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D5662" w14:textId="77777777" w:rsidR="00F538B8" w:rsidRDefault="00F538B8" w:rsidP="00DC248F">
      <w:pPr>
        <w:pStyle w:val="NoSpacing"/>
        <w:rPr>
          <w:caps/>
        </w:rPr>
      </w:pPr>
    </w:p>
    <w:sdt>
      <w:sdtPr>
        <w:rPr>
          <w:caps/>
        </w:rPr>
        <w:id w:val="30091833"/>
        <w:lock w:val="contentLocked"/>
        <w:placeholder>
          <w:docPart w:val="DefaultPlaceholder_22675703"/>
        </w:placeholder>
        <w:group/>
      </w:sdtPr>
      <w:sdtEndPr/>
      <w:sdtContent>
        <w:p w14:paraId="7A32C2F8" w14:textId="56EC6A78" w:rsidR="00A50007" w:rsidRPr="0008176F" w:rsidRDefault="0008176F" w:rsidP="0008176F">
          <w:pPr>
            <w:pStyle w:val="NoSpacing"/>
            <w:jc w:val="center"/>
            <w:rPr>
              <w:caps/>
            </w:rPr>
          </w:pPr>
          <w:r w:rsidRPr="0008176F">
            <w:rPr>
              <w:caps/>
            </w:rPr>
            <w:t>University of Oklahoma</w:t>
          </w:r>
        </w:p>
        <w:p w14:paraId="086EADE4" w14:textId="77777777" w:rsidR="0008176F" w:rsidRPr="0008176F" w:rsidRDefault="0008176F" w:rsidP="0008176F">
          <w:pPr>
            <w:pStyle w:val="NoSpacing"/>
            <w:jc w:val="center"/>
            <w:rPr>
              <w:caps/>
            </w:rPr>
          </w:pPr>
        </w:p>
        <w:p w14:paraId="1911B8CE" w14:textId="77777777" w:rsidR="0008176F" w:rsidRPr="0008176F" w:rsidRDefault="0008176F" w:rsidP="0008176F">
          <w:pPr>
            <w:pStyle w:val="NoSpacing"/>
            <w:jc w:val="center"/>
            <w:rPr>
              <w:caps/>
            </w:rPr>
          </w:pPr>
          <w:r w:rsidRPr="0008176F">
            <w:rPr>
              <w:caps/>
            </w:rPr>
            <w:t>Graduate College</w:t>
          </w:r>
        </w:p>
      </w:sdtContent>
    </w:sdt>
    <w:p w14:paraId="57EB7A6C" w14:textId="77777777" w:rsidR="0008176F" w:rsidRPr="0008176F" w:rsidRDefault="0008176F" w:rsidP="0008176F">
      <w:pPr>
        <w:pStyle w:val="NoSpacing"/>
        <w:jc w:val="center"/>
        <w:rPr>
          <w:caps/>
        </w:rPr>
      </w:pPr>
    </w:p>
    <w:p w14:paraId="7FC454ED" w14:textId="77777777" w:rsidR="0008176F" w:rsidRPr="0008176F" w:rsidRDefault="0008176F" w:rsidP="0008176F">
      <w:pPr>
        <w:pStyle w:val="NoSpacing"/>
        <w:jc w:val="center"/>
        <w:rPr>
          <w:caps/>
        </w:rPr>
      </w:pPr>
    </w:p>
    <w:p w14:paraId="29FB042E" w14:textId="77777777" w:rsidR="0008176F" w:rsidRPr="0008176F" w:rsidRDefault="0008176F" w:rsidP="0008176F">
      <w:pPr>
        <w:pStyle w:val="NoSpacing"/>
        <w:jc w:val="center"/>
        <w:rPr>
          <w:caps/>
        </w:rPr>
      </w:pPr>
    </w:p>
    <w:p w14:paraId="1DDC2AC3" w14:textId="77777777" w:rsidR="0008176F" w:rsidRPr="0008176F" w:rsidRDefault="0008176F" w:rsidP="0008176F">
      <w:pPr>
        <w:pStyle w:val="NoSpacing"/>
        <w:jc w:val="center"/>
        <w:rPr>
          <w:caps/>
        </w:rPr>
      </w:pPr>
    </w:p>
    <w:p w14:paraId="22612A59" w14:textId="77777777" w:rsidR="0008176F" w:rsidRPr="0008176F" w:rsidRDefault="0008176F" w:rsidP="0008176F">
      <w:pPr>
        <w:pStyle w:val="NoSpacing"/>
        <w:jc w:val="center"/>
        <w:rPr>
          <w:caps/>
        </w:rPr>
      </w:pPr>
    </w:p>
    <w:p w14:paraId="04A251F5" w14:textId="77777777" w:rsidR="0008176F" w:rsidRPr="0008176F" w:rsidRDefault="0008176F" w:rsidP="0008176F">
      <w:pPr>
        <w:pStyle w:val="NoSpacing"/>
        <w:jc w:val="center"/>
        <w:rPr>
          <w:caps/>
        </w:rPr>
      </w:pPr>
    </w:p>
    <w:p w14:paraId="622ECB44"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3838D070" w14:textId="689F8DC9" w:rsidR="0008176F" w:rsidRPr="0008176F" w:rsidRDefault="003877F7" w:rsidP="0008176F">
          <w:pPr>
            <w:pStyle w:val="NoSpacing"/>
            <w:spacing w:line="480" w:lineRule="auto"/>
            <w:jc w:val="center"/>
            <w:rPr>
              <w:caps/>
            </w:rPr>
          </w:pPr>
          <w:r>
            <w:rPr>
              <w:caps/>
            </w:rPr>
            <w:t xml:space="preserve">A framework for developing </w:t>
          </w:r>
          <w:r w:rsidR="0080233F">
            <w:rPr>
              <w:caps/>
            </w:rPr>
            <w:t>proposals by social entrepreneur for development of rural india</w:t>
          </w:r>
        </w:p>
      </w:sdtContent>
    </w:sdt>
    <w:p w14:paraId="76A11F44" w14:textId="77777777" w:rsidR="0008176F" w:rsidRPr="0008176F" w:rsidRDefault="0008176F" w:rsidP="0008176F">
      <w:pPr>
        <w:pStyle w:val="NoSpacing"/>
        <w:jc w:val="center"/>
        <w:rPr>
          <w:caps/>
        </w:rPr>
      </w:pPr>
    </w:p>
    <w:p w14:paraId="1E3977F4" w14:textId="77777777" w:rsidR="0008176F" w:rsidRPr="0008176F" w:rsidRDefault="0008176F" w:rsidP="0008176F">
      <w:pPr>
        <w:pStyle w:val="NoSpacing"/>
        <w:jc w:val="center"/>
        <w:rPr>
          <w:caps/>
        </w:rPr>
      </w:pPr>
    </w:p>
    <w:p w14:paraId="1DBB960C" w14:textId="77777777" w:rsidR="0008176F" w:rsidRPr="0008176F" w:rsidRDefault="0008176F" w:rsidP="0008176F">
      <w:pPr>
        <w:pStyle w:val="NoSpacing"/>
        <w:jc w:val="center"/>
        <w:rPr>
          <w:caps/>
        </w:rPr>
      </w:pPr>
    </w:p>
    <w:p w14:paraId="40780BFF" w14:textId="77777777" w:rsidR="0008176F" w:rsidRPr="0008176F" w:rsidRDefault="0008176F" w:rsidP="0008176F">
      <w:pPr>
        <w:pStyle w:val="NoSpacing"/>
        <w:jc w:val="center"/>
        <w:rPr>
          <w:caps/>
        </w:rPr>
      </w:pPr>
    </w:p>
    <w:p w14:paraId="587113F8" w14:textId="77777777" w:rsidR="0008176F" w:rsidRPr="0008176F" w:rsidRDefault="0008176F" w:rsidP="0008176F">
      <w:pPr>
        <w:pStyle w:val="NoSpacing"/>
        <w:jc w:val="center"/>
        <w:rPr>
          <w:caps/>
        </w:rPr>
      </w:pPr>
    </w:p>
    <w:p w14:paraId="0518053D"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58D971B" w14:textId="77777777" w:rsidR="0008176F" w:rsidRPr="0008176F" w:rsidRDefault="0008176F" w:rsidP="0008176F">
          <w:pPr>
            <w:pStyle w:val="NoSpacing"/>
            <w:jc w:val="center"/>
            <w:rPr>
              <w:caps/>
            </w:rPr>
          </w:pPr>
          <w:r w:rsidRPr="0008176F">
            <w:rPr>
              <w:caps/>
            </w:rPr>
            <w:t>A thesis</w:t>
          </w:r>
        </w:p>
        <w:p w14:paraId="23EAA527" w14:textId="77777777" w:rsidR="0008176F" w:rsidRPr="0008176F" w:rsidRDefault="0008176F" w:rsidP="0008176F">
          <w:pPr>
            <w:pStyle w:val="NoSpacing"/>
            <w:jc w:val="center"/>
            <w:rPr>
              <w:caps/>
            </w:rPr>
          </w:pPr>
        </w:p>
        <w:p w14:paraId="7BCE8170" w14:textId="77777777" w:rsidR="0008176F" w:rsidRPr="0008176F" w:rsidRDefault="0008176F" w:rsidP="0008176F">
          <w:pPr>
            <w:pStyle w:val="NoSpacing"/>
            <w:jc w:val="center"/>
            <w:rPr>
              <w:caps/>
            </w:rPr>
          </w:pPr>
          <w:r w:rsidRPr="0008176F">
            <w:rPr>
              <w:caps/>
            </w:rPr>
            <w:t>submitted to the Graduate Faculty</w:t>
          </w:r>
        </w:p>
        <w:p w14:paraId="3C488F56" w14:textId="77777777" w:rsidR="0008176F" w:rsidRDefault="0008176F" w:rsidP="0008176F">
          <w:pPr>
            <w:pStyle w:val="NoSpacing"/>
            <w:jc w:val="center"/>
          </w:pPr>
        </w:p>
        <w:p w14:paraId="46AFB494" w14:textId="77777777" w:rsidR="0008176F" w:rsidRDefault="0008176F" w:rsidP="0008176F">
          <w:pPr>
            <w:pStyle w:val="NoSpacing"/>
            <w:jc w:val="center"/>
          </w:pPr>
          <w:r>
            <w:t>in partial fulfillment of the requirements for the</w:t>
          </w:r>
        </w:p>
        <w:p w14:paraId="5DAF5F8A" w14:textId="77777777" w:rsidR="0008176F" w:rsidRDefault="0008176F" w:rsidP="0008176F">
          <w:pPr>
            <w:pStyle w:val="NoSpacing"/>
            <w:jc w:val="center"/>
          </w:pPr>
        </w:p>
        <w:p w14:paraId="2BF11FCE" w14:textId="77777777" w:rsidR="0008176F" w:rsidRDefault="0008176F" w:rsidP="0008176F">
          <w:pPr>
            <w:pStyle w:val="NoSpacing"/>
            <w:jc w:val="center"/>
          </w:pPr>
          <w:r>
            <w:t>Degree of</w:t>
          </w:r>
        </w:p>
      </w:sdtContent>
    </w:sdt>
    <w:p w14:paraId="5C5DE02D" w14:textId="77777777" w:rsidR="0008176F" w:rsidRDefault="0008176F" w:rsidP="0008176F">
      <w:pPr>
        <w:pStyle w:val="NoSpacing"/>
        <w:jc w:val="center"/>
      </w:pPr>
    </w:p>
    <w:sdt>
      <w:sdtPr>
        <w:rPr>
          <w:caps/>
          <w:noProof/>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186DFCFC" w14:textId="78E2DAD0" w:rsidR="00746E16" w:rsidRDefault="00DC248F" w:rsidP="00746E16">
          <w:pPr>
            <w:pStyle w:val="NoSpacing"/>
            <w:spacing w:line="480" w:lineRule="auto"/>
            <w:jc w:val="center"/>
            <w:rPr>
              <w:caps/>
            </w:rPr>
          </w:pPr>
          <w:r>
            <w:rPr>
              <w:caps/>
              <w:noProof/>
            </w:rPr>
            <w:t>Master of Science</w:t>
          </w:r>
        </w:p>
      </w:sdtContent>
    </w:sdt>
    <w:p w14:paraId="5CDCA183" w14:textId="77777777" w:rsidR="00730F0A" w:rsidRDefault="00730F0A" w:rsidP="0008176F">
      <w:pPr>
        <w:pStyle w:val="NoSpacing"/>
        <w:jc w:val="center"/>
      </w:pPr>
    </w:p>
    <w:p w14:paraId="172D1581" w14:textId="77777777" w:rsidR="00730F0A" w:rsidRDefault="00730F0A" w:rsidP="0008176F">
      <w:pPr>
        <w:pStyle w:val="NoSpacing"/>
        <w:jc w:val="center"/>
      </w:pPr>
    </w:p>
    <w:p w14:paraId="379EB375" w14:textId="77777777" w:rsidR="00730F0A" w:rsidRDefault="00730F0A" w:rsidP="0008176F">
      <w:pPr>
        <w:pStyle w:val="NoSpacing"/>
        <w:jc w:val="center"/>
      </w:pPr>
    </w:p>
    <w:p w14:paraId="5E574ED1" w14:textId="31F14F3B" w:rsidR="00730F0A" w:rsidRDefault="00730F0A" w:rsidP="0008176F">
      <w:pPr>
        <w:pStyle w:val="NoSpacing"/>
        <w:jc w:val="center"/>
      </w:pPr>
    </w:p>
    <w:p w14:paraId="1179530B" w14:textId="767380D8" w:rsidR="00DC248F" w:rsidRDefault="00DC248F" w:rsidP="0008176F">
      <w:pPr>
        <w:pStyle w:val="NoSpacing"/>
        <w:jc w:val="center"/>
      </w:pPr>
    </w:p>
    <w:p w14:paraId="06D5B015" w14:textId="77777777" w:rsidR="00DC248F" w:rsidRDefault="00DC248F" w:rsidP="0008176F">
      <w:pPr>
        <w:pStyle w:val="NoSpacing"/>
        <w:jc w:val="center"/>
      </w:pPr>
    </w:p>
    <w:p w14:paraId="5677946C" w14:textId="77777777" w:rsidR="00730F0A" w:rsidRDefault="00730F0A" w:rsidP="0008176F">
      <w:pPr>
        <w:pStyle w:val="NoSpacing"/>
        <w:jc w:val="center"/>
      </w:pPr>
    </w:p>
    <w:p w14:paraId="4485CDAC" w14:textId="77777777" w:rsidR="00730F0A" w:rsidRDefault="00730F0A" w:rsidP="0008176F">
      <w:pPr>
        <w:pStyle w:val="NoSpacing"/>
        <w:jc w:val="center"/>
      </w:pPr>
    </w:p>
    <w:p w14:paraId="5C30228A" w14:textId="77777777" w:rsidR="00730F0A" w:rsidRDefault="00730F0A" w:rsidP="0008176F">
      <w:pPr>
        <w:pStyle w:val="NoSpacing"/>
        <w:jc w:val="center"/>
      </w:pPr>
    </w:p>
    <w:p w14:paraId="3DA9E6EB" w14:textId="77777777" w:rsidR="00730F0A" w:rsidRDefault="00730F0A" w:rsidP="0008176F">
      <w:pPr>
        <w:pStyle w:val="NoSpacing"/>
        <w:jc w:val="center"/>
      </w:pPr>
      <w:r>
        <w:t>By</w:t>
      </w:r>
    </w:p>
    <w:p w14:paraId="3A0C9698"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0FFA1B2A" w14:textId="0EAD7897" w:rsidR="00746E16" w:rsidRDefault="00EF6BEC" w:rsidP="00746E16">
          <w:pPr>
            <w:pStyle w:val="NoSpacing"/>
            <w:jc w:val="center"/>
            <w:rPr>
              <w:caps/>
            </w:rPr>
          </w:pPr>
          <w:r>
            <w:rPr>
              <w:caps/>
            </w:rPr>
            <w:t>abhishek yadav</w:t>
          </w:r>
        </w:p>
      </w:sdtContent>
    </w:sdt>
    <w:sdt>
      <w:sdtPr>
        <w:id w:val="30091838"/>
        <w:lock w:val="contentLocked"/>
        <w:placeholder>
          <w:docPart w:val="DefaultPlaceholder_22675703"/>
        </w:placeholder>
        <w:group/>
      </w:sdtPr>
      <w:sdtEndPr/>
      <w:sdtContent>
        <w:p w14:paraId="08F0DADA"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1B088057" w14:textId="1E3A1134" w:rsidR="00730F0A" w:rsidRDefault="00F256A3" w:rsidP="00730F0A">
          <w:pPr>
            <w:pStyle w:val="NoSpacing"/>
            <w:jc w:val="center"/>
          </w:pPr>
          <w:r>
            <w:t>2018</w:t>
          </w:r>
        </w:p>
      </w:sdtContent>
    </w:sdt>
    <w:p w14:paraId="3030445A" w14:textId="77777777" w:rsidR="00730F0A" w:rsidRDefault="00730F0A" w:rsidP="00730F0A">
      <w:pPr>
        <w:pStyle w:val="NoSpacing"/>
        <w:jc w:val="center"/>
      </w:pPr>
      <w:r>
        <w:br w:type="page"/>
      </w:r>
    </w:p>
    <w:p w14:paraId="46BAF3C2" w14:textId="77777777" w:rsidR="00730F0A" w:rsidRDefault="00730F0A" w:rsidP="00730F0A">
      <w:pPr>
        <w:pStyle w:val="NoSpacing"/>
        <w:jc w:val="center"/>
      </w:pPr>
    </w:p>
    <w:p w14:paraId="0D2622C3" w14:textId="77777777" w:rsidR="00730F0A" w:rsidRDefault="00730F0A" w:rsidP="00730F0A">
      <w:pPr>
        <w:pStyle w:val="NoSpacing"/>
        <w:jc w:val="center"/>
      </w:pPr>
    </w:p>
    <w:p w14:paraId="085B3AA3" w14:textId="77777777" w:rsidR="00C378FA" w:rsidRDefault="00C378FA" w:rsidP="00730F0A">
      <w:pPr>
        <w:pStyle w:val="NoSpacing"/>
        <w:jc w:val="center"/>
      </w:pPr>
    </w:p>
    <w:p w14:paraId="2EE5475F"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37215D67" w14:textId="4CF5B8E8" w:rsidR="00F256A3" w:rsidRDefault="00F256A3" w:rsidP="00F256A3">
          <w:pPr>
            <w:pStyle w:val="NoSpacing"/>
            <w:jc w:val="center"/>
            <w:rPr>
              <w:caps/>
            </w:rPr>
          </w:pPr>
          <w:r>
            <w:rPr>
              <w:caps/>
            </w:rPr>
            <w:t xml:space="preserve"> </w:t>
          </w:r>
          <w:sdt>
            <w:sdtPr>
              <w:rPr>
                <w:caps/>
              </w:rPr>
              <w:alias w:val="Click to enter thesis title"/>
              <w:tag w:val="Click to enter thesis title"/>
              <w:id w:val="-1842623882"/>
              <w:placeholder>
                <w:docPart w:val="B97616F95CD94E73B9FDCCB822EBAC5D"/>
              </w:placeholder>
            </w:sdtPr>
            <w:sdtEndPr/>
            <w:sdtContent>
              <w:r>
                <w:rPr>
                  <w:caps/>
                </w:rPr>
                <w:t>A framework for developing proposals by social entrepreneur for development of rural india</w:t>
              </w:r>
            </w:sdtContent>
          </w:sdt>
        </w:p>
        <w:p w14:paraId="2CEFDE48" w14:textId="11461347" w:rsidR="00730F0A" w:rsidRPr="00730F0A" w:rsidRDefault="00B554A6" w:rsidP="00730F0A">
          <w:pPr>
            <w:pStyle w:val="NoSpacing"/>
            <w:jc w:val="center"/>
            <w:rPr>
              <w:caps/>
            </w:rPr>
          </w:pPr>
        </w:p>
      </w:sdtContent>
    </w:sdt>
    <w:p w14:paraId="092F30AC" w14:textId="77777777" w:rsidR="00730F0A" w:rsidRPr="00730F0A" w:rsidRDefault="00730F0A" w:rsidP="00730F0A">
      <w:pPr>
        <w:pStyle w:val="NoSpacing"/>
        <w:jc w:val="center"/>
        <w:rPr>
          <w:caps/>
        </w:rPr>
      </w:pPr>
    </w:p>
    <w:p w14:paraId="726AF905"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0CE01A0C" w14:textId="77777777" w:rsidR="00730F0A" w:rsidRPr="00730F0A" w:rsidRDefault="00730F0A" w:rsidP="00730F0A">
          <w:pPr>
            <w:pStyle w:val="NoSpacing"/>
            <w:jc w:val="center"/>
            <w:rPr>
              <w:caps/>
            </w:rPr>
          </w:pPr>
          <w:r w:rsidRPr="00730F0A">
            <w:rPr>
              <w:caps/>
            </w:rPr>
            <w:t>A thesis approved for the</w:t>
          </w:r>
        </w:p>
      </w:sdtContent>
    </w:sdt>
    <w:sdt>
      <w:sdtPr>
        <w:rPr>
          <w:caps/>
          <w:noProof/>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0C540120" w14:textId="71AE30AF" w:rsidR="00746E16" w:rsidRDefault="009B2D13" w:rsidP="00746E16">
          <w:pPr>
            <w:pStyle w:val="NoSpacing"/>
            <w:jc w:val="center"/>
            <w:rPr>
              <w:caps/>
            </w:rPr>
          </w:pPr>
          <w:r>
            <w:rPr>
              <w:caps/>
              <w:noProof/>
            </w:rPr>
            <w:t>School of Industrial and Systems Engineering</w:t>
          </w:r>
        </w:p>
      </w:sdtContent>
    </w:sdt>
    <w:p w14:paraId="0DBBD609" w14:textId="77777777" w:rsidR="00730F0A" w:rsidRPr="00730F0A" w:rsidRDefault="00730F0A" w:rsidP="00730F0A">
      <w:pPr>
        <w:pStyle w:val="NoSpacing"/>
        <w:jc w:val="center"/>
        <w:rPr>
          <w:caps/>
        </w:rPr>
      </w:pPr>
    </w:p>
    <w:p w14:paraId="7A0ECD97" w14:textId="77777777" w:rsidR="00730F0A" w:rsidRPr="00730F0A" w:rsidRDefault="00730F0A" w:rsidP="00730F0A">
      <w:pPr>
        <w:pStyle w:val="NoSpacing"/>
        <w:jc w:val="center"/>
        <w:rPr>
          <w:caps/>
        </w:rPr>
      </w:pPr>
    </w:p>
    <w:p w14:paraId="24F20E25" w14:textId="77777777" w:rsidR="00730F0A" w:rsidRPr="00730F0A" w:rsidRDefault="00730F0A" w:rsidP="00730F0A">
      <w:pPr>
        <w:pStyle w:val="NoSpacing"/>
        <w:jc w:val="center"/>
        <w:rPr>
          <w:caps/>
        </w:rPr>
      </w:pPr>
    </w:p>
    <w:p w14:paraId="751577AE" w14:textId="77777777" w:rsidR="00730F0A" w:rsidRDefault="00730F0A" w:rsidP="00730F0A">
      <w:pPr>
        <w:pStyle w:val="NoSpacing"/>
        <w:jc w:val="center"/>
        <w:rPr>
          <w:caps/>
        </w:rPr>
      </w:pPr>
    </w:p>
    <w:p w14:paraId="539D5109" w14:textId="77777777" w:rsidR="00730F0A" w:rsidRPr="00730F0A" w:rsidRDefault="00730F0A" w:rsidP="00730F0A">
      <w:pPr>
        <w:pStyle w:val="NoSpacing"/>
        <w:jc w:val="center"/>
        <w:rPr>
          <w:caps/>
        </w:rPr>
      </w:pPr>
    </w:p>
    <w:p w14:paraId="553AA5CD" w14:textId="77777777" w:rsidR="00730F0A" w:rsidRPr="00730F0A" w:rsidRDefault="00730F0A" w:rsidP="00730F0A">
      <w:pPr>
        <w:pStyle w:val="NoSpacing"/>
        <w:jc w:val="center"/>
        <w:rPr>
          <w:caps/>
        </w:rPr>
      </w:pPr>
    </w:p>
    <w:p w14:paraId="45F79A04" w14:textId="77777777" w:rsidR="00730F0A" w:rsidRPr="00730F0A" w:rsidRDefault="00730F0A" w:rsidP="00730F0A">
      <w:pPr>
        <w:pStyle w:val="NoSpacing"/>
        <w:jc w:val="center"/>
        <w:rPr>
          <w:caps/>
        </w:rPr>
      </w:pPr>
    </w:p>
    <w:p w14:paraId="46DC5E8C"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0F240B90" w14:textId="77777777" w:rsidR="00730F0A" w:rsidRPr="00730F0A" w:rsidRDefault="00730F0A" w:rsidP="00730F0A">
          <w:pPr>
            <w:pStyle w:val="NoSpacing"/>
            <w:jc w:val="center"/>
            <w:rPr>
              <w:caps/>
            </w:rPr>
          </w:pPr>
          <w:r w:rsidRPr="00730F0A">
            <w:rPr>
              <w:caps/>
            </w:rPr>
            <w:t>By</w:t>
          </w:r>
        </w:p>
      </w:sdtContent>
    </w:sdt>
    <w:p w14:paraId="74DC3999" w14:textId="77777777" w:rsidR="00730F0A" w:rsidRDefault="00730F0A" w:rsidP="00730F0A">
      <w:pPr>
        <w:pStyle w:val="NoSpacing"/>
        <w:jc w:val="center"/>
      </w:pPr>
    </w:p>
    <w:p w14:paraId="3F9A9BD1" w14:textId="77777777" w:rsidR="00730F0A" w:rsidRDefault="00730F0A" w:rsidP="00730F0A">
      <w:pPr>
        <w:pStyle w:val="NoSpacing"/>
        <w:jc w:val="center"/>
      </w:pPr>
    </w:p>
    <w:p w14:paraId="295876DF" w14:textId="77777777" w:rsidR="00730F0A" w:rsidRDefault="00730F0A" w:rsidP="00730F0A">
      <w:pPr>
        <w:pStyle w:val="NoSpacing"/>
        <w:jc w:val="center"/>
      </w:pPr>
    </w:p>
    <w:p w14:paraId="41D5099A" w14:textId="77777777" w:rsidR="00730F0A" w:rsidRPr="003B763D" w:rsidRDefault="003B763D" w:rsidP="00730F0A">
      <w:pPr>
        <w:pStyle w:val="NoSpacing"/>
        <w:jc w:val="right"/>
      </w:pPr>
      <w:r>
        <w:t>______________________________</w:t>
      </w:r>
    </w:p>
    <w:p w14:paraId="24DE2274" w14:textId="3DC98CAB" w:rsidR="00730F0A" w:rsidRDefault="00B554A6"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9B2D13">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0905F8">
            <w:t xml:space="preserve">Farrokh </w:t>
          </w:r>
          <w:proofErr w:type="spellStart"/>
          <w:r w:rsidR="000905F8">
            <w:t>Mistree</w:t>
          </w:r>
          <w:proofErr w:type="spellEnd"/>
        </w:sdtContent>
      </w:sdt>
      <w:r w:rsidR="00730F0A">
        <w:t>, Chair</w:t>
      </w:r>
    </w:p>
    <w:p w14:paraId="78DC76E2" w14:textId="77777777" w:rsidR="00730F0A" w:rsidRDefault="00730F0A" w:rsidP="00730F0A">
      <w:pPr>
        <w:pStyle w:val="NoSpacing"/>
        <w:jc w:val="right"/>
      </w:pPr>
    </w:p>
    <w:p w14:paraId="3CC9A587" w14:textId="77777777" w:rsidR="00730F0A" w:rsidRDefault="00730F0A" w:rsidP="00730F0A">
      <w:pPr>
        <w:pStyle w:val="NoSpacing"/>
        <w:jc w:val="right"/>
      </w:pPr>
    </w:p>
    <w:p w14:paraId="1EDFF566" w14:textId="77777777" w:rsidR="00730F0A" w:rsidRPr="003B763D" w:rsidRDefault="003B763D" w:rsidP="00730F0A">
      <w:pPr>
        <w:pStyle w:val="NoSpacing"/>
        <w:jc w:val="right"/>
      </w:pPr>
      <w:r>
        <w:t>______________________________</w:t>
      </w:r>
    </w:p>
    <w:p w14:paraId="10D61D3A" w14:textId="4ED0D6BE" w:rsidR="00730F0A" w:rsidRDefault="00B554A6"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9B2D13">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0905F8">
            <w:t>Janet K. Allen</w:t>
          </w:r>
        </w:sdtContent>
      </w:sdt>
    </w:p>
    <w:p w14:paraId="012C0561" w14:textId="77777777" w:rsidR="00730F0A" w:rsidRDefault="00730F0A" w:rsidP="00730F0A">
      <w:pPr>
        <w:pStyle w:val="NoSpacing"/>
        <w:jc w:val="right"/>
      </w:pPr>
    </w:p>
    <w:p w14:paraId="10D6FC69" w14:textId="77777777" w:rsidR="00730F0A" w:rsidRDefault="00730F0A" w:rsidP="00730F0A">
      <w:pPr>
        <w:pStyle w:val="NoSpacing"/>
        <w:jc w:val="right"/>
      </w:pPr>
    </w:p>
    <w:p w14:paraId="229DF508" w14:textId="77777777" w:rsidR="00730F0A" w:rsidRPr="003B763D" w:rsidRDefault="003B763D" w:rsidP="00730F0A">
      <w:pPr>
        <w:pStyle w:val="NoSpacing"/>
        <w:jc w:val="right"/>
      </w:pPr>
      <w:r>
        <w:t>______________________________</w:t>
      </w:r>
    </w:p>
    <w:p w14:paraId="20CDEB51" w14:textId="099A4335" w:rsidR="00730F0A" w:rsidRDefault="00B554A6"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9B2D13">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0905F8">
            <w:t xml:space="preserve">Edward </w:t>
          </w:r>
          <w:proofErr w:type="spellStart"/>
          <w:r w:rsidR="000905F8">
            <w:t>Sankowski</w:t>
          </w:r>
          <w:proofErr w:type="spellEnd"/>
        </w:sdtContent>
      </w:sdt>
    </w:p>
    <w:p w14:paraId="16C9557D" w14:textId="77777777" w:rsidR="00730F0A" w:rsidRDefault="00730F0A" w:rsidP="00730F0A">
      <w:pPr>
        <w:pStyle w:val="NoSpacing"/>
        <w:jc w:val="right"/>
      </w:pPr>
    </w:p>
    <w:p w14:paraId="44E14A14" w14:textId="77777777" w:rsidR="00730F0A" w:rsidRDefault="00730F0A" w:rsidP="00730F0A">
      <w:pPr>
        <w:pStyle w:val="NoSpacing"/>
        <w:jc w:val="right"/>
      </w:pPr>
    </w:p>
    <w:p w14:paraId="11E3C32A" w14:textId="77777777" w:rsidR="00730F0A" w:rsidRPr="003B763D" w:rsidRDefault="003B763D" w:rsidP="00730F0A">
      <w:pPr>
        <w:pStyle w:val="NoSpacing"/>
        <w:jc w:val="right"/>
      </w:pPr>
      <w:r>
        <w:t>______________________________</w:t>
      </w:r>
    </w:p>
    <w:p w14:paraId="69C2CE9D" w14:textId="2D570D8C" w:rsidR="00730F0A" w:rsidRDefault="00B554A6" w:rsidP="00730F0A">
      <w:pPr>
        <w:pStyle w:val="NoSpacing"/>
        <w:jc w:val="right"/>
      </w:pPr>
      <w:sdt>
        <w:sdtPr>
          <w:alias w:val="Select the appropriate prefix"/>
          <w:tag w:val="Prefix"/>
          <w:id w:val="30091854"/>
          <w:placeholder>
            <w:docPart w:val="2DCAA8C8C1B74D6EAF7A754B2BB601F6"/>
          </w:placeholder>
          <w:dropDownList>
            <w:listItem w:displayText="[Prefix]" w:value="[Prefix]"/>
            <w:listItem w:displayText="Dr." w:value="Dr."/>
            <w:listItem w:displayText="Mr." w:value="Mr."/>
            <w:listItem w:displayText="Mrs." w:value="Mrs."/>
            <w:listItem w:displayText="Ms." w:value="Ms."/>
          </w:dropDownList>
        </w:sdtPr>
        <w:sdtEndPr/>
        <w:sdtContent>
          <w:r w:rsidR="009B2D13">
            <w:t>Dr.</w:t>
          </w:r>
        </w:sdtContent>
      </w:sdt>
      <w:r w:rsidR="00730F0A">
        <w:t xml:space="preserve"> </w:t>
      </w:r>
      <w:sdt>
        <w:sdtPr>
          <w:alias w:val="Click to enter 4th member name, if applicable"/>
          <w:tag w:val="4th member"/>
          <w:id w:val="30091855"/>
          <w:placeholder>
            <w:docPart w:val="DA806E397DC842508EF4DF85269E45AE"/>
          </w:placeholder>
        </w:sdtPr>
        <w:sdtEndPr/>
        <w:sdtContent>
          <w:proofErr w:type="spellStart"/>
          <w:r w:rsidR="000905F8">
            <w:t>Randa</w:t>
          </w:r>
          <w:proofErr w:type="spellEnd"/>
          <w:r w:rsidR="000905F8">
            <w:t xml:space="preserve"> L. Shehab</w:t>
          </w:r>
        </w:sdtContent>
      </w:sdt>
    </w:p>
    <w:p w14:paraId="717D4B41" w14:textId="77777777" w:rsidR="00730F0A" w:rsidRDefault="00730F0A" w:rsidP="00730F0A">
      <w:pPr>
        <w:pStyle w:val="NoSpacing"/>
        <w:jc w:val="right"/>
      </w:pPr>
    </w:p>
    <w:p w14:paraId="6EBCDDDE" w14:textId="77777777" w:rsidR="00730F0A" w:rsidRDefault="00730F0A" w:rsidP="00730F0A">
      <w:pPr>
        <w:pStyle w:val="NoSpacing"/>
        <w:jc w:val="right"/>
      </w:pPr>
    </w:p>
    <w:p w14:paraId="5C16C397" w14:textId="77777777" w:rsidR="00730F0A" w:rsidRDefault="00730F0A" w:rsidP="00730F0A">
      <w:pPr>
        <w:pStyle w:val="NoSpacing"/>
        <w:jc w:val="center"/>
      </w:pPr>
      <w:r>
        <w:br w:type="page"/>
      </w:r>
    </w:p>
    <w:p w14:paraId="705A633A" w14:textId="77777777" w:rsidR="00730F0A" w:rsidRDefault="00730F0A" w:rsidP="00730F0A">
      <w:pPr>
        <w:pStyle w:val="NoSpacing"/>
        <w:jc w:val="center"/>
      </w:pPr>
    </w:p>
    <w:p w14:paraId="569D8D13" w14:textId="77777777" w:rsidR="00730F0A" w:rsidRDefault="00730F0A" w:rsidP="00730F0A">
      <w:pPr>
        <w:pStyle w:val="NoSpacing"/>
        <w:jc w:val="center"/>
      </w:pPr>
    </w:p>
    <w:p w14:paraId="7539E60B" w14:textId="77777777" w:rsidR="00730F0A" w:rsidRDefault="00730F0A" w:rsidP="00730F0A">
      <w:pPr>
        <w:pStyle w:val="NoSpacing"/>
        <w:jc w:val="center"/>
      </w:pPr>
    </w:p>
    <w:p w14:paraId="493B3386" w14:textId="77777777" w:rsidR="00730F0A" w:rsidRDefault="00730F0A" w:rsidP="00730F0A">
      <w:pPr>
        <w:pStyle w:val="NoSpacing"/>
        <w:jc w:val="center"/>
      </w:pPr>
    </w:p>
    <w:p w14:paraId="7F347B82" w14:textId="77777777" w:rsidR="00730F0A" w:rsidRDefault="00730F0A" w:rsidP="00730F0A">
      <w:pPr>
        <w:pStyle w:val="NoSpacing"/>
        <w:jc w:val="center"/>
      </w:pPr>
    </w:p>
    <w:p w14:paraId="1B7336A5" w14:textId="77777777" w:rsidR="00730F0A" w:rsidRDefault="00730F0A" w:rsidP="00730F0A">
      <w:pPr>
        <w:pStyle w:val="NoSpacing"/>
        <w:jc w:val="center"/>
      </w:pPr>
    </w:p>
    <w:p w14:paraId="2E041AB4" w14:textId="77777777" w:rsidR="00730F0A" w:rsidRDefault="00730F0A" w:rsidP="00730F0A">
      <w:pPr>
        <w:pStyle w:val="NoSpacing"/>
        <w:jc w:val="center"/>
      </w:pPr>
    </w:p>
    <w:p w14:paraId="6E813F28" w14:textId="77777777" w:rsidR="00730F0A" w:rsidRDefault="00730F0A" w:rsidP="00730F0A">
      <w:pPr>
        <w:pStyle w:val="NoSpacing"/>
        <w:jc w:val="center"/>
      </w:pPr>
    </w:p>
    <w:p w14:paraId="6F60E494" w14:textId="77777777" w:rsidR="00730F0A" w:rsidRDefault="00730F0A" w:rsidP="00730F0A">
      <w:pPr>
        <w:pStyle w:val="NoSpacing"/>
        <w:jc w:val="center"/>
      </w:pPr>
    </w:p>
    <w:p w14:paraId="732DF620" w14:textId="77777777" w:rsidR="00730F0A" w:rsidRDefault="00730F0A" w:rsidP="00730F0A">
      <w:pPr>
        <w:pStyle w:val="NoSpacing"/>
        <w:jc w:val="center"/>
      </w:pPr>
    </w:p>
    <w:p w14:paraId="45482D46" w14:textId="77777777" w:rsidR="00730F0A" w:rsidRDefault="00730F0A" w:rsidP="00730F0A">
      <w:pPr>
        <w:pStyle w:val="NoSpacing"/>
        <w:jc w:val="center"/>
      </w:pPr>
    </w:p>
    <w:p w14:paraId="7CFDB5CF" w14:textId="77777777" w:rsidR="00730F0A" w:rsidRDefault="00730F0A" w:rsidP="00730F0A">
      <w:pPr>
        <w:pStyle w:val="NoSpacing"/>
        <w:jc w:val="center"/>
      </w:pPr>
    </w:p>
    <w:p w14:paraId="2C34CF2B" w14:textId="77777777" w:rsidR="00730F0A" w:rsidRDefault="00730F0A" w:rsidP="00730F0A">
      <w:pPr>
        <w:pStyle w:val="NoSpacing"/>
        <w:jc w:val="center"/>
      </w:pPr>
    </w:p>
    <w:p w14:paraId="00FC7FF6" w14:textId="77777777" w:rsidR="00730F0A" w:rsidRDefault="00730F0A" w:rsidP="00730F0A">
      <w:pPr>
        <w:pStyle w:val="NoSpacing"/>
        <w:jc w:val="center"/>
      </w:pPr>
    </w:p>
    <w:p w14:paraId="71C5C3F3" w14:textId="77777777" w:rsidR="00730F0A" w:rsidRDefault="00730F0A" w:rsidP="00730F0A">
      <w:pPr>
        <w:pStyle w:val="NoSpacing"/>
        <w:jc w:val="center"/>
      </w:pPr>
    </w:p>
    <w:p w14:paraId="4AFB3B56" w14:textId="77777777" w:rsidR="00730F0A" w:rsidRDefault="00730F0A" w:rsidP="00730F0A">
      <w:pPr>
        <w:pStyle w:val="NoSpacing"/>
        <w:jc w:val="center"/>
      </w:pPr>
    </w:p>
    <w:p w14:paraId="23203393" w14:textId="77777777" w:rsidR="00730F0A" w:rsidRDefault="00730F0A" w:rsidP="00730F0A">
      <w:pPr>
        <w:pStyle w:val="NoSpacing"/>
        <w:jc w:val="center"/>
      </w:pPr>
    </w:p>
    <w:p w14:paraId="2567665F" w14:textId="77777777" w:rsidR="00730F0A" w:rsidRDefault="00730F0A" w:rsidP="00730F0A">
      <w:pPr>
        <w:pStyle w:val="NoSpacing"/>
        <w:jc w:val="center"/>
      </w:pPr>
    </w:p>
    <w:p w14:paraId="0ACF076F" w14:textId="77777777" w:rsidR="00730F0A" w:rsidRDefault="00730F0A" w:rsidP="00730F0A">
      <w:pPr>
        <w:pStyle w:val="NoSpacing"/>
        <w:jc w:val="center"/>
      </w:pPr>
    </w:p>
    <w:p w14:paraId="435CD449" w14:textId="77777777" w:rsidR="00730F0A" w:rsidRDefault="00730F0A" w:rsidP="00730F0A">
      <w:pPr>
        <w:pStyle w:val="NoSpacing"/>
        <w:jc w:val="center"/>
      </w:pPr>
    </w:p>
    <w:p w14:paraId="5B48DFBE" w14:textId="77777777" w:rsidR="00730F0A" w:rsidRDefault="00730F0A" w:rsidP="00730F0A">
      <w:pPr>
        <w:pStyle w:val="NoSpacing"/>
        <w:jc w:val="center"/>
      </w:pPr>
    </w:p>
    <w:p w14:paraId="15BC5318" w14:textId="77777777" w:rsidR="00730F0A" w:rsidRDefault="00730F0A" w:rsidP="00730F0A">
      <w:pPr>
        <w:pStyle w:val="NoSpacing"/>
        <w:jc w:val="center"/>
      </w:pPr>
    </w:p>
    <w:p w14:paraId="74CC75BD" w14:textId="77777777" w:rsidR="00730F0A" w:rsidRDefault="00730F0A" w:rsidP="00730F0A">
      <w:pPr>
        <w:pStyle w:val="NoSpacing"/>
        <w:jc w:val="center"/>
      </w:pPr>
    </w:p>
    <w:p w14:paraId="62CDD270" w14:textId="77777777" w:rsidR="00730F0A" w:rsidRDefault="00730F0A" w:rsidP="00730F0A">
      <w:pPr>
        <w:pStyle w:val="NoSpacing"/>
        <w:jc w:val="center"/>
      </w:pPr>
    </w:p>
    <w:p w14:paraId="0D0EF96B" w14:textId="77777777" w:rsidR="00730F0A" w:rsidRDefault="00730F0A" w:rsidP="00730F0A">
      <w:pPr>
        <w:pStyle w:val="NoSpacing"/>
        <w:jc w:val="center"/>
      </w:pPr>
    </w:p>
    <w:p w14:paraId="12833279" w14:textId="77777777" w:rsidR="00730F0A" w:rsidRDefault="00730F0A" w:rsidP="00730F0A">
      <w:pPr>
        <w:pStyle w:val="NoSpacing"/>
        <w:jc w:val="center"/>
      </w:pPr>
    </w:p>
    <w:p w14:paraId="4E341310" w14:textId="77777777" w:rsidR="00730F0A" w:rsidRDefault="00730F0A" w:rsidP="00730F0A">
      <w:pPr>
        <w:pStyle w:val="NoSpacing"/>
        <w:jc w:val="center"/>
      </w:pPr>
    </w:p>
    <w:p w14:paraId="3ECC351D" w14:textId="77777777" w:rsidR="00730F0A" w:rsidRDefault="00730F0A" w:rsidP="00730F0A">
      <w:pPr>
        <w:pStyle w:val="NoSpacing"/>
        <w:jc w:val="center"/>
      </w:pPr>
    </w:p>
    <w:p w14:paraId="3B1E6D61" w14:textId="77777777" w:rsidR="00730F0A" w:rsidRDefault="00730F0A" w:rsidP="00730F0A">
      <w:pPr>
        <w:pStyle w:val="NoSpacing"/>
        <w:jc w:val="center"/>
      </w:pPr>
    </w:p>
    <w:p w14:paraId="195705E5" w14:textId="77777777" w:rsidR="00730F0A" w:rsidRDefault="00730F0A" w:rsidP="00730F0A">
      <w:pPr>
        <w:pStyle w:val="NoSpacing"/>
        <w:jc w:val="center"/>
      </w:pPr>
    </w:p>
    <w:p w14:paraId="3A89EBFF" w14:textId="77777777" w:rsidR="00730F0A" w:rsidRDefault="00730F0A" w:rsidP="00730F0A">
      <w:pPr>
        <w:pStyle w:val="NoSpacing"/>
        <w:jc w:val="center"/>
      </w:pPr>
    </w:p>
    <w:p w14:paraId="582F6C41" w14:textId="77777777" w:rsidR="00730F0A" w:rsidRDefault="00730F0A" w:rsidP="00730F0A">
      <w:pPr>
        <w:pStyle w:val="NoSpacing"/>
        <w:jc w:val="center"/>
      </w:pPr>
    </w:p>
    <w:p w14:paraId="2E58D28E" w14:textId="77777777" w:rsidR="00730F0A" w:rsidRDefault="00730F0A" w:rsidP="00730F0A">
      <w:pPr>
        <w:pStyle w:val="NoSpacing"/>
        <w:jc w:val="center"/>
      </w:pPr>
    </w:p>
    <w:p w14:paraId="20925C5E" w14:textId="77777777" w:rsidR="00730F0A" w:rsidRDefault="00730F0A" w:rsidP="00730F0A">
      <w:pPr>
        <w:pStyle w:val="NoSpacing"/>
        <w:jc w:val="center"/>
      </w:pPr>
    </w:p>
    <w:p w14:paraId="29EE4044" w14:textId="77777777" w:rsidR="00730F0A" w:rsidRDefault="00730F0A" w:rsidP="00730F0A">
      <w:pPr>
        <w:pStyle w:val="NoSpacing"/>
        <w:jc w:val="center"/>
      </w:pPr>
    </w:p>
    <w:p w14:paraId="34243A6F" w14:textId="77777777" w:rsidR="00730F0A" w:rsidRDefault="00730F0A" w:rsidP="00730F0A">
      <w:pPr>
        <w:pStyle w:val="NoSpacing"/>
        <w:jc w:val="center"/>
      </w:pPr>
    </w:p>
    <w:p w14:paraId="6CE283F8" w14:textId="77777777" w:rsidR="00730F0A" w:rsidRDefault="00730F0A" w:rsidP="00730F0A">
      <w:pPr>
        <w:pStyle w:val="NoSpacing"/>
        <w:jc w:val="center"/>
      </w:pPr>
    </w:p>
    <w:p w14:paraId="48EDC485" w14:textId="77777777" w:rsidR="00730F0A" w:rsidRDefault="00730F0A" w:rsidP="00730F0A">
      <w:pPr>
        <w:pStyle w:val="NoSpacing"/>
        <w:jc w:val="center"/>
      </w:pPr>
    </w:p>
    <w:p w14:paraId="6498ECDE" w14:textId="77777777" w:rsidR="00730F0A" w:rsidRDefault="00730F0A" w:rsidP="00730F0A">
      <w:pPr>
        <w:pStyle w:val="NoSpacing"/>
        <w:jc w:val="center"/>
      </w:pPr>
    </w:p>
    <w:p w14:paraId="59C3F696" w14:textId="77777777" w:rsidR="00730F0A" w:rsidRDefault="00730F0A" w:rsidP="00730F0A">
      <w:pPr>
        <w:pStyle w:val="NoSpacing"/>
        <w:jc w:val="center"/>
      </w:pPr>
    </w:p>
    <w:p w14:paraId="4DD7AE96" w14:textId="77777777" w:rsidR="00730F0A" w:rsidRDefault="00730F0A" w:rsidP="00730F0A">
      <w:pPr>
        <w:pStyle w:val="NoSpacing"/>
        <w:jc w:val="center"/>
      </w:pPr>
    </w:p>
    <w:p w14:paraId="66517F04" w14:textId="77777777" w:rsidR="00730F0A" w:rsidRDefault="00730F0A" w:rsidP="00730F0A">
      <w:pPr>
        <w:pStyle w:val="NoSpacing"/>
        <w:jc w:val="center"/>
      </w:pPr>
    </w:p>
    <w:p w14:paraId="5F82A414" w14:textId="546FAA2C" w:rsidR="00730F0A" w:rsidRDefault="00B554A6"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E7AEF">
            <w:t>ABHISHEK YADAV</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E7AEF">
            <w:t xml:space="preserve"> 2018</w:t>
          </w:r>
        </w:sdtContent>
      </w:sdt>
    </w:p>
    <w:p w14:paraId="31DD7520" w14:textId="77777777" w:rsidR="00730F0A" w:rsidRDefault="00730F0A" w:rsidP="00730F0A">
      <w:pPr>
        <w:pStyle w:val="NoSpacing"/>
        <w:jc w:val="center"/>
      </w:pPr>
      <w:r>
        <w:t>All Rights Reserved.</w:t>
      </w:r>
    </w:p>
    <w:p w14:paraId="70C3870B" w14:textId="77777777" w:rsidR="008E1C26" w:rsidRDefault="006F10CE" w:rsidP="008E1C26">
      <w:r>
        <w:br w:type="page"/>
      </w:r>
    </w:p>
    <w:p w14:paraId="35696F3F" w14:textId="77777777" w:rsidR="008A181D" w:rsidRDefault="008A181D" w:rsidP="008E1C26"/>
    <w:p w14:paraId="57356E8C" w14:textId="77777777" w:rsidR="008A181D" w:rsidRDefault="008A181D" w:rsidP="008E1C26"/>
    <w:p w14:paraId="783B7065" w14:textId="77777777" w:rsidR="008A181D" w:rsidRDefault="008A181D" w:rsidP="008E1C26"/>
    <w:p w14:paraId="7A108A09" w14:textId="77777777" w:rsidR="008A181D" w:rsidRDefault="008A181D" w:rsidP="008E1C26"/>
    <w:p w14:paraId="12BA4AAC" w14:textId="77777777" w:rsidR="008A181D" w:rsidRDefault="008A181D" w:rsidP="008E1C26"/>
    <w:p w14:paraId="6DC92E1D" w14:textId="77777777" w:rsidR="008A181D" w:rsidRPr="008A181D" w:rsidRDefault="008A181D" w:rsidP="008A181D">
      <w:pPr>
        <w:shd w:val="clear" w:color="auto" w:fill="FFFFFF"/>
        <w:spacing w:line="540" w:lineRule="atLeast"/>
        <w:jc w:val="center"/>
        <w:textAlignment w:val="baseline"/>
        <w:rPr>
          <w:rFonts w:ascii="Sanskrit Text" w:hAnsi="Sanskrit Text" w:cs="Sanskrit Text"/>
          <w:color w:val="222222"/>
          <w:szCs w:val="34"/>
          <w:lang w:bidi="ar-SA"/>
        </w:rPr>
      </w:pPr>
      <w:proofErr w:type="spellStart"/>
      <w:r w:rsidRPr="00C7750D">
        <w:rPr>
          <w:rFonts w:ascii="Sanskrit Text" w:hAnsi="Sanskrit Text" w:cs="Sanskrit Text"/>
          <w:b/>
          <w:bCs/>
          <w:color w:val="222222"/>
          <w:szCs w:val="34"/>
          <w:bdr w:val="none" w:sz="0" w:space="0" w:color="auto" w:frame="1"/>
          <w:lang w:bidi="ar-SA"/>
        </w:rPr>
        <w:t>GururBrahma</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GururVishnu</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Gururdevo</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Maheswarah</w:t>
      </w:r>
      <w:proofErr w:type="spellEnd"/>
    </w:p>
    <w:p w14:paraId="59FB085E" w14:textId="117958B2" w:rsidR="008A181D" w:rsidRPr="008A181D" w:rsidRDefault="008A181D" w:rsidP="008A181D">
      <w:pPr>
        <w:shd w:val="clear" w:color="auto" w:fill="FFFFFF"/>
        <w:spacing w:line="540" w:lineRule="atLeast"/>
        <w:jc w:val="center"/>
        <w:textAlignment w:val="baseline"/>
        <w:rPr>
          <w:rFonts w:ascii="Sanskrit Text" w:hAnsi="Sanskrit Text" w:cs="Sanskrit Text"/>
          <w:i/>
          <w:color w:val="222222"/>
          <w:sz w:val="20"/>
          <w:szCs w:val="34"/>
          <w:lang w:bidi="ar-SA"/>
        </w:rPr>
      </w:pPr>
      <w:proofErr w:type="spellStart"/>
      <w:r w:rsidRPr="00C7750D">
        <w:rPr>
          <w:rFonts w:ascii="Sanskrit Text" w:hAnsi="Sanskrit Text" w:cs="Sanskrit Text"/>
          <w:b/>
          <w:bCs/>
          <w:color w:val="222222"/>
          <w:szCs w:val="34"/>
          <w:bdr w:val="none" w:sz="0" w:space="0" w:color="auto" w:frame="1"/>
          <w:lang w:bidi="ar-SA"/>
        </w:rPr>
        <w:t>Guruh</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Saakshaat</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ParaBrahma</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Tasmai</w:t>
      </w:r>
      <w:proofErr w:type="spellEnd"/>
      <w:r w:rsidRPr="00C7750D">
        <w:rPr>
          <w:rFonts w:ascii="Sanskrit Text" w:hAnsi="Sanskrit Text" w:cs="Sanskrit Text"/>
          <w:b/>
          <w:bCs/>
          <w:color w:val="222222"/>
          <w:szCs w:val="34"/>
          <w:bdr w:val="none" w:sz="0" w:space="0" w:color="auto" w:frame="1"/>
          <w:lang w:bidi="ar-SA"/>
        </w:rPr>
        <w:t xml:space="preserve"> Sri </w:t>
      </w:r>
      <w:proofErr w:type="spellStart"/>
      <w:r w:rsidRPr="00C7750D">
        <w:rPr>
          <w:rFonts w:ascii="Sanskrit Text" w:hAnsi="Sanskrit Text" w:cs="Sanskrit Text"/>
          <w:b/>
          <w:bCs/>
          <w:color w:val="222222"/>
          <w:szCs w:val="34"/>
          <w:bdr w:val="none" w:sz="0" w:space="0" w:color="auto" w:frame="1"/>
          <w:lang w:bidi="ar-SA"/>
        </w:rPr>
        <w:t>Gurve</w:t>
      </w:r>
      <w:proofErr w:type="spellEnd"/>
      <w:r w:rsidRPr="00C7750D">
        <w:rPr>
          <w:rFonts w:ascii="Sanskrit Text" w:hAnsi="Sanskrit Text" w:cs="Sanskrit Text"/>
          <w:b/>
          <w:bCs/>
          <w:color w:val="222222"/>
          <w:szCs w:val="34"/>
          <w:bdr w:val="none" w:sz="0" w:space="0" w:color="auto" w:frame="1"/>
          <w:lang w:bidi="ar-SA"/>
        </w:rPr>
        <w:t xml:space="preserve"> </w:t>
      </w:r>
      <w:proofErr w:type="spellStart"/>
      <w:r w:rsidRPr="00C7750D">
        <w:rPr>
          <w:rFonts w:ascii="Sanskrit Text" w:hAnsi="Sanskrit Text" w:cs="Sanskrit Text"/>
          <w:b/>
          <w:bCs/>
          <w:color w:val="222222"/>
          <w:szCs w:val="34"/>
          <w:bdr w:val="none" w:sz="0" w:space="0" w:color="auto" w:frame="1"/>
          <w:lang w:bidi="ar-SA"/>
        </w:rPr>
        <w:t>Namah</w:t>
      </w:r>
      <w:proofErr w:type="spellEnd"/>
    </w:p>
    <w:p w14:paraId="436FD797" w14:textId="77777777" w:rsidR="008A181D" w:rsidRPr="00C7750D" w:rsidRDefault="008A181D" w:rsidP="008A181D">
      <w:pPr>
        <w:shd w:val="clear" w:color="auto" w:fill="FFFFFF"/>
        <w:spacing w:after="312" w:line="540" w:lineRule="atLeast"/>
        <w:jc w:val="left"/>
        <w:textAlignment w:val="baseline"/>
        <w:rPr>
          <w:rFonts w:ascii="Times New Roman" w:hAnsi="Times New Roman"/>
          <w:color w:val="222222"/>
          <w:sz w:val="28"/>
          <w:szCs w:val="34"/>
          <w:lang w:bidi="ar-SA"/>
        </w:rPr>
      </w:pPr>
    </w:p>
    <w:p w14:paraId="687C3F4D" w14:textId="1B24F900" w:rsidR="008A181D" w:rsidRPr="008A181D" w:rsidRDefault="008A181D" w:rsidP="008A181D">
      <w:pPr>
        <w:shd w:val="clear" w:color="auto" w:fill="FFFFFF"/>
        <w:spacing w:after="312" w:line="540" w:lineRule="atLeast"/>
        <w:textAlignment w:val="baseline"/>
        <w:rPr>
          <w:rFonts w:ascii="SWRomnc" w:hAnsi="SWRomnc"/>
          <w:i/>
          <w:color w:val="222222"/>
          <w:sz w:val="16"/>
          <w:szCs w:val="34"/>
          <w:lang w:bidi="ar-SA"/>
        </w:rPr>
      </w:pPr>
      <w:r w:rsidRPr="008A181D">
        <w:rPr>
          <w:rFonts w:ascii="SWRomnc" w:hAnsi="SWRomnc"/>
          <w:i/>
          <w:color w:val="222222"/>
          <w:sz w:val="16"/>
          <w:szCs w:val="34"/>
          <w:lang w:bidi="ar-SA"/>
        </w:rPr>
        <w:t xml:space="preserve">The Teacher is the Lord Brahma because </w:t>
      </w:r>
      <w:r w:rsidRPr="00C7750D">
        <w:rPr>
          <w:rFonts w:ascii="SWRomnc" w:hAnsi="SWRomnc"/>
          <w:i/>
          <w:color w:val="222222"/>
          <w:sz w:val="16"/>
          <w:szCs w:val="34"/>
          <w:lang w:bidi="ar-SA"/>
        </w:rPr>
        <w:t>they create</w:t>
      </w:r>
      <w:r w:rsidRPr="008A181D">
        <w:rPr>
          <w:rFonts w:ascii="SWRomnc" w:hAnsi="SWRomnc"/>
          <w:i/>
          <w:color w:val="222222"/>
          <w:sz w:val="16"/>
          <w:szCs w:val="34"/>
          <w:lang w:bidi="ar-SA"/>
        </w:rPr>
        <w:t xml:space="preserve"> the knowledge </w:t>
      </w:r>
      <w:r w:rsidRPr="00FF0D52">
        <w:rPr>
          <w:rFonts w:ascii="SWRomnc" w:hAnsi="SWRomnc"/>
          <w:i/>
          <w:noProof/>
          <w:color w:val="222222"/>
          <w:sz w:val="16"/>
          <w:szCs w:val="34"/>
          <w:lang w:bidi="ar-SA"/>
        </w:rPr>
        <w:t>inside</w:t>
      </w:r>
      <w:r w:rsidRPr="008A181D">
        <w:rPr>
          <w:rFonts w:ascii="SWRomnc" w:hAnsi="SWRomnc"/>
          <w:i/>
          <w:color w:val="222222"/>
          <w:sz w:val="16"/>
          <w:szCs w:val="34"/>
          <w:lang w:bidi="ar-SA"/>
        </w:rPr>
        <w:t xml:space="preserve"> us. The Teacher</w:t>
      </w:r>
      <w:r w:rsidRPr="00C7750D">
        <w:rPr>
          <w:rFonts w:ascii="SWRomnc" w:hAnsi="SWRomnc"/>
          <w:i/>
          <w:color w:val="222222"/>
          <w:sz w:val="16"/>
          <w:szCs w:val="34"/>
          <w:lang w:bidi="ar-SA"/>
        </w:rPr>
        <w:t>s</w:t>
      </w:r>
      <w:r w:rsidRPr="008A181D">
        <w:rPr>
          <w:rFonts w:ascii="SWRomnc" w:hAnsi="SWRomnc"/>
          <w:i/>
          <w:color w:val="222222"/>
          <w:sz w:val="16"/>
          <w:szCs w:val="34"/>
          <w:lang w:bidi="ar-SA"/>
        </w:rPr>
        <w:t xml:space="preserve"> </w:t>
      </w:r>
      <w:r w:rsidRPr="00C7750D">
        <w:rPr>
          <w:rFonts w:ascii="SWRomnc" w:hAnsi="SWRomnc"/>
          <w:i/>
          <w:color w:val="222222"/>
          <w:sz w:val="16"/>
          <w:szCs w:val="34"/>
          <w:lang w:bidi="ar-SA"/>
        </w:rPr>
        <w:t>are</w:t>
      </w:r>
      <w:r w:rsidRPr="008A181D">
        <w:rPr>
          <w:rFonts w:ascii="SWRomnc" w:hAnsi="SWRomnc"/>
          <w:i/>
          <w:color w:val="222222"/>
          <w:sz w:val="16"/>
          <w:szCs w:val="34"/>
          <w:lang w:bidi="ar-SA"/>
        </w:rPr>
        <w:t xml:space="preserve"> the Lord Vishnu because </w:t>
      </w:r>
      <w:r w:rsidRPr="00C7750D">
        <w:rPr>
          <w:rFonts w:ascii="SWRomnc" w:hAnsi="SWRomnc"/>
          <w:i/>
          <w:color w:val="222222"/>
          <w:sz w:val="16"/>
          <w:szCs w:val="34"/>
          <w:lang w:bidi="ar-SA"/>
        </w:rPr>
        <w:t>they</w:t>
      </w:r>
      <w:r w:rsidRPr="008A181D">
        <w:rPr>
          <w:rFonts w:ascii="SWRomnc" w:hAnsi="SWRomnc"/>
          <w:i/>
          <w:color w:val="222222"/>
          <w:sz w:val="16"/>
          <w:szCs w:val="34"/>
          <w:lang w:bidi="ar-SA"/>
        </w:rPr>
        <w:t xml:space="preserve"> </w:t>
      </w:r>
      <w:r w:rsidRPr="00C7750D">
        <w:rPr>
          <w:rFonts w:ascii="SWRomnc" w:hAnsi="SWRomnc"/>
          <w:i/>
          <w:color w:val="222222"/>
          <w:sz w:val="16"/>
          <w:szCs w:val="34"/>
          <w:lang w:bidi="ar-SA"/>
        </w:rPr>
        <w:t>preserve</w:t>
      </w:r>
      <w:r w:rsidRPr="008A181D">
        <w:rPr>
          <w:rFonts w:ascii="SWRomnc" w:hAnsi="SWRomnc"/>
          <w:i/>
          <w:color w:val="222222"/>
          <w:sz w:val="16"/>
          <w:szCs w:val="34"/>
          <w:lang w:bidi="ar-SA"/>
        </w:rPr>
        <w:t xml:space="preserve"> and operates the knowledge in our mind on to the right path. The Teacher is </w:t>
      </w:r>
      <w:r w:rsidRPr="00DC248F">
        <w:rPr>
          <w:rFonts w:ascii="SWRomnc" w:hAnsi="SWRomnc"/>
          <w:i/>
          <w:noProof/>
          <w:color w:val="222222"/>
          <w:sz w:val="16"/>
          <w:szCs w:val="34"/>
          <w:lang w:bidi="ar-SA"/>
        </w:rPr>
        <w:t>Lord</w:t>
      </w:r>
      <w:r w:rsidRPr="008A181D">
        <w:rPr>
          <w:rFonts w:ascii="SWRomnc" w:hAnsi="SWRomnc"/>
          <w:i/>
          <w:color w:val="222222"/>
          <w:sz w:val="16"/>
          <w:szCs w:val="34"/>
          <w:lang w:bidi="ar-SA"/>
        </w:rPr>
        <w:t xml:space="preserve"> Mahesh or Shiva because </w:t>
      </w:r>
      <w:r w:rsidRPr="00C7750D">
        <w:rPr>
          <w:rFonts w:ascii="SWRomnc" w:hAnsi="SWRomnc"/>
          <w:i/>
          <w:color w:val="222222"/>
          <w:sz w:val="16"/>
          <w:szCs w:val="34"/>
          <w:lang w:bidi="ar-SA"/>
        </w:rPr>
        <w:t>they</w:t>
      </w:r>
      <w:r w:rsidRPr="008A181D">
        <w:rPr>
          <w:rFonts w:ascii="SWRomnc" w:hAnsi="SWRomnc"/>
          <w:i/>
          <w:color w:val="222222"/>
          <w:sz w:val="16"/>
          <w:szCs w:val="34"/>
          <w:lang w:bidi="ar-SA"/>
        </w:rPr>
        <w:t xml:space="preserve"> </w:t>
      </w:r>
      <w:r w:rsidRPr="00C7750D">
        <w:rPr>
          <w:rFonts w:ascii="SWRomnc" w:hAnsi="SWRomnc"/>
          <w:i/>
          <w:color w:val="222222"/>
          <w:sz w:val="16"/>
          <w:szCs w:val="34"/>
          <w:lang w:bidi="ar-SA"/>
        </w:rPr>
        <w:t>destroy</w:t>
      </w:r>
      <w:r w:rsidRPr="008A181D">
        <w:rPr>
          <w:rFonts w:ascii="SWRomnc" w:hAnsi="SWRomnc"/>
          <w:i/>
          <w:color w:val="222222"/>
          <w:sz w:val="16"/>
          <w:szCs w:val="34"/>
          <w:lang w:bidi="ar-SA"/>
        </w:rPr>
        <w:t xml:space="preserve"> the wrong thoughts and transforms us with the right kind of knowledge. Thus, The Teacher or The Guru is the live supreme God</w:t>
      </w:r>
      <w:r w:rsidR="00DC248F">
        <w:rPr>
          <w:rFonts w:ascii="SWRomnc" w:hAnsi="SWRomnc"/>
          <w:i/>
          <w:color w:val="222222"/>
          <w:sz w:val="16"/>
          <w:szCs w:val="34"/>
          <w:lang w:bidi="ar-SA"/>
        </w:rPr>
        <w:t>,</w:t>
      </w:r>
      <w:r w:rsidRPr="008A181D">
        <w:rPr>
          <w:rFonts w:ascii="SWRomnc" w:hAnsi="SWRomnc"/>
          <w:i/>
          <w:color w:val="222222"/>
          <w:sz w:val="16"/>
          <w:szCs w:val="34"/>
          <w:lang w:bidi="ar-SA"/>
        </w:rPr>
        <w:t xml:space="preserve"> </w:t>
      </w:r>
      <w:r w:rsidRPr="00DC248F">
        <w:rPr>
          <w:rFonts w:ascii="SWRomnc" w:hAnsi="SWRomnc"/>
          <w:i/>
          <w:noProof/>
          <w:color w:val="222222"/>
          <w:sz w:val="16"/>
          <w:szCs w:val="34"/>
          <w:lang w:bidi="ar-SA"/>
        </w:rPr>
        <w:t>and</w:t>
      </w:r>
      <w:r w:rsidRPr="008A181D">
        <w:rPr>
          <w:rFonts w:ascii="SWRomnc" w:hAnsi="SWRomnc"/>
          <w:i/>
          <w:color w:val="222222"/>
          <w:sz w:val="16"/>
          <w:szCs w:val="34"/>
          <w:lang w:bidi="ar-SA"/>
        </w:rPr>
        <w:t xml:space="preserve"> we salute and bow to our teacher.</w:t>
      </w:r>
    </w:p>
    <w:p w14:paraId="17E308A5" w14:textId="678C76E6" w:rsidR="008A181D" w:rsidRDefault="008A181D" w:rsidP="008E1C26">
      <w:pPr>
        <w:sectPr w:rsidR="008A181D" w:rsidSect="00052700">
          <w:type w:val="nextColumn"/>
          <w:pgSz w:w="12240" w:h="15840" w:code="1"/>
          <w:pgMar w:top="1440" w:right="1440" w:bottom="1440" w:left="2304" w:header="720" w:footer="720" w:gutter="0"/>
          <w:cols w:space="720"/>
          <w:docGrid w:linePitch="360"/>
        </w:sectPr>
      </w:pPr>
    </w:p>
    <w:p w14:paraId="7BCF685F" w14:textId="1EBAE40C" w:rsidR="008E1C26" w:rsidRDefault="00775701" w:rsidP="00FF0D52">
      <w:pPr>
        <w:pStyle w:val="Chapter"/>
      </w:pPr>
      <w:bookmarkStart w:id="0" w:name="_Toc310579464"/>
      <w:bookmarkStart w:id="1" w:name="_Toc517373956"/>
      <w:r w:rsidRPr="00DC248F">
        <w:rPr>
          <w:noProof/>
        </w:rPr>
        <w:lastRenderedPageBreak/>
        <w:t>Acknowledgments</w:t>
      </w:r>
      <w:bookmarkEnd w:id="0"/>
      <w:bookmarkEnd w:id="1"/>
    </w:p>
    <w:p w14:paraId="0C7BB66D" w14:textId="77777777" w:rsidR="00DC248F" w:rsidRDefault="00DC248F" w:rsidP="00DC248F">
      <w:pPr>
        <w:spacing w:after="240" w:line="240" w:lineRule="auto"/>
      </w:pPr>
    </w:p>
    <w:p w14:paraId="5C36DF32" w14:textId="66A92BE5" w:rsidR="00092F96" w:rsidRPr="0034350C" w:rsidRDefault="00092F96" w:rsidP="007D1675">
      <w:pPr>
        <w:spacing w:after="240"/>
      </w:pPr>
      <w:r w:rsidRPr="0034350C">
        <w:t xml:space="preserve">Working towards my </w:t>
      </w:r>
      <w:proofErr w:type="gramStart"/>
      <w:r w:rsidRPr="0034350C">
        <w:t>Master’s</w:t>
      </w:r>
      <w:proofErr w:type="gramEnd"/>
      <w:r w:rsidRPr="0034350C">
        <w:t xml:space="preserve"> Thesis has been a great learning experience. There are many people who have been a support system </w:t>
      </w:r>
      <w:r w:rsidRPr="00FF0D52">
        <w:rPr>
          <w:noProof/>
        </w:rPr>
        <w:t>in</w:t>
      </w:r>
      <w:r w:rsidRPr="0034350C">
        <w:t xml:space="preserve"> fulfilling this journey</w:t>
      </w:r>
      <w:r w:rsidR="00DC248F">
        <w:t>,</w:t>
      </w:r>
      <w:r w:rsidRPr="0034350C">
        <w:t xml:space="preserve"> </w:t>
      </w:r>
      <w:r w:rsidRPr="00DC248F">
        <w:rPr>
          <w:noProof/>
        </w:rPr>
        <w:t>and</w:t>
      </w:r>
      <w:r w:rsidRPr="0034350C">
        <w:t xml:space="preserve"> I am grateful to each one of them. </w:t>
      </w:r>
    </w:p>
    <w:p w14:paraId="0118B742" w14:textId="357D462A" w:rsidR="00092F96" w:rsidRPr="0034350C" w:rsidRDefault="00092F96" w:rsidP="007D1675">
      <w:pPr>
        <w:spacing w:after="240"/>
      </w:pPr>
      <w:r w:rsidRPr="0034350C">
        <w:t xml:space="preserve">I give my sincere appreciation to my co-advisors </w:t>
      </w:r>
      <w:r w:rsidR="008A181D" w:rsidRPr="0034350C">
        <w:t xml:space="preserve">(my Academic Parents) Professor Janet K. Allen and Professor Farrokh </w:t>
      </w:r>
      <w:proofErr w:type="spellStart"/>
      <w:r w:rsidR="008A181D" w:rsidRPr="0034350C">
        <w:t>Mistree</w:t>
      </w:r>
      <w:proofErr w:type="spellEnd"/>
      <w:r w:rsidR="008A181D" w:rsidRPr="0034350C">
        <w:t xml:space="preserve"> for giving me an opportunity to work with them. Their constant guidance, encouragement, push </w:t>
      </w:r>
      <w:r w:rsidR="00E92D38" w:rsidRPr="0034350C">
        <w:t>for me t</w:t>
      </w:r>
      <w:r w:rsidR="008A181D" w:rsidRPr="0034350C">
        <w:t xml:space="preserve">o rise to my full potential is </w:t>
      </w:r>
      <w:r w:rsidR="00E92D38" w:rsidRPr="0034350C">
        <w:t>exceptional</w:t>
      </w:r>
      <w:r w:rsidR="00DC248F">
        <w:t xml:space="preserve">. This thesis would </w:t>
      </w:r>
      <w:r w:rsidR="00DC248F">
        <w:rPr>
          <w:noProof/>
        </w:rPr>
        <w:t>not have</w:t>
      </w:r>
      <w:r w:rsidR="00DC248F">
        <w:t xml:space="preserve"> been possible </w:t>
      </w:r>
      <w:r w:rsidR="00DC248F" w:rsidRPr="00DC248F">
        <w:rPr>
          <w:noProof/>
        </w:rPr>
        <w:t>w</w:t>
      </w:r>
      <w:r w:rsidR="00E92D38" w:rsidRPr="00DC248F">
        <w:rPr>
          <w:noProof/>
        </w:rPr>
        <w:t>ithout their professional care and personal involvement in understanding me</w:t>
      </w:r>
      <w:r w:rsidR="00DC248F" w:rsidRPr="00DC248F">
        <w:rPr>
          <w:noProof/>
        </w:rPr>
        <w:t>.</w:t>
      </w:r>
    </w:p>
    <w:p w14:paraId="31CDFD26" w14:textId="0C7680FD" w:rsidR="00E92D38" w:rsidRPr="0034350C" w:rsidRDefault="00E92D38" w:rsidP="007D1675">
      <w:pPr>
        <w:spacing w:after="240"/>
      </w:pPr>
      <w:r w:rsidRPr="0034350C">
        <w:t xml:space="preserve">Along with my co-advisors, Dr. Ashok Das, Dr. Ram </w:t>
      </w:r>
      <w:proofErr w:type="spellStart"/>
      <w:r w:rsidRPr="0034350C">
        <w:t>Babu</w:t>
      </w:r>
      <w:proofErr w:type="spellEnd"/>
      <w:r w:rsidRPr="0034350C">
        <w:t xml:space="preserve"> Roy, Archana </w:t>
      </w:r>
      <w:r w:rsidRPr="00DC248F">
        <w:rPr>
          <w:noProof/>
        </w:rPr>
        <w:t>C</w:t>
      </w:r>
      <w:r w:rsidR="00DC248F" w:rsidRPr="00DC248F">
        <w:t>hatterjee</w:t>
      </w:r>
      <w:r w:rsidR="00DC248F">
        <w:t xml:space="preserve">, </w:t>
      </w:r>
      <w:proofErr w:type="spellStart"/>
      <w:r w:rsidRPr="0034350C">
        <w:t>Souvik</w:t>
      </w:r>
      <w:proofErr w:type="spellEnd"/>
      <w:r w:rsidRPr="0034350C">
        <w:t xml:space="preserve"> Barat and Dr. Vinay Kulkarni has helped me shape my work towards a desire</w:t>
      </w:r>
      <w:r w:rsidR="0034350C" w:rsidRPr="0034350C">
        <w:t>d</w:t>
      </w:r>
      <w:r w:rsidRPr="0034350C">
        <w:t xml:space="preserve"> and </w:t>
      </w:r>
      <w:r w:rsidR="0034350C" w:rsidRPr="0034350C">
        <w:t>insightful</w:t>
      </w:r>
      <w:r w:rsidRPr="0034350C">
        <w:t xml:space="preserve"> path, and I thank them from my heart for their constant guidance, inputs</w:t>
      </w:r>
      <w:r w:rsidR="00DC248F">
        <w:t>,</w:t>
      </w:r>
      <w:r w:rsidRPr="0034350C">
        <w:t xml:space="preserve"> </w:t>
      </w:r>
      <w:r w:rsidRPr="00DC248F">
        <w:rPr>
          <w:noProof/>
        </w:rPr>
        <w:t>and</w:t>
      </w:r>
      <w:r w:rsidRPr="0034350C">
        <w:t xml:space="preserve"> mentorship. </w:t>
      </w:r>
    </w:p>
    <w:p w14:paraId="192A3B8F" w14:textId="5402A195" w:rsidR="00E92D38" w:rsidRDefault="00E92D38" w:rsidP="007D1675">
      <w:pPr>
        <w:spacing w:after="240"/>
        <w:rPr>
          <w:rFonts w:cstheme="minorHAnsi"/>
        </w:rPr>
      </w:pPr>
      <w:r w:rsidRPr="0034350C">
        <w:rPr>
          <w:rFonts w:cstheme="minorHAnsi"/>
        </w:rPr>
        <w:t xml:space="preserve">The </w:t>
      </w:r>
      <w:r w:rsidRPr="0034350C">
        <w:rPr>
          <w:rFonts w:cstheme="minorHAnsi"/>
          <w:color w:val="222222"/>
          <w:shd w:val="clear" w:color="auto" w:fill="FFFFFF"/>
        </w:rPr>
        <w:t>insightful comments and encouragement, along with the hard question by my committee members,</w:t>
      </w:r>
      <w:r w:rsidRPr="0034350C">
        <w:rPr>
          <w:rFonts w:cstheme="minorHAnsi"/>
        </w:rPr>
        <w:t xml:space="preserve"> Professor Edward </w:t>
      </w:r>
      <w:proofErr w:type="spellStart"/>
      <w:r w:rsidRPr="0034350C">
        <w:rPr>
          <w:rFonts w:cstheme="minorHAnsi"/>
        </w:rPr>
        <w:t>Sankowski</w:t>
      </w:r>
      <w:proofErr w:type="spellEnd"/>
      <w:r w:rsidRPr="0034350C">
        <w:rPr>
          <w:rFonts w:cstheme="minorHAnsi"/>
        </w:rPr>
        <w:t xml:space="preserve"> and Professor </w:t>
      </w:r>
      <w:proofErr w:type="spellStart"/>
      <w:r w:rsidRPr="0034350C">
        <w:rPr>
          <w:rFonts w:cstheme="minorHAnsi"/>
        </w:rPr>
        <w:t>Randa</w:t>
      </w:r>
      <w:proofErr w:type="spellEnd"/>
      <w:r w:rsidRPr="0034350C">
        <w:rPr>
          <w:rFonts w:cstheme="minorHAnsi"/>
        </w:rPr>
        <w:t xml:space="preserve"> L. Shehab</w:t>
      </w:r>
      <w:r w:rsidRPr="0034350C">
        <w:rPr>
          <w:rFonts w:cstheme="minorHAnsi"/>
          <w:color w:val="222222"/>
          <w:shd w:val="clear" w:color="auto" w:fill="FFFFFF"/>
        </w:rPr>
        <w:t xml:space="preserve"> </w:t>
      </w:r>
      <w:r w:rsidRPr="00DC248F">
        <w:rPr>
          <w:rFonts w:cstheme="minorHAnsi"/>
          <w:noProof/>
          <w:color w:val="222222"/>
          <w:shd w:val="clear" w:color="auto" w:fill="FFFFFF"/>
        </w:rPr>
        <w:t>ha</w:t>
      </w:r>
      <w:r w:rsidR="00DC248F">
        <w:rPr>
          <w:rFonts w:cstheme="minorHAnsi"/>
          <w:noProof/>
          <w:color w:val="222222"/>
          <w:shd w:val="clear" w:color="auto" w:fill="FFFFFF"/>
        </w:rPr>
        <w:t>ve</w:t>
      </w:r>
      <w:r w:rsidRPr="0034350C">
        <w:rPr>
          <w:rFonts w:cstheme="minorHAnsi"/>
          <w:color w:val="222222"/>
          <w:shd w:val="clear" w:color="auto" w:fill="FFFFFF"/>
        </w:rPr>
        <w:t xml:space="preserve"> incented me to widen my research from various perspectives</w:t>
      </w:r>
      <w:r w:rsidRPr="0034350C">
        <w:rPr>
          <w:rFonts w:cstheme="minorHAnsi"/>
        </w:rPr>
        <w:t>.</w:t>
      </w:r>
    </w:p>
    <w:p w14:paraId="777ECB43" w14:textId="65C7058F" w:rsidR="00927E86" w:rsidRDefault="0034350C" w:rsidP="007D1675">
      <w:pPr>
        <w:spacing w:after="240"/>
        <w:rPr>
          <w:rFonts w:cstheme="minorHAnsi"/>
        </w:rPr>
      </w:pPr>
      <w:r>
        <w:rPr>
          <w:rFonts w:cstheme="minorHAnsi"/>
        </w:rPr>
        <w:t xml:space="preserve">The constant support from my parents Savitri Yadav and </w:t>
      </w:r>
      <w:proofErr w:type="spellStart"/>
      <w:r>
        <w:rPr>
          <w:rFonts w:cstheme="minorHAnsi"/>
        </w:rPr>
        <w:t>Bhudev</w:t>
      </w:r>
      <w:proofErr w:type="spellEnd"/>
      <w:r>
        <w:rPr>
          <w:rFonts w:cstheme="minorHAnsi"/>
        </w:rPr>
        <w:t xml:space="preserve"> Kumar Yadav, my sister has been </w:t>
      </w:r>
      <w:r w:rsidR="00DC248F">
        <w:rPr>
          <w:rFonts w:cstheme="minorHAnsi"/>
          <w:noProof/>
        </w:rPr>
        <w:t>the</w:t>
      </w:r>
      <w:r w:rsidRPr="00DC248F">
        <w:rPr>
          <w:rFonts w:cstheme="minorHAnsi"/>
          <w:noProof/>
        </w:rPr>
        <w:t xml:space="preserve"> biggest</w:t>
      </w:r>
      <w:r>
        <w:rPr>
          <w:rFonts w:cstheme="minorHAnsi"/>
        </w:rPr>
        <w:t xml:space="preserve"> reassurance in myself. </w:t>
      </w:r>
      <w:r w:rsidRPr="00927E86">
        <w:rPr>
          <w:rFonts w:cstheme="minorHAnsi"/>
        </w:rPr>
        <w:t>Without their confidence, believe in me, my abilities</w:t>
      </w:r>
      <w:r w:rsidR="00927E86">
        <w:rPr>
          <w:rFonts w:cstheme="minorHAnsi"/>
        </w:rPr>
        <w:t xml:space="preserve">, </w:t>
      </w:r>
      <w:r w:rsidRPr="00927E86">
        <w:rPr>
          <w:rFonts w:cstheme="minorHAnsi"/>
          <w:color w:val="222222"/>
          <w:shd w:val="clear" w:color="auto" w:fill="FFFFFF"/>
        </w:rPr>
        <w:t xml:space="preserve">unfailing support and continuous encouragement throughout my years of study and through the process of </w:t>
      </w:r>
      <w:r w:rsidR="00927E86">
        <w:rPr>
          <w:rFonts w:cstheme="minorHAnsi"/>
          <w:color w:val="222222"/>
          <w:shd w:val="clear" w:color="auto" w:fill="FFFFFF"/>
        </w:rPr>
        <w:t>this masters</w:t>
      </w:r>
      <w:r w:rsidRPr="00927E86">
        <w:rPr>
          <w:rFonts w:cstheme="minorHAnsi"/>
          <w:color w:val="222222"/>
          <w:shd w:val="clear" w:color="auto" w:fill="FFFFFF"/>
        </w:rPr>
        <w:t xml:space="preserve"> and writing this thesis.</w:t>
      </w:r>
    </w:p>
    <w:p w14:paraId="7259AF3B" w14:textId="05ABEC80" w:rsidR="0034350C" w:rsidRDefault="0034350C" w:rsidP="007D1675">
      <w:pPr>
        <w:spacing w:after="240"/>
        <w:rPr>
          <w:rFonts w:cstheme="minorHAnsi"/>
        </w:rPr>
      </w:pPr>
      <w:r>
        <w:rPr>
          <w:rFonts w:cstheme="minorHAnsi"/>
        </w:rPr>
        <w:lastRenderedPageBreak/>
        <w:t>I sincerely thank my academic sibling</w:t>
      </w:r>
      <w:r w:rsidR="00927E86">
        <w:rPr>
          <w:rFonts w:cstheme="minorHAnsi"/>
        </w:rPr>
        <w:t xml:space="preserve"> (Lin Guo, Reza Alizade</w:t>
      </w:r>
      <w:r w:rsidR="00611F8B">
        <w:rPr>
          <w:rFonts w:cstheme="minorHAnsi"/>
        </w:rPr>
        <w:t xml:space="preserve">h, Gehendra Sharma, Ali </w:t>
      </w:r>
      <w:proofErr w:type="spellStart"/>
      <w:r w:rsidR="00611F8B">
        <w:rPr>
          <w:rFonts w:cstheme="minorHAnsi"/>
        </w:rPr>
        <w:t>Shahbazi</w:t>
      </w:r>
      <w:proofErr w:type="spellEnd"/>
      <w:r w:rsidR="00927E86">
        <w:rPr>
          <w:rFonts w:cstheme="minorHAnsi"/>
        </w:rPr>
        <w:t>)</w:t>
      </w:r>
      <w:r>
        <w:rPr>
          <w:rFonts w:cstheme="minorHAnsi"/>
        </w:rPr>
        <w:t xml:space="preserve"> in Systems Realization </w:t>
      </w:r>
      <w:r w:rsidR="00927E86">
        <w:rPr>
          <w:rFonts w:cstheme="minorHAnsi"/>
        </w:rPr>
        <w:t>Laboratory</w:t>
      </w:r>
      <w:r w:rsidRPr="0034350C">
        <w:rPr>
          <w:rFonts w:cstheme="minorHAnsi"/>
        </w:rPr>
        <w:t xml:space="preserve"> for the stimulating discussions. I appreciate all help, support</w:t>
      </w:r>
      <w:r w:rsidR="00DC248F">
        <w:rPr>
          <w:rFonts w:cstheme="minorHAnsi"/>
        </w:rPr>
        <w:t>,</w:t>
      </w:r>
      <w:r w:rsidRPr="0034350C">
        <w:rPr>
          <w:rFonts w:cstheme="minorHAnsi"/>
        </w:rPr>
        <w:t xml:space="preserve"> </w:t>
      </w:r>
      <w:r w:rsidRPr="00DC248F">
        <w:rPr>
          <w:rFonts w:cstheme="minorHAnsi"/>
          <w:noProof/>
        </w:rPr>
        <w:t>and</w:t>
      </w:r>
      <w:r w:rsidRPr="0034350C">
        <w:rPr>
          <w:rFonts w:cstheme="minorHAnsi"/>
        </w:rPr>
        <w:t xml:space="preserve"> understanding from other members of my SRL family</w:t>
      </w:r>
      <w:r w:rsidR="00927E86">
        <w:rPr>
          <w:rFonts w:cstheme="minorHAnsi"/>
        </w:rPr>
        <w:t xml:space="preserve">. A special </w:t>
      </w:r>
      <w:r w:rsidR="00611F8B">
        <w:rPr>
          <w:rFonts w:cstheme="minorHAnsi"/>
        </w:rPr>
        <w:t>thanks to Anand Balu</w:t>
      </w:r>
      <w:r w:rsidR="00927E86">
        <w:rPr>
          <w:rFonts w:cstheme="minorHAnsi"/>
        </w:rPr>
        <w:t xml:space="preserve"> Nellippallil for guiding me to look at work from </w:t>
      </w:r>
      <w:r w:rsidR="00DC248F">
        <w:rPr>
          <w:rFonts w:cstheme="minorHAnsi"/>
        </w:rPr>
        <w:t xml:space="preserve">a </w:t>
      </w:r>
      <w:r w:rsidR="00927E86" w:rsidRPr="00DC248F">
        <w:rPr>
          <w:rFonts w:cstheme="minorHAnsi"/>
          <w:noProof/>
        </w:rPr>
        <w:t>different</w:t>
      </w:r>
      <w:r w:rsidR="00927E86">
        <w:rPr>
          <w:rFonts w:cstheme="minorHAnsi"/>
        </w:rPr>
        <w:t xml:space="preserve"> perspective</w:t>
      </w:r>
      <w:r w:rsidR="00927E86" w:rsidRPr="00927E86">
        <w:rPr>
          <w:rFonts w:cstheme="minorHAnsi"/>
        </w:rPr>
        <w:t xml:space="preserve"> </w:t>
      </w:r>
      <w:r w:rsidR="00927E86">
        <w:rPr>
          <w:rFonts w:cstheme="minorHAnsi"/>
        </w:rPr>
        <w:t xml:space="preserve">and constantly motivating me by sharing his experiences of research. I am also grateful to Pranav Mohan for his support in Systems Realization Laboratory. </w:t>
      </w:r>
    </w:p>
    <w:p w14:paraId="1EDB3F96" w14:textId="7ADE9D54" w:rsidR="00927E86" w:rsidRDefault="00927E86" w:rsidP="007D1675">
      <w:pPr>
        <w:spacing w:after="240"/>
        <w:rPr>
          <w:rFonts w:cstheme="minorHAnsi"/>
        </w:rPr>
      </w:pPr>
      <w:r>
        <w:rPr>
          <w:rFonts w:cstheme="minorHAnsi"/>
        </w:rPr>
        <w:t xml:space="preserve">Throughout the work towards this </w:t>
      </w:r>
      <w:r w:rsidRPr="00DC248F">
        <w:rPr>
          <w:rFonts w:cstheme="minorHAnsi"/>
          <w:noProof/>
        </w:rPr>
        <w:t>thesis</w:t>
      </w:r>
      <w:r w:rsidR="00DC248F">
        <w:rPr>
          <w:rFonts w:cstheme="minorHAnsi"/>
          <w:noProof/>
        </w:rPr>
        <w:t>,</w:t>
      </w:r>
      <w:r>
        <w:rPr>
          <w:rFonts w:cstheme="minorHAnsi"/>
        </w:rPr>
        <w:t xml:space="preserve"> I have worked with four Honors </w:t>
      </w:r>
      <w:r w:rsidRPr="00FF0D52">
        <w:rPr>
          <w:rFonts w:cstheme="minorHAnsi"/>
          <w:noProof/>
        </w:rPr>
        <w:t>Undergraduate</w:t>
      </w:r>
      <w:r>
        <w:rPr>
          <w:rFonts w:cstheme="minorHAnsi"/>
        </w:rPr>
        <w:t xml:space="preserve"> </w:t>
      </w:r>
      <w:r w:rsidRPr="00DC248F">
        <w:rPr>
          <w:rFonts w:cstheme="minorHAnsi"/>
          <w:noProof/>
        </w:rPr>
        <w:t>Researchers</w:t>
      </w:r>
      <w:r w:rsidR="00FA0F81">
        <w:rPr>
          <w:rFonts w:cstheme="minorHAnsi"/>
          <w:noProof/>
        </w:rPr>
        <w:t xml:space="preserve"> at University of Oklahoma</w:t>
      </w:r>
      <w:r>
        <w:rPr>
          <w:rFonts w:cstheme="minorHAnsi"/>
        </w:rPr>
        <w:t xml:space="preserve">. Their enthusiasm to learn new things has motivated me to push myself. Work towards Village Level Baseline Sustainability Index would </w:t>
      </w:r>
      <w:r w:rsidR="00DC248F">
        <w:rPr>
          <w:rFonts w:cstheme="minorHAnsi"/>
          <w:noProof/>
        </w:rPr>
        <w:t>not have</w:t>
      </w:r>
      <w:r>
        <w:rPr>
          <w:rFonts w:cstheme="minorHAnsi"/>
        </w:rPr>
        <w:t xml:space="preserve"> been possible without Megan Harju and </w:t>
      </w:r>
      <w:proofErr w:type="spellStart"/>
      <w:r>
        <w:rPr>
          <w:rFonts w:cstheme="minorHAnsi"/>
        </w:rPr>
        <w:t>Emilly</w:t>
      </w:r>
      <w:proofErr w:type="spellEnd"/>
      <w:r>
        <w:rPr>
          <w:rFonts w:cstheme="minorHAnsi"/>
        </w:rPr>
        <w:t xml:space="preserve"> </w:t>
      </w:r>
      <w:proofErr w:type="spellStart"/>
      <w:r>
        <w:rPr>
          <w:rFonts w:cstheme="minorHAnsi"/>
        </w:rPr>
        <w:t>Vittitow</w:t>
      </w:r>
      <w:proofErr w:type="spellEnd"/>
      <w:r>
        <w:rPr>
          <w:rFonts w:cstheme="minorHAnsi"/>
        </w:rPr>
        <w:t xml:space="preserve">. The new insight towards Village Level System Dynamic Model is possible due to work </w:t>
      </w:r>
      <w:r w:rsidRPr="00FF0D52">
        <w:rPr>
          <w:rFonts w:cstheme="minorHAnsi"/>
          <w:noProof/>
        </w:rPr>
        <w:t>done</w:t>
      </w:r>
      <w:r>
        <w:rPr>
          <w:rFonts w:cstheme="minorHAnsi"/>
        </w:rPr>
        <w:t xml:space="preserve"> by Samantha Potts and </w:t>
      </w:r>
      <w:r w:rsidRPr="00DC248F">
        <w:rPr>
          <w:rFonts w:cstheme="minorHAnsi"/>
          <w:noProof/>
        </w:rPr>
        <w:t>T</w:t>
      </w:r>
      <w:r w:rsidR="00DC248F" w:rsidRPr="00DC248F">
        <w:rPr>
          <w:rFonts w:cstheme="minorHAnsi"/>
          <w:noProof/>
        </w:rPr>
        <w:t>h</w:t>
      </w:r>
      <w:r w:rsidRPr="00DC248F">
        <w:rPr>
          <w:rFonts w:cstheme="minorHAnsi"/>
          <w:noProof/>
        </w:rPr>
        <w:t>oloana</w:t>
      </w:r>
      <w:r>
        <w:rPr>
          <w:rFonts w:cstheme="minorHAnsi"/>
        </w:rPr>
        <w:t xml:space="preserve"> Seetsa. The contribution made by each of the Honors Undergraduate </w:t>
      </w:r>
      <w:r w:rsidR="00C262E7">
        <w:rPr>
          <w:rFonts w:cstheme="minorHAnsi"/>
        </w:rPr>
        <w:t xml:space="preserve">Researcher </w:t>
      </w:r>
      <w:r>
        <w:rPr>
          <w:rFonts w:cstheme="minorHAnsi"/>
        </w:rPr>
        <w:t xml:space="preserve">has improved the work in this thesis. </w:t>
      </w:r>
    </w:p>
    <w:p w14:paraId="4CCD2848" w14:textId="061098F1" w:rsidR="00927E86" w:rsidRDefault="00927E86" w:rsidP="007D1675">
      <w:pPr>
        <w:spacing w:after="240"/>
        <w:rPr>
          <w:rFonts w:cstheme="minorHAnsi"/>
        </w:rPr>
      </w:pPr>
      <w:r>
        <w:rPr>
          <w:rFonts w:cstheme="minorHAnsi"/>
        </w:rPr>
        <w:t>Finally, I would like to thank my</w:t>
      </w:r>
      <w:r w:rsidRPr="00927E86">
        <w:rPr>
          <w:rFonts w:ascii="Calibri" w:hAnsi="Calibri" w:cs="Calibri"/>
          <w:color w:val="222222"/>
          <w:sz w:val="22"/>
          <w:szCs w:val="22"/>
          <w:shd w:val="clear" w:color="auto" w:fill="FFFFFF"/>
        </w:rPr>
        <w:t xml:space="preserve"> </w:t>
      </w:r>
      <w:r w:rsidR="00FA0F81">
        <w:rPr>
          <w:rFonts w:cstheme="minorHAnsi"/>
        </w:rPr>
        <w:t>r</w:t>
      </w:r>
      <w:r w:rsidRPr="00927E86">
        <w:rPr>
          <w:rFonts w:cstheme="minorHAnsi"/>
        </w:rPr>
        <w:t xml:space="preserve">oommates and </w:t>
      </w:r>
      <w:r w:rsidR="00FA0F81">
        <w:rPr>
          <w:rFonts w:cstheme="minorHAnsi"/>
        </w:rPr>
        <w:t>f</w:t>
      </w:r>
      <w:r w:rsidRPr="00927E86">
        <w:rPr>
          <w:rFonts w:cstheme="minorHAnsi"/>
        </w:rPr>
        <w:t>riends</w:t>
      </w:r>
      <w:r>
        <w:rPr>
          <w:rFonts w:cstheme="minorHAnsi"/>
        </w:rPr>
        <w:t xml:space="preserve">, Arun Balakrishna, </w:t>
      </w:r>
      <w:proofErr w:type="spellStart"/>
      <w:r>
        <w:rPr>
          <w:rFonts w:cstheme="minorHAnsi"/>
        </w:rPr>
        <w:t>Saptarshi</w:t>
      </w:r>
      <w:proofErr w:type="spellEnd"/>
      <w:r>
        <w:rPr>
          <w:rFonts w:cstheme="minorHAnsi"/>
        </w:rPr>
        <w:t xml:space="preserve"> Mandal and </w:t>
      </w:r>
      <w:proofErr w:type="spellStart"/>
      <w:r>
        <w:rPr>
          <w:rFonts w:cstheme="minorHAnsi"/>
        </w:rPr>
        <w:t>Sreeram</w:t>
      </w:r>
      <w:proofErr w:type="spellEnd"/>
      <w:r>
        <w:rPr>
          <w:rFonts w:cstheme="minorHAnsi"/>
        </w:rPr>
        <w:t xml:space="preserve"> Ganesan</w:t>
      </w:r>
      <w:r w:rsidRPr="00927E86">
        <w:rPr>
          <w:rFonts w:cstheme="minorHAnsi"/>
        </w:rPr>
        <w:t>, they have given me great help in this work</w:t>
      </w:r>
      <w:r w:rsidR="00FA0F81">
        <w:rPr>
          <w:rFonts w:cstheme="minorHAnsi"/>
        </w:rPr>
        <w:t xml:space="preserve"> with</w:t>
      </w:r>
      <w:r w:rsidRPr="00927E86">
        <w:rPr>
          <w:rFonts w:cstheme="minorHAnsi"/>
        </w:rPr>
        <w:t xml:space="preserve"> their </w:t>
      </w:r>
      <w:r w:rsidR="00FA0F81">
        <w:rPr>
          <w:rFonts w:cstheme="minorHAnsi"/>
        </w:rPr>
        <w:t xml:space="preserve">continuous </w:t>
      </w:r>
      <w:r w:rsidRPr="00927E86">
        <w:rPr>
          <w:rFonts w:cstheme="minorHAnsi"/>
        </w:rPr>
        <w:t xml:space="preserve">constructive criticism </w:t>
      </w:r>
      <w:r w:rsidR="00FA0F81">
        <w:rPr>
          <w:rFonts w:cstheme="minorHAnsi"/>
        </w:rPr>
        <w:t xml:space="preserve">that </w:t>
      </w:r>
      <w:r w:rsidRPr="00927E86">
        <w:rPr>
          <w:rFonts w:cstheme="minorHAnsi"/>
        </w:rPr>
        <w:t>helped me improve my work.</w:t>
      </w:r>
      <w:r>
        <w:rPr>
          <w:rFonts w:cstheme="minorHAnsi"/>
        </w:rPr>
        <w:t xml:space="preserve"> </w:t>
      </w:r>
    </w:p>
    <w:p w14:paraId="0137DC03" w14:textId="44037D65" w:rsidR="007D1675" w:rsidRDefault="007D1675" w:rsidP="007D1675">
      <w:pPr>
        <w:spacing w:after="240"/>
        <w:rPr>
          <w:rFonts w:cstheme="minorHAnsi"/>
        </w:rPr>
      </w:pPr>
      <w:r>
        <w:rPr>
          <w:rFonts w:cstheme="minorHAnsi"/>
        </w:rPr>
        <w:t xml:space="preserve">A special thanks to my parents, my sister, Arun, </w:t>
      </w:r>
      <w:proofErr w:type="spellStart"/>
      <w:r>
        <w:rPr>
          <w:rFonts w:cstheme="minorHAnsi"/>
        </w:rPr>
        <w:t>Saptarshi</w:t>
      </w:r>
      <w:proofErr w:type="spellEnd"/>
      <w:r w:rsidR="00611F8B">
        <w:rPr>
          <w:rFonts w:cstheme="minorHAnsi"/>
        </w:rPr>
        <w:t>, Anand</w:t>
      </w:r>
      <w:r>
        <w:rPr>
          <w:rFonts w:cstheme="minorHAnsi"/>
        </w:rPr>
        <w:t xml:space="preserve"> and Sneha </w:t>
      </w:r>
      <w:proofErr w:type="spellStart"/>
      <w:r>
        <w:rPr>
          <w:rFonts w:cstheme="minorHAnsi"/>
        </w:rPr>
        <w:t>Mahes</w:t>
      </w:r>
      <w:r w:rsidR="00611F8B">
        <w:rPr>
          <w:rFonts w:cstheme="minorHAnsi"/>
        </w:rPr>
        <w:t>h</w:t>
      </w:r>
      <w:r>
        <w:rPr>
          <w:rFonts w:cstheme="minorHAnsi"/>
        </w:rPr>
        <w:t>wary</w:t>
      </w:r>
      <w:proofErr w:type="spellEnd"/>
      <w:r>
        <w:rPr>
          <w:rFonts w:cstheme="minorHAnsi"/>
        </w:rPr>
        <w:t xml:space="preserve"> for supporting my decision </w:t>
      </w:r>
      <w:r w:rsidRPr="00FA0F81">
        <w:rPr>
          <w:rFonts w:cstheme="minorHAnsi"/>
          <w:noProof/>
        </w:rPr>
        <w:t xml:space="preserve">to </w:t>
      </w:r>
      <w:r w:rsidR="00FA0F81">
        <w:rPr>
          <w:rFonts w:cstheme="minorHAnsi"/>
          <w:noProof/>
        </w:rPr>
        <w:t>pursue my Ph.D further</w:t>
      </w:r>
      <w:r>
        <w:rPr>
          <w:rFonts w:cstheme="minorHAnsi"/>
        </w:rPr>
        <w:t xml:space="preserve">. </w:t>
      </w:r>
    </w:p>
    <w:p w14:paraId="36BE6E67" w14:textId="31C186FF" w:rsidR="007D1675" w:rsidRPr="0034350C" w:rsidRDefault="007D1675" w:rsidP="00092F96">
      <w:pPr>
        <w:rPr>
          <w:rFonts w:cstheme="minorHAnsi"/>
        </w:rPr>
      </w:pPr>
      <w:r>
        <w:rPr>
          <w:rFonts w:cstheme="minorHAnsi"/>
        </w:rPr>
        <w:t xml:space="preserve">This Thesis is </w:t>
      </w:r>
      <w:r w:rsidR="00FA0F81">
        <w:rPr>
          <w:rFonts w:cstheme="minorHAnsi"/>
        </w:rPr>
        <w:t xml:space="preserve">a </w:t>
      </w:r>
      <w:r w:rsidRPr="00FA0F81">
        <w:rPr>
          <w:rFonts w:cstheme="minorHAnsi"/>
          <w:noProof/>
        </w:rPr>
        <w:t>dedication</w:t>
      </w:r>
      <w:r>
        <w:rPr>
          <w:rFonts w:cstheme="minorHAnsi"/>
        </w:rPr>
        <w:t xml:space="preserve"> to my parent</w:t>
      </w:r>
      <w:r w:rsidR="005F177C">
        <w:rPr>
          <w:rFonts w:cstheme="minorHAnsi"/>
        </w:rPr>
        <w:t>s</w:t>
      </w:r>
      <w:r>
        <w:rPr>
          <w:rFonts w:cstheme="minorHAnsi"/>
        </w:rPr>
        <w:t xml:space="preserve"> for their constant support. I also dedicate this thesis to a</w:t>
      </w:r>
      <w:r w:rsidRPr="007D1675">
        <w:rPr>
          <w:rFonts w:cstheme="minorHAnsi"/>
        </w:rPr>
        <w:t>ll the social entrepreneur</w:t>
      </w:r>
      <w:r w:rsidR="00FA0F81">
        <w:rPr>
          <w:rFonts w:cstheme="minorHAnsi"/>
        </w:rPr>
        <w:t>s</w:t>
      </w:r>
      <w:r w:rsidRPr="007D1675">
        <w:rPr>
          <w:rFonts w:cstheme="minorHAnsi"/>
        </w:rPr>
        <w:t xml:space="preserve"> who </w:t>
      </w:r>
      <w:r w:rsidRPr="00FF0D52">
        <w:rPr>
          <w:rFonts w:cstheme="minorHAnsi"/>
          <w:noProof/>
        </w:rPr>
        <w:t>are</w:t>
      </w:r>
      <w:r w:rsidRPr="007D1675">
        <w:rPr>
          <w:rFonts w:cstheme="minorHAnsi"/>
        </w:rPr>
        <w:t xml:space="preserve"> doing </w:t>
      </w:r>
      <w:r w:rsidR="00C7750D" w:rsidRPr="007D1675">
        <w:rPr>
          <w:rFonts w:cstheme="minorHAnsi"/>
        </w:rPr>
        <w:t>their</w:t>
      </w:r>
      <w:r w:rsidRPr="007D1675">
        <w:rPr>
          <w:rFonts w:cstheme="minorHAnsi"/>
        </w:rPr>
        <w:t xml:space="preserve"> bit for improving the lives of poor.</w:t>
      </w:r>
    </w:p>
    <w:p w14:paraId="6B1A434C" w14:textId="77777777" w:rsidR="00775701" w:rsidRDefault="00775701" w:rsidP="00FF0D52">
      <w:pPr>
        <w:pStyle w:val="Chapter"/>
      </w:pPr>
      <w:r w:rsidRPr="0034350C">
        <w:rPr>
          <w:sz w:val="24"/>
          <w:szCs w:val="24"/>
        </w:rPr>
        <w:br w:type="page"/>
      </w:r>
      <w:bookmarkStart w:id="2" w:name="_Toc517373957"/>
      <w:r>
        <w:lastRenderedPageBreak/>
        <w:t xml:space="preserve">Table of </w:t>
      </w:r>
      <w:r w:rsidRPr="00775701">
        <w:t>Contents</w:t>
      </w:r>
      <w:bookmarkEnd w:id="2"/>
    </w:p>
    <w:p w14:paraId="06125A74" w14:textId="77777777" w:rsidR="009C4FEF" w:rsidRPr="0078679A" w:rsidRDefault="009C4FEF" w:rsidP="00FA0F81">
      <w:pPr>
        <w:pStyle w:val="NoSpacing"/>
      </w:pPr>
    </w:p>
    <w:p w14:paraId="7499C090" w14:textId="1BBD3E16" w:rsidR="000B09B2" w:rsidRDefault="00AA4AED" w:rsidP="000B09B2">
      <w:pPr>
        <w:pStyle w:val="TOC1"/>
        <w:spacing w:line="480" w:lineRule="auto"/>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7373956" w:history="1">
        <w:r w:rsidR="000B09B2" w:rsidRPr="00190E9F">
          <w:rPr>
            <w:rStyle w:val="Hyperlink"/>
            <w:noProof/>
          </w:rPr>
          <w:t>Acknowledgments</w:t>
        </w:r>
        <w:r w:rsidR="000B09B2">
          <w:rPr>
            <w:noProof/>
            <w:webHidden/>
          </w:rPr>
          <w:tab/>
        </w:r>
        <w:r w:rsidR="000B09B2">
          <w:rPr>
            <w:noProof/>
            <w:webHidden/>
          </w:rPr>
          <w:fldChar w:fldCharType="begin"/>
        </w:r>
        <w:r w:rsidR="000B09B2">
          <w:rPr>
            <w:noProof/>
            <w:webHidden/>
          </w:rPr>
          <w:instrText xml:space="preserve"> PAGEREF _Toc517373956 \h </w:instrText>
        </w:r>
        <w:r w:rsidR="000B09B2">
          <w:rPr>
            <w:noProof/>
            <w:webHidden/>
          </w:rPr>
        </w:r>
        <w:r w:rsidR="000B09B2">
          <w:rPr>
            <w:noProof/>
            <w:webHidden/>
          </w:rPr>
          <w:fldChar w:fldCharType="separate"/>
        </w:r>
        <w:r w:rsidR="001D7E0F">
          <w:rPr>
            <w:noProof/>
            <w:webHidden/>
          </w:rPr>
          <w:t>iv</w:t>
        </w:r>
        <w:r w:rsidR="000B09B2">
          <w:rPr>
            <w:noProof/>
            <w:webHidden/>
          </w:rPr>
          <w:fldChar w:fldCharType="end"/>
        </w:r>
      </w:hyperlink>
    </w:p>
    <w:p w14:paraId="497D39C4" w14:textId="46D4E160" w:rsidR="000B09B2" w:rsidRDefault="00B554A6" w:rsidP="000B09B2">
      <w:pPr>
        <w:pStyle w:val="TOC1"/>
        <w:spacing w:line="480" w:lineRule="auto"/>
        <w:rPr>
          <w:rFonts w:eastAsiaTheme="minorEastAsia" w:cstheme="minorBidi"/>
          <w:noProof/>
          <w:sz w:val="22"/>
          <w:szCs w:val="22"/>
          <w:lang w:bidi="ar-SA"/>
        </w:rPr>
      </w:pPr>
      <w:hyperlink w:anchor="_Toc517373957" w:history="1">
        <w:r w:rsidR="000B09B2" w:rsidRPr="00190E9F">
          <w:rPr>
            <w:rStyle w:val="Hyperlink"/>
            <w:noProof/>
          </w:rPr>
          <w:t>Table of Contents</w:t>
        </w:r>
        <w:r w:rsidR="000B09B2">
          <w:rPr>
            <w:noProof/>
            <w:webHidden/>
          </w:rPr>
          <w:tab/>
        </w:r>
        <w:r w:rsidR="000B09B2">
          <w:rPr>
            <w:noProof/>
            <w:webHidden/>
          </w:rPr>
          <w:fldChar w:fldCharType="begin"/>
        </w:r>
        <w:r w:rsidR="000B09B2">
          <w:rPr>
            <w:noProof/>
            <w:webHidden/>
          </w:rPr>
          <w:instrText xml:space="preserve"> PAGEREF _Toc517373957 \h </w:instrText>
        </w:r>
        <w:r w:rsidR="000B09B2">
          <w:rPr>
            <w:noProof/>
            <w:webHidden/>
          </w:rPr>
        </w:r>
        <w:r w:rsidR="000B09B2">
          <w:rPr>
            <w:noProof/>
            <w:webHidden/>
          </w:rPr>
          <w:fldChar w:fldCharType="separate"/>
        </w:r>
        <w:r w:rsidR="001D7E0F">
          <w:rPr>
            <w:noProof/>
            <w:webHidden/>
          </w:rPr>
          <w:t>vi</w:t>
        </w:r>
        <w:r w:rsidR="000B09B2">
          <w:rPr>
            <w:noProof/>
            <w:webHidden/>
          </w:rPr>
          <w:fldChar w:fldCharType="end"/>
        </w:r>
      </w:hyperlink>
    </w:p>
    <w:p w14:paraId="641DEBF1" w14:textId="263687A5" w:rsidR="000B09B2" w:rsidRDefault="00B554A6" w:rsidP="000B09B2">
      <w:pPr>
        <w:pStyle w:val="TOC1"/>
        <w:spacing w:line="480" w:lineRule="auto"/>
        <w:rPr>
          <w:rFonts w:eastAsiaTheme="minorEastAsia" w:cstheme="minorBidi"/>
          <w:noProof/>
          <w:sz w:val="22"/>
          <w:szCs w:val="22"/>
          <w:lang w:bidi="ar-SA"/>
        </w:rPr>
      </w:pPr>
      <w:hyperlink w:anchor="_Toc517373958" w:history="1">
        <w:r w:rsidR="000B09B2" w:rsidRPr="00190E9F">
          <w:rPr>
            <w:rStyle w:val="Hyperlink"/>
            <w:noProof/>
          </w:rPr>
          <w:t>List of Tables</w:t>
        </w:r>
        <w:r w:rsidR="000B09B2">
          <w:rPr>
            <w:noProof/>
            <w:webHidden/>
          </w:rPr>
          <w:tab/>
        </w:r>
        <w:r w:rsidR="000B09B2">
          <w:rPr>
            <w:noProof/>
            <w:webHidden/>
          </w:rPr>
          <w:fldChar w:fldCharType="begin"/>
        </w:r>
        <w:r w:rsidR="000B09B2">
          <w:rPr>
            <w:noProof/>
            <w:webHidden/>
          </w:rPr>
          <w:instrText xml:space="preserve"> PAGEREF _Toc517373958 \h </w:instrText>
        </w:r>
        <w:r w:rsidR="000B09B2">
          <w:rPr>
            <w:noProof/>
            <w:webHidden/>
          </w:rPr>
        </w:r>
        <w:r w:rsidR="000B09B2">
          <w:rPr>
            <w:noProof/>
            <w:webHidden/>
          </w:rPr>
          <w:fldChar w:fldCharType="separate"/>
        </w:r>
        <w:r w:rsidR="001D7E0F">
          <w:rPr>
            <w:noProof/>
            <w:webHidden/>
          </w:rPr>
          <w:t>xii</w:t>
        </w:r>
        <w:r w:rsidR="000B09B2">
          <w:rPr>
            <w:noProof/>
            <w:webHidden/>
          </w:rPr>
          <w:fldChar w:fldCharType="end"/>
        </w:r>
      </w:hyperlink>
    </w:p>
    <w:p w14:paraId="6AF17149" w14:textId="03D6D618" w:rsidR="000B09B2" w:rsidRDefault="00B554A6" w:rsidP="000B09B2">
      <w:pPr>
        <w:pStyle w:val="TOC1"/>
        <w:spacing w:line="480" w:lineRule="auto"/>
        <w:rPr>
          <w:rFonts w:eastAsiaTheme="minorEastAsia" w:cstheme="minorBidi"/>
          <w:noProof/>
          <w:sz w:val="22"/>
          <w:szCs w:val="22"/>
          <w:lang w:bidi="ar-SA"/>
        </w:rPr>
      </w:pPr>
      <w:hyperlink w:anchor="_Toc517373959" w:history="1">
        <w:r w:rsidR="000B09B2" w:rsidRPr="00190E9F">
          <w:rPr>
            <w:rStyle w:val="Hyperlink"/>
            <w:noProof/>
          </w:rPr>
          <w:t>List of Figures</w:t>
        </w:r>
        <w:r w:rsidR="000B09B2">
          <w:rPr>
            <w:noProof/>
            <w:webHidden/>
          </w:rPr>
          <w:tab/>
        </w:r>
        <w:r w:rsidR="000B09B2">
          <w:rPr>
            <w:noProof/>
            <w:webHidden/>
          </w:rPr>
          <w:fldChar w:fldCharType="begin"/>
        </w:r>
        <w:r w:rsidR="000B09B2">
          <w:rPr>
            <w:noProof/>
            <w:webHidden/>
          </w:rPr>
          <w:instrText xml:space="preserve"> PAGEREF _Toc517373959 \h </w:instrText>
        </w:r>
        <w:r w:rsidR="000B09B2">
          <w:rPr>
            <w:noProof/>
            <w:webHidden/>
          </w:rPr>
        </w:r>
        <w:r w:rsidR="000B09B2">
          <w:rPr>
            <w:noProof/>
            <w:webHidden/>
          </w:rPr>
          <w:fldChar w:fldCharType="separate"/>
        </w:r>
        <w:r w:rsidR="001D7E0F">
          <w:rPr>
            <w:noProof/>
            <w:webHidden/>
          </w:rPr>
          <w:t>xiv</w:t>
        </w:r>
        <w:r w:rsidR="000B09B2">
          <w:rPr>
            <w:noProof/>
            <w:webHidden/>
          </w:rPr>
          <w:fldChar w:fldCharType="end"/>
        </w:r>
      </w:hyperlink>
    </w:p>
    <w:p w14:paraId="4B93FD92" w14:textId="26FF1A4D" w:rsidR="000B09B2" w:rsidRDefault="00B554A6" w:rsidP="000B09B2">
      <w:pPr>
        <w:pStyle w:val="TOC1"/>
        <w:spacing w:line="480" w:lineRule="auto"/>
        <w:rPr>
          <w:rFonts w:eastAsiaTheme="minorEastAsia" w:cstheme="minorBidi"/>
          <w:noProof/>
          <w:sz w:val="22"/>
          <w:szCs w:val="22"/>
          <w:lang w:bidi="ar-SA"/>
        </w:rPr>
      </w:pPr>
      <w:hyperlink w:anchor="_Toc517373960" w:history="1">
        <w:r w:rsidR="000B09B2" w:rsidRPr="00190E9F">
          <w:rPr>
            <w:rStyle w:val="Hyperlink"/>
            <w:noProof/>
          </w:rPr>
          <w:t>Abstract</w:t>
        </w:r>
        <w:r w:rsidR="000B09B2">
          <w:rPr>
            <w:noProof/>
            <w:webHidden/>
          </w:rPr>
          <w:tab/>
        </w:r>
        <w:r w:rsidR="000B09B2">
          <w:rPr>
            <w:noProof/>
            <w:webHidden/>
          </w:rPr>
          <w:fldChar w:fldCharType="begin"/>
        </w:r>
        <w:r w:rsidR="000B09B2">
          <w:rPr>
            <w:noProof/>
            <w:webHidden/>
          </w:rPr>
          <w:instrText xml:space="preserve"> PAGEREF _Toc517373960 \h </w:instrText>
        </w:r>
        <w:r w:rsidR="000B09B2">
          <w:rPr>
            <w:noProof/>
            <w:webHidden/>
          </w:rPr>
        </w:r>
        <w:r w:rsidR="000B09B2">
          <w:rPr>
            <w:noProof/>
            <w:webHidden/>
          </w:rPr>
          <w:fldChar w:fldCharType="separate"/>
        </w:r>
        <w:r w:rsidR="001D7E0F">
          <w:rPr>
            <w:noProof/>
            <w:webHidden/>
          </w:rPr>
          <w:t>xviii</w:t>
        </w:r>
        <w:r w:rsidR="000B09B2">
          <w:rPr>
            <w:noProof/>
            <w:webHidden/>
          </w:rPr>
          <w:fldChar w:fldCharType="end"/>
        </w:r>
      </w:hyperlink>
    </w:p>
    <w:p w14:paraId="0773B437" w14:textId="68FB837A" w:rsidR="000B09B2" w:rsidRDefault="00B554A6" w:rsidP="000B09B2">
      <w:pPr>
        <w:pStyle w:val="TOC1"/>
        <w:spacing w:line="480" w:lineRule="auto"/>
        <w:rPr>
          <w:rFonts w:eastAsiaTheme="minorEastAsia" w:cstheme="minorBidi"/>
          <w:noProof/>
          <w:sz w:val="22"/>
          <w:szCs w:val="22"/>
          <w:lang w:bidi="ar-SA"/>
        </w:rPr>
      </w:pPr>
      <w:hyperlink w:anchor="_Toc517373961" w:history="1">
        <w:r w:rsidR="000B09B2" w:rsidRPr="00190E9F">
          <w:rPr>
            <w:rStyle w:val="Hyperlink"/>
            <w:noProof/>
          </w:rPr>
          <w:t>1</w:t>
        </w:r>
        <w:r w:rsidR="000B09B2">
          <w:rPr>
            <w:rFonts w:eastAsiaTheme="minorEastAsia" w:cstheme="minorBidi"/>
            <w:noProof/>
            <w:sz w:val="22"/>
            <w:szCs w:val="22"/>
            <w:lang w:bidi="ar-SA"/>
          </w:rPr>
          <w:tab/>
        </w:r>
        <w:r w:rsidR="000B09B2" w:rsidRPr="00190E9F">
          <w:rPr>
            <w:rStyle w:val="Hyperlink"/>
            <w:noProof/>
          </w:rPr>
          <w:t>CHAPTER 1</w:t>
        </w:r>
        <w:r w:rsidR="000B09B2">
          <w:rPr>
            <w:noProof/>
            <w:webHidden/>
          </w:rPr>
          <w:tab/>
        </w:r>
        <w:r w:rsidR="000B09B2">
          <w:rPr>
            <w:noProof/>
            <w:webHidden/>
          </w:rPr>
          <w:fldChar w:fldCharType="begin"/>
        </w:r>
        <w:r w:rsidR="000B09B2">
          <w:rPr>
            <w:noProof/>
            <w:webHidden/>
          </w:rPr>
          <w:instrText xml:space="preserve"> PAGEREF _Toc517373961 \h </w:instrText>
        </w:r>
        <w:r w:rsidR="000B09B2">
          <w:rPr>
            <w:noProof/>
            <w:webHidden/>
          </w:rPr>
        </w:r>
        <w:r w:rsidR="000B09B2">
          <w:rPr>
            <w:noProof/>
            <w:webHidden/>
          </w:rPr>
          <w:fldChar w:fldCharType="separate"/>
        </w:r>
        <w:r w:rsidR="001D7E0F">
          <w:rPr>
            <w:noProof/>
            <w:webHidden/>
          </w:rPr>
          <w:t>1</w:t>
        </w:r>
        <w:r w:rsidR="000B09B2">
          <w:rPr>
            <w:noProof/>
            <w:webHidden/>
          </w:rPr>
          <w:fldChar w:fldCharType="end"/>
        </w:r>
      </w:hyperlink>
    </w:p>
    <w:p w14:paraId="7CD56437" w14:textId="73F1AE43" w:rsidR="000B09B2" w:rsidRDefault="00B554A6" w:rsidP="000B09B2">
      <w:pPr>
        <w:pStyle w:val="TOC1"/>
        <w:spacing w:line="480" w:lineRule="auto"/>
        <w:rPr>
          <w:rFonts w:eastAsiaTheme="minorEastAsia" w:cstheme="minorBidi"/>
          <w:noProof/>
          <w:sz w:val="22"/>
          <w:szCs w:val="22"/>
          <w:lang w:bidi="ar-SA"/>
        </w:rPr>
      </w:pPr>
      <w:hyperlink w:anchor="_Toc517373962" w:history="1">
        <w:r w:rsidR="000B09B2" w:rsidRPr="00190E9F">
          <w:rPr>
            <w:rStyle w:val="Hyperlink"/>
            <w:noProof/>
          </w:rPr>
          <w:t>SUSTAINABLE SOCIAL ENTERPRISES: A TOOL FOR RURAL DEVELOPMENT</w:t>
        </w:r>
        <w:r w:rsidR="000B09B2">
          <w:rPr>
            <w:noProof/>
            <w:webHidden/>
          </w:rPr>
          <w:tab/>
        </w:r>
        <w:r w:rsidR="000B09B2">
          <w:rPr>
            <w:noProof/>
            <w:webHidden/>
          </w:rPr>
          <w:fldChar w:fldCharType="begin"/>
        </w:r>
        <w:r w:rsidR="000B09B2">
          <w:rPr>
            <w:noProof/>
            <w:webHidden/>
          </w:rPr>
          <w:instrText xml:space="preserve"> PAGEREF _Toc517373962 \h </w:instrText>
        </w:r>
        <w:r w:rsidR="000B09B2">
          <w:rPr>
            <w:noProof/>
            <w:webHidden/>
          </w:rPr>
        </w:r>
        <w:r w:rsidR="000B09B2">
          <w:rPr>
            <w:noProof/>
            <w:webHidden/>
          </w:rPr>
          <w:fldChar w:fldCharType="separate"/>
        </w:r>
        <w:r w:rsidR="001D7E0F">
          <w:rPr>
            <w:noProof/>
            <w:webHidden/>
          </w:rPr>
          <w:t>1</w:t>
        </w:r>
        <w:r w:rsidR="000B09B2">
          <w:rPr>
            <w:noProof/>
            <w:webHidden/>
          </w:rPr>
          <w:fldChar w:fldCharType="end"/>
        </w:r>
      </w:hyperlink>
    </w:p>
    <w:p w14:paraId="217281B3" w14:textId="269B6197" w:rsidR="000B09B2" w:rsidRDefault="00B554A6" w:rsidP="000B09B2">
      <w:pPr>
        <w:pStyle w:val="TOC2"/>
        <w:tabs>
          <w:tab w:val="right" w:leader="dot" w:pos="8486"/>
        </w:tabs>
        <w:rPr>
          <w:rFonts w:eastAsiaTheme="minorEastAsia" w:cstheme="minorBidi"/>
          <w:noProof/>
          <w:sz w:val="22"/>
          <w:szCs w:val="22"/>
          <w:lang w:bidi="ar-SA"/>
        </w:rPr>
      </w:pPr>
      <w:hyperlink w:anchor="_Toc517373963" w:history="1">
        <w:r w:rsidR="000B09B2" w:rsidRPr="00190E9F">
          <w:rPr>
            <w:rStyle w:val="Hyperlink"/>
            <w:noProof/>
          </w:rPr>
          <w:t>1.1</w:t>
        </w:r>
        <w:r w:rsidR="000B09B2">
          <w:rPr>
            <w:rFonts w:eastAsiaTheme="minorEastAsia" w:cstheme="minorBidi"/>
            <w:noProof/>
            <w:sz w:val="22"/>
            <w:szCs w:val="22"/>
            <w:lang w:bidi="ar-SA"/>
          </w:rPr>
          <w:tab/>
        </w:r>
        <w:r w:rsidR="000B09B2" w:rsidRPr="00190E9F">
          <w:rPr>
            <w:rStyle w:val="Hyperlink"/>
            <w:noProof/>
          </w:rPr>
          <w:t>BACKGROUND AND MOTIVATION FOR RURAL DEVELOPMENT</w:t>
        </w:r>
        <w:r w:rsidR="000B09B2">
          <w:rPr>
            <w:noProof/>
            <w:webHidden/>
          </w:rPr>
          <w:tab/>
        </w:r>
        <w:r w:rsidR="000B09B2">
          <w:rPr>
            <w:noProof/>
            <w:webHidden/>
          </w:rPr>
          <w:fldChar w:fldCharType="begin"/>
        </w:r>
        <w:r w:rsidR="000B09B2">
          <w:rPr>
            <w:noProof/>
            <w:webHidden/>
          </w:rPr>
          <w:instrText xml:space="preserve"> PAGEREF _Toc517373963 \h </w:instrText>
        </w:r>
        <w:r w:rsidR="000B09B2">
          <w:rPr>
            <w:noProof/>
            <w:webHidden/>
          </w:rPr>
        </w:r>
        <w:r w:rsidR="000B09B2">
          <w:rPr>
            <w:noProof/>
            <w:webHidden/>
          </w:rPr>
          <w:fldChar w:fldCharType="separate"/>
        </w:r>
        <w:r w:rsidR="001D7E0F">
          <w:rPr>
            <w:noProof/>
            <w:webHidden/>
          </w:rPr>
          <w:t>3</w:t>
        </w:r>
        <w:r w:rsidR="000B09B2">
          <w:rPr>
            <w:noProof/>
            <w:webHidden/>
          </w:rPr>
          <w:fldChar w:fldCharType="end"/>
        </w:r>
      </w:hyperlink>
    </w:p>
    <w:p w14:paraId="40E68346" w14:textId="1CC0C782"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64" w:history="1">
        <w:r w:rsidR="000B09B2" w:rsidRPr="00190E9F">
          <w:rPr>
            <w:rStyle w:val="Hyperlink"/>
            <w:noProof/>
          </w:rPr>
          <w:t>1.1.1</w:t>
        </w:r>
        <w:r w:rsidR="000B09B2">
          <w:rPr>
            <w:rFonts w:eastAsiaTheme="minorEastAsia" w:cstheme="minorBidi"/>
            <w:noProof/>
            <w:sz w:val="22"/>
            <w:szCs w:val="22"/>
            <w:lang w:bidi="ar-SA"/>
          </w:rPr>
          <w:tab/>
        </w:r>
        <w:r w:rsidR="000B09B2" w:rsidRPr="00190E9F">
          <w:rPr>
            <w:rStyle w:val="Hyperlink"/>
            <w:noProof/>
          </w:rPr>
          <w:t>Rural Population and Poverty</w:t>
        </w:r>
        <w:r w:rsidR="000B09B2">
          <w:rPr>
            <w:noProof/>
            <w:webHidden/>
          </w:rPr>
          <w:tab/>
        </w:r>
        <w:r w:rsidR="000B09B2">
          <w:rPr>
            <w:noProof/>
            <w:webHidden/>
          </w:rPr>
          <w:fldChar w:fldCharType="begin"/>
        </w:r>
        <w:r w:rsidR="000B09B2">
          <w:rPr>
            <w:noProof/>
            <w:webHidden/>
          </w:rPr>
          <w:instrText xml:space="preserve"> PAGEREF _Toc517373964 \h </w:instrText>
        </w:r>
        <w:r w:rsidR="000B09B2">
          <w:rPr>
            <w:noProof/>
            <w:webHidden/>
          </w:rPr>
        </w:r>
        <w:r w:rsidR="000B09B2">
          <w:rPr>
            <w:noProof/>
            <w:webHidden/>
          </w:rPr>
          <w:fldChar w:fldCharType="separate"/>
        </w:r>
        <w:r w:rsidR="001D7E0F">
          <w:rPr>
            <w:noProof/>
            <w:webHidden/>
          </w:rPr>
          <w:t>3</w:t>
        </w:r>
        <w:r w:rsidR="000B09B2">
          <w:rPr>
            <w:noProof/>
            <w:webHidden/>
          </w:rPr>
          <w:fldChar w:fldCharType="end"/>
        </w:r>
      </w:hyperlink>
    </w:p>
    <w:p w14:paraId="6646E6B3" w14:textId="1DE509B1"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65" w:history="1">
        <w:r w:rsidR="000B09B2" w:rsidRPr="00190E9F">
          <w:rPr>
            <w:rStyle w:val="Hyperlink"/>
            <w:noProof/>
          </w:rPr>
          <w:t>1.1.2</w:t>
        </w:r>
        <w:r w:rsidR="000B09B2">
          <w:rPr>
            <w:rFonts w:eastAsiaTheme="minorEastAsia" w:cstheme="minorBidi"/>
            <w:noProof/>
            <w:sz w:val="22"/>
            <w:szCs w:val="22"/>
            <w:lang w:bidi="ar-SA"/>
          </w:rPr>
          <w:tab/>
        </w:r>
        <w:r w:rsidR="000B09B2" w:rsidRPr="00190E9F">
          <w:rPr>
            <w:rStyle w:val="Hyperlink"/>
            <w:noProof/>
          </w:rPr>
          <w:t>The Need for Rural Development</w:t>
        </w:r>
        <w:r w:rsidR="000B09B2">
          <w:rPr>
            <w:noProof/>
            <w:webHidden/>
          </w:rPr>
          <w:tab/>
        </w:r>
        <w:r w:rsidR="000B09B2">
          <w:rPr>
            <w:noProof/>
            <w:webHidden/>
          </w:rPr>
          <w:fldChar w:fldCharType="begin"/>
        </w:r>
        <w:r w:rsidR="000B09B2">
          <w:rPr>
            <w:noProof/>
            <w:webHidden/>
          </w:rPr>
          <w:instrText xml:space="preserve"> PAGEREF _Toc517373965 \h </w:instrText>
        </w:r>
        <w:r w:rsidR="000B09B2">
          <w:rPr>
            <w:noProof/>
            <w:webHidden/>
          </w:rPr>
        </w:r>
        <w:r w:rsidR="000B09B2">
          <w:rPr>
            <w:noProof/>
            <w:webHidden/>
          </w:rPr>
          <w:fldChar w:fldCharType="separate"/>
        </w:r>
        <w:r w:rsidR="001D7E0F">
          <w:rPr>
            <w:noProof/>
            <w:webHidden/>
          </w:rPr>
          <w:t>4</w:t>
        </w:r>
        <w:r w:rsidR="000B09B2">
          <w:rPr>
            <w:noProof/>
            <w:webHidden/>
          </w:rPr>
          <w:fldChar w:fldCharType="end"/>
        </w:r>
      </w:hyperlink>
    </w:p>
    <w:p w14:paraId="490D4BCD" w14:textId="14AC6F33"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66" w:history="1">
        <w:r w:rsidR="000B09B2" w:rsidRPr="00190E9F">
          <w:rPr>
            <w:rStyle w:val="Hyperlink"/>
            <w:noProof/>
          </w:rPr>
          <w:t>1.1.3</w:t>
        </w:r>
        <w:r w:rsidR="000B09B2">
          <w:rPr>
            <w:rFonts w:eastAsiaTheme="minorEastAsia" w:cstheme="minorBidi"/>
            <w:noProof/>
            <w:sz w:val="22"/>
            <w:szCs w:val="22"/>
            <w:lang w:bidi="ar-SA"/>
          </w:rPr>
          <w:tab/>
        </w:r>
        <w:r w:rsidR="000B09B2" w:rsidRPr="00190E9F">
          <w:rPr>
            <w:rStyle w:val="Hyperlink"/>
            <w:noProof/>
          </w:rPr>
          <w:t>Social Enterprises and Their Positive Impacts</w:t>
        </w:r>
        <w:r w:rsidR="000B09B2">
          <w:rPr>
            <w:noProof/>
            <w:webHidden/>
          </w:rPr>
          <w:tab/>
        </w:r>
        <w:r w:rsidR="000B09B2">
          <w:rPr>
            <w:noProof/>
            <w:webHidden/>
          </w:rPr>
          <w:fldChar w:fldCharType="begin"/>
        </w:r>
        <w:r w:rsidR="000B09B2">
          <w:rPr>
            <w:noProof/>
            <w:webHidden/>
          </w:rPr>
          <w:instrText xml:space="preserve"> PAGEREF _Toc517373966 \h </w:instrText>
        </w:r>
        <w:r w:rsidR="000B09B2">
          <w:rPr>
            <w:noProof/>
            <w:webHidden/>
          </w:rPr>
        </w:r>
        <w:r w:rsidR="000B09B2">
          <w:rPr>
            <w:noProof/>
            <w:webHidden/>
          </w:rPr>
          <w:fldChar w:fldCharType="separate"/>
        </w:r>
        <w:r w:rsidR="001D7E0F">
          <w:rPr>
            <w:noProof/>
            <w:webHidden/>
          </w:rPr>
          <w:t>5</w:t>
        </w:r>
        <w:r w:rsidR="000B09B2">
          <w:rPr>
            <w:noProof/>
            <w:webHidden/>
          </w:rPr>
          <w:fldChar w:fldCharType="end"/>
        </w:r>
      </w:hyperlink>
    </w:p>
    <w:p w14:paraId="1E21CB18" w14:textId="4F6CE754" w:rsidR="000B09B2" w:rsidRDefault="00B554A6" w:rsidP="000B09B2">
      <w:pPr>
        <w:pStyle w:val="TOC2"/>
        <w:tabs>
          <w:tab w:val="right" w:leader="dot" w:pos="8486"/>
        </w:tabs>
        <w:rPr>
          <w:rFonts w:eastAsiaTheme="minorEastAsia" w:cstheme="minorBidi"/>
          <w:noProof/>
          <w:sz w:val="22"/>
          <w:szCs w:val="22"/>
          <w:lang w:bidi="ar-SA"/>
        </w:rPr>
      </w:pPr>
      <w:hyperlink w:anchor="_Toc517373967" w:history="1">
        <w:r w:rsidR="000B09B2" w:rsidRPr="00190E9F">
          <w:rPr>
            <w:rStyle w:val="Hyperlink"/>
            <w:noProof/>
          </w:rPr>
          <w:t>1.2</w:t>
        </w:r>
        <w:r w:rsidR="000B09B2">
          <w:rPr>
            <w:rFonts w:eastAsiaTheme="minorEastAsia" w:cstheme="minorBidi"/>
            <w:noProof/>
            <w:sz w:val="22"/>
            <w:szCs w:val="22"/>
            <w:lang w:bidi="ar-SA"/>
          </w:rPr>
          <w:tab/>
        </w:r>
        <w:r w:rsidR="000B09B2" w:rsidRPr="00190E9F">
          <w:rPr>
            <w:rStyle w:val="Hyperlink"/>
            <w:noProof/>
          </w:rPr>
          <w:t>FOUNDATION OF SUSTAINABLE DEVELOPMENT</w:t>
        </w:r>
        <w:r w:rsidR="000B09B2">
          <w:rPr>
            <w:noProof/>
            <w:webHidden/>
          </w:rPr>
          <w:tab/>
        </w:r>
        <w:r w:rsidR="000B09B2">
          <w:rPr>
            <w:noProof/>
            <w:webHidden/>
          </w:rPr>
          <w:fldChar w:fldCharType="begin"/>
        </w:r>
        <w:r w:rsidR="000B09B2">
          <w:rPr>
            <w:noProof/>
            <w:webHidden/>
          </w:rPr>
          <w:instrText xml:space="preserve"> PAGEREF _Toc517373967 \h </w:instrText>
        </w:r>
        <w:r w:rsidR="000B09B2">
          <w:rPr>
            <w:noProof/>
            <w:webHidden/>
          </w:rPr>
        </w:r>
        <w:r w:rsidR="000B09B2">
          <w:rPr>
            <w:noProof/>
            <w:webHidden/>
          </w:rPr>
          <w:fldChar w:fldCharType="separate"/>
        </w:r>
        <w:r w:rsidR="001D7E0F">
          <w:rPr>
            <w:noProof/>
            <w:webHidden/>
          </w:rPr>
          <w:t>8</w:t>
        </w:r>
        <w:r w:rsidR="000B09B2">
          <w:rPr>
            <w:noProof/>
            <w:webHidden/>
          </w:rPr>
          <w:fldChar w:fldCharType="end"/>
        </w:r>
      </w:hyperlink>
    </w:p>
    <w:p w14:paraId="11792679" w14:textId="5906E112"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68" w:history="1">
        <w:r w:rsidR="000B09B2" w:rsidRPr="00190E9F">
          <w:rPr>
            <w:rStyle w:val="Hyperlink"/>
            <w:noProof/>
          </w:rPr>
          <w:t>1.2.1</w:t>
        </w:r>
        <w:r w:rsidR="000B09B2">
          <w:rPr>
            <w:rFonts w:eastAsiaTheme="minorEastAsia" w:cstheme="minorBidi"/>
            <w:noProof/>
            <w:sz w:val="22"/>
            <w:szCs w:val="22"/>
            <w:lang w:bidi="ar-SA"/>
          </w:rPr>
          <w:tab/>
        </w:r>
        <w:r w:rsidR="000B09B2" w:rsidRPr="00190E9F">
          <w:rPr>
            <w:rStyle w:val="Hyperlink"/>
            <w:noProof/>
          </w:rPr>
          <w:t>Sustainable Development Background and Goals</w:t>
        </w:r>
        <w:r w:rsidR="000B09B2">
          <w:rPr>
            <w:noProof/>
            <w:webHidden/>
          </w:rPr>
          <w:tab/>
        </w:r>
        <w:r w:rsidR="000B09B2">
          <w:rPr>
            <w:noProof/>
            <w:webHidden/>
          </w:rPr>
          <w:fldChar w:fldCharType="begin"/>
        </w:r>
        <w:r w:rsidR="000B09B2">
          <w:rPr>
            <w:noProof/>
            <w:webHidden/>
          </w:rPr>
          <w:instrText xml:space="preserve"> PAGEREF _Toc517373968 \h </w:instrText>
        </w:r>
        <w:r w:rsidR="000B09B2">
          <w:rPr>
            <w:noProof/>
            <w:webHidden/>
          </w:rPr>
        </w:r>
        <w:r w:rsidR="000B09B2">
          <w:rPr>
            <w:noProof/>
            <w:webHidden/>
          </w:rPr>
          <w:fldChar w:fldCharType="separate"/>
        </w:r>
        <w:r w:rsidR="001D7E0F">
          <w:rPr>
            <w:noProof/>
            <w:webHidden/>
          </w:rPr>
          <w:t>8</w:t>
        </w:r>
        <w:r w:rsidR="000B09B2">
          <w:rPr>
            <w:noProof/>
            <w:webHidden/>
          </w:rPr>
          <w:fldChar w:fldCharType="end"/>
        </w:r>
      </w:hyperlink>
    </w:p>
    <w:p w14:paraId="6FC59FC2" w14:textId="193212B9"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69" w:history="1">
        <w:r w:rsidR="000B09B2" w:rsidRPr="00190E9F">
          <w:rPr>
            <w:rStyle w:val="Hyperlink"/>
            <w:noProof/>
          </w:rPr>
          <w:t>1.2.2</w:t>
        </w:r>
        <w:r w:rsidR="000B09B2">
          <w:rPr>
            <w:rFonts w:eastAsiaTheme="minorEastAsia" w:cstheme="minorBidi"/>
            <w:noProof/>
            <w:sz w:val="22"/>
            <w:szCs w:val="22"/>
            <w:lang w:bidi="ar-SA"/>
          </w:rPr>
          <w:tab/>
        </w:r>
        <w:r w:rsidR="000B09B2" w:rsidRPr="00190E9F">
          <w:rPr>
            <w:rStyle w:val="Hyperlink"/>
            <w:noProof/>
          </w:rPr>
          <w:t>Need for Sustainable Development</w:t>
        </w:r>
        <w:r w:rsidR="000B09B2">
          <w:rPr>
            <w:noProof/>
            <w:webHidden/>
          </w:rPr>
          <w:tab/>
        </w:r>
        <w:r w:rsidR="000B09B2">
          <w:rPr>
            <w:noProof/>
            <w:webHidden/>
          </w:rPr>
          <w:fldChar w:fldCharType="begin"/>
        </w:r>
        <w:r w:rsidR="000B09B2">
          <w:rPr>
            <w:noProof/>
            <w:webHidden/>
          </w:rPr>
          <w:instrText xml:space="preserve"> PAGEREF _Toc517373969 \h </w:instrText>
        </w:r>
        <w:r w:rsidR="000B09B2">
          <w:rPr>
            <w:noProof/>
            <w:webHidden/>
          </w:rPr>
        </w:r>
        <w:r w:rsidR="000B09B2">
          <w:rPr>
            <w:noProof/>
            <w:webHidden/>
          </w:rPr>
          <w:fldChar w:fldCharType="separate"/>
        </w:r>
        <w:r w:rsidR="001D7E0F">
          <w:rPr>
            <w:noProof/>
            <w:webHidden/>
          </w:rPr>
          <w:t>10</w:t>
        </w:r>
        <w:r w:rsidR="000B09B2">
          <w:rPr>
            <w:noProof/>
            <w:webHidden/>
          </w:rPr>
          <w:fldChar w:fldCharType="end"/>
        </w:r>
      </w:hyperlink>
    </w:p>
    <w:p w14:paraId="0B8ED156" w14:textId="26A6672E" w:rsidR="000B09B2" w:rsidRDefault="00B554A6" w:rsidP="000B09B2">
      <w:pPr>
        <w:pStyle w:val="TOC2"/>
        <w:tabs>
          <w:tab w:val="right" w:leader="dot" w:pos="8486"/>
        </w:tabs>
        <w:rPr>
          <w:rFonts w:eastAsiaTheme="minorEastAsia" w:cstheme="minorBidi"/>
          <w:noProof/>
          <w:sz w:val="22"/>
          <w:szCs w:val="22"/>
          <w:lang w:bidi="ar-SA"/>
        </w:rPr>
      </w:pPr>
      <w:hyperlink w:anchor="_Toc517373970" w:history="1">
        <w:r w:rsidR="000B09B2" w:rsidRPr="00190E9F">
          <w:rPr>
            <w:rStyle w:val="Hyperlink"/>
            <w:noProof/>
          </w:rPr>
          <w:t>1.3</w:t>
        </w:r>
        <w:r w:rsidR="000B09B2">
          <w:rPr>
            <w:rFonts w:eastAsiaTheme="minorEastAsia" w:cstheme="minorBidi"/>
            <w:noProof/>
            <w:sz w:val="22"/>
            <w:szCs w:val="22"/>
            <w:lang w:bidi="ar-SA"/>
          </w:rPr>
          <w:tab/>
        </w:r>
        <w:r w:rsidR="000B09B2" w:rsidRPr="00190E9F">
          <w:rPr>
            <w:rStyle w:val="Hyperlink"/>
            <w:noProof/>
          </w:rPr>
          <w:t>THESIS QUESTION AND OUTCOMES</w:t>
        </w:r>
        <w:r w:rsidR="000B09B2">
          <w:rPr>
            <w:noProof/>
            <w:webHidden/>
          </w:rPr>
          <w:tab/>
        </w:r>
        <w:r w:rsidR="000B09B2">
          <w:rPr>
            <w:noProof/>
            <w:webHidden/>
          </w:rPr>
          <w:fldChar w:fldCharType="begin"/>
        </w:r>
        <w:r w:rsidR="000B09B2">
          <w:rPr>
            <w:noProof/>
            <w:webHidden/>
          </w:rPr>
          <w:instrText xml:space="preserve"> PAGEREF _Toc517373970 \h </w:instrText>
        </w:r>
        <w:r w:rsidR="000B09B2">
          <w:rPr>
            <w:noProof/>
            <w:webHidden/>
          </w:rPr>
        </w:r>
        <w:r w:rsidR="000B09B2">
          <w:rPr>
            <w:noProof/>
            <w:webHidden/>
          </w:rPr>
          <w:fldChar w:fldCharType="separate"/>
        </w:r>
        <w:r w:rsidR="001D7E0F">
          <w:rPr>
            <w:noProof/>
            <w:webHidden/>
          </w:rPr>
          <w:t>11</w:t>
        </w:r>
        <w:r w:rsidR="000B09B2">
          <w:rPr>
            <w:noProof/>
            <w:webHidden/>
          </w:rPr>
          <w:fldChar w:fldCharType="end"/>
        </w:r>
      </w:hyperlink>
    </w:p>
    <w:p w14:paraId="01018D76" w14:textId="6700C843"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71" w:history="1">
        <w:r w:rsidR="000B09B2" w:rsidRPr="00190E9F">
          <w:rPr>
            <w:rStyle w:val="Hyperlink"/>
            <w:noProof/>
          </w:rPr>
          <w:t>1.3.1</w:t>
        </w:r>
        <w:r w:rsidR="000B09B2">
          <w:rPr>
            <w:rFonts w:eastAsiaTheme="minorEastAsia" w:cstheme="minorBidi"/>
            <w:noProof/>
            <w:sz w:val="22"/>
            <w:szCs w:val="22"/>
            <w:lang w:bidi="ar-SA"/>
          </w:rPr>
          <w:tab/>
        </w:r>
        <w:r w:rsidR="000B09B2" w:rsidRPr="00190E9F">
          <w:rPr>
            <w:rStyle w:val="Hyperlink"/>
            <w:noProof/>
          </w:rPr>
          <w:t>Proposed Hypothesis for the Primary Question and its Verification</w:t>
        </w:r>
        <w:r w:rsidR="000B09B2">
          <w:rPr>
            <w:noProof/>
            <w:webHidden/>
          </w:rPr>
          <w:tab/>
        </w:r>
        <w:r w:rsidR="000B09B2">
          <w:rPr>
            <w:noProof/>
            <w:webHidden/>
          </w:rPr>
          <w:fldChar w:fldCharType="begin"/>
        </w:r>
        <w:r w:rsidR="000B09B2">
          <w:rPr>
            <w:noProof/>
            <w:webHidden/>
          </w:rPr>
          <w:instrText xml:space="preserve"> PAGEREF _Toc517373971 \h </w:instrText>
        </w:r>
        <w:r w:rsidR="000B09B2">
          <w:rPr>
            <w:noProof/>
            <w:webHidden/>
          </w:rPr>
        </w:r>
        <w:r w:rsidR="000B09B2">
          <w:rPr>
            <w:noProof/>
            <w:webHidden/>
          </w:rPr>
          <w:fldChar w:fldCharType="separate"/>
        </w:r>
        <w:r w:rsidR="001D7E0F">
          <w:rPr>
            <w:noProof/>
            <w:webHidden/>
          </w:rPr>
          <w:t>15</w:t>
        </w:r>
        <w:r w:rsidR="000B09B2">
          <w:rPr>
            <w:noProof/>
            <w:webHidden/>
          </w:rPr>
          <w:fldChar w:fldCharType="end"/>
        </w:r>
      </w:hyperlink>
    </w:p>
    <w:p w14:paraId="339CAAB4" w14:textId="04730786"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72" w:history="1">
        <w:r w:rsidR="000B09B2" w:rsidRPr="00190E9F">
          <w:rPr>
            <w:rStyle w:val="Hyperlink"/>
            <w:noProof/>
          </w:rPr>
          <w:t>1.3.2</w:t>
        </w:r>
        <w:r w:rsidR="000B09B2">
          <w:rPr>
            <w:rFonts w:eastAsiaTheme="minorEastAsia" w:cstheme="minorBidi"/>
            <w:noProof/>
            <w:sz w:val="22"/>
            <w:szCs w:val="22"/>
            <w:lang w:bidi="ar-SA"/>
          </w:rPr>
          <w:tab/>
        </w:r>
        <w:r w:rsidR="000B09B2" w:rsidRPr="00190E9F">
          <w:rPr>
            <w:rStyle w:val="Hyperlink"/>
            <w:noProof/>
          </w:rPr>
          <w:t>Secondary Questions to be Answered</w:t>
        </w:r>
        <w:r w:rsidR="000B09B2">
          <w:rPr>
            <w:noProof/>
            <w:webHidden/>
          </w:rPr>
          <w:tab/>
        </w:r>
        <w:r w:rsidR="000B09B2">
          <w:rPr>
            <w:noProof/>
            <w:webHidden/>
          </w:rPr>
          <w:fldChar w:fldCharType="begin"/>
        </w:r>
        <w:r w:rsidR="000B09B2">
          <w:rPr>
            <w:noProof/>
            <w:webHidden/>
          </w:rPr>
          <w:instrText xml:space="preserve"> PAGEREF _Toc517373972 \h </w:instrText>
        </w:r>
        <w:r w:rsidR="000B09B2">
          <w:rPr>
            <w:noProof/>
            <w:webHidden/>
          </w:rPr>
        </w:r>
        <w:r w:rsidR="000B09B2">
          <w:rPr>
            <w:noProof/>
            <w:webHidden/>
          </w:rPr>
          <w:fldChar w:fldCharType="separate"/>
        </w:r>
        <w:r w:rsidR="001D7E0F">
          <w:rPr>
            <w:noProof/>
            <w:webHidden/>
          </w:rPr>
          <w:t>17</w:t>
        </w:r>
        <w:r w:rsidR="000B09B2">
          <w:rPr>
            <w:noProof/>
            <w:webHidden/>
          </w:rPr>
          <w:fldChar w:fldCharType="end"/>
        </w:r>
      </w:hyperlink>
    </w:p>
    <w:p w14:paraId="1C4D9622" w14:textId="76F33987"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73" w:history="1">
        <w:r w:rsidR="000B09B2" w:rsidRPr="00190E9F">
          <w:rPr>
            <w:rStyle w:val="Hyperlink"/>
            <w:noProof/>
          </w:rPr>
          <w:t>1.3.3</w:t>
        </w:r>
        <w:r w:rsidR="000B09B2">
          <w:rPr>
            <w:rFonts w:eastAsiaTheme="minorEastAsia" w:cstheme="minorBidi"/>
            <w:noProof/>
            <w:sz w:val="22"/>
            <w:szCs w:val="22"/>
            <w:lang w:bidi="ar-SA"/>
          </w:rPr>
          <w:tab/>
        </w:r>
        <w:r w:rsidR="000B09B2" w:rsidRPr="00190E9F">
          <w:rPr>
            <w:rStyle w:val="Hyperlink"/>
            <w:noProof/>
          </w:rPr>
          <w:t>The Objective in the Thesis</w:t>
        </w:r>
        <w:r w:rsidR="000B09B2">
          <w:rPr>
            <w:noProof/>
            <w:webHidden/>
          </w:rPr>
          <w:tab/>
        </w:r>
        <w:r w:rsidR="000B09B2">
          <w:rPr>
            <w:noProof/>
            <w:webHidden/>
          </w:rPr>
          <w:fldChar w:fldCharType="begin"/>
        </w:r>
        <w:r w:rsidR="000B09B2">
          <w:rPr>
            <w:noProof/>
            <w:webHidden/>
          </w:rPr>
          <w:instrText xml:space="preserve"> PAGEREF _Toc517373973 \h </w:instrText>
        </w:r>
        <w:r w:rsidR="000B09B2">
          <w:rPr>
            <w:noProof/>
            <w:webHidden/>
          </w:rPr>
        </w:r>
        <w:r w:rsidR="000B09B2">
          <w:rPr>
            <w:noProof/>
            <w:webHidden/>
          </w:rPr>
          <w:fldChar w:fldCharType="separate"/>
        </w:r>
        <w:r w:rsidR="001D7E0F">
          <w:rPr>
            <w:noProof/>
            <w:webHidden/>
          </w:rPr>
          <w:t>21</w:t>
        </w:r>
        <w:r w:rsidR="000B09B2">
          <w:rPr>
            <w:noProof/>
            <w:webHidden/>
          </w:rPr>
          <w:fldChar w:fldCharType="end"/>
        </w:r>
      </w:hyperlink>
    </w:p>
    <w:p w14:paraId="6785540E" w14:textId="618477CE" w:rsidR="000B09B2" w:rsidRDefault="00B554A6" w:rsidP="000B09B2">
      <w:pPr>
        <w:pStyle w:val="TOC2"/>
        <w:tabs>
          <w:tab w:val="right" w:leader="dot" w:pos="8486"/>
        </w:tabs>
        <w:rPr>
          <w:rFonts w:eastAsiaTheme="minorEastAsia" w:cstheme="minorBidi"/>
          <w:noProof/>
          <w:sz w:val="22"/>
          <w:szCs w:val="22"/>
          <w:lang w:bidi="ar-SA"/>
        </w:rPr>
      </w:pPr>
      <w:hyperlink w:anchor="_Toc517373974" w:history="1">
        <w:r w:rsidR="000B09B2" w:rsidRPr="00190E9F">
          <w:rPr>
            <w:rStyle w:val="Hyperlink"/>
            <w:noProof/>
          </w:rPr>
          <w:t>1.4</w:t>
        </w:r>
        <w:r w:rsidR="000B09B2">
          <w:rPr>
            <w:rFonts w:eastAsiaTheme="minorEastAsia" w:cstheme="minorBidi"/>
            <w:noProof/>
            <w:sz w:val="22"/>
            <w:szCs w:val="22"/>
            <w:lang w:bidi="ar-SA"/>
          </w:rPr>
          <w:tab/>
        </w:r>
        <w:r w:rsidR="000B09B2" w:rsidRPr="00190E9F">
          <w:rPr>
            <w:rStyle w:val="Hyperlink"/>
            <w:noProof/>
          </w:rPr>
          <w:t>VALIDATION STRATEGY – VALIDATION SQUARE</w:t>
        </w:r>
        <w:r w:rsidR="000B09B2">
          <w:rPr>
            <w:noProof/>
            <w:webHidden/>
          </w:rPr>
          <w:tab/>
        </w:r>
        <w:r w:rsidR="000B09B2">
          <w:rPr>
            <w:noProof/>
            <w:webHidden/>
          </w:rPr>
          <w:fldChar w:fldCharType="begin"/>
        </w:r>
        <w:r w:rsidR="000B09B2">
          <w:rPr>
            <w:noProof/>
            <w:webHidden/>
          </w:rPr>
          <w:instrText xml:space="preserve"> PAGEREF _Toc517373974 \h </w:instrText>
        </w:r>
        <w:r w:rsidR="000B09B2">
          <w:rPr>
            <w:noProof/>
            <w:webHidden/>
          </w:rPr>
        </w:r>
        <w:r w:rsidR="000B09B2">
          <w:rPr>
            <w:noProof/>
            <w:webHidden/>
          </w:rPr>
          <w:fldChar w:fldCharType="separate"/>
        </w:r>
        <w:r w:rsidR="001D7E0F">
          <w:rPr>
            <w:noProof/>
            <w:webHidden/>
          </w:rPr>
          <w:t>22</w:t>
        </w:r>
        <w:r w:rsidR="000B09B2">
          <w:rPr>
            <w:noProof/>
            <w:webHidden/>
          </w:rPr>
          <w:fldChar w:fldCharType="end"/>
        </w:r>
      </w:hyperlink>
    </w:p>
    <w:p w14:paraId="00F67A0A" w14:textId="1FE6E67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75" w:history="1">
        <w:r w:rsidR="000B09B2" w:rsidRPr="00190E9F">
          <w:rPr>
            <w:rStyle w:val="Hyperlink"/>
            <w:noProof/>
          </w:rPr>
          <w:t>1.4.1</w:t>
        </w:r>
        <w:r w:rsidR="000B09B2">
          <w:rPr>
            <w:rFonts w:eastAsiaTheme="minorEastAsia" w:cstheme="minorBidi"/>
            <w:noProof/>
            <w:sz w:val="22"/>
            <w:szCs w:val="22"/>
            <w:lang w:bidi="ar-SA"/>
          </w:rPr>
          <w:tab/>
        </w:r>
        <w:r w:rsidR="000B09B2" w:rsidRPr="00190E9F">
          <w:rPr>
            <w:rStyle w:val="Hyperlink"/>
            <w:noProof/>
          </w:rPr>
          <w:t>Structural Validation – A Qualitative Process</w:t>
        </w:r>
        <w:r w:rsidR="000B09B2">
          <w:rPr>
            <w:noProof/>
            <w:webHidden/>
          </w:rPr>
          <w:tab/>
        </w:r>
        <w:r w:rsidR="000B09B2">
          <w:rPr>
            <w:noProof/>
            <w:webHidden/>
          </w:rPr>
          <w:fldChar w:fldCharType="begin"/>
        </w:r>
        <w:r w:rsidR="000B09B2">
          <w:rPr>
            <w:noProof/>
            <w:webHidden/>
          </w:rPr>
          <w:instrText xml:space="preserve"> PAGEREF _Toc517373975 \h </w:instrText>
        </w:r>
        <w:r w:rsidR="000B09B2">
          <w:rPr>
            <w:noProof/>
            <w:webHidden/>
          </w:rPr>
        </w:r>
        <w:r w:rsidR="000B09B2">
          <w:rPr>
            <w:noProof/>
            <w:webHidden/>
          </w:rPr>
          <w:fldChar w:fldCharType="separate"/>
        </w:r>
        <w:r w:rsidR="001D7E0F">
          <w:rPr>
            <w:noProof/>
            <w:webHidden/>
          </w:rPr>
          <w:t>24</w:t>
        </w:r>
        <w:r w:rsidR="000B09B2">
          <w:rPr>
            <w:noProof/>
            <w:webHidden/>
          </w:rPr>
          <w:fldChar w:fldCharType="end"/>
        </w:r>
      </w:hyperlink>
    </w:p>
    <w:p w14:paraId="0AB47E72" w14:textId="397756A5"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76" w:history="1">
        <w:r w:rsidR="000B09B2" w:rsidRPr="00190E9F">
          <w:rPr>
            <w:rStyle w:val="Hyperlink"/>
            <w:noProof/>
          </w:rPr>
          <w:t>1.4.2</w:t>
        </w:r>
        <w:r w:rsidR="000B09B2">
          <w:rPr>
            <w:rFonts w:eastAsiaTheme="minorEastAsia" w:cstheme="minorBidi"/>
            <w:noProof/>
            <w:sz w:val="22"/>
            <w:szCs w:val="22"/>
            <w:lang w:bidi="ar-SA"/>
          </w:rPr>
          <w:tab/>
        </w:r>
        <w:r w:rsidR="000B09B2" w:rsidRPr="00190E9F">
          <w:rPr>
            <w:rStyle w:val="Hyperlink"/>
            <w:noProof/>
          </w:rPr>
          <w:t>Performance Validation – A Quantitative Process</w:t>
        </w:r>
        <w:r w:rsidR="000B09B2">
          <w:rPr>
            <w:noProof/>
            <w:webHidden/>
          </w:rPr>
          <w:tab/>
        </w:r>
        <w:r w:rsidR="000B09B2">
          <w:rPr>
            <w:noProof/>
            <w:webHidden/>
          </w:rPr>
          <w:fldChar w:fldCharType="begin"/>
        </w:r>
        <w:r w:rsidR="000B09B2">
          <w:rPr>
            <w:noProof/>
            <w:webHidden/>
          </w:rPr>
          <w:instrText xml:space="preserve"> PAGEREF _Toc517373976 \h </w:instrText>
        </w:r>
        <w:r w:rsidR="000B09B2">
          <w:rPr>
            <w:noProof/>
            <w:webHidden/>
          </w:rPr>
        </w:r>
        <w:r w:rsidR="000B09B2">
          <w:rPr>
            <w:noProof/>
            <w:webHidden/>
          </w:rPr>
          <w:fldChar w:fldCharType="separate"/>
        </w:r>
        <w:r w:rsidR="001D7E0F">
          <w:rPr>
            <w:noProof/>
            <w:webHidden/>
          </w:rPr>
          <w:t>26</w:t>
        </w:r>
        <w:r w:rsidR="000B09B2">
          <w:rPr>
            <w:noProof/>
            <w:webHidden/>
          </w:rPr>
          <w:fldChar w:fldCharType="end"/>
        </w:r>
      </w:hyperlink>
    </w:p>
    <w:p w14:paraId="4963805B" w14:textId="6C8951B5" w:rsidR="000B09B2" w:rsidRDefault="00B554A6" w:rsidP="000B09B2">
      <w:pPr>
        <w:pStyle w:val="TOC2"/>
        <w:tabs>
          <w:tab w:val="right" w:leader="dot" w:pos="8486"/>
        </w:tabs>
        <w:rPr>
          <w:rFonts w:eastAsiaTheme="minorEastAsia" w:cstheme="minorBidi"/>
          <w:noProof/>
          <w:sz w:val="22"/>
          <w:szCs w:val="22"/>
          <w:lang w:bidi="ar-SA"/>
        </w:rPr>
      </w:pPr>
      <w:hyperlink w:anchor="_Toc517373977" w:history="1">
        <w:r w:rsidR="000B09B2" w:rsidRPr="00190E9F">
          <w:rPr>
            <w:rStyle w:val="Hyperlink"/>
            <w:noProof/>
          </w:rPr>
          <w:t>1.5</w:t>
        </w:r>
        <w:r w:rsidR="000B09B2">
          <w:rPr>
            <w:rFonts w:eastAsiaTheme="minorEastAsia" w:cstheme="minorBidi"/>
            <w:noProof/>
            <w:sz w:val="22"/>
            <w:szCs w:val="22"/>
            <w:lang w:bidi="ar-SA"/>
          </w:rPr>
          <w:tab/>
        </w:r>
        <w:r w:rsidR="000B09B2" w:rsidRPr="00190E9F">
          <w:rPr>
            <w:rStyle w:val="Hyperlink"/>
            <w:noProof/>
          </w:rPr>
          <w:t>THEORETICAL STRUCTURAL VALIDITY – FRAMEWORK</w:t>
        </w:r>
        <w:r w:rsidR="000B09B2">
          <w:rPr>
            <w:noProof/>
            <w:webHidden/>
          </w:rPr>
          <w:tab/>
        </w:r>
        <w:r w:rsidR="000B09B2">
          <w:rPr>
            <w:noProof/>
            <w:webHidden/>
          </w:rPr>
          <w:fldChar w:fldCharType="begin"/>
        </w:r>
        <w:r w:rsidR="000B09B2">
          <w:rPr>
            <w:noProof/>
            <w:webHidden/>
          </w:rPr>
          <w:instrText xml:space="preserve"> PAGEREF _Toc517373977 \h </w:instrText>
        </w:r>
        <w:r w:rsidR="000B09B2">
          <w:rPr>
            <w:noProof/>
            <w:webHidden/>
          </w:rPr>
        </w:r>
        <w:r w:rsidR="000B09B2">
          <w:rPr>
            <w:noProof/>
            <w:webHidden/>
          </w:rPr>
          <w:fldChar w:fldCharType="separate"/>
        </w:r>
        <w:r w:rsidR="001D7E0F">
          <w:rPr>
            <w:noProof/>
            <w:webHidden/>
          </w:rPr>
          <w:t>29</w:t>
        </w:r>
        <w:r w:rsidR="000B09B2">
          <w:rPr>
            <w:noProof/>
            <w:webHidden/>
          </w:rPr>
          <w:fldChar w:fldCharType="end"/>
        </w:r>
      </w:hyperlink>
    </w:p>
    <w:p w14:paraId="093FF718" w14:textId="746CAB37" w:rsidR="000B09B2" w:rsidRDefault="00B554A6" w:rsidP="000B09B2">
      <w:pPr>
        <w:pStyle w:val="TOC2"/>
        <w:tabs>
          <w:tab w:val="right" w:leader="dot" w:pos="8486"/>
        </w:tabs>
        <w:rPr>
          <w:rFonts w:eastAsiaTheme="minorEastAsia" w:cstheme="minorBidi"/>
          <w:noProof/>
          <w:sz w:val="22"/>
          <w:szCs w:val="22"/>
          <w:lang w:bidi="ar-SA"/>
        </w:rPr>
      </w:pPr>
      <w:hyperlink w:anchor="_Toc517373978" w:history="1">
        <w:r w:rsidR="000B09B2" w:rsidRPr="00190E9F">
          <w:rPr>
            <w:rStyle w:val="Hyperlink"/>
            <w:noProof/>
          </w:rPr>
          <w:t>1.6</w:t>
        </w:r>
        <w:r w:rsidR="000B09B2">
          <w:rPr>
            <w:rFonts w:eastAsiaTheme="minorEastAsia" w:cstheme="minorBidi"/>
            <w:noProof/>
            <w:sz w:val="22"/>
            <w:szCs w:val="22"/>
            <w:lang w:bidi="ar-SA"/>
          </w:rPr>
          <w:tab/>
        </w:r>
        <w:r w:rsidR="000B09B2" w:rsidRPr="00190E9F">
          <w:rPr>
            <w:rStyle w:val="Hyperlink"/>
            <w:noProof/>
          </w:rPr>
          <w:t>ORGANIZATION OF THE THESIS</w:t>
        </w:r>
        <w:r w:rsidR="000B09B2">
          <w:rPr>
            <w:noProof/>
            <w:webHidden/>
          </w:rPr>
          <w:tab/>
        </w:r>
        <w:r w:rsidR="000B09B2">
          <w:rPr>
            <w:noProof/>
            <w:webHidden/>
          </w:rPr>
          <w:fldChar w:fldCharType="begin"/>
        </w:r>
        <w:r w:rsidR="000B09B2">
          <w:rPr>
            <w:noProof/>
            <w:webHidden/>
          </w:rPr>
          <w:instrText xml:space="preserve"> PAGEREF _Toc517373978 \h </w:instrText>
        </w:r>
        <w:r w:rsidR="000B09B2">
          <w:rPr>
            <w:noProof/>
            <w:webHidden/>
          </w:rPr>
        </w:r>
        <w:r w:rsidR="000B09B2">
          <w:rPr>
            <w:noProof/>
            <w:webHidden/>
          </w:rPr>
          <w:fldChar w:fldCharType="separate"/>
        </w:r>
        <w:r w:rsidR="001D7E0F">
          <w:rPr>
            <w:noProof/>
            <w:webHidden/>
          </w:rPr>
          <w:t>30</w:t>
        </w:r>
        <w:r w:rsidR="000B09B2">
          <w:rPr>
            <w:noProof/>
            <w:webHidden/>
          </w:rPr>
          <w:fldChar w:fldCharType="end"/>
        </w:r>
      </w:hyperlink>
    </w:p>
    <w:p w14:paraId="75F70F35" w14:textId="4EF00415" w:rsidR="000B09B2" w:rsidRDefault="00B554A6" w:rsidP="000B09B2">
      <w:pPr>
        <w:pStyle w:val="TOC2"/>
        <w:tabs>
          <w:tab w:val="right" w:leader="dot" w:pos="8486"/>
        </w:tabs>
        <w:rPr>
          <w:rFonts w:eastAsiaTheme="minorEastAsia" w:cstheme="minorBidi"/>
          <w:noProof/>
          <w:sz w:val="22"/>
          <w:szCs w:val="22"/>
          <w:lang w:bidi="ar-SA"/>
        </w:rPr>
      </w:pPr>
      <w:hyperlink w:anchor="_Toc517373979" w:history="1">
        <w:r w:rsidR="000B09B2" w:rsidRPr="00190E9F">
          <w:rPr>
            <w:rStyle w:val="Hyperlink"/>
            <w:noProof/>
          </w:rPr>
          <w:t>1.7</w:t>
        </w:r>
        <w:r w:rsidR="000B09B2">
          <w:rPr>
            <w:rFonts w:eastAsiaTheme="minorEastAsia" w:cstheme="minorBidi"/>
            <w:noProof/>
            <w:sz w:val="22"/>
            <w:szCs w:val="22"/>
            <w:lang w:bidi="ar-SA"/>
          </w:rPr>
          <w:tab/>
        </w:r>
        <w:r w:rsidR="000B09B2" w:rsidRPr="00190E9F">
          <w:rPr>
            <w:rStyle w:val="Hyperlink"/>
            <w:noProof/>
          </w:rPr>
          <w:t>SYNOPSIS OF CHAPTER 1</w:t>
        </w:r>
        <w:r w:rsidR="000B09B2">
          <w:rPr>
            <w:noProof/>
            <w:webHidden/>
          </w:rPr>
          <w:tab/>
        </w:r>
        <w:r w:rsidR="000B09B2">
          <w:rPr>
            <w:noProof/>
            <w:webHidden/>
          </w:rPr>
          <w:fldChar w:fldCharType="begin"/>
        </w:r>
        <w:r w:rsidR="000B09B2">
          <w:rPr>
            <w:noProof/>
            <w:webHidden/>
          </w:rPr>
          <w:instrText xml:space="preserve"> PAGEREF _Toc517373979 \h </w:instrText>
        </w:r>
        <w:r w:rsidR="000B09B2">
          <w:rPr>
            <w:noProof/>
            <w:webHidden/>
          </w:rPr>
        </w:r>
        <w:r w:rsidR="000B09B2">
          <w:rPr>
            <w:noProof/>
            <w:webHidden/>
          </w:rPr>
          <w:fldChar w:fldCharType="separate"/>
        </w:r>
        <w:r w:rsidR="001D7E0F">
          <w:rPr>
            <w:noProof/>
            <w:webHidden/>
          </w:rPr>
          <w:t>33</w:t>
        </w:r>
        <w:r w:rsidR="000B09B2">
          <w:rPr>
            <w:noProof/>
            <w:webHidden/>
          </w:rPr>
          <w:fldChar w:fldCharType="end"/>
        </w:r>
      </w:hyperlink>
    </w:p>
    <w:p w14:paraId="220F6D00" w14:textId="7AF2DFF5" w:rsidR="000B09B2" w:rsidRDefault="00B554A6" w:rsidP="000B09B2">
      <w:pPr>
        <w:pStyle w:val="TOC1"/>
        <w:spacing w:line="480" w:lineRule="auto"/>
        <w:rPr>
          <w:rFonts w:eastAsiaTheme="minorEastAsia" w:cstheme="minorBidi"/>
          <w:noProof/>
          <w:sz w:val="22"/>
          <w:szCs w:val="22"/>
          <w:lang w:bidi="ar-SA"/>
        </w:rPr>
      </w:pPr>
      <w:hyperlink w:anchor="_Toc517373980" w:history="1">
        <w:r w:rsidR="000B09B2" w:rsidRPr="00190E9F">
          <w:rPr>
            <w:rStyle w:val="Hyperlink"/>
            <w:noProof/>
            <w14:scene3d>
              <w14:camera w14:prst="orthographicFront"/>
              <w14:lightRig w14:rig="threePt" w14:dir="t">
                <w14:rot w14:lat="0" w14:lon="0" w14:rev="0"/>
              </w14:lightRig>
            </w14:scene3d>
          </w:rPr>
          <w:t>2</w:t>
        </w:r>
        <w:r w:rsidR="000B09B2">
          <w:rPr>
            <w:rFonts w:eastAsiaTheme="minorEastAsia" w:cstheme="minorBidi"/>
            <w:noProof/>
            <w:sz w:val="22"/>
            <w:szCs w:val="22"/>
            <w:lang w:bidi="ar-SA"/>
          </w:rPr>
          <w:tab/>
        </w:r>
        <w:r w:rsidR="000B09B2" w:rsidRPr="00190E9F">
          <w:rPr>
            <w:rStyle w:val="Hyperlink"/>
            <w:noProof/>
          </w:rPr>
          <w:t>CHAPTER 2</w:t>
        </w:r>
        <w:r w:rsidR="000B09B2">
          <w:rPr>
            <w:noProof/>
            <w:webHidden/>
          </w:rPr>
          <w:tab/>
        </w:r>
        <w:r w:rsidR="000B09B2">
          <w:rPr>
            <w:noProof/>
            <w:webHidden/>
          </w:rPr>
          <w:fldChar w:fldCharType="begin"/>
        </w:r>
        <w:r w:rsidR="000B09B2">
          <w:rPr>
            <w:noProof/>
            <w:webHidden/>
          </w:rPr>
          <w:instrText xml:space="preserve"> PAGEREF _Toc517373980 \h </w:instrText>
        </w:r>
        <w:r w:rsidR="000B09B2">
          <w:rPr>
            <w:noProof/>
            <w:webHidden/>
          </w:rPr>
        </w:r>
        <w:r w:rsidR="000B09B2">
          <w:rPr>
            <w:noProof/>
            <w:webHidden/>
          </w:rPr>
          <w:fldChar w:fldCharType="separate"/>
        </w:r>
        <w:r w:rsidR="001D7E0F">
          <w:rPr>
            <w:noProof/>
            <w:webHidden/>
          </w:rPr>
          <w:t>36</w:t>
        </w:r>
        <w:r w:rsidR="000B09B2">
          <w:rPr>
            <w:noProof/>
            <w:webHidden/>
          </w:rPr>
          <w:fldChar w:fldCharType="end"/>
        </w:r>
      </w:hyperlink>
    </w:p>
    <w:p w14:paraId="44D55F82" w14:textId="16576CEE" w:rsidR="000B09B2" w:rsidRDefault="00B554A6" w:rsidP="000B09B2">
      <w:pPr>
        <w:pStyle w:val="TOC1"/>
        <w:spacing w:line="480" w:lineRule="auto"/>
        <w:rPr>
          <w:rFonts w:eastAsiaTheme="minorEastAsia" w:cstheme="minorBidi"/>
          <w:noProof/>
          <w:sz w:val="22"/>
          <w:szCs w:val="22"/>
          <w:lang w:bidi="ar-SA"/>
        </w:rPr>
      </w:pPr>
      <w:hyperlink w:anchor="_Toc517373981" w:history="1">
        <w:r w:rsidR="000B09B2" w:rsidRPr="00190E9F">
          <w:rPr>
            <w:rStyle w:val="Hyperlink"/>
            <w:noProof/>
          </w:rPr>
          <w:t>SUSTAINABLE RURAL DEVELOPMENT</w:t>
        </w:r>
        <w:r w:rsidR="000B09B2">
          <w:rPr>
            <w:noProof/>
            <w:webHidden/>
          </w:rPr>
          <w:tab/>
        </w:r>
        <w:r w:rsidR="000B09B2">
          <w:rPr>
            <w:noProof/>
            <w:webHidden/>
          </w:rPr>
          <w:fldChar w:fldCharType="begin"/>
        </w:r>
        <w:r w:rsidR="000B09B2">
          <w:rPr>
            <w:noProof/>
            <w:webHidden/>
          </w:rPr>
          <w:instrText xml:space="preserve"> PAGEREF _Toc517373981 \h </w:instrText>
        </w:r>
        <w:r w:rsidR="000B09B2">
          <w:rPr>
            <w:noProof/>
            <w:webHidden/>
          </w:rPr>
        </w:r>
        <w:r w:rsidR="000B09B2">
          <w:rPr>
            <w:noProof/>
            <w:webHidden/>
          </w:rPr>
          <w:fldChar w:fldCharType="separate"/>
        </w:r>
        <w:r w:rsidR="001D7E0F">
          <w:rPr>
            <w:noProof/>
            <w:webHidden/>
          </w:rPr>
          <w:t>36</w:t>
        </w:r>
        <w:r w:rsidR="000B09B2">
          <w:rPr>
            <w:noProof/>
            <w:webHidden/>
          </w:rPr>
          <w:fldChar w:fldCharType="end"/>
        </w:r>
      </w:hyperlink>
    </w:p>
    <w:p w14:paraId="48BDD525" w14:textId="564BD731" w:rsidR="000B09B2" w:rsidRDefault="00B554A6" w:rsidP="000B09B2">
      <w:pPr>
        <w:pStyle w:val="TOC2"/>
        <w:tabs>
          <w:tab w:val="right" w:leader="dot" w:pos="8486"/>
        </w:tabs>
        <w:rPr>
          <w:rFonts w:eastAsiaTheme="minorEastAsia" w:cstheme="minorBidi"/>
          <w:noProof/>
          <w:sz w:val="22"/>
          <w:szCs w:val="22"/>
          <w:lang w:bidi="ar-SA"/>
        </w:rPr>
      </w:pPr>
      <w:hyperlink w:anchor="_Toc517373982" w:history="1">
        <w:r w:rsidR="000B09B2" w:rsidRPr="00190E9F">
          <w:rPr>
            <w:rStyle w:val="Hyperlink"/>
            <w:noProof/>
          </w:rPr>
          <w:t>2.1</w:t>
        </w:r>
        <w:r w:rsidR="000B09B2">
          <w:rPr>
            <w:rFonts w:eastAsiaTheme="minorEastAsia" w:cstheme="minorBidi"/>
            <w:noProof/>
            <w:sz w:val="22"/>
            <w:szCs w:val="22"/>
            <w:lang w:bidi="ar-SA"/>
          </w:rPr>
          <w:tab/>
        </w:r>
        <w:r w:rsidR="000B09B2" w:rsidRPr="00190E9F">
          <w:rPr>
            <w:rStyle w:val="Hyperlink"/>
            <w:noProof/>
          </w:rPr>
          <w:t>SOCIAL VS. BUSINESS ENTREPRENEUR</w:t>
        </w:r>
        <w:r w:rsidR="000B09B2">
          <w:rPr>
            <w:noProof/>
            <w:webHidden/>
          </w:rPr>
          <w:tab/>
        </w:r>
        <w:r w:rsidR="000B09B2">
          <w:rPr>
            <w:noProof/>
            <w:webHidden/>
          </w:rPr>
          <w:fldChar w:fldCharType="begin"/>
        </w:r>
        <w:r w:rsidR="000B09B2">
          <w:rPr>
            <w:noProof/>
            <w:webHidden/>
          </w:rPr>
          <w:instrText xml:space="preserve"> PAGEREF _Toc517373982 \h </w:instrText>
        </w:r>
        <w:r w:rsidR="000B09B2">
          <w:rPr>
            <w:noProof/>
            <w:webHidden/>
          </w:rPr>
        </w:r>
        <w:r w:rsidR="000B09B2">
          <w:rPr>
            <w:noProof/>
            <w:webHidden/>
          </w:rPr>
          <w:fldChar w:fldCharType="separate"/>
        </w:r>
        <w:r w:rsidR="001D7E0F">
          <w:rPr>
            <w:noProof/>
            <w:webHidden/>
          </w:rPr>
          <w:t>36</w:t>
        </w:r>
        <w:r w:rsidR="000B09B2">
          <w:rPr>
            <w:noProof/>
            <w:webHidden/>
          </w:rPr>
          <w:fldChar w:fldCharType="end"/>
        </w:r>
      </w:hyperlink>
    </w:p>
    <w:p w14:paraId="35A6BAE4" w14:textId="184769EB" w:rsidR="000B09B2" w:rsidRDefault="00B554A6" w:rsidP="000B09B2">
      <w:pPr>
        <w:pStyle w:val="TOC2"/>
        <w:tabs>
          <w:tab w:val="right" w:leader="dot" w:pos="8486"/>
        </w:tabs>
        <w:rPr>
          <w:rFonts w:eastAsiaTheme="minorEastAsia" w:cstheme="minorBidi"/>
          <w:noProof/>
          <w:sz w:val="22"/>
          <w:szCs w:val="22"/>
          <w:lang w:bidi="ar-SA"/>
        </w:rPr>
      </w:pPr>
      <w:hyperlink w:anchor="_Toc517373983" w:history="1">
        <w:r w:rsidR="000B09B2" w:rsidRPr="00190E9F">
          <w:rPr>
            <w:rStyle w:val="Hyperlink"/>
            <w:noProof/>
          </w:rPr>
          <w:t>2.2</w:t>
        </w:r>
        <w:r w:rsidR="000B09B2">
          <w:rPr>
            <w:rFonts w:eastAsiaTheme="minorEastAsia" w:cstheme="minorBidi"/>
            <w:noProof/>
            <w:sz w:val="22"/>
            <w:szCs w:val="22"/>
            <w:lang w:bidi="ar-SA"/>
          </w:rPr>
          <w:tab/>
        </w:r>
        <w:r w:rsidR="000B09B2" w:rsidRPr="00190E9F">
          <w:rPr>
            <w:rStyle w:val="Hyperlink"/>
            <w:noProof/>
          </w:rPr>
          <w:t>BASELINE ASSESSMENT INDEX – CONSTRUCT 1 OF THE FRAMEWORK</w:t>
        </w:r>
        <w:r w:rsidR="000B09B2">
          <w:rPr>
            <w:noProof/>
            <w:webHidden/>
          </w:rPr>
          <w:tab/>
        </w:r>
        <w:r w:rsidR="000B09B2">
          <w:rPr>
            <w:noProof/>
            <w:webHidden/>
          </w:rPr>
          <w:fldChar w:fldCharType="begin"/>
        </w:r>
        <w:r w:rsidR="000B09B2">
          <w:rPr>
            <w:noProof/>
            <w:webHidden/>
          </w:rPr>
          <w:instrText xml:space="preserve"> PAGEREF _Toc517373983 \h </w:instrText>
        </w:r>
        <w:r w:rsidR="000B09B2">
          <w:rPr>
            <w:noProof/>
            <w:webHidden/>
          </w:rPr>
        </w:r>
        <w:r w:rsidR="000B09B2">
          <w:rPr>
            <w:noProof/>
            <w:webHidden/>
          </w:rPr>
          <w:fldChar w:fldCharType="separate"/>
        </w:r>
        <w:r w:rsidR="001D7E0F">
          <w:rPr>
            <w:noProof/>
            <w:webHidden/>
          </w:rPr>
          <w:t>40</w:t>
        </w:r>
        <w:r w:rsidR="000B09B2">
          <w:rPr>
            <w:noProof/>
            <w:webHidden/>
          </w:rPr>
          <w:fldChar w:fldCharType="end"/>
        </w:r>
      </w:hyperlink>
    </w:p>
    <w:p w14:paraId="585C9D7C" w14:textId="38F8DD38"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84" w:history="1">
        <w:r w:rsidR="000B09B2" w:rsidRPr="00190E9F">
          <w:rPr>
            <w:rStyle w:val="Hyperlink"/>
            <w:noProof/>
          </w:rPr>
          <w:t>2.2.1</w:t>
        </w:r>
        <w:r w:rsidR="000B09B2">
          <w:rPr>
            <w:rFonts w:eastAsiaTheme="minorEastAsia" w:cstheme="minorBidi"/>
            <w:noProof/>
            <w:sz w:val="22"/>
            <w:szCs w:val="22"/>
            <w:lang w:bidi="ar-SA"/>
          </w:rPr>
          <w:tab/>
        </w:r>
        <w:r w:rsidR="000B09B2" w:rsidRPr="00190E9F">
          <w:rPr>
            <w:rStyle w:val="Hyperlink"/>
            <w:noProof/>
          </w:rPr>
          <w:t>Background on Baseline Assessment</w:t>
        </w:r>
        <w:r w:rsidR="000B09B2">
          <w:rPr>
            <w:noProof/>
            <w:webHidden/>
          </w:rPr>
          <w:tab/>
        </w:r>
        <w:r w:rsidR="000B09B2">
          <w:rPr>
            <w:noProof/>
            <w:webHidden/>
          </w:rPr>
          <w:fldChar w:fldCharType="begin"/>
        </w:r>
        <w:r w:rsidR="000B09B2">
          <w:rPr>
            <w:noProof/>
            <w:webHidden/>
          </w:rPr>
          <w:instrText xml:space="preserve"> PAGEREF _Toc517373984 \h </w:instrText>
        </w:r>
        <w:r w:rsidR="000B09B2">
          <w:rPr>
            <w:noProof/>
            <w:webHidden/>
          </w:rPr>
        </w:r>
        <w:r w:rsidR="000B09B2">
          <w:rPr>
            <w:noProof/>
            <w:webHidden/>
          </w:rPr>
          <w:fldChar w:fldCharType="separate"/>
        </w:r>
        <w:r w:rsidR="001D7E0F">
          <w:rPr>
            <w:noProof/>
            <w:webHidden/>
          </w:rPr>
          <w:t>41</w:t>
        </w:r>
        <w:r w:rsidR="000B09B2">
          <w:rPr>
            <w:noProof/>
            <w:webHidden/>
          </w:rPr>
          <w:fldChar w:fldCharType="end"/>
        </w:r>
      </w:hyperlink>
    </w:p>
    <w:p w14:paraId="74128405" w14:textId="714ED619"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85" w:history="1">
        <w:r w:rsidR="000B09B2" w:rsidRPr="00190E9F">
          <w:rPr>
            <w:rStyle w:val="Hyperlink"/>
            <w:noProof/>
          </w:rPr>
          <w:t>2.2.2</w:t>
        </w:r>
        <w:r w:rsidR="000B09B2">
          <w:rPr>
            <w:rFonts w:eastAsiaTheme="minorEastAsia" w:cstheme="minorBidi"/>
            <w:noProof/>
            <w:sz w:val="22"/>
            <w:szCs w:val="22"/>
            <w:lang w:bidi="ar-SA"/>
          </w:rPr>
          <w:tab/>
        </w:r>
        <w:r w:rsidR="000B09B2" w:rsidRPr="00190E9F">
          <w:rPr>
            <w:rStyle w:val="Hyperlink"/>
            <w:noProof/>
          </w:rPr>
          <w:t>Proposed Hypothesis for Question 2 (Sustainability Assessment Index)</w:t>
        </w:r>
        <w:r w:rsidR="000B09B2">
          <w:rPr>
            <w:noProof/>
            <w:webHidden/>
          </w:rPr>
          <w:tab/>
        </w:r>
        <w:r w:rsidR="000B09B2">
          <w:rPr>
            <w:noProof/>
            <w:webHidden/>
          </w:rPr>
          <w:fldChar w:fldCharType="begin"/>
        </w:r>
        <w:r w:rsidR="000B09B2">
          <w:rPr>
            <w:noProof/>
            <w:webHidden/>
          </w:rPr>
          <w:instrText xml:space="preserve"> PAGEREF _Toc517373985 \h </w:instrText>
        </w:r>
        <w:r w:rsidR="000B09B2">
          <w:rPr>
            <w:noProof/>
            <w:webHidden/>
          </w:rPr>
        </w:r>
        <w:r w:rsidR="000B09B2">
          <w:rPr>
            <w:noProof/>
            <w:webHidden/>
          </w:rPr>
          <w:fldChar w:fldCharType="separate"/>
        </w:r>
        <w:r w:rsidR="001D7E0F">
          <w:rPr>
            <w:noProof/>
            <w:webHidden/>
          </w:rPr>
          <w:t>44</w:t>
        </w:r>
        <w:r w:rsidR="000B09B2">
          <w:rPr>
            <w:noProof/>
            <w:webHidden/>
          </w:rPr>
          <w:fldChar w:fldCharType="end"/>
        </w:r>
      </w:hyperlink>
    </w:p>
    <w:p w14:paraId="055FBC31" w14:textId="40E9D129" w:rsidR="000B09B2" w:rsidRDefault="00B554A6" w:rsidP="000B09B2">
      <w:pPr>
        <w:pStyle w:val="TOC2"/>
        <w:tabs>
          <w:tab w:val="right" w:leader="dot" w:pos="8486"/>
        </w:tabs>
        <w:rPr>
          <w:rFonts w:eastAsiaTheme="minorEastAsia" w:cstheme="minorBidi"/>
          <w:noProof/>
          <w:sz w:val="22"/>
          <w:szCs w:val="22"/>
          <w:lang w:bidi="ar-SA"/>
        </w:rPr>
      </w:pPr>
      <w:hyperlink w:anchor="_Toc517373986" w:history="1">
        <w:r w:rsidR="000B09B2" w:rsidRPr="00190E9F">
          <w:rPr>
            <w:rStyle w:val="Hyperlink"/>
            <w:noProof/>
          </w:rPr>
          <w:t>2.3</w:t>
        </w:r>
        <w:r w:rsidR="000B09B2">
          <w:rPr>
            <w:rFonts w:eastAsiaTheme="minorEastAsia" w:cstheme="minorBidi"/>
            <w:noProof/>
            <w:sz w:val="22"/>
            <w:szCs w:val="22"/>
            <w:lang w:bidi="ar-SA"/>
          </w:rPr>
          <w:tab/>
        </w:r>
        <w:r w:rsidR="000B09B2" w:rsidRPr="00190E9F">
          <w:rPr>
            <w:rStyle w:val="Hyperlink"/>
            <w:noProof/>
          </w:rPr>
          <w:t>CREATING VALUE PROPOSITION FOR SOCIAL DEVELOPMENT – CONSTRUCT 2 OF THE FRAMEWORK</w:t>
        </w:r>
        <w:r w:rsidR="000B09B2">
          <w:rPr>
            <w:noProof/>
            <w:webHidden/>
          </w:rPr>
          <w:tab/>
        </w:r>
        <w:r w:rsidR="000B09B2">
          <w:rPr>
            <w:noProof/>
            <w:webHidden/>
          </w:rPr>
          <w:fldChar w:fldCharType="begin"/>
        </w:r>
        <w:r w:rsidR="000B09B2">
          <w:rPr>
            <w:noProof/>
            <w:webHidden/>
          </w:rPr>
          <w:instrText xml:space="preserve"> PAGEREF _Toc517373986 \h </w:instrText>
        </w:r>
        <w:r w:rsidR="000B09B2">
          <w:rPr>
            <w:noProof/>
            <w:webHidden/>
          </w:rPr>
        </w:r>
        <w:r w:rsidR="000B09B2">
          <w:rPr>
            <w:noProof/>
            <w:webHidden/>
          </w:rPr>
          <w:fldChar w:fldCharType="separate"/>
        </w:r>
        <w:r w:rsidR="001D7E0F">
          <w:rPr>
            <w:noProof/>
            <w:webHidden/>
          </w:rPr>
          <w:t>47</w:t>
        </w:r>
        <w:r w:rsidR="000B09B2">
          <w:rPr>
            <w:noProof/>
            <w:webHidden/>
          </w:rPr>
          <w:fldChar w:fldCharType="end"/>
        </w:r>
      </w:hyperlink>
    </w:p>
    <w:p w14:paraId="44C34764" w14:textId="49B9508E"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87" w:history="1">
        <w:r w:rsidR="000B09B2" w:rsidRPr="00190E9F">
          <w:rPr>
            <w:rStyle w:val="Hyperlink"/>
            <w:noProof/>
          </w:rPr>
          <w:t>2.3.1</w:t>
        </w:r>
        <w:r w:rsidR="000B09B2">
          <w:rPr>
            <w:rFonts w:eastAsiaTheme="minorEastAsia" w:cstheme="minorBidi"/>
            <w:noProof/>
            <w:sz w:val="22"/>
            <w:szCs w:val="22"/>
            <w:lang w:bidi="ar-SA"/>
          </w:rPr>
          <w:tab/>
        </w:r>
        <w:r w:rsidR="000B09B2" w:rsidRPr="00190E9F">
          <w:rPr>
            <w:rStyle w:val="Hyperlink"/>
            <w:noProof/>
          </w:rPr>
          <w:t>Background on Value Proposition Development</w:t>
        </w:r>
        <w:r w:rsidR="000B09B2">
          <w:rPr>
            <w:noProof/>
            <w:webHidden/>
          </w:rPr>
          <w:tab/>
        </w:r>
        <w:r w:rsidR="000B09B2">
          <w:rPr>
            <w:noProof/>
            <w:webHidden/>
          </w:rPr>
          <w:fldChar w:fldCharType="begin"/>
        </w:r>
        <w:r w:rsidR="000B09B2">
          <w:rPr>
            <w:noProof/>
            <w:webHidden/>
          </w:rPr>
          <w:instrText xml:space="preserve"> PAGEREF _Toc517373987 \h </w:instrText>
        </w:r>
        <w:r w:rsidR="000B09B2">
          <w:rPr>
            <w:noProof/>
            <w:webHidden/>
          </w:rPr>
        </w:r>
        <w:r w:rsidR="000B09B2">
          <w:rPr>
            <w:noProof/>
            <w:webHidden/>
          </w:rPr>
          <w:fldChar w:fldCharType="separate"/>
        </w:r>
        <w:r w:rsidR="001D7E0F">
          <w:rPr>
            <w:noProof/>
            <w:webHidden/>
          </w:rPr>
          <w:t>47</w:t>
        </w:r>
        <w:r w:rsidR="000B09B2">
          <w:rPr>
            <w:noProof/>
            <w:webHidden/>
          </w:rPr>
          <w:fldChar w:fldCharType="end"/>
        </w:r>
      </w:hyperlink>
    </w:p>
    <w:p w14:paraId="1296ABE3" w14:textId="681BC9B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88" w:history="1">
        <w:r w:rsidR="000B09B2" w:rsidRPr="00190E9F">
          <w:rPr>
            <w:rStyle w:val="Hyperlink"/>
            <w:noProof/>
          </w:rPr>
          <w:t>2.3.2</w:t>
        </w:r>
        <w:r w:rsidR="000B09B2">
          <w:rPr>
            <w:rFonts w:eastAsiaTheme="minorEastAsia" w:cstheme="minorBidi"/>
            <w:noProof/>
            <w:sz w:val="22"/>
            <w:szCs w:val="22"/>
            <w:lang w:bidi="ar-SA"/>
          </w:rPr>
          <w:tab/>
        </w:r>
        <w:r w:rsidR="000B09B2" w:rsidRPr="00190E9F">
          <w:rPr>
            <w:rStyle w:val="Hyperlink"/>
            <w:noProof/>
          </w:rPr>
          <w:t xml:space="preserve">Proposed </w:t>
        </w:r>
        <w:r w:rsidR="000B09B2" w:rsidRPr="00190E9F">
          <w:rPr>
            <w:rStyle w:val="Hyperlink"/>
            <w:iCs/>
            <w:noProof/>
          </w:rPr>
          <w:t xml:space="preserve">Hypothesis for Question 3 </w:t>
        </w:r>
        <w:r w:rsidR="000B09B2" w:rsidRPr="00190E9F">
          <w:rPr>
            <w:rStyle w:val="Hyperlink"/>
            <w:noProof/>
          </w:rPr>
          <w:t>(Dilemma Triangle)</w:t>
        </w:r>
        <w:r w:rsidR="000B09B2">
          <w:rPr>
            <w:noProof/>
            <w:webHidden/>
          </w:rPr>
          <w:tab/>
        </w:r>
        <w:r w:rsidR="000B09B2">
          <w:rPr>
            <w:noProof/>
            <w:webHidden/>
          </w:rPr>
          <w:fldChar w:fldCharType="begin"/>
        </w:r>
        <w:r w:rsidR="000B09B2">
          <w:rPr>
            <w:noProof/>
            <w:webHidden/>
          </w:rPr>
          <w:instrText xml:space="preserve"> PAGEREF _Toc517373988 \h </w:instrText>
        </w:r>
        <w:r w:rsidR="000B09B2">
          <w:rPr>
            <w:noProof/>
            <w:webHidden/>
          </w:rPr>
        </w:r>
        <w:r w:rsidR="000B09B2">
          <w:rPr>
            <w:noProof/>
            <w:webHidden/>
          </w:rPr>
          <w:fldChar w:fldCharType="separate"/>
        </w:r>
        <w:r w:rsidR="001D7E0F">
          <w:rPr>
            <w:noProof/>
            <w:webHidden/>
          </w:rPr>
          <w:t>51</w:t>
        </w:r>
        <w:r w:rsidR="000B09B2">
          <w:rPr>
            <w:noProof/>
            <w:webHidden/>
          </w:rPr>
          <w:fldChar w:fldCharType="end"/>
        </w:r>
      </w:hyperlink>
    </w:p>
    <w:p w14:paraId="394CCDCD" w14:textId="4CCA5912" w:rsidR="000B09B2" w:rsidRDefault="00B554A6" w:rsidP="000B09B2">
      <w:pPr>
        <w:pStyle w:val="TOC2"/>
        <w:tabs>
          <w:tab w:val="right" w:leader="dot" w:pos="8486"/>
        </w:tabs>
        <w:rPr>
          <w:rFonts w:eastAsiaTheme="minorEastAsia" w:cstheme="minorBidi"/>
          <w:noProof/>
          <w:sz w:val="22"/>
          <w:szCs w:val="22"/>
          <w:lang w:bidi="ar-SA"/>
        </w:rPr>
      </w:pPr>
      <w:hyperlink w:anchor="_Toc517373989" w:history="1">
        <w:r w:rsidR="000B09B2" w:rsidRPr="00190E9F">
          <w:rPr>
            <w:rStyle w:val="Hyperlink"/>
            <w:noProof/>
          </w:rPr>
          <w:t>2.4</w:t>
        </w:r>
        <w:r w:rsidR="000B09B2">
          <w:rPr>
            <w:rFonts w:eastAsiaTheme="minorEastAsia" w:cstheme="minorBidi"/>
            <w:noProof/>
            <w:sz w:val="22"/>
            <w:szCs w:val="22"/>
            <w:lang w:bidi="ar-SA"/>
          </w:rPr>
          <w:tab/>
        </w:r>
        <w:r w:rsidR="000B09B2" w:rsidRPr="00190E9F">
          <w:rPr>
            <w:rStyle w:val="Hyperlink"/>
            <w:noProof/>
          </w:rPr>
          <w:t>SOCIAL IMPACT ASSESSMENT</w:t>
        </w:r>
        <w:r w:rsidR="000B09B2">
          <w:rPr>
            <w:noProof/>
            <w:webHidden/>
          </w:rPr>
          <w:tab/>
        </w:r>
        <w:r w:rsidR="000B09B2">
          <w:rPr>
            <w:noProof/>
            <w:webHidden/>
          </w:rPr>
          <w:fldChar w:fldCharType="begin"/>
        </w:r>
        <w:r w:rsidR="000B09B2">
          <w:rPr>
            <w:noProof/>
            <w:webHidden/>
          </w:rPr>
          <w:instrText xml:space="preserve"> PAGEREF _Toc517373989 \h </w:instrText>
        </w:r>
        <w:r w:rsidR="000B09B2">
          <w:rPr>
            <w:noProof/>
            <w:webHidden/>
          </w:rPr>
        </w:r>
        <w:r w:rsidR="000B09B2">
          <w:rPr>
            <w:noProof/>
            <w:webHidden/>
          </w:rPr>
          <w:fldChar w:fldCharType="separate"/>
        </w:r>
        <w:r w:rsidR="001D7E0F">
          <w:rPr>
            <w:noProof/>
            <w:webHidden/>
          </w:rPr>
          <w:t>54</w:t>
        </w:r>
        <w:r w:rsidR="000B09B2">
          <w:rPr>
            <w:noProof/>
            <w:webHidden/>
          </w:rPr>
          <w:fldChar w:fldCharType="end"/>
        </w:r>
      </w:hyperlink>
    </w:p>
    <w:p w14:paraId="527FFD00" w14:textId="53606072"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90" w:history="1">
        <w:r w:rsidR="000B09B2" w:rsidRPr="00190E9F">
          <w:rPr>
            <w:rStyle w:val="Hyperlink"/>
            <w:noProof/>
          </w:rPr>
          <w:t>2.4.1</w:t>
        </w:r>
        <w:r w:rsidR="000B09B2">
          <w:rPr>
            <w:rFonts w:eastAsiaTheme="minorEastAsia" w:cstheme="minorBidi"/>
            <w:noProof/>
            <w:sz w:val="22"/>
            <w:szCs w:val="22"/>
            <w:lang w:bidi="ar-SA"/>
          </w:rPr>
          <w:tab/>
        </w:r>
        <w:r w:rsidR="000B09B2" w:rsidRPr="00190E9F">
          <w:rPr>
            <w:rStyle w:val="Hyperlink"/>
            <w:noProof/>
          </w:rPr>
          <w:t>Background on Social Impact Assessment</w:t>
        </w:r>
        <w:r w:rsidR="000B09B2">
          <w:rPr>
            <w:noProof/>
            <w:webHidden/>
          </w:rPr>
          <w:tab/>
        </w:r>
        <w:r w:rsidR="000B09B2">
          <w:rPr>
            <w:noProof/>
            <w:webHidden/>
          </w:rPr>
          <w:fldChar w:fldCharType="begin"/>
        </w:r>
        <w:r w:rsidR="000B09B2">
          <w:rPr>
            <w:noProof/>
            <w:webHidden/>
          </w:rPr>
          <w:instrText xml:space="preserve"> PAGEREF _Toc517373990 \h </w:instrText>
        </w:r>
        <w:r w:rsidR="000B09B2">
          <w:rPr>
            <w:noProof/>
            <w:webHidden/>
          </w:rPr>
        </w:r>
        <w:r w:rsidR="000B09B2">
          <w:rPr>
            <w:noProof/>
            <w:webHidden/>
          </w:rPr>
          <w:fldChar w:fldCharType="separate"/>
        </w:r>
        <w:r w:rsidR="001D7E0F">
          <w:rPr>
            <w:noProof/>
            <w:webHidden/>
          </w:rPr>
          <w:t>55</w:t>
        </w:r>
        <w:r w:rsidR="000B09B2">
          <w:rPr>
            <w:noProof/>
            <w:webHidden/>
          </w:rPr>
          <w:fldChar w:fldCharType="end"/>
        </w:r>
      </w:hyperlink>
    </w:p>
    <w:p w14:paraId="1319C670" w14:textId="246EBD1D"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91" w:history="1">
        <w:r w:rsidR="000B09B2" w:rsidRPr="00190E9F">
          <w:rPr>
            <w:rStyle w:val="Hyperlink"/>
            <w:noProof/>
          </w:rPr>
          <w:t>2.4.2</w:t>
        </w:r>
        <w:r w:rsidR="000B09B2">
          <w:rPr>
            <w:rFonts w:eastAsiaTheme="minorEastAsia" w:cstheme="minorBidi"/>
            <w:noProof/>
            <w:sz w:val="22"/>
            <w:szCs w:val="22"/>
            <w:lang w:bidi="ar-SA"/>
          </w:rPr>
          <w:tab/>
        </w:r>
        <w:r w:rsidR="000B09B2" w:rsidRPr="00190E9F">
          <w:rPr>
            <w:rStyle w:val="Hyperlink"/>
            <w:noProof/>
          </w:rPr>
          <w:t>Hypothesis for Secondary Question Q4</w:t>
        </w:r>
        <w:r w:rsidR="000B09B2">
          <w:rPr>
            <w:noProof/>
            <w:webHidden/>
          </w:rPr>
          <w:tab/>
        </w:r>
        <w:r w:rsidR="000B09B2">
          <w:rPr>
            <w:noProof/>
            <w:webHidden/>
          </w:rPr>
          <w:fldChar w:fldCharType="begin"/>
        </w:r>
        <w:r w:rsidR="000B09B2">
          <w:rPr>
            <w:noProof/>
            <w:webHidden/>
          </w:rPr>
          <w:instrText xml:space="preserve"> PAGEREF _Toc517373991 \h </w:instrText>
        </w:r>
        <w:r w:rsidR="000B09B2">
          <w:rPr>
            <w:noProof/>
            <w:webHidden/>
          </w:rPr>
        </w:r>
        <w:r w:rsidR="000B09B2">
          <w:rPr>
            <w:noProof/>
            <w:webHidden/>
          </w:rPr>
          <w:fldChar w:fldCharType="separate"/>
        </w:r>
        <w:r w:rsidR="001D7E0F">
          <w:rPr>
            <w:noProof/>
            <w:webHidden/>
          </w:rPr>
          <w:t>61</w:t>
        </w:r>
        <w:r w:rsidR="000B09B2">
          <w:rPr>
            <w:noProof/>
            <w:webHidden/>
          </w:rPr>
          <w:fldChar w:fldCharType="end"/>
        </w:r>
      </w:hyperlink>
    </w:p>
    <w:p w14:paraId="5EDE7D91" w14:textId="5B7B97FB" w:rsidR="000B09B2" w:rsidRDefault="00B554A6" w:rsidP="000B09B2">
      <w:pPr>
        <w:pStyle w:val="TOC2"/>
        <w:tabs>
          <w:tab w:val="right" w:leader="dot" w:pos="8486"/>
        </w:tabs>
        <w:rPr>
          <w:rFonts w:eastAsiaTheme="minorEastAsia" w:cstheme="minorBidi"/>
          <w:noProof/>
          <w:sz w:val="22"/>
          <w:szCs w:val="22"/>
          <w:lang w:bidi="ar-SA"/>
        </w:rPr>
      </w:pPr>
      <w:hyperlink w:anchor="_Toc517373992" w:history="1">
        <w:r w:rsidR="000B09B2" w:rsidRPr="00190E9F">
          <w:rPr>
            <w:rStyle w:val="Hyperlink"/>
            <w:noProof/>
          </w:rPr>
          <w:t>2.5</w:t>
        </w:r>
        <w:r w:rsidR="000B09B2">
          <w:rPr>
            <w:rFonts w:eastAsiaTheme="minorEastAsia" w:cstheme="minorBidi"/>
            <w:noProof/>
            <w:sz w:val="22"/>
            <w:szCs w:val="22"/>
            <w:lang w:bidi="ar-SA"/>
          </w:rPr>
          <w:tab/>
        </w:r>
        <w:r w:rsidR="000B09B2" w:rsidRPr="00190E9F">
          <w:rPr>
            <w:rStyle w:val="Hyperlink"/>
            <w:noProof/>
          </w:rPr>
          <w:t>THEORETICAL STRUCTURAL VALIDITY</w:t>
        </w:r>
        <w:r w:rsidR="000B09B2">
          <w:rPr>
            <w:noProof/>
            <w:webHidden/>
          </w:rPr>
          <w:tab/>
        </w:r>
        <w:r w:rsidR="000B09B2">
          <w:rPr>
            <w:noProof/>
            <w:webHidden/>
          </w:rPr>
          <w:fldChar w:fldCharType="begin"/>
        </w:r>
        <w:r w:rsidR="000B09B2">
          <w:rPr>
            <w:noProof/>
            <w:webHidden/>
          </w:rPr>
          <w:instrText xml:space="preserve"> PAGEREF _Toc517373992 \h </w:instrText>
        </w:r>
        <w:r w:rsidR="000B09B2">
          <w:rPr>
            <w:noProof/>
            <w:webHidden/>
          </w:rPr>
        </w:r>
        <w:r w:rsidR="000B09B2">
          <w:rPr>
            <w:noProof/>
            <w:webHidden/>
          </w:rPr>
          <w:fldChar w:fldCharType="separate"/>
        </w:r>
        <w:r w:rsidR="001D7E0F">
          <w:rPr>
            <w:noProof/>
            <w:webHidden/>
          </w:rPr>
          <w:t>62</w:t>
        </w:r>
        <w:r w:rsidR="000B09B2">
          <w:rPr>
            <w:noProof/>
            <w:webHidden/>
          </w:rPr>
          <w:fldChar w:fldCharType="end"/>
        </w:r>
      </w:hyperlink>
    </w:p>
    <w:p w14:paraId="18841D70" w14:textId="35580470" w:rsidR="000B09B2" w:rsidRDefault="00B554A6" w:rsidP="000B09B2">
      <w:pPr>
        <w:pStyle w:val="TOC2"/>
        <w:tabs>
          <w:tab w:val="right" w:leader="dot" w:pos="8486"/>
        </w:tabs>
        <w:rPr>
          <w:rFonts w:eastAsiaTheme="minorEastAsia" w:cstheme="minorBidi"/>
          <w:noProof/>
          <w:sz w:val="22"/>
          <w:szCs w:val="22"/>
          <w:lang w:bidi="ar-SA"/>
        </w:rPr>
      </w:pPr>
      <w:hyperlink w:anchor="_Toc517373993" w:history="1">
        <w:r w:rsidR="000B09B2" w:rsidRPr="00190E9F">
          <w:rPr>
            <w:rStyle w:val="Hyperlink"/>
            <w:noProof/>
          </w:rPr>
          <w:t>2.6</w:t>
        </w:r>
        <w:r w:rsidR="000B09B2">
          <w:rPr>
            <w:rFonts w:eastAsiaTheme="minorEastAsia" w:cstheme="minorBidi"/>
            <w:noProof/>
            <w:sz w:val="22"/>
            <w:szCs w:val="22"/>
            <w:lang w:bidi="ar-SA"/>
          </w:rPr>
          <w:tab/>
        </w:r>
        <w:r w:rsidR="000B09B2" w:rsidRPr="00190E9F">
          <w:rPr>
            <w:rStyle w:val="Hyperlink"/>
            <w:noProof/>
          </w:rPr>
          <w:t>SYNOPSIS OF CHAPTER 2</w:t>
        </w:r>
        <w:r w:rsidR="000B09B2">
          <w:rPr>
            <w:noProof/>
            <w:webHidden/>
          </w:rPr>
          <w:tab/>
        </w:r>
        <w:r w:rsidR="000B09B2">
          <w:rPr>
            <w:noProof/>
            <w:webHidden/>
          </w:rPr>
          <w:fldChar w:fldCharType="begin"/>
        </w:r>
        <w:r w:rsidR="000B09B2">
          <w:rPr>
            <w:noProof/>
            <w:webHidden/>
          </w:rPr>
          <w:instrText xml:space="preserve"> PAGEREF _Toc517373993 \h </w:instrText>
        </w:r>
        <w:r w:rsidR="000B09B2">
          <w:rPr>
            <w:noProof/>
            <w:webHidden/>
          </w:rPr>
        </w:r>
        <w:r w:rsidR="000B09B2">
          <w:rPr>
            <w:noProof/>
            <w:webHidden/>
          </w:rPr>
          <w:fldChar w:fldCharType="separate"/>
        </w:r>
        <w:r w:rsidR="001D7E0F">
          <w:rPr>
            <w:noProof/>
            <w:webHidden/>
          </w:rPr>
          <w:t>64</w:t>
        </w:r>
        <w:r w:rsidR="000B09B2">
          <w:rPr>
            <w:noProof/>
            <w:webHidden/>
          </w:rPr>
          <w:fldChar w:fldCharType="end"/>
        </w:r>
      </w:hyperlink>
    </w:p>
    <w:p w14:paraId="1F6A0B89" w14:textId="34C941AA" w:rsidR="000B09B2" w:rsidRDefault="00B554A6" w:rsidP="000B09B2">
      <w:pPr>
        <w:pStyle w:val="TOC1"/>
        <w:spacing w:line="480" w:lineRule="auto"/>
        <w:rPr>
          <w:rFonts w:eastAsiaTheme="minorEastAsia" w:cstheme="minorBidi"/>
          <w:noProof/>
          <w:sz w:val="22"/>
          <w:szCs w:val="22"/>
          <w:lang w:bidi="ar-SA"/>
        </w:rPr>
      </w:pPr>
      <w:hyperlink w:anchor="_Toc517373994" w:history="1">
        <w:r w:rsidR="000B09B2" w:rsidRPr="00190E9F">
          <w:rPr>
            <w:rStyle w:val="Hyperlink"/>
            <w:noProof/>
            <w14:scene3d>
              <w14:camera w14:prst="orthographicFront"/>
              <w14:lightRig w14:rig="threePt" w14:dir="t">
                <w14:rot w14:lat="0" w14:lon="0" w14:rev="0"/>
              </w14:lightRig>
            </w14:scene3d>
          </w:rPr>
          <w:t>3</w:t>
        </w:r>
        <w:r w:rsidR="000B09B2">
          <w:rPr>
            <w:rFonts w:eastAsiaTheme="minorEastAsia" w:cstheme="minorBidi"/>
            <w:noProof/>
            <w:sz w:val="22"/>
            <w:szCs w:val="22"/>
            <w:lang w:bidi="ar-SA"/>
          </w:rPr>
          <w:tab/>
        </w:r>
        <w:r w:rsidR="000B09B2" w:rsidRPr="00190E9F">
          <w:rPr>
            <w:rStyle w:val="Hyperlink"/>
            <w:noProof/>
          </w:rPr>
          <w:t>CHAPTER 3</w:t>
        </w:r>
        <w:r w:rsidR="000B09B2">
          <w:rPr>
            <w:noProof/>
            <w:webHidden/>
          </w:rPr>
          <w:tab/>
        </w:r>
        <w:r w:rsidR="000B09B2">
          <w:rPr>
            <w:noProof/>
            <w:webHidden/>
          </w:rPr>
          <w:fldChar w:fldCharType="begin"/>
        </w:r>
        <w:r w:rsidR="000B09B2">
          <w:rPr>
            <w:noProof/>
            <w:webHidden/>
          </w:rPr>
          <w:instrText xml:space="preserve"> PAGEREF _Toc517373994 \h </w:instrText>
        </w:r>
        <w:r w:rsidR="000B09B2">
          <w:rPr>
            <w:noProof/>
            <w:webHidden/>
          </w:rPr>
        </w:r>
        <w:r w:rsidR="000B09B2">
          <w:rPr>
            <w:noProof/>
            <w:webHidden/>
          </w:rPr>
          <w:fldChar w:fldCharType="separate"/>
        </w:r>
        <w:r w:rsidR="001D7E0F">
          <w:rPr>
            <w:noProof/>
            <w:webHidden/>
          </w:rPr>
          <w:t>68</w:t>
        </w:r>
        <w:r w:rsidR="000B09B2">
          <w:rPr>
            <w:noProof/>
            <w:webHidden/>
          </w:rPr>
          <w:fldChar w:fldCharType="end"/>
        </w:r>
      </w:hyperlink>
    </w:p>
    <w:p w14:paraId="424942F0" w14:textId="2B55126F" w:rsidR="000B09B2" w:rsidRDefault="00B554A6" w:rsidP="000B09B2">
      <w:pPr>
        <w:pStyle w:val="TOC1"/>
        <w:spacing w:line="480" w:lineRule="auto"/>
        <w:rPr>
          <w:rFonts w:eastAsiaTheme="minorEastAsia" w:cstheme="minorBidi"/>
          <w:noProof/>
          <w:sz w:val="22"/>
          <w:szCs w:val="22"/>
          <w:lang w:bidi="ar-SA"/>
        </w:rPr>
      </w:pPr>
      <w:hyperlink w:anchor="_Toc517373995" w:history="1">
        <w:r w:rsidR="000B09B2" w:rsidRPr="00190E9F">
          <w:rPr>
            <w:rStyle w:val="Hyperlink"/>
            <w:noProof/>
          </w:rPr>
          <w:t>VILLAGE LEVEL BASELINE SUSTAINABILITY INDEX</w:t>
        </w:r>
        <w:r w:rsidR="000B09B2">
          <w:rPr>
            <w:noProof/>
            <w:webHidden/>
          </w:rPr>
          <w:tab/>
        </w:r>
        <w:r w:rsidR="000B09B2">
          <w:rPr>
            <w:noProof/>
            <w:webHidden/>
          </w:rPr>
          <w:fldChar w:fldCharType="begin"/>
        </w:r>
        <w:r w:rsidR="000B09B2">
          <w:rPr>
            <w:noProof/>
            <w:webHidden/>
          </w:rPr>
          <w:instrText xml:space="preserve"> PAGEREF _Toc517373995 \h </w:instrText>
        </w:r>
        <w:r w:rsidR="000B09B2">
          <w:rPr>
            <w:noProof/>
            <w:webHidden/>
          </w:rPr>
        </w:r>
        <w:r w:rsidR="000B09B2">
          <w:rPr>
            <w:noProof/>
            <w:webHidden/>
          </w:rPr>
          <w:fldChar w:fldCharType="separate"/>
        </w:r>
        <w:r w:rsidR="001D7E0F">
          <w:rPr>
            <w:noProof/>
            <w:webHidden/>
          </w:rPr>
          <w:t>68</w:t>
        </w:r>
        <w:r w:rsidR="000B09B2">
          <w:rPr>
            <w:noProof/>
            <w:webHidden/>
          </w:rPr>
          <w:fldChar w:fldCharType="end"/>
        </w:r>
      </w:hyperlink>
    </w:p>
    <w:p w14:paraId="0F99C58F" w14:textId="12B73F70" w:rsidR="000B09B2" w:rsidRDefault="00B554A6" w:rsidP="000B09B2">
      <w:pPr>
        <w:pStyle w:val="TOC2"/>
        <w:tabs>
          <w:tab w:val="right" w:leader="dot" w:pos="8486"/>
        </w:tabs>
        <w:rPr>
          <w:rFonts w:eastAsiaTheme="minorEastAsia" w:cstheme="minorBidi"/>
          <w:noProof/>
          <w:sz w:val="22"/>
          <w:szCs w:val="22"/>
          <w:lang w:bidi="ar-SA"/>
        </w:rPr>
      </w:pPr>
      <w:hyperlink w:anchor="_Toc517373996" w:history="1">
        <w:r w:rsidR="000B09B2" w:rsidRPr="00190E9F">
          <w:rPr>
            <w:rStyle w:val="Hyperlink"/>
            <w:noProof/>
          </w:rPr>
          <w:t>3.1</w:t>
        </w:r>
        <w:r w:rsidR="000B09B2">
          <w:rPr>
            <w:rFonts w:eastAsiaTheme="minorEastAsia" w:cstheme="minorBidi"/>
            <w:noProof/>
            <w:sz w:val="22"/>
            <w:szCs w:val="22"/>
            <w:lang w:bidi="ar-SA"/>
          </w:rPr>
          <w:tab/>
        </w:r>
        <w:r w:rsidR="000B09B2" w:rsidRPr="00190E9F">
          <w:rPr>
            <w:rStyle w:val="Hyperlink"/>
            <w:noProof/>
          </w:rPr>
          <w:t>VILLAGE LEVEL BASELINE SUSTAINABILITY INDEX (VLBSI)</w:t>
        </w:r>
        <w:r w:rsidR="000B09B2">
          <w:rPr>
            <w:noProof/>
            <w:webHidden/>
          </w:rPr>
          <w:tab/>
        </w:r>
        <w:r w:rsidR="000B09B2">
          <w:rPr>
            <w:noProof/>
            <w:webHidden/>
          </w:rPr>
          <w:fldChar w:fldCharType="begin"/>
        </w:r>
        <w:r w:rsidR="000B09B2">
          <w:rPr>
            <w:noProof/>
            <w:webHidden/>
          </w:rPr>
          <w:instrText xml:space="preserve"> PAGEREF _Toc517373996 \h </w:instrText>
        </w:r>
        <w:r w:rsidR="000B09B2">
          <w:rPr>
            <w:noProof/>
            <w:webHidden/>
          </w:rPr>
        </w:r>
        <w:r w:rsidR="000B09B2">
          <w:rPr>
            <w:noProof/>
            <w:webHidden/>
          </w:rPr>
          <w:fldChar w:fldCharType="separate"/>
        </w:r>
        <w:r w:rsidR="001D7E0F">
          <w:rPr>
            <w:noProof/>
            <w:webHidden/>
          </w:rPr>
          <w:t>68</w:t>
        </w:r>
        <w:r w:rsidR="000B09B2">
          <w:rPr>
            <w:noProof/>
            <w:webHidden/>
          </w:rPr>
          <w:fldChar w:fldCharType="end"/>
        </w:r>
      </w:hyperlink>
    </w:p>
    <w:p w14:paraId="193CC6A9" w14:textId="5509F819"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97" w:history="1">
        <w:r w:rsidR="000B09B2" w:rsidRPr="00190E9F">
          <w:rPr>
            <w:rStyle w:val="Hyperlink"/>
            <w:noProof/>
          </w:rPr>
          <w:t>3.1.1</w:t>
        </w:r>
        <w:r w:rsidR="000B09B2">
          <w:rPr>
            <w:rFonts w:eastAsiaTheme="minorEastAsia" w:cstheme="minorBidi"/>
            <w:noProof/>
            <w:sz w:val="22"/>
            <w:szCs w:val="22"/>
            <w:lang w:bidi="ar-SA"/>
          </w:rPr>
          <w:tab/>
        </w:r>
        <w:r w:rsidR="000B09B2" w:rsidRPr="00190E9F">
          <w:rPr>
            <w:rStyle w:val="Hyperlink"/>
            <w:noProof/>
          </w:rPr>
          <w:t>Introduction: Current Sustainability Indices</w:t>
        </w:r>
        <w:r w:rsidR="000B09B2">
          <w:rPr>
            <w:noProof/>
            <w:webHidden/>
          </w:rPr>
          <w:tab/>
        </w:r>
        <w:r w:rsidR="000B09B2">
          <w:rPr>
            <w:noProof/>
            <w:webHidden/>
          </w:rPr>
          <w:fldChar w:fldCharType="begin"/>
        </w:r>
        <w:r w:rsidR="000B09B2">
          <w:rPr>
            <w:noProof/>
            <w:webHidden/>
          </w:rPr>
          <w:instrText xml:space="preserve"> PAGEREF _Toc517373997 \h </w:instrText>
        </w:r>
        <w:r w:rsidR="000B09B2">
          <w:rPr>
            <w:noProof/>
            <w:webHidden/>
          </w:rPr>
        </w:r>
        <w:r w:rsidR="000B09B2">
          <w:rPr>
            <w:noProof/>
            <w:webHidden/>
          </w:rPr>
          <w:fldChar w:fldCharType="separate"/>
        </w:r>
        <w:r w:rsidR="001D7E0F">
          <w:rPr>
            <w:noProof/>
            <w:webHidden/>
          </w:rPr>
          <w:t>69</w:t>
        </w:r>
        <w:r w:rsidR="000B09B2">
          <w:rPr>
            <w:noProof/>
            <w:webHidden/>
          </w:rPr>
          <w:fldChar w:fldCharType="end"/>
        </w:r>
      </w:hyperlink>
    </w:p>
    <w:p w14:paraId="4B9DEE5A" w14:textId="0F2365E0"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98" w:history="1">
        <w:r w:rsidR="000B09B2" w:rsidRPr="00190E9F">
          <w:rPr>
            <w:rStyle w:val="Hyperlink"/>
            <w:noProof/>
          </w:rPr>
          <w:t>3.1.2</w:t>
        </w:r>
        <w:r w:rsidR="000B09B2">
          <w:rPr>
            <w:rFonts w:eastAsiaTheme="minorEastAsia" w:cstheme="minorBidi"/>
            <w:noProof/>
            <w:sz w:val="22"/>
            <w:szCs w:val="22"/>
            <w:lang w:bidi="ar-SA"/>
          </w:rPr>
          <w:tab/>
        </w:r>
        <w:r w:rsidR="000B09B2" w:rsidRPr="00190E9F">
          <w:rPr>
            <w:rStyle w:val="Hyperlink"/>
            <w:noProof/>
          </w:rPr>
          <w:t>The Need of Village Level Baseline Sustainability Index</w:t>
        </w:r>
        <w:r w:rsidR="000B09B2">
          <w:rPr>
            <w:noProof/>
            <w:webHidden/>
          </w:rPr>
          <w:tab/>
        </w:r>
        <w:r w:rsidR="000B09B2">
          <w:rPr>
            <w:noProof/>
            <w:webHidden/>
          </w:rPr>
          <w:fldChar w:fldCharType="begin"/>
        </w:r>
        <w:r w:rsidR="000B09B2">
          <w:rPr>
            <w:noProof/>
            <w:webHidden/>
          </w:rPr>
          <w:instrText xml:space="preserve"> PAGEREF _Toc517373998 \h </w:instrText>
        </w:r>
        <w:r w:rsidR="000B09B2">
          <w:rPr>
            <w:noProof/>
            <w:webHidden/>
          </w:rPr>
        </w:r>
        <w:r w:rsidR="000B09B2">
          <w:rPr>
            <w:noProof/>
            <w:webHidden/>
          </w:rPr>
          <w:fldChar w:fldCharType="separate"/>
        </w:r>
        <w:r w:rsidR="001D7E0F">
          <w:rPr>
            <w:noProof/>
            <w:webHidden/>
          </w:rPr>
          <w:t>71</w:t>
        </w:r>
        <w:r w:rsidR="000B09B2">
          <w:rPr>
            <w:noProof/>
            <w:webHidden/>
          </w:rPr>
          <w:fldChar w:fldCharType="end"/>
        </w:r>
      </w:hyperlink>
    </w:p>
    <w:p w14:paraId="04CDCBF0" w14:textId="3A806612"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3999" w:history="1">
        <w:r w:rsidR="000B09B2" w:rsidRPr="00190E9F">
          <w:rPr>
            <w:rStyle w:val="Hyperlink"/>
            <w:noProof/>
          </w:rPr>
          <w:t>3.1.3</w:t>
        </w:r>
        <w:r w:rsidR="000B09B2">
          <w:rPr>
            <w:rFonts w:eastAsiaTheme="minorEastAsia" w:cstheme="minorBidi"/>
            <w:noProof/>
            <w:sz w:val="22"/>
            <w:szCs w:val="22"/>
            <w:lang w:bidi="ar-SA"/>
          </w:rPr>
          <w:tab/>
        </w:r>
        <w:r w:rsidR="000B09B2" w:rsidRPr="00190E9F">
          <w:rPr>
            <w:rStyle w:val="Hyperlink"/>
            <w:noProof/>
          </w:rPr>
          <w:t>Proposed Village Level Sustainability Index</w:t>
        </w:r>
        <w:r w:rsidR="000B09B2">
          <w:rPr>
            <w:noProof/>
            <w:webHidden/>
          </w:rPr>
          <w:tab/>
        </w:r>
        <w:r w:rsidR="000B09B2">
          <w:rPr>
            <w:noProof/>
            <w:webHidden/>
          </w:rPr>
          <w:fldChar w:fldCharType="begin"/>
        </w:r>
        <w:r w:rsidR="000B09B2">
          <w:rPr>
            <w:noProof/>
            <w:webHidden/>
          </w:rPr>
          <w:instrText xml:space="preserve"> PAGEREF _Toc517373999 \h </w:instrText>
        </w:r>
        <w:r w:rsidR="000B09B2">
          <w:rPr>
            <w:noProof/>
            <w:webHidden/>
          </w:rPr>
        </w:r>
        <w:r w:rsidR="000B09B2">
          <w:rPr>
            <w:noProof/>
            <w:webHidden/>
          </w:rPr>
          <w:fldChar w:fldCharType="separate"/>
        </w:r>
        <w:r w:rsidR="001D7E0F">
          <w:rPr>
            <w:noProof/>
            <w:webHidden/>
          </w:rPr>
          <w:t>73</w:t>
        </w:r>
        <w:r w:rsidR="000B09B2">
          <w:rPr>
            <w:noProof/>
            <w:webHidden/>
          </w:rPr>
          <w:fldChar w:fldCharType="end"/>
        </w:r>
      </w:hyperlink>
    </w:p>
    <w:p w14:paraId="66157679" w14:textId="13EEFE2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0" w:history="1">
        <w:r w:rsidR="000B09B2" w:rsidRPr="00190E9F">
          <w:rPr>
            <w:rStyle w:val="Hyperlink"/>
            <w:noProof/>
          </w:rPr>
          <w:t>3.1.4</w:t>
        </w:r>
        <w:r w:rsidR="000B09B2">
          <w:rPr>
            <w:rFonts w:eastAsiaTheme="minorEastAsia" w:cstheme="minorBidi"/>
            <w:noProof/>
            <w:sz w:val="22"/>
            <w:szCs w:val="22"/>
            <w:lang w:bidi="ar-SA"/>
          </w:rPr>
          <w:tab/>
        </w:r>
        <w:r w:rsidR="000B09B2" w:rsidRPr="00190E9F">
          <w:rPr>
            <w:rStyle w:val="Hyperlink"/>
            <w:noProof/>
          </w:rPr>
          <w:t>Indicator Weights</w:t>
        </w:r>
        <w:r w:rsidR="000B09B2">
          <w:rPr>
            <w:noProof/>
            <w:webHidden/>
          </w:rPr>
          <w:tab/>
        </w:r>
        <w:r w:rsidR="000B09B2">
          <w:rPr>
            <w:noProof/>
            <w:webHidden/>
          </w:rPr>
          <w:fldChar w:fldCharType="begin"/>
        </w:r>
        <w:r w:rsidR="000B09B2">
          <w:rPr>
            <w:noProof/>
            <w:webHidden/>
          </w:rPr>
          <w:instrText xml:space="preserve"> PAGEREF _Toc517374000 \h </w:instrText>
        </w:r>
        <w:r w:rsidR="000B09B2">
          <w:rPr>
            <w:noProof/>
            <w:webHidden/>
          </w:rPr>
        </w:r>
        <w:r w:rsidR="000B09B2">
          <w:rPr>
            <w:noProof/>
            <w:webHidden/>
          </w:rPr>
          <w:fldChar w:fldCharType="separate"/>
        </w:r>
        <w:r w:rsidR="001D7E0F">
          <w:rPr>
            <w:noProof/>
            <w:webHidden/>
          </w:rPr>
          <w:t>74</w:t>
        </w:r>
        <w:r w:rsidR="000B09B2">
          <w:rPr>
            <w:noProof/>
            <w:webHidden/>
          </w:rPr>
          <w:fldChar w:fldCharType="end"/>
        </w:r>
      </w:hyperlink>
    </w:p>
    <w:p w14:paraId="606EFA50" w14:textId="66F2BE9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1" w:history="1">
        <w:r w:rsidR="000B09B2" w:rsidRPr="00190E9F">
          <w:rPr>
            <w:rStyle w:val="Hyperlink"/>
            <w:noProof/>
          </w:rPr>
          <w:t>3.1.5</w:t>
        </w:r>
        <w:r w:rsidR="000B09B2">
          <w:rPr>
            <w:rFonts w:eastAsiaTheme="minorEastAsia" w:cstheme="minorBidi"/>
            <w:noProof/>
            <w:sz w:val="22"/>
            <w:szCs w:val="22"/>
            <w:lang w:bidi="ar-SA"/>
          </w:rPr>
          <w:tab/>
        </w:r>
        <w:r w:rsidR="000B09B2" w:rsidRPr="00190E9F">
          <w:rPr>
            <w:rStyle w:val="Hyperlink"/>
            <w:noProof/>
          </w:rPr>
          <w:t>Social Driver Sub-Indicators</w:t>
        </w:r>
        <w:r w:rsidR="000B09B2">
          <w:rPr>
            <w:noProof/>
            <w:webHidden/>
          </w:rPr>
          <w:tab/>
        </w:r>
        <w:r w:rsidR="000B09B2">
          <w:rPr>
            <w:noProof/>
            <w:webHidden/>
          </w:rPr>
          <w:fldChar w:fldCharType="begin"/>
        </w:r>
        <w:r w:rsidR="000B09B2">
          <w:rPr>
            <w:noProof/>
            <w:webHidden/>
          </w:rPr>
          <w:instrText xml:space="preserve"> PAGEREF _Toc517374001 \h </w:instrText>
        </w:r>
        <w:r w:rsidR="000B09B2">
          <w:rPr>
            <w:noProof/>
            <w:webHidden/>
          </w:rPr>
        </w:r>
        <w:r w:rsidR="000B09B2">
          <w:rPr>
            <w:noProof/>
            <w:webHidden/>
          </w:rPr>
          <w:fldChar w:fldCharType="separate"/>
        </w:r>
        <w:r w:rsidR="001D7E0F">
          <w:rPr>
            <w:noProof/>
            <w:webHidden/>
          </w:rPr>
          <w:t>78</w:t>
        </w:r>
        <w:r w:rsidR="000B09B2">
          <w:rPr>
            <w:noProof/>
            <w:webHidden/>
          </w:rPr>
          <w:fldChar w:fldCharType="end"/>
        </w:r>
      </w:hyperlink>
    </w:p>
    <w:p w14:paraId="1C85C0A8" w14:textId="25B9E824"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2" w:history="1">
        <w:r w:rsidR="000B09B2" w:rsidRPr="00190E9F">
          <w:rPr>
            <w:rStyle w:val="Hyperlink"/>
            <w:noProof/>
          </w:rPr>
          <w:t>3.1.6</w:t>
        </w:r>
        <w:r w:rsidR="000B09B2">
          <w:rPr>
            <w:rFonts w:eastAsiaTheme="minorEastAsia" w:cstheme="minorBidi"/>
            <w:noProof/>
            <w:sz w:val="22"/>
            <w:szCs w:val="22"/>
            <w:lang w:bidi="ar-SA"/>
          </w:rPr>
          <w:tab/>
        </w:r>
        <w:r w:rsidR="000B09B2" w:rsidRPr="00190E9F">
          <w:rPr>
            <w:rStyle w:val="Hyperlink"/>
            <w:noProof/>
          </w:rPr>
          <w:t>Environment Driver Sub-Indicators</w:t>
        </w:r>
        <w:r w:rsidR="000B09B2">
          <w:rPr>
            <w:noProof/>
            <w:webHidden/>
          </w:rPr>
          <w:tab/>
        </w:r>
        <w:r w:rsidR="000B09B2">
          <w:rPr>
            <w:noProof/>
            <w:webHidden/>
          </w:rPr>
          <w:fldChar w:fldCharType="begin"/>
        </w:r>
        <w:r w:rsidR="000B09B2">
          <w:rPr>
            <w:noProof/>
            <w:webHidden/>
          </w:rPr>
          <w:instrText xml:space="preserve"> PAGEREF _Toc517374002 \h </w:instrText>
        </w:r>
        <w:r w:rsidR="000B09B2">
          <w:rPr>
            <w:noProof/>
            <w:webHidden/>
          </w:rPr>
        </w:r>
        <w:r w:rsidR="000B09B2">
          <w:rPr>
            <w:noProof/>
            <w:webHidden/>
          </w:rPr>
          <w:fldChar w:fldCharType="separate"/>
        </w:r>
        <w:r w:rsidR="001D7E0F">
          <w:rPr>
            <w:noProof/>
            <w:webHidden/>
          </w:rPr>
          <w:t>84</w:t>
        </w:r>
        <w:r w:rsidR="000B09B2">
          <w:rPr>
            <w:noProof/>
            <w:webHidden/>
          </w:rPr>
          <w:fldChar w:fldCharType="end"/>
        </w:r>
      </w:hyperlink>
    </w:p>
    <w:p w14:paraId="523CAE98" w14:textId="1BD3C799"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3" w:history="1">
        <w:r w:rsidR="000B09B2" w:rsidRPr="00190E9F">
          <w:rPr>
            <w:rStyle w:val="Hyperlink"/>
            <w:noProof/>
          </w:rPr>
          <w:t>3.1.7</w:t>
        </w:r>
        <w:r w:rsidR="000B09B2">
          <w:rPr>
            <w:rFonts w:eastAsiaTheme="minorEastAsia" w:cstheme="minorBidi"/>
            <w:noProof/>
            <w:sz w:val="22"/>
            <w:szCs w:val="22"/>
            <w:lang w:bidi="ar-SA"/>
          </w:rPr>
          <w:tab/>
        </w:r>
        <w:r w:rsidR="000B09B2" w:rsidRPr="00190E9F">
          <w:rPr>
            <w:rStyle w:val="Hyperlink"/>
            <w:noProof/>
          </w:rPr>
          <w:t>Economic Driver Sub-Indicators</w:t>
        </w:r>
        <w:r w:rsidR="000B09B2">
          <w:rPr>
            <w:noProof/>
            <w:webHidden/>
          </w:rPr>
          <w:tab/>
        </w:r>
        <w:r w:rsidR="000B09B2">
          <w:rPr>
            <w:noProof/>
            <w:webHidden/>
          </w:rPr>
          <w:fldChar w:fldCharType="begin"/>
        </w:r>
        <w:r w:rsidR="000B09B2">
          <w:rPr>
            <w:noProof/>
            <w:webHidden/>
          </w:rPr>
          <w:instrText xml:space="preserve"> PAGEREF _Toc517374003 \h </w:instrText>
        </w:r>
        <w:r w:rsidR="000B09B2">
          <w:rPr>
            <w:noProof/>
            <w:webHidden/>
          </w:rPr>
        </w:r>
        <w:r w:rsidR="000B09B2">
          <w:rPr>
            <w:noProof/>
            <w:webHidden/>
          </w:rPr>
          <w:fldChar w:fldCharType="separate"/>
        </w:r>
        <w:r w:rsidR="001D7E0F">
          <w:rPr>
            <w:noProof/>
            <w:webHidden/>
          </w:rPr>
          <w:t>95</w:t>
        </w:r>
        <w:r w:rsidR="000B09B2">
          <w:rPr>
            <w:noProof/>
            <w:webHidden/>
          </w:rPr>
          <w:fldChar w:fldCharType="end"/>
        </w:r>
      </w:hyperlink>
    </w:p>
    <w:p w14:paraId="7D02D495" w14:textId="71575C3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4" w:history="1">
        <w:r w:rsidR="000B09B2" w:rsidRPr="00190E9F">
          <w:rPr>
            <w:rStyle w:val="Hyperlink"/>
            <w:noProof/>
          </w:rPr>
          <w:t>3.1.8</w:t>
        </w:r>
        <w:r w:rsidR="000B09B2">
          <w:rPr>
            <w:rFonts w:eastAsiaTheme="minorEastAsia" w:cstheme="minorBidi"/>
            <w:noProof/>
            <w:sz w:val="22"/>
            <w:szCs w:val="22"/>
            <w:lang w:bidi="ar-SA"/>
          </w:rPr>
          <w:tab/>
        </w:r>
        <w:r w:rsidR="000B09B2" w:rsidRPr="00190E9F">
          <w:rPr>
            <w:rStyle w:val="Hyperlink"/>
            <w:noProof/>
          </w:rPr>
          <w:t>Graphical Depictions</w:t>
        </w:r>
        <w:r w:rsidR="000B09B2">
          <w:rPr>
            <w:noProof/>
            <w:webHidden/>
          </w:rPr>
          <w:tab/>
        </w:r>
        <w:r w:rsidR="000B09B2">
          <w:rPr>
            <w:noProof/>
            <w:webHidden/>
          </w:rPr>
          <w:fldChar w:fldCharType="begin"/>
        </w:r>
        <w:r w:rsidR="000B09B2">
          <w:rPr>
            <w:noProof/>
            <w:webHidden/>
          </w:rPr>
          <w:instrText xml:space="preserve"> PAGEREF _Toc517374004 \h </w:instrText>
        </w:r>
        <w:r w:rsidR="000B09B2">
          <w:rPr>
            <w:noProof/>
            <w:webHidden/>
          </w:rPr>
        </w:r>
        <w:r w:rsidR="000B09B2">
          <w:rPr>
            <w:noProof/>
            <w:webHidden/>
          </w:rPr>
          <w:fldChar w:fldCharType="separate"/>
        </w:r>
        <w:r w:rsidR="001D7E0F">
          <w:rPr>
            <w:noProof/>
            <w:webHidden/>
          </w:rPr>
          <w:t>100</w:t>
        </w:r>
        <w:r w:rsidR="000B09B2">
          <w:rPr>
            <w:noProof/>
            <w:webHidden/>
          </w:rPr>
          <w:fldChar w:fldCharType="end"/>
        </w:r>
      </w:hyperlink>
    </w:p>
    <w:p w14:paraId="70A25063" w14:textId="52B4FC9D" w:rsidR="000B09B2" w:rsidRDefault="00B554A6" w:rsidP="000B09B2">
      <w:pPr>
        <w:pStyle w:val="TOC2"/>
        <w:tabs>
          <w:tab w:val="right" w:leader="dot" w:pos="8486"/>
        </w:tabs>
        <w:rPr>
          <w:rFonts w:eastAsiaTheme="minorEastAsia" w:cstheme="minorBidi"/>
          <w:noProof/>
          <w:sz w:val="22"/>
          <w:szCs w:val="22"/>
          <w:lang w:bidi="ar-SA"/>
        </w:rPr>
      </w:pPr>
      <w:hyperlink w:anchor="_Toc517374005" w:history="1">
        <w:r w:rsidR="000B09B2" w:rsidRPr="00190E9F">
          <w:rPr>
            <w:rStyle w:val="Hyperlink"/>
            <w:noProof/>
          </w:rPr>
          <w:t>3.2</w:t>
        </w:r>
        <w:r w:rsidR="000B09B2">
          <w:rPr>
            <w:rFonts w:eastAsiaTheme="minorEastAsia" w:cstheme="minorBidi"/>
            <w:noProof/>
            <w:sz w:val="22"/>
            <w:szCs w:val="22"/>
            <w:lang w:bidi="ar-SA"/>
          </w:rPr>
          <w:tab/>
        </w:r>
        <w:r w:rsidR="000B09B2" w:rsidRPr="00190E9F">
          <w:rPr>
            <w:rStyle w:val="Hyperlink"/>
            <w:noProof/>
          </w:rPr>
          <w:t>IMPLEMENTATION OF VLBSI</w:t>
        </w:r>
        <w:r w:rsidR="000B09B2">
          <w:rPr>
            <w:noProof/>
            <w:webHidden/>
          </w:rPr>
          <w:tab/>
        </w:r>
        <w:r w:rsidR="000B09B2">
          <w:rPr>
            <w:noProof/>
            <w:webHidden/>
          </w:rPr>
          <w:fldChar w:fldCharType="begin"/>
        </w:r>
        <w:r w:rsidR="000B09B2">
          <w:rPr>
            <w:noProof/>
            <w:webHidden/>
          </w:rPr>
          <w:instrText xml:space="preserve"> PAGEREF _Toc517374005 \h </w:instrText>
        </w:r>
        <w:r w:rsidR="000B09B2">
          <w:rPr>
            <w:noProof/>
            <w:webHidden/>
          </w:rPr>
        </w:r>
        <w:r w:rsidR="000B09B2">
          <w:rPr>
            <w:noProof/>
            <w:webHidden/>
          </w:rPr>
          <w:fldChar w:fldCharType="separate"/>
        </w:r>
        <w:r w:rsidR="001D7E0F">
          <w:rPr>
            <w:noProof/>
            <w:webHidden/>
          </w:rPr>
          <w:t>101</w:t>
        </w:r>
        <w:r w:rsidR="000B09B2">
          <w:rPr>
            <w:noProof/>
            <w:webHidden/>
          </w:rPr>
          <w:fldChar w:fldCharType="end"/>
        </w:r>
      </w:hyperlink>
    </w:p>
    <w:p w14:paraId="1DF2D456" w14:textId="7074B76A"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6" w:history="1">
        <w:r w:rsidR="000B09B2" w:rsidRPr="00190E9F">
          <w:rPr>
            <w:rStyle w:val="Hyperlink"/>
            <w:noProof/>
          </w:rPr>
          <w:t>3.2.1</w:t>
        </w:r>
        <w:r w:rsidR="000B09B2">
          <w:rPr>
            <w:rFonts w:eastAsiaTheme="minorEastAsia" w:cstheme="minorBidi"/>
            <w:noProof/>
            <w:sz w:val="22"/>
            <w:szCs w:val="22"/>
            <w:lang w:bidi="ar-SA"/>
          </w:rPr>
          <w:tab/>
        </w:r>
        <w:r w:rsidR="000B09B2" w:rsidRPr="00190E9F">
          <w:rPr>
            <w:rStyle w:val="Hyperlink"/>
            <w:noProof/>
          </w:rPr>
          <w:t>VLBSI - Social Driver for the Selected Village</w:t>
        </w:r>
        <w:r w:rsidR="000B09B2">
          <w:rPr>
            <w:noProof/>
            <w:webHidden/>
          </w:rPr>
          <w:tab/>
        </w:r>
        <w:r w:rsidR="000B09B2">
          <w:rPr>
            <w:noProof/>
            <w:webHidden/>
          </w:rPr>
          <w:fldChar w:fldCharType="begin"/>
        </w:r>
        <w:r w:rsidR="000B09B2">
          <w:rPr>
            <w:noProof/>
            <w:webHidden/>
          </w:rPr>
          <w:instrText xml:space="preserve"> PAGEREF _Toc517374006 \h </w:instrText>
        </w:r>
        <w:r w:rsidR="000B09B2">
          <w:rPr>
            <w:noProof/>
            <w:webHidden/>
          </w:rPr>
        </w:r>
        <w:r w:rsidR="000B09B2">
          <w:rPr>
            <w:noProof/>
            <w:webHidden/>
          </w:rPr>
          <w:fldChar w:fldCharType="separate"/>
        </w:r>
        <w:r w:rsidR="001D7E0F">
          <w:rPr>
            <w:noProof/>
            <w:webHidden/>
          </w:rPr>
          <w:t>102</w:t>
        </w:r>
        <w:r w:rsidR="000B09B2">
          <w:rPr>
            <w:noProof/>
            <w:webHidden/>
          </w:rPr>
          <w:fldChar w:fldCharType="end"/>
        </w:r>
      </w:hyperlink>
    </w:p>
    <w:p w14:paraId="07C8B027" w14:textId="3BEE57F0"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07" w:history="1">
        <w:r w:rsidR="000B09B2" w:rsidRPr="00190E9F">
          <w:rPr>
            <w:rStyle w:val="Hyperlink"/>
            <w:noProof/>
          </w:rPr>
          <w:t>3.2.2</w:t>
        </w:r>
        <w:r w:rsidR="000B09B2">
          <w:rPr>
            <w:rFonts w:eastAsiaTheme="minorEastAsia" w:cstheme="minorBidi"/>
            <w:noProof/>
            <w:sz w:val="22"/>
            <w:szCs w:val="22"/>
            <w:lang w:bidi="ar-SA"/>
          </w:rPr>
          <w:tab/>
        </w:r>
        <w:r w:rsidR="000B09B2" w:rsidRPr="00190E9F">
          <w:rPr>
            <w:rStyle w:val="Hyperlink"/>
            <w:noProof/>
          </w:rPr>
          <w:t>Hypothesis Verification: Village Level Baseline Sustainability Index</w:t>
        </w:r>
        <w:r w:rsidR="000B09B2">
          <w:rPr>
            <w:noProof/>
            <w:webHidden/>
          </w:rPr>
          <w:tab/>
        </w:r>
        <w:r w:rsidR="000B09B2">
          <w:rPr>
            <w:noProof/>
            <w:webHidden/>
          </w:rPr>
          <w:fldChar w:fldCharType="begin"/>
        </w:r>
        <w:r w:rsidR="000B09B2">
          <w:rPr>
            <w:noProof/>
            <w:webHidden/>
          </w:rPr>
          <w:instrText xml:space="preserve"> PAGEREF _Toc517374007 \h </w:instrText>
        </w:r>
        <w:r w:rsidR="000B09B2">
          <w:rPr>
            <w:noProof/>
            <w:webHidden/>
          </w:rPr>
        </w:r>
        <w:r w:rsidR="000B09B2">
          <w:rPr>
            <w:noProof/>
            <w:webHidden/>
          </w:rPr>
          <w:fldChar w:fldCharType="separate"/>
        </w:r>
        <w:r w:rsidR="001D7E0F">
          <w:rPr>
            <w:noProof/>
            <w:webHidden/>
          </w:rPr>
          <w:t>118</w:t>
        </w:r>
        <w:r w:rsidR="000B09B2">
          <w:rPr>
            <w:noProof/>
            <w:webHidden/>
          </w:rPr>
          <w:fldChar w:fldCharType="end"/>
        </w:r>
      </w:hyperlink>
    </w:p>
    <w:p w14:paraId="391A7187" w14:textId="296C2BDD" w:rsidR="000B09B2" w:rsidRDefault="00B554A6" w:rsidP="000B09B2">
      <w:pPr>
        <w:pStyle w:val="TOC2"/>
        <w:tabs>
          <w:tab w:val="right" w:leader="dot" w:pos="8486"/>
        </w:tabs>
        <w:rPr>
          <w:rFonts w:eastAsiaTheme="minorEastAsia" w:cstheme="minorBidi"/>
          <w:noProof/>
          <w:sz w:val="22"/>
          <w:szCs w:val="22"/>
          <w:lang w:bidi="ar-SA"/>
        </w:rPr>
      </w:pPr>
      <w:hyperlink w:anchor="_Toc517374008" w:history="1">
        <w:r w:rsidR="000B09B2" w:rsidRPr="00190E9F">
          <w:rPr>
            <w:rStyle w:val="Hyperlink"/>
            <w:noProof/>
          </w:rPr>
          <w:t>3.3</w:t>
        </w:r>
        <w:r w:rsidR="000B09B2">
          <w:rPr>
            <w:rFonts w:eastAsiaTheme="minorEastAsia" w:cstheme="minorBidi"/>
            <w:noProof/>
            <w:sz w:val="22"/>
            <w:szCs w:val="22"/>
            <w:lang w:bidi="ar-SA"/>
          </w:rPr>
          <w:tab/>
        </w:r>
        <w:r w:rsidR="000B09B2" w:rsidRPr="00190E9F">
          <w:rPr>
            <w:rStyle w:val="Hyperlink"/>
            <w:noProof/>
          </w:rPr>
          <w:t>SYNOPSIS OF CHAPTER 3</w:t>
        </w:r>
        <w:r w:rsidR="000B09B2">
          <w:rPr>
            <w:noProof/>
            <w:webHidden/>
          </w:rPr>
          <w:tab/>
        </w:r>
        <w:r w:rsidR="000B09B2">
          <w:rPr>
            <w:noProof/>
            <w:webHidden/>
          </w:rPr>
          <w:fldChar w:fldCharType="begin"/>
        </w:r>
        <w:r w:rsidR="000B09B2">
          <w:rPr>
            <w:noProof/>
            <w:webHidden/>
          </w:rPr>
          <w:instrText xml:space="preserve"> PAGEREF _Toc517374008 \h </w:instrText>
        </w:r>
        <w:r w:rsidR="000B09B2">
          <w:rPr>
            <w:noProof/>
            <w:webHidden/>
          </w:rPr>
        </w:r>
        <w:r w:rsidR="000B09B2">
          <w:rPr>
            <w:noProof/>
            <w:webHidden/>
          </w:rPr>
          <w:fldChar w:fldCharType="separate"/>
        </w:r>
        <w:r w:rsidR="001D7E0F">
          <w:rPr>
            <w:noProof/>
            <w:webHidden/>
          </w:rPr>
          <w:t>120</w:t>
        </w:r>
        <w:r w:rsidR="000B09B2">
          <w:rPr>
            <w:noProof/>
            <w:webHidden/>
          </w:rPr>
          <w:fldChar w:fldCharType="end"/>
        </w:r>
      </w:hyperlink>
    </w:p>
    <w:p w14:paraId="46822C12" w14:textId="3EE0963F" w:rsidR="000B09B2" w:rsidRDefault="00B554A6" w:rsidP="000B09B2">
      <w:pPr>
        <w:pStyle w:val="TOC1"/>
        <w:spacing w:line="480" w:lineRule="auto"/>
        <w:rPr>
          <w:rFonts w:eastAsiaTheme="minorEastAsia" w:cstheme="minorBidi"/>
          <w:noProof/>
          <w:sz w:val="22"/>
          <w:szCs w:val="22"/>
          <w:lang w:bidi="ar-SA"/>
        </w:rPr>
      </w:pPr>
      <w:hyperlink w:anchor="_Toc517374009" w:history="1">
        <w:r w:rsidR="000B09B2" w:rsidRPr="00190E9F">
          <w:rPr>
            <w:rStyle w:val="Hyperlink"/>
            <w:noProof/>
            <w14:scene3d>
              <w14:camera w14:prst="orthographicFront"/>
              <w14:lightRig w14:rig="threePt" w14:dir="t">
                <w14:rot w14:lat="0" w14:lon="0" w14:rev="0"/>
              </w14:lightRig>
            </w14:scene3d>
          </w:rPr>
          <w:t>4</w:t>
        </w:r>
        <w:r w:rsidR="000B09B2">
          <w:rPr>
            <w:rFonts w:eastAsiaTheme="minorEastAsia" w:cstheme="minorBidi"/>
            <w:noProof/>
            <w:sz w:val="22"/>
            <w:szCs w:val="22"/>
            <w:lang w:bidi="ar-SA"/>
          </w:rPr>
          <w:tab/>
        </w:r>
        <w:r w:rsidR="000B09B2" w:rsidRPr="00190E9F">
          <w:rPr>
            <w:rStyle w:val="Hyperlink"/>
            <w:noProof/>
          </w:rPr>
          <w:t>CHAPTER 4</w:t>
        </w:r>
        <w:r w:rsidR="000B09B2">
          <w:rPr>
            <w:noProof/>
            <w:webHidden/>
          </w:rPr>
          <w:tab/>
        </w:r>
        <w:r w:rsidR="000B09B2">
          <w:rPr>
            <w:noProof/>
            <w:webHidden/>
          </w:rPr>
          <w:fldChar w:fldCharType="begin"/>
        </w:r>
        <w:r w:rsidR="000B09B2">
          <w:rPr>
            <w:noProof/>
            <w:webHidden/>
          </w:rPr>
          <w:instrText xml:space="preserve"> PAGEREF _Toc517374009 \h </w:instrText>
        </w:r>
        <w:r w:rsidR="000B09B2">
          <w:rPr>
            <w:noProof/>
            <w:webHidden/>
          </w:rPr>
        </w:r>
        <w:r w:rsidR="000B09B2">
          <w:rPr>
            <w:noProof/>
            <w:webHidden/>
          </w:rPr>
          <w:fldChar w:fldCharType="separate"/>
        </w:r>
        <w:r w:rsidR="001D7E0F">
          <w:rPr>
            <w:noProof/>
            <w:webHidden/>
          </w:rPr>
          <w:t>122</w:t>
        </w:r>
        <w:r w:rsidR="000B09B2">
          <w:rPr>
            <w:noProof/>
            <w:webHidden/>
          </w:rPr>
          <w:fldChar w:fldCharType="end"/>
        </w:r>
      </w:hyperlink>
    </w:p>
    <w:p w14:paraId="0AE19B30" w14:textId="551E1E19" w:rsidR="000B09B2" w:rsidRDefault="00B554A6" w:rsidP="000B09B2">
      <w:pPr>
        <w:pStyle w:val="TOC1"/>
        <w:spacing w:line="480" w:lineRule="auto"/>
        <w:rPr>
          <w:rFonts w:eastAsiaTheme="minorEastAsia" w:cstheme="minorBidi"/>
          <w:noProof/>
          <w:sz w:val="22"/>
          <w:szCs w:val="22"/>
          <w:lang w:bidi="ar-SA"/>
        </w:rPr>
      </w:pPr>
      <w:hyperlink w:anchor="_Toc517374010" w:history="1">
        <w:r w:rsidR="000B09B2" w:rsidRPr="00190E9F">
          <w:rPr>
            <w:rStyle w:val="Hyperlink"/>
            <w:noProof/>
          </w:rPr>
          <w:t>THE DILEMMA TRIANGLE CONSTRUCT</w:t>
        </w:r>
        <w:r w:rsidR="000B09B2">
          <w:rPr>
            <w:noProof/>
            <w:webHidden/>
          </w:rPr>
          <w:tab/>
        </w:r>
        <w:r w:rsidR="000B09B2">
          <w:rPr>
            <w:noProof/>
            <w:webHidden/>
          </w:rPr>
          <w:fldChar w:fldCharType="begin"/>
        </w:r>
        <w:r w:rsidR="000B09B2">
          <w:rPr>
            <w:noProof/>
            <w:webHidden/>
          </w:rPr>
          <w:instrText xml:space="preserve"> PAGEREF _Toc517374010 \h </w:instrText>
        </w:r>
        <w:r w:rsidR="000B09B2">
          <w:rPr>
            <w:noProof/>
            <w:webHidden/>
          </w:rPr>
        </w:r>
        <w:r w:rsidR="000B09B2">
          <w:rPr>
            <w:noProof/>
            <w:webHidden/>
          </w:rPr>
          <w:fldChar w:fldCharType="separate"/>
        </w:r>
        <w:r w:rsidR="001D7E0F">
          <w:rPr>
            <w:noProof/>
            <w:webHidden/>
          </w:rPr>
          <w:t>122</w:t>
        </w:r>
        <w:r w:rsidR="000B09B2">
          <w:rPr>
            <w:noProof/>
            <w:webHidden/>
          </w:rPr>
          <w:fldChar w:fldCharType="end"/>
        </w:r>
      </w:hyperlink>
    </w:p>
    <w:p w14:paraId="0C0B4274" w14:textId="5D0B2D71" w:rsidR="000B09B2" w:rsidRDefault="00B554A6" w:rsidP="000B09B2">
      <w:pPr>
        <w:pStyle w:val="TOC2"/>
        <w:tabs>
          <w:tab w:val="right" w:leader="dot" w:pos="8486"/>
        </w:tabs>
        <w:rPr>
          <w:rFonts w:eastAsiaTheme="minorEastAsia" w:cstheme="minorBidi"/>
          <w:noProof/>
          <w:sz w:val="22"/>
          <w:szCs w:val="22"/>
          <w:lang w:bidi="ar-SA"/>
        </w:rPr>
      </w:pPr>
      <w:hyperlink w:anchor="_Toc517374011" w:history="1">
        <w:r w:rsidR="000B09B2" w:rsidRPr="00190E9F">
          <w:rPr>
            <w:rStyle w:val="Hyperlink"/>
            <w:noProof/>
          </w:rPr>
          <w:t>4.1</w:t>
        </w:r>
        <w:r w:rsidR="000B09B2">
          <w:rPr>
            <w:rFonts w:eastAsiaTheme="minorEastAsia" w:cstheme="minorBidi"/>
            <w:noProof/>
            <w:sz w:val="22"/>
            <w:szCs w:val="22"/>
            <w:lang w:bidi="ar-SA"/>
          </w:rPr>
          <w:tab/>
        </w:r>
        <w:r w:rsidR="000B09B2" w:rsidRPr="00190E9F">
          <w:rPr>
            <w:rStyle w:val="Hyperlink"/>
            <w:noProof/>
          </w:rPr>
          <w:t>THE DILEMMA TRIANGLE METHOD FOR DEVELOPING VALUE PROPOSITION</w:t>
        </w:r>
        <w:r w:rsidR="000B09B2">
          <w:rPr>
            <w:noProof/>
            <w:webHidden/>
          </w:rPr>
          <w:tab/>
        </w:r>
        <w:r w:rsidR="000B09B2">
          <w:rPr>
            <w:noProof/>
            <w:webHidden/>
          </w:rPr>
          <w:fldChar w:fldCharType="begin"/>
        </w:r>
        <w:r w:rsidR="000B09B2">
          <w:rPr>
            <w:noProof/>
            <w:webHidden/>
          </w:rPr>
          <w:instrText xml:space="preserve"> PAGEREF _Toc517374011 \h </w:instrText>
        </w:r>
        <w:r w:rsidR="000B09B2">
          <w:rPr>
            <w:noProof/>
            <w:webHidden/>
          </w:rPr>
        </w:r>
        <w:r w:rsidR="000B09B2">
          <w:rPr>
            <w:noProof/>
            <w:webHidden/>
          </w:rPr>
          <w:fldChar w:fldCharType="separate"/>
        </w:r>
        <w:r w:rsidR="001D7E0F">
          <w:rPr>
            <w:noProof/>
            <w:webHidden/>
          </w:rPr>
          <w:t>122</w:t>
        </w:r>
        <w:r w:rsidR="000B09B2">
          <w:rPr>
            <w:noProof/>
            <w:webHidden/>
          </w:rPr>
          <w:fldChar w:fldCharType="end"/>
        </w:r>
      </w:hyperlink>
    </w:p>
    <w:p w14:paraId="27011098" w14:textId="4644C4B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2" w:history="1">
        <w:r w:rsidR="000B09B2" w:rsidRPr="00190E9F">
          <w:rPr>
            <w:rStyle w:val="Hyperlink"/>
            <w:noProof/>
          </w:rPr>
          <w:t>4.1.1</w:t>
        </w:r>
        <w:r w:rsidR="000B09B2">
          <w:rPr>
            <w:rFonts w:eastAsiaTheme="minorEastAsia" w:cstheme="minorBidi"/>
            <w:noProof/>
            <w:sz w:val="22"/>
            <w:szCs w:val="22"/>
            <w:lang w:bidi="ar-SA"/>
          </w:rPr>
          <w:tab/>
        </w:r>
        <w:r w:rsidR="000B09B2" w:rsidRPr="00190E9F">
          <w:rPr>
            <w:rStyle w:val="Hyperlink"/>
            <w:noProof/>
          </w:rPr>
          <w:t>Method to Identify Dilemmas</w:t>
        </w:r>
        <w:r w:rsidR="000B09B2">
          <w:rPr>
            <w:noProof/>
            <w:webHidden/>
          </w:rPr>
          <w:tab/>
        </w:r>
        <w:r w:rsidR="000B09B2">
          <w:rPr>
            <w:noProof/>
            <w:webHidden/>
          </w:rPr>
          <w:fldChar w:fldCharType="begin"/>
        </w:r>
        <w:r w:rsidR="000B09B2">
          <w:rPr>
            <w:noProof/>
            <w:webHidden/>
          </w:rPr>
          <w:instrText xml:space="preserve"> PAGEREF _Toc517374012 \h </w:instrText>
        </w:r>
        <w:r w:rsidR="000B09B2">
          <w:rPr>
            <w:noProof/>
            <w:webHidden/>
          </w:rPr>
        </w:r>
        <w:r w:rsidR="000B09B2">
          <w:rPr>
            <w:noProof/>
            <w:webHidden/>
          </w:rPr>
          <w:fldChar w:fldCharType="separate"/>
        </w:r>
        <w:r w:rsidR="001D7E0F">
          <w:rPr>
            <w:noProof/>
            <w:webHidden/>
          </w:rPr>
          <w:t>124</w:t>
        </w:r>
        <w:r w:rsidR="000B09B2">
          <w:rPr>
            <w:noProof/>
            <w:webHidden/>
          </w:rPr>
          <w:fldChar w:fldCharType="end"/>
        </w:r>
      </w:hyperlink>
    </w:p>
    <w:p w14:paraId="6EE65063" w14:textId="3D7AD7C8"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3" w:history="1">
        <w:r w:rsidR="000B09B2" w:rsidRPr="00190E9F">
          <w:rPr>
            <w:rStyle w:val="Hyperlink"/>
            <w:noProof/>
          </w:rPr>
          <w:t>4.1.2</w:t>
        </w:r>
        <w:r w:rsidR="000B09B2">
          <w:rPr>
            <w:rFonts w:eastAsiaTheme="minorEastAsia" w:cstheme="minorBidi"/>
            <w:noProof/>
            <w:sz w:val="22"/>
            <w:szCs w:val="22"/>
            <w:lang w:bidi="ar-SA"/>
          </w:rPr>
          <w:tab/>
        </w:r>
        <w:r w:rsidR="000B09B2" w:rsidRPr="00190E9F">
          <w:rPr>
            <w:rStyle w:val="Hyperlink"/>
            <w:noProof/>
          </w:rPr>
          <w:t>Part 1 – Identify Dilemmas in the System</w:t>
        </w:r>
        <w:r w:rsidR="000B09B2">
          <w:rPr>
            <w:noProof/>
            <w:webHidden/>
          </w:rPr>
          <w:tab/>
        </w:r>
        <w:r w:rsidR="000B09B2">
          <w:rPr>
            <w:noProof/>
            <w:webHidden/>
          </w:rPr>
          <w:fldChar w:fldCharType="begin"/>
        </w:r>
        <w:r w:rsidR="000B09B2">
          <w:rPr>
            <w:noProof/>
            <w:webHidden/>
          </w:rPr>
          <w:instrText xml:space="preserve"> PAGEREF _Toc517374013 \h </w:instrText>
        </w:r>
        <w:r w:rsidR="000B09B2">
          <w:rPr>
            <w:noProof/>
            <w:webHidden/>
          </w:rPr>
        </w:r>
        <w:r w:rsidR="000B09B2">
          <w:rPr>
            <w:noProof/>
            <w:webHidden/>
          </w:rPr>
          <w:fldChar w:fldCharType="separate"/>
        </w:r>
        <w:r w:rsidR="001D7E0F">
          <w:rPr>
            <w:noProof/>
            <w:webHidden/>
          </w:rPr>
          <w:t>125</w:t>
        </w:r>
        <w:r w:rsidR="000B09B2">
          <w:rPr>
            <w:noProof/>
            <w:webHidden/>
          </w:rPr>
          <w:fldChar w:fldCharType="end"/>
        </w:r>
      </w:hyperlink>
    </w:p>
    <w:p w14:paraId="14A6D683" w14:textId="351066E9"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4" w:history="1">
        <w:r w:rsidR="000B09B2" w:rsidRPr="00190E9F">
          <w:rPr>
            <w:rStyle w:val="Hyperlink"/>
            <w:noProof/>
          </w:rPr>
          <w:t>4.1.3</w:t>
        </w:r>
        <w:r w:rsidR="000B09B2">
          <w:rPr>
            <w:rFonts w:eastAsiaTheme="minorEastAsia" w:cstheme="minorBidi"/>
            <w:noProof/>
            <w:sz w:val="22"/>
            <w:szCs w:val="22"/>
            <w:lang w:bidi="ar-SA"/>
          </w:rPr>
          <w:tab/>
        </w:r>
        <w:r w:rsidR="000B09B2" w:rsidRPr="00190E9F">
          <w:rPr>
            <w:rStyle w:val="Hyperlink"/>
            <w:noProof/>
          </w:rPr>
          <w:t>Part 2 – Develop Value Proposition</w:t>
        </w:r>
        <w:r w:rsidR="000B09B2">
          <w:rPr>
            <w:noProof/>
            <w:webHidden/>
          </w:rPr>
          <w:tab/>
        </w:r>
        <w:r w:rsidR="000B09B2">
          <w:rPr>
            <w:noProof/>
            <w:webHidden/>
          </w:rPr>
          <w:fldChar w:fldCharType="begin"/>
        </w:r>
        <w:r w:rsidR="000B09B2">
          <w:rPr>
            <w:noProof/>
            <w:webHidden/>
          </w:rPr>
          <w:instrText xml:space="preserve"> PAGEREF _Toc517374014 \h </w:instrText>
        </w:r>
        <w:r w:rsidR="000B09B2">
          <w:rPr>
            <w:noProof/>
            <w:webHidden/>
          </w:rPr>
        </w:r>
        <w:r w:rsidR="000B09B2">
          <w:rPr>
            <w:noProof/>
            <w:webHidden/>
          </w:rPr>
          <w:fldChar w:fldCharType="separate"/>
        </w:r>
        <w:r w:rsidR="001D7E0F">
          <w:rPr>
            <w:noProof/>
            <w:webHidden/>
          </w:rPr>
          <w:t>128</w:t>
        </w:r>
        <w:r w:rsidR="000B09B2">
          <w:rPr>
            <w:noProof/>
            <w:webHidden/>
          </w:rPr>
          <w:fldChar w:fldCharType="end"/>
        </w:r>
      </w:hyperlink>
    </w:p>
    <w:p w14:paraId="5F800C78" w14:textId="725AE9BB" w:rsidR="000B09B2" w:rsidRDefault="00B554A6" w:rsidP="000B09B2">
      <w:pPr>
        <w:pStyle w:val="TOC2"/>
        <w:tabs>
          <w:tab w:val="right" w:leader="dot" w:pos="8486"/>
        </w:tabs>
        <w:rPr>
          <w:rFonts w:eastAsiaTheme="minorEastAsia" w:cstheme="minorBidi"/>
          <w:noProof/>
          <w:sz w:val="22"/>
          <w:szCs w:val="22"/>
          <w:lang w:bidi="ar-SA"/>
        </w:rPr>
      </w:pPr>
      <w:hyperlink w:anchor="_Toc517374015" w:history="1">
        <w:r w:rsidR="000B09B2" w:rsidRPr="00190E9F">
          <w:rPr>
            <w:rStyle w:val="Hyperlink"/>
            <w:noProof/>
          </w:rPr>
          <w:t>4.2</w:t>
        </w:r>
        <w:r w:rsidR="000B09B2">
          <w:rPr>
            <w:rFonts w:eastAsiaTheme="minorEastAsia" w:cstheme="minorBidi"/>
            <w:noProof/>
            <w:sz w:val="22"/>
            <w:szCs w:val="22"/>
            <w:lang w:bidi="ar-SA"/>
          </w:rPr>
          <w:tab/>
        </w:r>
        <w:r w:rsidR="000B09B2" w:rsidRPr="00190E9F">
          <w:rPr>
            <w:rStyle w:val="Hyperlink"/>
            <w:noProof/>
          </w:rPr>
          <w:t>IMPLEMENTATION OF THE DILEMMA TRIANGLE METHOD</w:t>
        </w:r>
        <w:r w:rsidR="000B09B2">
          <w:rPr>
            <w:noProof/>
            <w:webHidden/>
          </w:rPr>
          <w:tab/>
        </w:r>
        <w:r w:rsidR="000B09B2">
          <w:rPr>
            <w:noProof/>
            <w:webHidden/>
          </w:rPr>
          <w:fldChar w:fldCharType="begin"/>
        </w:r>
        <w:r w:rsidR="000B09B2">
          <w:rPr>
            <w:noProof/>
            <w:webHidden/>
          </w:rPr>
          <w:instrText xml:space="preserve"> PAGEREF _Toc517374015 \h </w:instrText>
        </w:r>
        <w:r w:rsidR="000B09B2">
          <w:rPr>
            <w:noProof/>
            <w:webHidden/>
          </w:rPr>
        </w:r>
        <w:r w:rsidR="000B09B2">
          <w:rPr>
            <w:noProof/>
            <w:webHidden/>
          </w:rPr>
          <w:fldChar w:fldCharType="separate"/>
        </w:r>
        <w:r w:rsidR="001D7E0F">
          <w:rPr>
            <w:noProof/>
            <w:webHidden/>
          </w:rPr>
          <w:t>130</w:t>
        </w:r>
        <w:r w:rsidR="000B09B2">
          <w:rPr>
            <w:noProof/>
            <w:webHidden/>
          </w:rPr>
          <w:fldChar w:fldCharType="end"/>
        </w:r>
      </w:hyperlink>
    </w:p>
    <w:p w14:paraId="4E6B503A" w14:textId="4F57230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6" w:history="1">
        <w:r w:rsidR="000B09B2" w:rsidRPr="00190E9F">
          <w:rPr>
            <w:rStyle w:val="Hyperlink"/>
            <w:noProof/>
          </w:rPr>
          <w:t>4.2.1</w:t>
        </w:r>
        <w:r w:rsidR="000B09B2">
          <w:rPr>
            <w:rFonts w:eastAsiaTheme="minorEastAsia" w:cstheme="minorBidi"/>
            <w:noProof/>
            <w:sz w:val="22"/>
            <w:szCs w:val="22"/>
            <w:lang w:bidi="ar-SA"/>
          </w:rPr>
          <w:tab/>
        </w:r>
        <w:r w:rsidR="000B09B2" w:rsidRPr="00190E9F">
          <w:rPr>
            <w:rStyle w:val="Hyperlink"/>
            <w:noProof/>
          </w:rPr>
          <w:t>Village Description for implementing Dilemma Triangle method</w:t>
        </w:r>
        <w:r w:rsidR="000B09B2">
          <w:rPr>
            <w:noProof/>
            <w:webHidden/>
          </w:rPr>
          <w:tab/>
        </w:r>
        <w:r w:rsidR="000B09B2">
          <w:rPr>
            <w:noProof/>
            <w:webHidden/>
          </w:rPr>
          <w:fldChar w:fldCharType="begin"/>
        </w:r>
        <w:r w:rsidR="000B09B2">
          <w:rPr>
            <w:noProof/>
            <w:webHidden/>
          </w:rPr>
          <w:instrText xml:space="preserve"> PAGEREF _Toc517374016 \h </w:instrText>
        </w:r>
        <w:r w:rsidR="000B09B2">
          <w:rPr>
            <w:noProof/>
            <w:webHidden/>
          </w:rPr>
        </w:r>
        <w:r w:rsidR="000B09B2">
          <w:rPr>
            <w:noProof/>
            <w:webHidden/>
          </w:rPr>
          <w:fldChar w:fldCharType="separate"/>
        </w:r>
        <w:r w:rsidR="001D7E0F">
          <w:rPr>
            <w:noProof/>
            <w:webHidden/>
          </w:rPr>
          <w:t>130</w:t>
        </w:r>
        <w:r w:rsidR="000B09B2">
          <w:rPr>
            <w:noProof/>
            <w:webHidden/>
          </w:rPr>
          <w:fldChar w:fldCharType="end"/>
        </w:r>
      </w:hyperlink>
    </w:p>
    <w:p w14:paraId="05F1ABD9" w14:textId="587A68A4"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7" w:history="1">
        <w:r w:rsidR="000B09B2" w:rsidRPr="00190E9F">
          <w:rPr>
            <w:rStyle w:val="Hyperlink"/>
            <w:noProof/>
          </w:rPr>
          <w:t>4.2.2</w:t>
        </w:r>
        <w:r w:rsidR="000B09B2">
          <w:rPr>
            <w:rFonts w:eastAsiaTheme="minorEastAsia" w:cstheme="minorBidi"/>
            <w:noProof/>
            <w:sz w:val="22"/>
            <w:szCs w:val="22"/>
            <w:lang w:bidi="ar-SA"/>
          </w:rPr>
          <w:tab/>
        </w:r>
        <w:r w:rsidR="000B09B2" w:rsidRPr="00190E9F">
          <w:rPr>
            <w:rStyle w:val="Hyperlink"/>
            <w:noProof/>
          </w:rPr>
          <w:t>Implementation of Part 1 – Identifying dilemmas</w:t>
        </w:r>
        <w:r w:rsidR="000B09B2">
          <w:rPr>
            <w:noProof/>
            <w:webHidden/>
          </w:rPr>
          <w:tab/>
        </w:r>
        <w:r w:rsidR="000B09B2">
          <w:rPr>
            <w:noProof/>
            <w:webHidden/>
          </w:rPr>
          <w:fldChar w:fldCharType="begin"/>
        </w:r>
        <w:r w:rsidR="000B09B2">
          <w:rPr>
            <w:noProof/>
            <w:webHidden/>
          </w:rPr>
          <w:instrText xml:space="preserve"> PAGEREF _Toc517374017 \h </w:instrText>
        </w:r>
        <w:r w:rsidR="000B09B2">
          <w:rPr>
            <w:noProof/>
            <w:webHidden/>
          </w:rPr>
        </w:r>
        <w:r w:rsidR="000B09B2">
          <w:rPr>
            <w:noProof/>
            <w:webHidden/>
          </w:rPr>
          <w:fldChar w:fldCharType="separate"/>
        </w:r>
        <w:r w:rsidR="001D7E0F">
          <w:rPr>
            <w:noProof/>
            <w:webHidden/>
          </w:rPr>
          <w:t>132</w:t>
        </w:r>
        <w:r w:rsidR="000B09B2">
          <w:rPr>
            <w:noProof/>
            <w:webHidden/>
          </w:rPr>
          <w:fldChar w:fldCharType="end"/>
        </w:r>
      </w:hyperlink>
    </w:p>
    <w:p w14:paraId="235A5117" w14:textId="73CD06CB"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8" w:history="1">
        <w:r w:rsidR="000B09B2" w:rsidRPr="00190E9F">
          <w:rPr>
            <w:rStyle w:val="Hyperlink"/>
            <w:noProof/>
          </w:rPr>
          <w:t>4.2.3</w:t>
        </w:r>
        <w:r w:rsidR="000B09B2">
          <w:rPr>
            <w:rFonts w:eastAsiaTheme="minorEastAsia" w:cstheme="minorBidi"/>
            <w:noProof/>
            <w:sz w:val="22"/>
            <w:szCs w:val="22"/>
            <w:lang w:bidi="ar-SA"/>
          </w:rPr>
          <w:tab/>
        </w:r>
        <w:r w:rsidR="000B09B2" w:rsidRPr="00190E9F">
          <w:rPr>
            <w:rStyle w:val="Hyperlink"/>
            <w:noProof/>
          </w:rPr>
          <w:t>Implementation of Method - Develop Value Proposition</w:t>
        </w:r>
        <w:r w:rsidR="000B09B2">
          <w:rPr>
            <w:noProof/>
            <w:webHidden/>
          </w:rPr>
          <w:tab/>
        </w:r>
        <w:r w:rsidR="000B09B2">
          <w:rPr>
            <w:noProof/>
            <w:webHidden/>
          </w:rPr>
          <w:fldChar w:fldCharType="begin"/>
        </w:r>
        <w:r w:rsidR="000B09B2">
          <w:rPr>
            <w:noProof/>
            <w:webHidden/>
          </w:rPr>
          <w:instrText xml:space="preserve"> PAGEREF _Toc517374018 \h </w:instrText>
        </w:r>
        <w:r w:rsidR="000B09B2">
          <w:rPr>
            <w:noProof/>
            <w:webHidden/>
          </w:rPr>
        </w:r>
        <w:r w:rsidR="000B09B2">
          <w:rPr>
            <w:noProof/>
            <w:webHidden/>
          </w:rPr>
          <w:fldChar w:fldCharType="separate"/>
        </w:r>
        <w:r w:rsidR="001D7E0F">
          <w:rPr>
            <w:noProof/>
            <w:webHidden/>
          </w:rPr>
          <w:t>139</w:t>
        </w:r>
        <w:r w:rsidR="000B09B2">
          <w:rPr>
            <w:noProof/>
            <w:webHidden/>
          </w:rPr>
          <w:fldChar w:fldCharType="end"/>
        </w:r>
      </w:hyperlink>
    </w:p>
    <w:p w14:paraId="5AE5AE1B" w14:textId="2B6F7CFF"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19" w:history="1">
        <w:r w:rsidR="000B09B2" w:rsidRPr="00190E9F">
          <w:rPr>
            <w:rStyle w:val="Hyperlink"/>
            <w:noProof/>
          </w:rPr>
          <w:t>4.2.4</w:t>
        </w:r>
        <w:r w:rsidR="000B09B2">
          <w:rPr>
            <w:rFonts w:eastAsiaTheme="minorEastAsia" w:cstheme="minorBidi"/>
            <w:noProof/>
            <w:sz w:val="22"/>
            <w:szCs w:val="22"/>
            <w:lang w:bidi="ar-SA"/>
          </w:rPr>
          <w:tab/>
        </w:r>
        <w:r w:rsidR="000B09B2" w:rsidRPr="00190E9F">
          <w:rPr>
            <w:rStyle w:val="Hyperlink"/>
            <w:noProof/>
          </w:rPr>
          <w:t>Hypothesis Verification: Dilemma Triangle Construct</w:t>
        </w:r>
        <w:r w:rsidR="000B09B2">
          <w:rPr>
            <w:noProof/>
            <w:webHidden/>
          </w:rPr>
          <w:tab/>
        </w:r>
        <w:r w:rsidR="000B09B2">
          <w:rPr>
            <w:noProof/>
            <w:webHidden/>
          </w:rPr>
          <w:fldChar w:fldCharType="begin"/>
        </w:r>
        <w:r w:rsidR="000B09B2">
          <w:rPr>
            <w:noProof/>
            <w:webHidden/>
          </w:rPr>
          <w:instrText xml:space="preserve"> PAGEREF _Toc517374019 \h </w:instrText>
        </w:r>
        <w:r w:rsidR="000B09B2">
          <w:rPr>
            <w:noProof/>
            <w:webHidden/>
          </w:rPr>
        </w:r>
        <w:r w:rsidR="000B09B2">
          <w:rPr>
            <w:noProof/>
            <w:webHidden/>
          </w:rPr>
          <w:fldChar w:fldCharType="separate"/>
        </w:r>
        <w:r w:rsidR="001D7E0F">
          <w:rPr>
            <w:noProof/>
            <w:webHidden/>
          </w:rPr>
          <w:t>143</w:t>
        </w:r>
        <w:r w:rsidR="000B09B2">
          <w:rPr>
            <w:noProof/>
            <w:webHidden/>
          </w:rPr>
          <w:fldChar w:fldCharType="end"/>
        </w:r>
      </w:hyperlink>
    </w:p>
    <w:p w14:paraId="385517FA" w14:textId="7C5CFA4B" w:rsidR="000B09B2" w:rsidRDefault="00B554A6" w:rsidP="000B09B2">
      <w:pPr>
        <w:pStyle w:val="TOC2"/>
        <w:tabs>
          <w:tab w:val="right" w:leader="dot" w:pos="8486"/>
        </w:tabs>
        <w:rPr>
          <w:rFonts w:eastAsiaTheme="minorEastAsia" w:cstheme="minorBidi"/>
          <w:noProof/>
          <w:sz w:val="22"/>
          <w:szCs w:val="22"/>
          <w:lang w:bidi="ar-SA"/>
        </w:rPr>
      </w:pPr>
      <w:hyperlink w:anchor="_Toc517374020" w:history="1">
        <w:r w:rsidR="000B09B2" w:rsidRPr="00190E9F">
          <w:rPr>
            <w:rStyle w:val="Hyperlink"/>
            <w:noProof/>
          </w:rPr>
          <w:t>4.3</w:t>
        </w:r>
        <w:r w:rsidR="000B09B2">
          <w:rPr>
            <w:rFonts w:eastAsiaTheme="minorEastAsia" w:cstheme="minorBidi"/>
            <w:noProof/>
            <w:sz w:val="22"/>
            <w:szCs w:val="22"/>
            <w:lang w:bidi="ar-SA"/>
          </w:rPr>
          <w:tab/>
        </w:r>
        <w:r w:rsidR="000B09B2" w:rsidRPr="00190E9F">
          <w:rPr>
            <w:rStyle w:val="Hyperlink"/>
            <w:noProof/>
          </w:rPr>
          <w:t>SYNOPSIS OF CHAPTER 4</w:t>
        </w:r>
        <w:r w:rsidR="000B09B2">
          <w:rPr>
            <w:noProof/>
            <w:webHidden/>
          </w:rPr>
          <w:tab/>
        </w:r>
        <w:r w:rsidR="000B09B2">
          <w:rPr>
            <w:noProof/>
            <w:webHidden/>
          </w:rPr>
          <w:fldChar w:fldCharType="begin"/>
        </w:r>
        <w:r w:rsidR="000B09B2">
          <w:rPr>
            <w:noProof/>
            <w:webHidden/>
          </w:rPr>
          <w:instrText xml:space="preserve"> PAGEREF _Toc517374020 \h </w:instrText>
        </w:r>
        <w:r w:rsidR="000B09B2">
          <w:rPr>
            <w:noProof/>
            <w:webHidden/>
          </w:rPr>
        </w:r>
        <w:r w:rsidR="000B09B2">
          <w:rPr>
            <w:noProof/>
            <w:webHidden/>
          </w:rPr>
          <w:fldChar w:fldCharType="separate"/>
        </w:r>
        <w:r w:rsidR="001D7E0F">
          <w:rPr>
            <w:noProof/>
            <w:webHidden/>
          </w:rPr>
          <w:t>144</w:t>
        </w:r>
        <w:r w:rsidR="000B09B2">
          <w:rPr>
            <w:noProof/>
            <w:webHidden/>
          </w:rPr>
          <w:fldChar w:fldCharType="end"/>
        </w:r>
      </w:hyperlink>
    </w:p>
    <w:p w14:paraId="3385A751" w14:textId="5AB7CA18" w:rsidR="000B09B2" w:rsidRDefault="00B554A6" w:rsidP="000B09B2">
      <w:pPr>
        <w:pStyle w:val="TOC1"/>
        <w:spacing w:line="480" w:lineRule="auto"/>
        <w:rPr>
          <w:rFonts w:eastAsiaTheme="minorEastAsia" w:cstheme="minorBidi"/>
          <w:noProof/>
          <w:sz w:val="22"/>
          <w:szCs w:val="22"/>
          <w:lang w:bidi="ar-SA"/>
        </w:rPr>
      </w:pPr>
      <w:hyperlink w:anchor="_Toc517374021" w:history="1">
        <w:r w:rsidR="000B09B2" w:rsidRPr="00190E9F">
          <w:rPr>
            <w:rStyle w:val="Hyperlink"/>
            <w:noProof/>
            <w14:scene3d>
              <w14:camera w14:prst="orthographicFront"/>
              <w14:lightRig w14:rig="threePt" w14:dir="t">
                <w14:rot w14:lat="0" w14:lon="0" w14:rev="0"/>
              </w14:lightRig>
            </w14:scene3d>
          </w:rPr>
          <w:t>5</w:t>
        </w:r>
        <w:r w:rsidR="000B09B2">
          <w:rPr>
            <w:rFonts w:eastAsiaTheme="minorEastAsia" w:cstheme="minorBidi"/>
            <w:noProof/>
            <w:sz w:val="22"/>
            <w:szCs w:val="22"/>
            <w:lang w:bidi="ar-SA"/>
          </w:rPr>
          <w:tab/>
        </w:r>
        <w:r w:rsidR="000B09B2" w:rsidRPr="00190E9F">
          <w:rPr>
            <w:rStyle w:val="Hyperlink"/>
            <w:noProof/>
          </w:rPr>
          <w:t>CHAPTER 5</w:t>
        </w:r>
        <w:r w:rsidR="000B09B2">
          <w:rPr>
            <w:noProof/>
            <w:webHidden/>
          </w:rPr>
          <w:tab/>
        </w:r>
        <w:r w:rsidR="000B09B2">
          <w:rPr>
            <w:noProof/>
            <w:webHidden/>
          </w:rPr>
          <w:fldChar w:fldCharType="begin"/>
        </w:r>
        <w:r w:rsidR="000B09B2">
          <w:rPr>
            <w:noProof/>
            <w:webHidden/>
          </w:rPr>
          <w:instrText xml:space="preserve"> PAGEREF _Toc517374021 \h </w:instrText>
        </w:r>
        <w:r w:rsidR="000B09B2">
          <w:rPr>
            <w:noProof/>
            <w:webHidden/>
          </w:rPr>
        </w:r>
        <w:r w:rsidR="000B09B2">
          <w:rPr>
            <w:noProof/>
            <w:webHidden/>
          </w:rPr>
          <w:fldChar w:fldCharType="separate"/>
        </w:r>
        <w:r w:rsidR="001D7E0F">
          <w:rPr>
            <w:noProof/>
            <w:webHidden/>
          </w:rPr>
          <w:t>148</w:t>
        </w:r>
        <w:r w:rsidR="000B09B2">
          <w:rPr>
            <w:noProof/>
            <w:webHidden/>
          </w:rPr>
          <w:fldChar w:fldCharType="end"/>
        </w:r>
      </w:hyperlink>
    </w:p>
    <w:p w14:paraId="29708B92" w14:textId="02269BBC" w:rsidR="000B09B2" w:rsidRDefault="00B554A6" w:rsidP="000B09B2">
      <w:pPr>
        <w:pStyle w:val="TOC1"/>
        <w:spacing w:line="480" w:lineRule="auto"/>
        <w:rPr>
          <w:rFonts w:eastAsiaTheme="minorEastAsia" w:cstheme="minorBidi"/>
          <w:noProof/>
          <w:sz w:val="22"/>
          <w:szCs w:val="22"/>
          <w:lang w:bidi="ar-SA"/>
        </w:rPr>
      </w:pPr>
      <w:hyperlink w:anchor="_Toc517374022" w:history="1">
        <w:r w:rsidR="000B09B2" w:rsidRPr="00190E9F">
          <w:rPr>
            <w:rStyle w:val="Hyperlink"/>
            <w:noProof/>
          </w:rPr>
          <w:t>SYSTEMS DYNAMICS: USE IN IMPACT ASSESSMENT</w:t>
        </w:r>
        <w:r w:rsidR="000B09B2">
          <w:rPr>
            <w:noProof/>
            <w:webHidden/>
          </w:rPr>
          <w:tab/>
        </w:r>
        <w:r w:rsidR="000B09B2">
          <w:rPr>
            <w:noProof/>
            <w:webHidden/>
          </w:rPr>
          <w:fldChar w:fldCharType="begin"/>
        </w:r>
        <w:r w:rsidR="000B09B2">
          <w:rPr>
            <w:noProof/>
            <w:webHidden/>
          </w:rPr>
          <w:instrText xml:space="preserve"> PAGEREF _Toc517374022 \h </w:instrText>
        </w:r>
        <w:r w:rsidR="000B09B2">
          <w:rPr>
            <w:noProof/>
            <w:webHidden/>
          </w:rPr>
        </w:r>
        <w:r w:rsidR="000B09B2">
          <w:rPr>
            <w:noProof/>
            <w:webHidden/>
          </w:rPr>
          <w:fldChar w:fldCharType="separate"/>
        </w:r>
        <w:r w:rsidR="001D7E0F">
          <w:rPr>
            <w:noProof/>
            <w:webHidden/>
          </w:rPr>
          <w:t>148</w:t>
        </w:r>
        <w:r w:rsidR="000B09B2">
          <w:rPr>
            <w:noProof/>
            <w:webHidden/>
          </w:rPr>
          <w:fldChar w:fldCharType="end"/>
        </w:r>
      </w:hyperlink>
    </w:p>
    <w:p w14:paraId="5DA71BE8" w14:textId="625D36C3" w:rsidR="000B09B2" w:rsidRDefault="00B554A6" w:rsidP="000B09B2">
      <w:pPr>
        <w:pStyle w:val="TOC2"/>
        <w:tabs>
          <w:tab w:val="right" w:leader="dot" w:pos="8486"/>
        </w:tabs>
        <w:rPr>
          <w:rFonts w:eastAsiaTheme="minorEastAsia" w:cstheme="minorBidi"/>
          <w:noProof/>
          <w:sz w:val="22"/>
          <w:szCs w:val="22"/>
          <w:lang w:bidi="ar-SA"/>
        </w:rPr>
      </w:pPr>
      <w:hyperlink w:anchor="_Toc517374023" w:history="1">
        <w:r w:rsidR="000B09B2" w:rsidRPr="00190E9F">
          <w:rPr>
            <w:rStyle w:val="Hyperlink"/>
            <w:noProof/>
          </w:rPr>
          <w:t>5.1</w:t>
        </w:r>
        <w:r w:rsidR="000B09B2">
          <w:rPr>
            <w:rFonts w:eastAsiaTheme="minorEastAsia" w:cstheme="minorBidi"/>
            <w:noProof/>
            <w:sz w:val="22"/>
            <w:szCs w:val="22"/>
            <w:lang w:bidi="ar-SA"/>
          </w:rPr>
          <w:tab/>
        </w:r>
        <w:r w:rsidR="000B09B2" w:rsidRPr="00190E9F">
          <w:rPr>
            <w:rStyle w:val="Hyperlink"/>
            <w:noProof/>
          </w:rPr>
          <w:t>INTRODUCTION TO SYSTEMS DYNAMICS</w:t>
        </w:r>
        <w:r w:rsidR="000B09B2">
          <w:rPr>
            <w:noProof/>
            <w:webHidden/>
          </w:rPr>
          <w:tab/>
        </w:r>
        <w:r w:rsidR="000B09B2">
          <w:rPr>
            <w:noProof/>
            <w:webHidden/>
          </w:rPr>
          <w:fldChar w:fldCharType="begin"/>
        </w:r>
        <w:r w:rsidR="000B09B2">
          <w:rPr>
            <w:noProof/>
            <w:webHidden/>
          </w:rPr>
          <w:instrText xml:space="preserve"> PAGEREF _Toc517374023 \h </w:instrText>
        </w:r>
        <w:r w:rsidR="000B09B2">
          <w:rPr>
            <w:noProof/>
            <w:webHidden/>
          </w:rPr>
        </w:r>
        <w:r w:rsidR="000B09B2">
          <w:rPr>
            <w:noProof/>
            <w:webHidden/>
          </w:rPr>
          <w:fldChar w:fldCharType="separate"/>
        </w:r>
        <w:r w:rsidR="001D7E0F">
          <w:rPr>
            <w:noProof/>
            <w:webHidden/>
          </w:rPr>
          <w:t>148</w:t>
        </w:r>
        <w:r w:rsidR="000B09B2">
          <w:rPr>
            <w:noProof/>
            <w:webHidden/>
          </w:rPr>
          <w:fldChar w:fldCharType="end"/>
        </w:r>
      </w:hyperlink>
    </w:p>
    <w:p w14:paraId="6EE67223" w14:textId="11CC2AFC"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24" w:history="1">
        <w:r w:rsidR="000B09B2" w:rsidRPr="00190E9F">
          <w:rPr>
            <w:rStyle w:val="Hyperlink"/>
            <w:noProof/>
          </w:rPr>
          <w:t>5.1.1</w:t>
        </w:r>
        <w:r w:rsidR="000B09B2">
          <w:rPr>
            <w:rFonts w:eastAsiaTheme="minorEastAsia" w:cstheme="minorBidi"/>
            <w:noProof/>
            <w:sz w:val="22"/>
            <w:szCs w:val="22"/>
            <w:lang w:bidi="ar-SA"/>
          </w:rPr>
          <w:tab/>
        </w:r>
        <w:r w:rsidR="000B09B2" w:rsidRPr="00190E9F">
          <w:rPr>
            <w:rStyle w:val="Hyperlink"/>
            <w:noProof/>
          </w:rPr>
          <w:t>Causal Loops in System Dynamics</w:t>
        </w:r>
        <w:r w:rsidR="000B09B2">
          <w:rPr>
            <w:noProof/>
            <w:webHidden/>
          </w:rPr>
          <w:tab/>
        </w:r>
        <w:r w:rsidR="000B09B2">
          <w:rPr>
            <w:noProof/>
            <w:webHidden/>
          </w:rPr>
          <w:fldChar w:fldCharType="begin"/>
        </w:r>
        <w:r w:rsidR="000B09B2">
          <w:rPr>
            <w:noProof/>
            <w:webHidden/>
          </w:rPr>
          <w:instrText xml:space="preserve"> PAGEREF _Toc517374024 \h </w:instrText>
        </w:r>
        <w:r w:rsidR="000B09B2">
          <w:rPr>
            <w:noProof/>
            <w:webHidden/>
          </w:rPr>
        </w:r>
        <w:r w:rsidR="000B09B2">
          <w:rPr>
            <w:noProof/>
            <w:webHidden/>
          </w:rPr>
          <w:fldChar w:fldCharType="separate"/>
        </w:r>
        <w:r w:rsidR="001D7E0F">
          <w:rPr>
            <w:noProof/>
            <w:webHidden/>
          </w:rPr>
          <w:t>150</w:t>
        </w:r>
        <w:r w:rsidR="000B09B2">
          <w:rPr>
            <w:noProof/>
            <w:webHidden/>
          </w:rPr>
          <w:fldChar w:fldCharType="end"/>
        </w:r>
      </w:hyperlink>
    </w:p>
    <w:p w14:paraId="19B5A745" w14:textId="056A20B3"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25" w:history="1">
        <w:r w:rsidR="000B09B2" w:rsidRPr="00190E9F">
          <w:rPr>
            <w:rStyle w:val="Hyperlink"/>
            <w:noProof/>
          </w:rPr>
          <w:t>5.1.2</w:t>
        </w:r>
        <w:r w:rsidR="000B09B2">
          <w:rPr>
            <w:rFonts w:eastAsiaTheme="minorEastAsia" w:cstheme="minorBidi"/>
            <w:noProof/>
            <w:sz w:val="22"/>
            <w:szCs w:val="22"/>
            <w:lang w:bidi="ar-SA"/>
          </w:rPr>
          <w:tab/>
        </w:r>
        <w:r w:rsidR="000B09B2" w:rsidRPr="00190E9F">
          <w:rPr>
            <w:rStyle w:val="Hyperlink"/>
            <w:noProof/>
          </w:rPr>
          <w:t>Stock and Flow models in System Dynamics</w:t>
        </w:r>
        <w:r w:rsidR="000B09B2">
          <w:rPr>
            <w:noProof/>
            <w:webHidden/>
          </w:rPr>
          <w:tab/>
        </w:r>
        <w:r w:rsidR="000B09B2">
          <w:rPr>
            <w:noProof/>
            <w:webHidden/>
          </w:rPr>
          <w:fldChar w:fldCharType="begin"/>
        </w:r>
        <w:r w:rsidR="000B09B2">
          <w:rPr>
            <w:noProof/>
            <w:webHidden/>
          </w:rPr>
          <w:instrText xml:space="preserve"> PAGEREF _Toc517374025 \h </w:instrText>
        </w:r>
        <w:r w:rsidR="000B09B2">
          <w:rPr>
            <w:noProof/>
            <w:webHidden/>
          </w:rPr>
        </w:r>
        <w:r w:rsidR="000B09B2">
          <w:rPr>
            <w:noProof/>
            <w:webHidden/>
          </w:rPr>
          <w:fldChar w:fldCharType="separate"/>
        </w:r>
        <w:r w:rsidR="001D7E0F">
          <w:rPr>
            <w:noProof/>
            <w:webHidden/>
          </w:rPr>
          <w:t>152</w:t>
        </w:r>
        <w:r w:rsidR="000B09B2">
          <w:rPr>
            <w:noProof/>
            <w:webHidden/>
          </w:rPr>
          <w:fldChar w:fldCharType="end"/>
        </w:r>
      </w:hyperlink>
    </w:p>
    <w:p w14:paraId="68DED3F6" w14:textId="4FB1FBC7"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26" w:history="1">
        <w:r w:rsidR="000B09B2" w:rsidRPr="00190E9F">
          <w:rPr>
            <w:rStyle w:val="Hyperlink"/>
            <w:noProof/>
          </w:rPr>
          <w:t>5.1.3</w:t>
        </w:r>
        <w:r w:rsidR="000B09B2">
          <w:rPr>
            <w:rFonts w:eastAsiaTheme="minorEastAsia" w:cstheme="minorBidi"/>
            <w:noProof/>
            <w:sz w:val="22"/>
            <w:szCs w:val="22"/>
            <w:lang w:bidi="ar-SA"/>
          </w:rPr>
          <w:tab/>
        </w:r>
        <w:r w:rsidR="000B09B2" w:rsidRPr="00190E9F">
          <w:rPr>
            <w:rStyle w:val="Hyperlink"/>
            <w:noProof/>
          </w:rPr>
          <w:t>Proposed Method to Use System Dynamics as Impact Assessment Tool</w:t>
        </w:r>
        <w:r w:rsidR="000B09B2">
          <w:rPr>
            <w:noProof/>
            <w:webHidden/>
          </w:rPr>
          <w:tab/>
        </w:r>
        <w:r w:rsidR="000B09B2">
          <w:rPr>
            <w:noProof/>
            <w:webHidden/>
          </w:rPr>
          <w:fldChar w:fldCharType="begin"/>
        </w:r>
        <w:r w:rsidR="000B09B2">
          <w:rPr>
            <w:noProof/>
            <w:webHidden/>
          </w:rPr>
          <w:instrText xml:space="preserve"> PAGEREF _Toc517374026 \h </w:instrText>
        </w:r>
        <w:r w:rsidR="000B09B2">
          <w:rPr>
            <w:noProof/>
            <w:webHidden/>
          </w:rPr>
        </w:r>
        <w:r w:rsidR="000B09B2">
          <w:rPr>
            <w:noProof/>
            <w:webHidden/>
          </w:rPr>
          <w:fldChar w:fldCharType="separate"/>
        </w:r>
        <w:r w:rsidR="001D7E0F">
          <w:rPr>
            <w:noProof/>
            <w:webHidden/>
          </w:rPr>
          <w:t>153</w:t>
        </w:r>
        <w:r w:rsidR="000B09B2">
          <w:rPr>
            <w:noProof/>
            <w:webHidden/>
          </w:rPr>
          <w:fldChar w:fldCharType="end"/>
        </w:r>
      </w:hyperlink>
    </w:p>
    <w:p w14:paraId="477672A9" w14:textId="0D2D38C5" w:rsidR="000B09B2" w:rsidRDefault="00B554A6" w:rsidP="000B09B2">
      <w:pPr>
        <w:pStyle w:val="TOC2"/>
        <w:tabs>
          <w:tab w:val="right" w:leader="dot" w:pos="8486"/>
        </w:tabs>
        <w:rPr>
          <w:rFonts w:eastAsiaTheme="minorEastAsia" w:cstheme="minorBidi"/>
          <w:noProof/>
          <w:sz w:val="22"/>
          <w:szCs w:val="22"/>
          <w:lang w:bidi="ar-SA"/>
        </w:rPr>
      </w:pPr>
      <w:hyperlink w:anchor="_Toc517374027" w:history="1">
        <w:r w:rsidR="000B09B2" w:rsidRPr="00190E9F">
          <w:rPr>
            <w:rStyle w:val="Hyperlink"/>
            <w:noProof/>
          </w:rPr>
          <w:t>5.2</w:t>
        </w:r>
        <w:r w:rsidR="000B09B2">
          <w:rPr>
            <w:rFonts w:eastAsiaTheme="minorEastAsia" w:cstheme="minorBidi"/>
            <w:noProof/>
            <w:sz w:val="22"/>
            <w:szCs w:val="22"/>
            <w:lang w:bidi="ar-SA"/>
          </w:rPr>
          <w:tab/>
        </w:r>
        <w:r w:rsidR="000B09B2" w:rsidRPr="00190E9F">
          <w:rPr>
            <w:rStyle w:val="Hyperlink"/>
            <w:noProof/>
          </w:rPr>
          <w:t>VILLAGE LEVEL SYSTEM DYNAMIC MODEL – GENERAL</w:t>
        </w:r>
        <w:r w:rsidR="000B09B2">
          <w:rPr>
            <w:noProof/>
            <w:webHidden/>
          </w:rPr>
          <w:tab/>
        </w:r>
        <w:r w:rsidR="000B09B2">
          <w:rPr>
            <w:noProof/>
            <w:webHidden/>
          </w:rPr>
          <w:fldChar w:fldCharType="begin"/>
        </w:r>
        <w:r w:rsidR="000B09B2">
          <w:rPr>
            <w:noProof/>
            <w:webHidden/>
          </w:rPr>
          <w:instrText xml:space="preserve"> PAGEREF _Toc517374027 \h </w:instrText>
        </w:r>
        <w:r w:rsidR="000B09B2">
          <w:rPr>
            <w:noProof/>
            <w:webHidden/>
          </w:rPr>
        </w:r>
        <w:r w:rsidR="000B09B2">
          <w:rPr>
            <w:noProof/>
            <w:webHidden/>
          </w:rPr>
          <w:fldChar w:fldCharType="separate"/>
        </w:r>
        <w:r w:rsidR="001D7E0F">
          <w:rPr>
            <w:noProof/>
            <w:webHidden/>
          </w:rPr>
          <w:t>156</w:t>
        </w:r>
        <w:r w:rsidR="000B09B2">
          <w:rPr>
            <w:noProof/>
            <w:webHidden/>
          </w:rPr>
          <w:fldChar w:fldCharType="end"/>
        </w:r>
      </w:hyperlink>
    </w:p>
    <w:p w14:paraId="2619A59F" w14:textId="3F66B3AC" w:rsidR="000B09B2" w:rsidRDefault="00B554A6" w:rsidP="000B09B2">
      <w:pPr>
        <w:pStyle w:val="TOC2"/>
        <w:tabs>
          <w:tab w:val="right" w:leader="dot" w:pos="8486"/>
        </w:tabs>
        <w:rPr>
          <w:rFonts w:eastAsiaTheme="minorEastAsia" w:cstheme="minorBidi"/>
          <w:noProof/>
          <w:sz w:val="22"/>
          <w:szCs w:val="22"/>
          <w:lang w:bidi="ar-SA"/>
        </w:rPr>
      </w:pPr>
      <w:hyperlink w:anchor="_Toc517374028" w:history="1">
        <w:r w:rsidR="000B09B2" w:rsidRPr="00190E9F">
          <w:rPr>
            <w:rStyle w:val="Hyperlink"/>
            <w:noProof/>
          </w:rPr>
          <w:t>5.3</w:t>
        </w:r>
        <w:r w:rsidR="000B09B2">
          <w:rPr>
            <w:rFonts w:eastAsiaTheme="minorEastAsia" w:cstheme="minorBidi"/>
            <w:noProof/>
            <w:sz w:val="22"/>
            <w:szCs w:val="22"/>
            <w:lang w:bidi="ar-SA"/>
          </w:rPr>
          <w:tab/>
        </w:r>
        <w:r w:rsidR="000B09B2" w:rsidRPr="00190E9F">
          <w:rPr>
            <w:rStyle w:val="Hyperlink"/>
            <w:noProof/>
          </w:rPr>
          <w:t>IMPLEMENTATION OF VLSD</w:t>
        </w:r>
        <w:r w:rsidR="000B09B2">
          <w:rPr>
            <w:noProof/>
            <w:webHidden/>
          </w:rPr>
          <w:tab/>
        </w:r>
        <w:r w:rsidR="000B09B2">
          <w:rPr>
            <w:noProof/>
            <w:webHidden/>
          </w:rPr>
          <w:fldChar w:fldCharType="begin"/>
        </w:r>
        <w:r w:rsidR="000B09B2">
          <w:rPr>
            <w:noProof/>
            <w:webHidden/>
          </w:rPr>
          <w:instrText xml:space="preserve"> PAGEREF _Toc517374028 \h </w:instrText>
        </w:r>
        <w:r w:rsidR="000B09B2">
          <w:rPr>
            <w:noProof/>
            <w:webHidden/>
          </w:rPr>
        </w:r>
        <w:r w:rsidR="000B09B2">
          <w:rPr>
            <w:noProof/>
            <w:webHidden/>
          </w:rPr>
          <w:fldChar w:fldCharType="separate"/>
        </w:r>
        <w:r w:rsidR="001D7E0F">
          <w:rPr>
            <w:noProof/>
            <w:webHidden/>
          </w:rPr>
          <w:t>170</w:t>
        </w:r>
        <w:r w:rsidR="000B09B2">
          <w:rPr>
            <w:noProof/>
            <w:webHidden/>
          </w:rPr>
          <w:fldChar w:fldCharType="end"/>
        </w:r>
      </w:hyperlink>
    </w:p>
    <w:p w14:paraId="40F391A3" w14:textId="5780514B"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29" w:history="1">
        <w:r w:rsidR="000B09B2" w:rsidRPr="00190E9F">
          <w:rPr>
            <w:rStyle w:val="Hyperlink"/>
            <w:noProof/>
          </w:rPr>
          <w:t>5.3.1</w:t>
        </w:r>
        <w:r w:rsidR="000B09B2">
          <w:rPr>
            <w:rFonts w:eastAsiaTheme="minorEastAsia" w:cstheme="minorBidi"/>
            <w:noProof/>
            <w:sz w:val="22"/>
            <w:szCs w:val="22"/>
            <w:lang w:bidi="ar-SA"/>
          </w:rPr>
          <w:tab/>
        </w:r>
        <w:r w:rsidR="000B09B2" w:rsidRPr="00190E9F">
          <w:rPr>
            <w:rStyle w:val="Hyperlink"/>
            <w:noProof/>
          </w:rPr>
          <w:t>Education Vignette in Surwara Village</w:t>
        </w:r>
        <w:r w:rsidR="000B09B2">
          <w:rPr>
            <w:noProof/>
            <w:webHidden/>
          </w:rPr>
          <w:tab/>
        </w:r>
        <w:r w:rsidR="000B09B2">
          <w:rPr>
            <w:noProof/>
            <w:webHidden/>
          </w:rPr>
          <w:fldChar w:fldCharType="begin"/>
        </w:r>
        <w:r w:rsidR="000B09B2">
          <w:rPr>
            <w:noProof/>
            <w:webHidden/>
          </w:rPr>
          <w:instrText xml:space="preserve"> PAGEREF _Toc517374029 \h </w:instrText>
        </w:r>
        <w:r w:rsidR="000B09B2">
          <w:rPr>
            <w:noProof/>
            <w:webHidden/>
          </w:rPr>
        </w:r>
        <w:r w:rsidR="000B09B2">
          <w:rPr>
            <w:noProof/>
            <w:webHidden/>
          </w:rPr>
          <w:fldChar w:fldCharType="separate"/>
        </w:r>
        <w:r w:rsidR="001D7E0F">
          <w:rPr>
            <w:noProof/>
            <w:webHidden/>
          </w:rPr>
          <w:t>171</w:t>
        </w:r>
        <w:r w:rsidR="000B09B2">
          <w:rPr>
            <w:noProof/>
            <w:webHidden/>
          </w:rPr>
          <w:fldChar w:fldCharType="end"/>
        </w:r>
      </w:hyperlink>
    </w:p>
    <w:p w14:paraId="5B2701FD" w14:textId="6664FF0A"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30" w:history="1">
        <w:r w:rsidR="000B09B2" w:rsidRPr="00190E9F">
          <w:rPr>
            <w:rStyle w:val="Hyperlink"/>
            <w:noProof/>
          </w:rPr>
          <w:t>5.3.2</w:t>
        </w:r>
        <w:r w:rsidR="000B09B2">
          <w:rPr>
            <w:rFonts w:eastAsiaTheme="minorEastAsia" w:cstheme="minorBidi"/>
            <w:noProof/>
            <w:sz w:val="22"/>
            <w:szCs w:val="22"/>
            <w:lang w:bidi="ar-SA"/>
          </w:rPr>
          <w:tab/>
        </w:r>
        <w:r w:rsidR="000B09B2" w:rsidRPr="00190E9F">
          <w:rPr>
            <w:rStyle w:val="Hyperlink"/>
            <w:noProof/>
          </w:rPr>
          <w:t>Health Care Vignette in  Bariar Chak Village</w:t>
        </w:r>
        <w:r w:rsidR="000B09B2">
          <w:rPr>
            <w:noProof/>
            <w:webHidden/>
          </w:rPr>
          <w:tab/>
        </w:r>
        <w:r w:rsidR="000B09B2">
          <w:rPr>
            <w:noProof/>
            <w:webHidden/>
          </w:rPr>
          <w:fldChar w:fldCharType="begin"/>
        </w:r>
        <w:r w:rsidR="000B09B2">
          <w:rPr>
            <w:noProof/>
            <w:webHidden/>
          </w:rPr>
          <w:instrText xml:space="preserve"> PAGEREF _Toc517374030 \h </w:instrText>
        </w:r>
        <w:r w:rsidR="000B09B2">
          <w:rPr>
            <w:noProof/>
            <w:webHidden/>
          </w:rPr>
        </w:r>
        <w:r w:rsidR="000B09B2">
          <w:rPr>
            <w:noProof/>
            <w:webHidden/>
          </w:rPr>
          <w:fldChar w:fldCharType="separate"/>
        </w:r>
        <w:r w:rsidR="001D7E0F">
          <w:rPr>
            <w:noProof/>
            <w:webHidden/>
          </w:rPr>
          <w:t>180</w:t>
        </w:r>
        <w:r w:rsidR="000B09B2">
          <w:rPr>
            <w:noProof/>
            <w:webHidden/>
          </w:rPr>
          <w:fldChar w:fldCharType="end"/>
        </w:r>
      </w:hyperlink>
    </w:p>
    <w:p w14:paraId="028436B5" w14:textId="4A1CDCF8"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31" w:history="1">
        <w:r w:rsidR="000B09B2" w:rsidRPr="00190E9F">
          <w:rPr>
            <w:rStyle w:val="Hyperlink"/>
            <w:noProof/>
          </w:rPr>
          <w:t>5.3.3</w:t>
        </w:r>
        <w:r w:rsidR="000B09B2">
          <w:rPr>
            <w:rFonts w:eastAsiaTheme="minorEastAsia" w:cstheme="minorBidi"/>
            <w:noProof/>
            <w:sz w:val="22"/>
            <w:szCs w:val="22"/>
            <w:lang w:bidi="ar-SA"/>
          </w:rPr>
          <w:tab/>
        </w:r>
        <w:r w:rsidR="000B09B2" w:rsidRPr="00190E9F">
          <w:rPr>
            <w:rStyle w:val="Hyperlink"/>
            <w:noProof/>
          </w:rPr>
          <w:t>Electricity Vignette in Janisahi Village</w:t>
        </w:r>
        <w:r w:rsidR="000B09B2">
          <w:rPr>
            <w:noProof/>
            <w:webHidden/>
          </w:rPr>
          <w:tab/>
        </w:r>
        <w:r w:rsidR="000B09B2">
          <w:rPr>
            <w:noProof/>
            <w:webHidden/>
          </w:rPr>
          <w:fldChar w:fldCharType="begin"/>
        </w:r>
        <w:r w:rsidR="000B09B2">
          <w:rPr>
            <w:noProof/>
            <w:webHidden/>
          </w:rPr>
          <w:instrText xml:space="preserve"> PAGEREF _Toc517374031 \h </w:instrText>
        </w:r>
        <w:r w:rsidR="000B09B2">
          <w:rPr>
            <w:noProof/>
            <w:webHidden/>
          </w:rPr>
        </w:r>
        <w:r w:rsidR="000B09B2">
          <w:rPr>
            <w:noProof/>
            <w:webHidden/>
          </w:rPr>
          <w:fldChar w:fldCharType="separate"/>
        </w:r>
        <w:r w:rsidR="001D7E0F">
          <w:rPr>
            <w:noProof/>
            <w:webHidden/>
          </w:rPr>
          <w:t>187</w:t>
        </w:r>
        <w:r w:rsidR="000B09B2">
          <w:rPr>
            <w:noProof/>
            <w:webHidden/>
          </w:rPr>
          <w:fldChar w:fldCharType="end"/>
        </w:r>
      </w:hyperlink>
    </w:p>
    <w:p w14:paraId="25337188" w14:textId="0D07A84F"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32" w:history="1">
        <w:r w:rsidR="000B09B2" w:rsidRPr="00190E9F">
          <w:rPr>
            <w:rStyle w:val="Hyperlink"/>
            <w:noProof/>
          </w:rPr>
          <w:t>5.3.4</w:t>
        </w:r>
        <w:r w:rsidR="000B09B2">
          <w:rPr>
            <w:rFonts w:eastAsiaTheme="minorEastAsia" w:cstheme="minorBidi"/>
            <w:noProof/>
            <w:sz w:val="22"/>
            <w:szCs w:val="22"/>
            <w:lang w:bidi="ar-SA"/>
          </w:rPr>
          <w:tab/>
        </w:r>
        <w:r w:rsidR="000B09B2" w:rsidRPr="00190E9F">
          <w:rPr>
            <w:rStyle w:val="Hyperlink"/>
            <w:noProof/>
          </w:rPr>
          <w:t>Hypothesis Verification: Village Level System Dynamic Model</w:t>
        </w:r>
        <w:r w:rsidR="000B09B2">
          <w:rPr>
            <w:noProof/>
            <w:webHidden/>
          </w:rPr>
          <w:tab/>
        </w:r>
        <w:r w:rsidR="000B09B2">
          <w:rPr>
            <w:noProof/>
            <w:webHidden/>
          </w:rPr>
          <w:fldChar w:fldCharType="begin"/>
        </w:r>
        <w:r w:rsidR="000B09B2">
          <w:rPr>
            <w:noProof/>
            <w:webHidden/>
          </w:rPr>
          <w:instrText xml:space="preserve"> PAGEREF _Toc517374032 \h </w:instrText>
        </w:r>
        <w:r w:rsidR="000B09B2">
          <w:rPr>
            <w:noProof/>
            <w:webHidden/>
          </w:rPr>
        </w:r>
        <w:r w:rsidR="000B09B2">
          <w:rPr>
            <w:noProof/>
            <w:webHidden/>
          </w:rPr>
          <w:fldChar w:fldCharType="separate"/>
        </w:r>
        <w:r w:rsidR="001D7E0F">
          <w:rPr>
            <w:noProof/>
            <w:webHidden/>
          </w:rPr>
          <w:t>191</w:t>
        </w:r>
        <w:r w:rsidR="000B09B2">
          <w:rPr>
            <w:noProof/>
            <w:webHidden/>
          </w:rPr>
          <w:fldChar w:fldCharType="end"/>
        </w:r>
      </w:hyperlink>
    </w:p>
    <w:p w14:paraId="41973597" w14:textId="51B297F3" w:rsidR="000B09B2" w:rsidRDefault="00B554A6" w:rsidP="000B09B2">
      <w:pPr>
        <w:pStyle w:val="TOC2"/>
        <w:tabs>
          <w:tab w:val="right" w:leader="dot" w:pos="8486"/>
        </w:tabs>
        <w:rPr>
          <w:rFonts w:eastAsiaTheme="minorEastAsia" w:cstheme="minorBidi"/>
          <w:noProof/>
          <w:sz w:val="22"/>
          <w:szCs w:val="22"/>
          <w:lang w:bidi="ar-SA"/>
        </w:rPr>
      </w:pPr>
      <w:hyperlink w:anchor="_Toc517374033" w:history="1">
        <w:r w:rsidR="000B09B2" w:rsidRPr="00190E9F">
          <w:rPr>
            <w:rStyle w:val="Hyperlink"/>
            <w:rFonts w:eastAsiaTheme="minorHAnsi"/>
            <w:noProof/>
          </w:rPr>
          <w:t>5.4</w:t>
        </w:r>
        <w:r w:rsidR="000B09B2">
          <w:rPr>
            <w:rFonts w:eastAsiaTheme="minorEastAsia" w:cstheme="minorBidi"/>
            <w:noProof/>
            <w:sz w:val="22"/>
            <w:szCs w:val="22"/>
            <w:lang w:bidi="ar-SA"/>
          </w:rPr>
          <w:tab/>
        </w:r>
        <w:r w:rsidR="000B09B2" w:rsidRPr="00190E9F">
          <w:rPr>
            <w:rStyle w:val="Hyperlink"/>
            <w:rFonts w:eastAsiaTheme="minorHAnsi"/>
            <w:noProof/>
          </w:rPr>
          <w:t>EMPIRICAL STRUCTURAL AND PERFORMANCE VALIDITY</w:t>
        </w:r>
        <w:r w:rsidR="000B09B2">
          <w:rPr>
            <w:noProof/>
            <w:webHidden/>
          </w:rPr>
          <w:tab/>
        </w:r>
        <w:r w:rsidR="000B09B2">
          <w:rPr>
            <w:noProof/>
            <w:webHidden/>
          </w:rPr>
          <w:fldChar w:fldCharType="begin"/>
        </w:r>
        <w:r w:rsidR="000B09B2">
          <w:rPr>
            <w:noProof/>
            <w:webHidden/>
          </w:rPr>
          <w:instrText xml:space="preserve"> PAGEREF _Toc517374033 \h </w:instrText>
        </w:r>
        <w:r w:rsidR="000B09B2">
          <w:rPr>
            <w:noProof/>
            <w:webHidden/>
          </w:rPr>
        </w:r>
        <w:r w:rsidR="000B09B2">
          <w:rPr>
            <w:noProof/>
            <w:webHidden/>
          </w:rPr>
          <w:fldChar w:fldCharType="separate"/>
        </w:r>
        <w:r w:rsidR="001D7E0F">
          <w:rPr>
            <w:noProof/>
            <w:webHidden/>
          </w:rPr>
          <w:t>192</w:t>
        </w:r>
        <w:r w:rsidR="000B09B2">
          <w:rPr>
            <w:noProof/>
            <w:webHidden/>
          </w:rPr>
          <w:fldChar w:fldCharType="end"/>
        </w:r>
      </w:hyperlink>
    </w:p>
    <w:p w14:paraId="60EFC1C3" w14:textId="75550176" w:rsidR="000B09B2" w:rsidRDefault="00B554A6" w:rsidP="000B09B2">
      <w:pPr>
        <w:pStyle w:val="TOC2"/>
        <w:tabs>
          <w:tab w:val="right" w:leader="dot" w:pos="8486"/>
        </w:tabs>
        <w:rPr>
          <w:rFonts w:eastAsiaTheme="minorEastAsia" w:cstheme="minorBidi"/>
          <w:noProof/>
          <w:sz w:val="22"/>
          <w:szCs w:val="22"/>
          <w:lang w:bidi="ar-SA"/>
        </w:rPr>
      </w:pPr>
      <w:hyperlink w:anchor="_Toc517374034" w:history="1">
        <w:r w:rsidR="000B09B2" w:rsidRPr="00190E9F">
          <w:rPr>
            <w:rStyle w:val="Hyperlink"/>
            <w:noProof/>
          </w:rPr>
          <w:t>5.5</w:t>
        </w:r>
        <w:r w:rsidR="000B09B2">
          <w:rPr>
            <w:rFonts w:eastAsiaTheme="minorEastAsia" w:cstheme="minorBidi"/>
            <w:noProof/>
            <w:sz w:val="22"/>
            <w:szCs w:val="22"/>
            <w:lang w:bidi="ar-SA"/>
          </w:rPr>
          <w:tab/>
        </w:r>
        <w:r w:rsidR="000B09B2" w:rsidRPr="00190E9F">
          <w:rPr>
            <w:rStyle w:val="Hyperlink"/>
            <w:noProof/>
          </w:rPr>
          <w:t>SYNOPSIS OF CHAPTER 5</w:t>
        </w:r>
        <w:r w:rsidR="000B09B2">
          <w:rPr>
            <w:noProof/>
            <w:webHidden/>
          </w:rPr>
          <w:tab/>
        </w:r>
        <w:r w:rsidR="000B09B2">
          <w:rPr>
            <w:noProof/>
            <w:webHidden/>
          </w:rPr>
          <w:fldChar w:fldCharType="begin"/>
        </w:r>
        <w:r w:rsidR="000B09B2">
          <w:rPr>
            <w:noProof/>
            <w:webHidden/>
          </w:rPr>
          <w:instrText xml:space="preserve"> PAGEREF _Toc517374034 \h </w:instrText>
        </w:r>
        <w:r w:rsidR="000B09B2">
          <w:rPr>
            <w:noProof/>
            <w:webHidden/>
          </w:rPr>
        </w:r>
        <w:r w:rsidR="000B09B2">
          <w:rPr>
            <w:noProof/>
            <w:webHidden/>
          </w:rPr>
          <w:fldChar w:fldCharType="separate"/>
        </w:r>
        <w:r w:rsidR="001D7E0F">
          <w:rPr>
            <w:noProof/>
            <w:webHidden/>
          </w:rPr>
          <w:t>194</w:t>
        </w:r>
        <w:r w:rsidR="000B09B2">
          <w:rPr>
            <w:noProof/>
            <w:webHidden/>
          </w:rPr>
          <w:fldChar w:fldCharType="end"/>
        </w:r>
      </w:hyperlink>
    </w:p>
    <w:p w14:paraId="68E942DC" w14:textId="235F23A6" w:rsidR="000B09B2" w:rsidRDefault="00B554A6" w:rsidP="000B09B2">
      <w:pPr>
        <w:pStyle w:val="TOC1"/>
        <w:spacing w:line="480" w:lineRule="auto"/>
        <w:rPr>
          <w:rFonts w:eastAsiaTheme="minorEastAsia" w:cstheme="minorBidi"/>
          <w:noProof/>
          <w:sz w:val="22"/>
          <w:szCs w:val="22"/>
          <w:lang w:bidi="ar-SA"/>
        </w:rPr>
      </w:pPr>
      <w:hyperlink w:anchor="_Toc517374035" w:history="1">
        <w:r w:rsidR="000B09B2" w:rsidRPr="00190E9F">
          <w:rPr>
            <w:rStyle w:val="Hyperlink"/>
            <w:noProof/>
            <w14:scene3d>
              <w14:camera w14:prst="orthographicFront"/>
              <w14:lightRig w14:rig="threePt" w14:dir="t">
                <w14:rot w14:lat="0" w14:lon="0" w14:rev="0"/>
              </w14:lightRig>
            </w14:scene3d>
          </w:rPr>
          <w:t>6</w:t>
        </w:r>
        <w:r w:rsidR="000B09B2">
          <w:rPr>
            <w:rFonts w:eastAsiaTheme="minorEastAsia" w:cstheme="minorBidi"/>
            <w:noProof/>
            <w:sz w:val="22"/>
            <w:szCs w:val="22"/>
            <w:lang w:bidi="ar-SA"/>
          </w:rPr>
          <w:tab/>
        </w:r>
        <w:r w:rsidR="000B09B2" w:rsidRPr="00190E9F">
          <w:rPr>
            <w:rStyle w:val="Hyperlink"/>
            <w:noProof/>
          </w:rPr>
          <w:t>CHAPTER 6</w:t>
        </w:r>
        <w:r w:rsidR="000B09B2">
          <w:rPr>
            <w:noProof/>
            <w:webHidden/>
          </w:rPr>
          <w:tab/>
        </w:r>
        <w:r w:rsidR="000B09B2">
          <w:rPr>
            <w:noProof/>
            <w:webHidden/>
          </w:rPr>
          <w:fldChar w:fldCharType="begin"/>
        </w:r>
        <w:r w:rsidR="000B09B2">
          <w:rPr>
            <w:noProof/>
            <w:webHidden/>
          </w:rPr>
          <w:instrText xml:space="preserve"> PAGEREF _Toc517374035 \h </w:instrText>
        </w:r>
        <w:r w:rsidR="000B09B2">
          <w:rPr>
            <w:noProof/>
            <w:webHidden/>
          </w:rPr>
        </w:r>
        <w:r w:rsidR="000B09B2">
          <w:rPr>
            <w:noProof/>
            <w:webHidden/>
          </w:rPr>
          <w:fldChar w:fldCharType="separate"/>
        </w:r>
        <w:r w:rsidR="001D7E0F">
          <w:rPr>
            <w:noProof/>
            <w:webHidden/>
          </w:rPr>
          <w:t>197</w:t>
        </w:r>
        <w:r w:rsidR="000B09B2">
          <w:rPr>
            <w:noProof/>
            <w:webHidden/>
          </w:rPr>
          <w:fldChar w:fldCharType="end"/>
        </w:r>
      </w:hyperlink>
    </w:p>
    <w:p w14:paraId="57B6D6C6" w14:textId="30B5CC92" w:rsidR="000B09B2" w:rsidRDefault="00B554A6" w:rsidP="000B09B2">
      <w:pPr>
        <w:pStyle w:val="TOC1"/>
        <w:spacing w:line="480" w:lineRule="auto"/>
        <w:rPr>
          <w:rFonts w:eastAsiaTheme="minorEastAsia" w:cstheme="minorBidi"/>
          <w:noProof/>
          <w:sz w:val="22"/>
          <w:szCs w:val="22"/>
          <w:lang w:bidi="ar-SA"/>
        </w:rPr>
      </w:pPr>
      <w:hyperlink w:anchor="_Toc517374036" w:history="1">
        <w:r w:rsidR="000B09B2" w:rsidRPr="00190E9F">
          <w:rPr>
            <w:rStyle w:val="Hyperlink"/>
            <w:noProof/>
          </w:rPr>
          <w:t>COMPOSITE VILLAGE</w:t>
        </w:r>
        <w:r w:rsidR="000B09B2">
          <w:rPr>
            <w:noProof/>
            <w:webHidden/>
          </w:rPr>
          <w:tab/>
        </w:r>
        <w:r w:rsidR="000B09B2">
          <w:rPr>
            <w:noProof/>
            <w:webHidden/>
          </w:rPr>
          <w:fldChar w:fldCharType="begin"/>
        </w:r>
        <w:r w:rsidR="000B09B2">
          <w:rPr>
            <w:noProof/>
            <w:webHidden/>
          </w:rPr>
          <w:instrText xml:space="preserve"> PAGEREF _Toc517374036 \h </w:instrText>
        </w:r>
        <w:r w:rsidR="000B09B2">
          <w:rPr>
            <w:noProof/>
            <w:webHidden/>
          </w:rPr>
        </w:r>
        <w:r w:rsidR="000B09B2">
          <w:rPr>
            <w:noProof/>
            <w:webHidden/>
          </w:rPr>
          <w:fldChar w:fldCharType="separate"/>
        </w:r>
        <w:r w:rsidR="001D7E0F">
          <w:rPr>
            <w:noProof/>
            <w:webHidden/>
          </w:rPr>
          <w:t>197</w:t>
        </w:r>
        <w:r w:rsidR="000B09B2">
          <w:rPr>
            <w:noProof/>
            <w:webHidden/>
          </w:rPr>
          <w:fldChar w:fldCharType="end"/>
        </w:r>
      </w:hyperlink>
    </w:p>
    <w:p w14:paraId="1C5A5681" w14:textId="48EC6578" w:rsidR="000B09B2" w:rsidRDefault="00B554A6" w:rsidP="000B09B2">
      <w:pPr>
        <w:pStyle w:val="TOC2"/>
        <w:tabs>
          <w:tab w:val="right" w:leader="dot" w:pos="8486"/>
        </w:tabs>
        <w:rPr>
          <w:rFonts w:eastAsiaTheme="minorEastAsia" w:cstheme="minorBidi"/>
          <w:noProof/>
          <w:sz w:val="22"/>
          <w:szCs w:val="22"/>
          <w:lang w:bidi="ar-SA"/>
        </w:rPr>
      </w:pPr>
      <w:hyperlink w:anchor="_Toc517374037" w:history="1">
        <w:r w:rsidR="000B09B2" w:rsidRPr="00190E9F">
          <w:rPr>
            <w:rStyle w:val="Hyperlink"/>
            <w:noProof/>
          </w:rPr>
          <w:t>6.1</w:t>
        </w:r>
        <w:r w:rsidR="000B09B2">
          <w:rPr>
            <w:rFonts w:eastAsiaTheme="minorEastAsia" w:cstheme="minorBidi"/>
            <w:noProof/>
            <w:sz w:val="22"/>
            <w:szCs w:val="22"/>
            <w:lang w:bidi="ar-SA"/>
          </w:rPr>
          <w:tab/>
        </w:r>
        <w:r w:rsidR="000B09B2" w:rsidRPr="00190E9F">
          <w:rPr>
            <w:rStyle w:val="Hyperlink"/>
            <w:noProof/>
          </w:rPr>
          <w:t>COMPOSITE VILLAGE DESCRIPTION AND DATA</w:t>
        </w:r>
        <w:r w:rsidR="000B09B2">
          <w:rPr>
            <w:noProof/>
            <w:webHidden/>
          </w:rPr>
          <w:tab/>
        </w:r>
        <w:r w:rsidR="000B09B2">
          <w:rPr>
            <w:noProof/>
            <w:webHidden/>
          </w:rPr>
          <w:fldChar w:fldCharType="begin"/>
        </w:r>
        <w:r w:rsidR="000B09B2">
          <w:rPr>
            <w:noProof/>
            <w:webHidden/>
          </w:rPr>
          <w:instrText xml:space="preserve"> PAGEREF _Toc517374037 \h </w:instrText>
        </w:r>
        <w:r w:rsidR="000B09B2">
          <w:rPr>
            <w:noProof/>
            <w:webHidden/>
          </w:rPr>
        </w:r>
        <w:r w:rsidR="000B09B2">
          <w:rPr>
            <w:noProof/>
            <w:webHidden/>
          </w:rPr>
          <w:fldChar w:fldCharType="separate"/>
        </w:r>
        <w:r w:rsidR="001D7E0F">
          <w:rPr>
            <w:noProof/>
            <w:webHidden/>
          </w:rPr>
          <w:t>198</w:t>
        </w:r>
        <w:r w:rsidR="000B09B2">
          <w:rPr>
            <w:noProof/>
            <w:webHidden/>
          </w:rPr>
          <w:fldChar w:fldCharType="end"/>
        </w:r>
      </w:hyperlink>
    </w:p>
    <w:p w14:paraId="50B54DE8" w14:textId="2E45E90A" w:rsidR="000B09B2" w:rsidRDefault="00B554A6" w:rsidP="000B09B2">
      <w:pPr>
        <w:pStyle w:val="TOC2"/>
        <w:tabs>
          <w:tab w:val="right" w:leader="dot" w:pos="8486"/>
        </w:tabs>
        <w:rPr>
          <w:rFonts w:eastAsiaTheme="minorEastAsia" w:cstheme="minorBidi"/>
          <w:noProof/>
          <w:sz w:val="22"/>
          <w:szCs w:val="22"/>
          <w:lang w:bidi="ar-SA"/>
        </w:rPr>
      </w:pPr>
      <w:hyperlink w:anchor="_Toc517374038" w:history="1">
        <w:r w:rsidR="000B09B2" w:rsidRPr="00190E9F">
          <w:rPr>
            <w:rStyle w:val="Hyperlink"/>
            <w:noProof/>
          </w:rPr>
          <w:t>6.2</w:t>
        </w:r>
        <w:r w:rsidR="000B09B2">
          <w:rPr>
            <w:rFonts w:eastAsiaTheme="minorEastAsia" w:cstheme="minorBidi"/>
            <w:noProof/>
            <w:sz w:val="22"/>
            <w:szCs w:val="22"/>
            <w:lang w:bidi="ar-SA"/>
          </w:rPr>
          <w:tab/>
        </w:r>
        <w:r w:rsidR="000B09B2" w:rsidRPr="00190E9F">
          <w:rPr>
            <w:rStyle w:val="Hyperlink"/>
            <w:noProof/>
          </w:rPr>
          <w:t>SYNOPSIS OF CHAPTER 6</w:t>
        </w:r>
        <w:r w:rsidR="000B09B2">
          <w:rPr>
            <w:noProof/>
            <w:webHidden/>
          </w:rPr>
          <w:tab/>
        </w:r>
        <w:r w:rsidR="000B09B2">
          <w:rPr>
            <w:noProof/>
            <w:webHidden/>
          </w:rPr>
          <w:fldChar w:fldCharType="begin"/>
        </w:r>
        <w:r w:rsidR="000B09B2">
          <w:rPr>
            <w:noProof/>
            <w:webHidden/>
          </w:rPr>
          <w:instrText xml:space="preserve"> PAGEREF _Toc517374038 \h </w:instrText>
        </w:r>
        <w:r w:rsidR="000B09B2">
          <w:rPr>
            <w:noProof/>
            <w:webHidden/>
          </w:rPr>
        </w:r>
        <w:r w:rsidR="000B09B2">
          <w:rPr>
            <w:noProof/>
            <w:webHidden/>
          </w:rPr>
          <w:fldChar w:fldCharType="separate"/>
        </w:r>
        <w:r w:rsidR="001D7E0F">
          <w:rPr>
            <w:noProof/>
            <w:webHidden/>
          </w:rPr>
          <w:t>206</w:t>
        </w:r>
        <w:r w:rsidR="000B09B2">
          <w:rPr>
            <w:noProof/>
            <w:webHidden/>
          </w:rPr>
          <w:fldChar w:fldCharType="end"/>
        </w:r>
      </w:hyperlink>
    </w:p>
    <w:p w14:paraId="567A9C37" w14:textId="552D0AE7" w:rsidR="000B09B2" w:rsidRDefault="00B554A6" w:rsidP="000B09B2">
      <w:pPr>
        <w:pStyle w:val="TOC1"/>
        <w:spacing w:line="480" w:lineRule="auto"/>
        <w:rPr>
          <w:rFonts w:eastAsiaTheme="minorEastAsia" w:cstheme="minorBidi"/>
          <w:noProof/>
          <w:sz w:val="22"/>
          <w:szCs w:val="22"/>
          <w:lang w:bidi="ar-SA"/>
        </w:rPr>
      </w:pPr>
      <w:hyperlink w:anchor="_Toc517374039" w:history="1">
        <w:r w:rsidR="000B09B2" w:rsidRPr="00190E9F">
          <w:rPr>
            <w:rStyle w:val="Hyperlink"/>
            <w:noProof/>
            <w14:scene3d>
              <w14:camera w14:prst="orthographicFront"/>
              <w14:lightRig w14:rig="threePt" w14:dir="t">
                <w14:rot w14:lat="0" w14:lon="0" w14:rev="0"/>
              </w14:lightRig>
            </w14:scene3d>
          </w:rPr>
          <w:t>7</w:t>
        </w:r>
        <w:r w:rsidR="000B09B2">
          <w:rPr>
            <w:rFonts w:eastAsiaTheme="minorEastAsia" w:cstheme="minorBidi"/>
            <w:noProof/>
            <w:sz w:val="22"/>
            <w:szCs w:val="22"/>
            <w:lang w:bidi="ar-SA"/>
          </w:rPr>
          <w:tab/>
        </w:r>
        <w:r w:rsidR="000B09B2" w:rsidRPr="00190E9F">
          <w:rPr>
            <w:rStyle w:val="Hyperlink"/>
            <w:noProof/>
          </w:rPr>
          <w:t>CHAPTER 7</w:t>
        </w:r>
        <w:r w:rsidR="000B09B2">
          <w:rPr>
            <w:noProof/>
            <w:webHidden/>
          </w:rPr>
          <w:tab/>
        </w:r>
        <w:r w:rsidR="000B09B2">
          <w:rPr>
            <w:noProof/>
            <w:webHidden/>
          </w:rPr>
          <w:fldChar w:fldCharType="begin"/>
        </w:r>
        <w:r w:rsidR="000B09B2">
          <w:rPr>
            <w:noProof/>
            <w:webHidden/>
          </w:rPr>
          <w:instrText xml:space="preserve"> PAGEREF _Toc517374039 \h </w:instrText>
        </w:r>
        <w:r w:rsidR="000B09B2">
          <w:rPr>
            <w:noProof/>
            <w:webHidden/>
          </w:rPr>
        </w:r>
        <w:r w:rsidR="000B09B2">
          <w:rPr>
            <w:noProof/>
            <w:webHidden/>
          </w:rPr>
          <w:fldChar w:fldCharType="separate"/>
        </w:r>
        <w:r w:rsidR="001D7E0F">
          <w:rPr>
            <w:noProof/>
            <w:webHidden/>
          </w:rPr>
          <w:t>208</w:t>
        </w:r>
        <w:r w:rsidR="000B09B2">
          <w:rPr>
            <w:noProof/>
            <w:webHidden/>
          </w:rPr>
          <w:fldChar w:fldCharType="end"/>
        </w:r>
      </w:hyperlink>
    </w:p>
    <w:p w14:paraId="38C7C924" w14:textId="1D555EB6" w:rsidR="000B09B2" w:rsidRDefault="00B554A6" w:rsidP="000B09B2">
      <w:pPr>
        <w:pStyle w:val="TOC1"/>
        <w:spacing w:line="480" w:lineRule="auto"/>
        <w:rPr>
          <w:rFonts w:eastAsiaTheme="minorEastAsia" w:cstheme="minorBidi"/>
          <w:noProof/>
          <w:sz w:val="22"/>
          <w:szCs w:val="22"/>
          <w:lang w:bidi="ar-SA"/>
        </w:rPr>
      </w:pPr>
      <w:hyperlink w:anchor="_Toc517374040" w:history="1">
        <w:r w:rsidR="000B09B2" w:rsidRPr="00190E9F">
          <w:rPr>
            <w:rStyle w:val="Hyperlink"/>
            <w:noProof/>
          </w:rPr>
          <w:t>IMPLEMENTATION OF FRAMEWORK</w:t>
        </w:r>
        <w:r w:rsidR="000B09B2">
          <w:rPr>
            <w:noProof/>
            <w:webHidden/>
          </w:rPr>
          <w:tab/>
        </w:r>
        <w:r w:rsidR="000B09B2">
          <w:rPr>
            <w:noProof/>
            <w:webHidden/>
          </w:rPr>
          <w:fldChar w:fldCharType="begin"/>
        </w:r>
        <w:r w:rsidR="000B09B2">
          <w:rPr>
            <w:noProof/>
            <w:webHidden/>
          </w:rPr>
          <w:instrText xml:space="preserve"> PAGEREF _Toc517374040 \h </w:instrText>
        </w:r>
        <w:r w:rsidR="000B09B2">
          <w:rPr>
            <w:noProof/>
            <w:webHidden/>
          </w:rPr>
        </w:r>
        <w:r w:rsidR="000B09B2">
          <w:rPr>
            <w:noProof/>
            <w:webHidden/>
          </w:rPr>
          <w:fldChar w:fldCharType="separate"/>
        </w:r>
        <w:r w:rsidR="001D7E0F">
          <w:rPr>
            <w:noProof/>
            <w:webHidden/>
          </w:rPr>
          <w:t>208</w:t>
        </w:r>
        <w:r w:rsidR="000B09B2">
          <w:rPr>
            <w:noProof/>
            <w:webHidden/>
          </w:rPr>
          <w:fldChar w:fldCharType="end"/>
        </w:r>
      </w:hyperlink>
    </w:p>
    <w:p w14:paraId="637C37C7" w14:textId="1B89D3AC" w:rsidR="000B09B2" w:rsidRDefault="00B554A6" w:rsidP="000B09B2">
      <w:pPr>
        <w:pStyle w:val="TOC2"/>
        <w:tabs>
          <w:tab w:val="right" w:leader="dot" w:pos="8486"/>
        </w:tabs>
        <w:rPr>
          <w:rFonts w:eastAsiaTheme="minorEastAsia" w:cstheme="minorBidi"/>
          <w:noProof/>
          <w:sz w:val="22"/>
          <w:szCs w:val="22"/>
          <w:lang w:bidi="ar-SA"/>
        </w:rPr>
      </w:pPr>
      <w:hyperlink w:anchor="_Toc517374041" w:history="1">
        <w:r w:rsidR="000B09B2" w:rsidRPr="00190E9F">
          <w:rPr>
            <w:rStyle w:val="Hyperlink"/>
            <w:noProof/>
          </w:rPr>
          <w:t>7.1</w:t>
        </w:r>
        <w:r w:rsidR="000B09B2">
          <w:rPr>
            <w:rFonts w:eastAsiaTheme="minorEastAsia" w:cstheme="minorBidi"/>
            <w:noProof/>
            <w:sz w:val="22"/>
            <w:szCs w:val="22"/>
            <w:lang w:bidi="ar-SA"/>
          </w:rPr>
          <w:tab/>
        </w:r>
        <w:r w:rsidR="000B09B2" w:rsidRPr="00190E9F">
          <w:rPr>
            <w:rStyle w:val="Hyperlink"/>
            <w:noProof/>
          </w:rPr>
          <w:t>A WORKING EXAMPLE: BASELINE SUSTAINABILITY INDEX</w:t>
        </w:r>
        <w:r w:rsidR="000B09B2">
          <w:rPr>
            <w:noProof/>
            <w:webHidden/>
          </w:rPr>
          <w:tab/>
        </w:r>
        <w:r w:rsidR="000B09B2">
          <w:rPr>
            <w:noProof/>
            <w:webHidden/>
          </w:rPr>
          <w:fldChar w:fldCharType="begin"/>
        </w:r>
        <w:r w:rsidR="000B09B2">
          <w:rPr>
            <w:noProof/>
            <w:webHidden/>
          </w:rPr>
          <w:instrText xml:space="preserve"> PAGEREF _Toc517374041 \h </w:instrText>
        </w:r>
        <w:r w:rsidR="000B09B2">
          <w:rPr>
            <w:noProof/>
            <w:webHidden/>
          </w:rPr>
        </w:r>
        <w:r w:rsidR="000B09B2">
          <w:rPr>
            <w:noProof/>
            <w:webHidden/>
          </w:rPr>
          <w:fldChar w:fldCharType="separate"/>
        </w:r>
        <w:r w:rsidR="001D7E0F">
          <w:rPr>
            <w:noProof/>
            <w:webHidden/>
          </w:rPr>
          <w:t>208</w:t>
        </w:r>
        <w:r w:rsidR="000B09B2">
          <w:rPr>
            <w:noProof/>
            <w:webHidden/>
          </w:rPr>
          <w:fldChar w:fldCharType="end"/>
        </w:r>
      </w:hyperlink>
    </w:p>
    <w:p w14:paraId="2F74B4FF" w14:textId="7E77E87F"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2" w:history="1">
        <w:r w:rsidR="000B09B2" w:rsidRPr="00190E9F">
          <w:rPr>
            <w:rStyle w:val="Hyperlink"/>
            <w:noProof/>
          </w:rPr>
          <w:t>7.1.1</w:t>
        </w:r>
        <w:r w:rsidR="000B09B2">
          <w:rPr>
            <w:rFonts w:eastAsiaTheme="minorEastAsia" w:cstheme="minorBidi"/>
            <w:noProof/>
            <w:sz w:val="22"/>
            <w:szCs w:val="22"/>
            <w:lang w:bidi="ar-SA"/>
          </w:rPr>
          <w:tab/>
        </w:r>
        <w:r w:rsidR="000B09B2" w:rsidRPr="00190E9F">
          <w:rPr>
            <w:rStyle w:val="Hyperlink"/>
            <w:noProof/>
          </w:rPr>
          <w:t>Value of Social Driver for the Composite Village</w:t>
        </w:r>
        <w:r w:rsidR="000B09B2">
          <w:rPr>
            <w:noProof/>
            <w:webHidden/>
          </w:rPr>
          <w:tab/>
        </w:r>
        <w:r w:rsidR="000B09B2">
          <w:rPr>
            <w:noProof/>
            <w:webHidden/>
          </w:rPr>
          <w:fldChar w:fldCharType="begin"/>
        </w:r>
        <w:r w:rsidR="000B09B2">
          <w:rPr>
            <w:noProof/>
            <w:webHidden/>
          </w:rPr>
          <w:instrText xml:space="preserve"> PAGEREF _Toc517374042 \h </w:instrText>
        </w:r>
        <w:r w:rsidR="000B09B2">
          <w:rPr>
            <w:noProof/>
            <w:webHidden/>
          </w:rPr>
        </w:r>
        <w:r w:rsidR="000B09B2">
          <w:rPr>
            <w:noProof/>
            <w:webHidden/>
          </w:rPr>
          <w:fldChar w:fldCharType="separate"/>
        </w:r>
        <w:r w:rsidR="001D7E0F">
          <w:rPr>
            <w:noProof/>
            <w:webHidden/>
          </w:rPr>
          <w:t>209</w:t>
        </w:r>
        <w:r w:rsidR="000B09B2">
          <w:rPr>
            <w:noProof/>
            <w:webHidden/>
          </w:rPr>
          <w:fldChar w:fldCharType="end"/>
        </w:r>
      </w:hyperlink>
    </w:p>
    <w:p w14:paraId="2B505D1A" w14:textId="21376CE8"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3" w:history="1">
        <w:r w:rsidR="000B09B2" w:rsidRPr="00190E9F">
          <w:rPr>
            <w:rStyle w:val="Hyperlink"/>
            <w:noProof/>
          </w:rPr>
          <w:t>7.1.2</w:t>
        </w:r>
        <w:r w:rsidR="000B09B2">
          <w:rPr>
            <w:rFonts w:eastAsiaTheme="minorEastAsia" w:cstheme="minorBidi"/>
            <w:noProof/>
            <w:sz w:val="22"/>
            <w:szCs w:val="22"/>
            <w:lang w:bidi="ar-SA"/>
          </w:rPr>
          <w:tab/>
        </w:r>
        <w:r w:rsidR="000B09B2" w:rsidRPr="00190E9F">
          <w:rPr>
            <w:rStyle w:val="Hyperlink"/>
            <w:noProof/>
          </w:rPr>
          <w:t>Environmental Driver for the Composite Village</w:t>
        </w:r>
        <w:r w:rsidR="000B09B2">
          <w:rPr>
            <w:noProof/>
            <w:webHidden/>
          </w:rPr>
          <w:tab/>
        </w:r>
        <w:r w:rsidR="000B09B2">
          <w:rPr>
            <w:noProof/>
            <w:webHidden/>
          </w:rPr>
          <w:fldChar w:fldCharType="begin"/>
        </w:r>
        <w:r w:rsidR="000B09B2">
          <w:rPr>
            <w:noProof/>
            <w:webHidden/>
          </w:rPr>
          <w:instrText xml:space="preserve"> PAGEREF _Toc517374043 \h </w:instrText>
        </w:r>
        <w:r w:rsidR="000B09B2">
          <w:rPr>
            <w:noProof/>
            <w:webHidden/>
          </w:rPr>
        </w:r>
        <w:r w:rsidR="000B09B2">
          <w:rPr>
            <w:noProof/>
            <w:webHidden/>
          </w:rPr>
          <w:fldChar w:fldCharType="separate"/>
        </w:r>
        <w:r w:rsidR="001D7E0F">
          <w:rPr>
            <w:noProof/>
            <w:webHidden/>
          </w:rPr>
          <w:t>216</w:t>
        </w:r>
        <w:r w:rsidR="000B09B2">
          <w:rPr>
            <w:noProof/>
            <w:webHidden/>
          </w:rPr>
          <w:fldChar w:fldCharType="end"/>
        </w:r>
      </w:hyperlink>
    </w:p>
    <w:p w14:paraId="45106658" w14:textId="1CF56CC2"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4" w:history="1">
        <w:r w:rsidR="000B09B2" w:rsidRPr="00190E9F">
          <w:rPr>
            <w:rStyle w:val="Hyperlink"/>
            <w:noProof/>
          </w:rPr>
          <w:t>7.1.3</w:t>
        </w:r>
        <w:r w:rsidR="000B09B2">
          <w:rPr>
            <w:rFonts w:eastAsiaTheme="minorEastAsia" w:cstheme="minorBidi"/>
            <w:noProof/>
            <w:sz w:val="22"/>
            <w:szCs w:val="22"/>
            <w:lang w:bidi="ar-SA"/>
          </w:rPr>
          <w:tab/>
        </w:r>
        <w:r w:rsidR="000B09B2" w:rsidRPr="00190E9F">
          <w:rPr>
            <w:rStyle w:val="Hyperlink"/>
            <w:noProof/>
          </w:rPr>
          <w:t>Economic Driver for the Composite Village</w:t>
        </w:r>
        <w:r w:rsidR="000B09B2">
          <w:rPr>
            <w:noProof/>
            <w:webHidden/>
          </w:rPr>
          <w:tab/>
        </w:r>
        <w:r w:rsidR="000B09B2">
          <w:rPr>
            <w:noProof/>
            <w:webHidden/>
          </w:rPr>
          <w:fldChar w:fldCharType="begin"/>
        </w:r>
        <w:r w:rsidR="000B09B2">
          <w:rPr>
            <w:noProof/>
            <w:webHidden/>
          </w:rPr>
          <w:instrText xml:space="preserve"> PAGEREF _Toc517374044 \h </w:instrText>
        </w:r>
        <w:r w:rsidR="000B09B2">
          <w:rPr>
            <w:noProof/>
            <w:webHidden/>
          </w:rPr>
        </w:r>
        <w:r w:rsidR="000B09B2">
          <w:rPr>
            <w:noProof/>
            <w:webHidden/>
          </w:rPr>
          <w:fldChar w:fldCharType="separate"/>
        </w:r>
        <w:r w:rsidR="001D7E0F">
          <w:rPr>
            <w:noProof/>
            <w:webHidden/>
          </w:rPr>
          <w:t>224</w:t>
        </w:r>
        <w:r w:rsidR="000B09B2">
          <w:rPr>
            <w:noProof/>
            <w:webHidden/>
          </w:rPr>
          <w:fldChar w:fldCharType="end"/>
        </w:r>
      </w:hyperlink>
    </w:p>
    <w:p w14:paraId="213304C7" w14:textId="3250EE0A"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5" w:history="1">
        <w:r w:rsidR="000B09B2" w:rsidRPr="00190E9F">
          <w:rPr>
            <w:rStyle w:val="Hyperlink"/>
            <w:noProof/>
          </w:rPr>
          <w:t>7.1.4</w:t>
        </w:r>
        <w:r w:rsidR="000B09B2">
          <w:rPr>
            <w:rFonts w:eastAsiaTheme="minorEastAsia" w:cstheme="minorBidi"/>
            <w:noProof/>
            <w:sz w:val="22"/>
            <w:szCs w:val="22"/>
            <w:lang w:bidi="ar-SA"/>
          </w:rPr>
          <w:tab/>
        </w:r>
        <w:r w:rsidR="000B09B2" w:rsidRPr="00190E9F">
          <w:rPr>
            <w:rStyle w:val="Hyperlink"/>
            <w:noProof/>
          </w:rPr>
          <w:t>Overall Baseline Sustainability Index for Composite Village - Discussion</w:t>
        </w:r>
        <w:r w:rsidR="000B09B2">
          <w:rPr>
            <w:noProof/>
            <w:webHidden/>
          </w:rPr>
          <w:tab/>
        </w:r>
        <w:r w:rsidR="000B09B2">
          <w:rPr>
            <w:noProof/>
            <w:webHidden/>
          </w:rPr>
          <w:fldChar w:fldCharType="begin"/>
        </w:r>
        <w:r w:rsidR="000B09B2">
          <w:rPr>
            <w:noProof/>
            <w:webHidden/>
          </w:rPr>
          <w:instrText xml:space="preserve"> PAGEREF _Toc517374045 \h </w:instrText>
        </w:r>
        <w:r w:rsidR="000B09B2">
          <w:rPr>
            <w:noProof/>
            <w:webHidden/>
          </w:rPr>
        </w:r>
        <w:r w:rsidR="000B09B2">
          <w:rPr>
            <w:noProof/>
            <w:webHidden/>
          </w:rPr>
          <w:fldChar w:fldCharType="separate"/>
        </w:r>
        <w:r w:rsidR="001D7E0F">
          <w:rPr>
            <w:noProof/>
            <w:webHidden/>
          </w:rPr>
          <w:t>229</w:t>
        </w:r>
        <w:r w:rsidR="000B09B2">
          <w:rPr>
            <w:noProof/>
            <w:webHidden/>
          </w:rPr>
          <w:fldChar w:fldCharType="end"/>
        </w:r>
      </w:hyperlink>
    </w:p>
    <w:p w14:paraId="3D4B12B8" w14:textId="6425429E" w:rsidR="000B09B2" w:rsidRDefault="00B554A6" w:rsidP="000B09B2">
      <w:pPr>
        <w:pStyle w:val="TOC2"/>
        <w:tabs>
          <w:tab w:val="right" w:leader="dot" w:pos="8486"/>
        </w:tabs>
        <w:rPr>
          <w:rFonts w:eastAsiaTheme="minorEastAsia" w:cstheme="minorBidi"/>
          <w:noProof/>
          <w:sz w:val="22"/>
          <w:szCs w:val="22"/>
          <w:lang w:bidi="ar-SA"/>
        </w:rPr>
      </w:pPr>
      <w:hyperlink w:anchor="_Toc517374046" w:history="1">
        <w:r w:rsidR="000B09B2" w:rsidRPr="00190E9F">
          <w:rPr>
            <w:rStyle w:val="Hyperlink"/>
            <w:noProof/>
          </w:rPr>
          <w:t>7.2</w:t>
        </w:r>
        <w:r w:rsidR="000B09B2">
          <w:rPr>
            <w:rFonts w:eastAsiaTheme="minorEastAsia" w:cstheme="minorBidi"/>
            <w:noProof/>
            <w:sz w:val="22"/>
            <w:szCs w:val="22"/>
            <w:lang w:bidi="ar-SA"/>
          </w:rPr>
          <w:tab/>
        </w:r>
        <w:r w:rsidR="000B09B2" w:rsidRPr="00190E9F">
          <w:rPr>
            <w:rStyle w:val="Hyperlink"/>
            <w:noProof/>
          </w:rPr>
          <w:t>IMPLEMENTATION OF THE DILEMMA TRIANGLE CONSTRUCT</w:t>
        </w:r>
        <w:r w:rsidR="000B09B2">
          <w:rPr>
            <w:noProof/>
            <w:webHidden/>
          </w:rPr>
          <w:tab/>
        </w:r>
        <w:r w:rsidR="000B09B2">
          <w:rPr>
            <w:noProof/>
            <w:webHidden/>
          </w:rPr>
          <w:fldChar w:fldCharType="begin"/>
        </w:r>
        <w:r w:rsidR="000B09B2">
          <w:rPr>
            <w:noProof/>
            <w:webHidden/>
          </w:rPr>
          <w:instrText xml:space="preserve"> PAGEREF _Toc517374046 \h </w:instrText>
        </w:r>
        <w:r w:rsidR="000B09B2">
          <w:rPr>
            <w:noProof/>
            <w:webHidden/>
          </w:rPr>
        </w:r>
        <w:r w:rsidR="000B09B2">
          <w:rPr>
            <w:noProof/>
            <w:webHidden/>
          </w:rPr>
          <w:fldChar w:fldCharType="separate"/>
        </w:r>
        <w:r w:rsidR="001D7E0F">
          <w:rPr>
            <w:noProof/>
            <w:webHidden/>
          </w:rPr>
          <w:t>240</w:t>
        </w:r>
        <w:r w:rsidR="000B09B2">
          <w:rPr>
            <w:noProof/>
            <w:webHidden/>
          </w:rPr>
          <w:fldChar w:fldCharType="end"/>
        </w:r>
      </w:hyperlink>
    </w:p>
    <w:p w14:paraId="041A012D" w14:textId="48288740"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7" w:history="1">
        <w:r w:rsidR="000B09B2" w:rsidRPr="00190E9F">
          <w:rPr>
            <w:rStyle w:val="Hyperlink"/>
            <w:noProof/>
          </w:rPr>
          <w:t>7.2.1</w:t>
        </w:r>
        <w:r w:rsidR="000B09B2">
          <w:rPr>
            <w:rFonts w:eastAsiaTheme="minorEastAsia" w:cstheme="minorBidi"/>
            <w:noProof/>
            <w:sz w:val="22"/>
            <w:szCs w:val="22"/>
            <w:lang w:bidi="ar-SA"/>
          </w:rPr>
          <w:tab/>
        </w:r>
        <w:r w:rsidR="000B09B2" w:rsidRPr="00190E9F">
          <w:rPr>
            <w:rStyle w:val="Hyperlink"/>
            <w:noProof/>
          </w:rPr>
          <w:t>Implementation of Dilemma Triangle Construct– Identifying dilemmas</w:t>
        </w:r>
        <w:r w:rsidR="000B09B2">
          <w:rPr>
            <w:noProof/>
            <w:webHidden/>
          </w:rPr>
          <w:tab/>
        </w:r>
        <w:r w:rsidR="000B09B2">
          <w:rPr>
            <w:noProof/>
            <w:webHidden/>
          </w:rPr>
          <w:fldChar w:fldCharType="begin"/>
        </w:r>
        <w:r w:rsidR="000B09B2">
          <w:rPr>
            <w:noProof/>
            <w:webHidden/>
          </w:rPr>
          <w:instrText xml:space="preserve"> PAGEREF _Toc517374047 \h </w:instrText>
        </w:r>
        <w:r w:rsidR="000B09B2">
          <w:rPr>
            <w:noProof/>
            <w:webHidden/>
          </w:rPr>
        </w:r>
        <w:r w:rsidR="000B09B2">
          <w:rPr>
            <w:noProof/>
            <w:webHidden/>
          </w:rPr>
          <w:fldChar w:fldCharType="separate"/>
        </w:r>
        <w:r w:rsidR="001D7E0F">
          <w:rPr>
            <w:noProof/>
            <w:webHidden/>
          </w:rPr>
          <w:t>241</w:t>
        </w:r>
        <w:r w:rsidR="000B09B2">
          <w:rPr>
            <w:noProof/>
            <w:webHidden/>
          </w:rPr>
          <w:fldChar w:fldCharType="end"/>
        </w:r>
      </w:hyperlink>
    </w:p>
    <w:p w14:paraId="74ABD723" w14:textId="1240FE20"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48" w:history="1">
        <w:r w:rsidR="000B09B2" w:rsidRPr="00190E9F">
          <w:rPr>
            <w:rStyle w:val="Hyperlink"/>
            <w:noProof/>
          </w:rPr>
          <w:t>7.2.2</w:t>
        </w:r>
        <w:r w:rsidR="000B09B2">
          <w:rPr>
            <w:rFonts w:eastAsiaTheme="minorEastAsia" w:cstheme="minorBidi"/>
            <w:noProof/>
            <w:sz w:val="22"/>
            <w:szCs w:val="22"/>
            <w:lang w:bidi="ar-SA"/>
          </w:rPr>
          <w:tab/>
        </w:r>
        <w:r w:rsidR="000B09B2" w:rsidRPr="00190E9F">
          <w:rPr>
            <w:rStyle w:val="Hyperlink"/>
            <w:noProof/>
          </w:rPr>
          <w:t>Discussion for Dilemma Triangle</w:t>
        </w:r>
        <w:r w:rsidR="000B09B2">
          <w:rPr>
            <w:noProof/>
            <w:webHidden/>
          </w:rPr>
          <w:tab/>
        </w:r>
        <w:r w:rsidR="000B09B2">
          <w:rPr>
            <w:noProof/>
            <w:webHidden/>
          </w:rPr>
          <w:fldChar w:fldCharType="begin"/>
        </w:r>
        <w:r w:rsidR="000B09B2">
          <w:rPr>
            <w:noProof/>
            <w:webHidden/>
          </w:rPr>
          <w:instrText xml:space="preserve"> PAGEREF _Toc517374048 \h </w:instrText>
        </w:r>
        <w:r w:rsidR="000B09B2">
          <w:rPr>
            <w:noProof/>
            <w:webHidden/>
          </w:rPr>
        </w:r>
        <w:r w:rsidR="000B09B2">
          <w:rPr>
            <w:noProof/>
            <w:webHidden/>
          </w:rPr>
          <w:fldChar w:fldCharType="separate"/>
        </w:r>
        <w:r w:rsidR="001D7E0F">
          <w:rPr>
            <w:noProof/>
            <w:webHidden/>
          </w:rPr>
          <w:t>251</w:t>
        </w:r>
        <w:r w:rsidR="000B09B2">
          <w:rPr>
            <w:noProof/>
            <w:webHidden/>
          </w:rPr>
          <w:fldChar w:fldCharType="end"/>
        </w:r>
      </w:hyperlink>
    </w:p>
    <w:p w14:paraId="7F6957F7" w14:textId="5FD579F2" w:rsidR="000B09B2" w:rsidRDefault="00B554A6" w:rsidP="000B09B2">
      <w:pPr>
        <w:pStyle w:val="TOC2"/>
        <w:tabs>
          <w:tab w:val="right" w:leader="dot" w:pos="8486"/>
        </w:tabs>
        <w:rPr>
          <w:rFonts w:eastAsiaTheme="minorEastAsia" w:cstheme="minorBidi"/>
          <w:noProof/>
          <w:sz w:val="22"/>
          <w:szCs w:val="22"/>
          <w:lang w:bidi="ar-SA"/>
        </w:rPr>
      </w:pPr>
      <w:hyperlink w:anchor="_Toc517374049" w:history="1">
        <w:r w:rsidR="000B09B2" w:rsidRPr="00190E9F">
          <w:rPr>
            <w:rStyle w:val="Hyperlink"/>
            <w:noProof/>
          </w:rPr>
          <w:t>7.3</w:t>
        </w:r>
        <w:r w:rsidR="000B09B2">
          <w:rPr>
            <w:rFonts w:eastAsiaTheme="minorEastAsia" w:cstheme="minorBidi"/>
            <w:noProof/>
            <w:sz w:val="22"/>
            <w:szCs w:val="22"/>
            <w:lang w:bidi="ar-SA"/>
          </w:rPr>
          <w:tab/>
        </w:r>
        <w:r w:rsidR="000B09B2" w:rsidRPr="00190E9F">
          <w:rPr>
            <w:rStyle w:val="Hyperlink"/>
            <w:noProof/>
          </w:rPr>
          <w:t>IMPLEMENTATION OF VILLAGE LEVEL SYSTEM DYNAMIC MODEL</w:t>
        </w:r>
        <w:r w:rsidR="000B09B2">
          <w:rPr>
            <w:noProof/>
            <w:webHidden/>
          </w:rPr>
          <w:tab/>
        </w:r>
        <w:r w:rsidR="000B09B2">
          <w:rPr>
            <w:noProof/>
            <w:webHidden/>
          </w:rPr>
          <w:fldChar w:fldCharType="begin"/>
        </w:r>
        <w:r w:rsidR="000B09B2">
          <w:rPr>
            <w:noProof/>
            <w:webHidden/>
          </w:rPr>
          <w:instrText xml:space="preserve"> PAGEREF _Toc517374049 \h </w:instrText>
        </w:r>
        <w:r w:rsidR="000B09B2">
          <w:rPr>
            <w:noProof/>
            <w:webHidden/>
          </w:rPr>
        </w:r>
        <w:r w:rsidR="000B09B2">
          <w:rPr>
            <w:noProof/>
            <w:webHidden/>
          </w:rPr>
          <w:fldChar w:fldCharType="separate"/>
        </w:r>
        <w:r w:rsidR="001D7E0F">
          <w:rPr>
            <w:noProof/>
            <w:webHidden/>
          </w:rPr>
          <w:t>252</w:t>
        </w:r>
        <w:r w:rsidR="000B09B2">
          <w:rPr>
            <w:noProof/>
            <w:webHidden/>
          </w:rPr>
          <w:fldChar w:fldCharType="end"/>
        </w:r>
      </w:hyperlink>
    </w:p>
    <w:p w14:paraId="0760A17C" w14:textId="69EC3D7E"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50" w:history="1">
        <w:r w:rsidR="000B09B2" w:rsidRPr="00190E9F">
          <w:rPr>
            <w:rStyle w:val="Hyperlink"/>
            <w:noProof/>
          </w:rPr>
          <w:t>7.3.1</w:t>
        </w:r>
        <w:r w:rsidR="000B09B2">
          <w:rPr>
            <w:rFonts w:eastAsiaTheme="minorEastAsia" w:cstheme="minorBidi"/>
            <w:noProof/>
            <w:sz w:val="22"/>
            <w:szCs w:val="22"/>
            <w:lang w:bidi="ar-SA"/>
          </w:rPr>
          <w:tab/>
        </w:r>
        <w:r w:rsidR="000B09B2" w:rsidRPr="00190E9F">
          <w:rPr>
            <w:rStyle w:val="Hyperlink"/>
            <w:noProof/>
          </w:rPr>
          <w:t>Evaluation of Hypothesis and Value proposition from Dilemma Triangle</w:t>
        </w:r>
        <w:r w:rsidR="000B09B2">
          <w:rPr>
            <w:noProof/>
            <w:webHidden/>
          </w:rPr>
          <w:tab/>
        </w:r>
        <w:r w:rsidR="000B09B2">
          <w:rPr>
            <w:noProof/>
            <w:webHidden/>
          </w:rPr>
          <w:fldChar w:fldCharType="begin"/>
        </w:r>
        <w:r w:rsidR="000B09B2">
          <w:rPr>
            <w:noProof/>
            <w:webHidden/>
          </w:rPr>
          <w:instrText xml:space="preserve"> PAGEREF _Toc517374050 \h </w:instrText>
        </w:r>
        <w:r w:rsidR="000B09B2">
          <w:rPr>
            <w:noProof/>
            <w:webHidden/>
          </w:rPr>
        </w:r>
        <w:r w:rsidR="000B09B2">
          <w:rPr>
            <w:noProof/>
            <w:webHidden/>
          </w:rPr>
          <w:fldChar w:fldCharType="separate"/>
        </w:r>
        <w:r w:rsidR="001D7E0F">
          <w:rPr>
            <w:noProof/>
            <w:webHidden/>
          </w:rPr>
          <w:t>253</w:t>
        </w:r>
        <w:r w:rsidR="000B09B2">
          <w:rPr>
            <w:noProof/>
            <w:webHidden/>
          </w:rPr>
          <w:fldChar w:fldCharType="end"/>
        </w:r>
      </w:hyperlink>
    </w:p>
    <w:p w14:paraId="211FC42D" w14:textId="46E5D3AD" w:rsidR="000B09B2" w:rsidRDefault="00B554A6" w:rsidP="000B09B2">
      <w:pPr>
        <w:pStyle w:val="TOC3"/>
        <w:tabs>
          <w:tab w:val="left" w:pos="1440"/>
          <w:tab w:val="right" w:leader="dot" w:pos="8486"/>
        </w:tabs>
        <w:rPr>
          <w:rFonts w:eastAsiaTheme="minorEastAsia" w:cstheme="minorBidi"/>
          <w:noProof/>
          <w:sz w:val="22"/>
          <w:szCs w:val="22"/>
          <w:lang w:bidi="ar-SA"/>
        </w:rPr>
      </w:pPr>
      <w:hyperlink w:anchor="_Toc517374051" w:history="1">
        <w:r w:rsidR="000B09B2" w:rsidRPr="00190E9F">
          <w:rPr>
            <w:rStyle w:val="Hyperlink"/>
            <w:noProof/>
          </w:rPr>
          <w:t>7.3.2</w:t>
        </w:r>
        <w:r w:rsidR="000B09B2">
          <w:rPr>
            <w:rFonts w:eastAsiaTheme="minorEastAsia" w:cstheme="minorBidi"/>
            <w:noProof/>
            <w:sz w:val="22"/>
            <w:szCs w:val="22"/>
            <w:lang w:bidi="ar-SA"/>
          </w:rPr>
          <w:tab/>
        </w:r>
        <w:r w:rsidR="000B09B2" w:rsidRPr="00190E9F">
          <w:rPr>
            <w:rStyle w:val="Hyperlink"/>
            <w:noProof/>
          </w:rPr>
          <w:t>Hypothesis Verification: Computational Framework</w:t>
        </w:r>
        <w:r w:rsidR="000B09B2">
          <w:rPr>
            <w:noProof/>
            <w:webHidden/>
          </w:rPr>
          <w:tab/>
        </w:r>
        <w:r w:rsidR="000B09B2">
          <w:rPr>
            <w:noProof/>
            <w:webHidden/>
          </w:rPr>
          <w:fldChar w:fldCharType="begin"/>
        </w:r>
        <w:r w:rsidR="000B09B2">
          <w:rPr>
            <w:noProof/>
            <w:webHidden/>
          </w:rPr>
          <w:instrText xml:space="preserve"> PAGEREF _Toc517374051 \h </w:instrText>
        </w:r>
        <w:r w:rsidR="000B09B2">
          <w:rPr>
            <w:noProof/>
            <w:webHidden/>
          </w:rPr>
        </w:r>
        <w:r w:rsidR="000B09B2">
          <w:rPr>
            <w:noProof/>
            <w:webHidden/>
          </w:rPr>
          <w:fldChar w:fldCharType="separate"/>
        </w:r>
        <w:r w:rsidR="001D7E0F">
          <w:rPr>
            <w:noProof/>
            <w:webHidden/>
          </w:rPr>
          <w:t>261</w:t>
        </w:r>
        <w:r w:rsidR="000B09B2">
          <w:rPr>
            <w:noProof/>
            <w:webHidden/>
          </w:rPr>
          <w:fldChar w:fldCharType="end"/>
        </w:r>
      </w:hyperlink>
    </w:p>
    <w:p w14:paraId="5AB5B9AE" w14:textId="7BA48415" w:rsidR="000B09B2" w:rsidRDefault="00B554A6" w:rsidP="000B09B2">
      <w:pPr>
        <w:pStyle w:val="TOC2"/>
        <w:tabs>
          <w:tab w:val="right" w:leader="dot" w:pos="8486"/>
        </w:tabs>
        <w:rPr>
          <w:rFonts w:eastAsiaTheme="minorEastAsia" w:cstheme="minorBidi"/>
          <w:noProof/>
          <w:sz w:val="22"/>
          <w:szCs w:val="22"/>
          <w:lang w:bidi="ar-SA"/>
        </w:rPr>
      </w:pPr>
      <w:hyperlink w:anchor="_Toc517374052" w:history="1">
        <w:r w:rsidR="000B09B2" w:rsidRPr="00190E9F">
          <w:rPr>
            <w:rStyle w:val="Hyperlink"/>
            <w:noProof/>
          </w:rPr>
          <w:t>7.4</w:t>
        </w:r>
        <w:r w:rsidR="000B09B2">
          <w:rPr>
            <w:rFonts w:eastAsiaTheme="minorEastAsia" w:cstheme="minorBidi"/>
            <w:noProof/>
            <w:sz w:val="22"/>
            <w:szCs w:val="22"/>
            <w:lang w:bidi="ar-SA"/>
          </w:rPr>
          <w:tab/>
        </w:r>
        <w:r w:rsidR="000B09B2" w:rsidRPr="00190E9F">
          <w:rPr>
            <w:rStyle w:val="Hyperlink"/>
            <w:noProof/>
          </w:rPr>
          <w:t>EMPIRICAL PERFORMANCE VALIDITY</w:t>
        </w:r>
        <w:r w:rsidR="000B09B2">
          <w:rPr>
            <w:noProof/>
            <w:webHidden/>
          </w:rPr>
          <w:tab/>
        </w:r>
        <w:r w:rsidR="000B09B2">
          <w:rPr>
            <w:noProof/>
            <w:webHidden/>
          </w:rPr>
          <w:fldChar w:fldCharType="begin"/>
        </w:r>
        <w:r w:rsidR="000B09B2">
          <w:rPr>
            <w:noProof/>
            <w:webHidden/>
          </w:rPr>
          <w:instrText xml:space="preserve"> PAGEREF _Toc517374052 \h </w:instrText>
        </w:r>
        <w:r w:rsidR="000B09B2">
          <w:rPr>
            <w:noProof/>
            <w:webHidden/>
          </w:rPr>
        </w:r>
        <w:r w:rsidR="000B09B2">
          <w:rPr>
            <w:noProof/>
            <w:webHidden/>
          </w:rPr>
          <w:fldChar w:fldCharType="separate"/>
        </w:r>
        <w:r w:rsidR="001D7E0F">
          <w:rPr>
            <w:noProof/>
            <w:webHidden/>
          </w:rPr>
          <w:t>262</w:t>
        </w:r>
        <w:r w:rsidR="000B09B2">
          <w:rPr>
            <w:noProof/>
            <w:webHidden/>
          </w:rPr>
          <w:fldChar w:fldCharType="end"/>
        </w:r>
      </w:hyperlink>
    </w:p>
    <w:p w14:paraId="08A11F0E" w14:textId="5C080809" w:rsidR="000B09B2" w:rsidRDefault="00B554A6" w:rsidP="000B09B2">
      <w:pPr>
        <w:pStyle w:val="TOC2"/>
        <w:tabs>
          <w:tab w:val="right" w:leader="dot" w:pos="8486"/>
        </w:tabs>
        <w:rPr>
          <w:rFonts w:eastAsiaTheme="minorEastAsia" w:cstheme="minorBidi"/>
          <w:noProof/>
          <w:sz w:val="22"/>
          <w:szCs w:val="22"/>
          <w:lang w:bidi="ar-SA"/>
        </w:rPr>
      </w:pPr>
      <w:hyperlink w:anchor="_Toc517374053" w:history="1">
        <w:r w:rsidR="000B09B2" w:rsidRPr="00190E9F">
          <w:rPr>
            <w:rStyle w:val="Hyperlink"/>
            <w:noProof/>
          </w:rPr>
          <w:t>7.5</w:t>
        </w:r>
        <w:r w:rsidR="000B09B2">
          <w:rPr>
            <w:rFonts w:eastAsiaTheme="minorEastAsia" w:cstheme="minorBidi"/>
            <w:noProof/>
            <w:sz w:val="22"/>
            <w:szCs w:val="22"/>
            <w:lang w:bidi="ar-SA"/>
          </w:rPr>
          <w:tab/>
        </w:r>
        <w:r w:rsidR="000B09B2" w:rsidRPr="00190E9F">
          <w:rPr>
            <w:rStyle w:val="Hyperlink"/>
            <w:noProof/>
          </w:rPr>
          <w:t>SYNOPSIS OF CHAPTER 7</w:t>
        </w:r>
        <w:r w:rsidR="000B09B2">
          <w:rPr>
            <w:noProof/>
            <w:webHidden/>
          </w:rPr>
          <w:tab/>
        </w:r>
        <w:r w:rsidR="000B09B2">
          <w:rPr>
            <w:noProof/>
            <w:webHidden/>
          </w:rPr>
          <w:fldChar w:fldCharType="begin"/>
        </w:r>
        <w:r w:rsidR="000B09B2">
          <w:rPr>
            <w:noProof/>
            <w:webHidden/>
          </w:rPr>
          <w:instrText xml:space="preserve"> PAGEREF _Toc517374053 \h </w:instrText>
        </w:r>
        <w:r w:rsidR="000B09B2">
          <w:rPr>
            <w:noProof/>
            <w:webHidden/>
          </w:rPr>
        </w:r>
        <w:r w:rsidR="000B09B2">
          <w:rPr>
            <w:noProof/>
            <w:webHidden/>
          </w:rPr>
          <w:fldChar w:fldCharType="separate"/>
        </w:r>
        <w:r w:rsidR="001D7E0F">
          <w:rPr>
            <w:noProof/>
            <w:webHidden/>
          </w:rPr>
          <w:t>263</w:t>
        </w:r>
        <w:r w:rsidR="000B09B2">
          <w:rPr>
            <w:noProof/>
            <w:webHidden/>
          </w:rPr>
          <w:fldChar w:fldCharType="end"/>
        </w:r>
      </w:hyperlink>
    </w:p>
    <w:p w14:paraId="28312392" w14:textId="3790DE57" w:rsidR="000B09B2" w:rsidRDefault="00B554A6" w:rsidP="000B09B2">
      <w:pPr>
        <w:pStyle w:val="TOC1"/>
        <w:spacing w:line="480" w:lineRule="auto"/>
        <w:rPr>
          <w:rFonts w:eastAsiaTheme="minorEastAsia" w:cstheme="minorBidi"/>
          <w:noProof/>
          <w:sz w:val="22"/>
          <w:szCs w:val="22"/>
          <w:lang w:bidi="ar-SA"/>
        </w:rPr>
      </w:pPr>
      <w:hyperlink w:anchor="_Toc517374054" w:history="1">
        <w:r w:rsidR="000B09B2" w:rsidRPr="00190E9F">
          <w:rPr>
            <w:rStyle w:val="Hyperlink"/>
            <w:noProof/>
            <w14:scene3d>
              <w14:camera w14:prst="orthographicFront"/>
              <w14:lightRig w14:rig="threePt" w14:dir="t">
                <w14:rot w14:lat="0" w14:lon="0" w14:rev="0"/>
              </w14:lightRig>
            </w14:scene3d>
          </w:rPr>
          <w:t>8</w:t>
        </w:r>
        <w:r w:rsidR="000B09B2">
          <w:rPr>
            <w:rFonts w:eastAsiaTheme="minorEastAsia" w:cstheme="minorBidi"/>
            <w:noProof/>
            <w:sz w:val="22"/>
            <w:szCs w:val="22"/>
            <w:lang w:bidi="ar-SA"/>
          </w:rPr>
          <w:tab/>
        </w:r>
        <w:r w:rsidR="000B09B2" w:rsidRPr="00190E9F">
          <w:rPr>
            <w:rStyle w:val="Hyperlink"/>
            <w:noProof/>
          </w:rPr>
          <w:t>CHAPTER 8</w:t>
        </w:r>
        <w:r w:rsidR="000B09B2">
          <w:rPr>
            <w:noProof/>
            <w:webHidden/>
          </w:rPr>
          <w:tab/>
        </w:r>
        <w:r w:rsidR="000B09B2">
          <w:rPr>
            <w:noProof/>
            <w:webHidden/>
          </w:rPr>
          <w:fldChar w:fldCharType="begin"/>
        </w:r>
        <w:r w:rsidR="000B09B2">
          <w:rPr>
            <w:noProof/>
            <w:webHidden/>
          </w:rPr>
          <w:instrText xml:space="preserve"> PAGEREF _Toc517374054 \h </w:instrText>
        </w:r>
        <w:r w:rsidR="000B09B2">
          <w:rPr>
            <w:noProof/>
            <w:webHidden/>
          </w:rPr>
        </w:r>
        <w:r w:rsidR="000B09B2">
          <w:rPr>
            <w:noProof/>
            <w:webHidden/>
          </w:rPr>
          <w:fldChar w:fldCharType="separate"/>
        </w:r>
        <w:r w:rsidR="001D7E0F">
          <w:rPr>
            <w:noProof/>
            <w:webHidden/>
          </w:rPr>
          <w:t>266</w:t>
        </w:r>
        <w:r w:rsidR="000B09B2">
          <w:rPr>
            <w:noProof/>
            <w:webHidden/>
          </w:rPr>
          <w:fldChar w:fldCharType="end"/>
        </w:r>
      </w:hyperlink>
    </w:p>
    <w:p w14:paraId="002E5675" w14:textId="7E43D577" w:rsidR="000B09B2" w:rsidRDefault="00B554A6" w:rsidP="000B09B2">
      <w:pPr>
        <w:pStyle w:val="TOC1"/>
        <w:spacing w:line="480" w:lineRule="auto"/>
        <w:rPr>
          <w:rFonts w:eastAsiaTheme="minorEastAsia" w:cstheme="minorBidi"/>
          <w:noProof/>
          <w:sz w:val="22"/>
          <w:szCs w:val="22"/>
          <w:lang w:bidi="ar-SA"/>
        </w:rPr>
      </w:pPr>
      <w:hyperlink w:anchor="_Toc517374055" w:history="1">
        <w:r w:rsidR="000B09B2" w:rsidRPr="00190E9F">
          <w:rPr>
            <w:rStyle w:val="Hyperlink"/>
            <w:noProof/>
          </w:rPr>
          <w:t>CLOSURE: CONTRIBUTIONS AND Ph.D. PROPOSAL</w:t>
        </w:r>
        <w:r w:rsidR="000B09B2">
          <w:rPr>
            <w:noProof/>
            <w:webHidden/>
          </w:rPr>
          <w:tab/>
        </w:r>
        <w:r w:rsidR="000B09B2">
          <w:rPr>
            <w:noProof/>
            <w:webHidden/>
          </w:rPr>
          <w:fldChar w:fldCharType="begin"/>
        </w:r>
        <w:r w:rsidR="000B09B2">
          <w:rPr>
            <w:noProof/>
            <w:webHidden/>
          </w:rPr>
          <w:instrText xml:space="preserve"> PAGEREF _Toc517374055 \h </w:instrText>
        </w:r>
        <w:r w:rsidR="000B09B2">
          <w:rPr>
            <w:noProof/>
            <w:webHidden/>
          </w:rPr>
        </w:r>
        <w:r w:rsidR="000B09B2">
          <w:rPr>
            <w:noProof/>
            <w:webHidden/>
          </w:rPr>
          <w:fldChar w:fldCharType="separate"/>
        </w:r>
        <w:r w:rsidR="001D7E0F">
          <w:rPr>
            <w:noProof/>
            <w:webHidden/>
          </w:rPr>
          <w:t>266</w:t>
        </w:r>
        <w:r w:rsidR="000B09B2">
          <w:rPr>
            <w:noProof/>
            <w:webHidden/>
          </w:rPr>
          <w:fldChar w:fldCharType="end"/>
        </w:r>
      </w:hyperlink>
    </w:p>
    <w:p w14:paraId="0CB785BF" w14:textId="2D88BA05" w:rsidR="000B09B2" w:rsidRDefault="00B554A6" w:rsidP="000B09B2">
      <w:pPr>
        <w:pStyle w:val="TOC2"/>
        <w:tabs>
          <w:tab w:val="right" w:leader="dot" w:pos="8486"/>
        </w:tabs>
        <w:rPr>
          <w:rFonts w:eastAsiaTheme="minorEastAsia" w:cstheme="minorBidi"/>
          <w:noProof/>
          <w:sz w:val="22"/>
          <w:szCs w:val="22"/>
          <w:lang w:bidi="ar-SA"/>
        </w:rPr>
      </w:pPr>
      <w:hyperlink w:anchor="_Toc517374056" w:history="1">
        <w:r w:rsidR="000B09B2" w:rsidRPr="00190E9F">
          <w:rPr>
            <w:rStyle w:val="Hyperlink"/>
            <w:noProof/>
          </w:rPr>
          <w:t>8.1</w:t>
        </w:r>
        <w:r w:rsidR="000B09B2">
          <w:rPr>
            <w:rFonts w:eastAsiaTheme="minorEastAsia" w:cstheme="minorBidi"/>
            <w:noProof/>
            <w:sz w:val="22"/>
            <w:szCs w:val="22"/>
            <w:lang w:bidi="ar-SA"/>
          </w:rPr>
          <w:tab/>
        </w:r>
        <w:r w:rsidR="000B09B2" w:rsidRPr="00190E9F">
          <w:rPr>
            <w:rStyle w:val="Hyperlink"/>
            <w:noProof/>
          </w:rPr>
          <w:t>A SUMMARY OF THE THESIS</w:t>
        </w:r>
        <w:r w:rsidR="000B09B2">
          <w:rPr>
            <w:noProof/>
            <w:webHidden/>
          </w:rPr>
          <w:tab/>
        </w:r>
        <w:r w:rsidR="000B09B2">
          <w:rPr>
            <w:noProof/>
            <w:webHidden/>
          </w:rPr>
          <w:fldChar w:fldCharType="begin"/>
        </w:r>
        <w:r w:rsidR="000B09B2">
          <w:rPr>
            <w:noProof/>
            <w:webHidden/>
          </w:rPr>
          <w:instrText xml:space="preserve"> PAGEREF _Toc517374056 \h </w:instrText>
        </w:r>
        <w:r w:rsidR="000B09B2">
          <w:rPr>
            <w:noProof/>
            <w:webHidden/>
          </w:rPr>
        </w:r>
        <w:r w:rsidR="000B09B2">
          <w:rPr>
            <w:noProof/>
            <w:webHidden/>
          </w:rPr>
          <w:fldChar w:fldCharType="separate"/>
        </w:r>
        <w:r w:rsidR="001D7E0F">
          <w:rPr>
            <w:noProof/>
            <w:webHidden/>
          </w:rPr>
          <w:t>266</w:t>
        </w:r>
        <w:r w:rsidR="000B09B2">
          <w:rPr>
            <w:noProof/>
            <w:webHidden/>
          </w:rPr>
          <w:fldChar w:fldCharType="end"/>
        </w:r>
      </w:hyperlink>
    </w:p>
    <w:p w14:paraId="7792AF8D" w14:textId="66CFB35F" w:rsidR="000B09B2" w:rsidRDefault="00B554A6" w:rsidP="000B09B2">
      <w:pPr>
        <w:pStyle w:val="TOC2"/>
        <w:tabs>
          <w:tab w:val="right" w:leader="dot" w:pos="8486"/>
        </w:tabs>
        <w:rPr>
          <w:rFonts w:eastAsiaTheme="minorEastAsia" w:cstheme="minorBidi"/>
          <w:noProof/>
          <w:sz w:val="22"/>
          <w:szCs w:val="22"/>
          <w:lang w:bidi="ar-SA"/>
        </w:rPr>
      </w:pPr>
      <w:hyperlink w:anchor="_Toc517374057" w:history="1">
        <w:r w:rsidR="000B09B2" w:rsidRPr="00190E9F">
          <w:rPr>
            <w:rStyle w:val="Hyperlink"/>
            <w:noProof/>
          </w:rPr>
          <w:t>8.2</w:t>
        </w:r>
        <w:r w:rsidR="000B09B2">
          <w:rPr>
            <w:rFonts w:eastAsiaTheme="minorEastAsia" w:cstheme="minorBidi"/>
            <w:noProof/>
            <w:sz w:val="22"/>
            <w:szCs w:val="22"/>
            <w:lang w:bidi="ar-SA"/>
          </w:rPr>
          <w:tab/>
        </w:r>
        <w:r w:rsidR="000B09B2" w:rsidRPr="00190E9F">
          <w:rPr>
            <w:rStyle w:val="Hyperlink"/>
            <w:noProof/>
          </w:rPr>
          <w:t>ANSWERING THE QUESTIONS AND VALIDATING THE HYPOTHESES</w:t>
        </w:r>
        <w:r w:rsidR="000B09B2">
          <w:rPr>
            <w:noProof/>
            <w:webHidden/>
          </w:rPr>
          <w:tab/>
        </w:r>
        <w:r w:rsidR="000B09B2">
          <w:rPr>
            <w:noProof/>
            <w:webHidden/>
          </w:rPr>
          <w:fldChar w:fldCharType="begin"/>
        </w:r>
        <w:r w:rsidR="000B09B2">
          <w:rPr>
            <w:noProof/>
            <w:webHidden/>
          </w:rPr>
          <w:instrText xml:space="preserve"> PAGEREF _Toc517374057 \h </w:instrText>
        </w:r>
        <w:r w:rsidR="000B09B2">
          <w:rPr>
            <w:noProof/>
            <w:webHidden/>
          </w:rPr>
        </w:r>
        <w:r w:rsidR="000B09B2">
          <w:rPr>
            <w:noProof/>
            <w:webHidden/>
          </w:rPr>
          <w:fldChar w:fldCharType="separate"/>
        </w:r>
        <w:r w:rsidR="001D7E0F">
          <w:rPr>
            <w:noProof/>
            <w:webHidden/>
          </w:rPr>
          <w:t>269</w:t>
        </w:r>
        <w:r w:rsidR="000B09B2">
          <w:rPr>
            <w:noProof/>
            <w:webHidden/>
          </w:rPr>
          <w:fldChar w:fldCharType="end"/>
        </w:r>
      </w:hyperlink>
    </w:p>
    <w:p w14:paraId="5165A129" w14:textId="19B7319B" w:rsidR="000B09B2" w:rsidRDefault="00B554A6" w:rsidP="000B09B2">
      <w:pPr>
        <w:pStyle w:val="TOC2"/>
        <w:tabs>
          <w:tab w:val="right" w:leader="dot" w:pos="8486"/>
        </w:tabs>
        <w:rPr>
          <w:rFonts w:eastAsiaTheme="minorEastAsia" w:cstheme="minorBidi"/>
          <w:noProof/>
          <w:sz w:val="22"/>
          <w:szCs w:val="22"/>
          <w:lang w:bidi="ar-SA"/>
        </w:rPr>
      </w:pPr>
      <w:hyperlink w:anchor="_Toc517374058" w:history="1">
        <w:r w:rsidR="000B09B2" w:rsidRPr="00190E9F">
          <w:rPr>
            <w:rStyle w:val="Hyperlink"/>
            <w:bCs/>
            <w:noProof/>
          </w:rPr>
          <w:t>8.3</w:t>
        </w:r>
        <w:r w:rsidR="000B09B2">
          <w:rPr>
            <w:rFonts w:eastAsiaTheme="minorEastAsia" w:cstheme="minorBidi"/>
            <w:noProof/>
            <w:sz w:val="22"/>
            <w:szCs w:val="22"/>
            <w:lang w:bidi="ar-SA"/>
          </w:rPr>
          <w:tab/>
        </w:r>
        <w:r w:rsidR="000B09B2" w:rsidRPr="00190E9F">
          <w:rPr>
            <w:rStyle w:val="Hyperlink"/>
            <w:noProof/>
          </w:rPr>
          <w:t>CONTRIBUTION ASSUMPTIONS AND LIMITATION OF THE FRAMEWORK</w:t>
        </w:r>
        <w:r w:rsidR="000B09B2">
          <w:rPr>
            <w:noProof/>
            <w:webHidden/>
          </w:rPr>
          <w:tab/>
        </w:r>
        <w:r w:rsidR="000B09B2">
          <w:rPr>
            <w:noProof/>
            <w:webHidden/>
          </w:rPr>
          <w:fldChar w:fldCharType="begin"/>
        </w:r>
        <w:r w:rsidR="000B09B2">
          <w:rPr>
            <w:noProof/>
            <w:webHidden/>
          </w:rPr>
          <w:instrText xml:space="preserve"> PAGEREF _Toc517374058 \h </w:instrText>
        </w:r>
        <w:r w:rsidR="000B09B2">
          <w:rPr>
            <w:noProof/>
            <w:webHidden/>
          </w:rPr>
        </w:r>
        <w:r w:rsidR="000B09B2">
          <w:rPr>
            <w:noProof/>
            <w:webHidden/>
          </w:rPr>
          <w:fldChar w:fldCharType="separate"/>
        </w:r>
        <w:r w:rsidR="001D7E0F">
          <w:rPr>
            <w:noProof/>
            <w:webHidden/>
          </w:rPr>
          <w:t>274</w:t>
        </w:r>
        <w:r w:rsidR="000B09B2">
          <w:rPr>
            <w:noProof/>
            <w:webHidden/>
          </w:rPr>
          <w:fldChar w:fldCharType="end"/>
        </w:r>
      </w:hyperlink>
    </w:p>
    <w:p w14:paraId="42E470A5" w14:textId="4EFA9991" w:rsidR="000B09B2" w:rsidRDefault="00B554A6" w:rsidP="000B09B2">
      <w:pPr>
        <w:pStyle w:val="TOC2"/>
        <w:tabs>
          <w:tab w:val="right" w:leader="dot" w:pos="8486"/>
        </w:tabs>
        <w:rPr>
          <w:rFonts w:eastAsiaTheme="minorEastAsia" w:cstheme="minorBidi"/>
          <w:noProof/>
          <w:sz w:val="22"/>
          <w:szCs w:val="22"/>
          <w:lang w:bidi="ar-SA"/>
        </w:rPr>
      </w:pPr>
      <w:hyperlink w:anchor="_Toc517374059" w:history="1">
        <w:r w:rsidR="000B09B2" w:rsidRPr="00190E9F">
          <w:rPr>
            <w:rStyle w:val="Hyperlink"/>
            <w:noProof/>
          </w:rPr>
          <w:t>8.4</w:t>
        </w:r>
        <w:r w:rsidR="000B09B2">
          <w:rPr>
            <w:rFonts w:eastAsiaTheme="minorEastAsia" w:cstheme="minorBidi"/>
            <w:noProof/>
            <w:sz w:val="22"/>
            <w:szCs w:val="22"/>
            <w:lang w:bidi="ar-SA"/>
          </w:rPr>
          <w:tab/>
        </w:r>
        <w:r w:rsidR="000B09B2" w:rsidRPr="00190E9F">
          <w:rPr>
            <w:rStyle w:val="Hyperlink"/>
            <w:noProof/>
          </w:rPr>
          <w:t>FUTURE WORK - Ph.D. PROPOSAL</w:t>
        </w:r>
        <w:r w:rsidR="000B09B2">
          <w:rPr>
            <w:noProof/>
            <w:webHidden/>
          </w:rPr>
          <w:tab/>
        </w:r>
        <w:r w:rsidR="000B09B2">
          <w:rPr>
            <w:noProof/>
            <w:webHidden/>
          </w:rPr>
          <w:fldChar w:fldCharType="begin"/>
        </w:r>
        <w:r w:rsidR="000B09B2">
          <w:rPr>
            <w:noProof/>
            <w:webHidden/>
          </w:rPr>
          <w:instrText xml:space="preserve"> PAGEREF _Toc517374059 \h </w:instrText>
        </w:r>
        <w:r w:rsidR="000B09B2">
          <w:rPr>
            <w:noProof/>
            <w:webHidden/>
          </w:rPr>
        </w:r>
        <w:r w:rsidR="000B09B2">
          <w:rPr>
            <w:noProof/>
            <w:webHidden/>
          </w:rPr>
          <w:fldChar w:fldCharType="separate"/>
        </w:r>
        <w:r w:rsidR="001D7E0F">
          <w:rPr>
            <w:noProof/>
            <w:webHidden/>
          </w:rPr>
          <w:t>277</w:t>
        </w:r>
        <w:r w:rsidR="000B09B2">
          <w:rPr>
            <w:noProof/>
            <w:webHidden/>
          </w:rPr>
          <w:fldChar w:fldCharType="end"/>
        </w:r>
      </w:hyperlink>
    </w:p>
    <w:p w14:paraId="50C2401C" w14:textId="44628A01" w:rsidR="000B09B2" w:rsidRDefault="00B554A6" w:rsidP="000B09B2">
      <w:pPr>
        <w:pStyle w:val="TOC2"/>
        <w:tabs>
          <w:tab w:val="right" w:leader="dot" w:pos="8486"/>
        </w:tabs>
        <w:rPr>
          <w:rFonts w:eastAsiaTheme="minorEastAsia" w:cstheme="minorBidi"/>
          <w:noProof/>
          <w:sz w:val="22"/>
          <w:szCs w:val="22"/>
          <w:lang w:bidi="ar-SA"/>
        </w:rPr>
      </w:pPr>
      <w:hyperlink w:anchor="_Toc517374060" w:history="1">
        <w:r w:rsidR="000B09B2" w:rsidRPr="00190E9F">
          <w:rPr>
            <w:rStyle w:val="Hyperlink"/>
            <w:noProof/>
          </w:rPr>
          <w:t>8.5</w:t>
        </w:r>
        <w:r w:rsidR="000B09B2">
          <w:rPr>
            <w:rFonts w:eastAsiaTheme="minorEastAsia" w:cstheme="minorBidi"/>
            <w:noProof/>
            <w:sz w:val="22"/>
            <w:szCs w:val="22"/>
            <w:lang w:bidi="ar-SA"/>
          </w:rPr>
          <w:tab/>
        </w:r>
        <w:r w:rsidR="000B09B2" w:rsidRPr="00190E9F">
          <w:rPr>
            <w:rStyle w:val="Hyperlink"/>
            <w:noProof/>
          </w:rPr>
          <w:t>SYNOPSIS OF CHAPTER 8</w:t>
        </w:r>
        <w:r w:rsidR="000B09B2">
          <w:rPr>
            <w:noProof/>
            <w:webHidden/>
          </w:rPr>
          <w:tab/>
        </w:r>
        <w:r w:rsidR="000B09B2">
          <w:rPr>
            <w:noProof/>
            <w:webHidden/>
          </w:rPr>
          <w:fldChar w:fldCharType="begin"/>
        </w:r>
        <w:r w:rsidR="000B09B2">
          <w:rPr>
            <w:noProof/>
            <w:webHidden/>
          </w:rPr>
          <w:instrText xml:space="preserve"> PAGEREF _Toc517374060 \h </w:instrText>
        </w:r>
        <w:r w:rsidR="000B09B2">
          <w:rPr>
            <w:noProof/>
            <w:webHidden/>
          </w:rPr>
        </w:r>
        <w:r w:rsidR="000B09B2">
          <w:rPr>
            <w:noProof/>
            <w:webHidden/>
          </w:rPr>
          <w:fldChar w:fldCharType="separate"/>
        </w:r>
        <w:r w:rsidR="001D7E0F">
          <w:rPr>
            <w:noProof/>
            <w:webHidden/>
          </w:rPr>
          <w:t>282</w:t>
        </w:r>
        <w:r w:rsidR="000B09B2">
          <w:rPr>
            <w:noProof/>
            <w:webHidden/>
          </w:rPr>
          <w:fldChar w:fldCharType="end"/>
        </w:r>
      </w:hyperlink>
    </w:p>
    <w:p w14:paraId="472247AA" w14:textId="469D5913" w:rsidR="000B09B2" w:rsidRDefault="00B554A6" w:rsidP="000B09B2">
      <w:pPr>
        <w:pStyle w:val="TOC1"/>
        <w:spacing w:line="480" w:lineRule="auto"/>
        <w:rPr>
          <w:rFonts w:eastAsiaTheme="minorEastAsia" w:cstheme="minorBidi"/>
          <w:noProof/>
          <w:sz w:val="22"/>
          <w:szCs w:val="22"/>
          <w:lang w:bidi="ar-SA"/>
        </w:rPr>
      </w:pPr>
      <w:hyperlink w:anchor="_Toc517374061" w:history="1">
        <w:r w:rsidR="000B09B2" w:rsidRPr="00190E9F">
          <w:rPr>
            <w:rStyle w:val="Hyperlink"/>
            <w:noProof/>
          </w:rPr>
          <w:t>REFERENCES</w:t>
        </w:r>
        <w:r w:rsidR="000B09B2">
          <w:rPr>
            <w:noProof/>
            <w:webHidden/>
          </w:rPr>
          <w:tab/>
        </w:r>
        <w:r w:rsidR="000B09B2">
          <w:rPr>
            <w:noProof/>
            <w:webHidden/>
          </w:rPr>
          <w:fldChar w:fldCharType="begin"/>
        </w:r>
        <w:r w:rsidR="000B09B2">
          <w:rPr>
            <w:noProof/>
            <w:webHidden/>
          </w:rPr>
          <w:instrText xml:space="preserve"> PAGEREF _Toc517374061 \h </w:instrText>
        </w:r>
        <w:r w:rsidR="000B09B2">
          <w:rPr>
            <w:noProof/>
            <w:webHidden/>
          </w:rPr>
        </w:r>
        <w:r w:rsidR="000B09B2">
          <w:rPr>
            <w:noProof/>
            <w:webHidden/>
          </w:rPr>
          <w:fldChar w:fldCharType="separate"/>
        </w:r>
        <w:r w:rsidR="001D7E0F">
          <w:rPr>
            <w:noProof/>
            <w:webHidden/>
          </w:rPr>
          <w:t>283</w:t>
        </w:r>
        <w:r w:rsidR="000B09B2">
          <w:rPr>
            <w:noProof/>
            <w:webHidden/>
          </w:rPr>
          <w:fldChar w:fldCharType="end"/>
        </w:r>
      </w:hyperlink>
    </w:p>
    <w:p w14:paraId="09242844" w14:textId="4A62F4D9" w:rsidR="000B09B2" w:rsidRDefault="00B554A6" w:rsidP="000B09B2">
      <w:pPr>
        <w:pStyle w:val="TOC1"/>
        <w:spacing w:line="480" w:lineRule="auto"/>
        <w:rPr>
          <w:rFonts w:eastAsiaTheme="minorEastAsia" w:cstheme="minorBidi"/>
          <w:noProof/>
          <w:sz w:val="22"/>
          <w:szCs w:val="22"/>
          <w:lang w:bidi="ar-SA"/>
        </w:rPr>
      </w:pPr>
      <w:hyperlink w:anchor="_Toc517374062" w:history="1">
        <w:r w:rsidR="000B09B2" w:rsidRPr="00190E9F">
          <w:rPr>
            <w:rStyle w:val="Hyperlink"/>
            <w:noProof/>
          </w:rPr>
          <w:t>APPENDIX A: Village Data for Chapter 3</w:t>
        </w:r>
        <w:r w:rsidR="000B09B2">
          <w:rPr>
            <w:noProof/>
            <w:webHidden/>
          </w:rPr>
          <w:tab/>
        </w:r>
        <w:r w:rsidR="000B09B2">
          <w:rPr>
            <w:noProof/>
            <w:webHidden/>
          </w:rPr>
          <w:fldChar w:fldCharType="begin"/>
        </w:r>
        <w:r w:rsidR="000B09B2">
          <w:rPr>
            <w:noProof/>
            <w:webHidden/>
          </w:rPr>
          <w:instrText xml:space="preserve"> PAGEREF _Toc517374062 \h </w:instrText>
        </w:r>
        <w:r w:rsidR="000B09B2">
          <w:rPr>
            <w:noProof/>
            <w:webHidden/>
          </w:rPr>
        </w:r>
        <w:r w:rsidR="000B09B2">
          <w:rPr>
            <w:noProof/>
            <w:webHidden/>
          </w:rPr>
          <w:fldChar w:fldCharType="separate"/>
        </w:r>
        <w:r w:rsidR="001D7E0F">
          <w:rPr>
            <w:noProof/>
            <w:webHidden/>
          </w:rPr>
          <w:t>289</w:t>
        </w:r>
        <w:r w:rsidR="000B09B2">
          <w:rPr>
            <w:noProof/>
            <w:webHidden/>
          </w:rPr>
          <w:fldChar w:fldCharType="end"/>
        </w:r>
      </w:hyperlink>
    </w:p>
    <w:p w14:paraId="4B297492" w14:textId="36B665D1" w:rsidR="000B09B2" w:rsidRDefault="00B554A6" w:rsidP="000B09B2">
      <w:pPr>
        <w:pStyle w:val="TOC1"/>
        <w:spacing w:line="480" w:lineRule="auto"/>
        <w:rPr>
          <w:rFonts w:eastAsiaTheme="minorEastAsia" w:cstheme="minorBidi"/>
          <w:noProof/>
          <w:sz w:val="22"/>
          <w:szCs w:val="22"/>
          <w:lang w:bidi="ar-SA"/>
        </w:rPr>
      </w:pPr>
      <w:hyperlink w:anchor="_Toc517374063" w:history="1">
        <w:r w:rsidR="000B09B2" w:rsidRPr="00190E9F">
          <w:rPr>
            <w:rStyle w:val="Hyperlink"/>
            <w:noProof/>
          </w:rPr>
          <w:t>APPENDIX B: Village Data for Chapter 4</w:t>
        </w:r>
        <w:r w:rsidR="000B09B2">
          <w:rPr>
            <w:noProof/>
            <w:webHidden/>
          </w:rPr>
          <w:tab/>
        </w:r>
        <w:r w:rsidR="000B09B2">
          <w:rPr>
            <w:noProof/>
            <w:webHidden/>
          </w:rPr>
          <w:fldChar w:fldCharType="begin"/>
        </w:r>
        <w:r w:rsidR="000B09B2">
          <w:rPr>
            <w:noProof/>
            <w:webHidden/>
          </w:rPr>
          <w:instrText xml:space="preserve"> PAGEREF _Toc517374063 \h </w:instrText>
        </w:r>
        <w:r w:rsidR="000B09B2">
          <w:rPr>
            <w:noProof/>
            <w:webHidden/>
          </w:rPr>
        </w:r>
        <w:r w:rsidR="000B09B2">
          <w:rPr>
            <w:noProof/>
            <w:webHidden/>
          </w:rPr>
          <w:fldChar w:fldCharType="separate"/>
        </w:r>
        <w:r w:rsidR="001D7E0F">
          <w:rPr>
            <w:noProof/>
            <w:webHidden/>
          </w:rPr>
          <w:t>294</w:t>
        </w:r>
        <w:r w:rsidR="000B09B2">
          <w:rPr>
            <w:noProof/>
            <w:webHidden/>
          </w:rPr>
          <w:fldChar w:fldCharType="end"/>
        </w:r>
      </w:hyperlink>
    </w:p>
    <w:p w14:paraId="028FCA90" w14:textId="5DDFFA7F" w:rsidR="00DA1971" w:rsidRDefault="00AA4AED" w:rsidP="00851B15">
      <w:pPr>
        <w:jc w:val="left"/>
      </w:pPr>
      <w:r>
        <w:fldChar w:fldCharType="end"/>
      </w:r>
      <w:r w:rsidR="00C92079">
        <w:t xml:space="preserve"> </w:t>
      </w:r>
    </w:p>
    <w:p w14:paraId="615AB57A" w14:textId="77777777" w:rsidR="00775701" w:rsidRDefault="00DA1971" w:rsidP="00C538D8">
      <w:pPr>
        <w:pStyle w:val="Chapter"/>
      </w:pPr>
      <w:r>
        <w:br w:type="page"/>
      </w:r>
      <w:bookmarkStart w:id="3" w:name="_Toc310579465"/>
      <w:bookmarkStart w:id="4" w:name="_Toc517373958"/>
      <w:r>
        <w:lastRenderedPageBreak/>
        <w:t>List of Tables</w:t>
      </w:r>
      <w:bookmarkEnd w:id="3"/>
      <w:bookmarkEnd w:id="4"/>
    </w:p>
    <w:p w14:paraId="07FC9C6D" w14:textId="77777777" w:rsidR="009C4FEF" w:rsidRDefault="009C4FEF" w:rsidP="009C4FEF">
      <w:pPr>
        <w:pStyle w:val="NoSpacing"/>
      </w:pPr>
    </w:p>
    <w:p w14:paraId="3932F683" w14:textId="6DF33717" w:rsidR="001A1316"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17427111" w:history="1">
        <w:r w:rsidR="001A1316" w:rsidRPr="007D1F3E">
          <w:rPr>
            <w:rStyle w:val="Hyperlink"/>
            <w:noProof/>
          </w:rPr>
          <w:t>Table 1.1: Relevant Sections for Investigating Thesis Questions</w:t>
        </w:r>
        <w:r w:rsidR="001A1316">
          <w:rPr>
            <w:noProof/>
            <w:webHidden/>
          </w:rPr>
          <w:tab/>
        </w:r>
        <w:r w:rsidR="001A1316">
          <w:rPr>
            <w:noProof/>
            <w:webHidden/>
          </w:rPr>
          <w:fldChar w:fldCharType="begin"/>
        </w:r>
        <w:r w:rsidR="001A1316">
          <w:rPr>
            <w:noProof/>
            <w:webHidden/>
          </w:rPr>
          <w:instrText xml:space="preserve"> PAGEREF _Toc517427111 \h </w:instrText>
        </w:r>
        <w:r w:rsidR="001A1316">
          <w:rPr>
            <w:noProof/>
            <w:webHidden/>
          </w:rPr>
        </w:r>
        <w:r w:rsidR="001A1316">
          <w:rPr>
            <w:noProof/>
            <w:webHidden/>
          </w:rPr>
          <w:fldChar w:fldCharType="separate"/>
        </w:r>
        <w:r w:rsidR="001D7E0F">
          <w:rPr>
            <w:noProof/>
            <w:webHidden/>
          </w:rPr>
          <w:t>18</w:t>
        </w:r>
        <w:r w:rsidR="001A1316">
          <w:rPr>
            <w:noProof/>
            <w:webHidden/>
          </w:rPr>
          <w:fldChar w:fldCharType="end"/>
        </w:r>
      </w:hyperlink>
    </w:p>
    <w:p w14:paraId="7327DE26" w14:textId="4E3411B6" w:rsidR="001A1316" w:rsidRDefault="00B554A6">
      <w:pPr>
        <w:pStyle w:val="TableofFigures"/>
        <w:tabs>
          <w:tab w:val="right" w:leader="dot" w:pos="8486"/>
        </w:tabs>
        <w:rPr>
          <w:rFonts w:eastAsiaTheme="minorEastAsia" w:cstheme="minorBidi"/>
          <w:noProof/>
          <w:sz w:val="22"/>
          <w:szCs w:val="22"/>
          <w:lang w:bidi="ar-SA"/>
        </w:rPr>
      </w:pPr>
      <w:hyperlink w:anchor="_Toc517427112" w:history="1">
        <w:r w:rsidR="001A1316" w:rsidRPr="007D1F3E">
          <w:rPr>
            <w:rStyle w:val="Hyperlink"/>
            <w:noProof/>
          </w:rPr>
          <w:t>Table 2.1: Business vs. Social Entrepreneur – Cisco – Business of Social Entrepreneurship</w:t>
        </w:r>
        <w:r w:rsidR="001A1316">
          <w:rPr>
            <w:noProof/>
            <w:webHidden/>
          </w:rPr>
          <w:tab/>
        </w:r>
        <w:r w:rsidR="001A1316">
          <w:rPr>
            <w:noProof/>
            <w:webHidden/>
          </w:rPr>
          <w:fldChar w:fldCharType="begin"/>
        </w:r>
        <w:r w:rsidR="001A1316">
          <w:rPr>
            <w:noProof/>
            <w:webHidden/>
          </w:rPr>
          <w:instrText xml:space="preserve"> PAGEREF _Toc517427112 \h </w:instrText>
        </w:r>
        <w:r w:rsidR="001A1316">
          <w:rPr>
            <w:noProof/>
            <w:webHidden/>
          </w:rPr>
        </w:r>
        <w:r w:rsidR="001A1316">
          <w:rPr>
            <w:noProof/>
            <w:webHidden/>
          </w:rPr>
          <w:fldChar w:fldCharType="separate"/>
        </w:r>
        <w:r w:rsidR="001D7E0F">
          <w:rPr>
            <w:noProof/>
            <w:webHidden/>
          </w:rPr>
          <w:t>37</w:t>
        </w:r>
        <w:r w:rsidR="001A1316">
          <w:rPr>
            <w:noProof/>
            <w:webHidden/>
          </w:rPr>
          <w:fldChar w:fldCharType="end"/>
        </w:r>
      </w:hyperlink>
    </w:p>
    <w:p w14:paraId="5B823A7C" w14:textId="75EC6C3B" w:rsidR="001A1316" w:rsidRDefault="00B554A6">
      <w:pPr>
        <w:pStyle w:val="TableofFigures"/>
        <w:tabs>
          <w:tab w:val="right" w:leader="dot" w:pos="8486"/>
        </w:tabs>
        <w:rPr>
          <w:rFonts w:eastAsiaTheme="minorEastAsia" w:cstheme="minorBidi"/>
          <w:noProof/>
          <w:sz w:val="22"/>
          <w:szCs w:val="22"/>
          <w:lang w:bidi="ar-SA"/>
        </w:rPr>
      </w:pPr>
      <w:hyperlink w:anchor="_Toc517427113" w:history="1">
        <w:r w:rsidR="001A1316" w:rsidRPr="007D1F3E">
          <w:rPr>
            <w:rStyle w:val="Hyperlink"/>
            <w:noProof/>
          </w:rPr>
          <w:t>Table 2.2: Organization of Thesis Questions</w:t>
        </w:r>
        <w:r w:rsidR="001A1316">
          <w:rPr>
            <w:noProof/>
            <w:webHidden/>
          </w:rPr>
          <w:tab/>
        </w:r>
        <w:r w:rsidR="001A1316">
          <w:rPr>
            <w:noProof/>
            <w:webHidden/>
          </w:rPr>
          <w:fldChar w:fldCharType="begin"/>
        </w:r>
        <w:r w:rsidR="001A1316">
          <w:rPr>
            <w:noProof/>
            <w:webHidden/>
          </w:rPr>
          <w:instrText xml:space="preserve"> PAGEREF _Toc517427113 \h </w:instrText>
        </w:r>
        <w:r w:rsidR="001A1316">
          <w:rPr>
            <w:noProof/>
            <w:webHidden/>
          </w:rPr>
        </w:r>
        <w:r w:rsidR="001A1316">
          <w:rPr>
            <w:noProof/>
            <w:webHidden/>
          </w:rPr>
          <w:fldChar w:fldCharType="separate"/>
        </w:r>
        <w:r w:rsidR="001D7E0F">
          <w:rPr>
            <w:noProof/>
            <w:webHidden/>
          </w:rPr>
          <w:t>41</w:t>
        </w:r>
        <w:r w:rsidR="001A1316">
          <w:rPr>
            <w:noProof/>
            <w:webHidden/>
          </w:rPr>
          <w:fldChar w:fldCharType="end"/>
        </w:r>
      </w:hyperlink>
    </w:p>
    <w:p w14:paraId="2E0A896E" w14:textId="648C5ADB" w:rsidR="001A1316" w:rsidRDefault="00B554A6">
      <w:pPr>
        <w:pStyle w:val="TableofFigures"/>
        <w:tabs>
          <w:tab w:val="right" w:leader="dot" w:pos="8486"/>
        </w:tabs>
        <w:rPr>
          <w:rFonts w:eastAsiaTheme="minorEastAsia" w:cstheme="minorBidi"/>
          <w:noProof/>
          <w:sz w:val="22"/>
          <w:szCs w:val="22"/>
          <w:lang w:bidi="ar-SA"/>
        </w:rPr>
      </w:pPr>
      <w:hyperlink w:anchor="_Toc517427114" w:history="1">
        <w:r w:rsidR="001A1316" w:rsidRPr="007D1F3E">
          <w:rPr>
            <w:rStyle w:val="Hyperlink"/>
            <w:noProof/>
          </w:rPr>
          <w:t>Table 2.3: Organization of Thesis Questions</w:t>
        </w:r>
        <w:r w:rsidR="001A1316">
          <w:rPr>
            <w:noProof/>
            <w:webHidden/>
          </w:rPr>
          <w:tab/>
        </w:r>
        <w:r w:rsidR="001A1316">
          <w:rPr>
            <w:noProof/>
            <w:webHidden/>
          </w:rPr>
          <w:fldChar w:fldCharType="begin"/>
        </w:r>
        <w:r w:rsidR="001A1316">
          <w:rPr>
            <w:noProof/>
            <w:webHidden/>
          </w:rPr>
          <w:instrText xml:space="preserve"> PAGEREF _Toc517427114 \h </w:instrText>
        </w:r>
        <w:r w:rsidR="001A1316">
          <w:rPr>
            <w:noProof/>
            <w:webHidden/>
          </w:rPr>
        </w:r>
        <w:r w:rsidR="001A1316">
          <w:rPr>
            <w:noProof/>
            <w:webHidden/>
          </w:rPr>
          <w:fldChar w:fldCharType="separate"/>
        </w:r>
        <w:r w:rsidR="001D7E0F">
          <w:rPr>
            <w:noProof/>
            <w:webHidden/>
          </w:rPr>
          <w:t>46</w:t>
        </w:r>
        <w:r w:rsidR="001A1316">
          <w:rPr>
            <w:noProof/>
            <w:webHidden/>
          </w:rPr>
          <w:fldChar w:fldCharType="end"/>
        </w:r>
      </w:hyperlink>
    </w:p>
    <w:p w14:paraId="65470764" w14:textId="7C7158EB" w:rsidR="001A1316" w:rsidRDefault="00B554A6">
      <w:pPr>
        <w:pStyle w:val="TableofFigures"/>
        <w:tabs>
          <w:tab w:val="right" w:leader="dot" w:pos="8486"/>
        </w:tabs>
        <w:rPr>
          <w:rFonts w:eastAsiaTheme="minorEastAsia" w:cstheme="minorBidi"/>
          <w:noProof/>
          <w:sz w:val="22"/>
          <w:szCs w:val="22"/>
          <w:lang w:bidi="ar-SA"/>
        </w:rPr>
      </w:pPr>
      <w:hyperlink w:anchor="_Toc517427115" w:history="1">
        <w:r w:rsidR="001A1316" w:rsidRPr="007D1F3E">
          <w:rPr>
            <w:rStyle w:val="Hyperlink"/>
            <w:noProof/>
          </w:rPr>
          <w:t>Table 2.4: Organization of Thesis Questions</w:t>
        </w:r>
        <w:r w:rsidR="001A1316">
          <w:rPr>
            <w:noProof/>
            <w:webHidden/>
          </w:rPr>
          <w:tab/>
        </w:r>
        <w:r w:rsidR="001A1316">
          <w:rPr>
            <w:noProof/>
            <w:webHidden/>
          </w:rPr>
          <w:fldChar w:fldCharType="begin"/>
        </w:r>
        <w:r w:rsidR="001A1316">
          <w:rPr>
            <w:noProof/>
            <w:webHidden/>
          </w:rPr>
          <w:instrText xml:space="preserve"> PAGEREF _Toc517427115 \h </w:instrText>
        </w:r>
        <w:r w:rsidR="001A1316">
          <w:rPr>
            <w:noProof/>
            <w:webHidden/>
          </w:rPr>
        </w:r>
        <w:r w:rsidR="001A1316">
          <w:rPr>
            <w:noProof/>
            <w:webHidden/>
          </w:rPr>
          <w:fldChar w:fldCharType="separate"/>
        </w:r>
        <w:r w:rsidR="001D7E0F">
          <w:rPr>
            <w:noProof/>
            <w:webHidden/>
          </w:rPr>
          <w:t>53</w:t>
        </w:r>
        <w:r w:rsidR="001A1316">
          <w:rPr>
            <w:noProof/>
            <w:webHidden/>
          </w:rPr>
          <w:fldChar w:fldCharType="end"/>
        </w:r>
      </w:hyperlink>
    </w:p>
    <w:p w14:paraId="70F37DA3" w14:textId="2B8551A8" w:rsidR="001A1316" w:rsidRDefault="00B554A6">
      <w:pPr>
        <w:pStyle w:val="TableofFigures"/>
        <w:tabs>
          <w:tab w:val="right" w:leader="dot" w:pos="8486"/>
        </w:tabs>
        <w:rPr>
          <w:rFonts w:eastAsiaTheme="minorEastAsia" w:cstheme="minorBidi"/>
          <w:noProof/>
          <w:sz w:val="22"/>
          <w:szCs w:val="22"/>
          <w:lang w:bidi="ar-SA"/>
        </w:rPr>
      </w:pPr>
      <w:hyperlink w:anchor="_Toc517427116" w:history="1">
        <w:r w:rsidR="001A1316" w:rsidRPr="007D1F3E">
          <w:rPr>
            <w:rStyle w:val="Hyperlink"/>
            <w:noProof/>
          </w:rPr>
          <w:t>Table 3.1: Index Calculation for Social Driver</w:t>
        </w:r>
        <w:r w:rsidR="001A1316">
          <w:rPr>
            <w:noProof/>
            <w:webHidden/>
          </w:rPr>
          <w:tab/>
        </w:r>
        <w:r w:rsidR="001A1316">
          <w:rPr>
            <w:noProof/>
            <w:webHidden/>
          </w:rPr>
          <w:fldChar w:fldCharType="begin"/>
        </w:r>
        <w:r w:rsidR="001A1316">
          <w:rPr>
            <w:noProof/>
            <w:webHidden/>
          </w:rPr>
          <w:instrText xml:space="preserve"> PAGEREF _Toc517427116 \h </w:instrText>
        </w:r>
        <w:r w:rsidR="001A1316">
          <w:rPr>
            <w:noProof/>
            <w:webHidden/>
          </w:rPr>
        </w:r>
        <w:r w:rsidR="001A1316">
          <w:rPr>
            <w:noProof/>
            <w:webHidden/>
          </w:rPr>
          <w:fldChar w:fldCharType="separate"/>
        </w:r>
        <w:r w:rsidR="001D7E0F">
          <w:rPr>
            <w:noProof/>
            <w:webHidden/>
          </w:rPr>
          <w:t>75</w:t>
        </w:r>
        <w:r w:rsidR="001A1316">
          <w:rPr>
            <w:noProof/>
            <w:webHidden/>
          </w:rPr>
          <w:fldChar w:fldCharType="end"/>
        </w:r>
      </w:hyperlink>
    </w:p>
    <w:p w14:paraId="4827CF26" w14:textId="20769090" w:rsidR="001A1316" w:rsidRDefault="00B554A6">
      <w:pPr>
        <w:pStyle w:val="TableofFigures"/>
        <w:tabs>
          <w:tab w:val="right" w:leader="dot" w:pos="8486"/>
        </w:tabs>
        <w:rPr>
          <w:rFonts w:eastAsiaTheme="minorEastAsia" w:cstheme="minorBidi"/>
          <w:noProof/>
          <w:sz w:val="22"/>
          <w:szCs w:val="22"/>
          <w:lang w:bidi="ar-SA"/>
        </w:rPr>
      </w:pPr>
      <w:hyperlink w:anchor="_Toc517427117" w:history="1">
        <w:r w:rsidR="001A1316" w:rsidRPr="007D1F3E">
          <w:rPr>
            <w:rStyle w:val="Hyperlink"/>
            <w:noProof/>
          </w:rPr>
          <w:t>Table 3.2: Index Calculation for Social Driver with Added Indicator</w:t>
        </w:r>
        <w:r w:rsidR="001A1316">
          <w:rPr>
            <w:noProof/>
            <w:webHidden/>
          </w:rPr>
          <w:tab/>
        </w:r>
        <w:r w:rsidR="001A1316">
          <w:rPr>
            <w:noProof/>
            <w:webHidden/>
          </w:rPr>
          <w:fldChar w:fldCharType="begin"/>
        </w:r>
        <w:r w:rsidR="001A1316">
          <w:rPr>
            <w:noProof/>
            <w:webHidden/>
          </w:rPr>
          <w:instrText xml:space="preserve"> PAGEREF _Toc517427117 \h </w:instrText>
        </w:r>
        <w:r w:rsidR="001A1316">
          <w:rPr>
            <w:noProof/>
            <w:webHidden/>
          </w:rPr>
        </w:r>
        <w:r w:rsidR="001A1316">
          <w:rPr>
            <w:noProof/>
            <w:webHidden/>
          </w:rPr>
          <w:fldChar w:fldCharType="separate"/>
        </w:r>
        <w:r w:rsidR="001D7E0F">
          <w:rPr>
            <w:noProof/>
            <w:webHidden/>
          </w:rPr>
          <w:t>76</w:t>
        </w:r>
        <w:r w:rsidR="001A1316">
          <w:rPr>
            <w:noProof/>
            <w:webHidden/>
          </w:rPr>
          <w:fldChar w:fldCharType="end"/>
        </w:r>
      </w:hyperlink>
    </w:p>
    <w:p w14:paraId="3A42C53D" w14:textId="0414009A" w:rsidR="001A1316" w:rsidRDefault="00B554A6">
      <w:pPr>
        <w:pStyle w:val="TableofFigures"/>
        <w:tabs>
          <w:tab w:val="right" w:leader="dot" w:pos="8486"/>
        </w:tabs>
        <w:rPr>
          <w:rFonts w:eastAsiaTheme="minorEastAsia" w:cstheme="minorBidi"/>
          <w:noProof/>
          <w:sz w:val="22"/>
          <w:szCs w:val="22"/>
          <w:lang w:bidi="ar-SA"/>
        </w:rPr>
      </w:pPr>
      <w:hyperlink w:anchor="_Toc517427118" w:history="1">
        <w:r w:rsidR="001A1316" w:rsidRPr="007D1F3E">
          <w:rPr>
            <w:rStyle w:val="Hyperlink"/>
            <w:noProof/>
          </w:rPr>
          <w:t>Table 3.3: Indicators for Environment and Economic Driver</w:t>
        </w:r>
        <w:r w:rsidR="001A1316">
          <w:rPr>
            <w:noProof/>
            <w:webHidden/>
          </w:rPr>
          <w:tab/>
        </w:r>
        <w:r w:rsidR="001A1316">
          <w:rPr>
            <w:noProof/>
            <w:webHidden/>
          </w:rPr>
          <w:fldChar w:fldCharType="begin"/>
        </w:r>
        <w:r w:rsidR="001A1316">
          <w:rPr>
            <w:noProof/>
            <w:webHidden/>
          </w:rPr>
          <w:instrText xml:space="preserve"> PAGEREF _Toc517427118 \h </w:instrText>
        </w:r>
        <w:r w:rsidR="001A1316">
          <w:rPr>
            <w:noProof/>
            <w:webHidden/>
          </w:rPr>
        </w:r>
        <w:r w:rsidR="001A1316">
          <w:rPr>
            <w:noProof/>
            <w:webHidden/>
          </w:rPr>
          <w:fldChar w:fldCharType="separate"/>
        </w:r>
        <w:r w:rsidR="001D7E0F">
          <w:rPr>
            <w:noProof/>
            <w:webHidden/>
          </w:rPr>
          <w:t>77</w:t>
        </w:r>
        <w:r w:rsidR="001A1316">
          <w:rPr>
            <w:noProof/>
            <w:webHidden/>
          </w:rPr>
          <w:fldChar w:fldCharType="end"/>
        </w:r>
      </w:hyperlink>
    </w:p>
    <w:p w14:paraId="2E95863C" w14:textId="3B692DCA" w:rsidR="001A1316" w:rsidRDefault="00B554A6">
      <w:pPr>
        <w:pStyle w:val="TableofFigures"/>
        <w:tabs>
          <w:tab w:val="right" w:leader="dot" w:pos="8486"/>
        </w:tabs>
        <w:rPr>
          <w:rFonts w:eastAsiaTheme="minorEastAsia" w:cstheme="minorBidi"/>
          <w:noProof/>
          <w:sz w:val="22"/>
          <w:szCs w:val="22"/>
          <w:lang w:bidi="ar-SA"/>
        </w:rPr>
      </w:pPr>
      <w:hyperlink w:anchor="_Toc517427119" w:history="1">
        <w:r w:rsidR="001A1316" w:rsidRPr="007D1F3E">
          <w:rPr>
            <w:rStyle w:val="Hyperlink"/>
            <w:noProof/>
          </w:rPr>
          <w:t>Table 3.4: Color Code for the Social Driver Cells</w:t>
        </w:r>
        <w:r w:rsidR="001A1316">
          <w:rPr>
            <w:noProof/>
            <w:webHidden/>
          </w:rPr>
          <w:tab/>
        </w:r>
        <w:r w:rsidR="001A1316">
          <w:rPr>
            <w:noProof/>
            <w:webHidden/>
          </w:rPr>
          <w:fldChar w:fldCharType="begin"/>
        </w:r>
        <w:r w:rsidR="001A1316">
          <w:rPr>
            <w:noProof/>
            <w:webHidden/>
          </w:rPr>
          <w:instrText xml:space="preserve"> PAGEREF _Toc517427119 \h </w:instrText>
        </w:r>
        <w:r w:rsidR="001A1316">
          <w:rPr>
            <w:noProof/>
            <w:webHidden/>
          </w:rPr>
        </w:r>
        <w:r w:rsidR="001A1316">
          <w:rPr>
            <w:noProof/>
            <w:webHidden/>
          </w:rPr>
          <w:fldChar w:fldCharType="separate"/>
        </w:r>
        <w:r w:rsidR="001D7E0F">
          <w:rPr>
            <w:noProof/>
            <w:webHidden/>
          </w:rPr>
          <w:t>78</w:t>
        </w:r>
        <w:r w:rsidR="001A1316">
          <w:rPr>
            <w:noProof/>
            <w:webHidden/>
          </w:rPr>
          <w:fldChar w:fldCharType="end"/>
        </w:r>
      </w:hyperlink>
    </w:p>
    <w:p w14:paraId="394B73CE" w14:textId="3FEA6B96" w:rsidR="001A1316" w:rsidRDefault="00B554A6">
      <w:pPr>
        <w:pStyle w:val="TableofFigures"/>
        <w:tabs>
          <w:tab w:val="right" w:leader="dot" w:pos="8486"/>
        </w:tabs>
        <w:rPr>
          <w:rFonts w:eastAsiaTheme="minorEastAsia" w:cstheme="minorBidi"/>
          <w:noProof/>
          <w:sz w:val="22"/>
          <w:szCs w:val="22"/>
          <w:lang w:bidi="ar-SA"/>
        </w:rPr>
      </w:pPr>
      <w:hyperlink w:anchor="_Toc517427120" w:history="1">
        <w:r w:rsidR="001A1316" w:rsidRPr="007D1F3E">
          <w:rPr>
            <w:rStyle w:val="Hyperlink"/>
            <w:noProof/>
          </w:rPr>
          <w:t>Table 3.5: Social Driver Sub-Indicators</w:t>
        </w:r>
        <w:r w:rsidR="001A1316">
          <w:rPr>
            <w:noProof/>
            <w:webHidden/>
          </w:rPr>
          <w:tab/>
        </w:r>
        <w:r w:rsidR="001A1316">
          <w:rPr>
            <w:noProof/>
            <w:webHidden/>
          </w:rPr>
          <w:fldChar w:fldCharType="begin"/>
        </w:r>
        <w:r w:rsidR="001A1316">
          <w:rPr>
            <w:noProof/>
            <w:webHidden/>
          </w:rPr>
          <w:instrText xml:space="preserve"> PAGEREF _Toc517427120 \h </w:instrText>
        </w:r>
        <w:r w:rsidR="001A1316">
          <w:rPr>
            <w:noProof/>
            <w:webHidden/>
          </w:rPr>
        </w:r>
        <w:r w:rsidR="001A1316">
          <w:rPr>
            <w:noProof/>
            <w:webHidden/>
          </w:rPr>
          <w:fldChar w:fldCharType="separate"/>
        </w:r>
        <w:r w:rsidR="001D7E0F">
          <w:rPr>
            <w:noProof/>
            <w:webHidden/>
          </w:rPr>
          <w:t>80</w:t>
        </w:r>
        <w:r w:rsidR="001A1316">
          <w:rPr>
            <w:noProof/>
            <w:webHidden/>
          </w:rPr>
          <w:fldChar w:fldCharType="end"/>
        </w:r>
      </w:hyperlink>
    </w:p>
    <w:p w14:paraId="1EA66EAB" w14:textId="48A26A80" w:rsidR="001A1316" w:rsidRDefault="00B554A6">
      <w:pPr>
        <w:pStyle w:val="TableofFigures"/>
        <w:tabs>
          <w:tab w:val="right" w:leader="dot" w:pos="8486"/>
        </w:tabs>
        <w:rPr>
          <w:rFonts w:eastAsiaTheme="minorEastAsia" w:cstheme="minorBidi"/>
          <w:noProof/>
          <w:sz w:val="22"/>
          <w:szCs w:val="22"/>
          <w:lang w:bidi="ar-SA"/>
        </w:rPr>
      </w:pPr>
      <w:hyperlink w:anchor="_Toc517427121" w:history="1">
        <w:r w:rsidR="001A1316" w:rsidRPr="007D1F3E">
          <w:rPr>
            <w:rStyle w:val="Hyperlink"/>
            <w:noProof/>
          </w:rPr>
          <w:t>Table 3.6: Color Code for Environmental Driver</w:t>
        </w:r>
        <w:r w:rsidR="001A1316">
          <w:rPr>
            <w:noProof/>
            <w:webHidden/>
          </w:rPr>
          <w:tab/>
        </w:r>
        <w:r w:rsidR="001A1316">
          <w:rPr>
            <w:noProof/>
            <w:webHidden/>
          </w:rPr>
          <w:fldChar w:fldCharType="begin"/>
        </w:r>
        <w:r w:rsidR="001A1316">
          <w:rPr>
            <w:noProof/>
            <w:webHidden/>
          </w:rPr>
          <w:instrText xml:space="preserve"> PAGEREF _Toc517427121 \h </w:instrText>
        </w:r>
        <w:r w:rsidR="001A1316">
          <w:rPr>
            <w:noProof/>
            <w:webHidden/>
          </w:rPr>
        </w:r>
        <w:r w:rsidR="001A1316">
          <w:rPr>
            <w:noProof/>
            <w:webHidden/>
          </w:rPr>
          <w:fldChar w:fldCharType="separate"/>
        </w:r>
        <w:r w:rsidR="001D7E0F">
          <w:rPr>
            <w:noProof/>
            <w:webHidden/>
          </w:rPr>
          <w:t>85</w:t>
        </w:r>
        <w:r w:rsidR="001A1316">
          <w:rPr>
            <w:noProof/>
            <w:webHidden/>
          </w:rPr>
          <w:fldChar w:fldCharType="end"/>
        </w:r>
      </w:hyperlink>
    </w:p>
    <w:p w14:paraId="71F05EE0" w14:textId="3EF2E36A" w:rsidR="001A1316" w:rsidRDefault="00B554A6">
      <w:pPr>
        <w:pStyle w:val="TableofFigures"/>
        <w:tabs>
          <w:tab w:val="right" w:leader="dot" w:pos="8486"/>
        </w:tabs>
        <w:rPr>
          <w:rFonts w:eastAsiaTheme="minorEastAsia" w:cstheme="minorBidi"/>
          <w:noProof/>
          <w:sz w:val="22"/>
          <w:szCs w:val="22"/>
          <w:lang w:bidi="ar-SA"/>
        </w:rPr>
      </w:pPr>
      <w:hyperlink w:anchor="_Toc517427122" w:history="1">
        <w:r w:rsidR="001A1316" w:rsidRPr="007D1F3E">
          <w:rPr>
            <w:rStyle w:val="Hyperlink"/>
            <w:noProof/>
          </w:rPr>
          <w:t>Table 3.7: Environment Driver Sub-Indicators</w:t>
        </w:r>
        <w:r w:rsidR="001A1316">
          <w:rPr>
            <w:noProof/>
            <w:webHidden/>
          </w:rPr>
          <w:tab/>
        </w:r>
        <w:r w:rsidR="001A1316">
          <w:rPr>
            <w:noProof/>
            <w:webHidden/>
          </w:rPr>
          <w:fldChar w:fldCharType="begin"/>
        </w:r>
        <w:r w:rsidR="001A1316">
          <w:rPr>
            <w:noProof/>
            <w:webHidden/>
          </w:rPr>
          <w:instrText xml:space="preserve"> PAGEREF _Toc517427122 \h </w:instrText>
        </w:r>
        <w:r w:rsidR="001A1316">
          <w:rPr>
            <w:noProof/>
            <w:webHidden/>
          </w:rPr>
        </w:r>
        <w:r w:rsidR="001A1316">
          <w:rPr>
            <w:noProof/>
            <w:webHidden/>
          </w:rPr>
          <w:fldChar w:fldCharType="separate"/>
        </w:r>
        <w:r w:rsidR="001D7E0F">
          <w:rPr>
            <w:noProof/>
            <w:webHidden/>
          </w:rPr>
          <w:t>85</w:t>
        </w:r>
        <w:r w:rsidR="001A1316">
          <w:rPr>
            <w:noProof/>
            <w:webHidden/>
          </w:rPr>
          <w:fldChar w:fldCharType="end"/>
        </w:r>
      </w:hyperlink>
    </w:p>
    <w:p w14:paraId="2D749F87" w14:textId="50E38FDA" w:rsidR="001A1316" w:rsidRDefault="00B554A6">
      <w:pPr>
        <w:pStyle w:val="TableofFigures"/>
        <w:tabs>
          <w:tab w:val="right" w:leader="dot" w:pos="8486"/>
        </w:tabs>
        <w:rPr>
          <w:rFonts w:eastAsiaTheme="minorEastAsia" w:cstheme="minorBidi"/>
          <w:noProof/>
          <w:sz w:val="22"/>
          <w:szCs w:val="22"/>
          <w:lang w:bidi="ar-SA"/>
        </w:rPr>
      </w:pPr>
      <w:hyperlink w:anchor="_Toc517427123" w:history="1">
        <w:r w:rsidR="001A1316" w:rsidRPr="007D1F3E">
          <w:rPr>
            <w:rStyle w:val="Hyperlink"/>
            <w:noProof/>
          </w:rPr>
          <w:t>Table 3.8: Data Collection Sheet for Economic Indicator 2.2</w:t>
        </w:r>
        <w:r w:rsidR="001A1316">
          <w:rPr>
            <w:noProof/>
            <w:webHidden/>
          </w:rPr>
          <w:tab/>
        </w:r>
        <w:r w:rsidR="001A1316">
          <w:rPr>
            <w:noProof/>
            <w:webHidden/>
          </w:rPr>
          <w:fldChar w:fldCharType="begin"/>
        </w:r>
        <w:r w:rsidR="001A1316">
          <w:rPr>
            <w:noProof/>
            <w:webHidden/>
          </w:rPr>
          <w:instrText xml:space="preserve"> PAGEREF _Toc517427123 \h </w:instrText>
        </w:r>
        <w:r w:rsidR="001A1316">
          <w:rPr>
            <w:noProof/>
            <w:webHidden/>
          </w:rPr>
        </w:r>
        <w:r w:rsidR="001A1316">
          <w:rPr>
            <w:noProof/>
            <w:webHidden/>
          </w:rPr>
          <w:fldChar w:fldCharType="separate"/>
        </w:r>
        <w:r w:rsidR="001D7E0F">
          <w:rPr>
            <w:noProof/>
            <w:webHidden/>
          </w:rPr>
          <w:t>95</w:t>
        </w:r>
        <w:r w:rsidR="001A1316">
          <w:rPr>
            <w:noProof/>
            <w:webHidden/>
          </w:rPr>
          <w:fldChar w:fldCharType="end"/>
        </w:r>
      </w:hyperlink>
    </w:p>
    <w:p w14:paraId="6E18C419" w14:textId="722630D5" w:rsidR="001A1316" w:rsidRDefault="00B554A6">
      <w:pPr>
        <w:pStyle w:val="TableofFigures"/>
        <w:tabs>
          <w:tab w:val="right" w:leader="dot" w:pos="8486"/>
        </w:tabs>
        <w:rPr>
          <w:rFonts w:eastAsiaTheme="minorEastAsia" w:cstheme="minorBidi"/>
          <w:noProof/>
          <w:sz w:val="22"/>
          <w:szCs w:val="22"/>
          <w:lang w:bidi="ar-SA"/>
        </w:rPr>
      </w:pPr>
      <w:hyperlink w:anchor="_Toc517427124" w:history="1">
        <w:r w:rsidR="001A1316" w:rsidRPr="007D1F3E">
          <w:rPr>
            <w:rStyle w:val="Hyperlink"/>
            <w:noProof/>
          </w:rPr>
          <w:t>Table 3.9: Economic Driver Sub-indicators</w:t>
        </w:r>
        <w:r w:rsidR="001A1316">
          <w:rPr>
            <w:noProof/>
            <w:webHidden/>
          </w:rPr>
          <w:tab/>
        </w:r>
        <w:r w:rsidR="001A1316">
          <w:rPr>
            <w:noProof/>
            <w:webHidden/>
          </w:rPr>
          <w:fldChar w:fldCharType="begin"/>
        </w:r>
        <w:r w:rsidR="001A1316">
          <w:rPr>
            <w:noProof/>
            <w:webHidden/>
          </w:rPr>
          <w:instrText xml:space="preserve"> PAGEREF _Toc517427124 \h </w:instrText>
        </w:r>
        <w:r w:rsidR="001A1316">
          <w:rPr>
            <w:noProof/>
            <w:webHidden/>
          </w:rPr>
        </w:r>
        <w:r w:rsidR="001A1316">
          <w:rPr>
            <w:noProof/>
            <w:webHidden/>
          </w:rPr>
          <w:fldChar w:fldCharType="separate"/>
        </w:r>
        <w:r w:rsidR="001D7E0F">
          <w:rPr>
            <w:noProof/>
            <w:webHidden/>
          </w:rPr>
          <w:t>96</w:t>
        </w:r>
        <w:r w:rsidR="001A1316">
          <w:rPr>
            <w:noProof/>
            <w:webHidden/>
          </w:rPr>
          <w:fldChar w:fldCharType="end"/>
        </w:r>
      </w:hyperlink>
    </w:p>
    <w:p w14:paraId="4727ECEA" w14:textId="4677783D" w:rsidR="001A1316" w:rsidRDefault="00B554A6">
      <w:pPr>
        <w:pStyle w:val="TableofFigures"/>
        <w:tabs>
          <w:tab w:val="right" w:leader="dot" w:pos="8486"/>
        </w:tabs>
        <w:rPr>
          <w:rFonts w:eastAsiaTheme="minorEastAsia" w:cstheme="minorBidi"/>
          <w:noProof/>
          <w:sz w:val="22"/>
          <w:szCs w:val="22"/>
          <w:lang w:bidi="ar-SA"/>
        </w:rPr>
      </w:pPr>
      <w:hyperlink w:anchor="_Toc517427125" w:history="1">
        <w:r w:rsidR="001A1316" w:rsidRPr="007D1F3E">
          <w:rPr>
            <w:rStyle w:val="Hyperlink"/>
            <w:noProof/>
          </w:rPr>
          <w:t>Table 3.10: Social Data of the Village</w:t>
        </w:r>
        <w:r w:rsidR="001A1316">
          <w:rPr>
            <w:noProof/>
            <w:webHidden/>
          </w:rPr>
          <w:tab/>
        </w:r>
        <w:r w:rsidR="001A1316">
          <w:rPr>
            <w:noProof/>
            <w:webHidden/>
          </w:rPr>
          <w:fldChar w:fldCharType="begin"/>
        </w:r>
        <w:r w:rsidR="001A1316">
          <w:rPr>
            <w:noProof/>
            <w:webHidden/>
          </w:rPr>
          <w:instrText xml:space="preserve"> PAGEREF _Toc517427125 \h </w:instrText>
        </w:r>
        <w:r w:rsidR="001A1316">
          <w:rPr>
            <w:noProof/>
            <w:webHidden/>
          </w:rPr>
        </w:r>
        <w:r w:rsidR="001A1316">
          <w:rPr>
            <w:noProof/>
            <w:webHidden/>
          </w:rPr>
          <w:fldChar w:fldCharType="separate"/>
        </w:r>
        <w:r w:rsidR="001D7E0F">
          <w:rPr>
            <w:noProof/>
            <w:webHidden/>
          </w:rPr>
          <w:t>103</w:t>
        </w:r>
        <w:r w:rsidR="001A1316">
          <w:rPr>
            <w:noProof/>
            <w:webHidden/>
          </w:rPr>
          <w:fldChar w:fldCharType="end"/>
        </w:r>
      </w:hyperlink>
    </w:p>
    <w:p w14:paraId="61B8B455" w14:textId="44ECB221" w:rsidR="001A1316" w:rsidRDefault="00B554A6">
      <w:pPr>
        <w:pStyle w:val="TableofFigures"/>
        <w:tabs>
          <w:tab w:val="right" w:leader="dot" w:pos="8486"/>
        </w:tabs>
        <w:rPr>
          <w:rFonts w:eastAsiaTheme="minorEastAsia" w:cstheme="minorBidi"/>
          <w:noProof/>
          <w:sz w:val="22"/>
          <w:szCs w:val="22"/>
          <w:lang w:bidi="ar-SA"/>
        </w:rPr>
      </w:pPr>
      <w:hyperlink w:anchor="_Toc517427126" w:history="1">
        <w:r w:rsidR="001A1316" w:rsidRPr="007D1F3E">
          <w:rPr>
            <w:rStyle w:val="Hyperlink"/>
            <w:noProof/>
          </w:rPr>
          <w:t>Table 3.11: SOC1 - Education Sub-Indicator</w:t>
        </w:r>
        <w:r w:rsidR="001A1316">
          <w:rPr>
            <w:noProof/>
            <w:webHidden/>
          </w:rPr>
          <w:tab/>
        </w:r>
        <w:r w:rsidR="001A1316">
          <w:rPr>
            <w:noProof/>
            <w:webHidden/>
          </w:rPr>
          <w:fldChar w:fldCharType="begin"/>
        </w:r>
        <w:r w:rsidR="001A1316">
          <w:rPr>
            <w:noProof/>
            <w:webHidden/>
          </w:rPr>
          <w:instrText xml:space="preserve"> PAGEREF _Toc517427126 \h </w:instrText>
        </w:r>
        <w:r w:rsidR="001A1316">
          <w:rPr>
            <w:noProof/>
            <w:webHidden/>
          </w:rPr>
        </w:r>
        <w:r w:rsidR="001A1316">
          <w:rPr>
            <w:noProof/>
            <w:webHidden/>
          </w:rPr>
          <w:fldChar w:fldCharType="separate"/>
        </w:r>
        <w:r w:rsidR="001D7E0F">
          <w:rPr>
            <w:noProof/>
            <w:webHidden/>
          </w:rPr>
          <w:t>106</w:t>
        </w:r>
        <w:r w:rsidR="001A1316">
          <w:rPr>
            <w:noProof/>
            <w:webHidden/>
          </w:rPr>
          <w:fldChar w:fldCharType="end"/>
        </w:r>
      </w:hyperlink>
    </w:p>
    <w:p w14:paraId="05EB0D3B" w14:textId="4035159E" w:rsidR="001A1316" w:rsidRDefault="00B554A6">
      <w:pPr>
        <w:pStyle w:val="TableofFigures"/>
        <w:tabs>
          <w:tab w:val="right" w:leader="dot" w:pos="8486"/>
        </w:tabs>
        <w:rPr>
          <w:rFonts w:eastAsiaTheme="minorEastAsia" w:cstheme="minorBidi"/>
          <w:noProof/>
          <w:sz w:val="22"/>
          <w:szCs w:val="22"/>
          <w:lang w:bidi="ar-SA"/>
        </w:rPr>
      </w:pPr>
      <w:hyperlink w:anchor="_Toc517427127" w:history="1">
        <w:r w:rsidR="001A1316" w:rsidRPr="007D1F3E">
          <w:rPr>
            <w:rStyle w:val="Hyperlink"/>
            <w:noProof/>
          </w:rPr>
          <w:t>Table 3.12:  Modified Education Sub-Indicators</w:t>
        </w:r>
        <w:r w:rsidR="001A1316">
          <w:rPr>
            <w:noProof/>
            <w:webHidden/>
          </w:rPr>
          <w:tab/>
        </w:r>
        <w:r w:rsidR="001A1316">
          <w:rPr>
            <w:noProof/>
            <w:webHidden/>
          </w:rPr>
          <w:fldChar w:fldCharType="begin"/>
        </w:r>
        <w:r w:rsidR="001A1316">
          <w:rPr>
            <w:noProof/>
            <w:webHidden/>
          </w:rPr>
          <w:instrText xml:space="preserve"> PAGEREF _Toc517427127 \h </w:instrText>
        </w:r>
        <w:r w:rsidR="001A1316">
          <w:rPr>
            <w:noProof/>
            <w:webHidden/>
          </w:rPr>
        </w:r>
        <w:r w:rsidR="001A1316">
          <w:rPr>
            <w:noProof/>
            <w:webHidden/>
          </w:rPr>
          <w:fldChar w:fldCharType="separate"/>
        </w:r>
        <w:r w:rsidR="001D7E0F">
          <w:rPr>
            <w:noProof/>
            <w:webHidden/>
          </w:rPr>
          <w:t>107</w:t>
        </w:r>
        <w:r w:rsidR="001A1316">
          <w:rPr>
            <w:noProof/>
            <w:webHidden/>
          </w:rPr>
          <w:fldChar w:fldCharType="end"/>
        </w:r>
      </w:hyperlink>
    </w:p>
    <w:p w14:paraId="25673693" w14:textId="2A202BFD" w:rsidR="001A1316" w:rsidRDefault="00B554A6">
      <w:pPr>
        <w:pStyle w:val="TableofFigures"/>
        <w:tabs>
          <w:tab w:val="right" w:leader="dot" w:pos="8486"/>
        </w:tabs>
        <w:rPr>
          <w:rFonts w:eastAsiaTheme="minorEastAsia" w:cstheme="minorBidi"/>
          <w:noProof/>
          <w:sz w:val="22"/>
          <w:szCs w:val="22"/>
          <w:lang w:bidi="ar-SA"/>
        </w:rPr>
      </w:pPr>
      <w:hyperlink w:anchor="_Toc517427128" w:history="1">
        <w:r w:rsidR="001A1316" w:rsidRPr="007D1F3E">
          <w:rPr>
            <w:rStyle w:val="Hyperlink"/>
            <w:noProof/>
          </w:rPr>
          <w:t>Table 3.13: SOC 2 Electricity Sub-Indicator</w:t>
        </w:r>
        <w:r w:rsidR="001A1316">
          <w:rPr>
            <w:noProof/>
            <w:webHidden/>
          </w:rPr>
          <w:tab/>
        </w:r>
        <w:r w:rsidR="001A1316">
          <w:rPr>
            <w:noProof/>
            <w:webHidden/>
          </w:rPr>
          <w:fldChar w:fldCharType="begin"/>
        </w:r>
        <w:r w:rsidR="001A1316">
          <w:rPr>
            <w:noProof/>
            <w:webHidden/>
          </w:rPr>
          <w:instrText xml:space="preserve"> PAGEREF _Toc517427128 \h </w:instrText>
        </w:r>
        <w:r w:rsidR="001A1316">
          <w:rPr>
            <w:noProof/>
            <w:webHidden/>
          </w:rPr>
        </w:r>
        <w:r w:rsidR="001A1316">
          <w:rPr>
            <w:noProof/>
            <w:webHidden/>
          </w:rPr>
          <w:fldChar w:fldCharType="separate"/>
        </w:r>
        <w:r w:rsidR="001D7E0F">
          <w:rPr>
            <w:noProof/>
            <w:webHidden/>
          </w:rPr>
          <w:t>109</w:t>
        </w:r>
        <w:r w:rsidR="001A1316">
          <w:rPr>
            <w:noProof/>
            <w:webHidden/>
          </w:rPr>
          <w:fldChar w:fldCharType="end"/>
        </w:r>
      </w:hyperlink>
    </w:p>
    <w:p w14:paraId="03A56A57" w14:textId="68BEE8C5" w:rsidR="001A1316" w:rsidRDefault="00B554A6">
      <w:pPr>
        <w:pStyle w:val="TableofFigures"/>
        <w:tabs>
          <w:tab w:val="right" w:leader="dot" w:pos="8486"/>
        </w:tabs>
        <w:rPr>
          <w:rFonts w:eastAsiaTheme="minorEastAsia" w:cstheme="minorBidi"/>
          <w:noProof/>
          <w:sz w:val="22"/>
          <w:szCs w:val="22"/>
          <w:lang w:bidi="ar-SA"/>
        </w:rPr>
      </w:pPr>
      <w:hyperlink w:anchor="_Toc517427129" w:history="1">
        <w:r w:rsidR="001A1316" w:rsidRPr="007D1F3E">
          <w:rPr>
            <w:rStyle w:val="Hyperlink"/>
            <w:noProof/>
          </w:rPr>
          <w:t>Table 3.14: Modified Electricity Sub-Indicators</w:t>
        </w:r>
        <w:r w:rsidR="001A1316">
          <w:rPr>
            <w:noProof/>
            <w:webHidden/>
          </w:rPr>
          <w:tab/>
        </w:r>
        <w:r w:rsidR="001A1316">
          <w:rPr>
            <w:noProof/>
            <w:webHidden/>
          </w:rPr>
          <w:fldChar w:fldCharType="begin"/>
        </w:r>
        <w:r w:rsidR="001A1316">
          <w:rPr>
            <w:noProof/>
            <w:webHidden/>
          </w:rPr>
          <w:instrText xml:space="preserve"> PAGEREF _Toc517427129 \h </w:instrText>
        </w:r>
        <w:r w:rsidR="001A1316">
          <w:rPr>
            <w:noProof/>
            <w:webHidden/>
          </w:rPr>
        </w:r>
        <w:r w:rsidR="001A1316">
          <w:rPr>
            <w:noProof/>
            <w:webHidden/>
          </w:rPr>
          <w:fldChar w:fldCharType="separate"/>
        </w:r>
        <w:r w:rsidR="001D7E0F">
          <w:rPr>
            <w:noProof/>
            <w:webHidden/>
          </w:rPr>
          <w:t>110</w:t>
        </w:r>
        <w:r w:rsidR="001A1316">
          <w:rPr>
            <w:noProof/>
            <w:webHidden/>
          </w:rPr>
          <w:fldChar w:fldCharType="end"/>
        </w:r>
      </w:hyperlink>
    </w:p>
    <w:p w14:paraId="7BED4346" w14:textId="10531292" w:rsidR="001A1316" w:rsidRDefault="00B554A6">
      <w:pPr>
        <w:pStyle w:val="TableofFigures"/>
        <w:tabs>
          <w:tab w:val="right" w:leader="dot" w:pos="8486"/>
        </w:tabs>
        <w:rPr>
          <w:rFonts w:eastAsiaTheme="minorEastAsia" w:cstheme="minorBidi"/>
          <w:noProof/>
          <w:sz w:val="22"/>
          <w:szCs w:val="22"/>
          <w:lang w:bidi="ar-SA"/>
        </w:rPr>
      </w:pPr>
      <w:hyperlink w:anchor="_Toc517427130" w:history="1">
        <w:r w:rsidR="001A1316" w:rsidRPr="007D1F3E">
          <w:rPr>
            <w:rStyle w:val="Hyperlink"/>
            <w:noProof/>
          </w:rPr>
          <w:t>Table 3.15: SOC 3: Health Indicator</w:t>
        </w:r>
        <w:r w:rsidR="001A1316">
          <w:rPr>
            <w:noProof/>
            <w:webHidden/>
          </w:rPr>
          <w:tab/>
        </w:r>
        <w:r w:rsidR="001A1316">
          <w:rPr>
            <w:noProof/>
            <w:webHidden/>
          </w:rPr>
          <w:fldChar w:fldCharType="begin"/>
        </w:r>
        <w:r w:rsidR="001A1316">
          <w:rPr>
            <w:noProof/>
            <w:webHidden/>
          </w:rPr>
          <w:instrText xml:space="preserve"> PAGEREF _Toc517427130 \h </w:instrText>
        </w:r>
        <w:r w:rsidR="001A1316">
          <w:rPr>
            <w:noProof/>
            <w:webHidden/>
          </w:rPr>
        </w:r>
        <w:r w:rsidR="001A1316">
          <w:rPr>
            <w:noProof/>
            <w:webHidden/>
          </w:rPr>
          <w:fldChar w:fldCharType="separate"/>
        </w:r>
        <w:r w:rsidR="001D7E0F">
          <w:rPr>
            <w:noProof/>
            <w:webHidden/>
          </w:rPr>
          <w:t>112</w:t>
        </w:r>
        <w:r w:rsidR="001A1316">
          <w:rPr>
            <w:noProof/>
            <w:webHidden/>
          </w:rPr>
          <w:fldChar w:fldCharType="end"/>
        </w:r>
      </w:hyperlink>
    </w:p>
    <w:p w14:paraId="583AD30F" w14:textId="2BB884CD" w:rsidR="001A1316" w:rsidRDefault="00B554A6">
      <w:pPr>
        <w:pStyle w:val="TableofFigures"/>
        <w:tabs>
          <w:tab w:val="right" w:leader="dot" w:pos="8486"/>
        </w:tabs>
        <w:rPr>
          <w:rFonts w:eastAsiaTheme="minorEastAsia" w:cstheme="minorBidi"/>
          <w:noProof/>
          <w:sz w:val="22"/>
          <w:szCs w:val="22"/>
          <w:lang w:bidi="ar-SA"/>
        </w:rPr>
      </w:pPr>
      <w:hyperlink w:anchor="_Toc517427131" w:history="1">
        <w:r w:rsidR="001A1316" w:rsidRPr="007D1F3E">
          <w:rPr>
            <w:rStyle w:val="Hyperlink"/>
            <w:noProof/>
          </w:rPr>
          <w:t>Table 3.16: Social Indicators (SOC 4 - SOC 6)</w:t>
        </w:r>
        <w:r w:rsidR="001A1316">
          <w:rPr>
            <w:noProof/>
            <w:webHidden/>
          </w:rPr>
          <w:tab/>
        </w:r>
        <w:r w:rsidR="001A1316">
          <w:rPr>
            <w:noProof/>
            <w:webHidden/>
          </w:rPr>
          <w:fldChar w:fldCharType="begin"/>
        </w:r>
        <w:r w:rsidR="001A1316">
          <w:rPr>
            <w:noProof/>
            <w:webHidden/>
          </w:rPr>
          <w:instrText xml:space="preserve"> PAGEREF _Toc517427131 \h </w:instrText>
        </w:r>
        <w:r w:rsidR="001A1316">
          <w:rPr>
            <w:noProof/>
            <w:webHidden/>
          </w:rPr>
        </w:r>
        <w:r w:rsidR="001A1316">
          <w:rPr>
            <w:noProof/>
            <w:webHidden/>
          </w:rPr>
          <w:fldChar w:fldCharType="separate"/>
        </w:r>
        <w:r w:rsidR="001D7E0F">
          <w:rPr>
            <w:noProof/>
            <w:webHidden/>
          </w:rPr>
          <w:t>113</w:t>
        </w:r>
        <w:r w:rsidR="001A1316">
          <w:rPr>
            <w:noProof/>
            <w:webHidden/>
          </w:rPr>
          <w:fldChar w:fldCharType="end"/>
        </w:r>
      </w:hyperlink>
    </w:p>
    <w:p w14:paraId="63BFBF63" w14:textId="76D06C11" w:rsidR="001A1316" w:rsidRDefault="00B554A6">
      <w:pPr>
        <w:pStyle w:val="TableofFigures"/>
        <w:tabs>
          <w:tab w:val="right" w:leader="dot" w:pos="8486"/>
        </w:tabs>
        <w:rPr>
          <w:rFonts w:eastAsiaTheme="minorEastAsia" w:cstheme="minorBidi"/>
          <w:noProof/>
          <w:sz w:val="22"/>
          <w:szCs w:val="22"/>
          <w:lang w:bidi="ar-SA"/>
        </w:rPr>
      </w:pPr>
      <w:hyperlink w:anchor="_Toc517427132" w:history="1">
        <w:r w:rsidR="001A1316" w:rsidRPr="007D1F3E">
          <w:rPr>
            <w:rStyle w:val="Hyperlink"/>
            <w:noProof/>
          </w:rPr>
          <w:t>Table 3.17: Value of Social Indicators</w:t>
        </w:r>
        <w:r w:rsidR="001A1316">
          <w:rPr>
            <w:noProof/>
            <w:webHidden/>
          </w:rPr>
          <w:tab/>
        </w:r>
        <w:r w:rsidR="001A1316">
          <w:rPr>
            <w:noProof/>
            <w:webHidden/>
          </w:rPr>
          <w:fldChar w:fldCharType="begin"/>
        </w:r>
        <w:r w:rsidR="001A1316">
          <w:rPr>
            <w:noProof/>
            <w:webHidden/>
          </w:rPr>
          <w:instrText xml:space="preserve"> PAGEREF _Toc517427132 \h </w:instrText>
        </w:r>
        <w:r w:rsidR="001A1316">
          <w:rPr>
            <w:noProof/>
            <w:webHidden/>
          </w:rPr>
        </w:r>
        <w:r w:rsidR="001A1316">
          <w:rPr>
            <w:noProof/>
            <w:webHidden/>
          </w:rPr>
          <w:fldChar w:fldCharType="separate"/>
        </w:r>
        <w:r w:rsidR="001D7E0F">
          <w:rPr>
            <w:noProof/>
            <w:webHidden/>
          </w:rPr>
          <w:t>115</w:t>
        </w:r>
        <w:r w:rsidR="001A1316">
          <w:rPr>
            <w:noProof/>
            <w:webHidden/>
          </w:rPr>
          <w:fldChar w:fldCharType="end"/>
        </w:r>
      </w:hyperlink>
    </w:p>
    <w:p w14:paraId="4E1E2A1B" w14:textId="77EAB106" w:rsidR="001A1316" w:rsidRDefault="00B554A6">
      <w:pPr>
        <w:pStyle w:val="TableofFigures"/>
        <w:tabs>
          <w:tab w:val="right" w:leader="dot" w:pos="8486"/>
        </w:tabs>
        <w:rPr>
          <w:rFonts w:eastAsiaTheme="minorEastAsia" w:cstheme="minorBidi"/>
          <w:noProof/>
          <w:sz w:val="22"/>
          <w:szCs w:val="22"/>
          <w:lang w:bidi="ar-SA"/>
        </w:rPr>
      </w:pPr>
      <w:hyperlink w:anchor="_Toc517427133" w:history="1">
        <w:r w:rsidR="001A1316" w:rsidRPr="007D1F3E">
          <w:rPr>
            <w:rStyle w:val="Hyperlink"/>
            <w:noProof/>
          </w:rPr>
          <w:t>Table 3.18 : Village Data Collection Sheet</w:t>
        </w:r>
        <w:r w:rsidR="001A1316">
          <w:rPr>
            <w:noProof/>
            <w:webHidden/>
          </w:rPr>
          <w:tab/>
        </w:r>
        <w:r w:rsidR="001A1316">
          <w:rPr>
            <w:noProof/>
            <w:webHidden/>
          </w:rPr>
          <w:fldChar w:fldCharType="begin"/>
        </w:r>
        <w:r w:rsidR="001A1316">
          <w:rPr>
            <w:noProof/>
            <w:webHidden/>
          </w:rPr>
          <w:instrText xml:space="preserve"> PAGEREF _Toc517427133 \h </w:instrText>
        </w:r>
        <w:r w:rsidR="001A1316">
          <w:rPr>
            <w:noProof/>
            <w:webHidden/>
          </w:rPr>
        </w:r>
        <w:r w:rsidR="001A1316">
          <w:rPr>
            <w:noProof/>
            <w:webHidden/>
          </w:rPr>
          <w:fldChar w:fldCharType="separate"/>
        </w:r>
        <w:r w:rsidR="001D7E0F">
          <w:rPr>
            <w:noProof/>
            <w:webHidden/>
          </w:rPr>
          <w:t>117</w:t>
        </w:r>
        <w:r w:rsidR="001A1316">
          <w:rPr>
            <w:noProof/>
            <w:webHidden/>
          </w:rPr>
          <w:fldChar w:fldCharType="end"/>
        </w:r>
      </w:hyperlink>
    </w:p>
    <w:p w14:paraId="76423249" w14:textId="76DCCF59" w:rsidR="001A1316" w:rsidRDefault="00B554A6">
      <w:pPr>
        <w:pStyle w:val="TableofFigures"/>
        <w:tabs>
          <w:tab w:val="right" w:leader="dot" w:pos="8486"/>
        </w:tabs>
        <w:rPr>
          <w:rFonts w:eastAsiaTheme="minorEastAsia" w:cstheme="minorBidi"/>
          <w:noProof/>
          <w:sz w:val="22"/>
          <w:szCs w:val="22"/>
          <w:lang w:bidi="ar-SA"/>
        </w:rPr>
      </w:pPr>
      <w:hyperlink w:anchor="_Toc517427134" w:history="1">
        <w:r w:rsidR="001A1316" w:rsidRPr="007D1F3E">
          <w:rPr>
            <w:rStyle w:val="Hyperlink"/>
            <w:noProof/>
          </w:rPr>
          <w:t>Table 6.1: Composite Village Data</w:t>
        </w:r>
        <w:r w:rsidR="001A1316">
          <w:rPr>
            <w:noProof/>
            <w:webHidden/>
          </w:rPr>
          <w:tab/>
        </w:r>
        <w:r w:rsidR="001A1316">
          <w:rPr>
            <w:noProof/>
            <w:webHidden/>
          </w:rPr>
          <w:fldChar w:fldCharType="begin"/>
        </w:r>
        <w:r w:rsidR="001A1316">
          <w:rPr>
            <w:noProof/>
            <w:webHidden/>
          </w:rPr>
          <w:instrText xml:space="preserve"> PAGEREF _Toc517427134 \h </w:instrText>
        </w:r>
        <w:r w:rsidR="001A1316">
          <w:rPr>
            <w:noProof/>
            <w:webHidden/>
          </w:rPr>
        </w:r>
        <w:r w:rsidR="001A1316">
          <w:rPr>
            <w:noProof/>
            <w:webHidden/>
          </w:rPr>
          <w:fldChar w:fldCharType="separate"/>
        </w:r>
        <w:r w:rsidR="001D7E0F">
          <w:rPr>
            <w:noProof/>
            <w:webHidden/>
          </w:rPr>
          <w:t>200</w:t>
        </w:r>
        <w:r w:rsidR="001A1316">
          <w:rPr>
            <w:noProof/>
            <w:webHidden/>
          </w:rPr>
          <w:fldChar w:fldCharType="end"/>
        </w:r>
      </w:hyperlink>
    </w:p>
    <w:p w14:paraId="64900A9C" w14:textId="23D95ECE" w:rsidR="001A1316" w:rsidRDefault="00B554A6">
      <w:pPr>
        <w:pStyle w:val="TableofFigures"/>
        <w:tabs>
          <w:tab w:val="right" w:leader="dot" w:pos="8486"/>
        </w:tabs>
        <w:rPr>
          <w:rFonts w:eastAsiaTheme="minorEastAsia" w:cstheme="minorBidi"/>
          <w:noProof/>
          <w:sz w:val="22"/>
          <w:szCs w:val="22"/>
          <w:lang w:bidi="ar-SA"/>
        </w:rPr>
      </w:pPr>
      <w:hyperlink w:anchor="_Toc517427135" w:history="1">
        <w:r w:rsidR="001A1316" w:rsidRPr="007D1F3E">
          <w:rPr>
            <w:rStyle w:val="Hyperlink"/>
            <w:noProof/>
          </w:rPr>
          <w:t>Table 7.1: Value of Social Driver Index for the Composite Village</w:t>
        </w:r>
        <w:r w:rsidR="001A1316">
          <w:rPr>
            <w:noProof/>
            <w:webHidden/>
          </w:rPr>
          <w:tab/>
        </w:r>
        <w:r w:rsidR="001A1316">
          <w:rPr>
            <w:noProof/>
            <w:webHidden/>
          </w:rPr>
          <w:fldChar w:fldCharType="begin"/>
        </w:r>
        <w:r w:rsidR="001A1316">
          <w:rPr>
            <w:noProof/>
            <w:webHidden/>
          </w:rPr>
          <w:instrText xml:space="preserve"> PAGEREF _Toc517427135 \h </w:instrText>
        </w:r>
        <w:r w:rsidR="001A1316">
          <w:rPr>
            <w:noProof/>
            <w:webHidden/>
          </w:rPr>
        </w:r>
        <w:r w:rsidR="001A1316">
          <w:rPr>
            <w:noProof/>
            <w:webHidden/>
          </w:rPr>
          <w:fldChar w:fldCharType="separate"/>
        </w:r>
        <w:r w:rsidR="001D7E0F">
          <w:rPr>
            <w:noProof/>
            <w:webHidden/>
          </w:rPr>
          <w:t>210</w:t>
        </w:r>
        <w:r w:rsidR="001A1316">
          <w:rPr>
            <w:noProof/>
            <w:webHidden/>
          </w:rPr>
          <w:fldChar w:fldCharType="end"/>
        </w:r>
      </w:hyperlink>
    </w:p>
    <w:p w14:paraId="04F3F8B0" w14:textId="352235CB" w:rsidR="001A1316" w:rsidRDefault="00B554A6">
      <w:pPr>
        <w:pStyle w:val="TableofFigures"/>
        <w:tabs>
          <w:tab w:val="right" w:leader="dot" w:pos="8486"/>
        </w:tabs>
        <w:rPr>
          <w:rFonts w:eastAsiaTheme="minorEastAsia" w:cstheme="minorBidi"/>
          <w:noProof/>
          <w:sz w:val="22"/>
          <w:szCs w:val="22"/>
          <w:lang w:bidi="ar-SA"/>
        </w:rPr>
      </w:pPr>
      <w:hyperlink w:anchor="_Toc517427136" w:history="1">
        <w:r w:rsidR="001A1316" w:rsidRPr="007D1F3E">
          <w:rPr>
            <w:rStyle w:val="Hyperlink"/>
            <w:noProof/>
          </w:rPr>
          <w:t>Table 7.2: Overview of Social Indicator Values for the Composite Village</w:t>
        </w:r>
        <w:r w:rsidR="001A1316">
          <w:rPr>
            <w:noProof/>
            <w:webHidden/>
          </w:rPr>
          <w:tab/>
        </w:r>
        <w:r w:rsidR="001A1316">
          <w:rPr>
            <w:noProof/>
            <w:webHidden/>
          </w:rPr>
          <w:fldChar w:fldCharType="begin"/>
        </w:r>
        <w:r w:rsidR="001A1316">
          <w:rPr>
            <w:noProof/>
            <w:webHidden/>
          </w:rPr>
          <w:instrText xml:space="preserve"> PAGEREF _Toc517427136 \h </w:instrText>
        </w:r>
        <w:r w:rsidR="001A1316">
          <w:rPr>
            <w:noProof/>
            <w:webHidden/>
          </w:rPr>
        </w:r>
        <w:r w:rsidR="001A1316">
          <w:rPr>
            <w:noProof/>
            <w:webHidden/>
          </w:rPr>
          <w:fldChar w:fldCharType="separate"/>
        </w:r>
        <w:r w:rsidR="001D7E0F">
          <w:rPr>
            <w:noProof/>
            <w:webHidden/>
          </w:rPr>
          <w:t>215</w:t>
        </w:r>
        <w:r w:rsidR="001A1316">
          <w:rPr>
            <w:noProof/>
            <w:webHidden/>
          </w:rPr>
          <w:fldChar w:fldCharType="end"/>
        </w:r>
      </w:hyperlink>
    </w:p>
    <w:p w14:paraId="1E982EA3" w14:textId="699A5FB9" w:rsidR="001A1316" w:rsidRDefault="00B554A6">
      <w:pPr>
        <w:pStyle w:val="TableofFigures"/>
        <w:tabs>
          <w:tab w:val="right" w:leader="dot" w:pos="8486"/>
        </w:tabs>
        <w:rPr>
          <w:rFonts w:eastAsiaTheme="minorEastAsia" w:cstheme="minorBidi"/>
          <w:noProof/>
          <w:sz w:val="22"/>
          <w:szCs w:val="22"/>
          <w:lang w:bidi="ar-SA"/>
        </w:rPr>
      </w:pPr>
      <w:hyperlink w:anchor="_Toc517427137" w:history="1">
        <w:r w:rsidR="001A1316" w:rsidRPr="007D1F3E">
          <w:rPr>
            <w:rStyle w:val="Hyperlink"/>
            <w:noProof/>
          </w:rPr>
          <w:t>Table 7.3: Environment Driver Indicator Values for the Composite Village</w:t>
        </w:r>
        <w:r w:rsidR="001A1316">
          <w:rPr>
            <w:noProof/>
            <w:webHidden/>
          </w:rPr>
          <w:tab/>
        </w:r>
        <w:r w:rsidR="001A1316">
          <w:rPr>
            <w:noProof/>
            <w:webHidden/>
          </w:rPr>
          <w:fldChar w:fldCharType="begin"/>
        </w:r>
        <w:r w:rsidR="001A1316">
          <w:rPr>
            <w:noProof/>
            <w:webHidden/>
          </w:rPr>
          <w:instrText xml:space="preserve"> PAGEREF _Toc517427137 \h </w:instrText>
        </w:r>
        <w:r w:rsidR="001A1316">
          <w:rPr>
            <w:noProof/>
            <w:webHidden/>
          </w:rPr>
        </w:r>
        <w:r w:rsidR="001A1316">
          <w:rPr>
            <w:noProof/>
            <w:webHidden/>
          </w:rPr>
          <w:fldChar w:fldCharType="separate"/>
        </w:r>
        <w:r w:rsidR="001D7E0F">
          <w:rPr>
            <w:noProof/>
            <w:webHidden/>
          </w:rPr>
          <w:t>216</w:t>
        </w:r>
        <w:r w:rsidR="001A1316">
          <w:rPr>
            <w:noProof/>
            <w:webHidden/>
          </w:rPr>
          <w:fldChar w:fldCharType="end"/>
        </w:r>
      </w:hyperlink>
    </w:p>
    <w:p w14:paraId="4F41ED9E" w14:textId="457673AE" w:rsidR="001A1316" w:rsidRDefault="00B554A6">
      <w:pPr>
        <w:pStyle w:val="TableofFigures"/>
        <w:tabs>
          <w:tab w:val="right" w:leader="dot" w:pos="8486"/>
        </w:tabs>
        <w:rPr>
          <w:rFonts w:eastAsiaTheme="minorEastAsia" w:cstheme="minorBidi"/>
          <w:noProof/>
          <w:sz w:val="22"/>
          <w:szCs w:val="22"/>
          <w:lang w:bidi="ar-SA"/>
        </w:rPr>
      </w:pPr>
      <w:hyperlink w:anchor="_Toc517427138" w:history="1">
        <w:r w:rsidR="001A1316" w:rsidRPr="007D1F3E">
          <w:rPr>
            <w:rStyle w:val="Hyperlink"/>
            <w:noProof/>
          </w:rPr>
          <w:t>Table 7.4: Overview of Environment Driver Indicator Values for the Composite Village</w:t>
        </w:r>
        <w:r w:rsidR="001A1316">
          <w:rPr>
            <w:noProof/>
            <w:webHidden/>
          </w:rPr>
          <w:tab/>
        </w:r>
        <w:r w:rsidR="001A1316">
          <w:rPr>
            <w:noProof/>
            <w:webHidden/>
          </w:rPr>
          <w:fldChar w:fldCharType="begin"/>
        </w:r>
        <w:r w:rsidR="001A1316">
          <w:rPr>
            <w:noProof/>
            <w:webHidden/>
          </w:rPr>
          <w:instrText xml:space="preserve"> PAGEREF _Toc517427138 \h </w:instrText>
        </w:r>
        <w:r w:rsidR="001A1316">
          <w:rPr>
            <w:noProof/>
            <w:webHidden/>
          </w:rPr>
        </w:r>
        <w:r w:rsidR="001A1316">
          <w:rPr>
            <w:noProof/>
            <w:webHidden/>
          </w:rPr>
          <w:fldChar w:fldCharType="separate"/>
        </w:r>
        <w:r w:rsidR="001D7E0F">
          <w:rPr>
            <w:noProof/>
            <w:webHidden/>
          </w:rPr>
          <w:t>223</w:t>
        </w:r>
        <w:r w:rsidR="001A1316">
          <w:rPr>
            <w:noProof/>
            <w:webHidden/>
          </w:rPr>
          <w:fldChar w:fldCharType="end"/>
        </w:r>
      </w:hyperlink>
    </w:p>
    <w:p w14:paraId="2F45AE66" w14:textId="0BFFC91A" w:rsidR="001A1316" w:rsidRDefault="00B554A6">
      <w:pPr>
        <w:pStyle w:val="TableofFigures"/>
        <w:tabs>
          <w:tab w:val="right" w:leader="dot" w:pos="8486"/>
        </w:tabs>
        <w:rPr>
          <w:rFonts w:eastAsiaTheme="minorEastAsia" w:cstheme="minorBidi"/>
          <w:noProof/>
          <w:sz w:val="22"/>
          <w:szCs w:val="22"/>
          <w:lang w:bidi="ar-SA"/>
        </w:rPr>
      </w:pPr>
      <w:hyperlink w:anchor="_Toc517427139" w:history="1">
        <w:r w:rsidR="001A1316" w:rsidRPr="007D1F3E">
          <w:rPr>
            <w:rStyle w:val="Hyperlink"/>
            <w:noProof/>
          </w:rPr>
          <w:t>Table 7.5: Economic Driver Value for the Composite Village</w:t>
        </w:r>
        <w:r w:rsidR="001A1316">
          <w:rPr>
            <w:noProof/>
            <w:webHidden/>
          </w:rPr>
          <w:tab/>
        </w:r>
        <w:r w:rsidR="001A1316">
          <w:rPr>
            <w:noProof/>
            <w:webHidden/>
          </w:rPr>
          <w:fldChar w:fldCharType="begin"/>
        </w:r>
        <w:r w:rsidR="001A1316">
          <w:rPr>
            <w:noProof/>
            <w:webHidden/>
          </w:rPr>
          <w:instrText xml:space="preserve"> PAGEREF _Toc517427139 \h </w:instrText>
        </w:r>
        <w:r w:rsidR="001A1316">
          <w:rPr>
            <w:noProof/>
            <w:webHidden/>
          </w:rPr>
        </w:r>
        <w:r w:rsidR="001A1316">
          <w:rPr>
            <w:noProof/>
            <w:webHidden/>
          </w:rPr>
          <w:fldChar w:fldCharType="separate"/>
        </w:r>
        <w:r w:rsidR="001D7E0F">
          <w:rPr>
            <w:noProof/>
            <w:webHidden/>
          </w:rPr>
          <w:t>225</w:t>
        </w:r>
        <w:r w:rsidR="001A1316">
          <w:rPr>
            <w:noProof/>
            <w:webHidden/>
          </w:rPr>
          <w:fldChar w:fldCharType="end"/>
        </w:r>
      </w:hyperlink>
    </w:p>
    <w:p w14:paraId="1F405D64" w14:textId="20F5B8ED" w:rsidR="001A1316" w:rsidRDefault="00B554A6">
      <w:pPr>
        <w:pStyle w:val="TableofFigures"/>
        <w:tabs>
          <w:tab w:val="right" w:leader="dot" w:pos="8486"/>
        </w:tabs>
        <w:rPr>
          <w:rFonts w:eastAsiaTheme="minorEastAsia" w:cstheme="minorBidi"/>
          <w:noProof/>
          <w:sz w:val="22"/>
          <w:szCs w:val="22"/>
          <w:lang w:bidi="ar-SA"/>
        </w:rPr>
      </w:pPr>
      <w:hyperlink w:anchor="_Toc517427140" w:history="1">
        <w:r w:rsidR="001A1316" w:rsidRPr="007D1F3E">
          <w:rPr>
            <w:rStyle w:val="Hyperlink"/>
            <w:noProof/>
          </w:rPr>
          <w:t>Table 7.6: Overview of Economic Driver Value for the Composite Village</w:t>
        </w:r>
        <w:r w:rsidR="001A1316">
          <w:rPr>
            <w:noProof/>
            <w:webHidden/>
          </w:rPr>
          <w:tab/>
        </w:r>
        <w:r w:rsidR="001A1316">
          <w:rPr>
            <w:noProof/>
            <w:webHidden/>
          </w:rPr>
          <w:fldChar w:fldCharType="begin"/>
        </w:r>
        <w:r w:rsidR="001A1316">
          <w:rPr>
            <w:noProof/>
            <w:webHidden/>
          </w:rPr>
          <w:instrText xml:space="preserve"> PAGEREF _Toc517427140 \h </w:instrText>
        </w:r>
        <w:r w:rsidR="001A1316">
          <w:rPr>
            <w:noProof/>
            <w:webHidden/>
          </w:rPr>
        </w:r>
        <w:r w:rsidR="001A1316">
          <w:rPr>
            <w:noProof/>
            <w:webHidden/>
          </w:rPr>
          <w:fldChar w:fldCharType="separate"/>
        </w:r>
        <w:r w:rsidR="001D7E0F">
          <w:rPr>
            <w:noProof/>
            <w:webHidden/>
          </w:rPr>
          <w:t>228</w:t>
        </w:r>
        <w:r w:rsidR="001A1316">
          <w:rPr>
            <w:noProof/>
            <w:webHidden/>
          </w:rPr>
          <w:fldChar w:fldCharType="end"/>
        </w:r>
      </w:hyperlink>
    </w:p>
    <w:p w14:paraId="034B931C" w14:textId="38033024" w:rsidR="001A1316" w:rsidRPr="009957C8" w:rsidRDefault="00B554A6">
      <w:pPr>
        <w:pStyle w:val="TableofFigures"/>
        <w:tabs>
          <w:tab w:val="right" w:leader="dot" w:pos="8486"/>
        </w:tabs>
        <w:rPr>
          <w:rFonts w:eastAsiaTheme="minorEastAsia" w:cstheme="minorBidi"/>
          <w:noProof/>
          <w:sz w:val="22"/>
          <w:szCs w:val="22"/>
          <w:lang w:bidi="ar-SA"/>
        </w:rPr>
      </w:pPr>
      <w:hyperlink w:anchor="_Toc517427141" w:history="1">
        <w:r w:rsidR="001A1316" w:rsidRPr="009957C8">
          <w:rPr>
            <w:rStyle w:val="Hyperlink"/>
            <w:noProof/>
          </w:rPr>
          <w:t>Table 7.7: Values Related to Population Added in VLSD Model</w:t>
        </w:r>
        <w:r w:rsidR="001A1316" w:rsidRPr="009957C8">
          <w:rPr>
            <w:noProof/>
            <w:webHidden/>
          </w:rPr>
          <w:tab/>
        </w:r>
        <w:r w:rsidR="001A1316" w:rsidRPr="009957C8">
          <w:rPr>
            <w:noProof/>
            <w:webHidden/>
          </w:rPr>
          <w:fldChar w:fldCharType="begin"/>
        </w:r>
        <w:r w:rsidR="001A1316" w:rsidRPr="009957C8">
          <w:rPr>
            <w:noProof/>
            <w:webHidden/>
          </w:rPr>
          <w:instrText xml:space="preserve"> PAGEREF _Toc517427141 \h </w:instrText>
        </w:r>
        <w:r w:rsidR="001A1316" w:rsidRPr="009957C8">
          <w:rPr>
            <w:noProof/>
            <w:webHidden/>
          </w:rPr>
        </w:r>
        <w:r w:rsidR="001A1316" w:rsidRPr="009957C8">
          <w:rPr>
            <w:noProof/>
            <w:webHidden/>
          </w:rPr>
          <w:fldChar w:fldCharType="separate"/>
        </w:r>
        <w:r w:rsidR="001D7E0F" w:rsidRPr="009957C8">
          <w:rPr>
            <w:noProof/>
            <w:webHidden/>
          </w:rPr>
          <w:t>256</w:t>
        </w:r>
        <w:r w:rsidR="001A1316" w:rsidRPr="009957C8">
          <w:rPr>
            <w:noProof/>
            <w:webHidden/>
          </w:rPr>
          <w:fldChar w:fldCharType="end"/>
        </w:r>
      </w:hyperlink>
    </w:p>
    <w:p w14:paraId="05573B1E" w14:textId="49B90D45" w:rsidR="001A1316" w:rsidRPr="009957C8" w:rsidRDefault="00B554A6">
      <w:pPr>
        <w:pStyle w:val="TableofFigures"/>
        <w:tabs>
          <w:tab w:val="right" w:leader="dot" w:pos="8486"/>
        </w:tabs>
        <w:rPr>
          <w:rFonts w:eastAsiaTheme="minorEastAsia" w:cstheme="minorBidi"/>
          <w:noProof/>
          <w:sz w:val="22"/>
          <w:szCs w:val="22"/>
          <w:lang w:bidi="ar-SA"/>
        </w:rPr>
      </w:pPr>
      <w:hyperlink w:anchor="_Toc517427142" w:history="1">
        <w:r w:rsidR="001A1316" w:rsidRPr="009957C8">
          <w:rPr>
            <w:rStyle w:val="Hyperlink"/>
            <w:noProof/>
          </w:rPr>
          <w:t>Table 8.1: Organization of Thesis Questions</w:t>
        </w:r>
        <w:r w:rsidR="001A1316" w:rsidRPr="009957C8">
          <w:rPr>
            <w:noProof/>
            <w:webHidden/>
          </w:rPr>
          <w:tab/>
        </w:r>
        <w:r w:rsidR="001A1316" w:rsidRPr="009957C8">
          <w:rPr>
            <w:noProof/>
            <w:webHidden/>
          </w:rPr>
          <w:fldChar w:fldCharType="begin"/>
        </w:r>
        <w:r w:rsidR="001A1316" w:rsidRPr="009957C8">
          <w:rPr>
            <w:noProof/>
            <w:webHidden/>
          </w:rPr>
          <w:instrText xml:space="preserve"> PAGEREF _Toc517427142 \h </w:instrText>
        </w:r>
        <w:r w:rsidR="001A1316" w:rsidRPr="009957C8">
          <w:rPr>
            <w:noProof/>
            <w:webHidden/>
          </w:rPr>
        </w:r>
        <w:r w:rsidR="001A1316" w:rsidRPr="009957C8">
          <w:rPr>
            <w:noProof/>
            <w:webHidden/>
          </w:rPr>
          <w:fldChar w:fldCharType="separate"/>
        </w:r>
        <w:r w:rsidR="001D7E0F" w:rsidRPr="009957C8">
          <w:rPr>
            <w:noProof/>
            <w:webHidden/>
          </w:rPr>
          <w:t>273</w:t>
        </w:r>
        <w:r w:rsidR="001A1316" w:rsidRPr="009957C8">
          <w:rPr>
            <w:noProof/>
            <w:webHidden/>
          </w:rPr>
          <w:fldChar w:fldCharType="end"/>
        </w:r>
      </w:hyperlink>
    </w:p>
    <w:p w14:paraId="571C70AB" w14:textId="5893CD2C" w:rsidR="00DA1971" w:rsidRDefault="00AA4AED" w:rsidP="00C538D8">
      <w:pPr>
        <w:pStyle w:val="Chapter"/>
      </w:pPr>
      <w:r>
        <w:fldChar w:fldCharType="end"/>
      </w:r>
      <w:bookmarkStart w:id="5" w:name="_GoBack"/>
      <w:bookmarkEnd w:id="5"/>
      <w:r w:rsidR="00DA1971">
        <w:br w:type="page"/>
      </w:r>
      <w:bookmarkStart w:id="6" w:name="_Toc310579466"/>
      <w:bookmarkStart w:id="7" w:name="_Toc51737395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FA0F81">
            <w:t>List of Figures</w:t>
          </w:r>
        </w:sdtContent>
      </w:sdt>
      <w:bookmarkEnd w:id="6"/>
      <w:bookmarkEnd w:id="7"/>
    </w:p>
    <w:p w14:paraId="21B29937" w14:textId="207BADB9" w:rsidR="009C4FEF" w:rsidRPr="00EE3EDB" w:rsidRDefault="009C4FEF" w:rsidP="009C4FEF">
      <w:pPr>
        <w:pStyle w:val="NoSpacing"/>
      </w:pPr>
    </w:p>
    <w:p w14:paraId="3A7DF288" w14:textId="258DB8DB" w:rsidR="001A1316" w:rsidRDefault="00AA4AED">
      <w:pPr>
        <w:pStyle w:val="TableofFigures"/>
        <w:tabs>
          <w:tab w:val="right" w:leader="dot" w:pos="8486"/>
        </w:tabs>
        <w:rPr>
          <w:rFonts w:eastAsiaTheme="minorEastAsia" w:cstheme="minorBidi"/>
          <w:noProof/>
          <w:sz w:val="22"/>
          <w:szCs w:val="22"/>
          <w:lang w:bidi="ar-SA"/>
        </w:rPr>
      </w:pPr>
      <w:r w:rsidRPr="00820DED">
        <w:fldChar w:fldCharType="begin"/>
      </w:r>
      <w:r w:rsidR="00BB2DDE" w:rsidRPr="00820DED">
        <w:instrText xml:space="preserve"> TOC \h \z \c "Figure" </w:instrText>
      </w:r>
      <w:r w:rsidRPr="00820DED">
        <w:fldChar w:fldCharType="separate"/>
      </w:r>
      <w:hyperlink w:anchor="_Toc517427143" w:history="1">
        <w:r w:rsidR="001A1316" w:rsidRPr="00E83D96">
          <w:rPr>
            <w:rStyle w:val="Hyperlink"/>
            <w:noProof/>
          </w:rPr>
          <w:t>Figure 1.1: Three E's for Socio Economic Development</w:t>
        </w:r>
        <w:r w:rsidR="001A1316">
          <w:rPr>
            <w:noProof/>
            <w:webHidden/>
          </w:rPr>
          <w:tab/>
        </w:r>
        <w:r w:rsidR="001A1316">
          <w:rPr>
            <w:noProof/>
            <w:webHidden/>
          </w:rPr>
          <w:fldChar w:fldCharType="begin"/>
        </w:r>
        <w:r w:rsidR="001A1316">
          <w:rPr>
            <w:noProof/>
            <w:webHidden/>
          </w:rPr>
          <w:instrText xml:space="preserve"> PAGEREF _Toc517427143 \h </w:instrText>
        </w:r>
        <w:r w:rsidR="001A1316">
          <w:rPr>
            <w:noProof/>
            <w:webHidden/>
          </w:rPr>
        </w:r>
        <w:r w:rsidR="001A1316">
          <w:rPr>
            <w:noProof/>
            <w:webHidden/>
          </w:rPr>
          <w:fldChar w:fldCharType="separate"/>
        </w:r>
        <w:r w:rsidR="001D7E0F">
          <w:rPr>
            <w:noProof/>
            <w:webHidden/>
          </w:rPr>
          <w:t>2</w:t>
        </w:r>
        <w:r w:rsidR="001A1316">
          <w:rPr>
            <w:noProof/>
            <w:webHidden/>
          </w:rPr>
          <w:fldChar w:fldCharType="end"/>
        </w:r>
      </w:hyperlink>
    </w:p>
    <w:p w14:paraId="0CCE1C1C" w14:textId="261EBE25" w:rsidR="001A1316" w:rsidRDefault="00B554A6">
      <w:pPr>
        <w:pStyle w:val="TableofFigures"/>
        <w:tabs>
          <w:tab w:val="right" w:leader="dot" w:pos="8486"/>
        </w:tabs>
        <w:rPr>
          <w:rFonts w:eastAsiaTheme="minorEastAsia" w:cstheme="minorBidi"/>
          <w:noProof/>
          <w:sz w:val="22"/>
          <w:szCs w:val="22"/>
          <w:lang w:bidi="ar-SA"/>
        </w:rPr>
      </w:pPr>
      <w:hyperlink w:anchor="_Toc517427144" w:history="1">
        <w:r w:rsidR="001A1316" w:rsidRPr="00E83D96">
          <w:rPr>
            <w:rStyle w:val="Hyperlink"/>
            <w:noProof/>
          </w:rPr>
          <w:t>Figure 1.2: The Spheres of Sustainability</w:t>
        </w:r>
        <w:r w:rsidR="001A1316">
          <w:rPr>
            <w:noProof/>
            <w:webHidden/>
          </w:rPr>
          <w:tab/>
        </w:r>
        <w:r w:rsidR="001A1316">
          <w:rPr>
            <w:noProof/>
            <w:webHidden/>
          </w:rPr>
          <w:fldChar w:fldCharType="begin"/>
        </w:r>
        <w:r w:rsidR="001A1316">
          <w:rPr>
            <w:noProof/>
            <w:webHidden/>
          </w:rPr>
          <w:instrText xml:space="preserve"> PAGEREF _Toc517427144 \h </w:instrText>
        </w:r>
        <w:r w:rsidR="001A1316">
          <w:rPr>
            <w:noProof/>
            <w:webHidden/>
          </w:rPr>
        </w:r>
        <w:r w:rsidR="001A1316">
          <w:rPr>
            <w:noProof/>
            <w:webHidden/>
          </w:rPr>
          <w:fldChar w:fldCharType="separate"/>
        </w:r>
        <w:r w:rsidR="001D7E0F">
          <w:rPr>
            <w:noProof/>
            <w:webHidden/>
          </w:rPr>
          <w:t>10</w:t>
        </w:r>
        <w:r w:rsidR="001A1316">
          <w:rPr>
            <w:noProof/>
            <w:webHidden/>
          </w:rPr>
          <w:fldChar w:fldCharType="end"/>
        </w:r>
      </w:hyperlink>
    </w:p>
    <w:p w14:paraId="5A190356" w14:textId="0A286921" w:rsidR="001A1316" w:rsidRDefault="00B554A6">
      <w:pPr>
        <w:pStyle w:val="TableofFigures"/>
        <w:tabs>
          <w:tab w:val="right" w:leader="dot" w:pos="8486"/>
        </w:tabs>
        <w:rPr>
          <w:rFonts w:eastAsiaTheme="minorEastAsia" w:cstheme="minorBidi"/>
          <w:noProof/>
          <w:sz w:val="22"/>
          <w:szCs w:val="22"/>
          <w:lang w:bidi="ar-SA"/>
        </w:rPr>
      </w:pPr>
      <w:hyperlink w:anchor="_Toc517427145" w:history="1">
        <w:r w:rsidR="001A1316" w:rsidRPr="00E83D96">
          <w:rPr>
            <w:rStyle w:val="Hyperlink"/>
            <w:noProof/>
          </w:rPr>
          <w:t>Figure 1.3 Requirements for Sustainable Rural Development</w:t>
        </w:r>
        <w:r w:rsidR="001A1316">
          <w:rPr>
            <w:noProof/>
            <w:webHidden/>
          </w:rPr>
          <w:tab/>
        </w:r>
        <w:r w:rsidR="001A1316">
          <w:rPr>
            <w:noProof/>
            <w:webHidden/>
          </w:rPr>
          <w:fldChar w:fldCharType="begin"/>
        </w:r>
        <w:r w:rsidR="001A1316">
          <w:rPr>
            <w:noProof/>
            <w:webHidden/>
          </w:rPr>
          <w:instrText xml:space="preserve"> PAGEREF _Toc517427145 \h </w:instrText>
        </w:r>
        <w:r w:rsidR="001A1316">
          <w:rPr>
            <w:noProof/>
            <w:webHidden/>
          </w:rPr>
        </w:r>
        <w:r w:rsidR="001A1316">
          <w:rPr>
            <w:noProof/>
            <w:webHidden/>
          </w:rPr>
          <w:fldChar w:fldCharType="separate"/>
        </w:r>
        <w:r w:rsidR="001D7E0F">
          <w:rPr>
            <w:noProof/>
            <w:webHidden/>
          </w:rPr>
          <w:t>14</w:t>
        </w:r>
        <w:r w:rsidR="001A1316">
          <w:rPr>
            <w:noProof/>
            <w:webHidden/>
          </w:rPr>
          <w:fldChar w:fldCharType="end"/>
        </w:r>
      </w:hyperlink>
    </w:p>
    <w:p w14:paraId="0CA1D7AE" w14:textId="37D46B6B" w:rsidR="001A1316" w:rsidRDefault="00B554A6">
      <w:pPr>
        <w:pStyle w:val="TableofFigures"/>
        <w:tabs>
          <w:tab w:val="right" w:leader="dot" w:pos="8486"/>
        </w:tabs>
        <w:rPr>
          <w:rFonts w:eastAsiaTheme="minorEastAsia" w:cstheme="minorBidi"/>
          <w:noProof/>
          <w:sz w:val="22"/>
          <w:szCs w:val="22"/>
          <w:lang w:bidi="ar-SA"/>
        </w:rPr>
      </w:pPr>
      <w:hyperlink w:anchor="_Toc517427146" w:history="1">
        <w:r w:rsidR="001A1316" w:rsidRPr="00E83D96">
          <w:rPr>
            <w:rStyle w:val="Hyperlink"/>
            <w:noProof/>
          </w:rPr>
          <w:t>Figure 1.4 Proposed Framework of Value Proposition Development and Impact Evaluation Model (VPIEM)</w:t>
        </w:r>
        <w:r w:rsidR="001A1316">
          <w:rPr>
            <w:noProof/>
            <w:webHidden/>
          </w:rPr>
          <w:tab/>
        </w:r>
        <w:r w:rsidR="001A1316">
          <w:rPr>
            <w:noProof/>
            <w:webHidden/>
          </w:rPr>
          <w:fldChar w:fldCharType="begin"/>
        </w:r>
        <w:r w:rsidR="001A1316">
          <w:rPr>
            <w:noProof/>
            <w:webHidden/>
          </w:rPr>
          <w:instrText xml:space="preserve"> PAGEREF _Toc517427146 \h </w:instrText>
        </w:r>
        <w:r w:rsidR="001A1316">
          <w:rPr>
            <w:noProof/>
            <w:webHidden/>
          </w:rPr>
        </w:r>
        <w:r w:rsidR="001A1316">
          <w:rPr>
            <w:noProof/>
            <w:webHidden/>
          </w:rPr>
          <w:fldChar w:fldCharType="separate"/>
        </w:r>
        <w:r w:rsidR="001D7E0F">
          <w:rPr>
            <w:noProof/>
            <w:webHidden/>
          </w:rPr>
          <w:t>17</w:t>
        </w:r>
        <w:r w:rsidR="001A1316">
          <w:rPr>
            <w:noProof/>
            <w:webHidden/>
          </w:rPr>
          <w:fldChar w:fldCharType="end"/>
        </w:r>
      </w:hyperlink>
    </w:p>
    <w:p w14:paraId="37DBF518" w14:textId="39139628" w:rsidR="001A1316" w:rsidRDefault="00B554A6">
      <w:pPr>
        <w:pStyle w:val="TableofFigures"/>
        <w:tabs>
          <w:tab w:val="right" w:leader="dot" w:pos="8486"/>
        </w:tabs>
        <w:rPr>
          <w:rFonts w:eastAsiaTheme="minorEastAsia" w:cstheme="minorBidi"/>
          <w:noProof/>
          <w:sz w:val="22"/>
          <w:szCs w:val="22"/>
          <w:lang w:bidi="ar-SA"/>
        </w:rPr>
      </w:pPr>
      <w:hyperlink w:anchor="_Toc517427147" w:history="1">
        <w:r w:rsidR="001A1316" w:rsidRPr="00E83D96">
          <w:rPr>
            <w:rStyle w:val="Hyperlink"/>
            <w:noProof/>
          </w:rPr>
          <w:t>Figure 1.5: The Validation Square (Pedersen, Emblemsvag and co-authors, 2000)</w:t>
        </w:r>
        <w:r w:rsidR="001A1316">
          <w:rPr>
            <w:noProof/>
            <w:webHidden/>
          </w:rPr>
          <w:tab/>
        </w:r>
        <w:r w:rsidR="001A1316">
          <w:rPr>
            <w:noProof/>
            <w:webHidden/>
          </w:rPr>
          <w:fldChar w:fldCharType="begin"/>
        </w:r>
        <w:r w:rsidR="001A1316">
          <w:rPr>
            <w:noProof/>
            <w:webHidden/>
          </w:rPr>
          <w:instrText xml:space="preserve"> PAGEREF _Toc517427147 \h </w:instrText>
        </w:r>
        <w:r w:rsidR="001A1316">
          <w:rPr>
            <w:noProof/>
            <w:webHidden/>
          </w:rPr>
        </w:r>
        <w:r w:rsidR="001A1316">
          <w:rPr>
            <w:noProof/>
            <w:webHidden/>
          </w:rPr>
          <w:fldChar w:fldCharType="separate"/>
        </w:r>
        <w:r w:rsidR="001D7E0F">
          <w:rPr>
            <w:noProof/>
            <w:webHidden/>
          </w:rPr>
          <w:t>24</w:t>
        </w:r>
        <w:r w:rsidR="001A1316">
          <w:rPr>
            <w:noProof/>
            <w:webHidden/>
          </w:rPr>
          <w:fldChar w:fldCharType="end"/>
        </w:r>
      </w:hyperlink>
    </w:p>
    <w:p w14:paraId="0C566D1E" w14:textId="6B6D5FD7" w:rsidR="001A1316" w:rsidRDefault="00B554A6">
      <w:pPr>
        <w:pStyle w:val="TableofFigures"/>
        <w:tabs>
          <w:tab w:val="right" w:leader="dot" w:pos="8486"/>
        </w:tabs>
        <w:rPr>
          <w:rFonts w:eastAsiaTheme="minorEastAsia" w:cstheme="minorBidi"/>
          <w:noProof/>
          <w:sz w:val="22"/>
          <w:szCs w:val="22"/>
          <w:lang w:bidi="ar-SA"/>
        </w:rPr>
      </w:pPr>
      <w:hyperlink w:anchor="_Toc517427148" w:history="1">
        <w:r w:rsidR="001A1316" w:rsidRPr="00E83D96">
          <w:rPr>
            <w:rStyle w:val="Hyperlink"/>
            <w:noProof/>
          </w:rPr>
          <w:t>Figure 1.6: Validation Strategy for the Thesis</w:t>
        </w:r>
        <w:r w:rsidR="001A1316">
          <w:rPr>
            <w:noProof/>
            <w:webHidden/>
          </w:rPr>
          <w:tab/>
        </w:r>
        <w:r w:rsidR="001A1316">
          <w:rPr>
            <w:noProof/>
            <w:webHidden/>
          </w:rPr>
          <w:fldChar w:fldCharType="begin"/>
        </w:r>
        <w:r w:rsidR="001A1316">
          <w:rPr>
            <w:noProof/>
            <w:webHidden/>
          </w:rPr>
          <w:instrText xml:space="preserve"> PAGEREF _Toc517427148 \h </w:instrText>
        </w:r>
        <w:r w:rsidR="001A1316">
          <w:rPr>
            <w:noProof/>
            <w:webHidden/>
          </w:rPr>
        </w:r>
        <w:r w:rsidR="001A1316">
          <w:rPr>
            <w:noProof/>
            <w:webHidden/>
          </w:rPr>
          <w:fldChar w:fldCharType="separate"/>
        </w:r>
        <w:r w:rsidR="001D7E0F">
          <w:rPr>
            <w:noProof/>
            <w:webHidden/>
          </w:rPr>
          <w:t>28</w:t>
        </w:r>
        <w:r w:rsidR="001A1316">
          <w:rPr>
            <w:noProof/>
            <w:webHidden/>
          </w:rPr>
          <w:fldChar w:fldCharType="end"/>
        </w:r>
      </w:hyperlink>
    </w:p>
    <w:p w14:paraId="6AA4D1BE" w14:textId="25EA84B6" w:rsidR="001A1316" w:rsidRDefault="00B554A6">
      <w:pPr>
        <w:pStyle w:val="TableofFigures"/>
        <w:tabs>
          <w:tab w:val="right" w:leader="dot" w:pos="8486"/>
        </w:tabs>
        <w:rPr>
          <w:rFonts w:eastAsiaTheme="minorEastAsia" w:cstheme="minorBidi"/>
          <w:noProof/>
          <w:sz w:val="22"/>
          <w:szCs w:val="22"/>
          <w:lang w:bidi="ar-SA"/>
        </w:rPr>
      </w:pPr>
      <w:hyperlink w:anchor="_Toc517427149" w:history="1">
        <w:r w:rsidR="001A1316" w:rsidRPr="00E83D96">
          <w:rPr>
            <w:rStyle w:val="Hyperlink"/>
            <w:noProof/>
          </w:rPr>
          <w:t>Figure 1.7: Information Flow in the Framework - Theoretical Structural Validity</w:t>
        </w:r>
        <w:r w:rsidR="001A1316">
          <w:rPr>
            <w:noProof/>
            <w:webHidden/>
          </w:rPr>
          <w:tab/>
        </w:r>
        <w:r w:rsidR="001A1316">
          <w:rPr>
            <w:noProof/>
            <w:webHidden/>
          </w:rPr>
          <w:fldChar w:fldCharType="begin"/>
        </w:r>
        <w:r w:rsidR="001A1316">
          <w:rPr>
            <w:noProof/>
            <w:webHidden/>
          </w:rPr>
          <w:instrText xml:space="preserve"> PAGEREF _Toc517427149 \h </w:instrText>
        </w:r>
        <w:r w:rsidR="001A1316">
          <w:rPr>
            <w:noProof/>
            <w:webHidden/>
          </w:rPr>
        </w:r>
        <w:r w:rsidR="001A1316">
          <w:rPr>
            <w:noProof/>
            <w:webHidden/>
          </w:rPr>
          <w:fldChar w:fldCharType="separate"/>
        </w:r>
        <w:r w:rsidR="001D7E0F">
          <w:rPr>
            <w:noProof/>
            <w:webHidden/>
          </w:rPr>
          <w:t>29</w:t>
        </w:r>
        <w:r w:rsidR="001A1316">
          <w:rPr>
            <w:noProof/>
            <w:webHidden/>
          </w:rPr>
          <w:fldChar w:fldCharType="end"/>
        </w:r>
      </w:hyperlink>
    </w:p>
    <w:p w14:paraId="500F488E" w14:textId="509E5F11" w:rsidR="001A1316" w:rsidRDefault="00B554A6">
      <w:pPr>
        <w:pStyle w:val="TableofFigures"/>
        <w:tabs>
          <w:tab w:val="right" w:leader="dot" w:pos="8486"/>
        </w:tabs>
        <w:rPr>
          <w:rFonts w:eastAsiaTheme="minorEastAsia" w:cstheme="minorBidi"/>
          <w:noProof/>
          <w:sz w:val="22"/>
          <w:szCs w:val="22"/>
          <w:lang w:bidi="ar-SA"/>
        </w:rPr>
      </w:pPr>
      <w:hyperlink w:anchor="_Toc517427150" w:history="1">
        <w:r w:rsidR="001A1316" w:rsidRPr="00E83D96">
          <w:rPr>
            <w:rStyle w:val="Hyperlink"/>
            <w:noProof/>
          </w:rPr>
          <w:t>Figure 1.8: A Roadmap and Overview of the Thesis</w:t>
        </w:r>
        <w:r w:rsidR="001A1316">
          <w:rPr>
            <w:noProof/>
            <w:webHidden/>
          </w:rPr>
          <w:tab/>
        </w:r>
        <w:r w:rsidR="001A1316">
          <w:rPr>
            <w:noProof/>
            <w:webHidden/>
          </w:rPr>
          <w:fldChar w:fldCharType="begin"/>
        </w:r>
        <w:r w:rsidR="001A1316">
          <w:rPr>
            <w:noProof/>
            <w:webHidden/>
          </w:rPr>
          <w:instrText xml:space="preserve"> PAGEREF _Toc517427150 \h </w:instrText>
        </w:r>
        <w:r w:rsidR="001A1316">
          <w:rPr>
            <w:noProof/>
            <w:webHidden/>
          </w:rPr>
        </w:r>
        <w:r w:rsidR="001A1316">
          <w:rPr>
            <w:noProof/>
            <w:webHidden/>
          </w:rPr>
          <w:fldChar w:fldCharType="separate"/>
        </w:r>
        <w:r w:rsidR="001D7E0F">
          <w:rPr>
            <w:noProof/>
            <w:webHidden/>
          </w:rPr>
          <w:t>32</w:t>
        </w:r>
        <w:r w:rsidR="001A1316">
          <w:rPr>
            <w:noProof/>
            <w:webHidden/>
          </w:rPr>
          <w:fldChar w:fldCharType="end"/>
        </w:r>
      </w:hyperlink>
    </w:p>
    <w:p w14:paraId="755F43F4" w14:textId="50F4BF41" w:rsidR="001A1316" w:rsidRDefault="00B554A6">
      <w:pPr>
        <w:pStyle w:val="TableofFigures"/>
        <w:tabs>
          <w:tab w:val="right" w:leader="dot" w:pos="8486"/>
        </w:tabs>
        <w:rPr>
          <w:rFonts w:eastAsiaTheme="minorEastAsia" w:cstheme="minorBidi"/>
          <w:noProof/>
          <w:sz w:val="22"/>
          <w:szCs w:val="22"/>
          <w:lang w:bidi="ar-SA"/>
        </w:rPr>
      </w:pPr>
      <w:hyperlink w:anchor="_Toc517427151" w:history="1">
        <w:r w:rsidR="001A1316" w:rsidRPr="00E83D96">
          <w:rPr>
            <w:rStyle w:val="Hyperlink"/>
            <w:noProof/>
          </w:rPr>
          <w:t>Figure 1.9: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_Toc517427151 \h </w:instrText>
        </w:r>
        <w:r w:rsidR="001A1316">
          <w:rPr>
            <w:noProof/>
            <w:webHidden/>
          </w:rPr>
        </w:r>
        <w:r w:rsidR="001A1316">
          <w:rPr>
            <w:noProof/>
            <w:webHidden/>
          </w:rPr>
          <w:fldChar w:fldCharType="separate"/>
        </w:r>
        <w:r w:rsidR="001D7E0F">
          <w:rPr>
            <w:noProof/>
            <w:webHidden/>
          </w:rPr>
          <w:t>35</w:t>
        </w:r>
        <w:r w:rsidR="001A1316">
          <w:rPr>
            <w:noProof/>
            <w:webHidden/>
          </w:rPr>
          <w:fldChar w:fldCharType="end"/>
        </w:r>
      </w:hyperlink>
    </w:p>
    <w:p w14:paraId="62BED5B5" w14:textId="121D40F5" w:rsidR="001A1316" w:rsidRDefault="00B554A6">
      <w:pPr>
        <w:pStyle w:val="TableofFigures"/>
        <w:tabs>
          <w:tab w:val="right" w:leader="dot" w:pos="8486"/>
        </w:tabs>
        <w:rPr>
          <w:rFonts w:eastAsiaTheme="minorEastAsia" w:cstheme="minorBidi"/>
          <w:noProof/>
          <w:sz w:val="22"/>
          <w:szCs w:val="22"/>
          <w:lang w:bidi="ar-SA"/>
        </w:rPr>
      </w:pPr>
      <w:hyperlink w:anchor="_Toc517427152" w:history="1">
        <w:r w:rsidR="001A1316" w:rsidRPr="00E83D96">
          <w:rPr>
            <w:rStyle w:val="Hyperlink"/>
            <w:noProof/>
          </w:rPr>
          <w:t>Figure 2.1: Validation Strategy for the Thesis</w:t>
        </w:r>
        <w:r w:rsidR="001A1316">
          <w:rPr>
            <w:noProof/>
            <w:webHidden/>
          </w:rPr>
          <w:tab/>
        </w:r>
        <w:r w:rsidR="001A1316">
          <w:rPr>
            <w:noProof/>
            <w:webHidden/>
          </w:rPr>
          <w:fldChar w:fldCharType="begin"/>
        </w:r>
        <w:r w:rsidR="001A1316">
          <w:rPr>
            <w:noProof/>
            <w:webHidden/>
          </w:rPr>
          <w:instrText xml:space="preserve"> PAGEREF _Toc517427152 \h </w:instrText>
        </w:r>
        <w:r w:rsidR="001A1316">
          <w:rPr>
            <w:noProof/>
            <w:webHidden/>
          </w:rPr>
        </w:r>
        <w:r w:rsidR="001A1316">
          <w:rPr>
            <w:noProof/>
            <w:webHidden/>
          </w:rPr>
          <w:fldChar w:fldCharType="separate"/>
        </w:r>
        <w:r w:rsidR="001D7E0F">
          <w:rPr>
            <w:noProof/>
            <w:webHidden/>
          </w:rPr>
          <w:t>63</w:t>
        </w:r>
        <w:r w:rsidR="001A1316">
          <w:rPr>
            <w:noProof/>
            <w:webHidden/>
          </w:rPr>
          <w:fldChar w:fldCharType="end"/>
        </w:r>
      </w:hyperlink>
    </w:p>
    <w:p w14:paraId="4E197A83" w14:textId="652B09A7" w:rsidR="001A1316" w:rsidRDefault="00B554A6">
      <w:pPr>
        <w:pStyle w:val="TableofFigures"/>
        <w:tabs>
          <w:tab w:val="right" w:leader="dot" w:pos="8486"/>
        </w:tabs>
        <w:rPr>
          <w:rFonts w:eastAsiaTheme="minorEastAsia" w:cstheme="minorBidi"/>
          <w:noProof/>
          <w:sz w:val="22"/>
          <w:szCs w:val="22"/>
          <w:lang w:bidi="ar-SA"/>
        </w:rPr>
      </w:pPr>
      <w:hyperlink w:anchor="_Toc517427153" w:history="1">
        <w:r w:rsidR="001A1316" w:rsidRPr="00E83D96">
          <w:rPr>
            <w:rStyle w:val="Hyperlink"/>
            <w:noProof/>
          </w:rPr>
          <w:t>Figure 2.2: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_Toc517427153 \h </w:instrText>
        </w:r>
        <w:r w:rsidR="001A1316">
          <w:rPr>
            <w:noProof/>
            <w:webHidden/>
          </w:rPr>
        </w:r>
        <w:r w:rsidR="001A1316">
          <w:rPr>
            <w:noProof/>
            <w:webHidden/>
          </w:rPr>
          <w:fldChar w:fldCharType="separate"/>
        </w:r>
        <w:r w:rsidR="001D7E0F">
          <w:rPr>
            <w:noProof/>
            <w:webHidden/>
          </w:rPr>
          <w:t>66</w:t>
        </w:r>
        <w:r w:rsidR="001A1316">
          <w:rPr>
            <w:noProof/>
            <w:webHidden/>
          </w:rPr>
          <w:fldChar w:fldCharType="end"/>
        </w:r>
      </w:hyperlink>
    </w:p>
    <w:p w14:paraId="427DD3CC" w14:textId="05467EBC" w:rsidR="001A1316" w:rsidRDefault="00B554A6">
      <w:pPr>
        <w:pStyle w:val="TableofFigures"/>
        <w:tabs>
          <w:tab w:val="right" w:leader="dot" w:pos="8486"/>
        </w:tabs>
        <w:rPr>
          <w:rFonts w:eastAsiaTheme="minorEastAsia" w:cstheme="minorBidi"/>
          <w:noProof/>
          <w:sz w:val="22"/>
          <w:szCs w:val="22"/>
          <w:lang w:bidi="ar-SA"/>
        </w:rPr>
      </w:pPr>
      <w:hyperlink w:anchor="_Toc517427154" w:history="1">
        <w:r w:rsidR="001A1316" w:rsidRPr="00E83D96">
          <w:rPr>
            <w:rStyle w:val="Hyperlink"/>
            <w:noProof/>
          </w:rPr>
          <w:t>Figure 3.1: Classification of Sustainable Development Indices (SDI)</w:t>
        </w:r>
        <w:r w:rsidR="001A1316">
          <w:rPr>
            <w:noProof/>
            <w:webHidden/>
          </w:rPr>
          <w:tab/>
        </w:r>
        <w:r w:rsidR="001A1316">
          <w:rPr>
            <w:noProof/>
            <w:webHidden/>
          </w:rPr>
          <w:fldChar w:fldCharType="begin"/>
        </w:r>
        <w:r w:rsidR="001A1316">
          <w:rPr>
            <w:noProof/>
            <w:webHidden/>
          </w:rPr>
          <w:instrText xml:space="preserve"> PAGEREF _Toc517427154 \h </w:instrText>
        </w:r>
        <w:r w:rsidR="001A1316">
          <w:rPr>
            <w:noProof/>
            <w:webHidden/>
          </w:rPr>
        </w:r>
        <w:r w:rsidR="001A1316">
          <w:rPr>
            <w:noProof/>
            <w:webHidden/>
          </w:rPr>
          <w:fldChar w:fldCharType="separate"/>
        </w:r>
        <w:r w:rsidR="001D7E0F">
          <w:rPr>
            <w:noProof/>
            <w:webHidden/>
          </w:rPr>
          <w:t>71</w:t>
        </w:r>
        <w:r w:rsidR="001A1316">
          <w:rPr>
            <w:noProof/>
            <w:webHidden/>
          </w:rPr>
          <w:fldChar w:fldCharType="end"/>
        </w:r>
      </w:hyperlink>
    </w:p>
    <w:p w14:paraId="70331BA3" w14:textId="3C0F0802" w:rsidR="001A1316" w:rsidRDefault="00B554A6">
      <w:pPr>
        <w:pStyle w:val="TableofFigures"/>
        <w:tabs>
          <w:tab w:val="right" w:leader="dot" w:pos="8486"/>
        </w:tabs>
        <w:rPr>
          <w:rFonts w:eastAsiaTheme="minorEastAsia" w:cstheme="minorBidi"/>
          <w:noProof/>
          <w:sz w:val="22"/>
          <w:szCs w:val="22"/>
          <w:lang w:bidi="ar-SA"/>
        </w:rPr>
      </w:pPr>
      <w:hyperlink w:anchor="_Toc517427155" w:history="1">
        <w:r w:rsidR="001A1316" w:rsidRPr="00E83D96">
          <w:rPr>
            <w:rStyle w:val="Hyperlink"/>
            <w:noProof/>
          </w:rPr>
          <w:t>Figure 3.2: Spider Diagram for Social Driver</w:t>
        </w:r>
        <w:r w:rsidR="001A1316">
          <w:rPr>
            <w:noProof/>
            <w:webHidden/>
          </w:rPr>
          <w:tab/>
        </w:r>
        <w:r w:rsidR="001A1316">
          <w:rPr>
            <w:noProof/>
            <w:webHidden/>
          </w:rPr>
          <w:fldChar w:fldCharType="begin"/>
        </w:r>
        <w:r w:rsidR="001A1316">
          <w:rPr>
            <w:noProof/>
            <w:webHidden/>
          </w:rPr>
          <w:instrText xml:space="preserve"> PAGEREF _Toc517427155 \h </w:instrText>
        </w:r>
        <w:r w:rsidR="001A1316">
          <w:rPr>
            <w:noProof/>
            <w:webHidden/>
          </w:rPr>
        </w:r>
        <w:r w:rsidR="001A1316">
          <w:rPr>
            <w:noProof/>
            <w:webHidden/>
          </w:rPr>
          <w:fldChar w:fldCharType="separate"/>
        </w:r>
        <w:r w:rsidR="001D7E0F">
          <w:rPr>
            <w:noProof/>
            <w:webHidden/>
          </w:rPr>
          <w:t>100</w:t>
        </w:r>
        <w:r w:rsidR="001A1316">
          <w:rPr>
            <w:noProof/>
            <w:webHidden/>
          </w:rPr>
          <w:fldChar w:fldCharType="end"/>
        </w:r>
      </w:hyperlink>
    </w:p>
    <w:p w14:paraId="73B836F2" w14:textId="187402AF" w:rsidR="001A1316" w:rsidRDefault="00B554A6">
      <w:pPr>
        <w:pStyle w:val="TableofFigures"/>
        <w:tabs>
          <w:tab w:val="right" w:leader="dot" w:pos="8486"/>
        </w:tabs>
        <w:rPr>
          <w:rFonts w:eastAsiaTheme="minorEastAsia" w:cstheme="minorBidi"/>
          <w:noProof/>
          <w:sz w:val="22"/>
          <w:szCs w:val="22"/>
          <w:lang w:bidi="ar-SA"/>
        </w:rPr>
      </w:pPr>
      <w:hyperlink w:anchor="_Toc517427156" w:history="1">
        <w:r w:rsidR="001A1316" w:rsidRPr="00E83D96">
          <w:rPr>
            <w:rStyle w:val="Hyperlink"/>
            <w:noProof/>
          </w:rPr>
          <w:t>Figure 3.3: Graph of Overall Sustainability</w:t>
        </w:r>
        <w:r w:rsidR="001A1316">
          <w:rPr>
            <w:noProof/>
            <w:webHidden/>
          </w:rPr>
          <w:tab/>
        </w:r>
        <w:r w:rsidR="001A1316">
          <w:rPr>
            <w:noProof/>
            <w:webHidden/>
          </w:rPr>
          <w:fldChar w:fldCharType="begin"/>
        </w:r>
        <w:r w:rsidR="001A1316">
          <w:rPr>
            <w:noProof/>
            <w:webHidden/>
          </w:rPr>
          <w:instrText xml:space="preserve"> PAGEREF _Toc517427156 \h </w:instrText>
        </w:r>
        <w:r w:rsidR="001A1316">
          <w:rPr>
            <w:noProof/>
            <w:webHidden/>
          </w:rPr>
        </w:r>
        <w:r w:rsidR="001A1316">
          <w:rPr>
            <w:noProof/>
            <w:webHidden/>
          </w:rPr>
          <w:fldChar w:fldCharType="separate"/>
        </w:r>
        <w:r w:rsidR="001D7E0F">
          <w:rPr>
            <w:noProof/>
            <w:webHidden/>
          </w:rPr>
          <w:t>101</w:t>
        </w:r>
        <w:r w:rsidR="001A1316">
          <w:rPr>
            <w:noProof/>
            <w:webHidden/>
          </w:rPr>
          <w:fldChar w:fldCharType="end"/>
        </w:r>
      </w:hyperlink>
    </w:p>
    <w:p w14:paraId="7D20D021" w14:textId="150A79BE" w:rsidR="001A1316" w:rsidRDefault="00B554A6">
      <w:pPr>
        <w:pStyle w:val="TableofFigures"/>
        <w:tabs>
          <w:tab w:val="right" w:leader="dot" w:pos="8486"/>
        </w:tabs>
        <w:rPr>
          <w:rFonts w:eastAsiaTheme="minorEastAsia" w:cstheme="minorBidi"/>
          <w:noProof/>
          <w:sz w:val="22"/>
          <w:szCs w:val="22"/>
          <w:lang w:bidi="ar-SA"/>
        </w:rPr>
      </w:pPr>
      <w:hyperlink w:anchor="_Toc517427157" w:history="1">
        <w:r w:rsidR="001A1316" w:rsidRPr="00E83D96">
          <w:rPr>
            <w:rStyle w:val="Hyperlink"/>
            <w:noProof/>
          </w:rPr>
          <w:t>Figure 3.4: Social Indicator Spider Diagram</w:t>
        </w:r>
        <w:r w:rsidR="001A1316">
          <w:rPr>
            <w:noProof/>
            <w:webHidden/>
          </w:rPr>
          <w:tab/>
        </w:r>
        <w:r w:rsidR="001A1316">
          <w:rPr>
            <w:noProof/>
            <w:webHidden/>
          </w:rPr>
          <w:fldChar w:fldCharType="begin"/>
        </w:r>
        <w:r w:rsidR="001A1316">
          <w:rPr>
            <w:noProof/>
            <w:webHidden/>
          </w:rPr>
          <w:instrText xml:space="preserve"> PAGEREF _Toc517427157 \h </w:instrText>
        </w:r>
        <w:r w:rsidR="001A1316">
          <w:rPr>
            <w:noProof/>
            <w:webHidden/>
          </w:rPr>
        </w:r>
        <w:r w:rsidR="001A1316">
          <w:rPr>
            <w:noProof/>
            <w:webHidden/>
          </w:rPr>
          <w:fldChar w:fldCharType="separate"/>
        </w:r>
        <w:r w:rsidR="001D7E0F">
          <w:rPr>
            <w:noProof/>
            <w:webHidden/>
          </w:rPr>
          <w:t>116</w:t>
        </w:r>
        <w:r w:rsidR="001A1316">
          <w:rPr>
            <w:noProof/>
            <w:webHidden/>
          </w:rPr>
          <w:fldChar w:fldCharType="end"/>
        </w:r>
      </w:hyperlink>
    </w:p>
    <w:p w14:paraId="6EDD89AE" w14:textId="208396A3" w:rsidR="001A1316" w:rsidRDefault="00B554A6">
      <w:pPr>
        <w:pStyle w:val="TableofFigures"/>
        <w:tabs>
          <w:tab w:val="right" w:leader="dot" w:pos="8486"/>
        </w:tabs>
        <w:rPr>
          <w:rFonts w:eastAsiaTheme="minorEastAsia" w:cstheme="minorBidi"/>
          <w:noProof/>
          <w:sz w:val="22"/>
          <w:szCs w:val="22"/>
          <w:lang w:bidi="ar-SA"/>
        </w:rPr>
      </w:pPr>
      <w:hyperlink w:anchor="_Toc517427158" w:history="1">
        <w:r w:rsidR="001A1316" w:rsidRPr="00E83D96">
          <w:rPr>
            <w:rStyle w:val="Hyperlink"/>
            <w:noProof/>
          </w:rPr>
          <w:t>Figure 3.5: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_Toc517427158 \h </w:instrText>
        </w:r>
        <w:r w:rsidR="001A1316">
          <w:rPr>
            <w:noProof/>
            <w:webHidden/>
          </w:rPr>
        </w:r>
        <w:r w:rsidR="001A1316">
          <w:rPr>
            <w:noProof/>
            <w:webHidden/>
          </w:rPr>
          <w:fldChar w:fldCharType="separate"/>
        </w:r>
        <w:r w:rsidR="001D7E0F">
          <w:rPr>
            <w:noProof/>
            <w:webHidden/>
          </w:rPr>
          <w:t>121</w:t>
        </w:r>
        <w:r w:rsidR="001A1316">
          <w:rPr>
            <w:noProof/>
            <w:webHidden/>
          </w:rPr>
          <w:fldChar w:fldCharType="end"/>
        </w:r>
      </w:hyperlink>
    </w:p>
    <w:p w14:paraId="43F7D69D" w14:textId="11503F87" w:rsidR="001A1316" w:rsidRDefault="00B554A6">
      <w:pPr>
        <w:pStyle w:val="TableofFigures"/>
        <w:tabs>
          <w:tab w:val="right" w:leader="dot" w:pos="8486"/>
        </w:tabs>
        <w:rPr>
          <w:rFonts w:eastAsiaTheme="minorEastAsia" w:cstheme="minorBidi"/>
          <w:noProof/>
          <w:sz w:val="22"/>
          <w:szCs w:val="22"/>
          <w:lang w:bidi="ar-SA"/>
        </w:rPr>
      </w:pPr>
      <w:hyperlink w:anchor="_Toc517427159" w:history="1">
        <w:r w:rsidR="001A1316" w:rsidRPr="00E83D96">
          <w:rPr>
            <w:rStyle w:val="Hyperlink"/>
            <w:noProof/>
          </w:rPr>
          <w:t>Figure 4.1: The Dilemma Triangle</w:t>
        </w:r>
        <w:r w:rsidR="001A1316">
          <w:rPr>
            <w:noProof/>
            <w:webHidden/>
          </w:rPr>
          <w:tab/>
        </w:r>
        <w:r w:rsidR="001A1316">
          <w:rPr>
            <w:noProof/>
            <w:webHidden/>
          </w:rPr>
          <w:fldChar w:fldCharType="begin"/>
        </w:r>
        <w:r w:rsidR="001A1316">
          <w:rPr>
            <w:noProof/>
            <w:webHidden/>
          </w:rPr>
          <w:instrText xml:space="preserve"> PAGEREF _Toc517427159 \h </w:instrText>
        </w:r>
        <w:r w:rsidR="001A1316">
          <w:rPr>
            <w:noProof/>
            <w:webHidden/>
          </w:rPr>
        </w:r>
        <w:r w:rsidR="001A1316">
          <w:rPr>
            <w:noProof/>
            <w:webHidden/>
          </w:rPr>
          <w:fldChar w:fldCharType="separate"/>
        </w:r>
        <w:r w:rsidR="001D7E0F">
          <w:rPr>
            <w:noProof/>
            <w:webHidden/>
          </w:rPr>
          <w:t>124</w:t>
        </w:r>
        <w:r w:rsidR="001A1316">
          <w:rPr>
            <w:noProof/>
            <w:webHidden/>
          </w:rPr>
          <w:fldChar w:fldCharType="end"/>
        </w:r>
      </w:hyperlink>
    </w:p>
    <w:p w14:paraId="15F12F5C" w14:textId="328D9A5E" w:rsidR="001A1316" w:rsidRDefault="00B554A6">
      <w:pPr>
        <w:pStyle w:val="TableofFigures"/>
        <w:tabs>
          <w:tab w:val="right" w:leader="dot" w:pos="8486"/>
        </w:tabs>
        <w:rPr>
          <w:rFonts w:eastAsiaTheme="minorEastAsia" w:cstheme="minorBidi"/>
          <w:noProof/>
          <w:sz w:val="22"/>
          <w:szCs w:val="22"/>
          <w:lang w:bidi="ar-SA"/>
        </w:rPr>
      </w:pPr>
      <w:hyperlink w:anchor="_Toc517427160" w:history="1">
        <w:r w:rsidR="001A1316" w:rsidRPr="00E83D96">
          <w:rPr>
            <w:rStyle w:val="Hyperlink"/>
            <w:noProof/>
          </w:rPr>
          <w:t>Figure 4.2: Steps to Identify Dilemmas</w:t>
        </w:r>
        <w:r w:rsidR="001A1316">
          <w:rPr>
            <w:noProof/>
            <w:webHidden/>
          </w:rPr>
          <w:tab/>
        </w:r>
        <w:r w:rsidR="001A1316">
          <w:rPr>
            <w:noProof/>
            <w:webHidden/>
          </w:rPr>
          <w:fldChar w:fldCharType="begin"/>
        </w:r>
        <w:r w:rsidR="001A1316">
          <w:rPr>
            <w:noProof/>
            <w:webHidden/>
          </w:rPr>
          <w:instrText xml:space="preserve"> PAGEREF _Toc517427160 \h </w:instrText>
        </w:r>
        <w:r w:rsidR="001A1316">
          <w:rPr>
            <w:noProof/>
            <w:webHidden/>
          </w:rPr>
        </w:r>
        <w:r w:rsidR="001A1316">
          <w:rPr>
            <w:noProof/>
            <w:webHidden/>
          </w:rPr>
          <w:fldChar w:fldCharType="separate"/>
        </w:r>
        <w:r w:rsidR="001D7E0F">
          <w:rPr>
            <w:noProof/>
            <w:webHidden/>
          </w:rPr>
          <w:t>125</w:t>
        </w:r>
        <w:r w:rsidR="001A1316">
          <w:rPr>
            <w:noProof/>
            <w:webHidden/>
          </w:rPr>
          <w:fldChar w:fldCharType="end"/>
        </w:r>
      </w:hyperlink>
    </w:p>
    <w:p w14:paraId="60B2AC98" w14:textId="12925866" w:rsidR="001A1316" w:rsidRDefault="00B554A6">
      <w:pPr>
        <w:pStyle w:val="TableofFigures"/>
        <w:tabs>
          <w:tab w:val="right" w:leader="dot" w:pos="8486"/>
        </w:tabs>
        <w:rPr>
          <w:rFonts w:eastAsiaTheme="minorEastAsia" w:cstheme="minorBidi"/>
          <w:noProof/>
          <w:sz w:val="22"/>
          <w:szCs w:val="22"/>
          <w:lang w:bidi="ar-SA"/>
        </w:rPr>
      </w:pPr>
      <w:hyperlink w:anchor="_Toc517427161" w:history="1">
        <w:r w:rsidR="001A1316" w:rsidRPr="00E83D96">
          <w:rPr>
            <w:rStyle w:val="Hyperlink"/>
            <w:noProof/>
          </w:rPr>
          <w:t>Figure 4.3: Focus and Issues in a Dilemma Triangle</w:t>
        </w:r>
        <w:r w:rsidR="001A1316">
          <w:rPr>
            <w:noProof/>
            <w:webHidden/>
          </w:rPr>
          <w:tab/>
        </w:r>
        <w:r w:rsidR="001A1316">
          <w:rPr>
            <w:noProof/>
            <w:webHidden/>
          </w:rPr>
          <w:fldChar w:fldCharType="begin"/>
        </w:r>
        <w:r w:rsidR="001A1316">
          <w:rPr>
            <w:noProof/>
            <w:webHidden/>
          </w:rPr>
          <w:instrText xml:space="preserve"> PAGEREF _Toc517427161 \h </w:instrText>
        </w:r>
        <w:r w:rsidR="001A1316">
          <w:rPr>
            <w:noProof/>
            <w:webHidden/>
          </w:rPr>
        </w:r>
        <w:r w:rsidR="001A1316">
          <w:rPr>
            <w:noProof/>
            <w:webHidden/>
          </w:rPr>
          <w:fldChar w:fldCharType="separate"/>
        </w:r>
        <w:r w:rsidR="001D7E0F">
          <w:rPr>
            <w:noProof/>
            <w:webHidden/>
          </w:rPr>
          <w:t>126</w:t>
        </w:r>
        <w:r w:rsidR="001A1316">
          <w:rPr>
            <w:noProof/>
            <w:webHidden/>
          </w:rPr>
          <w:fldChar w:fldCharType="end"/>
        </w:r>
      </w:hyperlink>
    </w:p>
    <w:p w14:paraId="41942AB2" w14:textId="65F43BA9" w:rsidR="001A1316" w:rsidRDefault="00B554A6">
      <w:pPr>
        <w:pStyle w:val="TableofFigures"/>
        <w:tabs>
          <w:tab w:val="right" w:leader="dot" w:pos="8486"/>
        </w:tabs>
        <w:rPr>
          <w:rFonts w:eastAsiaTheme="minorEastAsia" w:cstheme="minorBidi"/>
          <w:noProof/>
          <w:sz w:val="22"/>
          <w:szCs w:val="22"/>
          <w:lang w:bidi="ar-SA"/>
        </w:rPr>
      </w:pPr>
      <w:hyperlink w:anchor="_Toc517427162" w:history="1">
        <w:r w:rsidR="001A1316" w:rsidRPr="00E83D96">
          <w:rPr>
            <w:rStyle w:val="Hyperlink"/>
            <w:noProof/>
          </w:rPr>
          <w:t>Figure 4.4: Comparison of the Issues Between Each Driver</w:t>
        </w:r>
        <w:r w:rsidR="001A1316">
          <w:rPr>
            <w:noProof/>
            <w:webHidden/>
          </w:rPr>
          <w:tab/>
        </w:r>
        <w:r w:rsidR="001A1316">
          <w:rPr>
            <w:noProof/>
            <w:webHidden/>
          </w:rPr>
          <w:fldChar w:fldCharType="begin"/>
        </w:r>
        <w:r w:rsidR="001A1316">
          <w:rPr>
            <w:noProof/>
            <w:webHidden/>
          </w:rPr>
          <w:instrText xml:space="preserve"> PAGEREF _Toc517427162 \h </w:instrText>
        </w:r>
        <w:r w:rsidR="001A1316">
          <w:rPr>
            <w:noProof/>
            <w:webHidden/>
          </w:rPr>
        </w:r>
        <w:r w:rsidR="001A1316">
          <w:rPr>
            <w:noProof/>
            <w:webHidden/>
          </w:rPr>
          <w:fldChar w:fldCharType="separate"/>
        </w:r>
        <w:r w:rsidR="001D7E0F">
          <w:rPr>
            <w:noProof/>
            <w:webHidden/>
          </w:rPr>
          <w:t>127</w:t>
        </w:r>
        <w:r w:rsidR="001A1316">
          <w:rPr>
            <w:noProof/>
            <w:webHidden/>
          </w:rPr>
          <w:fldChar w:fldCharType="end"/>
        </w:r>
      </w:hyperlink>
    </w:p>
    <w:p w14:paraId="6C36C295" w14:textId="052FAD3F" w:rsidR="001A1316" w:rsidRDefault="00B554A6">
      <w:pPr>
        <w:pStyle w:val="TableofFigures"/>
        <w:tabs>
          <w:tab w:val="right" w:leader="dot" w:pos="8486"/>
        </w:tabs>
        <w:rPr>
          <w:rFonts w:eastAsiaTheme="minorEastAsia" w:cstheme="minorBidi"/>
          <w:noProof/>
          <w:sz w:val="22"/>
          <w:szCs w:val="22"/>
          <w:lang w:bidi="ar-SA"/>
        </w:rPr>
      </w:pPr>
      <w:hyperlink w:anchor="_Toc517427163" w:history="1">
        <w:r w:rsidR="001A1316" w:rsidRPr="00E83D96">
          <w:rPr>
            <w:rStyle w:val="Hyperlink"/>
            <w:noProof/>
          </w:rPr>
          <w:t>Figure 4.5: The Tension Matrix for Dilemma Triangle</w:t>
        </w:r>
        <w:r w:rsidR="001A1316">
          <w:rPr>
            <w:noProof/>
            <w:webHidden/>
          </w:rPr>
          <w:tab/>
        </w:r>
        <w:r w:rsidR="001A1316">
          <w:rPr>
            <w:noProof/>
            <w:webHidden/>
          </w:rPr>
          <w:fldChar w:fldCharType="begin"/>
        </w:r>
        <w:r w:rsidR="001A1316">
          <w:rPr>
            <w:noProof/>
            <w:webHidden/>
          </w:rPr>
          <w:instrText xml:space="preserve"> PAGEREF _Toc517427163 \h </w:instrText>
        </w:r>
        <w:r w:rsidR="001A1316">
          <w:rPr>
            <w:noProof/>
            <w:webHidden/>
          </w:rPr>
        </w:r>
        <w:r w:rsidR="001A1316">
          <w:rPr>
            <w:noProof/>
            <w:webHidden/>
          </w:rPr>
          <w:fldChar w:fldCharType="separate"/>
        </w:r>
        <w:r w:rsidR="001D7E0F">
          <w:rPr>
            <w:noProof/>
            <w:webHidden/>
          </w:rPr>
          <w:t>127</w:t>
        </w:r>
        <w:r w:rsidR="001A1316">
          <w:rPr>
            <w:noProof/>
            <w:webHidden/>
          </w:rPr>
          <w:fldChar w:fldCharType="end"/>
        </w:r>
      </w:hyperlink>
    </w:p>
    <w:p w14:paraId="0BD3B8C1" w14:textId="14A29F14" w:rsidR="001A1316" w:rsidRDefault="00B554A6">
      <w:pPr>
        <w:pStyle w:val="TableofFigures"/>
        <w:tabs>
          <w:tab w:val="right" w:leader="dot" w:pos="8486"/>
        </w:tabs>
        <w:rPr>
          <w:rFonts w:eastAsiaTheme="minorEastAsia" w:cstheme="minorBidi"/>
          <w:noProof/>
          <w:sz w:val="22"/>
          <w:szCs w:val="22"/>
          <w:lang w:bidi="ar-SA"/>
        </w:rPr>
      </w:pPr>
      <w:hyperlink w:anchor="_Toc517427164" w:history="1">
        <w:r w:rsidR="001A1316" w:rsidRPr="00E83D96">
          <w:rPr>
            <w:rStyle w:val="Hyperlink"/>
            <w:noProof/>
          </w:rPr>
          <w:t>Figure 4.6: The Sustainability Triangle</w:t>
        </w:r>
        <w:r w:rsidR="001A1316">
          <w:rPr>
            <w:noProof/>
            <w:webHidden/>
          </w:rPr>
          <w:tab/>
        </w:r>
        <w:r w:rsidR="001A1316">
          <w:rPr>
            <w:noProof/>
            <w:webHidden/>
          </w:rPr>
          <w:fldChar w:fldCharType="begin"/>
        </w:r>
        <w:r w:rsidR="001A1316">
          <w:rPr>
            <w:noProof/>
            <w:webHidden/>
          </w:rPr>
          <w:instrText xml:space="preserve"> PAGEREF _Toc517427164 \h </w:instrText>
        </w:r>
        <w:r w:rsidR="001A1316">
          <w:rPr>
            <w:noProof/>
            <w:webHidden/>
          </w:rPr>
        </w:r>
        <w:r w:rsidR="001A1316">
          <w:rPr>
            <w:noProof/>
            <w:webHidden/>
          </w:rPr>
          <w:fldChar w:fldCharType="separate"/>
        </w:r>
        <w:r w:rsidR="001D7E0F">
          <w:rPr>
            <w:noProof/>
            <w:webHidden/>
          </w:rPr>
          <w:t>129</w:t>
        </w:r>
        <w:r w:rsidR="001A1316">
          <w:rPr>
            <w:noProof/>
            <w:webHidden/>
          </w:rPr>
          <w:fldChar w:fldCharType="end"/>
        </w:r>
      </w:hyperlink>
    </w:p>
    <w:p w14:paraId="546389DF" w14:textId="2B6E6843" w:rsidR="001A1316" w:rsidRDefault="00B554A6">
      <w:pPr>
        <w:pStyle w:val="TableofFigures"/>
        <w:tabs>
          <w:tab w:val="right" w:leader="dot" w:pos="8486"/>
        </w:tabs>
        <w:rPr>
          <w:rFonts w:eastAsiaTheme="minorEastAsia" w:cstheme="minorBidi"/>
          <w:noProof/>
          <w:sz w:val="22"/>
          <w:szCs w:val="22"/>
          <w:lang w:bidi="ar-SA"/>
        </w:rPr>
      </w:pPr>
      <w:hyperlink w:anchor="_Toc517427165" w:history="1">
        <w:r w:rsidR="001A1316" w:rsidRPr="00E83D96">
          <w:rPr>
            <w:rStyle w:val="Hyperlink"/>
            <w:noProof/>
          </w:rPr>
          <w:t>Figure 4.7: Dilemma Triangle of Village/Villagers Perspective</w:t>
        </w:r>
        <w:r w:rsidR="001A1316">
          <w:rPr>
            <w:noProof/>
            <w:webHidden/>
          </w:rPr>
          <w:tab/>
        </w:r>
        <w:r w:rsidR="001A1316">
          <w:rPr>
            <w:noProof/>
            <w:webHidden/>
          </w:rPr>
          <w:fldChar w:fldCharType="begin"/>
        </w:r>
        <w:r w:rsidR="001A1316">
          <w:rPr>
            <w:noProof/>
            <w:webHidden/>
          </w:rPr>
          <w:instrText xml:space="preserve"> PAGEREF _Toc517427165 \h </w:instrText>
        </w:r>
        <w:r w:rsidR="001A1316">
          <w:rPr>
            <w:noProof/>
            <w:webHidden/>
          </w:rPr>
        </w:r>
        <w:r w:rsidR="001A1316">
          <w:rPr>
            <w:noProof/>
            <w:webHidden/>
          </w:rPr>
          <w:fldChar w:fldCharType="separate"/>
        </w:r>
        <w:r w:rsidR="001D7E0F">
          <w:rPr>
            <w:noProof/>
            <w:webHidden/>
          </w:rPr>
          <w:t>133</w:t>
        </w:r>
        <w:r w:rsidR="001A1316">
          <w:rPr>
            <w:noProof/>
            <w:webHidden/>
          </w:rPr>
          <w:fldChar w:fldCharType="end"/>
        </w:r>
      </w:hyperlink>
    </w:p>
    <w:p w14:paraId="09AD0DFA" w14:textId="0A24CFDF" w:rsidR="001A1316" w:rsidRDefault="00B554A6">
      <w:pPr>
        <w:pStyle w:val="TableofFigures"/>
        <w:tabs>
          <w:tab w:val="right" w:leader="dot" w:pos="8486"/>
        </w:tabs>
        <w:rPr>
          <w:rFonts w:eastAsiaTheme="minorEastAsia" w:cstheme="minorBidi"/>
          <w:noProof/>
          <w:sz w:val="22"/>
          <w:szCs w:val="22"/>
          <w:lang w:bidi="ar-SA"/>
        </w:rPr>
      </w:pPr>
      <w:hyperlink w:anchor="_Toc517427166" w:history="1">
        <w:r w:rsidR="001A1316" w:rsidRPr="00E83D96">
          <w:rPr>
            <w:rStyle w:val="Hyperlink"/>
            <w:noProof/>
          </w:rPr>
          <w:t>Figure 4.8: Tension Matrix for Village/Villagers Perspective</w:t>
        </w:r>
        <w:r w:rsidR="001A1316">
          <w:rPr>
            <w:noProof/>
            <w:webHidden/>
          </w:rPr>
          <w:tab/>
        </w:r>
        <w:r w:rsidR="001A1316">
          <w:rPr>
            <w:noProof/>
            <w:webHidden/>
          </w:rPr>
          <w:fldChar w:fldCharType="begin"/>
        </w:r>
        <w:r w:rsidR="001A1316">
          <w:rPr>
            <w:noProof/>
            <w:webHidden/>
          </w:rPr>
          <w:instrText xml:space="preserve"> PAGEREF _Toc517427166 \h </w:instrText>
        </w:r>
        <w:r w:rsidR="001A1316">
          <w:rPr>
            <w:noProof/>
            <w:webHidden/>
          </w:rPr>
        </w:r>
        <w:r w:rsidR="001A1316">
          <w:rPr>
            <w:noProof/>
            <w:webHidden/>
          </w:rPr>
          <w:fldChar w:fldCharType="separate"/>
        </w:r>
        <w:r w:rsidR="001D7E0F">
          <w:rPr>
            <w:noProof/>
            <w:webHidden/>
          </w:rPr>
          <w:t>136</w:t>
        </w:r>
        <w:r w:rsidR="001A1316">
          <w:rPr>
            <w:noProof/>
            <w:webHidden/>
          </w:rPr>
          <w:fldChar w:fldCharType="end"/>
        </w:r>
      </w:hyperlink>
    </w:p>
    <w:p w14:paraId="4EFDDAC1" w14:textId="6AD11A44" w:rsidR="001A1316" w:rsidRDefault="00B554A6">
      <w:pPr>
        <w:pStyle w:val="TableofFigures"/>
        <w:tabs>
          <w:tab w:val="right" w:leader="dot" w:pos="8486"/>
        </w:tabs>
        <w:rPr>
          <w:rFonts w:eastAsiaTheme="minorEastAsia" w:cstheme="minorBidi"/>
          <w:noProof/>
          <w:sz w:val="22"/>
          <w:szCs w:val="22"/>
          <w:lang w:bidi="ar-SA"/>
        </w:rPr>
      </w:pPr>
      <w:hyperlink w:anchor="_Toc517427167" w:history="1">
        <w:r w:rsidR="001A1316" w:rsidRPr="00E83D96">
          <w:rPr>
            <w:rStyle w:val="Hyperlink"/>
            <w:noProof/>
          </w:rPr>
          <w:t>Figure 4.9: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_Toc517427167 \h </w:instrText>
        </w:r>
        <w:r w:rsidR="001A1316">
          <w:rPr>
            <w:noProof/>
            <w:webHidden/>
          </w:rPr>
        </w:r>
        <w:r w:rsidR="001A1316">
          <w:rPr>
            <w:noProof/>
            <w:webHidden/>
          </w:rPr>
          <w:fldChar w:fldCharType="separate"/>
        </w:r>
        <w:r w:rsidR="001D7E0F">
          <w:rPr>
            <w:noProof/>
            <w:webHidden/>
          </w:rPr>
          <w:t>146</w:t>
        </w:r>
        <w:r w:rsidR="001A1316">
          <w:rPr>
            <w:noProof/>
            <w:webHidden/>
          </w:rPr>
          <w:fldChar w:fldCharType="end"/>
        </w:r>
      </w:hyperlink>
    </w:p>
    <w:p w14:paraId="7BBDFB05" w14:textId="05978D00" w:rsidR="001A1316" w:rsidRDefault="00B554A6">
      <w:pPr>
        <w:pStyle w:val="TableofFigures"/>
        <w:tabs>
          <w:tab w:val="right" w:leader="dot" w:pos="8486"/>
        </w:tabs>
        <w:rPr>
          <w:rFonts w:eastAsiaTheme="minorEastAsia" w:cstheme="minorBidi"/>
          <w:noProof/>
          <w:sz w:val="22"/>
          <w:szCs w:val="22"/>
          <w:lang w:bidi="ar-SA"/>
        </w:rPr>
      </w:pPr>
      <w:hyperlink w:anchor="_Toc517427168" w:history="1">
        <w:r w:rsidR="001A1316" w:rsidRPr="00E83D96">
          <w:rPr>
            <w:rStyle w:val="Hyperlink"/>
            <w:noProof/>
          </w:rPr>
          <w:t>Figure 5.1: Population-Birth rate</w:t>
        </w:r>
        <w:r w:rsidR="001A1316">
          <w:rPr>
            <w:noProof/>
            <w:webHidden/>
          </w:rPr>
          <w:tab/>
        </w:r>
        <w:r w:rsidR="001A1316">
          <w:rPr>
            <w:noProof/>
            <w:webHidden/>
          </w:rPr>
          <w:fldChar w:fldCharType="begin"/>
        </w:r>
        <w:r w:rsidR="001A1316">
          <w:rPr>
            <w:noProof/>
            <w:webHidden/>
          </w:rPr>
          <w:instrText xml:space="preserve"> PAGEREF _Toc517427168 \h </w:instrText>
        </w:r>
        <w:r w:rsidR="001A1316">
          <w:rPr>
            <w:noProof/>
            <w:webHidden/>
          </w:rPr>
        </w:r>
        <w:r w:rsidR="001A1316">
          <w:rPr>
            <w:noProof/>
            <w:webHidden/>
          </w:rPr>
          <w:fldChar w:fldCharType="separate"/>
        </w:r>
        <w:r w:rsidR="001D7E0F">
          <w:rPr>
            <w:noProof/>
            <w:webHidden/>
          </w:rPr>
          <w:t>150</w:t>
        </w:r>
        <w:r w:rsidR="001A1316">
          <w:rPr>
            <w:noProof/>
            <w:webHidden/>
          </w:rPr>
          <w:fldChar w:fldCharType="end"/>
        </w:r>
      </w:hyperlink>
    </w:p>
    <w:p w14:paraId="4253F803" w14:textId="4CBDC679" w:rsidR="001A1316" w:rsidRDefault="00B554A6">
      <w:pPr>
        <w:pStyle w:val="TableofFigures"/>
        <w:tabs>
          <w:tab w:val="right" w:leader="dot" w:pos="8486"/>
        </w:tabs>
        <w:rPr>
          <w:rFonts w:eastAsiaTheme="minorEastAsia" w:cstheme="minorBidi"/>
          <w:noProof/>
          <w:sz w:val="22"/>
          <w:szCs w:val="22"/>
          <w:lang w:bidi="ar-SA"/>
        </w:rPr>
      </w:pPr>
      <w:hyperlink w:anchor="_Toc517427169" w:history="1">
        <w:r w:rsidR="001A1316" w:rsidRPr="00E83D96">
          <w:rPr>
            <w:rStyle w:val="Hyperlink"/>
            <w:noProof/>
          </w:rPr>
          <w:t>Figure 5.2: Population-Death Rate</w:t>
        </w:r>
        <w:r w:rsidR="001A1316">
          <w:rPr>
            <w:noProof/>
            <w:webHidden/>
          </w:rPr>
          <w:tab/>
        </w:r>
        <w:r w:rsidR="001A1316">
          <w:rPr>
            <w:noProof/>
            <w:webHidden/>
          </w:rPr>
          <w:fldChar w:fldCharType="begin"/>
        </w:r>
        <w:r w:rsidR="001A1316">
          <w:rPr>
            <w:noProof/>
            <w:webHidden/>
          </w:rPr>
          <w:instrText xml:space="preserve"> PAGEREF _Toc517427169 \h </w:instrText>
        </w:r>
        <w:r w:rsidR="001A1316">
          <w:rPr>
            <w:noProof/>
            <w:webHidden/>
          </w:rPr>
        </w:r>
        <w:r w:rsidR="001A1316">
          <w:rPr>
            <w:noProof/>
            <w:webHidden/>
          </w:rPr>
          <w:fldChar w:fldCharType="separate"/>
        </w:r>
        <w:r w:rsidR="001D7E0F">
          <w:rPr>
            <w:noProof/>
            <w:webHidden/>
          </w:rPr>
          <w:t>151</w:t>
        </w:r>
        <w:r w:rsidR="001A1316">
          <w:rPr>
            <w:noProof/>
            <w:webHidden/>
          </w:rPr>
          <w:fldChar w:fldCharType="end"/>
        </w:r>
      </w:hyperlink>
    </w:p>
    <w:p w14:paraId="2A5E550C" w14:textId="256CC251" w:rsidR="001A1316" w:rsidRDefault="00B554A6">
      <w:pPr>
        <w:pStyle w:val="TableofFigures"/>
        <w:tabs>
          <w:tab w:val="right" w:leader="dot" w:pos="8486"/>
        </w:tabs>
        <w:rPr>
          <w:rFonts w:eastAsiaTheme="minorEastAsia" w:cstheme="minorBidi"/>
          <w:noProof/>
          <w:sz w:val="22"/>
          <w:szCs w:val="22"/>
          <w:lang w:bidi="ar-SA"/>
        </w:rPr>
      </w:pPr>
      <w:hyperlink w:anchor="_Toc517427170" w:history="1">
        <w:r w:rsidR="001A1316" w:rsidRPr="00E83D96">
          <w:rPr>
            <w:rStyle w:val="Hyperlink"/>
            <w:noProof/>
          </w:rPr>
          <w:t>Figure 5.3: Population Causal Loop Diagram</w:t>
        </w:r>
        <w:r w:rsidR="001A1316">
          <w:rPr>
            <w:noProof/>
            <w:webHidden/>
          </w:rPr>
          <w:tab/>
        </w:r>
        <w:r w:rsidR="001A1316">
          <w:rPr>
            <w:noProof/>
            <w:webHidden/>
          </w:rPr>
          <w:fldChar w:fldCharType="begin"/>
        </w:r>
        <w:r w:rsidR="001A1316">
          <w:rPr>
            <w:noProof/>
            <w:webHidden/>
          </w:rPr>
          <w:instrText xml:space="preserve"> PAGEREF _Toc517427170 \h </w:instrText>
        </w:r>
        <w:r w:rsidR="001A1316">
          <w:rPr>
            <w:noProof/>
            <w:webHidden/>
          </w:rPr>
        </w:r>
        <w:r w:rsidR="001A1316">
          <w:rPr>
            <w:noProof/>
            <w:webHidden/>
          </w:rPr>
          <w:fldChar w:fldCharType="separate"/>
        </w:r>
        <w:r w:rsidR="001D7E0F">
          <w:rPr>
            <w:noProof/>
            <w:webHidden/>
          </w:rPr>
          <w:t>152</w:t>
        </w:r>
        <w:r w:rsidR="001A1316">
          <w:rPr>
            <w:noProof/>
            <w:webHidden/>
          </w:rPr>
          <w:fldChar w:fldCharType="end"/>
        </w:r>
      </w:hyperlink>
    </w:p>
    <w:p w14:paraId="7FF16B8C" w14:textId="1223D6BA" w:rsidR="001A1316" w:rsidRDefault="00B554A6">
      <w:pPr>
        <w:pStyle w:val="TableofFigures"/>
        <w:tabs>
          <w:tab w:val="right" w:leader="dot" w:pos="8486"/>
        </w:tabs>
        <w:rPr>
          <w:rFonts w:eastAsiaTheme="minorEastAsia" w:cstheme="minorBidi"/>
          <w:noProof/>
          <w:sz w:val="22"/>
          <w:szCs w:val="22"/>
          <w:lang w:bidi="ar-SA"/>
        </w:rPr>
      </w:pPr>
      <w:hyperlink w:anchor="_Toc517427171" w:history="1">
        <w:r w:rsidR="001A1316" w:rsidRPr="00E83D96">
          <w:rPr>
            <w:rStyle w:val="Hyperlink"/>
            <w:noProof/>
          </w:rPr>
          <w:t>Figure 5.4: Simple Stock n Flow Population Model</w:t>
        </w:r>
        <w:r w:rsidR="001A1316">
          <w:rPr>
            <w:noProof/>
            <w:webHidden/>
          </w:rPr>
          <w:tab/>
        </w:r>
        <w:r w:rsidR="001A1316">
          <w:rPr>
            <w:noProof/>
            <w:webHidden/>
          </w:rPr>
          <w:fldChar w:fldCharType="begin"/>
        </w:r>
        <w:r w:rsidR="001A1316">
          <w:rPr>
            <w:noProof/>
            <w:webHidden/>
          </w:rPr>
          <w:instrText xml:space="preserve"> PAGEREF _Toc517427171 \h </w:instrText>
        </w:r>
        <w:r w:rsidR="001A1316">
          <w:rPr>
            <w:noProof/>
            <w:webHidden/>
          </w:rPr>
        </w:r>
        <w:r w:rsidR="001A1316">
          <w:rPr>
            <w:noProof/>
            <w:webHidden/>
          </w:rPr>
          <w:fldChar w:fldCharType="separate"/>
        </w:r>
        <w:r w:rsidR="001D7E0F">
          <w:rPr>
            <w:noProof/>
            <w:webHidden/>
          </w:rPr>
          <w:t>153</w:t>
        </w:r>
        <w:r w:rsidR="001A1316">
          <w:rPr>
            <w:noProof/>
            <w:webHidden/>
          </w:rPr>
          <w:fldChar w:fldCharType="end"/>
        </w:r>
      </w:hyperlink>
    </w:p>
    <w:p w14:paraId="6BB7D0EB" w14:textId="5BFE482F" w:rsidR="001A1316" w:rsidRDefault="00B554A6">
      <w:pPr>
        <w:pStyle w:val="TableofFigures"/>
        <w:tabs>
          <w:tab w:val="right" w:leader="dot" w:pos="8486"/>
        </w:tabs>
        <w:rPr>
          <w:rFonts w:eastAsiaTheme="minorEastAsia" w:cstheme="minorBidi"/>
          <w:noProof/>
          <w:sz w:val="22"/>
          <w:szCs w:val="22"/>
          <w:lang w:bidi="ar-SA"/>
        </w:rPr>
      </w:pPr>
      <w:hyperlink w:anchor="_Toc517427172" w:history="1">
        <w:r w:rsidR="001A1316" w:rsidRPr="00E83D96">
          <w:rPr>
            <w:rStyle w:val="Hyperlink"/>
            <w:noProof/>
          </w:rPr>
          <w:t>Figure 5.5: Calculating the Impact of a Value Proposition</w:t>
        </w:r>
        <w:r w:rsidR="001A1316">
          <w:rPr>
            <w:noProof/>
            <w:webHidden/>
          </w:rPr>
          <w:tab/>
        </w:r>
        <w:r w:rsidR="001A1316">
          <w:rPr>
            <w:noProof/>
            <w:webHidden/>
          </w:rPr>
          <w:fldChar w:fldCharType="begin"/>
        </w:r>
        <w:r w:rsidR="001A1316">
          <w:rPr>
            <w:noProof/>
            <w:webHidden/>
          </w:rPr>
          <w:instrText xml:space="preserve"> PAGEREF _Toc517427172 \h </w:instrText>
        </w:r>
        <w:r w:rsidR="001A1316">
          <w:rPr>
            <w:noProof/>
            <w:webHidden/>
          </w:rPr>
        </w:r>
        <w:r w:rsidR="001A1316">
          <w:rPr>
            <w:noProof/>
            <w:webHidden/>
          </w:rPr>
          <w:fldChar w:fldCharType="separate"/>
        </w:r>
        <w:r w:rsidR="001D7E0F">
          <w:rPr>
            <w:noProof/>
            <w:webHidden/>
          </w:rPr>
          <w:t>156</w:t>
        </w:r>
        <w:r w:rsidR="001A1316">
          <w:rPr>
            <w:noProof/>
            <w:webHidden/>
          </w:rPr>
          <w:fldChar w:fldCharType="end"/>
        </w:r>
      </w:hyperlink>
    </w:p>
    <w:p w14:paraId="05D6B957" w14:textId="16A8154C" w:rsidR="001A1316" w:rsidRDefault="00B554A6">
      <w:pPr>
        <w:pStyle w:val="TableofFigures"/>
        <w:tabs>
          <w:tab w:val="right" w:leader="dot" w:pos="8486"/>
        </w:tabs>
        <w:rPr>
          <w:rFonts w:eastAsiaTheme="minorEastAsia" w:cstheme="minorBidi"/>
          <w:noProof/>
          <w:sz w:val="22"/>
          <w:szCs w:val="22"/>
          <w:lang w:bidi="ar-SA"/>
        </w:rPr>
      </w:pPr>
      <w:hyperlink w:anchor="_Toc517427173" w:history="1">
        <w:r w:rsidR="001A1316" w:rsidRPr="00E83D96">
          <w:rPr>
            <w:rStyle w:val="Hyperlink"/>
            <w:noProof/>
          </w:rPr>
          <w:t>Figure 5.6: General Village Level System Dynamic Model-1</w:t>
        </w:r>
        <w:r w:rsidR="001A1316">
          <w:rPr>
            <w:noProof/>
            <w:webHidden/>
          </w:rPr>
          <w:tab/>
        </w:r>
        <w:r w:rsidR="001A1316">
          <w:rPr>
            <w:noProof/>
            <w:webHidden/>
          </w:rPr>
          <w:fldChar w:fldCharType="begin"/>
        </w:r>
        <w:r w:rsidR="001A1316">
          <w:rPr>
            <w:noProof/>
            <w:webHidden/>
          </w:rPr>
          <w:instrText xml:space="preserve"> PAGEREF _Toc517427173 \h </w:instrText>
        </w:r>
        <w:r w:rsidR="001A1316">
          <w:rPr>
            <w:noProof/>
            <w:webHidden/>
          </w:rPr>
        </w:r>
        <w:r w:rsidR="001A1316">
          <w:rPr>
            <w:noProof/>
            <w:webHidden/>
          </w:rPr>
          <w:fldChar w:fldCharType="separate"/>
        </w:r>
        <w:r w:rsidR="001D7E0F">
          <w:rPr>
            <w:noProof/>
            <w:webHidden/>
          </w:rPr>
          <w:t>157</w:t>
        </w:r>
        <w:r w:rsidR="001A1316">
          <w:rPr>
            <w:noProof/>
            <w:webHidden/>
          </w:rPr>
          <w:fldChar w:fldCharType="end"/>
        </w:r>
      </w:hyperlink>
    </w:p>
    <w:p w14:paraId="1990FCB9" w14:textId="163A8D0F" w:rsidR="001A1316" w:rsidRDefault="00B554A6">
      <w:pPr>
        <w:pStyle w:val="TableofFigures"/>
        <w:tabs>
          <w:tab w:val="right" w:leader="dot" w:pos="8486"/>
        </w:tabs>
        <w:rPr>
          <w:rFonts w:eastAsiaTheme="minorEastAsia" w:cstheme="minorBidi"/>
          <w:noProof/>
          <w:sz w:val="22"/>
          <w:szCs w:val="22"/>
          <w:lang w:bidi="ar-SA"/>
        </w:rPr>
      </w:pPr>
      <w:hyperlink w:anchor="_Toc517427174" w:history="1">
        <w:r w:rsidR="001A1316" w:rsidRPr="00E83D96">
          <w:rPr>
            <w:rStyle w:val="Hyperlink"/>
            <w:noProof/>
          </w:rPr>
          <w:t>Figure 5.7: General Village Level System Dynamic Model-2</w:t>
        </w:r>
        <w:r w:rsidR="001A1316">
          <w:rPr>
            <w:noProof/>
            <w:webHidden/>
          </w:rPr>
          <w:tab/>
        </w:r>
        <w:r w:rsidR="001A1316">
          <w:rPr>
            <w:noProof/>
            <w:webHidden/>
          </w:rPr>
          <w:fldChar w:fldCharType="begin"/>
        </w:r>
        <w:r w:rsidR="001A1316">
          <w:rPr>
            <w:noProof/>
            <w:webHidden/>
          </w:rPr>
          <w:instrText xml:space="preserve"> PAGEREF _Toc517427174 \h </w:instrText>
        </w:r>
        <w:r w:rsidR="001A1316">
          <w:rPr>
            <w:noProof/>
            <w:webHidden/>
          </w:rPr>
        </w:r>
        <w:r w:rsidR="001A1316">
          <w:rPr>
            <w:noProof/>
            <w:webHidden/>
          </w:rPr>
          <w:fldChar w:fldCharType="separate"/>
        </w:r>
        <w:r w:rsidR="001D7E0F">
          <w:rPr>
            <w:noProof/>
            <w:webHidden/>
          </w:rPr>
          <w:t>158</w:t>
        </w:r>
        <w:r w:rsidR="001A1316">
          <w:rPr>
            <w:noProof/>
            <w:webHidden/>
          </w:rPr>
          <w:fldChar w:fldCharType="end"/>
        </w:r>
      </w:hyperlink>
    </w:p>
    <w:p w14:paraId="6A3C0EEF" w14:textId="0A1763B4" w:rsidR="001A1316" w:rsidRDefault="00B554A6">
      <w:pPr>
        <w:pStyle w:val="TableofFigures"/>
        <w:tabs>
          <w:tab w:val="right" w:leader="dot" w:pos="8486"/>
        </w:tabs>
        <w:rPr>
          <w:rFonts w:eastAsiaTheme="minorEastAsia" w:cstheme="minorBidi"/>
          <w:noProof/>
          <w:sz w:val="22"/>
          <w:szCs w:val="22"/>
          <w:lang w:bidi="ar-SA"/>
        </w:rPr>
      </w:pPr>
      <w:hyperlink w:anchor="_Toc517427175" w:history="1">
        <w:r w:rsidR="001A1316" w:rsidRPr="00E83D96">
          <w:rPr>
            <w:rStyle w:val="Hyperlink"/>
            <w:noProof/>
          </w:rPr>
          <w:t>Figure 5.8: Village Demographics Loop 1</w:t>
        </w:r>
        <w:r w:rsidR="001A1316">
          <w:rPr>
            <w:noProof/>
            <w:webHidden/>
          </w:rPr>
          <w:tab/>
        </w:r>
        <w:r w:rsidR="001A1316">
          <w:rPr>
            <w:noProof/>
            <w:webHidden/>
          </w:rPr>
          <w:fldChar w:fldCharType="begin"/>
        </w:r>
        <w:r w:rsidR="001A1316">
          <w:rPr>
            <w:noProof/>
            <w:webHidden/>
          </w:rPr>
          <w:instrText xml:space="preserve"> PAGEREF _Toc517427175 \h </w:instrText>
        </w:r>
        <w:r w:rsidR="001A1316">
          <w:rPr>
            <w:noProof/>
            <w:webHidden/>
          </w:rPr>
        </w:r>
        <w:r w:rsidR="001A1316">
          <w:rPr>
            <w:noProof/>
            <w:webHidden/>
          </w:rPr>
          <w:fldChar w:fldCharType="separate"/>
        </w:r>
        <w:r w:rsidR="001D7E0F">
          <w:rPr>
            <w:noProof/>
            <w:webHidden/>
          </w:rPr>
          <w:t>159</w:t>
        </w:r>
        <w:r w:rsidR="001A1316">
          <w:rPr>
            <w:noProof/>
            <w:webHidden/>
          </w:rPr>
          <w:fldChar w:fldCharType="end"/>
        </w:r>
      </w:hyperlink>
    </w:p>
    <w:p w14:paraId="1D15DCD7" w14:textId="687999FE" w:rsidR="001A1316" w:rsidRDefault="00B554A6">
      <w:pPr>
        <w:pStyle w:val="TableofFigures"/>
        <w:tabs>
          <w:tab w:val="right" w:leader="dot" w:pos="8486"/>
        </w:tabs>
        <w:rPr>
          <w:rFonts w:eastAsiaTheme="minorEastAsia" w:cstheme="minorBidi"/>
          <w:noProof/>
          <w:sz w:val="22"/>
          <w:szCs w:val="22"/>
          <w:lang w:bidi="ar-SA"/>
        </w:rPr>
      </w:pPr>
      <w:hyperlink w:anchor="_Toc517427176" w:history="1">
        <w:r w:rsidR="001A1316" w:rsidRPr="00E83D96">
          <w:rPr>
            <w:rStyle w:val="Hyperlink"/>
            <w:noProof/>
          </w:rPr>
          <w:t>Figure 5.9: Village Demographics Loop 2</w:t>
        </w:r>
        <w:r w:rsidR="001A1316">
          <w:rPr>
            <w:noProof/>
            <w:webHidden/>
          </w:rPr>
          <w:tab/>
        </w:r>
        <w:r w:rsidR="001A1316">
          <w:rPr>
            <w:noProof/>
            <w:webHidden/>
          </w:rPr>
          <w:fldChar w:fldCharType="begin"/>
        </w:r>
        <w:r w:rsidR="001A1316">
          <w:rPr>
            <w:noProof/>
            <w:webHidden/>
          </w:rPr>
          <w:instrText xml:space="preserve"> PAGEREF _Toc517427176 \h </w:instrText>
        </w:r>
        <w:r w:rsidR="001A1316">
          <w:rPr>
            <w:noProof/>
            <w:webHidden/>
          </w:rPr>
        </w:r>
        <w:r w:rsidR="001A1316">
          <w:rPr>
            <w:noProof/>
            <w:webHidden/>
          </w:rPr>
          <w:fldChar w:fldCharType="separate"/>
        </w:r>
        <w:r w:rsidR="001D7E0F">
          <w:rPr>
            <w:noProof/>
            <w:webHidden/>
          </w:rPr>
          <w:t>162</w:t>
        </w:r>
        <w:r w:rsidR="001A1316">
          <w:rPr>
            <w:noProof/>
            <w:webHidden/>
          </w:rPr>
          <w:fldChar w:fldCharType="end"/>
        </w:r>
      </w:hyperlink>
    </w:p>
    <w:p w14:paraId="6AC5DACD" w14:textId="02B12B12" w:rsidR="001A1316" w:rsidRDefault="00B554A6">
      <w:pPr>
        <w:pStyle w:val="TableofFigures"/>
        <w:tabs>
          <w:tab w:val="right" w:leader="dot" w:pos="8486"/>
        </w:tabs>
        <w:rPr>
          <w:rFonts w:eastAsiaTheme="minorEastAsia" w:cstheme="minorBidi"/>
          <w:noProof/>
          <w:sz w:val="22"/>
          <w:szCs w:val="22"/>
          <w:lang w:bidi="ar-SA"/>
        </w:rPr>
      </w:pPr>
      <w:hyperlink w:anchor="_Toc517427177" w:history="1">
        <w:r w:rsidR="001A1316" w:rsidRPr="00E83D96">
          <w:rPr>
            <w:rStyle w:val="Hyperlink"/>
            <w:noProof/>
          </w:rPr>
          <w:t>Figure 5.10: Village Demographics Loop 3</w:t>
        </w:r>
        <w:r w:rsidR="001A1316">
          <w:rPr>
            <w:noProof/>
            <w:webHidden/>
          </w:rPr>
          <w:tab/>
        </w:r>
        <w:r w:rsidR="001A1316">
          <w:rPr>
            <w:noProof/>
            <w:webHidden/>
          </w:rPr>
          <w:fldChar w:fldCharType="begin"/>
        </w:r>
        <w:r w:rsidR="001A1316">
          <w:rPr>
            <w:noProof/>
            <w:webHidden/>
          </w:rPr>
          <w:instrText xml:space="preserve"> PAGEREF _Toc517427177 \h </w:instrText>
        </w:r>
        <w:r w:rsidR="001A1316">
          <w:rPr>
            <w:noProof/>
            <w:webHidden/>
          </w:rPr>
        </w:r>
        <w:r w:rsidR="001A1316">
          <w:rPr>
            <w:noProof/>
            <w:webHidden/>
          </w:rPr>
          <w:fldChar w:fldCharType="separate"/>
        </w:r>
        <w:r w:rsidR="001D7E0F">
          <w:rPr>
            <w:noProof/>
            <w:webHidden/>
          </w:rPr>
          <w:t>162</w:t>
        </w:r>
        <w:r w:rsidR="001A1316">
          <w:rPr>
            <w:noProof/>
            <w:webHidden/>
          </w:rPr>
          <w:fldChar w:fldCharType="end"/>
        </w:r>
      </w:hyperlink>
    </w:p>
    <w:p w14:paraId="4367DB3D" w14:textId="358114B3" w:rsidR="001A1316" w:rsidRDefault="00B554A6">
      <w:pPr>
        <w:pStyle w:val="TableofFigures"/>
        <w:tabs>
          <w:tab w:val="right" w:leader="dot" w:pos="8486"/>
        </w:tabs>
        <w:rPr>
          <w:rFonts w:eastAsiaTheme="minorEastAsia" w:cstheme="minorBidi"/>
          <w:noProof/>
          <w:sz w:val="22"/>
          <w:szCs w:val="22"/>
          <w:lang w:bidi="ar-SA"/>
        </w:rPr>
      </w:pPr>
      <w:hyperlink w:anchor="_Toc517427178" w:history="1">
        <w:r w:rsidR="001A1316" w:rsidRPr="00E83D96">
          <w:rPr>
            <w:rStyle w:val="Hyperlink"/>
            <w:noProof/>
          </w:rPr>
          <w:t>Figure 5.11: Education Loop: Primary Schooling</w:t>
        </w:r>
        <w:r w:rsidR="001A1316">
          <w:rPr>
            <w:noProof/>
            <w:webHidden/>
          </w:rPr>
          <w:tab/>
        </w:r>
        <w:r w:rsidR="001A1316">
          <w:rPr>
            <w:noProof/>
            <w:webHidden/>
          </w:rPr>
          <w:fldChar w:fldCharType="begin"/>
        </w:r>
        <w:r w:rsidR="001A1316">
          <w:rPr>
            <w:noProof/>
            <w:webHidden/>
          </w:rPr>
          <w:instrText xml:space="preserve"> PAGEREF _Toc517427178 \h </w:instrText>
        </w:r>
        <w:r w:rsidR="001A1316">
          <w:rPr>
            <w:noProof/>
            <w:webHidden/>
          </w:rPr>
        </w:r>
        <w:r w:rsidR="001A1316">
          <w:rPr>
            <w:noProof/>
            <w:webHidden/>
          </w:rPr>
          <w:fldChar w:fldCharType="separate"/>
        </w:r>
        <w:r w:rsidR="001D7E0F">
          <w:rPr>
            <w:noProof/>
            <w:webHidden/>
          </w:rPr>
          <w:t>164</w:t>
        </w:r>
        <w:r w:rsidR="001A1316">
          <w:rPr>
            <w:noProof/>
            <w:webHidden/>
          </w:rPr>
          <w:fldChar w:fldCharType="end"/>
        </w:r>
      </w:hyperlink>
    </w:p>
    <w:p w14:paraId="02529B3D" w14:textId="16396674" w:rsidR="001A1316" w:rsidRDefault="00B554A6">
      <w:pPr>
        <w:pStyle w:val="TableofFigures"/>
        <w:tabs>
          <w:tab w:val="right" w:leader="dot" w:pos="8486"/>
        </w:tabs>
        <w:rPr>
          <w:rFonts w:eastAsiaTheme="minorEastAsia" w:cstheme="minorBidi"/>
          <w:noProof/>
          <w:sz w:val="22"/>
          <w:szCs w:val="22"/>
          <w:lang w:bidi="ar-SA"/>
        </w:rPr>
      </w:pPr>
      <w:hyperlink w:anchor="_Toc517427179" w:history="1">
        <w:r w:rsidR="001A1316" w:rsidRPr="00E83D96">
          <w:rPr>
            <w:rStyle w:val="Hyperlink"/>
            <w:noProof/>
          </w:rPr>
          <w:t>Figure 5.12: Education Loop: Secondary Schooling</w:t>
        </w:r>
        <w:r w:rsidR="001A1316">
          <w:rPr>
            <w:noProof/>
            <w:webHidden/>
          </w:rPr>
          <w:tab/>
        </w:r>
        <w:r w:rsidR="001A1316">
          <w:rPr>
            <w:noProof/>
            <w:webHidden/>
          </w:rPr>
          <w:fldChar w:fldCharType="begin"/>
        </w:r>
        <w:r w:rsidR="001A1316">
          <w:rPr>
            <w:noProof/>
            <w:webHidden/>
          </w:rPr>
          <w:instrText xml:space="preserve"> PAGEREF _Toc517427179 \h </w:instrText>
        </w:r>
        <w:r w:rsidR="001A1316">
          <w:rPr>
            <w:noProof/>
            <w:webHidden/>
          </w:rPr>
        </w:r>
        <w:r w:rsidR="001A1316">
          <w:rPr>
            <w:noProof/>
            <w:webHidden/>
          </w:rPr>
          <w:fldChar w:fldCharType="separate"/>
        </w:r>
        <w:r w:rsidR="001D7E0F">
          <w:rPr>
            <w:noProof/>
            <w:webHidden/>
          </w:rPr>
          <w:t>166</w:t>
        </w:r>
        <w:r w:rsidR="001A1316">
          <w:rPr>
            <w:noProof/>
            <w:webHidden/>
          </w:rPr>
          <w:fldChar w:fldCharType="end"/>
        </w:r>
      </w:hyperlink>
    </w:p>
    <w:p w14:paraId="361A321A" w14:textId="5A1C0FBB" w:rsidR="001A1316" w:rsidRDefault="00B554A6">
      <w:pPr>
        <w:pStyle w:val="TableofFigures"/>
        <w:tabs>
          <w:tab w:val="right" w:leader="dot" w:pos="8486"/>
        </w:tabs>
        <w:rPr>
          <w:rFonts w:eastAsiaTheme="minorEastAsia" w:cstheme="minorBidi"/>
          <w:noProof/>
          <w:sz w:val="22"/>
          <w:szCs w:val="22"/>
          <w:lang w:bidi="ar-SA"/>
        </w:rPr>
      </w:pPr>
      <w:hyperlink w:anchor="_Toc517427180" w:history="1">
        <w:r w:rsidR="001A1316" w:rsidRPr="00E83D96">
          <w:rPr>
            <w:rStyle w:val="Hyperlink"/>
            <w:noProof/>
          </w:rPr>
          <w:t>Figure 5.13: Health Care Loop: Malnutrition Rate</w:t>
        </w:r>
        <w:r w:rsidR="001A1316">
          <w:rPr>
            <w:noProof/>
            <w:webHidden/>
          </w:rPr>
          <w:tab/>
        </w:r>
        <w:r w:rsidR="001A1316">
          <w:rPr>
            <w:noProof/>
            <w:webHidden/>
          </w:rPr>
          <w:fldChar w:fldCharType="begin"/>
        </w:r>
        <w:r w:rsidR="001A1316">
          <w:rPr>
            <w:noProof/>
            <w:webHidden/>
          </w:rPr>
          <w:instrText xml:space="preserve"> PAGEREF _Toc517427180 \h </w:instrText>
        </w:r>
        <w:r w:rsidR="001A1316">
          <w:rPr>
            <w:noProof/>
            <w:webHidden/>
          </w:rPr>
        </w:r>
        <w:r w:rsidR="001A1316">
          <w:rPr>
            <w:noProof/>
            <w:webHidden/>
          </w:rPr>
          <w:fldChar w:fldCharType="separate"/>
        </w:r>
        <w:r w:rsidR="001D7E0F">
          <w:rPr>
            <w:noProof/>
            <w:webHidden/>
          </w:rPr>
          <w:t>167</w:t>
        </w:r>
        <w:r w:rsidR="001A1316">
          <w:rPr>
            <w:noProof/>
            <w:webHidden/>
          </w:rPr>
          <w:fldChar w:fldCharType="end"/>
        </w:r>
      </w:hyperlink>
    </w:p>
    <w:p w14:paraId="2600D91B" w14:textId="3662B79F" w:rsidR="001A1316" w:rsidRDefault="00B554A6">
      <w:pPr>
        <w:pStyle w:val="TableofFigures"/>
        <w:tabs>
          <w:tab w:val="right" w:leader="dot" w:pos="8486"/>
        </w:tabs>
        <w:rPr>
          <w:rFonts w:eastAsiaTheme="minorEastAsia" w:cstheme="minorBidi"/>
          <w:noProof/>
          <w:sz w:val="22"/>
          <w:szCs w:val="22"/>
          <w:lang w:bidi="ar-SA"/>
        </w:rPr>
      </w:pPr>
      <w:hyperlink w:anchor="_Toc517427181" w:history="1">
        <w:r w:rsidR="001A1316" w:rsidRPr="00E83D96">
          <w:rPr>
            <w:rStyle w:val="Hyperlink"/>
            <w:noProof/>
          </w:rPr>
          <w:t>Figure 5.14: Health Care Loop: Low-Risk Diseases</w:t>
        </w:r>
        <w:r w:rsidR="001A1316">
          <w:rPr>
            <w:noProof/>
            <w:webHidden/>
          </w:rPr>
          <w:tab/>
        </w:r>
        <w:r w:rsidR="001A1316">
          <w:rPr>
            <w:noProof/>
            <w:webHidden/>
          </w:rPr>
          <w:fldChar w:fldCharType="begin"/>
        </w:r>
        <w:r w:rsidR="001A1316">
          <w:rPr>
            <w:noProof/>
            <w:webHidden/>
          </w:rPr>
          <w:instrText xml:space="preserve"> PAGEREF _Toc517427181 \h </w:instrText>
        </w:r>
        <w:r w:rsidR="001A1316">
          <w:rPr>
            <w:noProof/>
            <w:webHidden/>
          </w:rPr>
        </w:r>
        <w:r w:rsidR="001A1316">
          <w:rPr>
            <w:noProof/>
            <w:webHidden/>
          </w:rPr>
          <w:fldChar w:fldCharType="separate"/>
        </w:r>
        <w:r w:rsidR="001D7E0F">
          <w:rPr>
            <w:noProof/>
            <w:webHidden/>
          </w:rPr>
          <w:t>168</w:t>
        </w:r>
        <w:r w:rsidR="001A1316">
          <w:rPr>
            <w:noProof/>
            <w:webHidden/>
          </w:rPr>
          <w:fldChar w:fldCharType="end"/>
        </w:r>
      </w:hyperlink>
    </w:p>
    <w:p w14:paraId="09959A22" w14:textId="0787D029" w:rsidR="001A1316" w:rsidRDefault="00B554A6">
      <w:pPr>
        <w:pStyle w:val="TableofFigures"/>
        <w:tabs>
          <w:tab w:val="right" w:leader="dot" w:pos="8486"/>
        </w:tabs>
        <w:rPr>
          <w:rFonts w:eastAsiaTheme="minorEastAsia" w:cstheme="minorBidi"/>
          <w:noProof/>
          <w:sz w:val="22"/>
          <w:szCs w:val="22"/>
          <w:lang w:bidi="ar-SA"/>
        </w:rPr>
      </w:pPr>
      <w:hyperlink w:anchor="_Toc517427182" w:history="1">
        <w:r w:rsidR="001A1316" w:rsidRPr="00E83D96">
          <w:rPr>
            <w:rStyle w:val="Hyperlink"/>
            <w:noProof/>
          </w:rPr>
          <w:t>Figure 5.15: Electricity Loop</w:t>
        </w:r>
        <w:r w:rsidR="001A1316">
          <w:rPr>
            <w:noProof/>
            <w:webHidden/>
          </w:rPr>
          <w:tab/>
        </w:r>
        <w:r w:rsidR="001A1316">
          <w:rPr>
            <w:noProof/>
            <w:webHidden/>
          </w:rPr>
          <w:fldChar w:fldCharType="begin"/>
        </w:r>
        <w:r w:rsidR="001A1316">
          <w:rPr>
            <w:noProof/>
            <w:webHidden/>
          </w:rPr>
          <w:instrText xml:space="preserve"> PAGEREF _Toc517427182 \h </w:instrText>
        </w:r>
        <w:r w:rsidR="001A1316">
          <w:rPr>
            <w:noProof/>
            <w:webHidden/>
          </w:rPr>
        </w:r>
        <w:r w:rsidR="001A1316">
          <w:rPr>
            <w:noProof/>
            <w:webHidden/>
          </w:rPr>
          <w:fldChar w:fldCharType="separate"/>
        </w:r>
        <w:r w:rsidR="001D7E0F">
          <w:rPr>
            <w:noProof/>
            <w:webHidden/>
          </w:rPr>
          <w:t>170</w:t>
        </w:r>
        <w:r w:rsidR="001A1316">
          <w:rPr>
            <w:noProof/>
            <w:webHidden/>
          </w:rPr>
          <w:fldChar w:fldCharType="end"/>
        </w:r>
      </w:hyperlink>
    </w:p>
    <w:p w14:paraId="4B46BC1B" w14:textId="1D523DDF" w:rsidR="001A1316" w:rsidRDefault="00B554A6">
      <w:pPr>
        <w:pStyle w:val="TableofFigures"/>
        <w:tabs>
          <w:tab w:val="right" w:leader="dot" w:pos="8486"/>
        </w:tabs>
        <w:rPr>
          <w:rFonts w:eastAsiaTheme="minorEastAsia" w:cstheme="minorBidi"/>
          <w:noProof/>
          <w:sz w:val="22"/>
          <w:szCs w:val="22"/>
          <w:lang w:bidi="ar-SA"/>
        </w:rPr>
      </w:pPr>
      <w:hyperlink w:anchor="_Toc517427183" w:history="1">
        <w:r w:rsidR="001A1316" w:rsidRPr="00E83D96">
          <w:rPr>
            <w:rStyle w:val="Hyperlink"/>
            <w:noProof/>
          </w:rPr>
          <w:t>Figure 5.16: Education Intervention-1</w:t>
        </w:r>
        <w:r w:rsidR="001A1316">
          <w:rPr>
            <w:noProof/>
            <w:webHidden/>
          </w:rPr>
          <w:tab/>
        </w:r>
        <w:r w:rsidR="001A1316">
          <w:rPr>
            <w:noProof/>
            <w:webHidden/>
          </w:rPr>
          <w:fldChar w:fldCharType="begin"/>
        </w:r>
        <w:r w:rsidR="001A1316">
          <w:rPr>
            <w:noProof/>
            <w:webHidden/>
          </w:rPr>
          <w:instrText xml:space="preserve"> PAGEREF _Toc517427183 \h </w:instrText>
        </w:r>
        <w:r w:rsidR="001A1316">
          <w:rPr>
            <w:noProof/>
            <w:webHidden/>
          </w:rPr>
        </w:r>
        <w:r w:rsidR="001A1316">
          <w:rPr>
            <w:noProof/>
            <w:webHidden/>
          </w:rPr>
          <w:fldChar w:fldCharType="separate"/>
        </w:r>
        <w:r w:rsidR="001D7E0F">
          <w:rPr>
            <w:noProof/>
            <w:webHidden/>
          </w:rPr>
          <w:t>173</w:t>
        </w:r>
        <w:r w:rsidR="001A1316">
          <w:rPr>
            <w:noProof/>
            <w:webHidden/>
          </w:rPr>
          <w:fldChar w:fldCharType="end"/>
        </w:r>
      </w:hyperlink>
    </w:p>
    <w:p w14:paraId="73AB22A9" w14:textId="177E71F7" w:rsidR="001A1316" w:rsidRDefault="00B554A6">
      <w:pPr>
        <w:pStyle w:val="TableofFigures"/>
        <w:tabs>
          <w:tab w:val="right" w:leader="dot" w:pos="8486"/>
        </w:tabs>
        <w:rPr>
          <w:rFonts w:eastAsiaTheme="minorEastAsia" w:cstheme="minorBidi"/>
          <w:noProof/>
          <w:sz w:val="22"/>
          <w:szCs w:val="22"/>
          <w:lang w:bidi="ar-SA"/>
        </w:rPr>
      </w:pPr>
      <w:hyperlink w:anchor="_Toc517427184" w:history="1">
        <w:r w:rsidR="001A1316" w:rsidRPr="00E83D96">
          <w:rPr>
            <w:rStyle w:val="Hyperlink"/>
            <w:noProof/>
          </w:rPr>
          <w:t>Figure 5.17: Enrollment Rate of Girls After Intervention-1</w:t>
        </w:r>
        <w:r w:rsidR="001A1316">
          <w:rPr>
            <w:noProof/>
            <w:webHidden/>
          </w:rPr>
          <w:tab/>
        </w:r>
        <w:r w:rsidR="001A1316">
          <w:rPr>
            <w:noProof/>
            <w:webHidden/>
          </w:rPr>
          <w:fldChar w:fldCharType="begin"/>
        </w:r>
        <w:r w:rsidR="001A1316">
          <w:rPr>
            <w:noProof/>
            <w:webHidden/>
          </w:rPr>
          <w:instrText xml:space="preserve"> PAGEREF _Toc517427184 \h </w:instrText>
        </w:r>
        <w:r w:rsidR="001A1316">
          <w:rPr>
            <w:noProof/>
            <w:webHidden/>
          </w:rPr>
        </w:r>
        <w:r w:rsidR="001A1316">
          <w:rPr>
            <w:noProof/>
            <w:webHidden/>
          </w:rPr>
          <w:fldChar w:fldCharType="separate"/>
        </w:r>
        <w:r w:rsidR="001D7E0F">
          <w:rPr>
            <w:noProof/>
            <w:webHidden/>
          </w:rPr>
          <w:t>175</w:t>
        </w:r>
        <w:r w:rsidR="001A1316">
          <w:rPr>
            <w:noProof/>
            <w:webHidden/>
          </w:rPr>
          <w:fldChar w:fldCharType="end"/>
        </w:r>
      </w:hyperlink>
    </w:p>
    <w:p w14:paraId="075D98D8" w14:textId="7971E65E" w:rsidR="001A1316" w:rsidRDefault="00B554A6">
      <w:pPr>
        <w:pStyle w:val="TableofFigures"/>
        <w:tabs>
          <w:tab w:val="right" w:leader="dot" w:pos="8486"/>
        </w:tabs>
        <w:rPr>
          <w:rFonts w:eastAsiaTheme="minorEastAsia" w:cstheme="minorBidi"/>
          <w:noProof/>
          <w:sz w:val="22"/>
          <w:szCs w:val="22"/>
          <w:lang w:bidi="ar-SA"/>
        </w:rPr>
      </w:pPr>
      <w:hyperlink w:anchor="_Toc517427185" w:history="1">
        <w:r w:rsidR="001A1316" w:rsidRPr="00E83D96">
          <w:rPr>
            <w:rStyle w:val="Hyperlink"/>
            <w:noProof/>
          </w:rPr>
          <w:t>Figure 5.18: Number of Girls Dropping School After Intervention-1</w:t>
        </w:r>
        <w:r w:rsidR="001A1316">
          <w:rPr>
            <w:noProof/>
            <w:webHidden/>
          </w:rPr>
          <w:tab/>
        </w:r>
        <w:r w:rsidR="001A1316">
          <w:rPr>
            <w:noProof/>
            <w:webHidden/>
          </w:rPr>
          <w:fldChar w:fldCharType="begin"/>
        </w:r>
        <w:r w:rsidR="001A1316">
          <w:rPr>
            <w:noProof/>
            <w:webHidden/>
          </w:rPr>
          <w:instrText xml:space="preserve"> PAGEREF _Toc517427185 \h </w:instrText>
        </w:r>
        <w:r w:rsidR="001A1316">
          <w:rPr>
            <w:noProof/>
            <w:webHidden/>
          </w:rPr>
        </w:r>
        <w:r w:rsidR="001A1316">
          <w:rPr>
            <w:noProof/>
            <w:webHidden/>
          </w:rPr>
          <w:fldChar w:fldCharType="separate"/>
        </w:r>
        <w:r w:rsidR="001D7E0F">
          <w:rPr>
            <w:noProof/>
            <w:webHidden/>
          </w:rPr>
          <w:t>175</w:t>
        </w:r>
        <w:r w:rsidR="001A1316">
          <w:rPr>
            <w:noProof/>
            <w:webHidden/>
          </w:rPr>
          <w:fldChar w:fldCharType="end"/>
        </w:r>
      </w:hyperlink>
    </w:p>
    <w:p w14:paraId="2CBD5C3A" w14:textId="05CF92AB" w:rsidR="001A1316" w:rsidRDefault="00B554A6">
      <w:pPr>
        <w:pStyle w:val="TableofFigures"/>
        <w:tabs>
          <w:tab w:val="right" w:leader="dot" w:pos="8486"/>
        </w:tabs>
        <w:rPr>
          <w:rFonts w:eastAsiaTheme="minorEastAsia" w:cstheme="minorBidi"/>
          <w:noProof/>
          <w:sz w:val="22"/>
          <w:szCs w:val="22"/>
          <w:lang w:bidi="ar-SA"/>
        </w:rPr>
      </w:pPr>
      <w:hyperlink w:anchor="_Toc517427186" w:history="1">
        <w:r w:rsidR="001A1316" w:rsidRPr="00E83D96">
          <w:rPr>
            <w:rStyle w:val="Hyperlink"/>
            <w:noProof/>
          </w:rPr>
          <w:t>Figure 5.19: Total Enrollment of Girls After Intervention-1</w:t>
        </w:r>
        <w:r w:rsidR="001A1316">
          <w:rPr>
            <w:noProof/>
            <w:webHidden/>
          </w:rPr>
          <w:tab/>
        </w:r>
        <w:r w:rsidR="001A1316">
          <w:rPr>
            <w:noProof/>
            <w:webHidden/>
          </w:rPr>
          <w:fldChar w:fldCharType="begin"/>
        </w:r>
        <w:r w:rsidR="001A1316">
          <w:rPr>
            <w:noProof/>
            <w:webHidden/>
          </w:rPr>
          <w:instrText xml:space="preserve"> PAGEREF _Toc517427186 \h </w:instrText>
        </w:r>
        <w:r w:rsidR="001A1316">
          <w:rPr>
            <w:noProof/>
            <w:webHidden/>
          </w:rPr>
        </w:r>
        <w:r w:rsidR="001A1316">
          <w:rPr>
            <w:noProof/>
            <w:webHidden/>
          </w:rPr>
          <w:fldChar w:fldCharType="separate"/>
        </w:r>
        <w:r w:rsidR="001D7E0F">
          <w:rPr>
            <w:noProof/>
            <w:webHidden/>
          </w:rPr>
          <w:t>175</w:t>
        </w:r>
        <w:r w:rsidR="001A1316">
          <w:rPr>
            <w:noProof/>
            <w:webHidden/>
          </w:rPr>
          <w:fldChar w:fldCharType="end"/>
        </w:r>
      </w:hyperlink>
    </w:p>
    <w:p w14:paraId="7787FB07" w14:textId="658463FC" w:rsidR="001A1316" w:rsidRDefault="00B554A6">
      <w:pPr>
        <w:pStyle w:val="TableofFigures"/>
        <w:tabs>
          <w:tab w:val="right" w:leader="dot" w:pos="8486"/>
        </w:tabs>
        <w:rPr>
          <w:rFonts w:eastAsiaTheme="minorEastAsia" w:cstheme="minorBidi"/>
          <w:noProof/>
          <w:sz w:val="22"/>
          <w:szCs w:val="22"/>
          <w:lang w:bidi="ar-SA"/>
        </w:rPr>
      </w:pPr>
      <w:hyperlink w:anchor="_Toc517427187" w:history="1">
        <w:r w:rsidR="001A1316" w:rsidRPr="00E83D96">
          <w:rPr>
            <w:rStyle w:val="Hyperlink"/>
            <w:noProof/>
          </w:rPr>
          <w:t>Figure 5.20: Girls Enrollment: Social Discussion Intervention</w:t>
        </w:r>
        <w:r w:rsidR="001A1316">
          <w:rPr>
            <w:noProof/>
            <w:webHidden/>
          </w:rPr>
          <w:tab/>
        </w:r>
        <w:r w:rsidR="001A1316">
          <w:rPr>
            <w:noProof/>
            <w:webHidden/>
          </w:rPr>
          <w:fldChar w:fldCharType="begin"/>
        </w:r>
        <w:r w:rsidR="001A1316">
          <w:rPr>
            <w:noProof/>
            <w:webHidden/>
          </w:rPr>
          <w:instrText xml:space="preserve"> PAGEREF _Toc517427187 \h </w:instrText>
        </w:r>
        <w:r w:rsidR="001A1316">
          <w:rPr>
            <w:noProof/>
            <w:webHidden/>
          </w:rPr>
        </w:r>
        <w:r w:rsidR="001A1316">
          <w:rPr>
            <w:noProof/>
            <w:webHidden/>
          </w:rPr>
          <w:fldChar w:fldCharType="separate"/>
        </w:r>
        <w:r w:rsidR="001D7E0F">
          <w:rPr>
            <w:noProof/>
            <w:webHidden/>
          </w:rPr>
          <w:t>177</w:t>
        </w:r>
        <w:r w:rsidR="001A1316">
          <w:rPr>
            <w:noProof/>
            <w:webHidden/>
          </w:rPr>
          <w:fldChar w:fldCharType="end"/>
        </w:r>
      </w:hyperlink>
    </w:p>
    <w:p w14:paraId="36B63334" w14:textId="5161EE47" w:rsidR="001A1316" w:rsidRDefault="00B554A6">
      <w:pPr>
        <w:pStyle w:val="TableofFigures"/>
        <w:tabs>
          <w:tab w:val="right" w:leader="dot" w:pos="8486"/>
        </w:tabs>
        <w:rPr>
          <w:rFonts w:eastAsiaTheme="minorEastAsia" w:cstheme="minorBidi"/>
          <w:noProof/>
          <w:sz w:val="22"/>
          <w:szCs w:val="22"/>
          <w:lang w:bidi="ar-SA"/>
        </w:rPr>
      </w:pPr>
      <w:hyperlink w:anchor="_Toc517427188" w:history="1">
        <w:r w:rsidR="001A1316" w:rsidRPr="00E83D96">
          <w:rPr>
            <w:rStyle w:val="Hyperlink"/>
            <w:noProof/>
          </w:rPr>
          <w:t>Figure 5.21: Enrollment Rate for School Girls: Intervention 2</w:t>
        </w:r>
        <w:r w:rsidR="001A1316">
          <w:rPr>
            <w:noProof/>
            <w:webHidden/>
          </w:rPr>
          <w:tab/>
        </w:r>
        <w:r w:rsidR="001A1316">
          <w:rPr>
            <w:noProof/>
            <w:webHidden/>
          </w:rPr>
          <w:fldChar w:fldCharType="begin"/>
        </w:r>
        <w:r w:rsidR="001A1316">
          <w:rPr>
            <w:noProof/>
            <w:webHidden/>
          </w:rPr>
          <w:instrText xml:space="preserve"> PAGEREF _Toc517427188 \h </w:instrText>
        </w:r>
        <w:r w:rsidR="001A1316">
          <w:rPr>
            <w:noProof/>
            <w:webHidden/>
          </w:rPr>
        </w:r>
        <w:r w:rsidR="001A1316">
          <w:rPr>
            <w:noProof/>
            <w:webHidden/>
          </w:rPr>
          <w:fldChar w:fldCharType="separate"/>
        </w:r>
        <w:r w:rsidR="001D7E0F">
          <w:rPr>
            <w:noProof/>
            <w:webHidden/>
          </w:rPr>
          <w:t>178</w:t>
        </w:r>
        <w:r w:rsidR="001A1316">
          <w:rPr>
            <w:noProof/>
            <w:webHidden/>
          </w:rPr>
          <w:fldChar w:fldCharType="end"/>
        </w:r>
      </w:hyperlink>
    </w:p>
    <w:p w14:paraId="06D72EE1" w14:textId="374D9790" w:rsidR="001A1316" w:rsidRDefault="00B554A6">
      <w:pPr>
        <w:pStyle w:val="TableofFigures"/>
        <w:tabs>
          <w:tab w:val="right" w:leader="dot" w:pos="8486"/>
        </w:tabs>
        <w:rPr>
          <w:rFonts w:eastAsiaTheme="minorEastAsia" w:cstheme="minorBidi"/>
          <w:noProof/>
          <w:sz w:val="22"/>
          <w:szCs w:val="22"/>
          <w:lang w:bidi="ar-SA"/>
        </w:rPr>
      </w:pPr>
      <w:hyperlink w:anchor="_Toc517427189" w:history="1">
        <w:r w:rsidR="001A1316" w:rsidRPr="00E83D96">
          <w:rPr>
            <w:rStyle w:val="Hyperlink"/>
            <w:noProof/>
          </w:rPr>
          <w:t>Figure 5.22: Total Enrollment of Girls in School: Intervention 2</w:t>
        </w:r>
        <w:r w:rsidR="001A1316">
          <w:rPr>
            <w:noProof/>
            <w:webHidden/>
          </w:rPr>
          <w:tab/>
        </w:r>
        <w:r w:rsidR="001A1316">
          <w:rPr>
            <w:noProof/>
            <w:webHidden/>
          </w:rPr>
          <w:fldChar w:fldCharType="begin"/>
        </w:r>
        <w:r w:rsidR="001A1316">
          <w:rPr>
            <w:noProof/>
            <w:webHidden/>
          </w:rPr>
          <w:instrText xml:space="preserve"> PAGEREF _Toc517427189 \h </w:instrText>
        </w:r>
        <w:r w:rsidR="001A1316">
          <w:rPr>
            <w:noProof/>
            <w:webHidden/>
          </w:rPr>
        </w:r>
        <w:r w:rsidR="001A1316">
          <w:rPr>
            <w:noProof/>
            <w:webHidden/>
          </w:rPr>
          <w:fldChar w:fldCharType="separate"/>
        </w:r>
        <w:r w:rsidR="001D7E0F">
          <w:rPr>
            <w:noProof/>
            <w:webHidden/>
          </w:rPr>
          <w:t>179</w:t>
        </w:r>
        <w:r w:rsidR="001A1316">
          <w:rPr>
            <w:noProof/>
            <w:webHidden/>
          </w:rPr>
          <w:fldChar w:fldCharType="end"/>
        </w:r>
      </w:hyperlink>
    </w:p>
    <w:p w14:paraId="082E312D" w14:textId="6F215C6B" w:rsidR="001A1316" w:rsidRDefault="00B554A6">
      <w:pPr>
        <w:pStyle w:val="TableofFigures"/>
        <w:tabs>
          <w:tab w:val="right" w:leader="dot" w:pos="8486"/>
        </w:tabs>
        <w:rPr>
          <w:rFonts w:eastAsiaTheme="minorEastAsia" w:cstheme="minorBidi"/>
          <w:noProof/>
          <w:sz w:val="22"/>
          <w:szCs w:val="22"/>
          <w:lang w:bidi="ar-SA"/>
        </w:rPr>
      </w:pPr>
      <w:hyperlink w:anchor="_Toc517427190" w:history="1">
        <w:r w:rsidR="001A1316" w:rsidRPr="00E83D96">
          <w:rPr>
            <w:rStyle w:val="Hyperlink"/>
            <w:noProof/>
          </w:rPr>
          <w:t>Figure 5.23: Health Care: Intervention 2a</w:t>
        </w:r>
        <w:r w:rsidR="001A1316">
          <w:rPr>
            <w:noProof/>
            <w:webHidden/>
          </w:rPr>
          <w:tab/>
        </w:r>
        <w:r w:rsidR="001A1316">
          <w:rPr>
            <w:noProof/>
            <w:webHidden/>
          </w:rPr>
          <w:fldChar w:fldCharType="begin"/>
        </w:r>
        <w:r w:rsidR="001A1316">
          <w:rPr>
            <w:noProof/>
            <w:webHidden/>
          </w:rPr>
          <w:instrText xml:space="preserve"> PAGEREF _Toc517427190 \h </w:instrText>
        </w:r>
        <w:r w:rsidR="001A1316">
          <w:rPr>
            <w:noProof/>
            <w:webHidden/>
          </w:rPr>
        </w:r>
        <w:r w:rsidR="001A1316">
          <w:rPr>
            <w:noProof/>
            <w:webHidden/>
          </w:rPr>
          <w:fldChar w:fldCharType="separate"/>
        </w:r>
        <w:r w:rsidR="001D7E0F">
          <w:rPr>
            <w:noProof/>
            <w:webHidden/>
          </w:rPr>
          <w:t>183</w:t>
        </w:r>
        <w:r w:rsidR="001A1316">
          <w:rPr>
            <w:noProof/>
            <w:webHidden/>
          </w:rPr>
          <w:fldChar w:fldCharType="end"/>
        </w:r>
      </w:hyperlink>
    </w:p>
    <w:p w14:paraId="6F21511A" w14:textId="45D93C12" w:rsidR="001A1316" w:rsidRDefault="00B554A6">
      <w:pPr>
        <w:pStyle w:val="TableofFigures"/>
        <w:tabs>
          <w:tab w:val="right" w:leader="dot" w:pos="8486"/>
        </w:tabs>
        <w:rPr>
          <w:rFonts w:eastAsiaTheme="minorEastAsia" w:cstheme="minorBidi"/>
          <w:noProof/>
          <w:sz w:val="22"/>
          <w:szCs w:val="22"/>
          <w:lang w:bidi="ar-SA"/>
        </w:rPr>
      </w:pPr>
      <w:hyperlink w:anchor="_Toc517427191" w:history="1">
        <w:r w:rsidR="001A1316" w:rsidRPr="00E83D96">
          <w:rPr>
            <w:rStyle w:val="Hyperlink"/>
            <w:noProof/>
          </w:rPr>
          <w:t>Figure 5.24: Evaluation of the Number of Session on Water Quality and Food Quality for Intervention 2a</w:t>
        </w:r>
        <w:r w:rsidR="001A1316">
          <w:rPr>
            <w:noProof/>
            <w:webHidden/>
          </w:rPr>
          <w:tab/>
        </w:r>
        <w:r w:rsidR="001A1316">
          <w:rPr>
            <w:noProof/>
            <w:webHidden/>
          </w:rPr>
          <w:fldChar w:fldCharType="begin"/>
        </w:r>
        <w:r w:rsidR="001A1316">
          <w:rPr>
            <w:noProof/>
            <w:webHidden/>
          </w:rPr>
          <w:instrText xml:space="preserve"> PAGEREF _Toc517427191 \h </w:instrText>
        </w:r>
        <w:r w:rsidR="001A1316">
          <w:rPr>
            <w:noProof/>
            <w:webHidden/>
          </w:rPr>
        </w:r>
        <w:r w:rsidR="001A1316">
          <w:rPr>
            <w:noProof/>
            <w:webHidden/>
          </w:rPr>
          <w:fldChar w:fldCharType="separate"/>
        </w:r>
        <w:r w:rsidR="001D7E0F">
          <w:rPr>
            <w:noProof/>
            <w:webHidden/>
          </w:rPr>
          <w:t>184</w:t>
        </w:r>
        <w:r w:rsidR="001A1316">
          <w:rPr>
            <w:noProof/>
            <w:webHidden/>
          </w:rPr>
          <w:fldChar w:fldCharType="end"/>
        </w:r>
      </w:hyperlink>
    </w:p>
    <w:p w14:paraId="6C3156C4" w14:textId="3CF7C0CE" w:rsidR="001A1316" w:rsidRDefault="00B554A6">
      <w:pPr>
        <w:pStyle w:val="TableofFigures"/>
        <w:tabs>
          <w:tab w:val="right" w:leader="dot" w:pos="8486"/>
        </w:tabs>
        <w:rPr>
          <w:rFonts w:eastAsiaTheme="minorEastAsia" w:cstheme="minorBidi"/>
          <w:noProof/>
          <w:sz w:val="22"/>
          <w:szCs w:val="22"/>
          <w:lang w:bidi="ar-SA"/>
        </w:rPr>
      </w:pPr>
      <w:hyperlink w:anchor="_Toc517427192" w:history="1">
        <w:r w:rsidR="001A1316" w:rsidRPr="00E83D96">
          <w:rPr>
            <w:rStyle w:val="Hyperlink"/>
            <w:noProof/>
          </w:rPr>
          <w:t>Figure 5.25: Effect of Number of Session on Malnutrition Rate for Intervention 2a</w:t>
        </w:r>
        <w:r w:rsidR="001A1316">
          <w:rPr>
            <w:noProof/>
            <w:webHidden/>
          </w:rPr>
          <w:tab/>
        </w:r>
        <w:r w:rsidR="001A1316">
          <w:rPr>
            <w:noProof/>
            <w:webHidden/>
          </w:rPr>
          <w:fldChar w:fldCharType="begin"/>
        </w:r>
        <w:r w:rsidR="001A1316">
          <w:rPr>
            <w:noProof/>
            <w:webHidden/>
          </w:rPr>
          <w:instrText xml:space="preserve"> PAGEREF _Toc517427192 \h </w:instrText>
        </w:r>
        <w:r w:rsidR="001A1316">
          <w:rPr>
            <w:noProof/>
            <w:webHidden/>
          </w:rPr>
        </w:r>
        <w:r w:rsidR="001A1316">
          <w:rPr>
            <w:noProof/>
            <w:webHidden/>
          </w:rPr>
          <w:fldChar w:fldCharType="separate"/>
        </w:r>
        <w:r w:rsidR="001D7E0F">
          <w:rPr>
            <w:noProof/>
            <w:webHidden/>
          </w:rPr>
          <w:t>184</w:t>
        </w:r>
        <w:r w:rsidR="001A1316">
          <w:rPr>
            <w:noProof/>
            <w:webHidden/>
          </w:rPr>
          <w:fldChar w:fldCharType="end"/>
        </w:r>
      </w:hyperlink>
    </w:p>
    <w:p w14:paraId="3BDA9504" w14:textId="7E5399E1" w:rsidR="001A1316" w:rsidRDefault="00B554A6">
      <w:pPr>
        <w:pStyle w:val="TableofFigures"/>
        <w:tabs>
          <w:tab w:val="right" w:leader="dot" w:pos="8486"/>
        </w:tabs>
        <w:rPr>
          <w:rFonts w:eastAsiaTheme="minorEastAsia" w:cstheme="minorBidi"/>
          <w:noProof/>
          <w:sz w:val="22"/>
          <w:szCs w:val="22"/>
          <w:lang w:bidi="ar-SA"/>
        </w:rPr>
      </w:pPr>
      <w:hyperlink w:anchor="_Toc517427193" w:history="1">
        <w:r w:rsidR="001A1316" w:rsidRPr="00E83D96">
          <w:rPr>
            <w:rStyle w:val="Hyperlink"/>
            <w:noProof/>
          </w:rPr>
          <w:t>Figure 5.26: Evaluation of Number of Session on Water Quality and Food Quality for Intervention 2a and 100 Employed Families</w:t>
        </w:r>
        <w:r w:rsidR="001A1316">
          <w:rPr>
            <w:noProof/>
            <w:webHidden/>
          </w:rPr>
          <w:tab/>
        </w:r>
        <w:r w:rsidR="001A1316">
          <w:rPr>
            <w:noProof/>
            <w:webHidden/>
          </w:rPr>
          <w:fldChar w:fldCharType="begin"/>
        </w:r>
        <w:r w:rsidR="001A1316">
          <w:rPr>
            <w:noProof/>
            <w:webHidden/>
          </w:rPr>
          <w:instrText xml:space="preserve"> PAGEREF _Toc517427193 \h </w:instrText>
        </w:r>
        <w:r w:rsidR="001A1316">
          <w:rPr>
            <w:noProof/>
            <w:webHidden/>
          </w:rPr>
        </w:r>
        <w:r w:rsidR="001A1316">
          <w:rPr>
            <w:noProof/>
            <w:webHidden/>
          </w:rPr>
          <w:fldChar w:fldCharType="separate"/>
        </w:r>
        <w:r w:rsidR="001D7E0F">
          <w:rPr>
            <w:noProof/>
            <w:webHidden/>
          </w:rPr>
          <w:t>185</w:t>
        </w:r>
        <w:r w:rsidR="001A1316">
          <w:rPr>
            <w:noProof/>
            <w:webHidden/>
          </w:rPr>
          <w:fldChar w:fldCharType="end"/>
        </w:r>
      </w:hyperlink>
    </w:p>
    <w:p w14:paraId="4B937F03" w14:textId="77A999C7" w:rsidR="001A1316" w:rsidRDefault="00B554A6">
      <w:pPr>
        <w:pStyle w:val="TableofFigures"/>
        <w:tabs>
          <w:tab w:val="right" w:leader="dot" w:pos="8486"/>
        </w:tabs>
        <w:rPr>
          <w:rFonts w:eastAsiaTheme="minorEastAsia" w:cstheme="minorBidi"/>
          <w:noProof/>
          <w:sz w:val="22"/>
          <w:szCs w:val="22"/>
          <w:lang w:bidi="ar-SA"/>
        </w:rPr>
      </w:pPr>
      <w:hyperlink w:anchor="_Toc517427194" w:history="1">
        <w:r w:rsidR="001A1316" w:rsidRPr="00E83D96">
          <w:rPr>
            <w:rStyle w:val="Hyperlink"/>
            <w:noProof/>
          </w:rPr>
          <w:t>Figure 5.27: Effect of Number of Session on Malnutrition Rate for Intervention 2a and 100 Employed Families</w:t>
        </w:r>
        <w:r w:rsidR="001A1316">
          <w:rPr>
            <w:noProof/>
            <w:webHidden/>
          </w:rPr>
          <w:tab/>
        </w:r>
        <w:r w:rsidR="001A1316">
          <w:rPr>
            <w:noProof/>
            <w:webHidden/>
          </w:rPr>
          <w:fldChar w:fldCharType="begin"/>
        </w:r>
        <w:r w:rsidR="001A1316">
          <w:rPr>
            <w:noProof/>
            <w:webHidden/>
          </w:rPr>
          <w:instrText xml:space="preserve"> PAGEREF _Toc517427194 \h </w:instrText>
        </w:r>
        <w:r w:rsidR="001A1316">
          <w:rPr>
            <w:noProof/>
            <w:webHidden/>
          </w:rPr>
        </w:r>
        <w:r w:rsidR="001A1316">
          <w:rPr>
            <w:noProof/>
            <w:webHidden/>
          </w:rPr>
          <w:fldChar w:fldCharType="separate"/>
        </w:r>
        <w:r w:rsidR="001D7E0F">
          <w:rPr>
            <w:noProof/>
            <w:webHidden/>
          </w:rPr>
          <w:t>186</w:t>
        </w:r>
        <w:r w:rsidR="001A1316">
          <w:rPr>
            <w:noProof/>
            <w:webHidden/>
          </w:rPr>
          <w:fldChar w:fldCharType="end"/>
        </w:r>
      </w:hyperlink>
    </w:p>
    <w:p w14:paraId="747C77A5" w14:textId="272057A4" w:rsidR="001A1316" w:rsidRDefault="00B554A6">
      <w:pPr>
        <w:pStyle w:val="TableofFigures"/>
        <w:tabs>
          <w:tab w:val="right" w:leader="dot" w:pos="8486"/>
        </w:tabs>
        <w:rPr>
          <w:rFonts w:eastAsiaTheme="minorEastAsia" w:cstheme="minorBidi"/>
          <w:noProof/>
          <w:sz w:val="22"/>
          <w:szCs w:val="22"/>
          <w:lang w:bidi="ar-SA"/>
        </w:rPr>
      </w:pPr>
      <w:hyperlink w:anchor="_Toc517427195" w:history="1">
        <w:r w:rsidR="001A1316" w:rsidRPr="00E83D96">
          <w:rPr>
            <w:rStyle w:val="Hyperlink"/>
            <w:noProof/>
          </w:rPr>
          <w:t>Figure 5.28: Cost of Kerosene in the Village</w:t>
        </w:r>
        <w:r w:rsidR="001A1316">
          <w:rPr>
            <w:noProof/>
            <w:webHidden/>
          </w:rPr>
          <w:tab/>
        </w:r>
        <w:r w:rsidR="001A1316">
          <w:rPr>
            <w:noProof/>
            <w:webHidden/>
          </w:rPr>
          <w:fldChar w:fldCharType="begin"/>
        </w:r>
        <w:r w:rsidR="001A1316">
          <w:rPr>
            <w:noProof/>
            <w:webHidden/>
          </w:rPr>
          <w:instrText xml:space="preserve"> PAGEREF _Toc517427195 \h </w:instrText>
        </w:r>
        <w:r w:rsidR="001A1316">
          <w:rPr>
            <w:noProof/>
            <w:webHidden/>
          </w:rPr>
        </w:r>
        <w:r w:rsidR="001A1316">
          <w:rPr>
            <w:noProof/>
            <w:webHidden/>
          </w:rPr>
          <w:fldChar w:fldCharType="separate"/>
        </w:r>
        <w:r w:rsidR="001D7E0F">
          <w:rPr>
            <w:noProof/>
            <w:webHidden/>
          </w:rPr>
          <w:t>188</w:t>
        </w:r>
        <w:r w:rsidR="001A1316">
          <w:rPr>
            <w:noProof/>
            <w:webHidden/>
          </w:rPr>
          <w:fldChar w:fldCharType="end"/>
        </w:r>
      </w:hyperlink>
    </w:p>
    <w:p w14:paraId="6606E1CF" w14:textId="036991C0" w:rsidR="001A1316" w:rsidRDefault="00B554A6">
      <w:pPr>
        <w:pStyle w:val="TableofFigures"/>
        <w:tabs>
          <w:tab w:val="right" w:leader="dot" w:pos="8486"/>
        </w:tabs>
        <w:rPr>
          <w:rFonts w:eastAsiaTheme="minorEastAsia" w:cstheme="minorBidi"/>
          <w:noProof/>
          <w:sz w:val="22"/>
          <w:szCs w:val="22"/>
          <w:lang w:bidi="ar-SA"/>
        </w:rPr>
      </w:pPr>
      <w:hyperlink w:anchor="_Toc517427196" w:history="1">
        <w:r w:rsidR="001A1316" w:rsidRPr="00E83D96">
          <w:rPr>
            <w:rStyle w:val="Hyperlink"/>
            <w:noProof/>
          </w:rPr>
          <w:t>Figure 5.29: Possible Impacts of Micro Grid</w:t>
        </w:r>
        <w:r w:rsidR="001A1316">
          <w:rPr>
            <w:noProof/>
            <w:webHidden/>
          </w:rPr>
          <w:tab/>
        </w:r>
        <w:r w:rsidR="001A1316">
          <w:rPr>
            <w:noProof/>
            <w:webHidden/>
          </w:rPr>
          <w:fldChar w:fldCharType="begin"/>
        </w:r>
        <w:r w:rsidR="001A1316">
          <w:rPr>
            <w:noProof/>
            <w:webHidden/>
          </w:rPr>
          <w:instrText xml:space="preserve"> PAGEREF _Toc517427196 \h </w:instrText>
        </w:r>
        <w:r w:rsidR="001A1316">
          <w:rPr>
            <w:noProof/>
            <w:webHidden/>
          </w:rPr>
        </w:r>
        <w:r w:rsidR="001A1316">
          <w:rPr>
            <w:noProof/>
            <w:webHidden/>
          </w:rPr>
          <w:fldChar w:fldCharType="separate"/>
        </w:r>
        <w:r w:rsidR="001D7E0F">
          <w:rPr>
            <w:noProof/>
            <w:webHidden/>
          </w:rPr>
          <w:t>190</w:t>
        </w:r>
        <w:r w:rsidR="001A1316">
          <w:rPr>
            <w:noProof/>
            <w:webHidden/>
          </w:rPr>
          <w:fldChar w:fldCharType="end"/>
        </w:r>
      </w:hyperlink>
    </w:p>
    <w:p w14:paraId="3111BF8E" w14:textId="6F2EA3AD" w:rsidR="001A1316" w:rsidRDefault="00B554A6">
      <w:pPr>
        <w:pStyle w:val="TableofFigures"/>
        <w:tabs>
          <w:tab w:val="right" w:leader="dot" w:pos="8486"/>
        </w:tabs>
        <w:rPr>
          <w:rFonts w:eastAsiaTheme="minorEastAsia" w:cstheme="minorBidi"/>
          <w:noProof/>
          <w:sz w:val="22"/>
          <w:szCs w:val="22"/>
          <w:lang w:bidi="ar-SA"/>
        </w:rPr>
      </w:pPr>
      <w:hyperlink w:anchor="_Toc517427197" w:history="1">
        <w:r w:rsidR="001A1316" w:rsidRPr="00E83D96">
          <w:rPr>
            <w:rStyle w:val="Hyperlink"/>
            <w:noProof/>
          </w:rPr>
          <w:t>Figure 5.30: Validation Strategy for the Thesis</w:t>
        </w:r>
        <w:r w:rsidR="001A1316">
          <w:rPr>
            <w:noProof/>
            <w:webHidden/>
          </w:rPr>
          <w:tab/>
        </w:r>
        <w:r w:rsidR="001A1316">
          <w:rPr>
            <w:noProof/>
            <w:webHidden/>
          </w:rPr>
          <w:fldChar w:fldCharType="begin"/>
        </w:r>
        <w:r w:rsidR="001A1316">
          <w:rPr>
            <w:noProof/>
            <w:webHidden/>
          </w:rPr>
          <w:instrText xml:space="preserve"> PAGEREF _Toc517427197 \h </w:instrText>
        </w:r>
        <w:r w:rsidR="001A1316">
          <w:rPr>
            <w:noProof/>
            <w:webHidden/>
          </w:rPr>
        </w:r>
        <w:r w:rsidR="001A1316">
          <w:rPr>
            <w:noProof/>
            <w:webHidden/>
          </w:rPr>
          <w:fldChar w:fldCharType="separate"/>
        </w:r>
        <w:r w:rsidR="001D7E0F">
          <w:rPr>
            <w:noProof/>
            <w:webHidden/>
          </w:rPr>
          <w:t>194</w:t>
        </w:r>
        <w:r w:rsidR="001A1316">
          <w:rPr>
            <w:noProof/>
            <w:webHidden/>
          </w:rPr>
          <w:fldChar w:fldCharType="end"/>
        </w:r>
      </w:hyperlink>
    </w:p>
    <w:p w14:paraId="10EE8002" w14:textId="1721EF5D" w:rsidR="001A1316" w:rsidRDefault="00B554A6">
      <w:pPr>
        <w:pStyle w:val="TableofFigures"/>
        <w:tabs>
          <w:tab w:val="right" w:leader="dot" w:pos="8486"/>
        </w:tabs>
        <w:rPr>
          <w:rFonts w:eastAsiaTheme="minorEastAsia" w:cstheme="minorBidi"/>
          <w:noProof/>
          <w:sz w:val="22"/>
          <w:szCs w:val="22"/>
          <w:lang w:bidi="ar-SA"/>
        </w:rPr>
      </w:pPr>
      <w:hyperlink w:anchor="_Toc517427198" w:history="1">
        <w:r w:rsidR="001A1316" w:rsidRPr="00E83D96">
          <w:rPr>
            <w:rStyle w:val="Hyperlink"/>
            <w:noProof/>
          </w:rPr>
          <w:t>Figure 5.31: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_Toc517427198 \h </w:instrText>
        </w:r>
        <w:r w:rsidR="001A1316">
          <w:rPr>
            <w:noProof/>
            <w:webHidden/>
          </w:rPr>
        </w:r>
        <w:r w:rsidR="001A1316">
          <w:rPr>
            <w:noProof/>
            <w:webHidden/>
          </w:rPr>
          <w:fldChar w:fldCharType="separate"/>
        </w:r>
        <w:r w:rsidR="001D7E0F">
          <w:rPr>
            <w:noProof/>
            <w:webHidden/>
          </w:rPr>
          <w:t>196</w:t>
        </w:r>
        <w:r w:rsidR="001A1316">
          <w:rPr>
            <w:noProof/>
            <w:webHidden/>
          </w:rPr>
          <w:fldChar w:fldCharType="end"/>
        </w:r>
      </w:hyperlink>
    </w:p>
    <w:p w14:paraId="28B182E7" w14:textId="743B09E6" w:rsidR="001A1316" w:rsidRDefault="00B554A6">
      <w:pPr>
        <w:pStyle w:val="TableofFigures"/>
        <w:tabs>
          <w:tab w:val="right" w:leader="dot" w:pos="8486"/>
        </w:tabs>
        <w:rPr>
          <w:rFonts w:eastAsiaTheme="minorEastAsia" w:cstheme="minorBidi"/>
          <w:noProof/>
          <w:sz w:val="22"/>
          <w:szCs w:val="22"/>
          <w:lang w:bidi="ar-SA"/>
        </w:rPr>
      </w:pPr>
      <w:hyperlink w:anchor="_Toc517427199" w:history="1">
        <w:r w:rsidR="001A1316" w:rsidRPr="00E83D96">
          <w:rPr>
            <w:rStyle w:val="Hyperlink"/>
            <w:noProof/>
          </w:rPr>
          <w:t>Figure 6.1: Angul District, Odisha State Map</w:t>
        </w:r>
        <w:r w:rsidR="001A1316">
          <w:rPr>
            <w:noProof/>
            <w:webHidden/>
          </w:rPr>
          <w:tab/>
        </w:r>
        <w:r w:rsidR="001A1316">
          <w:rPr>
            <w:noProof/>
            <w:webHidden/>
          </w:rPr>
          <w:fldChar w:fldCharType="begin"/>
        </w:r>
        <w:r w:rsidR="001A1316">
          <w:rPr>
            <w:noProof/>
            <w:webHidden/>
          </w:rPr>
          <w:instrText xml:space="preserve"> PAGEREF _Toc517427199 \h </w:instrText>
        </w:r>
        <w:r w:rsidR="001A1316">
          <w:rPr>
            <w:noProof/>
            <w:webHidden/>
          </w:rPr>
        </w:r>
        <w:r w:rsidR="001A1316">
          <w:rPr>
            <w:noProof/>
            <w:webHidden/>
          </w:rPr>
          <w:fldChar w:fldCharType="separate"/>
        </w:r>
        <w:r w:rsidR="001D7E0F">
          <w:rPr>
            <w:noProof/>
            <w:webHidden/>
          </w:rPr>
          <w:t>199</w:t>
        </w:r>
        <w:r w:rsidR="001A1316">
          <w:rPr>
            <w:noProof/>
            <w:webHidden/>
          </w:rPr>
          <w:fldChar w:fldCharType="end"/>
        </w:r>
      </w:hyperlink>
    </w:p>
    <w:p w14:paraId="3CF797E8" w14:textId="16396E6A" w:rsidR="001A1316" w:rsidRDefault="00B554A6">
      <w:pPr>
        <w:pStyle w:val="TableofFigures"/>
        <w:tabs>
          <w:tab w:val="right" w:leader="dot" w:pos="8486"/>
        </w:tabs>
        <w:rPr>
          <w:rFonts w:eastAsiaTheme="minorEastAsia" w:cstheme="minorBidi"/>
          <w:noProof/>
          <w:sz w:val="22"/>
          <w:szCs w:val="22"/>
          <w:lang w:bidi="ar-SA"/>
        </w:rPr>
      </w:pPr>
      <w:hyperlink w:anchor="_Toc517427200" w:history="1">
        <w:r w:rsidR="001A1316" w:rsidRPr="00E83D96">
          <w:rPr>
            <w:rStyle w:val="Hyperlink"/>
            <w:noProof/>
          </w:rPr>
          <w:t>Figure 6.2: Framework Overview with Construct Information Flow</w:t>
        </w:r>
        <w:r w:rsidR="001A1316">
          <w:rPr>
            <w:noProof/>
            <w:webHidden/>
          </w:rPr>
          <w:tab/>
        </w:r>
        <w:r w:rsidR="001A1316">
          <w:rPr>
            <w:noProof/>
            <w:webHidden/>
          </w:rPr>
          <w:fldChar w:fldCharType="begin"/>
        </w:r>
        <w:r w:rsidR="001A1316">
          <w:rPr>
            <w:noProof/>
            <w:webHidden/>
          </w:rPr>
          <w:instrText xml:space="preserve"> PAGEREF _Toc517427200 \h </w:instrText>
        </w:r>
        <w:r w:rsidR="001A1316">
          <w:rPr>
            <w:noProof/>
            <w:webHidden/>
          </w:rPr>
        </w:r>
        <w:r w:rsidR="001A1316">
          <w:rPr>
            <w:noProof/>
            <w:webHidden/>
          </w:rPr>
          <w:fldChar w:fldCharType="separate"/>
        </w:r>
        <w:r w:rsidR="001D7E0F">
          <w:rPr>
            <w:noProof/>
            <w:webHidden/>
          </w:rPr>
          <w:t>206</w:t>
        </w:r>
        <w:r w:rsidR="001A1316">
          <w:rPr>
            <w:noProof/>
            <w:webHidden/>
          </w:rPr>
          <w:fldChar w:fldCharType="end"/>
        </w:r>
      </w:hyperlink>
    </w:p>
    <w:p w14:paraId="018B7DC5" w14:textId="21D4481F" w:rsidR="001A1316" w:rsidRDefault="00B554A6">
      <w:pPr>
        <w:pStyle w:val="TableofFigures"/>
        <w:tabs>
          <w:tab w:val="right" w:leader="dot" w:pos="8486"/>
        </w:tabs>
        <w:rPr>
          <w:rFonts w:eastAsiaTheme="minorEastAsia" w:cstheme="minorBidi"/>
          <w:noProof/>
          <w:sz w:val="22"/>
          <w:szCs w:val="22"/>
          <w:lang w:bidi="ar-SA"/>
        </w:rPr>
      </w:pPr>
      <w:hyperlink w:anchor="_Toc517427201" w:history="1">
        <w:r w:rsidR="001A1316" w:rsidRPr="00E83D96">
          <w:rPr>
            <w:rStyle w:val="Hyperlink"/>
            <w:noProof/>
          </w:rPr>
          <w:t>Figure 6.3: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_Toc517427201 \h </w:instrText>
        </w:r>
        <w:r w:rsidR="001A1316">
          <w:rPr>
            <w:noProof/>
            <w:webHidden/>
          </w:rPr>
        </w:r>
        <w:r w:rsidR="001A1316">
          <w:rPr>
            <w:noProof/>
            <w:webHidden/>
          </w:rPr>
          <w:fldChar w:fldCharType="separate"/>
        </w:r>
        <w:r w:rsidR="001D7E0F">
          <w:rPr>
            <w:noProof/>
            <w:webHidden/>
          </w:rPr>
          <w:t>207</w:t>
        </w:r>
        <w:r w:rsidR="001A1316">
          <w:rPr>
            <w:noProof/>
            <w:webHidden/>
          </w:rPr>
          <w:fldChar w:fldCharType="end"/>
        </w:r>
      </w:hyperlink>
    </w:p>
    <w:p w14:paraId="5F64A3EA" w14:textId="0668ACAB" w:rsidR="001A1316" w:rsidRDefault="00B554A6">
      <w:pPr>
        <w:pStyle w:val="TableofFigures"/>
        <w:tabs>
          <w:tab w:val="right" w:leader="dot" w:pos="8486"/>
        </w:tabs>
        <w:rPr>
          <w:rFonts w:eastAsiaTheme="minorEastAsia" w:cstheme="minorBidi"/>
          <w:noProof/>
          <w:sz w:val="22"/>
          <w:szCs w:val="22"/>
          <w:lang w:bidi="ar-SA"/>
        </w:rPr>
      </w:pPr>
      <w:hyperlink w:anchor="_Toc517427202" w:history="1">
        <w:r w:rsidR="001A1316" w:rsidRPr="00E83D96">
          <w:rPr>
            <w:rStyle w:val="Hyperlink"/>
            <w:noProof/>
          </w:rPr>
          <w:t>Figure 7.1: Social Driver Spider Diagram for Composite Village</w:t>
        </w:r>
        <w:r w:rsidR="001A1316">
          <w:rPr>
            <w:noProof/>
            <w:webHidden/>
          </w:rPr>
          <w:tab/>
        </w:r>
        <w:r w:rsidR="001A1316">
          <w:rPr>
            <w:noProof/>
            <w:webHidden/>
          </w:rPr>
          <w:fldChar w:fldCharType="begin"/>
        </w:r>
        <w:r w:rsidR="001A1316">
          <w:rPr>
            <w:noProof/>
            <w:webHidden/>
          </w:rPr>
          <w:instrText xml:space="preserve"> PAGEREF _Toc517427202 \h </w:instrText>
        </w:r>
        <w:r w:rsidR="001A1316">
          <w:rPr>
            <w:noProof/>
            <w:webHidden/>
          </w:rPr>
        </w:r>
        <w:r w:rsidR="001A1316">
          <w:rPr>
            <w:noProof/>
            <w:webHidden/>
          </w:rPr>
          <w:fldChar w:fldCharType="separate"/>
        </w:r>
        <w:r w:rsidR="001D7E0F">
          <w:rPr>
            <w:noProof/>
            <w:webHidden/>
          </w:rPr>
          <w:t>215</w:t>
        </w:r>
        <w:r w:rsidR="001A1316">
          <w:rPr>
            <w:noProof/>
            <w:webHidden/>
          </w:rPr>
          <w:fldChar w:fldCharType="end"/>
        </w:r>
      </w:hyperlink>
    </w:p>
    <w:p w14:paraId="32F12E70" w14:textId="4D72BC66" w:rsidR="001A1316" w:rsidRDefault="00B554A6">
      <w:pPr>
        <w:pStyle w:val="TableofFigures"/>
        <w:tabs>
          <w:tab w:val="right" w:leader="dot" w:pos="8486"/>
        </w:tabs>
        <w:rPr>
          <w:rFonts w:eastAsiaTheme="minorEastAsia" w:cstheme="minorBidi"/>
          <w:noProof/>
          <w:sz w:val="22"/>
          <w:szCs w:val="22"/>
          <w:lang w:bidi="ar-SA"/>
        </w:rPr>
      </w:pPr>
      <w:hyperlink w:anchor="_Toc517427203" w:history="1">
        <w:r w:rsidR="001A1316" w:rsidRPr="00E83D96">
          <w:rPr>
            <w:rStyle w:val="Hyperlink"/>
            <w:noProof/>
          </w:rPr>
          <w:t>Figure 7.2: Environment Driver Spider Diagram for Composite Village</w:t>
        </w:r>
        <w:r w:rsidR="001A1316">
          <w:rPr>
            <w:noProof/>
            <w:webHidden/>
          </w:rPr>
          <w:tab/>
        </w:r>
        <w:r w:rsidR="001A1316">
          <w:rPr>
            <w:noProof/>
            <w:webHidden/>
          </w:rPr>
          <w:fldChar w:fldCharType="begin"/>
        </w:r>
        <w:r w:rsidR="001A1316">
          <w:rPr>
            <w:noProof/>
            <w:webHidden/>
          </w:rPr>
          <w:instrText xml:space="preserve"> PAGEREF _Toc517427203 \h </w:instrText>
        </w:r>
        <w:r w:rsidR="001A1316">
          <w:rPr>
            <w:noProof/>
            <w:webHidden/>
          </w:rPr>
        </w:r>
        <w:r w:rsidR="001A1316">
          <w:rPr>
            <w:noProof/>
            <w:webHidden/>
          </w:rPr>
          <w:fldChar w:fldCharType="separate"/>
        </w:r>
        <w:r w:rsidR="001D7E0F">
          <w:rPr>
            <w:noProof/>
            <w:webHidden/>
          </w:rPr>
          <w:t>224</w:t>
        </w:r>
        <w:r w:rsidR="001A1316">
          <w:rPr>
            <w:noProof/>
            <w:webHidden/>
          </w:rPr>
          <w:fldChar w:fldCharType="end"/>
        </w:r>
      </w:hyperlink>
    </w:p>
    <w:p w14:paraId="698F493D" w14:textId="6863A3B9" w:rsidR="001A1316" w:rsidRDefault="00B554A6">
      <w:pPr>
        <w:pStyle w:val="TableofFigures"/>
        <w:tabs>
          <w:tab w:val="right" w:leader="dot" w:pos="8486"/>
        </w:tabs>
        <w:rPr>
          <w:rFonts w:eastAsiaTheme="minorEastAsia" w:cstheme="minorBidi"/>
          <w:noProof/>
          <w:sz w:val="22"/>
          <w:szCs w:val="22"/>
          <w:lang w:bidi="ar-SA"/>
        </w:rPr>
      </w:pPr>
      <w:hyperlink w:anchor="_Toc517427204" w:history="1">
        <w:r w:rsidR="001A1316" w:rsidRPr="00E83D96">
          <w:rPr>
            <w:rStyle w:val="Hyperlink"/>
            <w:noProof/>
          </w:rPr>
          <w:t>Figure 7.3: Economic Driver Spider Diagram for Composite Village</w:t>
        </w:r>
        <w:r w:rsidR="001A1316">
          <w:rPr>
            <w:noProof/>
            <w:webHidden/>
          </w:rPr>
          <w:tab/>
        </w:r>
        <w:r w:rsidR="001A1316">
          <w:rPr>
            <w:noProof/>
            <w:webHidden/>
          </w:rPr>
          <w:fldChar w:fldCharType="begin"/>
        </w:r>
        <w:r w:rsidR="001A1316">
          <w:rPr>
            <w:noProof/>
            <w:webHidden/>
          </w:rPr>
          <w:instrText xml:space="preserve"> PAGEREF _Toc517427204 \h </w:instrText>
        </w:r>
        <w:r w:rsidR="001A1316">
          <w:rPr>
            <w:noProof/>
            <w:webHidden/>
          </w:rPr>
        </w:r>
        <w:r w:rsidR="001A1316">
          <w:rPr>
            <w:noProof/>
            <w:webHidden/>
          </w:rPr>
          <w:fldChar w:fldCharType="separate"/>
        </w:r>
        <w:r w:rsidR="001D7E0F">
          <w:rPr>
            <w:noProof/>
            <w:webHidden/>
          </w:rPr>
          <w:t>229</w:t>
        </w:r>
        <w:r w:rsidR="001A1316">
          <w:rPr>
            <w:noProof/>
            <w:webHidden/>
          </w:rPr>
          <w:fldChar w:fldCharType="end"/>
        </w:r>
      </w:hyperlink>
    </w:p>
    <w:p w14:paraId="38F99F19" w14:textId="2700FD0B" w:rsidR="001A1316" w:rsidRDefault="00B554A6">
      <w:pPr>
        <w:pStyle w:val="TableofFigures"/>
        <w:tabs>
          <w:tab w:val="right" w:leader="dot" w:pos="8486"/>
        </w:tabs>
        <w:rPr>
          <w:rFonts w:eastAsiaTheme="minorEastAsia" w:cstheme="minorBidi"/>
          <w:noProof/>
          <w:sz w:val="22"/>
          <w:szCs w:val="22"/>
          <w:lang w:bidi="ar-SA"/>
        </w:rPr>
      </w:pPr>
      <w:hyperlink w:anchor="_Toc517427205" w:history="1">
        <w:r w:rsidR="001A1316" w:rsidRPr="00E83D96">
          <w:rPr>
            <w:rStyle w:val="Hyperlink"/>
            <w:noProof/>
          </w:rPr>
          <w:t>Figure 7.4: Overall Sustainability Index Value for Composite Village</w:t>
        </w:r>
        <w:r w:rsidR="001A1316">
          <w:rPr>
            <w:noProof/>
            <w:webHidden/>
          </w:rPr>
          <w:tab/>
        </w:r>
        <w:r w:rsidR="001A1316">
          <w:rPr>
            <w:noProof/>
            <w:webHidden/>
          </w:rPr>
          <w:fldChar w:fldCharType="begin"/>
        </w:r>
        <w:r w:rsidR="001A1316">
          <w:rPr>
            <w:noProof/>
            <w:webHidden/>
          </w:rPr>
          <w:instrText xml:space="preserve"> PAGEREF _Toc517427205 \h </w:instrText>
        </w:r>
        <w:r w:rsidR="001A1316">
          <w:rPr>
            <w:noProof/>
            <w:webHidden/>
          </w:rPr>
        </w:r>
        <w:r w:rsidR="001A1316">
          <w:rPr>
            <w:noProof/>
            <w:webHidden/>
          </w:rPr>
          <w:fldChar w:fldCharType="separate"/>
        </w:r>
        <w:r w:rsidR="001D7E0F">
          <w:rPr>
            <w:noProof/>
            <w:webHidden/>
          </w:rPr>
          <w:t>230</w:t>
        </w:r>
        <w:r w:rsidR="001A1316">
          <w:rPr>
            <w:noProof/>
            <w:webHidden/>
          </w:rPr>
          <w:fldChar w:fldCharType="end"/>
        </w:r>
      </w:hyperlink>
    </w:p>
    <w:p w14:paraId="5B59582C" w14:textId="3014D6DE" w:rsidR="001A1316" w:rsidRDefault="00B554A6">
      <w:pPr>
        <w:pStyle w:val="TableofFigures"/>
        <w:tabs>
          <w:tab w:val="right" w:leader="dot" w:pos="8486"/>
        </w:tabs>
        <w:rPr>
          <w:rFonts w:eastAsiaTheme="minorEastAsia" w:cstheme="minorBidi"/>
          <w:noProof/>
          <w:sz w:val="22"/>
          <w:szCs w:val="22"/>
          <w:lang w:bidi="ar-SA"/>
        </w:rPr>
      </w:pPr>
      <w:hyperlink w:anchor="_Toc517427206" w:history="1">
        <w:r w:rsidR="001A1316" w:rsidRPr="00E83D96">
          <w:rPr>
            <w:rStyle w:val="Hyperlink"/>
            <w:noProof/>
          </w:rPr>
          <w:t>Figure 7.5: Graphical Presentation of Social Driver Value for Composite Village</w:t>
        </w:r>
        <w:r w:rsidR="001A1316">
          <w:rPr>
            <w:noProof/>
            <w:webHidden/>
          </w:rPr>
          <w:tab/>
        </w:r>
        <w:r w:rsidR="001A1316">
          <w:rPr>
            <w:noProof/>
            <w:webHidden/>
          </w:rPr>
          <w:fldChar w:fldCharType="begin"/>
        </w:r>
        <w:r w:rsidR="001A1316">
          <w:rPr>
            <w:noProof/>
            <w:webHidden/>
          </w:rPr>
          <w:instrText xml:space="preserve"> PAGEREF _Toc517427206 \h </w:instrText>
        </w:r>
        <w:r w:rsidR="001A1316">
          <w:rPr>
            <w:noProof/>
            <w:webHidden/>
          </w:rPr>
        </w:r>
        <w:r w:rsidR="001A1316">
          <w:rPr>
            <w:noProof/>
            <w:webHidden/>
          </w:rPr>
          <w:fldChar w:fldCharType="separate"/>
        </w:r>
        <w:r w:rsidR="001D7E0F">
          <w:rPr>
            <w:noProof/>
            <w:webHidden/>
          </w:rPr>
          <w:t>233</w:t>
        </w:r>
        <w:r w:rsidR="001A1316">
          <w:rPr>
            <w:noProof/>
            <w:webHidden/>
          </w:rPr>
          <w:fldChar w:fldCharType="end"/>
        </w:r>
      </w:hyperlink>
    </w:p>
    <w:p w14:paraId="0D9884E0" w14:textId="202CF365" w:rsidR="001A1316" w:rsidRDefault="00B554A6">
      <w:pPr>
        <w:pStyle w:val="TableofFigures"/>
        <w:tabs>
          <w:tab w:val="right" w:leader="dot" w:pos="8486"/>
        </w:tabs>
        <w:rPr>
          <w:rFonts w:eastAsiaTheme="minorEastAsia" w:cstheme="minorBidi"/>
          <w:noProof/>
          <w:sz w:val="22"/>
          <w:szCs w:val="22"/>
          <w:lang w:bidi="ar-SA"/>
        </w:rPr>
      </w:pPr>
      <w:hyperlink w:anchor="_Toc517427207" w:history="1">
        <w:r w:rsidR="001A1316" w:rsidRPr="00E83D96">
          <w:rPr>
            <w:rStyle w:val="Hyperlink"/>
            <w:noProof/>
          </w:rPr>
          <w:t>Figure 7.6: Graphical Presentation of Environment Driver Indicators for Composite Village</w:t>
        </w:r>
        <w:r w:rsidR="001A1316">
          <w:rPr>
            <w:noProof/>
            <w:webHidden/>
          </w:rPr>
          <w:tab/>
        </w:r>
        <w:r w:rsidR="001A1316">
          <w:rPr>
            <w:noProof/>
            <w:webHidden/>
          </w:rPr>
          <w:fldChar w:fldCharType="begin"/>
        </w:r>
        <w:r w:rsidR="001A1316">
          <w:rPr>
            <w:noProof/>
            <w:webHidden/>
          </w:rPr>
          <w:instrText xml:space="preserve"> PAGEREF _Toc517427207 \h </w:instrText>
        </w:r>
        <w:r w:rsidR="001A1316">
          <w:rPr>
            <w:noProof/>
            <w:webHidden/>
          </w:rPr>
        </w:r>
        <w:r w:rsidR="001A1316">
          <w:rPr>
            <w:noProof/>
            <w:webHidden/>
          </w:rPr>
          <w:fldChar w:fldCharType="separate"/>
        </w:r>
        <w:r w:rsidR="001D7E0F">
          <w:rPr>
            <w:noProof/>
            <w:webHidden/>
          </w:rPr>
          <w:t>237</w:t>
        </w:r>
        <w:r w:rsidR="001A1316">
          <w:rPr>
            <w:noProof/>
            <w:webHidden/>
          </w:rPr>
          <w:fldChar w:fldCharType="end"/>
        </w:r>
      </w:hyperlink>
    </w:p>
    <w:p w14:paraId="2F2E46A4" w14:textId="5726FAF6" w:rsidR="001A1316" w:rsidRDefault="00B554A6">
      <w:pPr>
        <w:pStyle w:val="TableofFigures"/>
        <w:tabs>
          <w:tab w:val="right" w:leader="dot" w:pos="8486"/>
        </w:tabs>
        <w:rPr>
          <w:rFonts w:eastAsiaTheme="minorEastAsia" w:cstheme="minorBidi"/>
          <w:noProof/>
          <w:sz w:val="22"/>
          <w:szCs w:val="22"/>
          <w:lang w:bidi="ar-SA"/>
        </w:rPr>
      </w:pPr>
      <w:hyperlink w:anchor="_Toc517427208" w:history="1">
        <w:r w:rsidR="001A1316" w:rsidRPr="00E83D96">
          <w:rPr>
            <w:rStyle w:val="Hyperlink"/>
            <w:noProof/>
          </w:rPr>
          <w:t>Figure 7.7: Graphical Presentation of Economic Driver Indicator Value for Composite village</w:t>
        </w:r>
        <w:r w:rsidR="001A1316">
          <w:rPr>
            <w:noProof/>
            <w:webHidden/>
          </w:rPr>
          <w:tab/>
        </w:r>
        <w:r w:rsidR="001A1316">
          <w:rPr>
            <w:noProof/>
            <w:webHidden/>
          </w:rPr>
          <w:fldChar w:fldCharType="begin"/>
        </w:r>
        <w:r w:rsidR="001A1316">
          <w:rPr>
            <w:noProof/>
            <w:webHidden/>
          </w:rPr>
          <w:instrText xml:space="preserve"> PAGEREF _Toc517427208 \h </w:instrText>
        </w:r>
        <w:r w:rsidR="001A1316">
          <w:rPr>
            <w:noProof/>
            <w:webHidden/>
          </w:rPr>
        </w:r>
        <w:r w:rsidR="001A1316">
          <w:rPr>
            <w:noProof/>
            <w:webHidden/>
          </w:rPr>
          <w:fldChar w:fldCharType="separate"/>
        </w:r>
        <w:r w:rsidR="001D7E0F">
          <w:rPr>
            <w:noProof/>
            <w:webHidden/>
          </w:rPr>
          <w:t>239</w:t>
        </w:r>
        <w:r w:rsidR="001A1316">
          <w:rPr>
            <w:noProof/>
            <w:webHidden/>
          </w:rPr>
          <w:fldChar w:fldCharType="end"/>
        </w:r>
      </w:hyperlink>
    </w:p>
    <w:p w14:paraId="1D58BD13" w14:textId="1AE4609D" w:rsidR="001A1316" w:rsidRDefault="00B554A6">
      <w:pPr>
        <w:pStyle w:val="TableofFigures"/>
        <w:tabs>
          <w:tab w:val="right" w:leader="dot" w:pos="8486"/>
        </w:tabs>
        <w:rPr>
          <w:rFonts w:eastAsiaTheme="minorEastAsia" w:cstheme="minorBidi"/>
          <w:noProof/>
          <w:sz w:val="22"/>
          <w:szCs w:val="22"/>
          <w:lang w:bidi="ar-SA"/>
        </w:rPr>
      </w:pPr>
      <w:hyperlink w:anchor="_Toc517427209" w:history="1">
        <w:r w:rsidR="001A1316" w:rsidRPr="00E83D96">
          <w:rPr>
            <w:rStyle w:val="Hyperlink"/>
            <w:noProof/>
          </w:rPr>
          <w:t>Figure 7.8: Information Flow in the Framework</w:t>
        </w:r>
        <w:r w:rsidR="001A1316">
          <w:rPr>
            <w:noProof/>
            <w:webHidden/>
          </w:rPr>
          <w:tab/>
        </w:r>
        <w:r w:rsidR="001A1316">
          <w:rPr>
            <w:noProof/>
            <w:webHidden/>
          </w:rPr>
          <w:fldChar w:fldCharType="begin"/>
        </w:r>
        <w:r w:rsidR="001A1316">
          <w:rPr>
            <w:noProof/>
            <w:webHidden/>
          </w:rPr>
          <w:instrText xml:space="preserve"> PAGEREF _Toc517427209 \h </w:instrText>
        </w:r>
        <w:r w:rsidR="001A1316">
          <w:rPr>
            <w:noProof/>
            <w:webHidden/>
          </w:rPr>
        </w:r>
        <w:r w:rsidR="001A1316">
          <w:rPr>
            <w:noProof/>
            <w:webHidden/>
          </w:rPr>
          <w:fldChar w:fldCharType="separate"/>
        </w:r>
        <w:r w:rsidR="001D7E0F">
          <w:rPr>
            <w:noProof/>
            <w:webHidden/>
          </w:rPr>
          <w:t>240</w:t>
        </w:r>
        <w:r w:rsidR="001A1316">
          <w:rPr>
            <w:noProof/>
            <w:webHidden/>
          </w:rPr>
          <w:fldChar w:fldCharType="end"/>
        </w:r>
      </w:hyperlink>
    </w:p>
    <w:p w14:paraId="705A3DEB" w14:textId="31FD8F47" w:rsidR="001A1316" w:rsidRDefault="00B554A6">
      <w:pPr>
        <w:pStyle w:val="TableofFigures"/>
        <w:tabs>
          <w:tab w:val="right" w:leader="dot" w:pos="8486"/>
        </w:tabs>
        <w:rPr>
          <w:rFonts w:eastAsiaTheme="minorEastAsia" w:cstheme="minorBidi"/>
          <w:noProof/>
          <w:sz w:val="22"/>
          <w:szCs w:val="22"/>
          <w:lang w:bidi="ar-SA"/>
        </w:rPr>
      </w:pPr>
      <w:hyperlink w:anchor="_Toc517427210" w:history="1">
        <w:r w:rsidR="001A1316" w:rsidRPr="00E83D96">
          <w:rPr>
            <w:rStyle w:val="Hyperlink"/>
            <w:noProof/>
          </w:rPr>
          <w:t>Figure 7.9: Dilemma Triangle from Social Entrepreneurs Perspective</w:t>
        </w:r>
        <w:r w:rsidR="001A1316">
          <w:rPr>
            <w:noProof/>
            <w:webHidden/>
          </w:rPr>
          <w:tab/>
        </w:r>
        <w:r w:rsidR="001A1316">
          <w:rPr>
            <w:noProof/>
            <w:webHidden/>
          </w:rPr>
          <w:fldChar w:fldCharType="begin"/>
        </w:r>
        <w:r w:rsidR="001A1316">
          <w:rPr>
            <w:noProof/>
            <w:webHidden/>
          </w:rPr>
          <w:instrText xml:space="preserve"> PAGEREF _Toc517427210 \h </w:instrText>
        </w:r>
        <w:r w:rsidR="001A1316">
          <w:rPr>
            <w:noProof/>
            <w:webHidden/>
          </w:rPr>
        </w:r>
        <w:r w:rsidR="001A1316">
          <w:rPr>
            <w:noProof/>
            <w:webHidden/>
          </w:rPr>
          <w:fldChar w:fldCharType="separate"/>
        </w:r>
        <w:r w:rsidR="001D7E0F">
          <w:rPr>
            <w:noProof/>
            <w:webHidden/>
          </w:rPr>
          <w:t>244</w:t>
        </w:r>
        <w:r w:rsidR="001A1316">
          <w:rPr>
            <w:noProof/>
            <w:webHidden/>
          </w:rPr>
          <w:fldChar w:fldCharType="end"/>
        </w:r>
      </w:hyperlink>
    </w:p>
    <w:p w14:paraId="51064D2B" w14:textId="11515AA2" w:rsidR="001A1316" w:rsidRDefault="00B554A6">
      <w:pPr>
        <w:pStyle w:val="TableofFigures"/>
        <w:tabs>
          <w:tab w:val="right" w:leader="dot" w:pos="8486"/>
        </w:tabs>
        <w:rPr>
          <w:rFonts w:eastAsiaTheme="minorEastAsia" w:cstheme="minorBidi"/>
          <w:noProof/>
          <w:sz w:val="22"/>
          <w:szCs w:val="22"/>
          <w:lang w:bidi="ar-SA"/>
        </w:rPr>
      </w:pPr>
      <w:hyperlink w:anchor="_Toc517427211" w:history="1">
        <w:r w:rsidR="001A1316" w:rsidRPr="00E83D96">
          <w:rPr>
            <w:rStyle w:val="Hyperlink"/>
            <w:noProof/>
          </w:rPr>
          <w:t>Figure 7.10: Tension Matrix for Social Entrepreneur Perspective</w:t>
        </w:r>
        <w:r w:rsidR="001A1316">
          <w:rPr>
            <w:noProof/>
            <w:webHidden/>
          </w:rPr>
          <w:tab/>
        </w:r>
        <w:r w:rsidR="001A1316">
          <w:rPr>
            <w:noProof/>
            <w:webHidden/>
          </w:rPr>
          <w:fldChar w:fldCharType="begin"/>
        </w:r>
        <w:r w:rsidR="001A1316">
          <w:rPr>
            <w:noProof/>
            <w:webHidden/>
          </w:rPr>
          <w:instrText xml:space="preserve"> PAGEREF _Toc517427211 \h </w:instrText>
        </w:r>
        <w:r w:rsidR="001A1316">
          <w:rPr>
            <w:noProof/>
            <w:webHidden/>
          </w:rPr>
        </w:r>
        <w:r w:rsidR="001A1316">
          <w:rPr>
            <w:noProof/>
            <w:webHidden/>
          </w:rPr>
          <w:fldChar w:fldCharType="separate"/>
        </w:r>
        <w:r w:rsidR="001D7E0F">
          <w:rPr>
            <w:noProof/>
            <w:webHidden/>
          </w:rPr>
          <w:t>247</w:t>
        </w:r>
        <w:r w:rsidR="001A1316">
          <w:rPr>
            <w:noProof/>
            <w:webHidden/>
          </w:rPr>
          <w:fldChar w:fldCharType="end"/>
        </w:r>
      </w:hyperlink>
    </w:p>
    <w:p w14:paraId="79CB3A91" w14:textId="431E2261" w:rsidR="001A1316" w:rsidRDefault="00B554A6">
      <w:pPr>
        <w:pStyle w:val="TableofFigures"/>
        <w:tabs>
          <w:tab w:val="right" w:leader="dot" w:pos="8486"/>
        </w:tabs>
        <w:rPr>
          <w:rFonts w:eastAsiaTheme="minorEastAsia" w:cstheme="minorBidi"/>
          <w:noProof/>
          <w:sz w:val="22"/>
          <w:szCs w:val="22"/>
          <w:lang w:bidi="ar-SA"/>
        </w:rPr>
      </w:pPr>
      <w:hyperlink w:anchor="_Toc517427212" w:history="1">
        <w:r w:rsidR="001A1316" w:rsidRPr="00E83D96">
          <w:rPr>
            <w:rStyle w:val="Hyperlink"/>
            <w:noProof/>
          </w:rPr>
          <w:t>Figure 7.11: Information Flow in the Framework</w:t>
        </w:r>
        <w:r w:rsidR="001A1316">
          <w:rPr>
            <w:noProof/>
            <w:webHidden/>
          </w:rPr>
          <w:tab/>
        </w:r>
        <w:r w:rsidR="001A1316">
          <w:rPr>
            <w:noProof/>
            <w:webHidden/>
          </w:rPr>
          <w:fldChar w:fldCharType="begin"/>
        </w:r>
        <w:r w:rsidR="001A1316">
          <w:rPr>
            <w:noProof/>
            <w:webHidden/>
          </w:rPr>
          <w:instrText xml:space="preserve"> PAGEREF _Toc517427212 \h </w:instrText>
        </w:r>
        <w:r w:rsidR="001A1316">
          <w:rPr>
            <w:noProof/>
            <w:webHidden/>
          </w:rPr>
        </w:r>
        <w:r w:rsidR="001A1316">
          <w:rPr>
            <w:noProof/>
            <w:webHidden/>
          </w:rPr>
          <w:fldChar w:fldCharType="separate"/>
        </w:r>
        <w:r w:rsidR="001D7E0F">
          <w:rPr>
            <w:noProof/>
            <w:webHidden/>
          </w:rPr>
          <w:t>252</w:t>
        </w:r>
        <w:r w:rsidR="001A1316">
          <w:rPr>
            <w:noProof/>
            <w:webHidden/>
          </w:rPr>
          <w:fldChar w:fldCharType="end"/>
        </w:r>
      </w:hyperlink>
    </w:p>
    <w:p w14:paraId="0492C59D" w14:textId="51809C14" w:rsidR="001A1316" w:rsidRDefault="00B554A6">
      <w:pPr>
        <w:pStyle w:val="TableofFigures"/>
        <w:tabs>
          <w:tab w:val="right" w:leader="dot" w:pos="8486"/>
        </w:tabs>
        <w:rPr>
          <w:rFonts w:eastAsiaTheme="minorEastAsia" w:cstheme="minorBidi"/>
          <w:noProof/>
          <w:sz w:val="22"/>
          <w:szCs w:val="22"/>
          <w:lang w:bidi="ar-SA"/>
        </w:rPr>
      </w:pPr>
      <w:hyperlink w:anchor="_Toc517427213" w:history="1">
        <w:r w:rsidR="001A1316" w:rsidRPr="00E83D96">
          <w:rPr>
            <w:rStyle w:val="Hyperlink"/>
            <w:noProof/>
          </w:rPr>
          <w:t>Figure 7.12: Population Growth VLSD Model</w:t>
        </w:r>
        <w:r w:rsidR="001A1316">
          <w:rPr>
            <w:noProof/>
            <w:webHidden/>
          </w:rPr>
          <w:tab/>
        </w:r>
        <w:r w:rsidR="001A1316">
          <w:rPr>
            <w:noProof/>
            <w:webHidden/>
          </w:rPr>
          <w:fldChar w:fldCharType="begin"/>
        </w:r>
        <w:r w:rsidR="001A1316">
          <w:rPr>
            <w:noProof/>
            <w:webHidden/>
          </w:rPr>
          <w:instrText xml:space="preserve"> PAGEREF _Toc517427213 \h </w:instrText>
        </w:r>
        <w:r w:rsidR="001A1316">
          <w:rPr>
            <w:noProof/>
            <w:webHidden/>
          </w:rPr>
        </w:r>
        <w:r w:rsidR="001A1316">
          <w:rPr>
            <w:noProof/>
            <w:webHidden/>
          </w:rPr>
          <w:fldChar w:fldCharType="separate"/>
        </w:r>
        <w:r w:rsidR="001D7E0F">
          <w:rPr>
            <w:noProof/>
            <w:webHidden/>
          </w:rPr>
          <w:t>257</w:t>
        </w:r>
        <w:r w:rsidR="001A1316">
          <w:rPr>
            <w:noProof/>
            <w:webHidden/>
          </w:rPr>
          <w:fldChar w:fldCharType="end"/>
        </w:r>
      </w:hyperlink>
    </w:p>
    <w:p w14:paraId="0DB3D21C" w14:textId="21349734" w:rsidR="001A1316" w:rsidRDefault="00B554A6">
      <w:pPr>
        <w:pStyle w:val="TableofFigures"/>
        <w:tabs>
          <w:tab w:val="right" w:leader="dot" w:pos="8486"/>
        </w:tabs>
        <w:rPr>
          <w:rFonts w:eastAsiaTheme="minorEastAsia" w:cstheme="minorBidi"/>
          <w:noProof/>
          <w:sz w:val="22"/>
          <w:szCs w:val="22"/>
          <w:lang w:bidi="ar-SA"/>
        </w:rPr>
      </w:pPr>
      <w:hyperlink w:anchor="_Toc517427214" w:history="1">
        <w:r w:rsidR="001A1316" w:rsidRPr="00E83D96">
          <w:rPr>
            <w:rStyle w:val="Hyperlink"/>
            <w:noProof/>
          </w:rPr>
          <w:t>Figure 7.13: Female Skill Development Model</w:t>
        </w:r>
        <w:r w:rsidR="001A1316">
          <w:rPr>
            <w:noProof/>
            <w:webHidden/>
          </w:rPr>
          <w:tab/>
        </w:r>
        <w:r w:rsidR="001A1316">
          <w:rPr>
            <w:noProof/>
            <w:webHidden/>
          </w:rPr>
          <w:fldChar w:fldCharType="begin"/>
        </w:r>
        <w:r w:rsidR="001A1316">
          <w:rPr>
            <w:noProof/>
            <w:webHidden/>
          </w:rPr>
          <w:instrText xml:space="preserve"> PAGEREF _Toc517427214 \h </w:instrText>
        </w:r>
        <w:r w:rsidR="001A1316">
          <w:rPr>
            <w:noProof/>
            <w:webHidden/>
          </w:rPr>
        </w:r>
        <w:r w:rsidR="001A1316">
          <w:rPr>
            <w:noProof/>
            <w:webHidden/>
          </w:rPr>
          <w:fldChar w:fldCharType="separate"/>
        </w:r>
        <w:r w:rsidR="001D7E0F">
          <w:rPr>
            <w:noProof/>
            <w:webHidden/>
          </w:rPr>
          <w:t>258</w:t>
        </w:r>
        <w:r w:rsidR="001A1316">
          <w:rPr>
            <w:noProof/>
            <w:webHidden/>
          </w:rPr>
          <w:fldChar w:fldCharType="end"/>
        </w:r>
      </w:hyperlink>
    </w:p>
    <w:p w14:paraId="469026E2" w14:textId="0EC651A1" w:rsidR="001A1316" w:rsidRDefault="00B554A6">
      <w:pPr>
        <w:pStyle w:val="TableofFigures"/>
        <w:tabs>
          <w:tab w:val="right" w:leader="dot" w:pos="8486"/>
        </w:tabs>
        <w:rPr>
          <w:rFonts w:eastAsiaTheme="minorEastAsia" w:cstheme="minorBidi"/>
          <w:noProof/>
          <w:sz w:val="22"/>
          <w:szCs w:val="22"/>
          <w:lang w:bidi="ar-SA"/>
        </w:rPr>
      </w:pPr>
      <w:hyperlink w:anchor="_Toc517427215" w:history="1">
        <w:r w:rsidR="001A1316" w:rsidRPr="00E83D96">
          <w:rPr>
            <w:rStyle w:val="Hyperlink"/>
            <w:noProof/>
          </w:rPr>
          <w:t>Figure 7.14: Number of Females Joining Training Based on Training Time</w:t>
        </w:r>
        <w:r w:rsidR="001A1316">
          <w:rPr>
            <w:noProof/>
            <w:webHidden/>
          </w:rPr>
          <w:tab/>
        </w:r>
        <w:r w:rsidR="001A1316">
          <w:rPr>
            <w:noProof/>
            <w:webHidden/>
          </w:rPr>
          <w:fldChar w:fldCharType="begin"/>
        </w:r>
        <w:r w:rsidR="001A1316">
          <w:rPr>
            <w:noProof/>
            <w:webHidden/>
          </w:rPr>
          <w:instrText xml:space="preserve"> PAGEREF _Toc517427215 \h </w:instrText>
        </w:r>
        <w:r w:rsidR="001A1316">
          <w:rPr>
            <w:noProof/>
            <w:webHidden/>
          </w:rPr>
        </w:r>
        <w:r w:rsidR="001A1316">
          <w:rPr>
            <w:noProof/>
            <w:webHidden/>
          </w:rPr>
          <w:fldChar w:fldCharType="separate"/>
        </w:r>
        <w:r w:rsidR="001D7E0F">
          <w:rPr>
            <w:noProof/>
            <w:webHidden/>
          </w:rPr>
          <w:t>259</w:t>
        </w:r>
        <w:r w:rsidR="001A1316">
          <w:rPr>
            <w:noProof/>
            <w:webHidden/>
          </w:rPr>
          <w:fldChar w:fldCharType="end"/>
        </w:r>
      </w:hyperlink>
    </w:p>
    <w:p w14:paraId="2330741C" w14:textId="62080E29" w:rsidR="001A1316" w:rsidRDefault="00B554A6">
      <w:pPr>
        <w:pStyle w:val="TableofFigures"/>
        <w:tabs>
          <w:tab w:val="right" w:leader="dot" w:pos="8486"/>
        </w:tabs>
        <w:rPr>
          <w:rFonts w:eastAsiaTheme="minorEastAsia" w:cstheme="minorBidi"/>
          <w:noProof/>
          <w:sz w:val="22"/>
          <w:szCs w:val="22"/>
          <w:lang w:bidi="ar-SA"/>
        </w:rPr>
      </w:pPr>
      <w:hyperlink w:anchor="_Toc517427216" w:history="1">
        <w:r w:rsidR="001A1316" w:rsidRPr="00E83D96">
          <w:rPr>
            <w:rStyle w:val="Hyperlink"/>
            <w:noProof/>
          </w:rPr>
          <w:t>Figure 7.15: Impact of the Tradeoff Between Skill Training and Enrollment Increase</w:t>
        </w:r>
        <w:r w:rsidR="001A1316">
          <w:rPr>
            <w:noProof/>
            <w:webHidden/>
          </w:rPr>
          <w:tab/>
        </w:r>
        <w:r w:rsidR="001A1316">
          <w:rPr>
            <w:noProof/>
            <w:webHidden/>
          </w:rPr>
          <w:fldChar w:fldCharType="begin"/>
        </w:r>
        <w:r w:rsidR="001A1316">
          <w:rPr>
            <w:noProof/>
            <w:webHidden/>
          </w:rPr>
          <w:instrText xml:space="preserve"> PAGEREF _Toc517427216 \h </w:instrText>
        </w:r>
        <w:r w:rsidR="001A1316">
          <w:rPr>
            <w:noProof/>
            <w:webHidden/>
          </w:rPr>
        </w:r>
        <w:r w:rsidR="001A1316">
          <w:rPr>
            <w:noProof/>
            <w:webHidden/>
          </w:rPr>
          <w:fldChar w:fldCharType="separate"/>
        </w:r>
        <w:r w:rsidR="001D7E0F">
          <w:rPr>
            <w:noProof/>
            <w:webHidden/>
          </w:rPr>
          <w:t>260</w:t>
        </w:r>
        <w:r w:rsidR="001A1316">
          <w:rPr>
            <w:noProof/>
            <w:webHidden/>
          </w:rPr>
          <w:fldChar w:fldCharType="end"/>
        </w:r>
      </w:hyperlink>
    </w:p>
    <w:p w14:paraId="14E31F01" w14:textId="1F4403C8" w:rsidR="001A1316" w:rsidRDefault="00B554A6">
      <w:pPr>
        <w:pStyle w:val="TableofFigures"/>
        <w:tabs>
          <w:tab w:val="right" w:leader="dot" w:pos="8486"/>
        </w:tabs>
        <w:rPr>
          <w:rFonts w:eastAsiaTheme="minorEastAsia" w:cstheme="minorBidi"/>
          <w:noProof/>
          <w:sz w:val="22"/>
          <w:szCs w:val="22"/>
          <w:lang w:bidi="ar-SA"/>
        </w:rPr>
      </w:pPr>
      <w:hyperlink w:anchor="_Toc517427217" w:history="1">
        <w:r w:rsidR="001A1316" w:rsidRPr="00E83D96">
          <w:rPr>
            <w:rStyle w:val="Hyperlink"/>
            <w:noProof/>
          </w:rPr>
          <w:t>Figure 7.16: Validation Strategy for the Thesis</w:t>
        </w:r>
        <w:r w:rsidR="001A1316">
          <w:rPr>
            <w:noProof/>
            <w:webHidden/>
          </w:rPr>
          <w:tab/>
        </w:r>
        <w:r w:rsidR="001A1316">
          <w:rPr>
            <w:noProof/>
            <w:webHidden/>
          </w:rPr>
          <w:fldChar w:fldCharType="begin"/>
        </w:r>
        <w:r w:rsidR="001A1316">
          <w:rPr>
            <w:noProof/>
            <w:webHidden/>
          </w:rPr>
          <w:instrText xml:space="preserve"> PAGEREF _Toc517427217 \h </w:instrText>
        </w:r>
        <w:r w:rsidR="001A1316">
          <w:rPr>
            <w:noProof/>
            <w:webHidden/>
          </w:rPr>
        </w:r>
        <w:r w:rsidR="001A1316">
          <w:rPr>
            <w:noProof/>
            <w:webHidden/>
          </w:rPr>
          <w:fldChar w:fldCharType="separate"/>
        </w:r>
        <w:r w:rsidR="001D7E0F">
          <w:rPr>
            <w:noProof/>
            <w:webHidden/>
          </w:rPr>
          <w:t>263</w:t>
        </w:r>
        <w:r w:rsidR="001A1316">
          <w:rPr>
            <w:noProof/>
            <w:webHidden/>
          </w:rPr>
          <w:fldChar w:fldCharType="end"/>
        </w:r>
      </w:hyperlink>
    </w:p>
    <w:p w14:paraId="6829321E" w14:textId="518C206F" w:rsidR="001A1316" w:rsidRDefault="00B554A6">
      <w:pPr>
        <w:pStyle w:val="TableofFigures"/>
        <w:tabs>
          <w:tab w:val="right" w:leader="dot" w:pos="8486"/>
        </w:tabs>
        <w:rPr>
          <w:rFonts w:eastAsiaTheme="minorEastAsia" w:cstheme="minorBidi"/>
          <w:noProof/>
          <w:sz w:val="22"/>
          <w:szCs w:val="22"/>
          <w:lang w:bidi="ar-SA"/>
        </w:rPr>
      </w:pPr>
      <w:hyperlink w:anchor="_Toc517427218" w:history="1">
        <w:r w:rsidR="001A1316" w:rsidRPr="00E83D96">
          <w:rPr>
            <w:rStyle w:val="Hyperlink"/>
            <w:noProof/>
          </w:rPr>
          <w:t>Figure 7.17: Organization of the Thesis – Presented and Next Chapter</w:t>
        </w:r>
        <w:r w:rsidR="001A1316">
          <w:rPr>
            <w:noProof/>
            <w:webHidden/>
          </w:rPr>
          <w:tab/>
        </w:r>
        <w:r w:rsidR="001A1316">
          <w:rPr>
            <w:noProof/>
            <w:webHidden/>
          </w:rPr>
          <w:fldChar w:fldCharType="begin"/>
        </w:r>
        <w:r w:rsidR="001A1316">
          <w:rPr>
            <w:noProof/>
            <w:webHidden/>
          </w:rPr>
          <w:instrText xml:space="preserve"> PAGEREF _Toc517427218 \h </w:instrText>
        </w:r>
        <w:r w:rsidR="001A1316">
          <w:rPr>
            <w:noProof/>
            <w:webHidden/>
          </w:rPr>
        </w:r>
        <w:r w:rsidR="001A1316">
          <w:rPr>
            <w:noProof/>
            <w:webHidden/>
          </w:rPr>
          <w:fldChar w:fldCharType="separate"/>
        </w:r>
        <w:r w:rsidR="001D7E0F">
          <w:rPr>
            <w:noProof/>
            <w:webHidden/>
          </w:rPr>
          <w:t>264</w:t>
        </w:r>
        <w:r w:rsidR="001A1316">
          <w:rPr>
            <w:noProof/>
            <w:webHidden/>
          </w:rPr>
          <w:fldChar w:fldCharType="end"/>
        </w:r>
      </w:hyperlink>
    </w:p>
    <w:p w14:paraId="0F74910D" w14:textId="2F5D8E5D" w:rsidR="001A1316" w:rsidRDefault="00B554A6">
      <w:pPr>
        <w:pStyle w:val="TableofFigures"/>
        <w:tabs>
          <w:tab w:val="right" w:leader="dot" w:pos="8486"/>
        </w:tabs>
        <w:rPr>
          <w:rFonts w:eastAsiaTheme="minorEastAsia" w:cstheme="minorBidi"/>
          <w:noProof/>
          <w:sz w:val="22"/>
          <w:szCs w:val="22"/>
          <w:lang w:bidi="ar-SA"/>
        </w:rPr>
      </w:pPr>
      <w:hyperlink w:anchor="_Toc517427219" w:history="1">
        <w:r w:rsidR="001A1316" w:rsidRPr="00E83D96">
          <w:rPr>
            <w:rStyle w:val="Hyperlink"/>
            <w:noProof/>
          </w:rPr>
          <w:t>Figure 8.1: Framework Overview with Construct Information Flow</w:t>
        </w:r>
        <w:r w:rsidR="001A1316">
          <w:rPr>
            <w:noProof/>
            <w:webHidden/>
          </w:rPr>
          <w:tab/>
        </w:r>
        <w:r w:rsidR="001A1316">
          <w:rPr>
            <w:noProof/>
            <w:webHidden/>
          </w:rPr>
          <w:fldChar w:fldCharType="begin"/>
        </w:r>
        <w:r w:rsidR="001A1316">
          <w:rPr>
            <w:noProof/>
            <w:webHidden/>
          </w:rPr>
          <w:instrText xml:space="preserve"> PAGEREF _Toc517427219 \h </w:instrText>
        </w:r>
        <w:r w:rsidR="001A1316">
          <w:rPr>
            <w:noProof/>
            <w:webHidden/>
          </w:rPr>
        </w:r>
        <w:r w:rsidR="001A1316">
          <w:rPr>
            <w:noProof/>
            <w:webHidden/>
          </w:rPr>
          <w:fldChar w:fldCharType="separate"/>
        </w:r>
        <w:r w:rsidR="001D7E0F">
          <w:rPr>
            <w:noProof/>
            <w:webHidden/>
          </w:rPr>
          <w:t>269</w:t>
        </w:r>
        <w:r w:rsidR="001A1316">
          <w:rPr>
            <w:noProof/>
            <w:webHidden/>
          </w:rPr>
          <w:fldChar w:fldCharType="end"/>
        </w:r>
      </w:hyperlink>
    </w:p>
    <w:p w14:paraId="05ED65A2" w14:textId="1F206FE8" w:rsidR="001A1316" w:rsidRDefault="00B554A6">
      <w:pPr>
        <w:pStyle w:val="TableofFigures"/>
        <w:tabs>
          <w:tab w:val="right" w:leader="dot" w:pos="8486"/>
        </w:tabs>
        <w:rPr>
          <w:rFonts w:eastAsiaTheme="minorEastAsia" w:cstheme="minorBidi"/>
          <w:noProof/>
          <w:sz w:val="22"/>
          <w:szCs w:val="22"/>
          <w:lang w:bidi="ar-SA"/>
        </w:rPr>
      </w:pPr>
      <w:hyperlink w:anchor="_Toc517427220" w:history="1">
        <w:r w:rsidR="001A1316" w:rsidRPr="00E83D96">
          <w:rPr>
            <w:rStyle w:val="Hyperlink"/>
            <w:noProof/>
          </w:rPr>
          <w:t>Figure 8.2: A Roadmap and Overview of the Thesis</w:t>
        </w:r>
        <w:r w:rsidR="001A1316">
          <w:rPr>
            <w:noProof/>
            <w:webHidden/>
          </w:rPr>
          <w:tab/>
        </w:r>
        <w:r w:rsidR="001A1316">
          <w:rPr>
            <w:noProof/>
            <w:webHidden/>
          </w:rPr>
          <w:fldChar w:fldCharType="begin"/>
        </w:r>
        <w:r w:rsidR="001A1316">
          <w:rPr>
            <w:noProof/>
            <w:webHidden/>
          </w:rPr>
          <w:instrText xml:space="preserve"> PAGEREF _Toc517427220 \h </w:instrText>
        </w:r>
        <w:r w:rsidR="001A1316">
          <w:rPr>
            <w:noProof/>
            <w:webHidden/>
          </w:rPr>
        </w:r>
        <w:r w:rsidR="001A1316">
          <w:rPr>
            <w:noProof/>
            <w:webHidden/>
          </w:rPr>
          <w:fldChar w:fldCharType="separate"/>
        </w:r>
        <w:r w:rsidR="001D7E0F">
          <w:rPr>
            <w:noProof/>
            <w:webHidden/>
          </w:rPr>
          <w:t>272</w:t>
        </w:r>
        <w:r w:rsidR="001A1316">
          <w:rPr>
            <w:noProof/>
            <w:webHidden/>
          </w:rPr>
          <w:fldChar w:fldCharType="end"/>
        </w:r>
      </w:hyperlink>
    </w:p>
    <w:p w14:paraId="7F60BD62" w14:textId="3D4AE5D1" w:rsidR="001A1316" w:rsidRDefault="00B554A6">
      <w:pPr>
        <w:pStyle w:val="TableofFigures"/>
        <w:tabs>
          <w:tab w:val="right" w:leader="dot" w:pos="8486"/>
        </w:tabs>
        <w:rPr>
          <w:rFonts w:eastAsiaTheme="minorEastAsia" w:cstheme="minorBidi"/>
          <w:noProof/>
          <w:sz w:val="22"/>
          <w:szCs w:val="22"/>
          <w:lang w:bidi="ar-SA"/>
        </w:rPr>
      </w:pPr>
      <w:hyperlink w:anchor="_Toc517427221" w:history="1">
        <w:r w:rsidR="001A1316" w:rsidRPr="00E83D96">
          <w:rPr>
            <w:rStyle w:val="Hyperlink"/>
            <w:noProof/>
          </w:rPr>
          <w:t>Figure 8.3: Proposed Community Catalysts Interventions Model</w:t>
        </w:r>
        <w:r w:rsidR="001A1316">
          <w:rPr>
            <w:noProof/>
            <w:webHidden/>
          </w:rPr>
          <w:tab/>
        </w:r>
        <w:r w:rsidR="001A1316">
          <w:rPr>
            <w:noProof/>
            <w:webHidden/>
          </w:rPr>
          <w:fldChar w:fldCharType="begin"/>
        </w:r>
        <w:r w:rsidR="001A1316">
          <w:rPr>
            <w:noProof/>
            <w:webHidden/>
          </w:rPr>
          <w:instrText xml:space="preserve"> PAGEREF _Toc517427221 \h </w:instrText>
        </w:r>
        <w:r w:rsidR="001A1316">
          <w:rPr>
            <w:noProof/>
            <w:webHidden/>
          </w:rPr>
        </w:r>
        <w:r w:rsidR="001A1316">
          <w:rPr>
            <w:noProof/>
            <w:webHidden/>
          </w:rPr>
          <w:fldChar w:fldCharType="separate"/>
        </w:r>
        <w:r w:rsidR="001D7E0F">
          <w:rPr>
            <w:noProof/>
            <w:webHidden/>
          </w:rPr>
          <w:t>279</w:t>
        </w:r>
        <w:r w:rsidR="001A1316">
          <w:rPr>
            <w:noProof/>
            <w:webHidden/>
          </w:rPr>
          <w:fldChar w:fldCharType="end"/>
        </w:r>
      </w:hyperlink>
    </w:p>
    <w:p w14:paraId="3D4E4805" w14:textId="4F3A1415" w:rsidR="001A1316" w:rsidRDefault="00B554A6">
      <w:pPr>
        <w:pStyle w:val="TableofFigures"/>
        <w:tabs>
          <w:tab w:val="right" w:leader="dot" w:pos="8486"/>
        </w:tabs>
        <w:rPr>
          <w:rFonts w:eastAsiaTheme="minorEastAsia" w:cstheme="minorBidi"/>
          <w:noProof/>
          <w:sz w:val="22"/>
          <w:szCs w:val="22"/>
          <w:lang w:bidi="ar-SA"/>
        </w:rPr>
      </w:pPr>
      <w:hyperlink w:anchor="_Toc517427222" w:history="1">
        <w:r w:rsidR="001A1316" w:rsidRPr="00E83D96">
          <w:rPr>
            <w:rStyle w:val="Hyperlink"/>
            <w:noProof/>
          </w:rPr>
          <w:t>Figure 8.4: Higher Conceptual Level Society Decision Flow</w:t>
        </w:r>
        <w:r w:rsidR="001A1316">
          <w:rPr>
            <w:noProof/>
            <w:webHidden/>
          </w:rPr>
          <w:tab/>
        </w:r>
        <w:r w:rsidR="001A1316">
          <w:rPr>
            <w:noProof/>
            <w:webHidden/>
          </w:rPr>
          <w:fldChar w:fldCharType="begin"/>
        </w:r>
        <w:r w:rsidR="001A1316">
          <w:rPr>
            <w:noProof/>
            <w:webHidden/>
          </w:rPr>
          <w:instrText xml:space="preserve"> PAGEREF _Toc517427222 \h </w:instrText>
        </w:r>
        <w:r w:rsidR="001A1316">
          <w:rPr>
            <w:noProof/>
            <w:webHidden/>
          </w:rPr>
        </w:r>
        <w:r w:rsidR="001A1316">
          <w:rPr>
            <w:noProof/>
            <w:webHidden/>
          </w:rPr>
          <w:fldChar w:fldCharType="separate"/>
        </w:r>
        <w:r w:rsidR="001D7E0F">
          <w:rPr>
            <w:noProof/>
            <w:webHidden/>
          </w:rPr>
          <w:t>280</w:t>
        </w:r>
        <w:r w:rsidR="001A1316">
          <w:rPr>
            <w:noProof/>
            <w:webHidden/>
          </w:rPr>
          <w:fldChar w:fldCharType="end"/>
        </w:r>
      </w:hyperlink>
    </w:p>
    <w:p w14:paraId="7F2DC58C" w14:textId="4F5A38F5" w:rsidR="001A1316" w:rsidRDefault="00B554A6">
      <w:pPr>
        <w:pStyle w:val="TableofFigures"/>
        <w:tabs>
          <w:tab w:val="right" w:leader="dot" w:pos="8486"/>
        </w:tabs>
        <w:rPr>
          <w:rFonts w:eastAsiaTheme="minorEastAsia" w:cstheme="minorBidi"/>
          <w:noProof/>
          <w:sz w:val="22"/>
          <w:szCs w:val="22"/>
          <w:lang w:bidi="ar-SA"/>
        </w:rPr>
      </w:pPr>
      <w:hyperlink w:anchor="_Toc517427223" w:history="1">
        <w:r w:rsidR="001A1316" w:rsidRPr="00E83D96">
          <w:rPr>
            <w:rStyle w:val="Hyperlink"/>
            <w:noProof/>
          </w:rPr>
          <w:t>Figure 8.5: Framework for Micro Socio-Techno-Eco-Systems</w:t>
        </w:r>
        <w:r w:rsidR="001A1316">
          <w:rPr>
            <w:noProof/>
            <w:webHidden/>
          </w:rPr>
          <w:tab/>
        </w:r>
        <w:r w:rsidR="001A1316">
          <w:rPr>
            <w:noProof/>
            <w:webHidden/>
          </w:rPr>
          <w:fldChar w:fldCharType="begin"/>
        </w:r>
        <w:r w:rsidR="001A1316">
          <w:rPr>
            <w:noProof/>
            <w:webHidden/>
          </w:rPr>
          <w:instrText xml:space="preserve"> PAGEREF _Toc517427223 \h </w:instrText>
        </w:r>
        <w:r w:rsidR="001A1316">
          <w:rPr>
            <w:noProof/>
            <w:webHidden/>
          </w:rPr>
        </w:r>
        <w:r w:rsidR="001A1316">
          <w:rPr>
            <w:noProof/>
            <w:webHidden/>
          </w:rPr>
          <w:fldChar w:fldCharType="separate"/>
        </w:r>
        <w:r w:rsidR="001D7E0F">
          <w:rPr>
            <w:noProof/>
            <w:webHidden/>
          </w:rPr>
          <w:t>281</w:t>
        </w:r>
        <w:r w:rsidR="001A1316">
          <w:rPr>
            <w:noProof/>
            <w:webHidden/>
          </w:rPr>
          <w:fldChar w:fldCharType="end"/>
        </w:r>
      </w:hyperlink>
    </w:p>
    <w:p w14:paraId="0658750A" w14:textId="06FD3243" w:rsidR="00DA1971" w:rsidRDefault="00AA4AED" w:rsidP="00C538D8">
      <w:pPr>
        <w:pStyle w:val="Chapter"/>
      </w:pPr>
      <w:r w:rsidRPr="00820DED">
        <w:fldChar w:fldCharType="end"/>
      </w:r>
      <w:r w:rsidR="00DA1971">
        <w:br w:type="page"/>
      </w:r>
      <w:bookmarkStart w:id="8" w:name="_Toc310579467"/>
      <w:bookmarkStart w:id="9" w:name="_Toc517373960"/>
      <w:r w:rsidR="009C7777">
        <w:lastRenderedPageBreak/>
        <w:t>A</w:t>
      </w:r>
      <w:r w:rsidR="00FF0D52">
        <w:t>bstract</w:t>
      </w:r>
      <w:bookmarkEnd w:id="8"/>
      <w:bookmarkEnd w:id="9"/>
    </w:p>
    <w:p w14:paraId="6CAF73CD" w14:textId="32A67E9F" w:rsidR="00A80576" w:rsidRDefault="005E7AEF" w:rsidP="005E7AEF">
      <w:pPr>
        <w:rPr>
          <w:sz w:val="22"/>
        </w:rPr>
      </w:pPr>
      <w:r w:rsidRPr="00AA7CFC">
        <w:rPr>
          <w:sz w:val="22"/>
        </w:rPr>
        <w:t>Billions of people in developing and underdeveloped countries current</w:t>
      </w:r>
      <w:r w:rsidR="00985E3C">
        <w:rPr>
          <w:sz w:val="22"/>
        </w:rPr>
        <w:t>ly</w:t>
      </w:r>
      <w:r w:rsidRPr="00AA7CFC">
        <w:rPr>
          <w:sz w:val="22"/>
        </w:rPr>
        <w:t xml:space="preserve"> lack access to basic services </w:t>
      </w:r>
      <w:r>
        <w:rPr>
          <w:sz w:val="22"/>
        </w:rPr>
        <w:t>and are living in poverty. One of the</w:t>
      </w:r>
      <w:r w:rsidR="006679BC">
        <w:rPr>
          <w:sz w:val="22"/>
        </w:rPr>
        <w:t xml:space="preserve"> main reasons is unavailability or</w:t>
      </w:r>
      <w:r>
        <w:rPr>
          <w:sz w:val="22"/>
        </w:rPr>
        <w:t xml:space="preserve"> limited basic </w:t>
      </w:r>
      <w:r w:rsidRPr="00AA7CFC">
        <w:rPr>
          <w:sz w:val="22"/>
        </w:rPr>
        <w:t>resource</w:t>
      </w:r>
      <w:r>
        <w:rPr>
          <w:sz w:val="22"/>
        </w:rPr>
        <w:t xml:space="preserve"> (economic, technology, social) in geographical locations where people live.</w:t>
      </w:r>
      <w:r w:rsidRPr="00AA7CFC">
        <w:rPr>
          <w:sz w:val="22"/>
        </w:rPr>
        <w:t xml:space="preserve"> Added with this are the environmental issues such as natural resource depletion, yearlong droughts, climate change that world is currently facing. </w:t>
      </w:r>
      <w:r w:rsidR="006679BC" w:rsidRPr="00FF0D52">
        <w:rPr>
          <w:noProof/>
          <w:sz w:val="22"/>
        </w:rPr>
        <w:t>Combined</w:t>
      </w:r>
      <w:r w:rsidR="006679BC">
        <w:rPr>
          <w:sz w:val="22"/>
        </w:rPr>
        <w:t xml:space="preserve">, </w:t>
      </w:r>
      <w:r>
        <w:rPr>
          <w:sz w:val="22"/>
        </w:rPr>
        <w:t xml:space="preserve">these two issues lead to dropping socio-economic development in many rural communities. </w:t>
      </w:r>
      <w:r w:rsidR="006679BC">
        <w:rPr>
          <w:sz w:val="22"/>
        </w:rPr>
        <w:t xml:space="preserve">One way to improve the socio-economic development in rural areas is by </w:t>
      </w:r>
      <w:r w:rsidR="00FA0F81">
        <w:rPr>
          <w:sz w:val="22"/>
        </w:rPr>
        <w:t xml:space="preserve">the </w:t>
      </w:r>
      <w:r w:rsidR="006679BC" w:rsidRPr="00FA0F81">
        <w:rPr>
          <w:noProof/>
          <w:sz w:val="22"/>
        </w:rPr>
        <w:t>development</w:t>
      </w:r>
      <w:r w:rsidR="006679BC">
        <w:rPr>
          <w:sz w:val="22"/>
        </w:rPr>
        <w:t xml:space="preserve"> of social enterprises. Social</w:t>
      </w:r>
      <w:r w:rsidRPr="00AA7CFC">
        <w:rPr>
          <w:sz w:val="22"/>
        </w:rPr>
        <w:t xml:space="preserve"> enterprises developed at the grass root level have significant effects on improving the quality of living of the people in terms of socio-economic standards.</w:t>
      </w:r>
      <w:r w:rsidR="006679BC">
        <w:rPr>
          <w:sz w:val="22"/>
        </w:rPr>
        <w:t xml:space="preserve"> There is potential growth possible in social entrepreneurship, however number of social enterprises in developing countries is very low.  </w:t>
      </w:r>
      <w:r w:rsidR="006679BC" w:rsidRPr="00AA7CFC">
        <w:rPr>
          <w:sz w:val="22"/>
        </w:rPr>
        <w:t>Lack</w:t>
      </w:r>
      <w:r w:rsidRPr="00AA7CFC">
        <w:rPr>
          <w:sz w:val="22"/>
        </w:rPr>
        <w:t xml:space="preserve"> </w:t>
      </w:r>
      <w:r>
        <w:rPr>
          <w:sz w:val="22"/>
        </w:rPr>
        <w:t xml:space="preserve">of social entrepreneurs in developing and </w:t>
      </w:r>
      <w:r w:rsidRPr="00E7241B">
        <w:rPr>
          <w:noProof/>
          <w:sz w:val="22"/>
        </w:rPr>
        <w:t>underdeveloped</w:t>
      </w:r>
      <w:r w:rsidRPr="00AA7CFC">
        <w:rPr>
          <w:sz w:val="22"/>
        </w:rPr>
        <w:t xml:space="preserve"> countries is seen due to lack of access to funds and knowledge </w:t>
      </w:r>
      <w:r>
        <w:rPr>
          <w:sz w:val="22"/>
        </w:rPr>
        <w:t>that is required to develop</w:t>
      </w:r>
      <w:r w:rsidRPr="00AA7CFC">
        <w:rPr>
          <w:sz w:val="22"/>
        </w:rPr>
        <w:t xml:space="preserve"> social enterprises</w:t>
      </w:r>
      <w:r>
        <w:rPr>
          <w:sz w:val="22"/>
        </w:rPr>
        <w:t xml:space="preserve"> anchored in the </w:t>
      </w:r>
      <w:r w:rsidRPr="00E7241B">
        <w:rPr>
          <w:noProof/>
          <w:sz w:val="22"/>
        </w:rPr>
        <w:t>socio-economic</w:t>
      </w:r>
      <w:r>
        <w:rPr>
          <w:sz w:val="22"/>
        </w:rPr>
        <w:t xml:space="preserve"> improvement of the communities</w:t>
      </w:r>
      <w:r w:rsidRPr="00AA7CFC">
        <w:rPr>
          <w:sz w:val="22"/>
        </w:rPr>
        <w:t>.</w:t>
      </w:r>
      <w:r w:rsidR="006679BC">
        <w:rPr>
          <w:sz w:val="22"/>
        </w:rPr>
        <w:t xml:space="preserve"> </w:t>
      </w:r>
      <w:r>
        <w:rPr>
          <w:sz w:val="22"/>
        </w:rPr>
        <w:t xml:space="preserve">Other </w:t>
      </w:r>
      <w:r w:rsidRPr="00E7241B">
        <w:rPr>
          <w:noProof/>
          <w:sz w:val="22"/>
        </w:rPr>
        <w:t>stakeholder</w:t>
      </w:r>
      <w:r>
        <w:rPr>
          <w:noProof/>
          <w:sz w:val="22"/>
        </w:rPr>
        <w:t>s</w:t>
      </w:r>
      <w:r>
        <w:rPr>
          <w:sz w:val="22"/>
        </w:rPr>
        <w:t xml:space="preserve"> in </w:t>
      </w:r>
      <w:r w:rsidRPr="00E7241B">
        <w:rPr>
          <w:noProof/>
          <w:sz w:val="22"/>
        </w:rPr>
        <w:t>socio</w:t>
      </w:r>
      <w:r>
        <w:rPr>
          <w:noProof/>
          <w:sz w:val="22"/>
        </w:rPr>
        <w:t>-</w:t>
      </w:r>
      <w:r w:rsidRPr="00E7241B">
        <w:rPr>
          <w:noProof/>
          <w:sz w:val="22"/>
        </w:rPr>
        <w:t>economic</w:t>
      </w:r>
      <w:r>
        <w:rPr>
          <w:sz w:val="22"/>
        </w:rPr>
        <w:t xml:space="preserve"> development for people living in poverty are, Corporate Social Responsibility (CSR) investors and philanthropists. However, they lack access to information required for the development of value propositions that are needed at the ground level to improve quality of life. Both stakeholder (social entrepreneur and investors) involved in social development can partner with each ot</w:t>
      </w:r>
      <w:r w:rsidR="00554576">
        <w:rPr>
          <w:sz w:val="22"/>
        </w:rPr>
        <w:t>her to boost rural development.</w:t>
      </w:r>
    </w:p>
    <w:p w14:paraId="19F12337" w14:textId="70BF0F00" w:rsidR="005E7AEF" w:rsidRDefault="005E7AEF" w:rsidP="00A80576">
      <w:pPr>
        <w:spacing w:line="240" w:lineRule="auto"/>
        <w:rPr>
          <w:sz w:val="22"/>
        </w:rPr>
      </w:pPr>
      <w:r>
        <w:rPr>
          <w:sz w:val="22"/>
        </w:rPr>
        <w:t xml:space="preserve">   </w:t>
      </w:r>
    </w:p>
    <w:p w14:paraId="40FBCD47" w14:textId="1A062AAB" w:rsidR="00D80CCF" w:rsidRDefault="00A80576" w:rsidP="005E7AEF">
      <w:pPr>
        <w:rPr>
          <w:sz w:val="22"/>
        </w:rPr>
      </w:pPr>
      <w:r>
        <w:rPr>
          <w:sz w:val="22"/>
        </w:rPr>
        <w:t xml:space="preserve">The partnership between social entrepreneur and CSR investors, </w:t>
      </w:r>
      <w:r w:rsidRPr="00FF0D52">
        <w:rPr>
          <w:noProof/>
          <w:sz w:val="22"/>
        </w:rPr>
        <w:t>philanthropist</w:t>
      </w:r>
      <w:r>
        <w:rPr>
          <w:sz w:val="22"/>
        </w:rPr>
        <w:t xml:space="preserve"> can be useful in rural areas of developing countries to improve their socio-economic level by providing opportunities to </w:t>
      </w:r>
      <w:proofErr w:type="gramStart"/>
      <w:r>
        <w:rPr>
          <w:sz w:val="22"/>
        </w:rPr>
        <w:t>each individual</w:t>
      </w:r>
      <w:proofErr w:type="gramEnd"/>
      <w:r>
        <w:rPr>
          <w:sz w:val="22"/>
        </w:rPr>
        <w:t xml:space="preserve">. Millions of people living in rural areas with limited resources can be empowered with enterprises developed social entrepreneurs and funded by CSR investors.  </w:t>
      </w:r>
      <w:r w:rsidR="00554576">
        <w:rPr>
          <w:sz w:val="22"/>
        </w:rPr>
        <w:t xml:space="preserve">However, they currently lack access to tools needed to facilitate this partnership. Social entrepreneurs lack a tool to develop value propositions for </w:t>
      </w:r>
      <w:r w:rsidR="00554576" w:rsidRPr="00A11E4C">
        <w:rPr>
          <w:noProof/>
          <w:sz w:val="22"/>
        </w:rPr>
        <w:t>specific</w:t>
      </w:r>
      <w:r w:rsidR="00554576">
        <w:rPr>
          <w:sz w:val="22"/>
        </w:rPr>
        <w:t xml:space="preserve"> rural areas and have </w:t>
      </w:r>
      <w:r w:rsidR="00554576">
        <w:rPr>
          <w:sz w:val="22"/>
        </w:rPr>
        <w:lastRenderedPageBreak/>
        <w:t>information about the village in quantitative form. CSR investors, philanthropist</w:t>
      </w:r>
      <w:r w:rsidR="00A11E4C">
        <w:rPr>
          <w:sz w:val="22"/>
        </w:rPr>
        <w:t>, on the other hand,</w:t>
      </w:r>
      <w:r w:rsidR="00554576">
        <w:rPr>
          <w:sz w:val="22"/>
        </w:rPr>
        <w:t xml:space="preserve"> require quantitative information along with impact evaluation of the value proposition before investing. </w:t>
      </w:r>
    </w:p>
    <w:p w14:paraId="78183B17" w14:textId="77777777" w:rsidR="006679BC" w:rsidRPr="00AA7CFC" w:rsidRDefault="006679BC" w:rsidP="006679BC">
      <w:pPr>
        <w:spacing w:line="240" w:lineRule="auto"/>
        <w:rPr>
          <w:sz w:val="22"/>
        </w:rPr>
      </w:pPr>
    </w:p>
    <w:p w14:paraId="52E0B5F1" w14:textId="297EDD90" w:rsidR="005E7AEF" w:rsidRDefault="005E7AEF" w:rsidP="005E7AEF">
      <w:pPr>
        <w:rPr>
          <w:sz w:val="22"/>
        </w:rPr>
      </w:pPr>
      <w:r w:rsidRPr="00AA7CFC">
        <w:rPr>
          <w:sz w:val="22"/>
        </w:rPr>
        <w:t xml:space="preserve">In this thesis, this </w:t>
      </w:r>
      <w:r>
        <w:rPr>
          <w:sz w:val="22"/>
        </w:rPr>
        <w:t>problem</w:t>
      </w:r>
      <w:r w:rsidRPr="00AA7CFC">
        <w:rPr>
          <w:sz w:val="22"/>
        </w:rPr>
        <w:t xml:space="preserve"> is studied from </w:t>
      </w:r>
      <w:r w:rsidR="009F1A6B" w:rsidRPr="00AA7CFC">
        <w:rPr>
          <w:sz w:val="22"/>
        </w:rPr>
        <w:t>a system</w:t>
      </w:r>
      <w:r w:rsidRPr="00AA7CFC">
        <w:rPr>
          <w:sz w:val="22"/>
        </w:rPr>
        <w:t xml:space="preserve"> engineering perspective. A framework is developed that can be used by people who aspire to become social entrepreneurs, willing to work for the development of rural communities.</w:t>
      </w:r>
      <w:r>
        <w:rPr>
          <w:sz w:val="22"/>
        </w:rPr>
        <w:t xml:space="preserve"> S</w:t>
      </w:r>
      <w:r w:rsidRPr="00AA7CFC">
        <w:rPr>
          <w:sz w:val="22"/>
        </w:rPr>
        <w:t xml:space="preserve">ocial entrepreneurs </w:t>
      </w:r>
      <w:r>
        <w:rPr>
          <w:sz w:val="22"/>
        </w:rPr>
        <w:t xml:space="preserve">also </w:t>
      </w:r>
      <w:r w:rsidRPr="00AA7CFC">
        <w:rPr>
          <w:sz w:val="22"/>
        </w:rPr>
        <w:t xml:space="preserve">need to </w:t>
      </w:r>
      <w:proofErr w:type="gramStart"/>
      <w:r w:rsidRPr="00AA7CFC">
        <w:rPr>
          <w:sz w:val="22"/>
        </w:rPr>
        <w:t>take into account</w:t>
      </w:r>
      <w:proofErr w:type="gramEnd"/>
      <w:r w:rsidRPr="00AA7CFC">
        <w:rPr>
          <w:sz w:val="22"/>
        </w:rPr>
        <w:t xml:space="preserve"> the environmental issues that these communities face by managing the problem in terms of sustainable development</w:t>
      </w:r>
      <w:r>
        <w:rPr>
          <w:sz w:val="22"/>
        </w:rPr>
        <w:t xml:space="preserve"> to have a positive impact </w:t>
      </w:r>
      <w:r w:rsidRPr="00A11E4C">
        <w:rPr>
          <w:noProof/>
          <w:sz w:val="22"/>
        </w:rPr>
        <w:t>o</w:t>
      </w:r>
      <w:r w:rsidR="00A11E4C">
        <w:rPr>
          <w:noProof/>
          <w:sz w:val="22"/>
        </w:rPr>
        <w:t>n</w:t>
      </w:r>
      <w:r>
        <w:rPr>
          <w:sz w:val="22"/>
        </w:rPr>
        <w:t xml:space="preserve"> the communities</w:t>
      </w:r>
      <w:r w:rsidRPr="00AA7CFC">
        <w:rPr>
          <w:sz w:val="22"/>
        </w:rPr>
        <w:t xml:space="preserve">. </w:t>
      </w:r>
      <w:r>
        <w:rPr>
          <w:sz w:val="22"/>
        </w:rPr>
        <w:t xml:space="preserve">For CSR investors and philanthropist, an evaluation tool is developed as a part of the framework to compare and analyze different value propositions. </w:t>
      </w:r>
    </w:p>
    <w:p w14:paraId="0FECC6E6" w14:textId="77777777" w:rsidR="006679BC" w:rsidRPr="00AA7CFC" w:rsidRDefault="006679BC" w:rsidP="006679BC">
      <w:pPr>
        <w:spacing w:line="240" w:lineRule="auto"/>
        <w:rPr>
          <w:sz w:val="22"/>
        </w:rPr>
      </w:pPr>
    </w:p>
    <w:p w14:paraId="0A8EB78F" w14:textId="0A8A69C8" w:rsidR="00DA1971" w:rsidRDefault="005E7AEF" w:rsidP="005E7AEF">
      <w:r>
        <w:rPr>
          <w:sz w:val="22"/>
        </w:rPr>
        <w:t xml:space="preserve">In this thesis, the </w:t>
      </w:r>
      <w:r w:rsidRPr="00AA7CFC">
        <w:rPr>
          <w:sz w:val="22"/>
        </w:rPr>
        <w:t xml:space="preserve">framework </w:t>
      </w:r>
      <w:r>
        <w:rPr>
          <w:sz w:val="22"/>
        </w:rPr>
        <w:t xml:space="preserve">developed is </w:t>
      </w:r>
      <w:r w:rsidRPr="00AA7CFC">
        <w:rPr>
          <w:sz w:val="22"/>
        </w:rPr>
        <w:t>modif</w:t>
      </w:r>
      <w:r>
        <w:rPr>
          <w:sz w:val="22"/>
        </w:rPr>
        <w:t>ied</w:t>
      </w:r>
      <w:r w:rsidRPr="00AA7CFC">
        <w:rPr>
          <w:sz w:val="22"/>
        </w:rPr>
        <w:t xml:space="preserve"> and in</w:t>
      </w:r>
      <w:r>
        <w:rPr>
          <w:sz w:val="22"/>
        </w:rPr>
        <w:t xml:space="preserve">tegrated with </w:t>
      </w:r>
      <w:r w:rsidRPr="00AA7CFC">
        <w:rPr>
          <w:sz w:val="22"/>
        </w:rPr>
        <w:t xml:space="preserve">different constructs that are available in literature currently. The framework proposed in this thesis </w:t>
      </w:r>
      <w:r>
        <w:rPr>
          <w:sz w:val="22"/>
        </w:rPr>
        <w:t>is</w:t>
      </w:r>
      <w:r w:rsidRPr="00AA7CFC">
        <w:rPr>
          <w:sz w:val="22"/>
        </w:rPr>
        <w:t xml:space="preserve"> developed in generic form</w:t>
      </w:r>
      <w:r>
        <w:rPr>
          <w:sz w:val="22"/>
        </w:rPr>
        <w:t>,</w:t>
      </w:r>
      <w:r w:rsidRPr="00AA7CFC">
        <w:rPr>
          <w:sz w:val="22"/>
        </w:rPr>
        <w:t xml:space="preserve"> </w:t>
      </w:r>
      <w:r>
        <w:rPr>
          <w:sz w:val="22"/>
        </w:rPr>
        <w:t>the framework is adaptable, robust and can be used</w:t>
      </w:r>
      <w:r w:rsidRPr="00AA7CFC">
        <w:rPr>
          <w:sz w:val="22"/>
        </w:rPr>
        <w:t xml:space="preserve"> in different social and environmental conditions. </w:t>
      </w:r>
      <w:r>
        <w:rPr>
          <w:sz w:val="22"/>
        </w:rPr>
        <w:t>T</w:t>
      </w:r>
      <w:r w:rsidRPr="00AA7CFC">
        <w:rPr>
          <w:sz w:val="22"/>
        </w:rPr>
        <w:t xml:space="preserve">he social entrepreneurs </w:t>
      </w:r>
      <w:r>
        <w:rPr>
          <w:sz w:val="22"/>
        </w:rPr>
        <w:t>and</w:t>
      </w:r>
      <w:r w:rsidRPr="00AA7CFC">
        <w:rPr>
          <w:sz w:val="22"/>
        </w:rPr>
        <w:t xml:space="preserve"> the users of this framework </w:t>
      </w:r>
      <w:r>
        <w:rPr>
          <w:sz w:val="22"/>
        </w:rPr>
        <w:t xml:space="preserve">can </w:t>
      </w:r>
      <w:r w:rsidRPr="00AA7CFC">
        <w:rPr>
          <w:sz w:val="22"/>
        </w:rPr>
        <w:t xml:space="preserve">modify the framework based on their needs. </w:t>
      </w:r>
    </w:p>
    <w:p w14:paraId="5DEFAF0A" w14:textId="77777777" w:rsidR="00BA74DB" w:rsidRDefault="00BA74DB" w:rsidP="005E7AEF">
      <w:pPr>
        <w:sectPr w:rsidR="00BA74DB" w:rsidSect="00052700">
          <w:footerReference w:type="default" r:id="rId8"/>
          <w:type w:val="nextColumn"/>
          <w:pgSz w:w="12240" w:h="15840" w:code="1"/>
          <w:pgMar w:top="1440" w:right="1440" w:bottom="1440" w:left="2304" w:header="720" w:footer="720" w:gutter="0"/>
          <w:pgNumType w:fmt="lowerRoman" w:start="4"/>
          <w:cols w:space="720"/>
          <w:docGrid w:linePitch="360"/>
        </w:sectPr>
      </w:pPr>
    </w:p>
    <w:p w14:paraId="168C6693" w14:textId="114BC6F0" w:rsidR="00D748F4" w:rsidRPr="00B83EF3" w:rsidRDefault="00D748F4" w:rsidP="00FF0D52">
      <w:pPr>
        <w:pStyle w:val="Heading1"/>
        <w:numPr>
          <w:ilvl w:val="0"/>
          <w:numId w:val="32"/>
        </w:numPr>
      </w:pPr>
      <w:bookmarkStart w:id="10" w:name="_Toc517373961"/>
      <w:bookmarkStart w:id="11" w:name="_Toc511918830"/>
      <w:r w:rsidRPr="00982A73">
        <w:lastRenderedPageBreak/>
        <w:t>CHAPTER</w:t>
      </w:r>
      <w:r w:rsidRPr="00B83EF3">
        <w:t xml:space="preserve"> 1</w:t>
      </w:r>
      <w:bookmarkEnd w:id="10"/>
    </w:p>
    <w:p w14:paraId="432B2465" w14:textId="16551017" w:rsidR="00C97551" w:rsidRPr="00B83EF3" w:rsidRDefault="00C97551" w:rsidP="00C538D8">
      <w:pPr>
        <w:pStyle w:val="Chapter"/>
      </w:pPr>
      <w:bookmarkStart w:id="12" w:name="_Toc517373962"/>
      <w:r w:rsidRPr="00B83EF3">
        <w:t>SUSTA</w:t>
      </w:r>
      <w:r w:rsidR="00FA0F81">
        <w:t>I</w:t>
      </w:r>
      <w:r w:rsidRPr="00B83EF3">
        <w:t>NABLE SOCIAL ENTERPRISES: A TOOL FOR RURAL DEVELOPMENT</w:t>
      </w:r>
      <w:bookmarkEnd w:id="11"/>
      <w:bookmarkEnd w:id="12"/>
    </w:p>
    <w:p w14:paraId="69200A16" w14:textId="77777777" w:rsidR="00C97551" w:rsidRPr="00E14708" w:rsidRDefault="00C97551" w:rsidP="00080865">
      <w:pPr>
        <w:spacing w:line="240" w:lineRule="auto"/>
        <w:rPr>
          <w:b/>
          <w:sz w:val="28"/>
        </w:rPr>
      </w:pPr>
    </w:p>
    <w:p w14:paraId="0D2FCE34" w14:textId="7E057859" w:rsidR="00C97551" w:rsidRDefault="00C97551" w:rsidP="00080865">
      <w:pPr>
        <w:spacing w:after="240"/>
      </w:pPr>
      <w:r w:rsidRPr="00E14708">
        <w:t xml:space="preserve">700 million people in the world live in acute poverty based on World Bank data </w:t>
      </w:r>
      <w:r w:rsidR="000A7B89">
        <w:fldChar w:fldCharType="begin"/>
      </w:r>
      <w:r w:rsidR="0059035D">
        <w:instrText xml:space="preserve"> ADDIN EN.CITE &lt;EndNote&gt;&lt;Cite&gt;&lt;Year&gt;2016&lt;/Year&gt;&lt;RecNum&gt;1&lt;/RecNum&gt;&lt;DisplayText&gt;(Mundial, 2016)&lt;/DisplayText&gt;&lt;record&gt;&lt;rec-number&gt;1&lt;/rec-number&gt;&lt;foreign-keys&gt;&lt;key app="EN" db-id="x0ra95pamfteaoeza0r5559pxxvde9fvprar" timestamp="1528992371"&gt;1&lt;/key&gt;&lt;/foreign-keys&gt;&lt;ref-type name="Journal Article"&gt;17&lt;/ref-type&gt;&lt;contributors&gt;&lt;authors&gt;&lt;author&gt;Mundial, Banco&lt;/author&gt;&lt;/authors&gt;&lt;/contributors&gt;&lt;titles&gt;&lt;title&gt;Poverty and shared prosperity 2016: taking on inequality&lt;/title&gt;&lt;secondary-title&gt;Washington DC: Banco Mundial doi&lt;/secondary-title&gt;&lt;/titles&gt;&lt;periodical&gt;&lt;full-title&gt;Washington DC: Banco Mundial doi&lt;/full-title&gt;&lt;/periodical&gt;&lt;pages&gt;978-1&lt;/pages&gt;&lt;volume&gt;10&lt;/volume&gt;&lt;dates&gt;&lt;year&gt;2016&lt;/year&gt;&lt;/dates&gt;&lt;urls&gt;&lt;/urls&gt;&lt;/record&gt;&lt;/Cite&gt;&lt;/EndNote&gt;</w:instrText>
      </w:r>
      <w:r w:rsidR="000A7B89">
        <w:fldChar w:fldCharType="separate"/>
      </w:r>
      <w:r w:rsidR="0059035D">
        <w:rPr>
          <w:noProof/>
        </w:rPr>
        <w:t>(Mundial, 2016)</w:t>
      </w:r>
      <w:r w:rsidR="000A7B89">
        <w:fldChar w:fldCharType="end"/>
      </w:r>
      <w:r w:rsidRPr="00E14708">
        <w:t xml:space="preserve">. </w:t>
      </w:r>
      <w:r w:rsidRPr="00E14708">
        <w:rPr>
          <w:noProof/>
        </w:rPr>
        <w:t>The major</w:t>
      </w:r>
      <w:r w:rsidRPr="00E14708">
        <w:t xml:space="preserve"> concentration of </w:t>
      </w:r>
      <w:r w:rsidR="00E95A96">
        <w:t>people</w:t>
      </w:r>
      <w:r w:rsidR="00E95A96" w:rsidRPr="00E14708">
        <w:t xml:space="preserve"> </w:t>
      </w:r>
      <w:r w:rsidR="00E95A96">
        <w:t>living in</w:t>
      </w:r>
      <w:r w:rsidR="00E95A96" w:rsidRPr="00E14708">
        <w:t xml:space="preserve"> </w:t>
      </w:r>
      <w:r w:rsidRPr="00E14708">
        <w:t xml:space="preserve">poverty (80 percent) </w:t>
      </w:r>
      <w:r w:rsidR="009E4D1B">
        <w:t>is</w:t>
      </w:r>
      <w:r w:rsidR="00E95A96" w:rsidRPr="00E14708">
        <w:t xml:space="preserve"> </w:t>
      </w:r>
      <w:r w:rsidRPr="00E14708">
        <w:t xml:space="preserve">in rural areas. </w:t>
      </w:r>
      <w:r w:rsidR="00E95A96">
        <w:t xml:space="preserve">The </w:t>
      </w:r>
      <w:r w:rsidRPr="00E14708">
        <w:t xml:space="preserve">World Bank </w:t>
      </w:r>
      <w:r>
        <w:t>plans</w:t>
      </w:r>
      <w:r w:rsidRPr="00E14708">
        <w:t xml:space="preserve"> to decrease acute poverty to below 3 percent worldwide by 2030</w:t>
      </w:r>
      <w:r w:rsidR="009B0692">
        <w:t xml:space="preserve"> </w:t>
      </w:r>
      <w:r w:rsidR="000A7B89">
        <w:fldChar w:fldCharType="begin"/>
      </w:r>
      <w:r w:rsidR="0059035D">
        <w:instrText xml:space="preserve"> ADDIN EN.CITE &lt;EndNote&gt;&lt;Cite&gt;&lt;Year&gt;2016&lt;/Year&gt;&lt;RecNum&gt;1&lt;/RecNum&gt;&lt;DisplayText&gt;(Mundial, 2016)&lt;/DisplayText&gt;&lt;record&gt;&lt;rec-number&gt;1&lt;/rec-number&gt;&lt;foreign-keys&gt;&lt;key app="EN" db-id="x0ra95pamfteaoeza0r5559pxxvde9fvprar" timestamp="1528992371"&gt;1&lt;/key&gt;&lt;/foreign-keys&gt;&lt;ref-type name="Journal Article"&gt;17&lt;/ref-type&gt;&lt;contributors&gt;&lt;authors&gt;&lt;author&gt;Mundial, Banco&lt;/author&gt;&lt;/authors&gt;&lt;/contributors&gt;&lt;titles&gt;&lt;title&gt;Poverty and shared prosperity 2016: taking on inequality&lt;/title&gt;&lt;secondary-title&gt;Washington DC: Banco Mundial doi&lt;/secondary-title&gt;&lt;/titles&gt;&lt;periodical&gt;&lt;full-title&gt;Washington DC: Banco Mundial doi&lt;/full-title&gt;&lt;/periodical&gt;&lt;pages&gt;978-1&lt;/pages&gt;&lt;volume&gt;10&lt;/volume&gt;&lt;dates&gt;&lt;year&gt;2016&lt;/year&gt;&lt;/dates&gt;&lt;urls&gt;&lt;/urls&gt;&lt;/record&gt;&lt;/Cite&gt;&lt;/EndNote&gt;</w:instrText>
      </w:r>
      <w:r w:rsidR="000A7B89">
        <w:fldChar w:fldCharType="separate"/>
      </w:r>
      <w:r w:rsidR="0059035D">
        <w:rPr>
          <w:noProof/>
        </w:rPr>
        <w:t>(Mundial, 2016)</w:t>
      </w:r>
      <w:r w:rsidR="000A7B89">
        <w:fldChar w:fldCharType="end"/>
      </w:r>
      <w:r w:rsidR="000A7B89">
        <w:t xml:space="preserve"> </w:t>
      </w:r>
      <w:r w:rsidRPr="00E14708">
        <w:t xml:space="preserve">. </w:t>
      </w:r>
      <w:r>
        <w:t xml:space="preserve">They estimate </w:t>
      </w:r>
      <w:r w:rsidRPr="00E14708">
        <w:t xml:space="preserve">that </w:t>
      </w:r>
      <w:r w:rsidRPr="004749A7">
        <w:rPr>
          <w:noProof/>
        </w:rPr>
        <w:t>to reduce overall poverty to 3 percent by 2030</w:t>
      </w:r>
      <w:r w:rsidR="00A11E4C">
        <w:rPr>
          <w:noProof/>
        </w:rPr>
        <w:t>;</w:t>
      </w:r>
      <w:r w:rsidRPr="00A11E4C">
        <w:rPr>
          <w:noProof/>
        </w:rPr>
        <w:t xml:space="preserve"> world</w:t>
      </w:r>
      <w:r>
        <w:t xml:space="preserve"> </w:t>
      </w:r>
      <w:r w:rsidRPr="00E14708">
        <w:t xml:space="preserve">inequity must </w:t>
      </w:r>
      <w:r w:rsidRPr="004749A7">
        <w:rPr>
          <w:noProof/>
        </w:rPr>
        <w:t>be reduced</w:t>
      </w:r>
      <w:r w:rsidRPr="00E14708">
        <w:t xml:space="preserve"> at twice the current rate </w:t>
      </w:r>
      <w:r w:rsidR="000A7B89">
        <w:fldChar w:fldCharType="begin"/>
      </w:r>
      <w:r w:rsidR="0059035D">
        <w:instrText xml:space="preserve"> ADDIN EN.CITE &lt;EndNote&gt;&lt;Cite&gt;&lt;Year&gt;2016&lt;/Year&gt;&lt;RecNum&gt;1&lt;/RecNum&gt;&lt;DisplayText&gt;(Mundial, 2016)&lt;/DisplayText&gt;&lt;record&gt;&lt;rec-number&gt;1&lt;/rec-number&gt;&lt;foreign-keys&gt;&lt;key app="EN" db-id="x0ra95pamfteaoeza0r5559pxxvde9fvprar" timestamp="1528992371"&gt;1&lt;/key&gt;&lt;/foreign-keys&gt;&lt;ref-type name="Journal Article"&gt;17&lt;/ref-type&gt;&lt;contributors&gt;&lt;authors&gt;&lt;author&gt;Mundial, Banco&lt;/author&gt;&lt;/authors&gt;&lt;/contributors&gt;&lt;titles&gt;&lt;title&gt;Poverty and shared prosperity 2016: taking on inequality&lt;/title&gt;&lt;secondary-title&gt;Washington DC: Banco Mundial doi&lt;/secondary-title&gt;&lt;/titles&gt;&lt;periodical&gt;&lt;full-title&gt;Washington DC: Banco Mundial doi&lt;/full-title&gt;&lt;/periodical&gt;&lt;pages&gt;978-1&lt;/pages&gt;&lt;volume&gt;10&lt;/volume&gt;&lt;dates&gt;&lt;year&gt;2016&lt;/year&gt;&lt;/dates&gt;&lt;urls&gt;&lt;/urls&gt;&lt;/record&gt;&lt;/Cite&gt;&lt;/EndNote&gt;</w:instrText>
      </w:r>
      <w:r w:rsidR="000A7B89">
        <w:fldChar w:fldCharType="separate"/>
      </w:r>
      <w:r w:rsidR="0059035D">
        <w:rPr>
          <w:noProof/>
        </w:rPr>
        <w:t>(Mundial, 2016)</w:t>
      </w:r>
      <w:r w:rsidR="000A7B89">
        <w:fldChar w:fldCharType="end"/>
      </w:r>
      <w:r w:rsidR="000A7B89">
        <w:t xml:space="preserve">. </w:t>
      </w:r>
      <w:r w:rsidRPr="00E14708">
        <w:t xml:space="preserve">With the </w:t>
      </w:r>
      <w:r w:rsidRPr="00E14708">
        <w:rPr>
          <w:noProof/>
        </w:rPr>
        <w:t>eradication</w:t>
      </w:r>
      <w:r w:rsidRPr="00E14708">
        <w:t xml:space="preserve"> of poverty ranking first in World Bank goals of 2030 and Sustainable Development Goals (SDG), national governments have refocused themselves to take care of the </w:t>
      </w:r>
      <w:r w:rsidRPr="00E14708">
        <w:rPr>
          <w:noProof/>
        </w:rPr>
        <w:t>rural</w:t>
      </w:r>
      <w:r w:rsidRPr="00E14708">
        <w:t xml:space="preserve"> population. </w:t>
      </w:r>
    </w:p>
    <w:p w14:paraId="7E065D0E" w14:textId="33553168" w:rsidR="00C97551" w:rsidRDefault="00C97551" w:rsidP="001D5182">
      <w:pPr>
        <w:spacing w:after="240"/>
      </w:pPr>
      <w:r w:rsidRPr="00E14708">
        <w:t xml:space="preserve">One of the </w:t>
      </w:r>
      <w:r w:rsidRPr="00E14708">
        <w:rPr>
          <w:noProof/>
        </w:rPr>
        <w:t>solutions</w:t>
      </w:r>
      <w:r w:rsidRPr="00E14708">
        <w:t xml:space="preserve"> for poverty eradication in rural areas is </w:t>
      </w:r>
      <w:r w:rsidR="009E4D1B">
        <w:t xml:space="preserve">to focus on three E’s in the village; Employment, </w:t>
      </w:r>
      <w:r w:rsidR="008065C3">
        <w:t>Education</w:t>
      </w:r>
      <w:r w:rsidR="00FA0F81">
        <w:t>,</w:t>
      </w:r>
      <w:r w:rsidR="008065C3">
        <w:t xml:space="preserve"> </w:t>
      </w:r>
      <w:r w:rsidR="008065C3" w:rsidRPr="00FA0F81">
        <w:rPr>
          <w:noProof/>
        </w:rPr>
        <w:t>and</w:t>
      </w:r>
      <w:r w:rsidR="008065C3">
        <w:t xml:space="preserve"> Empowerment, in that order. Employment of current generation in different fields, so that next generation can be educated and thereby </w:t>
      </w:r>
      <w:r w:rsidR="009E4D1B">
        <w:t>e</w:t>
      </w:r>
      <w:r w:rsidR="008065C3">
        <w:t xml:space="preserve">mpowered to increase the </w:t>
      </w:r>
      <w:r w:rsidR="008065C3" w:rsidRPr="00FF0D52">
        <w:rPr>
          <w:noProof/>
        </w:rPr>
        <w:t>socio economic</w:t>
      </w:r>
      <w:r w:rsidR="008065C3">
        <w:t xml:space="preserve"> conditions, as presented in Figure 1.1. One way to focus on three E’s is by the development of </w:t>
      </w:r>
      <w:r w:rsidRPr="00E14708">
        <w:t xml:space="preserve">Small and Micro Enterprises (SME) in rural areas. Enterprises and Industries </w:t>
      </w:r>
      <w:r w:rsidRPr="00451E4E">
        <w:rPr>
          <w:noProof/>
        </w:rPr>
        <w:t>in</w:t>
      </w:r>
      <w:r>
        <w:rPr>
          <w:noProof/>
        </w:rPr>
        <w:t xml:space="preserve"> the</w:t>
      </w:r>
      <w:r w:rsidRPr="00451E4E">
        <w:rPr>
          <w:noProof/>
        </w:rPr>
        <w:t xml:space="preserve"> past</w:t>
      </w:r>
      <w:r w:rsidRPr="00E14708">
        <w:t xml:space="preserve"> have played a crucial role in improving the quality of life of the people around the industries</w:t>
      </w:r>
      <w:r w:rsidR="001D5182">
        <w:t xml:space="preserve"> (</w:t>
      </w:r>
      <w:proofErr w:type="spellStart"/>
      <w:r w:rsidR="001D5182">
        <w:t>Inkeles</w:t>
      </w:r>
      <w:proofErr w:type="spellEnd"/>
      <w:r w:rsidR="001D5182">
        <w:t>, 1993)</w:t>
      </w:r>
      <w:r w:rsidRPr="00E14708">
        <w:t xml:space="preserve">. In 20th and </w:t>
      </w:r>
      <w:r w:rsidRPr="00E14708">
        <w:rPr>
          <w:noProof/>
        </w:rPr>
        <w:t>21st-century</w:t>
      </w:r>
      <w:r w:rsidRPr="00E14708">
        <w:t xml:space="preserve"> multinational companies we</w:t>
      </w:r>
      <w:r>
        <w:t xml:space="preserve">re able to increase the GDP of </w:t>
      </w:r>
      <w:r w:rsidRPr="00E14708">
        <w:t xml:space="preserve">countries drastically. </w:t>
      </w:r>
      <w:r>
        <w:rPr>
          <w:noProof/>
        </w:rPr>
        <w:t>The s</w:t>
      </w:r>
      <w:r w:rsidRPr="00E7241B">
        <w:rPr>
          <w:noProof/>
        </w:rPr>
        <w:t>ame</w:t>
      </w:r>
      <w:r>
        <w:t xml:space="preserve"> process of enterprise development at small and micro scale, </w:t>
      </w:r>
      <w:r w:rsidRPr="00CC7FB1">
        <w:rPr>
          <w:noProof/>
        </w:rPr>
        <w:t>nearby</w:t>
      </w:r>
      <w:r>
        <w:t xml:space="preserve"> rural communities can improve the economic standards.  </w:t>
      </w:r>
      <w:r w:rsidRPr="00E14708">
        <w:t xml:space="preserve">Thousands of SME’s can empower millions of people and thereby </w:t>
      </w:r>
      <w:r w:rsidRPr="00E14708">
        <w:rPr>
          <w:noProof/>
        </w:rPr>
        <w:t>improve</w:t>
      </w:r>
      <w:r w:rsidRPr="00E14708">
        <w:t xml:space="preserve"> the </w:t>
      </w:r>
      <w:r w:rsidRPr="00E14708">
        <w:rPr>
          <w:noProof/>
        </w:rPr>
        <w:t>lives</w:t>
      </w:r>
      <w:r w:rsidRPr="00E14708">
        <w:t xml:space="preserve"> of thousands of families. </w:t>
      </w:r>
      <w:r w:rsidR="001F275A" w:rsidRPr="001F275A">
        <w:t>However, t</w:t>
      </w:r>
      <w:r w:rsidRPr="001F275A">
        <w:t xml:space="preserve">he idea of </w:t>
      </w:r>
      <w:r w:rsidR="00A11E4C" w:rsidRPr="001F275A">
        <w:t xml:space="preserve">the </w:t>
      </w:r>
      <w:r w:rsidRPr="001F275A">
        <w:rPr>
          <w:noProof/>
        </w:rPr>
        <w:t>sustainable</w:t>
      </w:r>
      <w:r w:rsidRPr="001F275A">
        <w:t xml:space="preserve"> approach </w:t>
      </w:r>
      <w:r w:rsidR="00A11E4C" w:rsidRPr="001F275A">
        <w:t>is</w:t>
      </w:r>
      <w:r w:rsidRPr="001F275A">
        <w:t xml:space="preserve"> the key for the SME’s.</w:t>
      </w:r>
      <w:r w:rsidRPr="00E14708">
        <w:t xml:space="preserve"> </w:t>
      </w:r>
    </w:p>
    <w:p w14:paraId="6898860A" w14:textId="77777777" w:rsidR="00080865" w:rsidRDefault="008065C3" w:rsidP="00080865">
      <w:pPr>
        <w:keepNext/>
        <w:spacing w:line="240" w:lineRule="auto"/>
        <w:jc w:val="center"/>
      </w:pPr>
      <w:r>
        <w:rPr>
          <w:noProof/>
          <w:lang w:bidi="ar-SA"/>
        </w:rPr>
        <w:lastRenderedPageBreak/>
        <w:drawing>
          <wp:inline distT="0" distB="0" distL="0" distR="0" wp14:anchorId="5D0B9F93" wp14:editId="30C2E2C7">
            <wp:extent cx="5153793" cy="1543050"/>
            <wp:effectExtent l="76200" t="76200" r="85090" b="762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1076" cy="1566189"/>
                    </a:xfrm>
                    <a:prstGeom prst="rect">
                      <a:avLst/>
                    </a:prstGeom>
                    <a:ln w="38100" cap="sq">
                      <a:solidFill>
                        <a:srgbClr val="000000"/>
                      </a:solidFill>
                      <a:prstDash val="solid"/>
                      <a:miter lim="800000"/>
                    </a:ln>
                    <a:effectLst>
                      <a:outerShdw blurRad="50800" dist="38100" dir="2700000" algn="tl" rotWithShape="0">
                        <a:srgbClr val="000000">
                          <a:alpha val="0"/>
                        </a:srgbClr>
                      </a:outerShdw>
                    </a:effectLst>
                  </pic:spPr>
                </pic:pic>
              </a:graphicData>
            </a:graphic>
          </wp:inline>
        </w:drawing>
      </w:r>
    </w:p>
    <w:p w14:paraId="16E81636" w14:textId="4792F0D6" w:rsidR="008065C3" w:rsidRPr="00AD2435" w:rsidRDefault="00080865" w:rsidP="00EB0229">
      <w:pPr>
        <w:pStyle w:val="Caption"/>
        <w:spacing w:after="240"/>
        <w:rPr>
          <w:sz w:val="22"/>
          <w:szCs w:val="22"/>
        </w:rPr>
      </w:pPr>
      <w:bookmarkStart w:id="13" w:name="_Toc517427143"/>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1</w:t>
      </w:r>
      <w:r w:rsidR="00B47C84">
        <w:rPr>
          <w:sz w:val="22"/>
          <w:szCs w:val="22"/>
        </w:rPr>
        <w:fldChar w:fldCharType="end"/>
      </w:r>
      <w:r w:rsidRPr="00AD2435">
        <w:rPr>
          <w:sz w:val="22"/>
          <w:szCs w:val="22"/>
        </w:rPr>
        <w:t xml:space="preserve">: </w:t>
      </w:r>
      <w:r w:rsidRPr="00AD2435">
        <w:rPr>
          <w:noProof/>
          <w:sz w:val="22"/>
          <w:szCs w:val="22"/>
        </w:rPr>
        <w:t xml:space="preserve">Three E's for Socio </w:t>
      </w:r>
      <w:r w:rsidR="00FA0F81">
        <w:rPr>
          <w:noProof/>
          <w:sz w:val="22"/>
          <w:szCs w:val="22"/>
        </w:rPr>
        <w:t>E</w:t>
      </w:r>
      <w:r w:rsidRPr="00FA0F81">
        <w:rPr>
          <w:noProof/>
          <w:sz w:val="22"/>
          <w:szCs w:val="22"/>
        </w:rPr>
        <w:t>conomic</w:t>
      </w:r>
      <w:r w:rsidRPr="00AD2435">
        <w:rPr>
          <w:noProof/>
          <w:sz w:val="22"/>
          <w:szCs w:val="22"/>
        </w:rPr>
        <w:t xml:space="preserve"> </w:t>
      </w:r>
      <w:r w:rsidRPr="00FA0F81">
        <w:rPr>
          <w:noProof/>
          <w:sz w:val="22"/>
          <w:szCs w:val="22"/>
        </w:rPr>
        <w:t>Development</w:t>
      </w:r>
      <w:bookmarkEnd w:id="13"/>
    </w:p>
    <w:p w14:paraId="552CDCD1" w14:textId="566B15CE" w:rsidR="00C97551" w:rsidRPr="00E14708" w:rsidRDefault="0092535E" w:rsidP="00080865">
      <w:pPr>
        <w:spacing w:after="240"/>
      </w:pPr>
      <w:r w:rsidRPr="00FA0F81">
        <w:rPr>
          <w:noProof/>
        </w:rPr>
        <w:t>Currently</w:t>
      </w:r>
      <w:r w:rsidR="00FA0F81">
        <w:rPr>
          <w:noProof/>
        </w:rPr>
        <w:t>,</w:t>
      </w:r>
      <w:r>
        <w:t xml:space="preserve"> there are two stakeholders involved in rural development, Social Entrepreneurs</w:t>
      </w:r>
      <w:r w:rsidR="00FA0F81">
        <w:t>,</w:t>
      </w:r>
      <w:r>
        <w:t xml:space="preserve"> </w:t>
      </w:r>
      <w:r w:rsidRPr="00FA0F81">
        <w:rPr>
          <w:noProof/>
        </w:rPr>
        <w:t>and</w:t>
      </w:r>
      <w:r>
        <w:t xml:space="preserve"> Corporate Social Responsibility Investors. </w:t>
      </w:r>
      <w:r w:rsidR="00C97551" w:rsidRPr="00E14708">
        <w:t xml:space="preserve">The </w:t>
      </w:r>
      <w:r w:rsidR="00C97551" w:rsidRPr="00E14708">
        <w:rPr>
          <w:noProof/>
        </w:rPr>
        <w:t xml:space="preserve">goal </w:t>
      </w:r>
      <w:r w:rsidR="00C97551" w:rsidRPr="00FF0D52">
        <w:rPr>
          <w:noProof/>
        </w:rPr>
        <w:t>in</w:t>
      </w:r>
      <w:r w:rsidR="00C97551" w:rsidRPr="00E14708">
        <w:t xml:space="preserve"> this thesis is to look at social entrepreneurship, rural development anchored in sustainability from a systems perspective. The primary question answered </w:t>
      </w:r>
      <w:r w:rsidR="00C97551" w:rsidRPr="00FF0D52">
        <w:rPr>
          <w:noProof/>
        </w:rPr>
        <w:t>in this thesis</w:t>
      </w:r>
      <w:r w:rsidR="00C97551" w:rsidRPr="00E14708">
        <w:t xml:space="preserve"> is, </w:t>
      </w:r>
    </w:p>
    <w:p w14:paraId="35202C25" w14:textId="77777777" w:rsidR="00C97551" w:rsidRPr="00CC7FB1" w:rsidRDefault="00C97551" w:rsidP="009E4D1B">
      <w:pPr>
        <w:spacing w:after="240"/>
        <w:ind w:left="720"/>
        <w:rPr>
          <w:i/>
        </w:rPr>
      </w:pPr>
      <w:r w:rsidRPr="00CC7FB1">
        <w:rPr>
          <w:i/>
        </w:rPr>
        <w:t xml:space="preserve">What tools </w:t>
      </w:r>
      <w:r w:rsidRPr="00CC7FB1">
        <w:rPr>
          <w:i/>
          <w:noProof/>
        </w:rPr>
        <w:t>are needed to support the decision making of social entrepreneurs, investors, and philanthropist working to develop solutions for</w:t>
      </w:r>
      <w:r w:rsidRPr="00CC7FB1">
        <w:rPr>
          <w:i/>
        </w:rPr>
        <w:t xml:space="preserve"> sustainable rural development</w:t>
      </w:r>
      <w:r w:rsidRPr="00CC7FB1">
        <w:rPr>
          <w:i/>
          <w:noProof/>
        </w:rPr>
        <w:t>?</w:t>
      </w:r>
      <w:r w:rsidRPr="00CC7FB1">
        <w:rPr>
          <w:i/>
        </w:rPr>
        <w:t xml:space="preserve">  </w:t>
      </w:r>
    </w:p>
    <w:p w14:paraId="39210826" w14:textId="0720C041" w:rsidR="00D748F4" w:rsidRDefault="00C97551" w:rsidP="00AD5227">
      <w:pPr>
        <w:spacing w:after="240"/>
        <w:rPr>
          <w:noProof/>
        </w:rPr>
      </w:pPr>
      <w:r w:rsidRPr="00E14708">
        <w:t xml:space="preserve">In this chapter, the foundation for the thesis </w:t>
      </w:r>
      <w:r w:rsidRPr="004749A7">
        <w:rPr>
          <w:noProof/>
        </w:rPr>
        <w:t xml:space="preserve">is </w:t>
      </w:r>
      <w:r>
        <w:rPr>
          <w:noProof/>
        </w:rPr>
        <w:t xml:space="preserve">laid by providing the </w:t>
      </w:r>
      <w:r w:rsidRPr="00E14708">
        <w:rPr>
          <w:noProof/>
        </w:rPr>
        <w:t>background and motivation for rural development and need of anchoring it with sustainable development. I</w:t>
      </w:r>
      <w:r w:rsidRPr="00E14708">
        <w:t xml:space="preserve">n Section 1.1, present and future state of rural areas in the world </w:t>
      </w:r>
      <w:r w:rsidRPr="004749A7">
        <w:rPr>
          <w:noProof/>
        </w:rPr>
        <w:t>is discussed</w:t>
      </w:r>
      <w:r w:rsidRPr="00E14708">
        <w:t xml:space="preserve">. Later in </w:t>
      </w:r>
      <w:r>
        <w:t xml:space="preserve">the </w:t>
      </w:r>
      <w:r w:rsidRPr="00E14708">
        <w:t xml:space="preserve">section, the motivation for this thesis is provided, that is, need </w:t>
      </w:r>
      <w:r w:rsidR="00FA0F81">
        <w:rPr>
          <w:noProof/>
        </w:rPr>
        <w:t>for</w:t>
      </w:r>
      <w:r w:rsidRPr="00E14708">
        <w:t xml:space="preserve"> rural development and how social enterprises can be the key to rural development. In Section 1.2, the foundation for sustainable development </w:t>
      </w:r>
      <w:r w:rsidRPr="004749A7">
        <w:rPr>
          <w:noProof/>
        </w:rPr>
        <w:t>is provided</w:t>
      </w:r>
      <w:r w:rsidRPr="00E14708">
        <w:t xml:space="preserve"> along with the discussion of why sustainable development is required. In Section 1.3, the boundary for the work </w:t>
      </w:r>
      <w:r>
        <w:t xml:space="preserve">presented </w:t>
      </w:r>
      <w:r w:rsidRPr="00E14708">
        <w:t xml:space="preserve">in this thesis </w:t>
      </w:r>
      <w:r w:rsidRPr="004749A7">
        <w:rPr>
          <w:noProof/>
        </w:rPr>
        <w:t xml:space="preserve">is discussed, the </w:t>
      </w:r>
      <w:r w:rsidRPr="00E14708">
        <w:rPr>
          <w:noProof/>
        </w:rPr>
        <w:t xml:space="preserve">questions answered in the thesis </w:t>
      </w:r>
      <w:r w:rsidRPr="004749A7">
        <w:rPr>
          <w:noProof/>
        </w:rPr>
        <w:t>are posed</w:t>
      </w:r>
      <w:r w:rsidRPr="00E14708">
        <w:rPr>
          <w:noProof/>
        </w:rPr>
        <w:t xml:space="preserve">. </w:t>
      </w:r>
      <w:r w:rsidRPr="00E14708">
        <w:t xml:space="preserve">In section 1.4, the </w:t>
      </w:r>
      <w:r w:rsidRPr="00E14708">
        <w:rPr>
          <w:noProof/>
        </w:rPr>
        <w:t>proposed</w:t>
      </w:r>
      <w:r w:rsidRPr="00E14708">
        <w:t xml:space="preserve"> solution (framework) </w:t>
      </w:r>
      <w:r w:rsidRPr="004749A7">
        <w:rPr>
          <w:noProof/>
        </w:rPr>
        <w:t>is defined</w:t>
      </w:r>
      <w:r w:rsidRPr="00E14708">
        <w:t xml:space="preserve"> and </w:t>
      </w:r>
      <w:r w:rsidRPr="00E14708">
        <w:rPr>
          <w:noProof/>
        </w:rPr>
        <w:t xml:space="preserve">explained. </w:t>
      </w:r>
      <w:r>
        <w:rPr>
          <w:noProof/>
        </w:rPr>
        <w:t xml:space="preserve">In Section 1.5, the validation </w:t>
      </w:r>
      <w:r w:rsidRPr="00E7241B">
        <w:rPr>
          <w:noProof/>
        </w:rPr>
        <w:t>st</w:t>
      </w:r>
      <w:r>
        <w:rPr>
          <w:noProof/>
        </w:rPr>
        <w:t>ra</w:t>
      </w:r>
      <w:r w:rsidRPr="00E7241B">
        <w:rPr>
          <w:noProof/>
        </w:rPr>
        <w:t>tegy</w:t>
      </w:r>
      <w:r>
        <w:rPr>
          <w:noProof/>
        </w:rPr>
        <w:t xml:space="preserve"> is discussed along with an </w:t>
      </w:r>
      <w:r w:rsidRPr="00E7241B">
        <w:rPr>
          <w:noProof/>
        </w:rPr>
        <w:t>overview</w:t>
      </w:r>
      <w:r>
        <w:rPr>
          <w:noProof/>
        </w:rPr>
        <w:t xml:space="preserve"> of the thesis. </w:t>
      </w:r>
    </w:p>
    <w:p w14:paraId="7564FC02" w14:textId="4477D603" w:rsidR="00C97551" w:rsidRPr="00CC7FB1" w:rsidRDefault="002557BB" w:rsidP="00FF0D52">
      <w:pPr>
        <w:pStyle w:val="Heading2"/>
      </w:pPr>
      <w:bookmarkStart w:id="14" w:name="_Toc511918831"/>
      <w:r>
        <w:lastRenderedPageBreak/>
        <w:t xml:space="preserve"> </w:t>
      </w:r>
      <w:bookmarkStart w:id="15" w:name="_Toc517373963"/>
      <w:r w:rsidR="007A42AF" w:rsidRPr="008F7CC9">
        <w:t>BACKGROUND AND MOTIVATION FOR RURAL DEVELOPMENT</w:t>
      </w:r>
      <w:bookmarkEnd w:id="14"/>
      <w:bookmarkEnd w:id="15"/>
    </w:p>
    <w:p w14:paraId="6FCFD1EB" w14:textId="5381C7C0" w:rsidR="00D748F4" w:rsidRPr="00EB4C38" w:rsidRDefault="00C97551" w:rsidP="00AD5227">
      <w:pPr>
        <w:spacing w:after="240"/>
      </w:pPr>
      <w:r>
        <w:t xml:space="preserve">Rural areas around the globe consist of approximately half of the current population. In </w:t>
      </w:r>
      <w:r w:rsidRPr="00CC7FB1">
        <w:rPr>
          <w:noProof/>
        </w:rPr>
        <w:t>most of</w:t>
      </w:r>
      <w:r>
        <w:t xml:space="preserve"> developing countries and all the underdeveloped </w:t>
      </w:r>
      <w:r w:rsidRPr="00D855A0">
        <w:rPr>
          <w:noProof/>
        </w:rPr>
        <w:t>countries</w:t>
      </w:r>
      <w:r w:rsidRPr="00CC7FB1">
        <w:rPr>
          <w:noProof/>
        </w:rPr>
        <w:t>,</w:t>
      </w:r>
      <w:r>
        <w:t xml:space="preserve"> </w:t>
      </w:r>
      <w:r w:rsidRPr="004749A7">
        <w:t>the speed of development is slow</w:t>
      </w:r>
      <w:r>
        <w:t>er</w:t>
      </w:r>
      <w:r w:rsidRPr="004749A7">
        <w:t xml:space="preserve"> in rural areas</w:t>
      </w:r>
      <w:r>
        <w:t xml:space="preserve"> compared to urban areas.</w:t>
      </w:r>
      <w:r w:rsidR="00A11E4C">
        <w:t xml:space="preserve"> The f</w:t>
      </w:r>
      <w:r w:rsidR="00A11E4C" w:rsidRPr="00A11E4C">
        <w:rPr>
          <w:noProof/>
        </w:rPr>
        <w:t>ocus</w:t>
      </w:r>
      <w:r w:rsidR="00A11E4C">
        <w:t xml:space="preserve"> </w:t>
      </w:r>
      <w:r w:rsidR="00A11E4C" w:rsidRPr="00A11E4C">
        <w:rPr>
          <w:noProof/>
        </w:rPr>
        <w:t>mus</w:t>
      </w:r>
      <w:r w:rsidR="00A11E4C">
        <w:rPr>
          <w:noProof/>
        </w:rPr>
        <w:t xml:space="preserve">t </w:t>
      </w:r>
      <w:r w:rsidR="00A11E4C" w:rsidRPr="00A11E4C">
        <w:rPr>
          <w:noProof/>
        </w:rPr>
        <w:t xml:space="preserve">be on increasing the development rate in rural areas </w:t>
      </w:r>
      <w:proofErr w:type="gramStart"/>
      <w:r w:rsidR="00A11E4C" w:rsidRPr="00A11E4C">
        <w:rPr>
          <w:noProof/>
        </w:rPr>
        <w:t>in order</w:t>
      </w:r>
      <w:r>
        <w:t xml:space="preserve"> </w:t>
      </w:r>
      <w:r w:rsidR="00A11E4C">
        <w:t>t</w:t>
      </w:r>
      <w:r w:rsidRPr="00A11E4C">
        <w:rPr>
          <w:noProof/>
        </w:rPr>
        <w:t>o</w:t>
      </w:r>
      <w:proofErr w:type="gramEnd"/>
      <w:r w:rsidRPr="00A11E4C">
        <w:rPr>
          <w:noProof/>
        </w:rPr>
        <w:t xml:space="preserve"> increase overall development and decrease the poverty to below 3 percent by the year 2030</w:t>
      </w:r>
      <w:r w:rsidR="00A11E4C" w:rsidRPr="00A11E4C">
        <w:rPr>
          <w:noProof/>
        </w:rPr>
        <w:t>.</w:t>
      </w:r>
      <w:r w:rsidRPr="004749A7">
        <w:rPr>
          <w:noProof/>
        </w:rPr>
        <w:t xml:space="preserve"> </w:t>
      </w:r>
      <w:r>
        <w:rPr>
          <w:noProof/>
        </w:rPr>
        <w:t xml:space="preserve">In this section of the thesis, </w:t>
      </w:r>
      <w:r w:rsidRPr="00D855A0">
        <w:rPr>
          <w:noProof/>
        </w:rPr>
        <w:t>the background</w:t>
      </w:r>
      <w:r>
        <w:rPr>
          <w:noProof/>
        </w:rPr>
        <w:t xml:space="preserve"> of </w:t>
      </w:r>
      <w:r w:rsidRPr="00D855A0">
        <w:rPr>
          <w:noProof/>
        </w:rPr>
        <w:t>the current</w:t>
      </w:r>
      <w:r>
        <w:rPr>
          <w:noProof/>
        </w:rPr>
        <w:t xml:space="preserve"> situation on rural development and motivation on the need for rural development is presented. </w:t>
      </w:r>
      <w:r w:rsidRPr="004749A7">
        <w:rPr>
          <w:noProof/>
        </w:rPr>
        <w:t>In Section 1.1.1, the estimat</w:t>
      </w:r>
      <w:r>
        <w:rPr>
          <w:noProof/>
        </w:rPr>
        <w:t>es</w:t>
      </w:r>
      <w:r w:rsidRPr="004749A7">
        <w:rPr>
          <w:noProof/>
        </w:rPr>
        <w:t xml:space="preserve"> of the rural</w:t>
      </w:r>
      <w:r>
        <w:rPr>
          <w:noProof/>
        </w:rPr>
        <w:t xml:space="preserve"> areas in the</w:t>
      </w:r>
      <w:r w:rsidRPr="004749A7">
        <w:rPr>
          <w:noProof/>
        </w:rPr>
        <w:t xml:space="preserve"> world </w:t>
      </w:r>
      <w:r w:rsidRPr="00D855A0">
        <w:rPr>
          <w:noProof/>
        </w:rPr>
        <w:t>are</w:t>
      </w:r>
      <w:r w:rsidRPr="004749A7">
        <w:rPr>
          <w:noProof/>
        </w:rPr>
        <w:t xml:space="preserve"> discussed, followed by the need for rural development in Section 1.1.2. In Section 1.1.3,</w:t>
      </w:r>
      <w:r>
        <w:rPr>
          <w:noProof/>
        </w:rPr>
        <w:t xml:space="preserve"> the role of s</w:t>
      </w:r>
      <w:r w:rsidRPr="004749A7">
        <w:rPr>
          <w:noProof/>
        </w:rPr>
        <w:t>ocial enterprises</w:t>
      </w:r>
      <w:r>
        <w:rPr>
          <w:noProof/>
        </w:rPr>
        <w:t xml:space="preserve"> in rural </w:t>
      </w:r>
      <w:r w:rsidRPr="00D855A0">
        <w:rPr>
          <w:noProof/>
        </w:rPr>
        <w:t>development</w:t>
      </w:r>
      <w:r>
        <w:rPr>
          <w:noProof/>
        </w:rPr>
        <w:t xml:space="preserve"> is discussed</w:t>
      </w:r>
      <w:r w:rsidRPr="004749A7">
        <w:rPr>
          <w:noProof/>
        </w:rPr>
        <w:t xml:space="preserve">. </w:t>
      </w:r>
    </w:p>
    <w:p w14:paraId="4D221F92" w14:textId="4F1E42A2" w:rsidR="00C97551" w:rsidRPr="00080865" w:rsidRDefault="00C97551" w:rsidP="00300546">
      <w:pPr>
        <w:pStyle w:val="Heading3"/>
      </w:pPr>
      <w:bookmarkStart w:id="16" w:name="_Toc511918832"/>
      <w:bookmarkStart w:id="17" w:name="_Toc517373964"/>
      <w:r w:rsidRPr="00080865">
        <w:t>Rural Population and Poverty</w:t>
      </w:r>
      <w:bookmarkEnd w:id="16"/>
      <w:bookmarkEnd w:id="17"/>
    </w:p>
    <w:p w14:paraId="3121FA95" w14:textId="244BAACC" w:rsidR="00C97551" w:rsidRPr="00337FB9" w:rsidRDefault="00C97551" w:rsidP="00AD5227">
      <w:pPr>
        <w:spacing w:after="240"/>
      </w:pPr>
      <w:r w:rsidRPr="00EB4C38">
        <w:t xml:space="preserve">3.39 billion </w:t>
      </w:r>
      <w:r>
        <w:t>p</w:t>
      </w:r>
      <w:r w:rsidRPr="00EB4C38">
        <w:t>eople in the world currently live in rural areas</w:t>
      </w:r>
      <w:r w:rsidR="00717E93">
        <w:t xml:space="preserve"> </w:t>
      </w:r>
      <w:r w:rsidR="00717E93">
        <w:fldChar w:fldCharType="begin"/>
      </w:r>
      <w:r w:rsidR="0059035D">
        <w:instrText xml:space="preserve"> ADDIN EN.CITE &lt;EndNote&gt;&lt;Cite ExcludeAuth="1" ExcludeYear="1"&gt;&lt;Year&gt;2017&lt;/Year&gt;&lt;RecNum&gt;3&lt;/RecNum&gt;&lt;record&gt;&lt;rec-number&gt;3&lt;/rec-number&gt;&lt;foreign-keys&gt;&lt;key app="EN" db-id="x0ra95pamfteaoeza0r5559pxxvde9fvprar" timestamp="1528992371"&gt;3&lt;/key&gt;&lt;/foreign-keys&gt;&lt;ref-type name="Journal Article"&gt;17&lt;/ref-type&gt;&lt;contributors&gt;&lt;authors&gt;&lt;author&gt;Carleton, Tamma A&lt;/author&gt;&lt;/authors&gt;&lt;/contributors&gt;&lt;titles&gt;&lt;title&gt;Crop-damaging temperatures increase suicide rates in India&lt;/title&gt;&lt;secondary-title&gt;Proceedings of the National Academy of Sciences&lt;/secondary-title&gt;&lt;/titles&gt;&lt;periodical&gt;&lt;full-title&gt;Proceedings of the National Academy of Sciences&lt;/full-title&gt;&lt;/periodical&gt;&lt;pages&gt;201701354&lt;/pages&gt;&lt;dates&gt;&lt;year&gt;2017&lt;/year&gt;&lt;/dates&gt;&lt;isbn&gt;0027-8424&lt;/isbn&gt;&lt;urls&gt;&lt;/urls&gt;&lt;/record&gt;&lt;/Cite&gt;&lt;/EndNote&gt;</w:instrText>
      </w:r>
      <w:r w:rsidR="00717E93">
        <w:fldChar w:fldCharType="end"/>
      </w:r>
      <w:r w:rsidRPr="00EB4C38">
        <w:t>.</w:t>
      </w:r>
      <w:r w:rsidRPr="0064089D">
        <w:t xml:space="preserve"> </w:t>
      </w:r>
      <w:r w:rsidRPr="00E14708">
        <w:t xml:space="preserve">Rural areas compromise 80 percent of the </w:t>
      </w:r>
      <w:r w:rsidRPr="00E14708">
        <w:rPr>
          <w:noProof/>
        </w:rPr>
        <w:t>population</w:t>
      </w:r>
      <w:r w:rsidRPr="00E14708">
        <w:t xml:space="preserve"> under poverty, 44% of poor are </w:t>
      </w:r>
      <w:r w:rsidRPr="00451E4E">
        <w:rPr>
          <w:noProof/>
        </w:rPr>
        <w:t>below the</w:t>
      </w:r>
      <w:r>
        <w:t xml:space="preserve"> age of 14 years</w:t>
      </w:r>
      <w:r w:rsidRPr="00E14708">
        <w:t xml:space="preserve"> and poorly educated </w:t>
      </w:r>
      <w:r w:rsidR="00717E93">
        <w:fldChar w:fldCharType="begin"/>
      </w:r>
      <w:r w:rsidR="0059035D">
        <w:instrText xml:space="preserve"> ADDIN EN.CITE &lt;EndNote&gt;&lt;Cite&gt;&lt;Year&gt;2016&lt;/Year&gt;&lt;RecNum&gt;1&lt;/RecNum&gt;&lt;DisplayText&gt;(Mundial, 2016)&lt;/DisplayText&gt;&lt;record&gt;&lt;rec-number&gt;1&lt;/rec-number&gt;&lt;foreign-keys&gt;&lt;key app="EN" db-id="x0ra95pamfteaoeza0r5559pxxvde9fvprar" timestamp="1528992371"&gt;1&lt;/key&gt;&lt;/foreign-keys&gt;&lt;ref-type name="Journal Article"&gt;17&lt;/ref-type&gt;&lt;contributors&gt;&lt;authors&gt;&lt;author&gt;Mundial, Banco&lt;/author&gt;&lt;/authors&gt;&lt;/contributors&gt;&lt;titles&gt;&lt;title&gt;Poverty and shared prosperity 2016: taking on inequality&lt;/title&gt;&lt;secondary-title&gt;Washington DC: Banco Mundial doi&lt;/secondary-title&gt;&lt;/titles&gt;&lt;periodical&gt;&lt;full-title&gt;Washington DC: Banco Mundial doi&lt;/full-title&gt;&lt;/periodical&gt;&lt;pages&gt;978-1&lt;/pages&gt;&lt;volume&gt;10&lt;/volume&gt;&lt;dates&gt;&lt;year&gt;2016&lt;/year&gt;&lt;/dates&gt;&lt;urls&gt;&lt;/urls&gt;&lt;/record&gt;&lt;/Cite&gt;&lt;/EndNote&gt;</w:instrText>
      </w:r>
      <w:r w:rsidR="00717E93">
        <w:fldChar w:fldCharType="separate"/>
      </w:r>
      <w:r w:rsidR="0059035D">
        <w:rPr>
          <w:noProof/>
        </w:rPr>
        <w:t>(Mundial, 2016)</w:t>
      </w:r>
      <w:r w:rsidR="00717E93">
        <w:fldChar w:fldCharType="end"/>
      </w:r>
      <w:r w:rsidR="00717E93">
        <w:t xml:space="preserve">. </w:t>
      </w:r>
      <w:r w:rsidR="00080865">
        <w:t>For many years</w:t>
      </w:r>
      <w:r w:rsidR="00080865">
        <w:rPr>
          <w:rStyle w:val="CommentReference"/>
          <w:rFonts w:ascii="Times New Roman" w:eastAsiaTheme="minorHAnsi" w:hAnsi="Times New Roman" w:cstheme="minorBidi"/>
          <w:lang w:bidi="ar-SA"/>
        </w:rPr>
        <w:t xml:space="preserve"> </w:t>
      </w:r>
      <w:r w:rsidR="00080865">
        <w:rPr>
          <w:rStyle w:val="CommentReference"/>
          <w:rFonts w:ascii="Times New Roman" w:eastAsiaTheme="minorHAnsi" w:hAnsi="Times New Roman" w:cstheme="minorBidi"/>
          <w:sz w:val="24"/>
          <w:szCs w:val="24"/>
          <w:lang w:bidi="ar-SA"/>
        </w:rPr>
        <w:t>c</w:t>
      </w:r>
      <w:r>
        <w:t xml:space="preserve">ountries </w:t>
      </w:r>
      <w:r w:rsidRPr="00EB4C38">
        <w:t xml:space="preserve">have focused on the </w:t>
      </w:r>
      <w:r w:rsidRPr="00EB4C38">
        <w:rPr>
          <w:noProof/>
        </w:rPr>
        <w:t>development</w:t>
      </w:r>
      <w:r w:rsidRPr="00EB4C38">
        <w:t xml:space="preserve"> of urban areas. </w:t>
      </w:r>
      <w:r w:rsidRPr="004749A7">
        <w:rPr>
          <w:noProof/>
        </w:rPr>
        <w:t>This</w:t>
      </w:r>
      <w:r w:rsidRPr="00EB4C38">
        <w:t xml:space="preserve"> has led to </w:t>
      </w:r>
      <w:r>
        <w:t xml:space="preserve">a </w:t>
      </w:r>
      <w:r w:rsidRPr="00E7241B">
        <w:rPr>
          <w:noProof/>
        </w:rPr>
        <w:t>huge</w:t>
      </w:r>
      <w:r w:rsidRPr="00EB4C38">
        <w:rPr>
          <w:noProof/>
        </w:rPr>
        <w:t xml:space="preserve"> disparity</w:t>
      </w:r>
      <w:r w:rsidRPr="00EB4C38">
        <w:t xml:space="preserve"> in quality o</w:t>
      </w:r>
      <w:r>
        <w:t xml:space="preserve">f life, a </w:t>
      </w:r>
      <w:r w:rsidRPr="00E7241B">
        <w:rPr>
          <w:noProof/>
        </w:rPr>
        <w:t>socio-economic</w:t>
      </w:r>
      <w:r>
        <w:t xml:space="preserve"> status between</w:t>
      </w:r>
      <w:r w:rsidRPr="00EB4C38">
        <w:t xml:space="preserve"> people living in urban areas and rural areas.</w:t>
      </w:r>
      <w:r>
        <w:t xml:space="preserve"> </w:t>
      </w:r>
      <w:r w:rsidRPr="00E14708">
        <w:t>In developing co</w:t>
      </w:r>
      <w:r>
        <w:t xml:space="preserve">untries, </w:t>
      </w:r>
      <w:r w:rsidRPr="00E14708">
        <w:t>major population under poverty resides in rural parts of the country</w:t>
      </w:r>
      <w:r>
        <w:t>, and i</w:t>
      </w:r>
      <w:r w:rsidRPr="00EB4C38">
        <w:t xml:space="preserve">t </w:t>
      </w:r>
      <w:r w:rsidRPr="004749A7">
        <w:rPr>
          <w:noProof/>
        </w:rPr>
        <w:t>is estimated</w:t>
      </w:r>
      <w:r w:rsidRPr="00EB4C38">
        <w:t xml:space="preserve"> that by 2050 there will still be 3.1 billion people in rural areas </w:t>
      </w:r>
      <w:r w:rsidR="0081353D">
        <w:t>(</w:t>
      </w:r>
      <w:r w:rsidR="0081353D">
        <w:rPr>
          <w:noProof/>
        </w:rPr>
        <w:t>"Rural Population Data,").</w:t>
      </w:r>
    </w:p>
    <w:p w14:paraId="7F96F819" w14:textId="6CE6536A" w:rsidR="00C97551" w:rsidRDefault="00C97551" w:rsidP="00080865">
      <w:pPr>
        <w:spacing w:after="240"/>
      </w:pPr>
      <w:r>
        <w:t xml:space="preserve">In </w:t>
      </w:r>
      <w:r w:rsidRPr="00E14708">
        <w:t>India, one of the fastest developing country,</w:t>
      </w:r>
      <w:r>
        <w:t xml:space="preserve"> </w:t>
      </w:r>
      <w:r w:rsidRPr="00E14708">
        <w:t xml:space="preserve">800 million people </w:t>
      </w:r>
      <w:r>
        <w:t xml:space="preserve">live </w:t>
      </w:r>
      <w:r w:rsidRPr="00E14708">
        <w:t xml:space="preserve">in rural areas, </w:t>
      </w:r>
      <w:r>
        <w:t xml:space="preserve">of that </w:t>
      </w:r>
      <w:r w:rsidRPr="00E14708">
        <w:t>270 million</w:t>
      </w:r>
      <w:r>
        <w:t xml:space="preserve"> live</w:t>
      </w:r>
      <w:r w:rsidRPr="00E14708">
        <w:t xml:space="preserve"> </w:t>
      </w:r>
      <w:r w:rsidR="00FA0F81">
        <w:rPr>
          <w:noProof/>
        </w:rPr>
        <w:t>in</w:t>
      </w:r>
      <w:r w:rsidRPr="00E14708">
        <w:t xml:space="preserve"> poverty </w:t>
      </w:r>
      <w:r w:rsidR="0081353D">
        <w:fldChar w:fldCharType="begin"/>
      </w:r>
      <w:r w:rsidR="002638AA">
        <w:instrText xml:space="preserve"> ADDIN EN.CITE &lt;EndNote&gt;&lt;Cite&gt;&lt;Year&gt;2017&lt;/Year&gt;&lt;RecNum&gt;4&lt;/RecNum&gt;&lt;DisplayText&gt;(&lt;style face="italic"&gt;Oecd Economic Surveys&lt;/style&gt;, 2017)&lt;/DisplayText&gt;&lt;record&gt;&lt;rec-number&gt;4&lt;/rec-number&gt;&lt;foreign-keys&gt;&lt;key app="EN" db-id="s2setd5avsrzr4efx2jvdxei0wapveevttpv" timestamp="1528912714"&gt;4&lt;/key&gt;&lt;/foreign-keys&gt;&lt;ref-type name="Report"&gt;27&lt;/ref-type&gt;&lt;contributors&gt;&lt;/contributors&gt;&lt;titles&gt;&lt;title&gt;OECD Economic Surveys&lt;/title&gt;&lt;secondary-title&gt;OECD India - 2017&lt;/secondary-title&gt;&lt;/titles&gt;&lt;dates&gt;&lt;year&gt;2017&lt;/year&gt;&lt;/dates&gt;&lt;urls&gt;&lt;related-urls&gt;&lt;url&gt;https://www.oecd.org/eco/surveys/INDIA-2017-OECD-economic-survey-overview.pdf&lt;/url&gt;&lt;/related-urls&gt;&lt;/urls&gt;&lt;access-date&gt;June 13, 2018&lt;/access-date&gt;&lt;/record&gt;&lt;/Cite&gt;&lt;/EndNote&gt;</w:instrText>
      </w:r>
      <w:r w:rsidR="0081353D">
        <w:fldChar w:fldCharType="separate"/>
      </w:r>
      <w:r w:rsidR="002638AA">
        <w:rPr>
          <w:noProof/>
        </w:rPr>
        <w:t>(</w:t>
      </w:r>
      <w:r w:rsidR="002638AA" w:rsidRPr="002638AA">
        <w:rPr>
          <w:i/>
          <w:noProof/>
        </w:rPr>
        <w:t>Oecd Economic Surveys</w:t>
      </w:r>
      <w:r w:rsidR="002638AA">
        <w:rPr>
          <w:noProof/>
        </w:rPr>
        <w:t>, 2017)</w:t>
      </w:r>
      <w:r w:rsidR="0081353D">
        <w:fldChar w:fldCharType="end"/>
      </w:r>
      <w:r w:rsidR="0081353D">
        <w:t xml:space="preserve">. </w:t>
      </w:r>
      <w:r w:rsidRPr="00E14708">
        <w:t xml:space="preserve">Lack of proper </w:t>
      </w:r>
      <w:r w:rsidRPr="00E14708">
        <w:lastRenderedPageBreak/>
        <w:t xml:space="preserve">education, health care, housing, sanitation, electricity, </w:t>
      </w:r>
      <w:r>
        <w:t xml:space="preserve">and constant </w:t>
      </w:r>
      <w:r w:rsidRPr="00E14708">
        <w:rPr>
          <w:noProof/>
        </w:rPr>
        <w:t>droughts</w:t>
      </w:r>
      <w:r>
        <w:t xml:space="preserve">, </w:t>
      </w:r>
      <w:r w:rsidRPr="00E14708">
        <w:t>floods continue to be</w:t>
      </w:r>
      <w:r>
        <w:t xml:space="preserve"> the</w:t>
      </w:r>
      <w:r w:rsidRPr="00E14708">
        <w:t xml:space="preserve"> blockades for development in rural areas. </w:t>
      </w:r>
    </w:p>
    <w:p w14:paraId="02B38493" w14:textId="707291EA" w:rsidR="002557BB" w:rsidRDefault="00C97551" w:rsidP="002557BB">
      <w:r w:rsidRPr="00E14708">
        <w:t xml:space="preserve">In India every year thousands of farmers lose their agricultural yield due to </w:t>
      </w:r>
      <w:r w:rsidRPr="00E14708">
        <w:rPr>
          <w:noProof/>
        </w:rPr>
        <w:t>droughts</w:t>
      </w:r>
      <w:r w:rsidRPr="00E14708">
        <w:t xml:space="preserve"> or heavy rains. </w:t>
      </w:r>
      <w:r w:rsidRPr="00BC5A6C">
        <w:rPr>
          <w:noProof/>
        </w:rPr>
        <w:t>This</w:t>
      </w:r>
      <w:r w:rsidRPr="00E14708">
        <w:t xml:space="preserve"> pushes the </w:t>
      </w:r>
      <w:r>
        <w:t xml:space="preserve">farmer families towards poverty, </w:t>
      </w:r>
      <w:r w:rsidRPr="00E14708">
        <w:t xml:space="preserve">in the past </w:t>
      </w:r>
      <w:r w:rsidRPr="00E7241B">
        <w:rPr>
          <w:noProof/>
        </w:rPr>
        <w:t>year</w:t>
      </w:r>
      <w:r>
        <w:rPr>
          <w:noProof/>
        </w:rPr>
        <w:t>'</w:t>
      </w:r>
      <w:r w:rsidRPr="00E7241B">
        <w:rPr>
          <w:noProof/>
        </w:rPr>
        <w:t>s</w:t>
      </w:r>
      <w:r w:rsidRPr="00E14708">
        <w:t xml:space="preserve"> </w:t>
      </w:r>
      <w:r>
        <w:t>many cases</w:t>
      </w:r>
      <w:r w:rsidRPr="00451E4E">
        <w:rPr>
          <w:noProof/>
        </w:rPr>
        <w:t xml:space="preserve"> </w:t>
      </w:r>
      <w:r>
        <w:rPr>
          <w:noProof/>
        </w:rPr>
        <w:t xml:space="preserve">have been </w:t>
      </w:r>
      <w:r w:rsidRPr="00451E4E">
        <w:rPr>
          <w:noProof/>
        </w:rPr>
        <w:t>registered</w:t>
      </w:r>
      <w:r w:rsidRPr="00E14708">
        <w:t xml:space="preserve"> on farmer suicides</w:t>
      </w:r>
      <w:r>
        <w:t xml:space="preserve">, clearly indicating poverty as the </w:t>
      </w:r>
      <w:r w:rsidRPr="00E7241B">
        <w:rPr>
          <w:noProof/>
        </w:rPr>
        <w:t>main</w:t>
      </w:r>
      <w:r>
        <w:t xml:space="preserve"> cause</w:t>
      </w:r>
      <w:r w:rsidRPr="00E14708">
        <w:t xml:space="preserve"> </w:t>
      </w:r>
      <w:r w:rsidR="0081353D">
        <w:fldChar w:fldCharType="begin"/>
      </w:r>
      <w:r w:rsidR="0059035D">
        <w:instrText xml:space="preserve"> ADDIN EN.CITE &lt;EndNote&gt;&lt;Cite&gt;&lt;Author&gt;Carleton&lt;/Author&gt;&lt;Year&gt;2017&lt;/Year&gt;&lt;RecNum&gt;3&lt;/RecNum&gt;&lt;DisplayText&gt;(Carleton, 2017)&lt;/DisplayText&gt;&lt;record&gt;&lt;rec-number&gt;3&lt;/rec-number&gt;&lt;foreign-keys&gt;&lt;key app="EN" db-id="x0ra95pamfteaoeza0r5559pxxvde9fvprar" timestamp="1528992371"&gt;3&lt;/key&gt;&lt;/foreign-keys&gt;&lt;ref-type name="Journal Article"&gt;17&lt;/ref-type&gt;&lt;contributors&gt;&lt;authors&gt;&lt;author&gt;Carleton, Tamma A&lt;/author&gt;&lt;/authors&gt;&lt;/contributors&gt;&lt;titles&gt;&lt;title&gt;Crop-damaging temperatures increase suicide rates in India&lt;/title&gt;&lt;secondary-title&gt;Proceedings of the National Academy of Sciences&lt;/secondary-title&gt;&lt;/titles&gt;&lt;periodical&gt;&lt;full-title&gt;Proceedings of the National Academy of Sciences&lt;/full-title&gt;&lt;/periodical&gt;&lt;pages&gt;201701354&lt;/pages&gt;&lt;dates&gt;&lt;year&gt;2017&lt;/year&gt;&lt;/dates&gt;&lt;isbn&gt;0027-8424&lt;/isbn&gt;&lt;urls&gt;&lt;/urls&gt;&lt;/record&gt;&lt;/Cite&gt;&lt;/EndNote&gt;</w:instrText>
      </w:r>
      <w:r w:rsidR="0081353D">
        <w:fldChar w:fldCharType="separate"/>
      </w:r>
      <w:r w:rsidR="0081353D">
        <w:rPr>
          <w:noProof/>
        </w:rPr>
        <w:t>(Carleton, 2017)</w:t>
      </w:r>
      <w:r w:rsidR="0081353D">
        <w:fldChar w:fldCharType="end"/>
      </w:r>
      <w:r w:rsidRPr="00E14708">
        <w:t>.</w:t>
      </w:r>
      <w:r>
        <w:t xml:space="preserve"> </w:t>
      </w:r>
      <w:r w:rsidRPr="00E7241B">
        <w:rPr>
          <w:noProof/>
        </w:rPr>
        <w:t>Whereas</w:t>
      </w:r>
      <w:r>
        <w:t xml:space="preserve"> </w:t>
      </w:r>
      <w:r w:rsidRPr="00E14708">
        <w:t>in th</w:t>
      </w:r>
      <w:r>
        <w:t>e communities</w:t>
      </w:r>
      <w:r w:rsidRPr="00451E4E">
        <w:rPr>
          <w:noProof/>
        </w:rPr>
        <w:t xml:space="preserve"> focused</w:t>
      </w:r>
      <w:r w:rsidRPr="00E14708">
        <w:t xml:space="preserve"> </w:t>
      </w:r>
      <w:r>
        <w:t>on fishing</w:t>
      </w:r>
      <w:r w:rsidRPr="00E14708">
        <w:t xml:space="preserve">, there </w:t>
      </w:r>
      <w:r w:rsidRPr="00451E4E">
        <w:rPr>
          <w:noProof/>
        </w:rPr>
        <w:t>is seen</w:t>
      </w:r>
      <w:r w:rsidRPr="00E14708">
        <w:t xml:space="preserve"> a decline in the income due to depletion of fish stock</w:t>
      </w:r>
      <w:r>
        <w:t xml:space="preserve"> in the </w:t>
      </w:r>
      <w:r w:rsidRPr="00E7241B">
        <w:rPr>
          <w:noProof/>
        </w:rPr>
        <w:t>river</w:t>
      </w:r>
      <w:r>
        <w:t xml:space="preserve"> and </w:t>
      </w:r>
      <w:r w:rsidRPr="00E7241B">
        <w:rPr>
          <w:noProof/>
        </w:rPr>
        <w:t>co</w:t>
      </w:r>
      <w:r>
        <w:rPr>
          <w:noProof/>
        </w:rPr>
        <w:t>a</w:t>
      </w:r>
      <w:r w:rsidRPr="00E7241B">
        <w:rPr>
          <w:noProof/>
        </w:rPr>
        <w:t>stal</w:t>
      </w:r>
      <w:r>
        <w:t xml:space="preserve"> regions</w:t>
      </w:r>
      <w:r w:rsidRPr="00E14708">
        <w:t xml:space="preserve">. </w:t>
      </w:r>
      <w:r w:rsidRPr="00451E4E">
        <w:rPr>
          <w:noProof/>
        </w:rPr>
        <w:t>Fishermen</w:t>
      </w:r>
      <w:r w:rsidRPr="00E14708">
        <w:t xml:space="preserve"> take loans to buy/repair boats and are</w:t>
      </w:r>
      <w:r>
        <w:t xml:space="preserve"> then</w:t>
      </w:r>
      <w:r w:rsidRPr="00E14708">
        <w:t xml:space="preserve"> unable to pay</w:t>
      </w:r>
      <w:r>
        <w:t xml:space="preserve"> due to low productivity</w:t>
      </w:r>
      <w:r w:rsidRPr="00E14708">
        <w:t xml:space="preserve">. </w:t>
      </w:r>
      <w:r w:rsidRPr="00451E4E">
        <w:rPr>
          <w:noProof/>
        </w:rPr>
        <w:t>This</w:t>
      </w:r>
      <w:r w:rsidRPr="00E14708">
        <w:t xml:space="preserve"> pushes more families below poverty line. With the current growth </w:t>
      </w:r>
      <w:r w:rsidRPr="00E14708">
        <w:rPr>
          <w:noProof/>
        </w:rPr>
        <w:t>estimate,</w:t>
      </w:r>
      <w:r w:rsidRPr="00E14708">
        <w:t xml:space="preserve"> there will still be 8 percent of people below the </w:t>
      </w:r>
      <w:r w:rsidRPr="00E14708">
        <w:rPr>
          <w:noProof/>
        </w:rPr>
        <w:t>acute</w:t>
      </w:r>
      <w:r w:rsidRPr="00E14708">
        <w:t xml:space="preserve"> poverty line by 2030 </w:t>
      </w:r>
      <w:r w:rsidR="00FF2640">
        <w:fldChar w:fldCharType="begin"/>
      </w:r>
      <w:r w:rsidR="0059035D">
        <w:instrText xml:space="preserve"> ADDIN EN.CITE &lt;EndNote&gt;&lt;Cite&gt;&lt;Year&gt;2016&lt;/Year&gt;&lt;RecNum&gt;1&lt;/RecNum&gt;&lt;DisplayText&gt;(Mundial, 2016)&lt;/DisplayText&gt;&lt;record&gt;&lt;rec-number&gt;1&lt;/rec-number&gt;&lt;foreign-keys&gt;&lt;key app="EN" db-id="x0ra95pamfteaoeza0r5559pxxvde9fvprar" timestamp="1528992371"&gt;1&lt;/key&gt;&lt;/foreign-keys&gt;&lt;ref-type name="Journal Article"&gt;17&lt;/ref-type&gt;&lt;contributors&gt;&lt;authors&gt;&lt;author&gt;Mundial, Banco&lt;/author&gt;&lt;/authors&gt;&lt;/contributors&gt;&lt;titles&gt;&lt;title&gt;Poverty and shared prosperity 2016: taking on inequality&lt;/title&gt;&lt;secondary-title&gt;Washington DC: Banco Mundial doi&lt;/secondary-title&gt;&lt;/titles&gt;&lt;periodical&gt;&lt;full-title&gt;Washington DC: Banco Mundial doi&lt;/full-title&gt;&lt;/periodical&gt;&lt;pages&gt;978-1&lt;/pages&gt;&lt;volume&gt;10&lt;/volume&gt;&lt;dates&gt;&lt;year&gt;2016&lt;/year&gt;&lt;/dates&gt;&lt;urls&gt;&lt;/urls&gt;&lt;/record&gt;&lt;/Cite&gt;&lt;/EndNote&gt;</w:instrText>
      </w:r>
      <w:r w:rsidR="00FF2640">
        <w:fldChar w:fldCharType="separate"/>
      </w:r>
      <w:r w:rsidR="0059035D">
        <w:rPr>
          <w:noProof/>
        </w:rPr>
        <w:t>(Mundial, 2016)</w:t>
      </w:r>
      <w:r w:rsidR="00FF2640">
        <w:fldChar w:fldCharType="end"/>
      </w:r>
      <w:r w:rsidR="00FF2640">
        <w:t xml:space="preserve">. </w:t>
      </w:r>
      <w:r w:rsidRPr="00FF0D52">
        <w:rPr>
          <w:noProof/>
        </w:rPr>
        <w:t>To decrease the population below poverty line</w:t>
      </w:r>
      <w:r>
        <w:t xml:space="preserve">, the </w:t>
      </w:r>
      <w:r w:rsidRPr="00E7241B">
        <w:rPr>
          <w:noProof/>
        </w:rPr>
        <w:t>focus</w:t>
      </w:r>
      <w:r>
        <w:t xml:space="preserve"> should be on decreasing rural poor. </w:t>
      </w:r>
      <w:r w:rsidRPr="00E14708">
        <w:t xml:space="preserve">In next </w:t>
      </w:r>
      <w:r w:rsidRPr="00E14708">
        <w:rPr>
          <w:noProof/>
        </w:rPr>
        <w:t>section,</w:t>
      </w:r>
      <w:r w:rsidRPr="00E14708">
        <w:t xml:space="preserve"> the discussion </w:t>
      </w:r>
      <w:r w:rsidRPr="00FF0D52">
        <w:rPr>
          <w:noProof/>
        </w:rPr>
        <w:t>o</w:t>
      </w:r>
      <w:r w:rsidR="00FF0D52">
        <w:rPr>
          <w:noProof/>
        </w:rPr>
        <w:t>f</w:t>
      </w:r>
      <w:r w:rsidRPr="00E14708">
        <w:t xml:space="preserve"> why rural development is needed </w:t>
      </w:r>
      <w:r w:rsidRPr="00BC5A6C">
        <w:rPr>
          <w:noProof/>
        </w:rPr>
        <w:t>is provided</w:t>
      </w:r>
      <w:r w:rsidRPr="00E14708">
        <w:t xml:space="preserve">. </w:t>
      </w:r>
      <w:bookmarkStart w:id="18" w:name="_Toc511918833"/>
    </w:p>
    <w:p w14:paraId="0B37F607" w14:textId="7BE33AA2" w:rsidR="00C97551" w:rsidRPr="00134B2A" w:rsidRDefault="002557BB" w:rsidP="00300546">
      <w:pPr>
        <w:pStyle w:val="Heading3"/>
      </w:pPr>
      <w:bookmarkStart w:id="19" w:name="_Toc517373965"/>
      <w:r>
        <w:t xml:space="preserve">The </w:t>
      </w:r>
      <w:r w:rsidR="00640FA6">
        <w:t>N</w:t>
      </w:r>
      <w:r w:rsidR="00C97551" w:rsidRPr="002557BB">
        <w:t>eed</w:t>
      </w:r>
      <w:r w:rsidR="00C97551" w:rsidRPr="00E14708">
        <w:t xml:space="preserve"> </w:t>
      </w:r>
      <w:r w:rsidR="00FF0D52">
        <w:t>for</w:t>
      </w:r>
      <w:r w:rsidR="00C97551" w:rsidRPr="00E14708">
        <w:t xml:space="preserve"> Rural Development</w:t>
      </w:r>
      <w:bookmarkEnd w:id="18"/>
      <w:bookmarkEnd w:id="19"/>
      <w:r w:rsidR="00C97551" w:rsidRPr="00E14708">
        <w:tab/>
      </w:r>
      <w:r w:rsidR="00C97551" w:rsidRPr="00E14708">
        <w:tab/>
        <w:t xml:space="preserve"> </w:t>
      </w:r>
    </w:p>
    <w:p w14:paraId="7CE6244F" w14:textId="5484E431" w:rsidR="00C97551" w:rsidRPr="00E14708" w:rsidRDefault="00C97551" w:rsidP="00917AD3">
      <w:pPr>
        <w:spacing w:after="240"/>
      </w:pPr>
      <w:r w:rsidRPr="00E14708">
        <w:t xml:space="preserve">Poverty </w:t>
      </w:r>
      <w:r w:rsidR="00917AD3">
        <w:t xml:space="preserve">is </w:t>
      </w:r>
      <w:r w:rsidRPr="00E14708">
        <w:t xml:space="preserve">one the biggest challenges in the world. Though the percentage of the people under poverty is decreasing, </w:t>
      </w:r>
      <w:r w:rsidRPr="00BC5A6C">
        <w:rPr>
          <w:noProof/>
        </w:rPr>
        <w:t>a number of</w:t>
      </w:r>
      <w:r w:rsidRPr="00E14708">
        <w:t xml:space="preserve"> people </w:t>
      </w:r>
      <w:r w:rsidRPr="00E14708">
        <w:rPr>
          <w:noProof/>
        </w:rPr>
        <w:t>are</w:t>
      </w:r>
      <w:r w:rsidRPr="00E14708">
        <w:t xml:space="preserve"> still rising. Human right violation is maximum in </w:t>
      </w:r>
      <w:r w:rsidRPr="00E14708">
        <w:rPr>
          <w:noProof/>
        </w:rPr>
        <w:t>poverty-ridden</w:t>
      </w:r>
      <w:r w:rsidRPr="00E14708">
        <w:t xml:space="preserve"> communities. The issues that arise with poverty </w:t>
      </w:r>
      <w:r w:rsidRPr="00BC5A6C">
        <w:rPr>
          <w:noProof/>
        </w:rPr>
        <w:t>are not confined</w:t>
      </w:r>
      <w:r w:rsidRPr="00E14708">
        <w:t xml:space="preserve"> to these communities</w:t>
      </w:r>
      <w:r>
        <w:t xml:space="preserve"> alone</w:t>
      </w:r>
      <w:r w:rsidRPr="00E14708">
        <w:t xml:space="preserve">. </w:t>
      </w:r>
      <w:r>
        <w:rPr>
          <w:noProof/>
        </w:rPr>
        <w:t>The r</w:t>
      </w:r>
      <w:r w:rsidRPr="00E7241B">
        <w:rPr>
          <w:noProof/>
        </w:rPr>
        <w:t>ise</w:t>
      </w:r>
      <w:r>
        <w:t xml:space="preserve"> in poverty also slows down the </w:t>
      </w:r>
      <w:r w:rsidRPr="00E14708">
        <w:t>growth of countries</w:t>
      </w:r>
      <w:r>
        <w:rPr>
          <w:noProof/>
        </w:rPr>
        <w:t xml:space="preserve">. With the </w:t>
      </w:r>
      <w:r w:rsidRPr="00E7241B">
        <w:rPr>
          <w:noProof/>
        </w:rPr>
        <w:t>increase</w:t>
      </w:r>
      <w:r w:rsidRPr="00E14708">
        <w:t xml:space="preserve"> in population</w:t>
      </w:r>
      <w:r>
        <w:t>, p</w:t>
      </w:r>
      <w:r w:rsidRPr="00E14708">
        <w:t>re</w:t>
      </w:r>
      <w:r>
        <w:t xml:space="preserve">ssure on urban areas increases, </w:t>
      </w:r>
      <w:r w:rsidRPr="00E14708">
        <w:t>as people</w:t>
      </w:r>
      <w:r>
        <w:t xml:space="preserve"> living in poor rural communities </w:t>
      </w:r>
      <w:r w:rsidRPr="00E14708">
        <w:t>m</w:t>
      </w:r>
      <w:r>
        <w:t>igrate</w:t>
      </w:r>
      <w:r w:rsidRPr="00E14708">
        <w:t xml:space="preserve"> </w:t>
      </w:r>
      <w:r>
        <w:t xml:space="preserve">to </w:t>
      </w:r>
      <w:r w:rsidRPr="00E14708">
        <w:t xml:space="preserve">urban areas for </w:t>
      </w:r>
      <w:r>
        <w:t>better</w:t>
      </w:r>
      <w:r w:rsidRPr="00E14708">
        <w:t xml:space="preserve"> </w:t>
      </w:r>
      <w:r w:rsidRPr="00E14708">
        <w:rPr>
          <w:noProof/>
        </w:rPr>
        <w:t>job</w:t>
      </w:r>
      <w:r>
        <w:rPr>
          <w:noProof/>
        </w:rPr>
        <w:t>s</w:t>
      </w:r>
      <w:r w:rsidRPr="00E14708">
        <w:t xml:space="preserve">. </w:t>
      </w:r>
      <w:r w:rsidRPr="00451E4E">
        <w:rPr>
          <w:noProof/>
        </w:rPr>
        <w:t>This</w:t>
      </w:r>
      <w:r w:rsidRPr="00E14708">
        <w:t xml:space="preserve"> </w:t>
      </w:r>
      <w:r>
        <w:t>leads to</w:t>
      </w:r>
      <w:r w:rsidRPr="00E14708">
        <w:t xml:space="preserve"> decreases</w:t>
      </w:r>
      <w:r>
        <w:t xml:space="preserve"> in</w:t>
      </w:r>
      <w:r w:rsidRPr="00E14708">
        <w:t xml:space="preserve"> the </w:t>
      </w:r>
      <w:r w:rsidRPr="00E14708">
        <w:rPr>
          <w:noProof/>
        </w:rPr>
        <w:t>number</w:t>
      </w:r>
      <w:r w:rsidRPr="00E14708">
        <w:t xml:space="preserve"> of peopl</w:t>
      </w:r>
      <w:r>
        <w:t xml:space="preserve">e in agriculture, fishing and other types of </w:t>
      </w:r>
      <w:r w:rsidRPr="00E7241B">
        <w:rPr>
          <w:noProof/>
        </w:rPr>
        <w:t>employment</w:t>
      </w:r>
      <w:r>
        <w:t xml:space="preserve">, creating a </w:t>
      </w:r>
      <w:r w:rsidRPr="00E7241B">
        <w:rPr>
          <w:noProof/>
        </w:rPr>
        <w:t>gap</w:t>
      </w:r>
      <w:r>
        <w:t xml:space="preserve"> in food products supply and demand. </w:t>
      </w:r>
    </w:p>
    <w:p w14:paraId="368AE730" w14:textId="65946B6B" w:rsidR="002557BB" w:rsidRPr="00D748F4" w:rsidRDefault="00C97551" w:rsidP="00AD5227">
      <w:pPr>
        <w:spacing w:after="240"/>
      </w:pPr>
      <w:r>
        <w:lastRenderedPageBreak/>
        <w:t>In</w:t>
      </w:r>
      <w:r w:rsidRPr="00E14708">
        <w:t xml:space="preserve"> developing</w:t>
      </w:r>
      <w:r w:rsidR="00917AD3">
        <w:t xml:space="preserve"> countries, improvement in rural areas</w:t>
      </w:r>
      <w:r w:rsidRPr="00E14708">
        <w:t xml:space="preserve"> would mean </w:t>
      </w:r>
      <w:r>
        <w:t xml:space="preserve">that </w:t>
      </w:r>
      <w:r w:rsidRPr="00E14708">
        <w:t xml:space="preserve">a </w:t>
      </w:r>
      <w:r w:rsidRPr="00E14708">
        <w:rPr>
          <w:noProof/>
        </w:rPr>
        <w:t>higher</w:t>
      </w:r>
      <w:r w:rsidRPr="00E14708">
        <w:t xml:space="preserve"> number of people will</w:t>
      </w:r>
      <w:r w:rsidR="008D6DE6">
        <w:t xml:space="preserve"> be able</w:t>
      </w:r>
      <w:r w:rsidRPr="00E14708">
        <w:t xml:space="preserve"> </w:t>
      </w:r>
      <w:r w:rsidR="00FF0D52">
        <w:t xml:space="preserve">to </w:t>
      </w:r>
      <w:r w:rsidRPr="00FF0D52">
        <w:rPr>
          <w:noProof/>
        </w:rPr>
        <w:t>contribute</w:t>
      </w:r>
      <w:r w:rsidRPr="00E14708">
        <w:t xml:space="preserve"> to the </w:t>
      </w:r>
      <w:r w:rsidRPr="00E14708">
        <w:rPr>
          <w:noProof/>
        </w:rPr>
        <w:t>economy</w:t>
      </w:r>
      <w:r w:rsidRPr="00E14708">
        <w:t xml:space="preserve"> of the </w:t>
      </w:r>
      <w:r w:rsidRPr="00FF0D52">
        <w:rPr>
          <w:noProof/>
        </w:rPr>
        <w:t>country</w:t>
      </w:r>
      <w:r w:rsidRPr="00E14708">
        <w:t xml:space="preserve"> and</w:t>
      </w:r>
      <w:r w:rsidR="00D54272">
        <w:t xml:space="preserve"> thereby reducing </w:t>
      </w:r>
      <w:r w:rsidR="00FF0D52">
        <w:t xml:space="preserve">the </w:t>
      </w:r>
      <w:r w:rsidRPr="00FF0D52">
        <w:rPr>
          <w:noProof/>
        </w:rPr>
        <w:t>burden</w:t>
      </w:r>
      <w:r w:rsidRPr="00E14708">
        <w:t xml:space="preserve"> on the </w:t>
      </w:r>
      <w:r w:rsidRPr="00E14708">
        <w:rPr>
          <w:noProof/>
        </w:rPr>
        <w:t>government</w:t>
      </w:r>
      <w:r w:rsidRPr="00E14708">
        <w:t xml:space="preserve"> to support millions of people. Rural development in the </w:t>
      </w:r>
      <w:r w:rsidRPr="00E14708">
        <w:rPr>
          <w:noProof/>
        </w:rPr>
        <w:t>countries</w:t>
      </w:r>
      <w:r>
        <w:rPr>
          <w:noProof/>
        </w:rPr>
        <w:t>, therefore,</w:t>
      </w:r>
      <w:r w:rsidRPr="00E14708">
        <w:t xml:space="preserve"> leads to countries development. On another </w:t>
      </w:r>
      <w:r w:rsidRPr="00E14708">
        <w:rPr>
          <w:noProof/>
        </w:rPr>
        <w:t>hand,</w:t>
      </w:r>
      <w:r w:rsidRPr="00E14708">
        <w:t xml:space="preserve"> if rural development </w:t>
      </w:r>
      <w:r w:rsidRPr="00BC5A6C">
        <w:rPr>
          <w:noProof/>
        </w:rPr>
        <w:t>is not focused</w:t>
      </w:r>
      <w:r w:rsidRPr="00E14708">
        <w:t xml:space="preserve"> in a country, the population </w:t>
      </w:r>
      <w:r>
        <w:t xml:space="preserve">will </w:t>
      </w:r>
      <w:r w:rsidRPr="00E14708">
        <w:t>migrate to cities</w:t>
      </w:r>
      <w:r>
        <w:t>, thereby increasing</w:t>
      </w:r>
      <w:r w:rsidRPr="00E14708">
        <w:t xml:space="preserve"> pressure on urban areas. As people migrate to cities, agriculture output of the country reduces, this leads to </w:t>
      </w:r>
      <w:r w:rsidRPr="00E14708">
        <w:rPr>
          <w:noProof/>
        </w:rPr>
        <w:t>increase in</w:t>
      </w:r>
      <w:r>
        <w:t xml:space="preserve"> imports, this leads to </w:t>
      </w:r>
      <w:r w:rsidRPr="00CC7FB1">
        <w:rPr>
          <w:noProof/>
        </w:rPr>
        <w:t>increase</w:t>
      </w:r>
      <w:r>
        <w:t xml:space="preserve"> in the </w:t>
      </w:r>
      <w:r w:rsidRPr="00E7241B">
        <w:rPr>
          <w:noProof/>
        </w:rPr>
        <w:t>inflation</w:t>
      </w:r>
      <w:r>
        <w:t xml:space="preserve"> rate</w:t>
      </w:r>
      <w:r w:rsidRPr="00E14708">
        <w:t xml:space="preserve"> in </w:t>
      </w:r>
      <w:r>
        <w:t>the</w:t>
      </w:r>
      <w:r w:rsidRPr="00E14708">
        <w:t xml:space="preserve"> country. With </w:t>
      </w:r>
      <w:proofErr w:type="gramStart"/>
      <w:r w:rsidRPr="00E14708">
        <w:t xml:space="preserve">the </w:t>
      </w:r>
      <w:r w:rsidRPr="00E14708">
        <w:rPr>
          <w:noProof/>
        </w:rPr>
        <w:t>majority</w:t>
      </w:r>
      <w:r w:rsidRPr="00E14708">
        <w:t xml:space="preserve"> of</w:t>
      </w:r>
      <w:proofErr w:type="gramEnd"/>
      <w:r w:rsidRPr="00E14708">
        <w:t xml:space="preserve"> poor in rural areas, it is evident that </w:t>
      </w:r>
      <w:r>
        <w:t xml:space="preserve">people cannot rely </w:t>
      </w:r>
      <w:r w:rsidRPr="00E14708">
        <w:t xml:space="preserve">only on agriculture and fishing or any local </w:t>
      </w:r>
      <w:r w:rsidRPr="00E14708">
        <w:rPr>
          <w:noProof/>
        </w:rPr>
        <w:t>activity</w:t>
      </w:r>
      <w:r>
        <w:rPr>
          <w:noProof/>
        </w:rPr>
        <w:t xml:space="preserve"> for the </w:t>
      </w:r>
      <w:r w:rsidRPr="00E14708">
        <w:t>economic opportunities. There</w:t>
      </w:r>
      <w:r>
        <w:t>fore, there</w:t>
      </w:r>
      <w:r w:rsidRPr="00E14708">
        <w:t xml:space="preserve"> is a </w:t>
      </w:r>
      <w:r w:rsidRPr="00E14708">
        <w:rPr>
          <w:noProof/>
        </w:rPr>
        <w:t>need</w:t>
      </w:r>
      <w:r w:rsidRPr="00E14708">
        <w:t xml:space="preserve"> for the </w:t>
      </w:r>
      <w:r>
        <w:t xml:space="preserve">governments of different countries </w:t>
      </w:r>
      <w:r w:rsidRPr="00E14708">
        <w:t>to replica</w:t>
      </w:r>
      <w:r>
        <w:t>te</w:t>
      </w:r>
      <w:r w:rsidRPr="00E14708">
        <w:t xml:space="preserve"> the economic development </w:t>
      </w:r>
      <w:proofErr w:type="gramStart"/>
      <w:r w:rsidRPr="00E14708">
        <w:t>similar to</w:t>
      </w:r>
      <w:proofErr w:type="gramEnd"/>
      <w:r w:rsidRPr="00E14708">
        <w:t xml:space="preserve"> the </w:t>
      </w:r>
      <w:r w:rsidRPr="00E14708">
        <w:rPr>
          <w:noProof/>
        </w:rPr>
        <w:t>industrial</w:t>
      </w:r>
      <w:r w:rsidRPr="00E14708">
        <w:t xml:space="preserve"> </w:t>
      </w:r>
      <w:r w:rsidRPr="00E14708">
        <w:rPr>
          <w:noProof/>
        </w:rPr>
        <w:t>revolution</w:t>
      </w:r>
      <w:r>
        <w:t xml:space="preserve"> and global market access. This economic development </w:t>
      </w:r>
      <w:r w:rsidR="006E1D27">
        <w:t xml:space="preserve">expected to </w:t>
      </w:r>
      <w:r>
        <w:t>will</w:t>
      </w:r>
      <w:r w:rsidRPr="00E14708">
        <w:t xml:space="preserve"> boost rural development at twice the rate </w:t>
      </w:r>
      <w:r w:rsidRPr="00BC5A6C">
        <w:rPr>
          <w:noProof/>
        </w:rPr>
        <w:t>in order to</w:t>
      </w:r>
      <w:r w:rsidRPr="00E14708">
        <w:t xml:space="preserve"> reach the goal of no poverty by 2030. </w:t>
      </w:r>
      <w:r>
        <w:t>However, t</w:t>
      </w:r>
      <w:r w:rsidRPr="00E14708">
        <w:t xml:space="preserve">he </w:t>
      </w:r>
      <w:r>
        <w:t xml:space="preserve">strategies such as </w:t>
      </w:r>
      <w:r w:rsidRPr="00E14708">
        <w:t>industrial revolution and globalization for rural development are complex due to the nature of rural areas</w:t>
      </w:r>
      <w:r>
        <w:t xml:space="preserve"> and are difficult to implement</w:t>
      </w:r>
      <w:r w:rsidRPr="00E14708">
        <w:t>.</w:t>
      </w:r>
      <w:r>
        <w:t xml:space="preserve"> </w:t>
      </w:r>
      <w:r w:rsidRPr="00FF0D52">
        <w:rPr>
          <w:noProof/>
        </w:rPr>
        <w:t>To boost the development in rural areas</w:t>
      </w:r>
      <w:r>
        <w:t xml:space="preserve">, a modified approach of creating enterprises with social conscious is required. This modified approach of creating enterprises with social conscious is called as social entrepreneurship, in next section, the social enterprises and their positive impacts on social development </w:t>
      </w:r>
      <w:r>
        <w:rPr>
          <w:noProof/>
        </w:rPr>
        <w:t>are discussed</w:t>
      </w:r>
      <w:r>
        <w:t xml:space="preserve">. </w:t>
      </w:r>
    </w:p>
    <w:p w14:paraId="1D4ECA79" w14:textId="6DC2E20A" w:rsidR="00C97551" w:rsidRPr="00E14708" w:rsidRDefault="00C97551" w:rsidP="00300546">
      <w:pPr>
        <w:pStyle w:val="Heading3"/>
      </w:pPr>
      <w:bookmarkStart w:id="20" w:name="_Toc511918834"/>
      <w:bookmarkStart w:id="21" w:name="_Toc517373966"/>
      <w:r w:rsidRPr="00E14708">
        <w:t>Social Enterprise</w:t>
      </w:r>
      <w:r>
        <w:t>s</w:t>
      </w:r>
      <w:r w:rsidRPr="00E14708">
        <w:t xml:space="preserve"> </w:t>
      </w:r>
      <w:r>
        <w:t>a</w:t>
      </w:r>
      <w:r w:rsidRPr="00E14708">
        <w:t>nd Their Positive Impacts</w:t>
      </w:r>
      <w:bookmarkEnd w:id="20"/>
      <w:bookmarkEnd w:id="21"/>
    </w:p>
    <w:p w14:paraId="72BA52B4" w14:textId="4F67F62D" w:rsidR="00C97551" w:rsidRPr="00E14708" w:rsidRDefault="00C97551" w:rsidP="00AD5227">
      <w:pPr>
        <w:spacing w:after="240"/>
        <w:rPr>
          <w:noProof/>
        </w:rPr>
      </w:pPr>
      <w:r w:rsidRPr="00E14708">
        <w:t xml:space="preserve">The term social </w:t>
      </w:r>
      <w:r w:rsidRPr="00E14708">
        <w:rPr>
          <w:noProof/>
        </w:rPr>
        <w:t xml:space="preserve">entrepreneurship </w:t>
      </w:r>
      <w:r w:rsidRPr="00BC5A6C">
        <w:rPr>
          <w:noProof/>
        </w:rPr>
        <w:t>was first used</w:t>
      </w:r>
      <w:r w:rsidRPr="00E14708">
        <w:rPr>
          <w:noProof/>
        </w:rPr>
        <w:t xml:space="preserve"> in 1980 by Bill Drayton </w:t>
      </w:r>
      <w:r w:rsidR="00FF2640">
        <w:rPr>
          <w:noProof/>
        </w:rPr>
        <w:fldChar w:fldCharType="begin"/>
      </w:r>
      <w:r w:rsidR="009B0692">
        <w:rPr>
          <w:noProof/>
        </w:rPr>
        <w:instrText xml:space="preserve"> ADDIN EN.CITE &lt;EndNote&gt;&lt;Cite&gt;&lt;Author&gt;Suchet Kumar&lt;/Author&gt;&lt;RecNum&gt;6&lt;/RecNum&gt;&lt;DisplayText&gt;(Suchet Kumar and Gupta, 2013)&lt;/DisplayText&gt;&lt;record&gt;&lt;rec-number&gt;6&lt;/rec-number&gt;&lt;foreign-keys&gt;&lt;key app="EN" db-id="s2setd5avsrzr4efx2jvdxei0wapveevttpv" timestamp="1528913027"&gt;6&lt;/key&gt;&lt;/foreign-keys&gt;&lt;ref-type name="Journal Article"&gt;17&lt;/ref-type&gt;&lt;contributors&gt;&lt;authors&gt;&lt;author&gt;Suchet Kumar, Sr&lt;/author&gt;&lt;author&gt;Gupta, Kiran&lt;/author&gt;&lt;/authors&gt;&lt;/contributors&gt;&lt;titles&gt;&lt;title&gt;Social Entrepreneurship: A Conceptual Framework&lt;/title&gt;&lt;/titles&gt;&lt;dates&gt;&lt;year&gt;2013&lt;/year&gt;&lt;/dates&gt;&lt;urls&gt;&lt;/urls&gt;&lt;/record&gt;&lt;/Cite&gt;&lt;/EndNote&gt;</w:instrText>
      </w:r>
      <w:r w:rsidR="00FF2640">
        <w:rPr>
          <w:noProof/>
        </w:rPr>
        <w:fldChar w:fldCharType="separate"/>
      </w:r>
      <w:r w:rsidR="009B0692">
        <w:rPr>
          <w:noProof/>
        </w:rPr>
        <w:t>(Suchet Kumar and Gupta, 2013)</w:t>
      </w:r>
      <w:r w:rsidR="00FF2640">
        <w:rPr>
          <w:noProof/>
        </w:rPr>
        <w:fldChar w:fldCharType="end"/>
      </w:r>
      <w:r w:rsidRPr="00E14708">
        <w:rPr>
          <w:noProof/>
        </w:rPr>
        <w:t xml:space="preserve">. Drayton defines social entrepreneurship as a model for bringing social change in a community by an individual or group of individuals having a goal to tackle </w:t>
      </w:r>
      <w:r w:rsidRPr="00E14708">
        <w:rPr>
          <w:noProof/>
        </w:rPr>
        <w:lastRenderedPageBreak/>
        <w:t xml:space="preserve">socio-economic needs of the society </w:t>
      </w:r>
      <w:r w:rsidR="00FF2640">
        <w:rPr>
          <w:noProof/>
        </w:rPr>
        <w:fldChar w:fldCharType="begin"/>
      </w:r>
      <w:r w:rsidR="009B0692">
        <w:rPr>
          <w:noProof/>
        </w:rPr>
        <w:instrText xml:space="preserve"> ADDIN EN.CITE &lt;EndNote&gt;&lt;Cite&gt;&lt;Author&gt;Suchet Kumar&lt;/Author&gt;&lt;RecNum&gt;6&lt;/RecNum&gt;&lt;DisplayText&gt;(Suchet Kumar and Gupta, 2013)&lt;/DisplayText&gt;&lt;record&gt;&lt;rec-number&gt;6&lt;/rec-number&gt;&lt;foreign-keys&gt;&lt;key app="EN" db-id="s2setd5avsrzr4efx2jvdxei0wapveevttpv" timestamp="1528913027"&gt;6&lt;/key&gt;&lt;/foreign-keys&gt;&lt;ref-type name="Journal Article"&gt;17&lt;/ref-type&gt;&lt;contributors&gt;&lt;authors&gt;&lt;author&gt;Suchet Kumar, Sr&lt;/author&gt;&lt;author&gt;Gupta, Kiran&lt;/author&gt;&lt;/authors&gt;&lt;/contributors&gt;&lt;titles&gt;&lt;title&gt;Social Entrepreneurship: A Conceptual Framework&lt;/title&gt;&lt;/titles&gt;&lt;dates&gt;&lt;year&gt;2013&lt;/year&gt;&lt;/dates&gt;&lt;urls&gt;&lt;/urls&gt;&lt;/record&gt;&lt;/Cite&gt;&lt;/EndNote&gt;</w:instrText>
      </w:r>
      <w:r w:rsidR="00FF2640">
        <w:rPr>
          <w:noProof/>
        </w:rPr>
        <w:fldChar w:fldCharType="separate"/>
      </w:r>
      <w:r w:rsidR="009B0692">
        <w:rPr>
          <w:noProof/>
        </w:rPr>
        <w:t>(Suchet Kumar and Gupta, 2013)</w:t>
      </w:r>
      <w:r w:rsidR="00FF2640">
        <w:rPr>
          <w:noProof/>
        </w:rPr>
        <w:fldChar w:fldCharType="end"/>
      </w:r>
      <w:r w:rsidR="00FF2640" w:rsidRPr="00E14708">
        <w:rPr>
          <w:noProof/>
        </w:rPr>
        <w:t>.</w:t>
      </w:r>
      <w:r w:rsidRPr="00E14708">
        <w:rPr>
          <w:noProof/>
        </w:rPr>
        <w:t xml:space="preserve">  </w:t>
      </w:r>
      <w:r>
        <w:t>R</w:t>
      </w:r>
      <w:r w:rsidRPr="00E14708">
        <w:rPr>
          <w:noProof/>
        </w:rPr>
        <w:t>esearchers</w:t>
      </w:r>
      <w:r w:rsidRPr="00E14708">
        <w:t xml:space="preserve"> have provided </w:t>
      </w:r>
      <w:r w:rsidRPr="00E14708">
        <w:rPr>
          <w:noProof/>
        </w:rPr>
        <w:t xml:space="preserve">validation </w:t>
      </w:r>
      <w:r>
        <w:rPr>
          <w:noProof/>
        </w:rPr>
        <w:t xml:space="preserve">that </w:t>
      </w:r>
      <w:r w:rsidRPr="00E14708">
        <w:rPr>
          <w:noProof/>
        </w:rPr>
        <w:t xml:space="preserve">the concept of social enterprise is central to the social mission. Researchers have </w:t>
      </w:r>
      <w:r>
        <w:rPr>
          <w:noProof/>
        </w:rPr>
        <w:t xml:space="preserve">also </w:t>
      </w:r>
      <w:r w:rsidRPr="00E14708">
        <w:rPr>
          <w:noProof/>
        </w:rPr>
        <w:t xml:space="preserve">developed characteristics that define a social enterprise </w:t>
      </w:r>
      <w:r w:rsidR="00FF2640">
        <w:rPr>
          <w:noProof/>
        </w:rPr>
        <w:fldChar w:fldCharType="begin"/>
      </w:r>
      <w:r w:rsidR="009B0692">
        <w:rPr>
          <w:noProof/>
        </w:rPr>
        <w:instrText xml:space="preserve"> ADDIN EN.CITE &lt;EndNote&gt;&lt;Cite&gt;&lt;Author&gt;Suchet Kumar&lt;/Author&gt;&lt;RecNum&gt;6&lt;/RecNum&gt;&lt;DisplayText&gt;(Suchet Kumar and Gupta, 2013)&lt;/DisplayText&gt;&lt;record&gt;&lt;rec-number&gt;6&lt;/rec-number&gt;&lt;foreign-keys&gt;&lt;key app="EN" db-id="s2setd5avsrzr4efx2jvdxei0wapveevttpv" timestamp="1528913027"&gt;6&lt;/key&gt;&lt;/foreign-keys&gt;&lt;ref-type name="Journal Article"&gt;17&lt;/ref-type&gt;&lt;contributors&gt;&lt;authors&gt;&lt;author&gt;Suchet Kumar, Sr&lt;/author&gt;&lt;author&gt;Gupta, Kiran&lt;/author&gt;&lt;/authors&gt;&lt;/contributors&gt;&lt;titles&gt;&lt;title&gt;Social Entrepreneurship: A Conceptual Framework&lt;/title&gt;&lt;/titles&gt;&lt;dates&gt;&lt;year&gt;2013&lt;/year&gt;&lt;/dates&gt;&lt;urls&gt;&lt;/urls&gt;&lt;/record&gt;&lt;/Cite&gt;&lt;/EndNote&gt;</w:instrText>
      </w:r>
      <w:r w:rsidR="00FF2640">
        <w:rPr>
          <w:noProof/>
        </w:rPr>
        <w:fldChar w:fldCharType="separate"/>
      </w:r>
      <w:r w:rsidR="009B0692">
        <w:rPr>
          <w:noProof/>
        </w:rPr>
        <w:t>(Suchet Kumar and Gupta, 2013)</w:t>
      </w:r>
      <w:r w:rsidR="00FF2640">
        <w:rPr>
          <w:noProof/>
        </w:rPr>
        <w:fldChar w:fldCharType="end"/>
      </w:r>
      <w:r w:rsidR="00FF2640" w:rsidRPr="00E14708">
        <w:rPr>
          <w:noProof/>
        </w:rPr>
        <w:t>.</w:t>
      </w:r>
      <w:r w:rsidRPr="00E14708">
        <w:rPr>
          <w:noProof/>
        </w:rPr>
        <w:t xml:space="preserve"> In this section, a few examples of social enterprises are mentioned to provide context</w:t>
      </w:r>
      <w:r w:rsidR="006E1D27">
        <w:rPr>
          <w:noProof/>
        </w:rPr>
        <w:t>.</w:t>
      </w:r>
    </w:p>
    <w:p w14:paraId="7103BFEB" w14:textId="4330E483" w:rsidR="00C97551" w:rsidRPr="00E14708" w:rsidRDefault="00C97551" w:rsidP="00AD5227">
      <w:pPr>
        <w:spacing w:after="240"/>
        <w:rPr>
          <w:noProof/>
        </w:rPr>
      </w:pPr>
      <w:r w:rsidRPr="00E14708">
        <w:rPr>
          <w:noProof/>
        </w:rPr>
        <w:t xml:space="preserve">Vinoba Bhave, in early </w:t>
      </w:r>
      <w:r w:rsidRPr="00E7241B">
        <w:rPr>
          <w:noProof/>
        </w:rPr>
        <w:t>1960</w:t>
      </w:r>
      <w:r>
        <w:rPr>
          <w:noProof/>
        </w:rPr>
        <w:t xml:space="preserve"> ’s</w:t>
      </w:r>
      <w:r w:rsidRPr="00E7241B">
        <w:rPr>
          <w:noProof/>
        </w:rPr>
        <w:t xml:space="preserve"> walked</w:t>
      </w:r>
      <w:r w:rsidRPr="00E14708">
        <w:rPr>
          <w:noProof/>
        </w:rPr>
        <w:t xml:space="preserve"> across India to persuade many individuals </w:t>
      </w:r>
      <w:r w:rsidRPr="00FF0D52">
        <w:rPr>
          <w:noProof/>
        </w:rPr>
        <w:t>to legally gift their lands to him</w:t>
      </w:r>
      <w:r w:rsidRPr="00E14708">
        <w:rPr>
          <w:noProof/>
        </w:rPr>
        <w:t xml:space="preserve">. Bhave then redistributed the land to </w:t>
      </w:r>
      <w:r>
        <w:rPr>
          <w:noProof/>
        </w:rPr>
        <w:t xml:space="preserve">the people that were considered </w:t>
      </w:r>
      <w:r w:rsidRPr="00E14708">
        <w:rPr>
          <w:noProof/>
        </w:rPr>
        <w:t>untouchables</w:t>
      </w:r>
      <w:r>
        <w:rPr>
          <w:noProof/>
        </w:rPr>
        <w:t xml:space="preserve"> in 1960’s </w:t>
      </w:r>
      <w:r w:rsidRPr="00E14708">
        <w:rPr>
          <w:noProof/>
        </w:rPr>
        <w:t xml:space="preserve">and other landless people equally, thereby helping communities empower themselves </w:t>
      </w:r>
      <w:r w:rsidR="00FF2640">
        <w:rPr>
          <w:noProof/>
        </w:rPr>
        <w:fldChar w:fldCharType="begin"/>
      </w:r>
      <w:r w:rsidR="009B0692">
        <w:rPr>
          <w:noProof/>
        </w:rPr>
        <w:instrText xml:space="preserve"> ADDIN EN.CITE &lt;EndNote&gt;&lt;Cite&gt;&lt;Author&gt;Suchet Kumar&lt;/Author&gt;&lt;RecNum&gt;6&lt;/RecNum&gt;&lt;DisplayText&gt;(Suchet Kumar and Gupta, 2013)&lt;/DisplayText&gt;&lt;record&gt;&lt;rec-number&gt;6&lt;/rec-number&gt;&lt;foreign-keys&gt;&lt;key app="EN" db-id="s2setd5avsrzr4efx2jvdxei0wapveevttpv" timestamp="1528913027"&gt;6&lt;/key&gt;&lt;/foreign-keys&gt;&lt;ref-type name="Journal Article"&gt;17&lt;/ref-type&gt;&lt;contributors&gt;&lt;authors&gt;&lt;author&gt;Suchet Kumar, Sr&lt;/author&gt;&lt;author&gt;Gupta, Kiran&lt;/author&gt;&lt;/authors&gt;&lt;/contributors&gt;&lt;titles&gt;&lt;title&gt;Social Entrepreneurship: A Conceptual Framework&lt;/title&gt;&lt;/titles&gt;&lt;dates&gt;&lt;year&gt;2013&lt;/year&gt;&lt;/dates&gt;&lt;urls&gt;&lt;/urls&gt;&lt;/record&gt;&lt;/Cite&gt;&lt;/EndNote&gt;</w:instrText>
      </w:r>
      <w:r w:rsidR="00FF2640">
        <w:rPr>
          <w:noProof/>
        </w:rPr>
        <w:fldChar w:fldCharType="separate"/>
      </w:r>
      <w:r w:rsidR="009B0692">
        <w:rPr>
          <w:noProof/>
        </w:rPr>
        <w:t>(Suchet Kumar and Gupta, 2013)</w:t>
      </w:r>
      <w:r w:rsidR="00FF2640">
        <w:rPr>
          <w:noProof/>
        </w:rPr>
        <w:fldChar w:fldCharType="end"/>
      </w:r>
      <w:r w:rsidR="00FF2640" w:rsidRPr="00E14708">
        <w:rPr>
          <w:noProof/>
        </w:rPr>
        <w:t>.</w:t>
      </w:r>
      <w:r w:rsidR="00FF2640">
        <w:rPr>
          <w:noProof/>
        </w:rPr>
        <w:t xml:space="preserve"> </w:t>
      </w:r>
      <w:r w:rsidRPr="00E14708">
        <w:rPr>
          <w:noProof/>
        </w:rPr>
        <w:t xml:space="preserve">Muhammad Yunus in 1976 started Grameen Bank in Bangladesh. Grameen Bank </w:t>
      </w:r>
      <w:r w:rsidRPr="00E7241B">
        <w:rPr>
          <w:noProof/>
        </w:rPr>
        <w:t>cu</w:t>
      </w:r>
      <w:r>
        <w:rPr>
          <w:noProof/>
        </w:rPr>
        <w:t>r</w:t>
      </w:r>
      <w:r w:rsidRPr="00E7241B">
        <w:rPr>
          <w:noProof/>
        </w:rPr>
        <w:t>rently</w:t>
      </w:r>
      <w:r>
        <w:rPr>
          <w:noProof/>
        </w:rPr>
        <w:t xml:space="preserve"> is used by many people living in poor communities to obtain</w:t>
      </w:r>
      <w:r w:rsidRPr="00E14708">
        <w:rPr>
          <w:noProof/>
        </w:rPr>
        <w:t xml:space="preserve"> micro-finance at ve</w:t>
      </w:r>
      <w:r>
        <w:rPr>
          <w:noProof/>
        </w:rPr>
        <w:t xml:space="preserve">ry low-interest rates </w:t>
      </w:r>
      <w:r w:rsidR="00093526">
        <w:rPr>
          <w:noProof/>
        </w:rPr>
        <w:fldChar w:fldCharType="begin"/>
      </w:r>
      <w:r w:rsidR="00C6738C">
        <w:rPr>
          <w:noProof/>
        </w:rPr>
        <w:instrText xml:space="preserve"> ADDIN EN.CITE &lt;EndNote&gt;&lt;Cite&gt;&lt;Author&gt;Yunus&lt;/Author&gt;&lt;Year&gt;2010&lt;/Year&gt;&lt;RecNum&gt;7&lt;/RecNum&gt;&lt;DisplayText&gt;(Yunus, Moingeon and co-authors, 2010)&lt;/DisplayText&gt;&lt;record&gt;&lt;rec-number&gt;7&lt;/rec-number&gt;&lt;foreign-keys&gt;&lt;key app="EN" db-id="x0ra95pamfteaoeza0r5559pxxvde9fvprar" timestamp="1528992371"&gt;7&lt;/key&gt;&lt;/foreign-keys&gt;&lt;ref-type name="Journal Article"&gt;17&lt;/ref-type&gt;&lt;contributors&gt;&lt;authors&gt;&lt;author&gt;Yunus, Muhammad&lt;/author&gt;&lt;author&gt;Moingeon, Bertrand&lt;/author&gt;&lt;author&gt;Lehmann-Ortega, Laurence&lt;/author&gt;&lt;/authors&gt;&lt;/contributors&gt;&lt;titles&gt;&lt;title&gt;Building Social Business Models: Lessons from the Grameen Experience&lt;/title&gt;&lt;secondary-title&gt;Long Range Planning&lt;/secondary-title&gt;&lt;/titles&gt;&lt;periodical&gt;&lt;full-title&gt;Long range planning&lt;/full-title&gt;&lt;/periodical&gt;&lt;pages&gt;308-325&lt;/pages&gt;&lt;volume&gt;43&lt;/volume&gt;&lt;number&gt;2-3&lt;/number&gt;&lt;dates&gt;&lt;year&gt;2010&lt;/year&gt;&lt;/dates&gt;&lt;isbn&gt;0024-6301&lt;/isbn&gt;&lt;urls&gt;&lt;/urls&gt;&lt;/record&gt;&lt;/Cite&gt;&lt;/EndNote&gt;</w:instrText>
      </w:r>
      <w:r w:rsidR="00093526">
        <w:rPr>
          <w:noProof/>
        </w:rPr>
        <w:fldChar w:fldCharType="separate"/>
      </w:r>
      <w:r w:rsidR="009B0692">
        <w:rPr>
          <w:noProof/>
        </w:rPr>
        <w:t>(Yunus, Moingeon and co-authors, 2010)</w:t>
      </w:r>
      <w:r w:rsidR="00093526">
        <w:rPr>
          <w:noProof/>
        </w:rPr>
        <w:fldChar w:fldCharType="end"/>
      </w:r>
      <w:r>
        <w:rPr>
          <w:noProof/>
        </w:rPr>
        <w:t>. Families living in poverty,</w:t>
      </w:r>
      <w:r w:rsidRPr="00E14708">
        <w:rPr>
          <w:noProof/>
        </w:rPr>
        <w:t xml:space="preserve"> in the communit</w:t>
      </w:r>
      <w:r>
        <w:rPr>
          <w:noProof/>
        </w:rPr>
        <w:t>ies</w:t>
      </w:r>
      <w:r w:rsidRPr="00E14708">
        <w:rPr>
          <w:noProof/>
        </w:rPr>
        <w:t xml:space="preserve"> use micro-finance to either clear up loan taken by money lenders or start their </w:t>
      </w:r>
      <w:r w:rsidRPr="00BC5A6C">
        <w:rPr>
          <w:noProof/>
        </w:rPr>
        <w:t>own</w:t>
      </w:r>
      <w:r w:rsidRPr="00E14708">
        <w:rPr>
          <w:noProof/>
        </w:rPr>
        <w:t xml:space="preserve"> micro-enterprises, thereby e</w:t>
      </w:r>
      <w:r>
        <w:rPr>
          <w:noProof/>
        </w:rPr>
        <w:t xml:space="preserve">mpowering themselves. Grammen group, today has a total of </w:t>
      </w:r>
      <w:r w:rsidRPr="00E14708">
        <w:rPr>
          <w:noProof/>
        </w:rPr>
        <w:t>30</w:t>
      </w:r>
      <w:r>
        <w:rPr>
          <w:noProof/>
        </w:rPr>
        <w:t xml:space="preserve"> other</w:t>
      </w:r>
      <w:r w:rsidRPr="00E14708">
        <w:rPr>
          <w:noProof/>
        </w:rPr>
        <w:t xml:space="preserve"> sister organizations. Grameen </w:t>
      </w:r>
      <w:r>
        <w:rPr>
          <w:noProof/>
        </w:rPr>
        <w:t xml:space="preserve">Bank has </w:t>
      </w:r>
      <w:r w:rsidRPr="00E7241B">
        <w:rPr>
          <w:noProof/>
        </w:rPr>
        <w:t>len</w:t>
      </w:r>
      <w:r>
        <w:rPr>
          <w:noProof/>
        </w:rPr>
        <w:t>t</w:t>
      </w:r>
      <w:r w:rsidRPr="00E14708">
        <w:rPr>
          <w:noProof/>
        </w:rPr>
        <w:t xml:space="preserve"> </w:t>
      </w:r>
      <w:r>
        <w:rPr>
          <w:noProof/>
        </w:rPr>
        <w:t>money</w:t>
      </w:r>
      <w:r w:rsidRPr="00E14708">
        <w:rPr>
          <w:noProof/>
        </w:rPr>
        <w:t xml:space="preserve"> to over 7.5 million poor people</w:t>
      </w:r>
      <w:r w:rsidR="002557BB">
        <w:rPr>
          <w:noProof/>
        </w:rPr>
        <w:t>,</w:t>
      </w:r>
      <w:r w:rsidRPr="00E14708">
        <w:rPr>
          <w:noProof/>
        </w:rPr>
        <w:t xml:space="preserve"> </w:t>
      </w:r>
      <w:r w:rsidRPr="002557BB">
        <w:rPr>
          <w:noProof/>
        </w:rPr>
        <w:t>and</w:t>
      </w:r>
      <w:r w:rsidRPr="00E14708">
        <w:rPr>
          <w:noProof/>
        </w:rPr>
        <w:t xml:space="preserve"> 97 percent of these people are women </w:t>
      </w:r>
      <w:r w:rsidR="00093526">
        <w:rPr>
          <w:noProof/>
        </w:rPr>
        <w:fldChar w:fldCharType="begin"/>
      </w:r>
      <w:r w:rsidR="00C6738C">
        <w:rPr>
          <w:noProof/>
        </w:rPr>
        <w:instrText xml:space="preserve"> ADDIN EN.CITE &lt;EndNote&gt;&lt;Cite&gt;&lt;Author&gt;Yunus&lt;/Author&gt;&lt;Year&gt;2010&lt;/Year&gt;&lt;RecNum&gt;7&lt;/RecNum&gt;&lt;DisplayText&gt;(Yunus, Moingeon and co-authors, 2010)&lt;/DisplayText&gt;&lt;record&gt;&lt;rec-number&gt;7&lt;/rec-number&gt;&lt;foreign-keys&gt;&lt;key app="EN" db-id="x0ra95pamfteaoeza0r5559pxxvde9fvprar" timestamp="1528992371"&gt;7&lt;/key&gt;&lt;/foreign-keys&gt;&lt;ref-type name="Journal Article"&gt;17&lt;/ref-type&gt;&lt;contributors&gt;&lt;authors&gt;&lt;author&gt;Yunus, Muhammad&lt;/author&gt;&lt;author&gt;Moingeon, Bertrand&lt;/author&gt;&lt;author&gt;Lehmann-Ortega, Laurence&lt;/author&gt;&lt;/authors&gt;&lt;/contributors&gt;&lt;titles&gt;&lt;title&gt;Building Social Business Models: Lessons from the Grameen Experience&lt;/title&gt;&lt;secondary-title&gt;Long Range Planning&lt;/secondary-title&gt;&lt;/titles&gt;&lt;periodical&gt;&lt;full-title&gt;Long range planning&lt;/full-title&gt;&lt;/periodical&gt;&lt;pages&gt;308-325&lt;/pages&gt;&lt;volume&gt;43&lt;/volume&gt;&lt;number&gt;2-3&lt;/number&gt;&lt;dates&gt;&lt;year&gt;2010&lt;/year&gt;&lt;/dates&gt;&lt;isbn&gt;0024-6301&lt;/isbn&gt;&lt;urls&gt;&lt;/urls&gt;&lt;/record&gt;&lt;/Cite&gt;&lt;/EndNote&gt;</w:instrText>
      </w:r>
      <w:r w:rsidR="00093526">
        <w:rPr>
          <w:noProof/>
        </w:rPr>
        <w:fldChar w:fldCharType="separate"/>
      </w:r>
      <w:r w:rsidR="009B0692">
        <w:rPr>
          <w:noProof/>
        </w:rPr>
        <w:t>(Yunus, Moingeon and co-authors, 2010)</w:t>
      </w:r>
      <w:r w:rsidR="00093526">
        <w:rPr>
          <w:noProof/>
        </w:rPr>
        <w:fldChar w:fldCharType="end"/>
      </w:r>
      <w:r w:rsidRPr="00E14708">
        <w:rPr>
          <w:noProof/>
        </w:rPr>
        <w:t>. The latest project</w:t>
      </w:r>
      <w:r>
        <w:rPr>
          <w:noProof/>
        </w:rPr>
        <w:t xml:space="preserve"> by Grameen group</w:t>
      </w:r>
      <w:r w:rsidRPr="00E14708">
        <w:rPr>
          <w:noProof/>
        </w:rPr>
        <w:t xml:space="preserve"> is</w:t>
      </w:r>
      <w:r>
        <w:rPr>
          <w:noProof/>
        </w:rPr>
        <w:t xml:space="preserve"> to provide the </w:t>
      </w:r>
      <w:r w:rsidRPr="00E7241B">
        <w:rPr>
          <w:noProof/>
        </w:rPr>
        <w:t>Grameen</w:t>
      </w:r>
      <w:r>
        <w:rPr>
          <w:noProof/>
        </w:rPr>
        <w:t xml:space="preserve"> phone</w:t>
      </w:r>
      <w:r w:rsidRPr="00E14708">
        <w:rPr>
          <w:noProof/>
        </w:rPr>
        <w:t xml:space="preserve"> with cheap phone services</w:t>
      </w:r>
      <w:r>
        <w:rPr>
          <w:noProof/>
        </w:rPr>
        <w:t>,</w:t>
      </w:r>
      <w:r w:rsidRPr="00E14708">
        <w:rPr>
          <w:noProof/>
        </w:rPr>
        <w:t xml:space="preserve"> so </w:t>
      </w:r>
      <w:r w:rsidRPr="00E7241B">
        <w:rPr>
          <w:noProof/>
        </w:rPr>
        <w:t>that rural area</w:t>
      </w:r>
      <w:r w:rsidRPr="00E14708">
        <w:rPr>
          <w:noProof/>
        </w:rPr>
        <w:t xml:space="preserve"> can </w:t>
      </w:r>
      <w:r w:rsidRPr="00BC5A6C">
        <w:rPr>
          <w:noProof/>
        </w:rPr>
        <w:t>be connected</w:t>
      </w:r>
      <w:r w:rsidRPr="00E14708">
        <w:rPr>
          <w:noProof/>
        </w:rPr>
        <w:t xml:space="preserve"> to urban areas </w:t>
      </w:r>
      <w:r w:rsidR="00093526">
        <w:rPr>
          <w:noProof/>
        </w:rPr>
        <w:fldChar w:fldCharType="begin"/>
      </w:r>
      <w:r w:rsidR="00C6738C">
        <w:rPr>
          <w:noProof/>
        </w:rPr>
        <w:instrText xml:space="preserve"> ADDIN EN.CITE &lt;EndNote&gt;&lt;Cite&gt;&lt;Author&gt;Yunus&lt;/Author&gt;&lt;Year&gt;2010&lt;/Year&gt;&lt;RecNum&gt;7&lt;/RecNum&gt;&lt;DisplayText&gt;(Yunus, Moingeon and co-authors, 2010)&lt;/DisplayText&gt;&lt;record&gt;&lt;rec-number&gt;7&lt;/rec-number&gt;&lt;foreign-keys&gt;&lt;key app="EN" db-id="x0ra95pamfteaoeza0r5559pxxvde9fvprar" timestamp="1528992371"&gt;7&lt;/key&gt;&lt;/foreign-keys&gt;&lt;ref-type name="Journal Article"&gt;17&lt;/ref-type&gt;&lt;contributors&gt;&lt;authors&gt;&lt;author&gt;Yunus, Muhammad&lt;/author&gt;&lt;author&gt;Moingeon, Bertrand&lt;/author&gt;&lt;author&gt;Lehmann-Ortega, Laurence&lt;/author&gt;&lt;/authors&gt;&lt;/contributors&gt;&lt;titles&gt;&lt;title&gt;Building Social Business Models: Lessons from the Grameen Experience&lt;/title&gt;&lt;secondary-title&gt;Long Range Planning&lt;/secondary-title&gt;&lt;/titles&gt;&lt;periodical&gt;&lt;full-title&gt;Long range planning&lt;/full-title&gt;&lt;/periodical&gt;&lt;pages&gt;308-325&lt;/pages&gt;&lt;volume&gt;43&lt;/volume&gt;&lt;number&gt;2-3&lt;/number&gt;&lt;dates&gt;&lt;year&gt;2010&lt;/year&gt;&lt;/dates&gt;&lt;isbn&gt;0024-6301&lt;/isbn&gt;&lt;urls&gt;&lt;/urls&gt;&lt;/record&gt;&lt;/Cite&gt;&lt;/EndNote&gt;</w:instrText>
      </w:r>
      <w:r w:rsidR="00093526">
        <w:rPr>
          <w:noProof/>
        </w:rPr>
        <w:fldChar w:fldCharType="separate"/>
      </w:r>
      <w:r w:rsidR="009B0692">
        <w:rPr>
          <w:noProof/>
        </w:rPr>
        <w:t>(Yunus, Moingeon and co-authors, 2010)</w:t>
      </w:r>
      <w:r w:rsidR="00093526">
        <w:rPr>
          <w:noProof/>
        </w:rPr>
        <w:fldChar w:fldCharType="end"/>
      </w:r>
      <w:r w:rsidRPr="00E14708">
        <w:rPr>
          <w:noProof/>
        </w:rPr>
        <w:t xml:space="preserve">.   </w:t>
      </w:r>
    </w:p>
    <w:p w14:paraId="37E69661" w14:textId="48A0011F" w:rsidR="00C97551" w:rsidRPr="00E14708" w:rsidRDefault="00C97551" w:rsidP="00AD5227">
      <w:pPr>
        <w:spacing w:after="240"/>
        <w:rPr>
          <w:i/>
          <w:sz w:val="28"/>
        </w:rPr>
      </w:pPr>
      <w:r>
        <w:t xml:space="preserve">Another social enterprise is </w:t>
      </w:r>
      <w:r w:rsidRPr="00E14708">
        <w:t>SELCO Solar</w:t>
      </w:r>
      <w:r>
        <w:t>. SELCO Solar</w:t>
      </w:r>
      <w:r w:rsidRPr="00E14708">
        <w:t xml:space="preserve"> was established with the mission to provide a </w:t>
      </w:r>
      <w:r w:rsidRPr="00E14708">
        <w:rPr>
          <w:noProof/>
        </w:rPr>
        <w:t>low-cost</w:t>
      </w:r>
      <w:r w:rsidRPr="00E14708">
        <w:t xml:space="preserve"> solar solution in </w:t>
      </w:r>
      <w:r w:rsidRPr="00E14708">
        <w:rPr>
          <w:noProof/>
        </w:rPr>
        <w:t xml:space="preserve">low-income communities for lightning and water pumping. SELCO continued to provide a complete package of products, service and consumer financing combining with Grameen Banks and micro-loans. With electricity </w:t>
      </w:r>
      <w:r w:rsidRPr="00E14708">
        <w:rPr>
          <w:noProof/>
        </w:rPr>
        <w:lastRenderedPageBreak/>
        <w:t xml:space="preserve">access, the communities improved in education and agricultural yield </w:t>
      </w:r>
      <w:r w:rsidR="00093526">
        <w:rPr>
          <w:noProof/>
        </w:rPr>
        <w:fldChar w:fldCharType="begin"/>
      </w:r>
      <w:r w:rsidR="0059035D">
        <w:rPr>
          <w:noProof/>
        </w:rPr>
        <w:instrText xml:space="preserve"> ADDIN EN.CITE &lt;EndNote&gt;&lt;Cite&gt;&lt;Author&gt;Subramanian&lt;/Author&gt;&lt;Year&gt;2015&lt;/Year&gt;&lt;RecNum&gt;8&lt;/RecNum&gt;&lt;DisplayText&gt;(Subramanian, 2015)&lt;/DisplayText&gt;&lt;record&gt;&lt;rec-number&gt;8&lt;/rec-number&gt;&lt;foreign-keys&gt;&lt;key app="EN" db-id="x0ra95pamfteaoeza0r5559pxxvde9fvprar" timestamp="1528992371"&gt;8&lt;/key&gt;&lt;/foreign-keys&gt;&lt;ref-type name="Journal Article"&gt;17&lt;/ref-type&gt;&lt;contributors&gt;&lt;authors&gt;&lt;author&gt;Subramanian, Ram&lt;/author&gt;&lt;/authors&gt;&lt;/contributors&gt;&lt;titles&gt;&lt;title&gt;SELCO Solar Light Private Limited: A Social Enterprise’s Scaling Up Challenge&lt;/title&gt;&lt;secondary-title&gt;Asian Journal of Management Cases&lt;/secondary-title&gt;&lt;/titles&gt;&lt;periodical&gt;&lt;full-title&gt;Asian Journal of Management Cases&lt;/full-title&gt;&lt;/periodical&gt;&lt;pages&gt;172-182&lt;/pages&gt;&lt;volume&gt;12&lt;/volume&gt;&lt;number&gt;2&lt;/number&gt;&lt;dates&gt;&lt;year&gt;2015&lt;/year&gt;&lt;/dates&gt;&lt;isbn&gt;0972-8201&lt;/isbn&gt;&lt;urls&gt;&lt;/urls&gt;&lt;/record&gt;&lt;/Cite&gt;&lt;/EndNote&gt;</w:instrText>
      </w:r>
      <w:r w:rsidR="00093526">
        <w:rPr>
          <w:noProof/>
        </w:rPr>
        <w:fldChar w:fldCharType="separate"/>
      </w:r>
      <w:r w:rsidR="00093526">
        <w:rPr>
          <w:noProof/>
        </w:rPr>
        <w:t>(Subramanian, 2015)</w:t>
      </w:r>
      <w:r w:rsidR="00093526">
        <w:rPr>
          <w:noProof/>
        </w:rPr>
        <w:fldChar w:fldCharType="end"/>
      </w:r>
      <w:r w:rsidR="00093526">
        <w:rPr>
          <w:noProof/>
        </w:rPr>
        <w:t>.</w:t>
      </w:r>
    </w:p>
    <w:p w14:paraId="2423D265" w14:textId="781DAC6F" w:rsidR="00C97551" w:rsidRDefault="00C97551" w:rsidP="00AD5227">
      <w:pPr>
        <w:spacing w:after="240"/>
      </w:pPr>
      <w:r w:rsidRPr="00E14708">
        <w:t xml:space="preserve">Small and Micro </w:t>
      </w:r>
      <w:r w:rsidRPr="00E14708">
        <w:rPr>
          <w:noProof/>
        </w:rPr>
        <w:t>Enterprises</w:t>
      </w:r>
      <w:r w:rsidRPr="00E14708">
        <w:t xml:space="preserve"> (SME) in rural areas have been able to make </w:t>
      </w:r>
      <w:r w:rsidRPr="00E14708">
        <w:rPr>
          <w:noProof/>
        </w:rPr>
        <w:t>a positive impact</w:t>
      </w:r>
      <w:r w:rsidRPr="00E14708">
        <w:t xml:space="preserve"> on rural development</w:t>
      </w:r>
      <w:r>
        <w:t>. Even though SME’s come</w:t>
      </w:r>
      <w:r w:rsidRPr="00E14708">
        <w:t xml:space="preserve"> under business </w:t>
      </w:r>
      <w:r w:rsidRPr="00E14708">
        <w:rPr>
          <w:noProof/>
        </w:rPr>
        <w:t xml:space="preserve">enterprises category,  </w:t>
      </w:r>
      <w:r>
        <w:rPr>
          <w:noProof/>
        </w:rPr>
        <w:t>they are</w:t>
      </w:r>
      <w:r w:rsidRPr="00BC5A6C">
        <w:rPr>
          <w:noProof/>
        </w:rPr>
        <w:t xml:space="preserve"> able to</w:t>
      </w:r>
      <w:r w:rsidRPr="00E14708">
        <w:rPr>
          <w:noProof/>
        </w:rPr>
        <w:t xml:space="preserve"> create high social value in rural areas by increasing the economic growth of a particular community</w:t>
      </w:r>
      <w:r w:rsidR="00093526">
        <w:rPr>
          <w:noProof/>
        </w:rPr>
        <w:t xml:space="preserve"> </w:t>
      </w:r>
      <w:r w:rsidR="00093526">
        <w:rPr>
          <w:noProof/>
        </w:rPr>
        <w:fldChar w:fldCharType="begin"/>
      </w:r>
      <w:r w:rsidR="009B0692">
        <w:rPr>
          <w:noProof/>
        </w:rPr>
        <w:instrText xml:space="preserve"> ADDIN EN.CITE &lt;EndNote&gt;&lt;Cite&gt;&lt;Author&gt;Anigbogu&lt;/Author&gt;&lt;Year&gt;2014&lt;/Year&gt;&lt;RecNum&gt;9&lt;/RecNum&gt;&lt;DisplayText&gt;(Anigbogu, Onwuteaka and co-authors, 2014)&lt;/DisplayText&gt;&lt;record&gt;&lt;rec-number&gt;9&lt;/rec-number&gt;&lt;foreign-keys&gt;&lt;key app="EN" db-id="x0ra95pamfteaoeza0r5559pxxvde9fvprar" timestamp="1528992371"&gt;9&lt;/key&gt;&lt;/foreign-keys&gt;&lt;ref-type name="Journal Article"&gt;17&lt;/ref-type&gt;&lt;contributors&gt;&lt;authors&gt;&lt;author&gt;Anigbogu, Theresa U&lt;/author&gt;&lt;author&gt;Onwuteaka, Cecilia I&lt;/author&gt;&lt;author&gt;Edoko, Tonna D&lt;/author&gt;&lt;author&gt;Okoli, Moses I&lt;/author&gt;&lt;/authors&gt;&lt;/contributors&gt;&lt;titles&gt;&lt;title&gt;Roles of Small and Medium Scale Enterprises in Community Development: Evidence from Anambra South Senatorial Zone, Anambra State&lt;/title&gt;&lt;secondary-title&gt;International Journal of Academic Research in Business and Social Sciences&lt;/secondary-title&gt;&lt;/titles&gt;&lt;periodical&gt;&lt;full-title&gt;International Journal of Academic Research in Business and Social Sciences&lt;/full-title&gt;&lt;/periodical&gt;&lt;pages&gt;302&lt;/pages&gt;&lt;volume&gt;4&lt;/volume&gt;&lt;number&gt;8&lt;/number&gt;&lt;dates&gt;&lt;year&gt;2014&lt;/year&gt;&lt;/dates&gt;&lt;isbn&gt;2222-6990&lt;/isbn&gt;&lt;urls&gt;&lt;/urls&gt;&lt;/record&gt;&lt;/Cite&gt;&lt;/EndNote&gt;</w:instrText>
      </w:r>
      <w:r w:rsidR="00093526">
        <w:rPr>
          <w:noProof/>
        </w:rPr>
        <w:fldChar w:fldCharType="separate"/>
      </w:r>
      <w:r w:rsidR="009B0692">
        <w:rPr>
          <w:noProof/>
        </w:rPr>
        <w:t>(Anigbogu, Onwuteaka and co-authors, 2014)</w:t>
      </w:r>
      <w:r w:rsidR="00093526">
        <w:rPr>
          <w:noProof/>
        </w:rPr>
        <w:fldChar w:fldCharType="end"/>
      </w:r>
      <w:r w:rsidRPr="00E14708">
        <w:rPr>
          <w:noProof/>
        </w:rPr>
        <w:t xml:space="preserve">.  SME’s help to create employment </w:t>
      </w:r>
      <w:r w:rsidRPr="00E14708">
        <w:t xml:space="preserve">in the </w:t>
      </w:r>
      <w:r w:rsidRPr="00E14708">
        <w:rPr>
          <w:noProof/>
        </w:rPr>
        <w:t>local</w:t>
      </w:r>
      <w:r w:rsidRPr="00E14708">
        <w:t xml:space="preserve"> capital and </w:t>
      </w:r>
      <w:r w:rsidRPr="00BC5A6C">
        <w:rPr>
          <w:noProof/>
        </w:rPr>
        <w:t>are viewed</w:t>
      </w:r>
      <w:r w:rsidRPr="00E14708">
        <w:t xml:space="preserve"> </w:t>
      </w:r>
      <w:r w:rsidRPr="00E14708">
        <w:rPr>
          <w:noProof/>
        </w:rPr>
        <w:t xml:space="preserve">as </w:t>
      </w:r>
      <w:r>
        <w:rPr>
          <w:noProof/>
        </w:rPr>
        <w:t xml:space="preserve">one of the most promising </w:t>
      </w:r>
      <w:r w:rsidRPr="00E14708">
        <w:t xml:space="preserve">ways to </w:t>
      </w:r>
      <w:r w:rsidRPr="00E14708">
        <w:rPr>
          <w:noProof/>
        </w:rPr>
        <w:t>achieve</w:t>
      </w:r>
      <w:r w:rsidRPr="00E14708">
        <w:t xml:space="preserve"> equitable and sustainable industrial diversification</w:t>
      </w:r>
      <w:r w:rsidR="00093526">
        <w:t xml:space="preserve"> </w:t>
      </w:r>
      <w:r w:rsidR="00093526">
        <w:rPr>
          <w:noProof/>
        </w:rPr>
        <w:fldChar w:fldCharType="begin"/>
      </w:r>
      <w:r w:rsidR="009B0692">
        <w:rPr>
          <w:noProof/>
        </w:rPr>
        <w:instrText xml:space="preserve"> ADDIN EN.CITE &lt;EndNote&gt;&lt;Cite&gt;&lt;Author&gt;Anigbogu&lt;/Author&gt;&lt;Year&gt;2014&lt;/Year&gt;&lt;RecNum&gt;9&lt;/RecNum&gt;&lt;DisplayText&gt;(Anigbogu, Onwuteaka and co-authors, 2014)&lt;/DisplayText&gt;&lt;record&gt;&lt;rec-number&gt;9&lt;/rec-number&gt;&lt;foreign-keys&gt;&lt;key app="EN" db-id="x0ra95pamfteaoeza0r5559pxxvde9fvprar" timestamp="1528992371"&gt;9&lt;/key&gt;&lt;/foreign-keys&gt;&lt;ref-type name="Journal Article"&gt;17&lt;/ref-type&gt;&lt;contributors&gt;&lt;authors&gt;&lt;author&gt;Anigbogu, Theresa U&lt;/author&gt;&lt;author&gt;Onwuteaka, Cecilia I&lt;/author&gt;&lt;author&gt;Edoko, Tonna D&lt;/author&gt;&lt;author&gt;Okoli, Moses I&lt;/author&gt;&lt;/authors&gt;&lt;/contributors&gt;&lt;titles&gt;&lt;title&gt;Roles of Small and Medium Scale Enterprises in Community Development: Evidence from Anambra South Senatorial Zone, Anambra State&lt;/title&gt;&lt;secondary-title&gt;International Journal of Academic Research in Business and Social Sciences&lt;/secondary-title&gt;&lt;/titles&gt;&lt;periodical&gt;&lt;full-title&gt;International Journal of Academic Research in Business and Social Sciences&lt;/full-title&gt;&lt;/periodical&gt;&lt;pages&gt;302&lt;/pages&gt;&lt;volume&gt;4&lt;/volume&gt;&lt;number&gt;8&lt;/number&gt;&lt;dates&gt;&lt;year&gt;2014&lt;/year&gt;&lt;/dates&gt;&lt;isbn&gt;2222-6990&lt;/isbn&gt;&lt;urls&gt;&lt;/urls&gt;&lt;/record&gt;&lt;/Cite&gt;&lt;/EndNote&gt;</w:instrText>
      </w:r>
      <w:r w:rsidR="00093526">
        <w:rPr>
          <w:noProof/>
        </w:rPr>
        <w:fldChar w:fldCharType="separate"/>
      </w:r>
      <w:r w:rsidR="009B0692">
        <w:rPr>
          <w:noProof/>
        </w:rPr>
        <w:t>(Anigbogu, Onwuteaka and co-authors, 2014)</w:t>
      </w:r>
      <w:r w:rsidR="00093526">
        <w:rPr>
          <w:noProof/>
        </w:rPr>
        <w:fldChar w:fldCharType="end"/>
      </w:r>
      <w:r w:rsidRPr="00E14708">
        <w:t xml:space="preserve">. </w:t>
      </w:r>
    </w:p>
    <w:p w14:paraId="6ED23283" w14:textId="76363AED" w:rsidR="00D748F4" w:rsidRPr="00E14708" w:rsidRDefault="00C97551" w:rsidP="00AD5227">
      <w:pPr>
        <w:spacing w:after="240"/>
        <w:rPr>
          <w:noProof/>
        </w:rPr>
      </w:pPr>
      <w:r w:rsidRPr="00E14708">
        <w:t xml:space="preserve">Small and micro </w:t>
      </w:r>
      <w:r w:rsidRPr="00E14708">
        <w:rPr>
          <w:noProof/>
        </w:rPr>
        <w:t>enterprises</w:t>
      </w:r>
      <w:r w:rsidRPr="00E14708">
        <w:t xml:space="preserve"> developed for creating social value can have a </w:t>
      </w:r>
      <w:r w:rsidRPr="00E14708">
        <w:rPr>
          <w:noProof/>
        </w:rPr>
        <w:t>huge</w:t>
      </w:r>
      <w:r w:rsidRPr="00E14708">
        <w:t xml:space="preserve"> impact </w:t>
      </w:r>
      <w:r w:rsidR="00FF0D52">
        <w:rPr>
          <w:noProof/>
        </w:rPr>
        <w:t>o</w:t>
      </w:r>
      <w:r w:rsidRPr="00FF0D52">
        <w:rPr>
          <w:noProof/>
        </w:rPr>
        <w:t>n</w:t>
      </w:r>
      <w:r w:rsidRPr="00E14708">
        <w:t xml:space="preserve"> eradicating poverty and catalyzing rural development. Social, small-</w:t>
      </w:r>
      <w:r w:rsidRPr="00E14708">
        <w:rPr>
          <w:noProof/>
        </w:rPr>
        <w:t xml:space="preserve">micro enterprises are crucial for rural development, but this socio-economic development can take a toll on the environment and therefore it must </w:t>
      </w:r>
      <w:r w:rsidRPr="00BC5A6C">
        <w:rPr>
          <w:noProof/>
        </w:rPr>
        <w:t>be anchored</w:t>
      </w:r>
      <w:r w:rsidRPr="00E14708">
        <w:rPr>
          <w:noProof/>
        </w:rPr>
        <w:t xml:space="preserve"> in sustainable development</w:t>
      </w:r>
      <w:r>
        <w:rPr>
          <w:noProof/>
        </w:rPr>
        <w:t xml:space="preserve">. </w:t>
      </w:r>
      <w:r w:rsidRPr="00FF0D52">
        <w:rPr>
          <w:noProof/>
        </w:rPr>
        <w:t>To increase initiatives from social enterprises and social entrepreneurs</w:t>
      </w:r>
      <w:r>
        <w:rPr>
          <w:noProof/>
        </w:rPr>
        <w:t xml:space="preserve">, </w:t>
      </w:r>
      <w:r w:rsidRPr="00E7241B">
        <w:rPr>
          <w:noProof/>
        </w:rPr>
        <w:t>governments</w:t>
      </w:r>
      <w:r>
        <w:rPr>
          <w:noProof/>
        </w:rPr>
        <w:t xml:space="preserve"> are working towards creating public-private partnerships. In such partnership, different private entities and public entities can come </w:t>
      </w:r>
      <w:r w:rsidRPr="00E7241B">
        <w:rPr>
          <w:noProof/>
        </w:rPr>
        <w:t>tog</w:t>
      </w:r>
      <w:r>
        <w:rPr>
          <w:noProof/>
        </w:rPr>
        <w:t>eth</w:t>
      </w:r>
      <w:r w:rsidRPr="00E7241B">
        <w:rPr>
          <w:noProof/>
        </w:rPr>
        <w:t>er</w:t>
      </w:r>
      <w:r>
        <w:rPr>
          <w:noProof/>
        </w:rPr>
        <w:t xml:space="preserve"> and develop a </w:t>
      </w:r>
      <w:r w:rsidRPr="00E7241B">
        <w:rPr>
          <w:noProof/>
        </w:rPr>
        <w:t>solution</w:t>
      </w:r>
      <w:r>
        <w:rPr>
          <w:noProof/>
        </w:rPr>
        <w:t xml:space="preserve"> for social development. The solution that is developed for social development or rural development must be anchored in </w:t>
      </w:r>
      <w:r w:rsidRPr="00E7241B">
        <w:rPr>
          <w:noProof/>
        </w:rPr>
        <w:t>sustainability</w:t>
      </w:r>
      <w:r>
        <w:rPr>
          <w:noProof/>
        </w:rPr>
        <w:t>.</w:t>
      </w:r>
      <w:r w:rsidRPr="00A85F40">
        <w:rPr>
          <w:noProof/>
        </w:rPr>
        <w:t xml:space="preserve"> </w:t>
      </w:r>
      <w:r w:rsidRPr="00E14708">
        <w:rPr>
          <w:noProof/>
        </w:rPr>
        <w:t>In Section</w:t>
      </w:r>
      <w:r>
        <w:rPr>
          <w:noProof/>
        </w:rPr>
        <w:t xml:space="preserve"> 1.2, the </w:t>
      </w:r>
      <w:r w:rsidRPr="00E7241B">
        <w:rPr>
          <w:noProof/>
        </w:rPr>
        <w:t>foundation</w:t>
      </w:r>
      <w:r w:rsidRPr="00E14708">
        <w:rPr>
          <w:noProof/>
        </w:rPr>
        <w:t xml:space="preserve"> </w:t>
      </w:r>
      <w:r w:rsidRPr="00E7241B">
        <w:rPr>
          <w:noProof/>
        </w:rPr>
        <w:t>of</w:t>
      </w:r>
      <w:r w:rsidRPr="00E14708">
        <w:rPr>
          <w:noProof/>
        </w:rPr>
        <w:t xml:space="preserve"> sustainable development </w:t>
      </w:r>
      <w:r w:rsidRPr="00BC5A6C">
        <w:rPr>
          <w:noProof/>
        </w:rPr>
        <w:t>is laid</w:t>
      </w:r>
      <w:r>
        <w:rPr>
          <w:noProof/>
        </w:rPr>
        <w:t xml:space="preserve">, </w:t>
      </w:r>
      <w:r w:rsidRPr="00E14708">
        <w:rPr>
          <w:noProof/>
        </w:rPr>
        <w:t>followed by a discussion on why social entrepreneurs need to take into account all the drivers of sustainability before developing solution.</w:t>
      </w:r>
    </w:p>
    <w:p w14:paraId="23A54EAB" w14:textId="46F0EB3A" w:rsidR="00D748F4" w:rsidRDefault="002557BB" w:rsidP="00FF0D52">
      <w:pPr>
        <w:pStyle w:val="Heading2"/>
      </w:pPr>
      <w:bookmarkStart w:id="22" w:name="_Toc511918835"/>
      <w:r>
        <w:lastRenderedPageBreak/>
        <w:t xml:space="preserve"> </w:t>
      </w:r>
      <w:bookmarkStart w:id="23" w:name="_Toc517373967"/>
      <w:r w:rsidR="007A42AF" w:rsidRPr="00E14708">
        <w:t xml:space="preserve">FOUNDATION </w:t>
      </w:r>
      <w:r w:rsidR="007A42AF" w:rsidRPr="00BC5A6C">
        <w:rPr>
          <w:noProof/>
        </w:rPr>
        <w:t>OF</w:t>
      </w:r>
      <w:r w:rsidR="007A42AF" w:rsidRPr="00E14708">
        <w:t xml:space="preserve"> </w:t>
      </w:r>
      <w:r w:rsidR="007A42AF" w:rsidRPr="00D03FF4">
        <w:t>SUSTAINABLE</w:t>
      </w:r>
      <w:r w:rsidR="007A42AF" w:rsidRPr="00E14708">
        <w:t xml:space="preserve"> DEVELOPMENT</w:t>
      </w:r>
      <w:bookmarkEnd w:id="22"/>
      <w:bookmarkEnd w:id="23"/>
    </w:p>
    <w:p w14:paraId="0A8937B5" w14:textId="025747B2" w:rsidR="00C97551" w:rsidRPr="00E14708" w:rsidRDefault="00C97551" w:rsidP="00AD5227">
      <w:pPr>
        <w:spacing w:after="240"/>
      </w:pPr>
      <w:r w:rsidRPr="00E14708">
        <w:t xml:space="preserve">Sustainable development term </w:t>
      </w:r>
      <w:r w:rsidRPr="00BC5A6C">
        <w:rPr>
          <w:noProof/>
        </w:rPr>
        <w:t>was first coined</w:t>
      </w:r>
      <w:r w:rsidRPr="00E14708">
        <w:t xml:space="preserve"> in 1987 in the report of </w:t>
      </w:r>
      <w:r w:rsidRPr="00E14708">
        <w:rPr>
          <w:b/>
          <w:i/>
        </w:rPr>
        <w:t>Brundtland Commission</w:t>
      </w:r>
      <w:r w:rsidRPr="00E14708">
        <w:t xml:space="preserve"> </w:t>
      </w:r>
      <w:r w:rsidR="00483EDC">
        <w:fldChar w:fldCharType="begin"/>
      </w:r>
      <w:r w:rsidR="009B0692">
        <w:instrText xml:space="preserve"> ADDIN EN.CITE &lt;EndNote&gt;&lt;Cite&gt;&lt;Author&gt;Parmova&lt;/Author&gt;&lt;Year&gt;2014&lt;/Year&gt;&lt;RecNum&gt;10&lt;/RecNum&gt;&lt;DisplayText&gt;(Parmova, Lapka and co-authors, 2014)&lt;/DisplayText&gt;&lt;record&gt;&lt;rec-number&gt;10&lt;/rec-number&gt;&lt;foreign-keys&gt;&lt;key app="EN" db-id="s2setd5avsrzr4efx2jvdxei0wapveevttpv" timestamp="1528913943"&gt;10&lt;/key&gt;&lt;/foreign-keys&gt;&lt;ref-type name="Journal Article"&gt;17&lt;/ref-type&gt;&lt;contributors&gt;&lt;authors&gt;&lt;author&gt;Parmova, Dagmar Skodova&lt;/author&gt;&lt;author&gt;Lapka, Miloslav&lt;/author&gt;&lt;author&gt;Líšková, Zuzana Dvořáková&lt;/author&gt;&lt;/authors&gt;&lt;/contributors&gt;&lt;titles&gt;&lt;title&gt;COMPLAINTS MANAGEMENT STRATEGIES IN GREEK HOTEL UNITS&lt;/title&gt;&lt;secondary-title&gt;Acta Universitatis Carolinae. Philosophica et historica&lt;/secondary-title&gt;&lt;/titles&gt;&lt;periodical&gt;&lt;full-title&gt;Acta Universitatis Carolinae. Philosophica et historica&lt;/full-title&gt;&lt;/periodical&gt;&lt;pages&gt;9-33&lt;/pages&gt;&lt;volume&gt;2013&lt;/volume&gt;&lt;number&gt;2&lt;/number&gt;&lt;dates&gt;&lt;year&gt;2014&lt;/year&gt;&lt;/dates&gt;&lt;urls&gt;&lt;/urls&gt;&lt;/record&gt;&lt;/Cite&gt;&lt;/EndNote&gt;</w:instrText>
      </w:r>
      <w:r w:rsidR="00483EDC">
        <w:fldChar w:fldCharType="separate"/>
      </w:r>
      <w:r w:rsidR="009B0692">
        <w:rPr>
          <w:noProof/>
        </w:rPr>
        <w:t>(Parmova, Lapka and co-authors, 2014)</w:t>
      </w:r>
      <w:r w:rsidR="00483EDC">
        <w:fldChar w:fldCharType="end"/>
      </w:r>
      <w:r w:rsidRPr="00E14708">
        <w:t xml:space="preserve">. Multiple definitions </w:t>
      </w:r>
      <w:r w:rsidR="00496761">
        <w:t>are</w:t>
      </w:r>
      <w:r w:rsidRPr="00E14708">
        <w:t xml:space="preserve"> used to define sustainable development since it </w:t>
      </w:r>
      <w:r w:rsidRPr="00BC5A6C">
        <w:rPr>
          <w:noProof/>
        </w:rPr>
        <w:t>was published</w:t>
      </w:r>
      <w:r w:rsidRPr="00E14708">
        <w:t xml:space="preserve"> in </w:t>
      </w:r>
      <w:r w:rsidRPr="00E14708">
        <w:rPr>
          <w:b/>
          <w:i/>
          <w:noProof/>
        </w:rPr>
        <w:t>Brundtland</w:t>
      </w:r>
      <w:r w:rsidRPr="00E14708">
        <w:rPr>
          <w:b/>
          <w:i/>
        </w:rPr>
        <w:t xml:space="preserve"> report</w:t>
      </w:r>
      <w:r w:rsidRPr="00E14708">
        <w:t xml:space="preserve">.  </w:t>
      </w:r>
    </w:p>
    <w:p w14:paraId="3C33E429" w14:textId="638D8A14" w:rsidR="002557BB" w:rsidRPr="00052700" w:rsidRDefault="00C97551" w:rsidP="00052700">
      <w:pPr>
        <w:spacing w:after="240"/>
        <w:rPr>
          <w:b/>
          <w:i/>
        </w:rPr>
      </w:pPr>
      <w:r w:rsidRPr="00E14708">
        <w:t>In this section of the thesis, the foundation of sustainable development based on the</w:t>
      </w:r>
      <w:r>
        <w:t xml:space="preserve"> </w:t>
      </w:r>
      <w:r w:rsidRPr="00844C75">
        <w:rPr>
          <w:i/>
          <w:noProof/>
        </w:rPr>
        <w:t>Brundtland</w:t>
      </w:r>
      <w:r w:rsidRPr="00844C75">
        <w:t xml:space="preserve"> </w:t>
      </w:r>
      <w:r w:rsidRPr="00E14708">
        <w:t xml:space="preserve">report and our understanding </w:t>
      </w:r>
      <w:r w:rsidRPr="00BC5A6C">
        <w:rPr>
          <w:noProof/>
        </w:rPr>
        <w:t>is provided</w:t>
      </w:r>
      <w:r w:rsidRPr="00E14708">
        <w:t xml:space="preserve">. In Section 1.2.1, the </w:t>
      </w:r>
      <w:r w:rsidRPr="00E14708">
        <w:rPr>
          <w:noProof/>
        </w:rPr>
        <w:t>definition</w:t>
      </w:r>
      <w:r w:rsidRPr="00E14708">
        <w:t xml:space="preserve"> of s</w:t>
      </w:r>
      <w:r w:rsidRPr="00E14708">
        <w:rPr>
          <w:noProof/>
        </w:rPr>
        <w:t>ustainable development as per Brundtland</w:t>
      </w:r>
      <w:r w:rsidRPr="00E14708">
        <w:t xml:space="preserve"> report is quoted and articulated </w:t>
      </w:r>
      <w:r w:rsidRPr="00E14708">
        <w:rPr>
          <w:noProof/>
        </w:rPr>
        <w:t>f</w:t>
      </w:r>
      <w:r>
        <w:rPr>
          <w:noProof/>
        </w:rPr>
        <w:t xml:space="preserve">rom a </w:t>
      </w:r>
      <w:r w:rsidRPr="00E7241B">
        <w:rPr>
          <w:noProof/>
        </w:rPr>
        <w:t>different</w:t>
      </w:r>
      <w:r>
        <w:rPr>
          <w:noProof/>
        </w:rPr>
        <w:t xml:space="preserve"> perspective</w:t>
      </w:r>
      <w:r w:rsidRPr="00E14708">
        <w:rPr>
          <w:noProof/>
        </w:rPr>
        <w:t xml:space="preserve">. The context of sustainable development based on United Nations </w:t>
      </w:r>
      <w:r w:rsidRPr="00BC5A6C">
        <w:rPr>
          <w:noProof/>
        </w:rPr>
        <w:t>is provided</w:t>
      </w:r>
      <w:r w:rsidRPr="00E14708">
        <w:rPr>
          <w:noProof/>
        </w:rPr>
        <w:t xml:space="preserve"> in this section. The emphasis</w:t>
      </w:r>
      <w:r w:rsidRPr="00E14708">
        <w:t xml:space="preserve"> on the need for sustainable development and the approach to be taken </w:t>
      </w:r>
      <w:r w:rsidRPr="00BC5A6C">
        <w:rPr>
          <w:noProof/>
        </w:rPr>
        <w:t>is discussed</w:t>
      </w:r>
      <w:r w:rsidRPr="00E14708">
        <w:rPr>
          <w:noProof/>
        </w:rPr>
        <w:t xml:space="preserve"> in this section. In</w:t>
      </w:r>
      <w:r w:rsidRPr="00E14708">
        <w:t xml:space="preserve"> Section 1.2.2, </w:t>
      </w:r>
      <w:r w:rsidRPr="00E14708">
        <w:rPr>
          <w:noProof/>
        </w:rPr>
        <w:t>the emphasis</w:t>
      </w:r>
      <w:r w:rsidRPr="00E14708">
        <w:t xml:space="preserve"> on the need for sustainable development on the approach t</w:t>
      </w:r>
      <w:r>
        <w:t>o be adopted is discussed</w:t>
      </w:r>
      <w:r w:rsidRPr="00E14708">
        <w:t>.</w:t>
      </w:r>
      <w:r w:rsidRPr="00E14708">
        <w:rPr>
          <w:b/>
          <w:i/>
        </w:rPr>
        <w:t xml:space="preserve"> </w:t>
      </w:r>
      <w:bookmarkStart w:id="24" w:name="_Toc511918836"/>
    </w:p>
    <w:p w14:paraId="7DB804CB" w14:textId="45FAA90B" w:rsidR="00C97551" w:rsidRPr="006D4830" w:rsidRDefault="00C97551" w:rsidP="00300546">
      <w:pPr>
        <w:pStyle w:val="Heading3"/>
      </w:pPr>
      <w:bookmarkStart w:id="25" w:name="_Toc517373968"/>
      <w:r w:rsidRPr="00E14708">
        <w:t>Sustainable Development Background and Goals</w:t>
      </w:r>
      <w:bookmarkEnd w:id="24"/>
      <w:bookmarkEnd w:id="25"/>
    </w:p>
    <w:p w14:paraId="179CD503" w14:textId="77777777" w:rsidR="00C97551" w:rsidRPr="00E14708" w:rsidRDefault="00C97551" w:rsidP="00C97551">
      <w:pPr>
        <w:rPr>
          <w:i/>
        </w:rPr>
      </w:pPr>
      <w:r w:rsidRPr="007F543F">
        <w:t>Sustainable development, as</w:t>
      </w:r>
      <w:r w:rsidRPr="00E14708">
        <w:t xml:space="preserve"> defined in Brundtland report, 1987 by World Commission on Environment and Development (WCED) is, </w:t>
      </w:r>
      <w:r w:rsidRPr="00E14708">
        <w:rPr>
          <w:i/>
        </w:rPr>
        <w:t>“</w:t>
      </w:r>
      <w:r w:rsidRPr="00E14708">
        <w:rPr>
          <w:b/>
          <w:i/>
        </w:rPr>
        <w:t xml:space="preserve">To meet the needs of the </w:t>
      </w:r>
      <w:r w:rsidRPr="00E14708">
        <w:rPr>
          <w:b/>
          <w:i/>
          <w:noProof/>
        </w:rPr>
        <w:t>present</w:t>
      </w:r>
      <w:r w:rsidRPr="00E14708">
        <w:rPr>
          <w:b/>
          <w:i/>
        </w:rPr>
        <w:t xml:space="preserve"> without compromising the ability of future generation to meet their needs</w:t>
      </w:r>
      <w:r>
        <w:rPr>
          <w:i/>
          <w:noProof/>
        </w:rPr>
        <w:t>.”</w:t>
      </w:r>
      <w:r w:rsidRPr="00E14708">
        <w:rPr>
          <w:i/>
        </w:rPr>
        <w:t xml:space="preserve"> </w:t>
      </w:r>
    </w:p>
    <w:p w14:paraId="76A491E7" w14:textId="77777777" w:rsidR="00C97551" w:rsidRPr="00E14708" w:rsidRDefault="00C97551" w:rsidP="00AD5227">
      <w:pPr>
        <w:spacing w:after="240"/>
      </w:pPr>
      <w:r w:rsidRPr="00E14708">
        <w:t>Based</w:t>
      </w:r>
      <w:r>
        <w:t xml:space="preserve"> on this definition the focus through</w:t>
      </w:r>
      <w:r w:rsidRPr="00E14708">
        <w:t xml:space="preserve"> sustainable development should be on meeting the economic needs of people so that they improve their social needs by utilizing the resource of the planet consciously and without comprising the ability of future generation to meet their needs.  </w:t>
      </w:r>
    </w:p>
    <w:p w14:paraId="227E4581" w14:textId="7C5E5414" w:rsidR="00C97551" w:rsidRDefault="00C97551" w:rsidP="00AD5227">
      <w:pPr>
        <w:spacing w:after="240"/>
        <w:rPr>
          <w:noProof/>
        </w:rPr>
      </w:pPr>
      <w:r w:rsidRPr="00E14708">
        <w:rPr>
          <w:noProof/>
        </w:rPr>
        <w:t xml:space="preserve">In sustainable development, the focus is on improving the basic human well being without damaging social and environmental aspects of the world: development that provides an improvement in the quality of life and also conserves the ecosystem of the earth </w:t>
      </w:r>
      <w:r w:rsidR="007F543F">
        <w:rPr>
          <w:noProof/>
        </w:rPr>
        <w:fldChar w:fldCharType="begin"/>
      </w:r>
      <w:r w:rsidR="0059035D">
        <w:rPr>
          <w:noProof/>
        </w:rPr>
        <w:instrText xml:space="preserve"> ADDIN EN.CITE &lt;EndNote&gt;&lt;Cite&gt;&lt;Author&gt;Flint&lt;/Author&gt;&lt;Year&gt;2013&lt;/Year&gt;&lt;RecNum&gt;17&lt;/RecNum&gt;&lt;DisplayText&gt;(Flint, 2013)&lt;/DisplayText&gt;&lt;record&gt;&lt;rec-number&gt;17&lt;/rec-number&gt;&lt;foreign-keys&gt;&lt;key app="EN" db-id="x0ra95pamfteaoeza0r5559pxxvde9fvprar" timestamp="1528992371"&gt;17&lt;/key&gt;&lt;/foreign-keys&gt;&lt;ref-type name="Book Section"&gt;5&lt;/ref-type&gt;&lt;contributors&gt;&lt;authors&gt;&lt;author&gt;Flint, R Warren&lt;/author&gt;&lt;/authors&gt;&lt;/contributors&gt;&lt;titles&gt;&lt;title&gt;Basics of sustainable development&lt;/title&gt;&lt;secondary-title&gt;Practice of Sustainable Community Development&lt;/secondary-title&gt;&lt;/titles&gt;&lt;pages&gt;25-54&lt;/pages&gt;&lt;dates&gt;&lt;year&gt;2013&lt;/year&gt;&lt;/dates&gt;&lt;publisher&gt;Springer&lt;/publisher&gt;&lt;urls&gt;&lt;/urls&gt;&lt;/record&gt;&lt;/Cite&gt;&lt;/EndNote&gt;</w:instrText>
      </w:r>
      <w:r w:rsidR="007F543F">
        <w:rPr>
          <w:noProof/>
        </w:rPr>
        <w:fldChar w:fldCharType="separate"/>
      </w:r>
      <w:r w:rsidR="007F543F">
        <w:rPr>
          <w:noProof/>
        </w:rPr>
        <w:t xml:space="preserve">(Flint, </w:t>
      </w:r>
      <w:r w:rsidR="007F543F">
        <w:rPr>
          <w:noProof/>
        </w:rPr>
        <w:lastRenderedPageBreak/>
        <w:t>2013)</w:t>
      </w:r>
      <w:r w:rsidR="007F543F">
        <w:rPr>
          <w:noProof/>
        </w:rPr>
        <w:fldChar w:fldCharType="end"/>
      </w:r>
      <w:r w:rsidRPr="00E14708">
        <w:rPr>
          <w:noProof/>
        </w:rPr>
        <w:t>. Sustainable development is anchored to take into account three aspects of human ecosystem (a) People (social, community, individuals), (b) Planet (ecosystem, environment), and (c) Profit (economic, cost) and use these aspects to drive sustainable development. Sustainability is a balance between the three drivers, that is an “</w:t>
      </w:r>
      <w:r>
        <w:rPr>
          <w:i/>
          <w:noProof/>
        </w:rPr>
        <w:t>Equitable way to</w:t>
      </w:r>
      <w:r w:rsidRPr="00E14708">
        <w:rPr>
          <w:i/>
          <w:noProof/>
        </w:rPr>
        <w:t xml:space="preserve"> su</w:t>
      </w:r>
      <w:r>
        <w:rPr>
          <w:i/>
          <w:noProof/>
        </w:rPr>
        <w:t>pply human n</w:t>
      </w:r>
      <w:r w:rsidRPr="00E14708">
        <w:rPr>
          <w:i/>
          <w:noProof/>
        </w:rPr>
        <w:t>eeds economically while preserving the Eco-System for today and future generation”</w:t>
      </w:r>
      <w:r w:rsidR="00FD587D">
        <w:rPr>
          <w:i/>
          <w:noProof/>
        </w:rPr>
        <w:t xml:space="preserve"> </w:t>
      </w:r>
      <w:r w:rsidR="00FD587D" w:rsidRPr="00B2188D">
        <w:rPr>
          <w:noProof/>
        </w:rPr>
        <w:fldChar w:fldCharType="begin"/>
      </w:r>
      <w:r w:rsidR="003A48BB">
        <w:rPr>
          <w:noProof/>
        </w:rPr>
        <w:instrText xml:space="preserve"> ADDIN EN.CITE &lt;EndNote&gt;&lt;Cite&gt;&lt;Author&gt;Emanuel&lt;/Author&gt;&lt;Year&gt;2011&lt;/Year&gt;&lt;RecNum&gt;12&lt;/RecNum&gt;&lt;DisplayText&gt;(Emanuel, Dickens and co-authors, 2011)&lt;/DisplayText&gt;&lt;record&gt;&lt;rec-number&gt;12&lt;/rec-number&gt;&lt;foreign-keys&gt;&lt;key app="EN" db-id="x0ra95pamfteaoeza0r5559pxxvde9fvprar" timestamp="1528992371"&gt;12&lt;/key&gt;&lt;/foreign-keys&gt;&lt;ref-type name="Journal Article"&gt;17&lt;/ref-type&gt;&lt;contributors&gt;&lt;authors&gt;&lt;author&gt;Emanuel, William&lt;/author&gt;&lt;author&gt;Dickens, Corey&lt;/author&gt;&lt;author&gt;Hunter, James&lt;/author&gt;&lt;author&gt;Dawson Jr, Maurice Eugene&lt;/author&gt;&lt;/authors&gt;&lt;/contributors&gt;&lt;titles&gt;&lt;title&gt;Clarifying societies ‘need for understanding sustainable systems&lt;/title&gt;&lt;secondary-title&gt;Journal of Applied Global Research&lt;/secondary-title&gt;&lt;/titles&gt;&lt;periodical&gt;&lt;full-title&gt;Journal of Applied Global Research&lt;/full-title&gt;&lt;/periodical&gt;&lt;volume&gt;4&lt;/volume&gt;&lt;number&gt;9&lt;/number&gt;&lt;dates&gt;&lt;year&gt;2011&lt;/year&gt;&lt;/dates&gt;&lt;isbn&gt;1940-1833&lt;/isbn&gt;&lt;urls&gt;&lt;/urls&gt;&lt;/record&gt;&lt;/Cite&gt;&lt;/EndNote&gt;</w:instrText>
      </w:r>
      <w:r w:rsidR="00FD587D" w:rsidRPr="00B2188D">
        <w:rPr>
          <w:noProof/>
        </w:rPr>
        <w:fldChar w:fldCharType="separate"/>
      </w:r>
      <w:r w:rsidR="009B0692" w:rsidRPr="00B2188D">
        <w:rPr>
          <w:noProof/>
        </w:rPr>
        <w:t>(Emanuel, Dickens and co-authors, 2011)</w:t>
      </w:r>
      <w:r w:rsidR="00FD587D" w:rsidRPr="00B2188D">
        <w:rPr>
          <w:noProof/>
        </w:rPr>
        <w:fldChar w:fldCharType="end"/>
      </w:r>
      <w:r w:rsidRPr="00B2188D">
        <w:rPr>
          <w:noProof/>
        </w:rPr>
        <w:t>.</w:t>
      </w:r>
      <w:r w:rsidRPr="00E14708">
        <w:rPr>
          <w:noProof/>
        </w:rPr>
        <w:t xml:space="preserve"> Since the initiation of sustainable development in 1987, researchers have used the concept of spheres of sustainability to implement and develop sustainable solutions</w:t>
      </w:r>
      <w:r w:rsidR="00D2592E">
        <w:rPr>
          <w:noProof/>
        </w:rPr>
        <w:t xml:space="preserve"> </w:t>
      </w:r>
      <w:r w:rsidR="00D2592E">
        <w:rPr>
          <w:noProof/>
        </w:rPr>
        <w:fldChar w:fldCharType="begin"/>
      </w:r>
      <w:r w:rsidR="009B0692">
        <w:rPr>
          <w:noProof/>
        </w:rPr>
        <w:instrText xml:space="preserve"> ADDIN EN.CITE &lt;EndNote&gt;&lt;Cite&gt;&lt;Author&gt;Yadav&lt;/Author&gt;&lt;Year&gt;2017&lt;/Year&gt;&lt;RecNum&gt;18&lt;/RecNum&gt;&lt;DisplayText&gt;(Yadav, Das and co-authors, 2017)&lt;/DisplayText&gt;&lt;record&gt;&lt;rec-number&gt;18&lt;/rec-number&gt;&lt;foreign-keys&gt;&lt;key app="EN" db-id="x0ra95pamfteaoeza0r5559pxxvde9fvprar" timestamp="1528992371"&gt;18&lt;/key&gt;&lt;/foreign-keys&gt;&lt;ref-type name="Conference Proceedings"&gt;10&lt;/ref-type&gt;&lt;contributors&gt;&lt;authors&gt;&lt;author&gt;Yadav, Abhishek&lt;/author&gt;&lt;author&gt;Das, Ashok K&lt;/author&gt;&lt;author&gt;Roy, Ram Babu&lt;/author&gt;&lt;author&gt;Chatterjee, Archana&lt;/author&gt;&lt;author&gt;Allen, Janet K&lt;/author&gt;&lt;author&gt;Mistree, Farrokh&lt;/author&gt;&lt;/authors&gt;&lt;/contributors&gt;&lt;titles&gt;&lt;title&gt;Identifying and Managing Dilemmas for Sustainable Development of Rural India&lt;/title&gt;&lt;secondary-title&gt;ASME 2017 International Design Engineering Technical Conferences and Computers and Information in Engineering Conference&lt;/secondary-title&gt;&lt;/titles&gt;&lt;pages&gt;V007T06A017-V007T06A017&lt;/pages&gt;&lt;dates&gt;&lt;year&gt;2017&lt;/year&gt;&lt;/dates&gt;&lt;publisher&gt;American Society of Mechanical Engineers&lt;/publisher&gt;&lt;urls&gt;&lt;/urls&gt;&lt;/record&gt;&lt;/Cite&gt;&lt;/EndNote&gt;</w:instrText>
      </w:r>
      <w:r w:rsidR="00D2592E">
        <w:rPr>
          <w:noProof/>
        </w:rPr>
        <w:fldChar w:fldCharType="separate"/>
      </w:r>
      <w:r w:rsidR="009B0692">
        <w:rPr>
          <w:noProof/>
        </w:rPr>
        <w:t>(Yadav, Das and co-authors, 2017)</w:t>
      </w:r>
      <w:r w:rsidR="00D2592E">
        <w:rPr>
          <w:noProof/>
        </w:rPr>
        <w:fldChar w:fldCharType="end"/>
      </w:r>
      <w:r w:rsidRPr="00E14708">
        <w:rPr>
          <w:noProof/>
        </w:rPr>
        <w:t>. The spheres of sustainability as shown in</w:t>
      </w:r>
      <w:r>
        <w:rPr>
          <w:noProof/>
        </w:rPr>
        <w:t xml:space="preserve"> </w:t>
      </w:r>
      <w:r w:rsidR="009067F5">
        <w:rPr>
          <w:noProof/>
        </w:rPr>
        <w:fldChar w:fldCharType="begin"/>
      </w:r>
      <w:r w:rsidR="009067F5">
        <w:rPr>
          <w:noProof/>
        </w:rPr>
        <w:instrText xml:space="preserve"> REF _Ref516644085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2</w:t>
      </w:r>
      <w:r w:rsidR="009067F5">
        <w:rPr>
          <w:noProof/>
        </w:rPr>
        <w:fldChar w:fldCharType="end"/>
      </w:r>
      <w:r w:rsidRPr="00E14708">
        <w:rPr>
          <w:noProof/>
        </w:rPr>
        <w:t xml:space="preserve">, is a representation of balance between the three drivers of sustainability, mapping as one cohesive unit </w:t>
      </w:r>
      <w:r w:rsidR="00D2592E" w:rsidRPr="00B2188D">
        <w:rPr>
          <w:noProof/>
        </w:rPr>
        <w:fldChar w:fldCharType="begin"/>
      </w:r>
      <w:r w:rsidR="003A48BB">
        <w:rPr>
          <w:noProof/>
        </w:rPr>
        <w:instrText xml:space="preserve"> ADDIN EN.CITE &lt;EndNote&gt;&lt;Cite&gt;&lt;Author&gt;Emanuel&lt;/Author&gt;&lt;Year&gt;2011&lt;/Year&gt;&lt;RecNum&gt;12&lt;/RecNum&gt;&lt;DisplayText&gt;(Emanuel, Dickens and co-authors, 2011)&lt;/DisplayText&gt;&lt;record&gt;&lt;rec-number&gt;12&lt;/rec-number&gt;&lt;foreign-keys&gt;&lt;key app="EN" db-id="x0ra95pamfteaoeza0r5559pxxvde9fvprar" timestamp="1528992371"&gt;12&lt;/key&gt;&lt;/foreign-keys&gt;&lt;ref-type name="Journal Article"&gt;17&lt;/ref-type&gt;&lt;contributors&gt;&lt;authors&gt;&lt;author&gt;Emanuel, William&lt;/author&gt;&lt;author&gt;Dickens, Corey&lt;/author&gt;&lt;author&gt;Hunter, James&lt;/author&gt;&lt;author&gt;Dawson Jr, Maurice Eugene&lt;/author&gt;&lt;/authors&gt;&lt;/contributors&gt;&lt;titles&gt;&lt;title&gt;Clarifying societies ‘need for understanding sustainable systems&lt;/title&gt;&lt;secondary-title&gt;Journal of Applied Global Research&lt;/secondary-title&gt;&lt;/titles&gt;&lt;periodical&gt;&lt;full-title&gt;Journal of Applied Global Research&lt;/full-title&gt;&lt;/periodical&gt;&lt;volume&gt;4&lt;/volume&gt;&lt;number&gt;9&lt;/number&gt;&lt;dates&gt;&lt;year&gt;2011&lt;/year&gt;&lt;/dates&gt;&lt;isbn&gt;1940-1833&lt;/isbn&gt;&lt;urls&gt;&lt;/urls&gt;&lt;/record&gt;&lt;/Cite&gt;&lt;/EndNote&gt;</w:instrText>
      </w:r>
      <w:r w:rsidR="00D2592E" w:rsidRPr="00B2188D">
        <w:rPr>
          <w:noProof/>
        </w:rPr>
        <w:fldChar w:fldCharType="separate"/>
      </w:r>
      <w:r w:rsidR="009B0692" w:rsidRPr="00B2188D">
        <w:rPr>
          <w:noProof/>
        </w:rPr>
        <w:t>(Emanuel, Dickens and co-authors, 2011)</w:t>
      </w:r>
      <w:r w:rsidR="00D2592E" w:rsidRPr="00B2188D">
        <w:rPr>
          <w:noProof/>
        </w:rPr>
        <w:fldChar w:fldCharType="end"/>
      </w:r>
      <w:r w:rsidR="00FD587D" w:rsidRPr="00B2188D">
        <w:rPr>
          <w:noProof/>
        </w:rPr>
        <w:t>.</w:t>
      </w:r>
    </w:p>
    <w:p w14:paraId="1AD1926F" w14:textId="1D079B38" w:rsidR="00670738" w:rsidRPr="00E14708" w:rsidRDefault="00670738" w:rsidP="002557BB">
      <w:pPr>
        <w:spacing w:after="240"/>
        <w:rPr>
          <w:noProof/>
        </w:rPr>
      </w:pPr>
      <w:r w:rsidRPr="00E14708">
        <w:rPr>
          <w:noProof/>
        </w:rPr>
        <w:t>In the year 2015, United Nations established the agenda for 2030. One of the main focus for them was the establishment of Sustainable Development Goals</w:t>
      </w:r>
      <w:r>
        <w:rPr>
          <w:noProof/>
        </w:rPr>
        <w:t xml:space="preserve"> (SDG</w:t>
      </w:r>
      <w:r w:rsidRPr="00E14708">
        <w:rPr>
          <w:noProof/>
        </w:rPr>
        <w:t xml:space="preserve">s) to succeed Millenium Development Goals </w:t>
      </w:r>
      <w:r w:rsidR="00CC33F5">
        <w:rPr>
          <w:noProof/>
        </w:rPr>
        <w:fldChar w:fldCharType="begin"/>
      </w:r>
      <w:r w:rsidR="0059035D">
        <w:rPr>
          <w:noProof/>
        </w:rPr>
        <w:instrText xml:space="preserve"> ADDIN EN.CITE &lt;EndNote&gt;&lt;Cite&gt;&lt;Author&gt;Sachs&lt;/Author&gt;&lt;Year&gt;2012&lt;/Year&gt;&lt;RecNum&gt;11&lt;/RecNum&gt;&lt;DisplayText&gt;(Sachs, 2012)&lt;/DisplayText&gt;&lt;record&gt;&lt;rec-number&gt;11&lt;/rec-number&gt;&lt;foreign-keys&gt;&lt;key app="EN" db-id="x0ra95pamfteaoeza0r5559pxxvde9fvprar" timestamp="1528992371"&gt;11&lt;/key&gt;&lt;/foreign-keys&gt;&lt;ref-type name="Journal Article"&gt;17&lt;/ref-type&gt;&lt;contributors&gt;&lt;authors&gt;&lt;author&gt;Sachs, Jeffrey D&lt;/author&gt;&lt;/authors&gt;&lt;/contributors&gt;&lt;titles&gt;&lt;title&gt;From millennium development goals to sustainable development goals&lt;/title&gt;&lt;secondary-title&gt;The Lancet&lt;/secondary-title&gt;&lt;/titles&gt;&lt;periodical&gt;&lt;full-title&gt;The Lancet&lt;/full-title&gt;&lt;/periodical&gt;&lt;pages&gt;2206-2211&lt;/pages&gt;&lt;volume&gt;379&lt;/volume&gt;&lt;number&gt;9832&lt;/number&gt;&lt;dates&gt;&lt;year&gt;2012&lt;/year&gt;&lt;/dates&gt;&lt;isbn&gt;0140-6736&lt;/isbn&gt;&lt;urls&gt;&lt;/urls&gt;&lt;/record&gt;&lt;/Cite&gt;&lt;/EndNote&gt;</w:instrText>
      </w:r>
      <w:r w:rsidR="00CC33F5">
        <w:rPr>
          <w:noProof/>
        </w:rPr>
        <w:fldChar w:fldCharType="separate"/>
      </w:r>
      <w:r w:rsidR="00CC33F5">
        <w:rPr>
          <w:noProof/>
        </w:rPr>
        <w:t>(Sachs, 2012)</w:t>
      </w:r>
      <w:r w:rsidR="00CC33F5">
        <w:rPr>
          <w:noProof/>
        </w:rPr>
        <w:fldChar w:fldCharType="end"/>
      </w:r>
      <w:r w:rsidRPr="00E14708">
        <w:rPr>
          <w:noProof/>
        </w:rPr>
        <w:t>. SDGs are a crucial idea that on adoption can move countries to a s</w:t>
      </w:r>
      <w:r>
        <w:rPr>
          <w:noProof/>
        </w:rPr>
        <w:t>ustainable trajectory. The SDGs</w:t>
      </w:r>
      <w:r w:rsidRPr="00E14708">
        <w:rPr>
          <w:noProof/>
        </w:rPr>
        <w:t xml:space="preserve"> are a</w:t>
      </w:r>
      <w:r>
        <w:rPr>
          <w:noProof/>
        </w:rPr>
        <w:t>n</w:t>
      </w:r>
      <w:r w:rsidRPr="00E14708">
        <w:rPr>
          <w:noProof/>
        </w:rPr>
        <w:t xml:space="preserve"> outline of 17 goals and 169 targets across social, economic and environmental areas of sustainable development</w:t>
      </w:r>
      <w:r w:rsidR="00217887">
        <w:rPr>
          <w:noProof/>
        </w:rPr>
        <w:t xml:space="preserve"> </w:t>
      </w:r>
      <w:r w:rsidR="00217887">
        <w:rPr>
          <w:noProof/>
        </w:rPr>
        <w:fldChar w:fldCharType="begin"/>
      </w:r>
      <w:r w:rsidR="00217887">
        <w:rPr>
          <w:noProof/>
        </w:rPr>
        <w:instrText xml:space="preserve"> ADDIN EN.CITE &lt;EndNote&gt;&lt;Cite&gt;&lt;Author&gt;Nino&lt;/Author&gt;&lt;Year&gt;2015&lt;/Year&gt;&lt;RecNum&gt;15&lt;/RecNum&gt;&lt;DisplayText&gt;(Nino, 2015)&lt;/DisplayText&gt;&lt;record&gt;&lt;rec-number&gt;15&lt;/rec-number&gt;&lt;foreign-keys&gt;&lt;key app="EN" db-id="s2setd5avsrzr4efx2jvdxei0wapveevttpv" timestamp="1528988598"&gt;15&lt;/key&gt;&lt;/foreign-keys&gt;&lt;ref-type name="Journal Article"&gt;17&lt;/ref-type&gt;&lt;contributors&gt;&lt;authors&gt;&lt;author&gt;Nino, Florencia Soto&lt;/author&gt;&lt;/authors&gt;&lt;/contributors&gt;&lt;titles&gt;&lt;title&gt;Sustainable Development Goals—United Nations&lt;/title&gt;&lt;secondary-title&gt;UN Sustain. Dev. http://www. un. org/sustainabledevelopment/sustainable-development-goals/(accessed May 1, 2016)&lt;/secondary-title&gt;&lt;/titles&gt;&lt;periodical&gt;&lt;full-title&gt;UN Sustain. Dev. http://www. un. org/sustainabledevelopment/sustainable-development-goals/(accessed May 1, 2016)&lt;/full-title&gt;&lt;/periodical&gt;&lt;dates&gt;&lt;year&gt;2015&lt;/year&gt;&lt;/dates&gt;&lt;urls&gt;&lt;/urls&gt;&lt;/record&gt;&lt;/Cite&gt;&lt;/EndNote&gt;</w:instrText>
      </w:r>
      <w:r w:rsidR="00217887">
        <w:rPr>
          <w:noProof/>
        </w:rPr>
        <w:fldChar w:fldCharType="separate"/>
      </w:r>
      <w:r w:rsidR="00217887">
        <w:rPr>
          <w:noProof/>
        </w:rPr>
        <w:t>(Nino, 2015)</w:t>
      </w:r>
      <w:r w:rsidR="00217887">
        <w:rPr>
          <w:noProof/>
        </w:rPr>
        <w:fldChar w:fldCharType="end"/>
      </w:r>
      <w:r w:rsidRPr="00E14708">
        <w:rPr>
          <w:noProof/>
        </w:rPr>
        <w:t>. Members of Un</w:t>
      </w:r>
      <w:r>
        <w:rPr>
          <w:noProof/>
        </w:rPr>
        <w:t>ited Nations realize the need for</w:t>
      </w:r>
      <w:r w:rsidRPr="00E14708">
        <w:rPr>
          <w:noProof/>
        </w:rPr>
        <w:t xml:space="preserve"> developing goals that reduce global inequity by taking into account all the driver of sustainability into account using SDGs. Discussion </w:t>
      </w:r>
      <w:r w:rsidRPr="00BC5A6C">
        <w:rPr>
          <w:noProof/>
        </w:rPr>
        <w:t>pertaining to</w:t>
      </w:r>
      <w:r w:rsidRPr="00E14708">
        <w:rPr>
          <w:noProof/>
        </w:rPr>
        <w:t xml:space="preserve"> the </w:t>
      </w:r>
      <w:r w:rsidRPr="001612C3">
        <w:rPr>
          <w:noProof/>
        </w:rPr>
        <w:t xml:space="preserve">need </w:t>
      </w:r>
      <w:r w:rsidR="002557BB">
        <w:rPr>
          <w:noProof/>
        </w:rPr>
        <w:t>for</w:t>
      </w:r>
      <w:r w:rsidRPr="00E14708">
        <w:rPr>
          <w:noProof/>
        </w:rPr>
        <w:t xml:space="preserve"> sustai</w:t>
      </w:r>
      <w:r>
        <w:rPr>
          <w:noProof/>
        </w:rPr>
        <w:t>nable development presented in S</w:t>
      </w:r>
      <w:r w:rsidRPr="00E14708">
        <w:rPr>
          <w:noProof/>
        </w:rPr>
        <w:t>ection 1.2.2.</w:t>
      </w:r>
    </w:p>
    <w:p w14:paraId="78FF1DE3" w14:textId="77777777" w:rsidR="00F50A91" w:rsidRPr="00AD2435" w:rsidRDefault="00C97551" w:rsidP="00AD2435">
      <w:pPr>
        <w:pStyle w:val="ListParagraph"/>
        <w:keepNext/>
        <w:spacing w:line="240" w:lineRule="auto"/>
        <w:jc w:val="center"/>
        <w:rPr>
          <w:sz w:val="22"/>
          <w:szCs w:val="22"/>
        </w:rPr>
      </w:pPr>
      <w:r w:rsidRPr="00AD2435">
        <w:rPr>
          <w:noProof/>
          <w:sz w:val="22"/>
          <w:szCs w:val="22"/>
          <w:lang w:bidi="ar-SA"/>
        </w:rPr>
        <w:lastRenderedPageBreak/>
        <w:drawing>
          <wp:inline distT="0" distB="0" distL="0" distR="0" wp14:anchorId="3C5B75F8" wp14:editId="40862307">
            <wp:extent cx="3663785" cy="2430780"/>
            <wp:effectExtent l="76200" t="76200" r="127635" b="14097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stretch>
                      <a:fillRect/>
                    </a:stretch>
                  </pic:blipFill>
                  <pic:spPr>
                    <a:xfrm>
                      <a:off x="0" y="0"/>
                      <a:ext cx="3692243" cy="24496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1292588" w14:textId="13C1A32F" w:rsidR="006D4830" w:rsidRPr="00AD2435" w:rsidRDefault="00F50A91" w:rsidP="00AD2435">
      <w:pPr>
        <w:pStyle w:val="Caption"/>
        <w:spacing w:after="240" w:line="600" w:lineRule="auto"/>
        <w:ind w:left="720"/>
        <w:rPr>
          <w:sz w:val="22"/>
          <w:szCs w:val="22"/>
        </w:rPr>
      </w:pPr>
      <w:bookmarkStart w:id="26" w:name="_Ref516644085"/>
      <w:bookmarkStart w:id="27" w:name="_Ref516644071"/>
      <w:bookmarkStart w:id="28" w:name="_Toc517427144"/>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2</w:t>
      </w:r>
      <w:r w:rsidR="00B47C84">
        <w:rPr>
          <w:sz w:val="22"/>
          <w:szCs w:val="22"/>
        </w:rPr>
        <w:fldChar w:fldCharType="end"/>
      </w:r>
      <w:bookmarkEnd w:id="26"/>
      <w:r w:rsidRPr="00AD2435">
        <w:rPr>
          <w:sz w:val="22"/>
          <w:szCs w:val="22"/>
        </w:rPr>
        <w:t>: The Spheres of Sustainability</w:t>
      </w:r>
      <w:bookmarkStart w:id="29" w:name="_Toc511918837"/>
      <w:bookmarkEnd w:id="27"/>
      <w:bookmarkEnd w:id="28"/>
    </w:p>
    <w:p w14:paraId="54F17ED6" w14:textId="608F1AF8" w:rsidR="00C97551" w:rsidRPr="00E14708" w:rsidRDefault="00C97551" w:rsidP="00300546">
      <w:pPr>
        <w:pStyle w:val="Heading3"/>
      </w:pPr>
      <w:bookmarkStart w:id="30" w:name="_Toc517373969"/>
      <w:r w:rsidRPr="00E14708">
        <w:t>Need for Sustainable Development</w:t>
      </w:r>
      <w:bookmarkEnd w:id="29"/>
      <w:bookmarkEnd w:id="30"/>
      <w:r w:rsidRPr="00E14708">
        <w:t xml:space="preserve">             </w:t>
      </w:r>
    </w:p>
    <w:p w14:paraId="7BB42846" w14:textId="10FEAFC5" w:rsidR="008C0949" w:rsidRPr="00E14708" w:rsidRDefault="00C97551" w:rsidP="00AD5227">
      <w:pPr>
        <w:spacing w:after="240"/>
        <w:rPr>
          <w:noProof/>
        </w:rPr>
      </w:pPr>
      <w:r w:rsidRPr="00BC5A6C">
        <w:rPr>
          <w:noProof/>
        </w:rPr>
        <w:t>The idea of Sustainable Development was quickly adopted by the entire world</w:t>
      </w:r>
      <w:r w:rsidRPr="00E14708">
        <w:rPr>
          <w:noProof/>
        </w:rPr>
        <w:t xml:space="preserve"> due to the growing urgency of sustainable development</w:t>
      </w:r>
      <w:r>
        <w:rPr>
          <w:noProof/>
        </w:rPr>
        <w:t xml:space="preserve"> </w:t>
      </w:r>
      <w:r w:rsidR="00217887">
        <w:rPr>
          <w:noProof/>
        </w:rPr>
        <w:fldChar w:fldCharType="begin"/>
      </w:r>
      <w:r w:rsidR="0059035D">
        <w:rPr>
          <w:noProof/>
        </w:rPr>
        <w:instrText xml:space="preserve"> ADDIN EN.CITE &lt;EndNote&gt;&lt;Cite&gt;&lt;Author&gt;Sachs&lt;/Author&gt;&lt;Year&gt;2012&lt;/Year&gt;&lt;RecNum&gt;11&lt;/RecNum&gt;&lt;DisplayText&gt;(Sachs, 2012)&lt;/DisplayText&gt;&lt;record&gt;&lt;rec-number&gt;11&lt;/rec-number&gt;&lt;foreign-keys&gt;&lt;key app="EN" db-id="x0ra95pamfteaoeza0r5559pxxvde9fvprar" timestamp="1528992371"&gt;11&lt;/key&gt;&lt;/foreign-keys&gt;&lt;ref-type name="Journal Article"&gt;17&lt;/ref-type&gt;&lt;contributors&gt;&lt;authors&gt;&lt;author&gt;Sachs, Jeffrey D&lt;/author&gt;&lt;/authors&gt;&lt;/contributors&gt;&lt;titles&gt;&lt;title&gt;From millennium development goals to sustainable development goals&lt;/title&gt;&lt;secondary-title&gt;The Lancet&lt;/secondary-title&gt;&lt;/titles&gt;&lt;periodical&gt;&lt;full-title&gt;The Lancet&lt;/full-title&gt;&lt;/periodical&gt;&lt;pages&gt;2206-2211&lt;/pages&gt;&lt;volume&gt;379&lt;/volume&gt;&lt;number&gt;9832&lt;/number&gt;&lt;dates&gt;&lt;year&gt;2012&lt;/year&gt;&lt;/dates&gt;&lt;isbn&gt;0140-6736&lt;/isbn&gt;&lt;urls&gt;&lt;/urls&gt;&lt;/record&gt;&lt;/Cite&gt;&lt;/EndNote&gt;</w:instrText>
      </w:r>
      <w:r w:rsidR="00217887">
        <w:rPr>
          <w:noProof/>
        </w:rPr>
        <w:fldChar w:fldCharType="separate"/>
      </w:r>
      <w:r w:rsidR="00217887">
        <w:rPr>
          <w:noProof/>
        </w:rPr>
        <w:t>(Sachs, 2012)</w:t>
      </w:r>
      <w:r w:rsidR="00217887">
        <w:rPr>
          <w:noProof/>
        </w:rPr>
        <w:fldChar w:fldCharType="end"/>
      </w:r>
      <w:r w:rsidR="00217887">
        <w:rPr>
          <w:noProof/>
        </w:rPr>
        <w:t xml:space="preserve">. </w:t>
      </w:r>
      <w:r w:rsidRPr="00E14708">
        <w:rPr>
          <w:noProof/>
        </w:rPr>
        <w:t>Most of the world societies understand the need to combine economic development by taking into account environment and social aspects. This understanding of world leader</w:t>
      </w:r>
      <w:r>
        <w:rPr>
          <w:noProof/>
        </w:rPr>
        <w:t>s</w:t>
      </w:r>
      <w:r w:rsidRPr="00E14708">
        <w:rPr>
          <w:noProof/>
        </w:rPr>
        <w:t xml:space="preserve"> arises as human activities have become threatening to the ecosystem of the planet. The world population </w:t>
      </w:r>
      <w:r>
        <w:rPr>
          <w:noProof/>
        </w:rPr>
        <w:t>is currently above</w:t>
      </w:r>
      <w:r w:rsidRPr="00E14708">
        <w:rPr>
          <w:noProof/>
        </w:rPr>
        <w:t xml:space="preserve"> 7 billion and is expected to reach 8 billion by 2024 </w:t>
      </w:r>
      <w:r w:rsidR="00D2592E">
        <w:rPr>
          <w:noProof/>
        </w:rPr>
        <w:fldChar w:fldCharType="begin"/>
      </w:r>
      <w:r w:rsidR="009B0692">
        <w:rPr>
          <w:noProof/>
        </w:rPr>
        <w:instrText xml:space="preserve"> ADDIN EN.CITE &lt;EndNote&gt;&lt;Cite&gt;&lt;Author&gt;Scherbov&lt;/Author&gt;&lt;Year&gt;2011&lt;/Year&gt;&lt;RecNum&gt;16&lt;/RecNum&gt;&lt;DisplayText&gt;(Scherbov, Lutz and co-authors, 2011)&lt;/DisplayText&gt;&lt;record&gt;&lt;rec-number&gt;16&lt;/rec-number&gt;&lt;foreign-keys&gt;&lt;key app="EN" db-id="s2setd5avsrzr4efx2jvdxei0wapveevttpv" timestamp="1528990592"&gt;16&lt;/key&gt;&lt;/foreign-keys&gt;&lt;ref-type name="Journal Article"&gt;17&lt;/ref-type&gt;&lt;contributors&gt;&lt;authors&gt;&lt;author&gt;Scherbov, Sergei&lt;/author&gt;&lt;author&gt;Lutz, Wolfgang&lt;/author&gt;&lt;author&gt;Sanderson, Warren C&lt;/author&gt;&lt;/authors&gt;&lt;/contributors&gt;&lt;titles&gt;&lt;title&gt;The uncertain timing of reaching 8 billion, peak world population, and other demographic milestones&lt;/title&gt;&lt;secondary-title&gt;Population and Development Review&lt;/secondary-title&gt;&lt;/titles&gt;&lt;periodical&gt;&lt;full-title&gt;Population and Development Review&lt;/full-title&gt;&lt;/periodical&gt;&lt;pages&gt;571-578&lt;/pages&gt;&lt;volume&gt;37&lt;/volume&gt;&lt;number&gt;3&lt;/number&gt;&lt;dates&gt;&lt;year&gt;2011&lt;/year&gt;&lt;/dates&gt;&lt;isbn&gt;1728-4457&lt;/isbn&gt;&lt;urls&gt;&lt;/urls&gt;&lt;/record&gt;&lt;/Cite&gt;&lt;/EndNote&gt;</w:instrText>
      </w:r>
      <w:r w:rsidR="00D2592E">
        <w:rPr>
          <w:noProof/>
        </w:rPr>
        <w:fldChar w:fldCharType="separate"/>
      </w:r>
      <w:r w:rsidR="009B0692">
        <w:rPr>
          <w:noProof/>
        </w:rPr>
        <w:t>(Scherbov, Lutz and co-authors, 2011)</w:t>
      </w:r>
      <w:r w:rsidR="00D2592E">
        <w:rPr>
          <w:noProof/>
        </w:rPr>
        <w:fldChar w:fldCharType="end"/>
      </w:r>
      <w:r w:rsidRPr="00E14708">
        <w:rPr>
          <w:noProof/>
        </w:rPr>
        <w:t xml:space="preserve">. </w:t>
      </w:r>
      <w:r w:rsidR="00367D27">
        <w:rPr>
          <w:noProof/>
        </w:rPr>
        <w:t>In last 20 years, the focus</w:t>
      </w:r>
      <w:r w:rsidRPr="00E14708">
        <w:rPr>
          <w:noProof/>
        </w:rPr>
        <w:t xml:space="preserve"> has been only on economic development</w:t>
      </w:r>
      <w:r w:rsidR="002557BB">
        <w:rPr>
          <w:noProof/>
        </w:rPr>
        <w:t>,</w:t>
      </w:r>
      <w:r w:rsidR="00367D27">
        <w:rPr>
          <w:noProof/>
        </w:rPr>
        <w:t xml:space="preserve"> </w:t>
      </w:r>
      <w:r w:rsidR="00367D27" w:rsidRPr="002557BB">
        <w:rPr>
          <w:noProof/>
        </w:rPr>
        <w:t>and</w:t>
      </w:r>
      <w:r w:rsidR="00367D27">
        <w:rPr>
          <w:noProof/>
        </w:rPr>
        <w:t xml:space="preserve"> i</w:t>
      </w:r>
      <w:r w:rsidRPr="00E14708">
        <w:rPr>
          <w:noProof/>
        </w:rPr>
        <w:t>n this process, the human development has put extreme pressure on natural resources and eco-system</w:t>
      </w:r>
      <w:r w:rsidR="00367D27">
        <w:rPr>
          <w:noProof/>
        </w:rPr>
        <w:t xml:space="preserve"> at </w:t>
      </w:r>
      <w:r w:rsidR="002557BB">
        <w:rPr>
          <w:noProof/>
        </w:rPr>
        <w:t xml:space="preserve">the </w:t>
      </w:r>
      <w:r w:rsidR="00367D27" w:rsidRPr="002557BB">
        <w:rPr>
          <w:noProof/>
        </w:rPr>
        <w:t>local</w:t>
      </w:r>
      <w:r w:rsidR="00367D27">
        <w:rPr>
          <w:noProof/>
        </w:rPr>
        <w:t xml:space="preserve"> and global level</w:t>
      </w:r>
      <w:r w:rsidRPr="00E14708">
        <w:rPr>
          <w:noProof/>
        </w:rPr>
        <w:t>, and this development is yet to reach 50 percent of the people.</w:t>
      </w:r>
      <w:r w:rsidR="008C0949">
        <w:rPr>
          <w:noProof/>
        </w:rPr>
        <w:t xml:space="preserve"> </w:t>
      </w:r>
      <w:r w:rsidRPr="00E14708">
        <w:rPr>
          <w:noProof/>
        </w:rPr>
        <w:t>The World Bank and United Nations have established a goal to eradicate poverty by 2030</w:t>
      </w:r>
      <w:r w:rsidR="00D94ABB">
        <w:rPr>
          <w:noProof/>
        </w:rPr>
        <w:t xml:space="preserve"> </w:t>
      </w:r>
      <w:r w:rsidR="00D94ABB">
        <w:rPr>
          <w:noProof/>
        </w:rPr>
        <w:fldChar w:fldCharType="begin"/>
      </w:r>
      <w:r w:rsidR="001D3C03">
        <w:rPr>
          <w:noProof/>
        </w:rPr>
        <w:instrText xml:space="preserve"> ADDIN EN.CITE &lt;EndNote&gt;&lt;Cite&gt;&lt;Author&gt;Burt&lt;/Author&gt;&lt;Year&gt;2014&lt;/Year&gt;&lt;RecNum&gt;90&lt;/RecNum&gt;&lt;DisplayText&gt;(Burt, Hughes and co-authors, 2014)&lt;/DisplayText&gt;&lt;record&gt;&lt;rec-number&gt;90&lt;/rec-number&gt;&lt;foreign-keys&gt;&lt;key app="EN" db-id="x0ra95pamfteaoeza0r5559pxxvde9fvprar" timestamp="1529665868"&gt;90&lt;/key&gt;&lt;/foreign-keys&gt;&lt;ref-type name="Manuscript"&gt;36&lt;/ref-type&gt;&lt;contributors&gt;&lt;authors&gt;&lt;author&gt;Burt, Alison&lt;/author&gt;&lt;author&gt;Hughes, Barry&lt;/author&gt;&lt;author&gt;Milante, Gary&lt;/author&gt;&lt;/authors&gt;&lt;secondary-authors&gt;&lt;author&gt;World Bank Group&lt;/author&gt;&lt;/secondary-authors&gt;&lt;/contributors&gt;&lt;titles&gt;&lt;title&gt;Eradicating poverty in fragile states: prospects of reaching the high-hanging fruit by 2030&lt;/title&gt;&lt;/titles&gt;&lt;dates&gt;&lt;year&gt;2014&lt;/year&gt;&lt;/dates&gt;&lt;pub-location&gt;Washington, DC&lt;/pub-location&gt;&lt;publisher&gt;Policy Research Working Paper No. 7002. &lt;/publisher&gt;&lt;urls&gt;&lt;/urls&gt;&lt;/record&gt;&lt;/Cite&gt;&lt;/EndNote&gt;</w:instrText>
      </w:r>
      <w:r w:rsidR="00D94ABB">
        <w:rPr>
          <w:noProof/>
        </w:rPr>
        <w:fldChar w:fldCharType="separate"/>
      </w:r>
      <w:r w:rsidR="00D94ABB">
        <w:rPr>
          <w:noProof/>
        </w:rPr>
        <w:t>(Burt, Hughes and co-authors, 2014)</w:t>
      </w:r>
      <w:r w:rsidR="00D94ABB">
        <w:rPr>
          <w:noProof/>
        </w:rPr>
        <w:fldChar w:fldCharType="end"/>
      </w:r>
      <w:r w:rsidRPr="00E14708">
        <w:rPr>
          <w:noProof/>
        </w:rPr>
        <w:t>. Based on the World Bank report, this is possible if the countries increase their economic growth at twice the current rate</w:t>
      </w:r>
      <w:r w:rsidR="003671E1">
        <w:rPr>
          <w:noProof/>
        </w:rPr>
        <w:fldChar w:fldCharType="begin"/>
      </w:r>
      <w:r w:rsidR="009B0692">
        <w:rPr>
          <w:noProof/>
        </w:rPr>
        <w:instrText xml:space="preserve"> ADDIN EN.CITE &lt;EndNote&gt;&lt;Cite&gt;&lt;Author&gt;Lakner&lt;/Author&gt;&lt;Year&gt;2014&lt;/Year&gt;&lt;RecNum&gt;13&lt;/RecNum&gt;&lt;DisplayText&gt;(Lakner, Negre and co-authors, 2014)&lt;/DisplayText&gt;&lt;record&gt;&lt;rec-number&gt;13&lt;/rec-number&gt;&lt;foreign-keys&gt;&lt;key app="EN" db-id="x0ra95pamfteaoeza0r5559pxxvde9fvprar" timestamp="1528992371"&gt;13&lt;/key&gt;&lt;/foreign-keys&gt;&lt;ref-type name="Journal Article"&gt;17&lt;/ref-type&gt;&lt;contributors&gt;&lt;authors&gt;&lt;author&gt;Lakner, Christoph&lt;/author&gt;&lt;author&gt;Negre, Mario&lt;/author&gt;&lt;author&gt;Prydz, Espen Beer&lt;/author&gt;&lt;/authors&gt;&lt;/contributors&gt;&lt;titles&gt;&lt;title&gt;Twinning the goals: how can promoting shared prosperity help to reduce global poverty?&lt;/title&gt;&lt;/titles&gt;&lt;dates&gt;&lt;year&gt;2014&lt;/year&gt;&lt;/dates&gt;&lt;urls&gt;&lt;/urls&gt;&lt;/record&gt;&lt;/Cite&gt;&lt;/EndNote&gt;</w:instrText>
      </w:r>
      <w:r w:rsidR="003671E1">
        <w:rPr>
          <w:noProof/>
        </w:rPr>
        <w:fldChar w:fldCharType="separate"/>
      </w:r>
      <w:r w:rsidR="009B0692">
        <w:rPr>
          <w:noProof/>
        </w:rPr>
        <w:t>(Lakner, Negre and co-authors, 2014)</w:t>
      </w:r>
      <w:r w:rsidR="003671E1">
        <w:rPr>
          <w:noProof/>
        </w:rPr>
        <w:fldChar w:fldCharType="end"/>
      </w:r>
      <w:r w:rsidRPr="00E14708">
        <w:rPr>
          <w:noProof/>
        </w:rPr>
        <w:t xml:space="preserve">. </w:t>
      </w:r>
    </w:p>
    <w:p w14:paraId="52C66A21" w14:textId="55B06E09" w:rsidR="00C97551" w:rsidRDefault="00C97551" w:rsidP="00080865">
      <w:pPr>
        <w:spacing w:after="240"/>
        <w:rPr>
          <w:noProof/>
        </w:rPr>
      </w:pPr>
      <w:r w:rsidRPr="00451E4E">
        <w:rPr>
          <w:noProof/>
        </w:rPr>
        <w:lastRenderedPageBreak/>
        <w:t>If the economic growth is increased by twice the today's rate without taking into account the ecosystem</w:t>
      </w:r>
      <w:r>
        <w:rPr>
          <w:noProof/>
        </w:rPr>
        <w:t>,</w:t>
      </w:r>
      <w:r w:rsidRPr="00E14708">
        <w:rPr>
          <w:noProof/>
        </w:rPr>
        <w:t xml:space="preserve"> then the effects of this could be catastrophic. It is therefore crucial that economic development for poor </w:t>
      </w:r>
      <w:r>
        <w:rPr>
          <w:noProof/>
        </w:rPr>
        <w:t>be</w:t>
      </w:r>
      <w:r w:rsidRPr="00451E4E">
        <w:rPr>
          <w:noProof/>
        </w:rPr>
        <w:t xml:space="preserve"> taken</w:t>
      </w:r>
      <w:r w:rsidRPr="00E14708">
        <w:rPr>
          <w:noProof/>
        </w:rPr>
        <w:t xml:space="preserve"> by taking into account sustainable development and creating solutions that develop a vital balance between humanity and the human habitat</w:t>
      </w:r>
      <w:r>
        <w:rPr>
          <w:noProof/>
        </w:rPr>
        <w:t>.</w:t>
      </w:r>
      <w:r w:rsidR="008C0949">
        <w:rPr>
          <w:noProof/>
        </w:rPr>
        <w:t xml:space="preserve"> </w:t>
      </w:r>
    </w:p>
    <w:p w14:paraId="1AA2571D" w14:textId="6436F378" w:rsidR="00421932" w:rsidRPr="00CF300F" w:rsidRDefault="0002015E" w:rsidP="00AD5227">
      <w:pPr>
        <w:spacing w:after="240"/>
        <w:rPr>
          <w:noProof/>
        </w:rPr>
      </w:pPr>
      <w:r>
        <w:rPr>
          <w:noProof/>
        </w:rPr>
        <w:t xml:space="preserve">In </w:t>
      </w:r>
      <w:r w:rsidR="00C97551">
        <w:rPr>
          <w:noProof/>
        </w:rPr>
        <w:t>Section</w:t>
      </w:r>
      <w:r>
        <w:rPr>
          <w:noProof/>
        </w:rPr>
        <w:t>s</w:t>
      </w:r>
      <w:r w:rsidR="00C97551">
        <w:rPr>
          <w:noProof/>
        </w:rPr>
        <w:t xml:space="preserve"> </w:t>
      </w:r>
      <w:r w:rsidR="006C2A66">
        <w:rPr>
          <w:noProof/>
        </w:rPr>
        <w:t>1.</w:t>
      </w:r>
      <w:r w:rsidR="00C97551">
        <w:rPr>
          <w:noProof/>
        </w:rPr>
        <w:t xml:space="preserve">1 and </w:t>
      </w:r>
      <w:r w:rsidR="006C2A66">
        <w:rPr>
          <w:noProof/>
        </w:rPr>
        <w:t>1.</w:t>
      </w:r>
      <w:r w:rsidR="00C97551">
        <w:rPr>
          <w:noProof/>
        </w:rPr>
        <w:t>2</w:t>
      </w:r>
      <w:r>
        <w:rPr>
          <w:noProof/>
        </w:rPr>
        <w:t xml:space="preserve"> </w:t>
      </w:r>
      <w:r w:rsidR="00C97551">
        <w:rPr>
          <w:noProof/>
        </w:rPr>
        <w:t xml:space="preserve">the motivation for the work </w:t>
      </w:r>
      <w:r>
        <w:rPr>
          <w:noProof/>
        </w:rPr>
        <w:t>reported on in this thesis is presented</w:t>
      </w:r>
      <w:r w:rsidR="00C97551">
        <w:rPr>
          <w:noProof/>
        </w:rPr>
        <w:t xml:space="preserve">. The outcome </w:t>
      </w:r>
      <w:r w:rsidR="00C97551" w:rsidRPr="00AE21C9">
        <w:rPr>
          <w:noProof/>
        </w:rPr>
        <w:t>from</w:t>
      </w:r>
      <w:r w:rsidR="00C97551">
        <w:rPr>
          <w:noProof/>
        </w:rPr>
        <w:t xml:space="preserve"> this discussion is </w:t>
      </w:r>
      <w:r w:rsidR="00C97551" w:rsidRPr="00E7241B">
        <w:rPr>
          <w:noProof/>
        </w:rPr>
        <w:t>that</w:t>
      </w:r>
      <w:r w:rsidR="00C97551">
        <w:rPr>
          <w:noProof/>
        </w:rPr>
        <w:t xml:space="preserve"> it is important to focus on rural development to eradicate poverty, and the solution must be anchored in </w:t>
      </w:r>
      <w:r w:rsidR="00C97551" w:rsidRPr="00E7241B">
        <w:rPr>
          <w:noProof/>
        </w:rPr>
        <w:t>sustainable</w:t>
      </w:r>
      <w:r w:rsidR="00C97551">
        <w:rPr>
          <w:noProof/>
        </w:rPr>
        <w:t xml:space="preserve"> development for </w:t>
      </w:r>
      <w:r w:rsidR="00C97551" w:rsidRPr="002557BB">
        <w:rPr>
          <w:noProof/>
        </w:rPr>
        <w:t>continuous</w:t>
      </w:r>
      <w:r w:rsidR="00C97551">
        <w:rPr>
          <w:noProof/>
        </w:rPr>
        <w:t xml:space="preserve"> growth. Based on these two conditions, the work for this thesis is presented and discussed in subsequent section. In next section, the questions </w:t>
      </w:r>
      <w:r w:rsidR="00C97551" w:rsidRPr="00E7241B">
        <w:rPr>
          <w:noProof/>
        </w:rPr>
        <w:t>a</w:t>
      </w:r>
      <w:r w:rsidR="00C97551">
        <w:rPr>
          <w:noProof/>
        </w:rPr>
        <w:t>d</w:t>
      </w:r>
      <w:r w:rsidR="00C97551" w:rsidRPr="00E7241B">
        <w:rPr>
          <w:noProof/>
        </w:rPr>
        <w:t>dressed</w:t>
      </w:r>
      <w:r w:rsidR="00C97551">
        <w:rPr>
          <w:noProof/>
        </w:rPr>
        <w:t xml:space="preserve"> </w:t>
      </w:r>
      <w:r w:rsidR="00C97551" w:rsidRPr="00AE21C9">
        <w:rPr>
          <w:noProof/>
        </w:rPr>
        <w:t>for</w:t>
      </w:r>
      <w:r w:rsidR="00C97551">
        <w:rPr>
          <w:noProof/>
        </w:rPr>
        <w:t xml:space="preserve"> this thesis are discussed along with the expected outcomes. </w:t>
      </w:r>
    </w:p>
    <w:p w14:paraId="23611E38" w14:textId="0124D816" w:rsidR="00C97551" w:rsidRPr="00CF300F" w:rsidRDefault="007A42AF" w:rsidP="00FF0D52">
      <w:pPr>
        <w:pStyle w:val="Heading2"/>
      </w:pPr>
      <w:bookmarkStart w:id="31" w:name="_Toc511918838"/>
      <w:bookmarkStart w:id="32" w:name="_Toc517373970"/>
      <w:r w:rsidRPr="007A42AF">
        <w:t xml:space="preserve">THESIS QUESTION AND </w:t>
      </w:r>
      <w:r w:rsidRPr="00080865">
        <w:t>OUTCOMES</w:t>
      </w:r>
      <w:bookmarkEnd w:id="31"/>
      <w:bookmarkEnd w:id="32"/>
    </w:p>
    <w:p w14:paraId="5FD10FE0" w14:textId="57D8C8C1" w:rsidR="00C97551" w:rsidRPr="00E14708" w:rsidRDefault="00C97551" w:rsidP="00AD5227">
      <w:pPr>
        <w:spacing w:after="240"/>
      </w:pPr>
      <w:r w:rsidRPr="00E14708">
        <w:t>In previous</w:t>
      </w:r>
      <w:r w:rsidR="00367D27">
        <w:t xml:space="preserve"> S</w:t>
      </w:r>
      <w:r w:rsidRPr="00E14708">
        <w:t>ections</w:t>
      </w:r>
      <w:r w:rsidR="00367D27">
        <w:t xml:space="preserve"> 1 and 2</w:t>
      </w:r>
      <w:r w:rsidRPr="00E14708">
        <w:t xml:space="preserve">, two different concepts of development </w:t>
      </w:r>
      <w:r w:rsidRPr="00BC5A6C">
        <w:rPr>
          <w:noProof/>
        </w:rPr>
        <w:t xml:space="preserve">are </w:t>
      </w:r>
      <w:r>
        <w:rPr>
          <w:noProof/>
        </w:rPr>
        <w:t>presented</w:t>
      </w:r>
      <w:r w:rsidRPr="00E14708">
        <w:t xml:space="preserve">, one </w:t>
      </w:r>
      <w:r w:rsidRPr="00451E4E">
        <w:rPr>
          <w:noProof/>
        </w:rPr>
        <w:t>anchored</w:t>
      </w:r>
      <w:r w:rsidRPr="00E14708">
        <w:t xml:space="preserve"> in rural development and the </w:t>
      </w:r>
      <w:r w:rsidRPr="00E14708">
        <w:rPr>
          <w:noProof/>
        </w:rPr>
        <w:t>second</w:t>
      </w:r>
      <w:r>
        <w:t xml:space="preserve"> one</w:t>
      </w:r>
      <w:r w:rsidRPr="00451E4E">
        <w:rPr>
          <w:noProof/>
        </w:rPr>
        <w:t xml:space="preserve"> anchored</w:t>
      </w:r>
      <w:r w:rsidRPr="00E14708">
        <w:t xml:space="preserve"> in sustainable development. </w:t>
      </w:r>
      <w:r w:rsidRPr="00FF0D52">
        <w:rPr>
          <w:noProof/>
        </w:rPr>
        <w:t>To reduce poverty and inequality in a country</w:t>
      </w:r>
      <w:r w:rsidRPr="00E14708">
        <w:t xml:space="preserve">, it </w:t>
      </w:r>
      <w:r w:rsidRPr="00BC5A6C">
        <w:rPr>
          <w:noProof/>
        </w:rPr>
        <w:t>is needed</w:t>
      </w:r>
      <w:r w:rsidRPr="00E14708">
        <w:t xml:space="preserve"> that government </w:t>
      </w:r>
      <w:r>
        <w:t>is focused</w:t>
      </w:r>
      <w:r w:rsidRPr="00E14708">
        <w:t xml:space="preserve"> on rural development and in developing policies that empower people in rural areas. On an</w:t>
      </w:r>
      <w:r w:rsidRPr="00E14708">
        <w:rPr>
          <w:noProof/>
        </w:rPr>
        <w:t xml:space="preserve">other hand, based on the understanding of sustainable development, it is crucial that </w:t>
      </w:r>
      <w:r>
        <w:rPr>
          <w:noProof/>
        </w:rPr>
        <w:t xml:space="preserve">the future </w:t>
      </w:r>
      <w:r w:rsidRPr="00E14708">
        <w:t xml:space="preserve">development around the globe </w:t>
      </w:r>
      <w:r w:rsidRPr="00BC5A6C">
        <w:rPr>
          <w:noProof/>
        </w:rPr>
        <w:t>be anchored</w:t>
      </w:r>
      <w:r>
        <w:t xml:space="preserve"> in sustainability, that is, </w:t>
      </w:r>
      <w:r w:rsidRPr="00E14708">
        <w:t xml:space="preserve">by </w:t>
      </w:r>
      <w:proofErr w:type="gramStart"/>
      <w:r w:rsidRPr="00E14708">
        <w:t>taking into account</w:t>
      </w:r>
      <w:proofErr w:type="gramEnd"/>
      <w:r w:rsidRPr="00E14708">
        <w:t xml:space="preserve"> </w:t>
      </w:r>
      <w:r>
        <w:t xml:space="preserve">all </w:t>
      </w:r>
      <w:r w:rsidRPr="00E14708">
        <w:t>the three drivers of sustainable development</w:t>
      </w:r>
      <w:r>
        <w:t xml:space="preserve"> (P</w:t>
      </w:r>
      <w:r w:rsidRPr="00E14708">
        <w:t xml:space="preserve">eople, </w:t>
      </w:r>
      <w:r>
        <w:rPr>
          <w:noProof/>
        </w:rPr>
        <w:t>P</w:t>
      </w:r>
      <w:r w:rsidRPr="00E14708">
        <w:rPr>
          <w:noProof/>
        </w:rPr>
        <w:t>lanet,</w:t>
      </w:r>
      <w:r w:rsidRPr="00E14708">
        <w:t xml:space="preserve"> and </w:t>
      </w:r>
      <w:r>
        <w:t>P</w:t>
      </w:r>
      <w:r w:rsidRPr="00E14708">
        <w:t>rofit</w:t>
      </w:r>
      <w:r>
        <w:t>)</w:t>
      </w:r>
      <w:r w:rsidRPr="00E14708">
        <w:t xml:space="preserve"> </w:t>
      </w:r>
      <w:r>
        <w:t>together</w:t>
      </w:r>
      <w:r w:rsidRPr="00E14708">
        <w:t>.</w:t>
      </w:r>
      <w:r>
        <w:t xml:space="preserve"> The connection between these t</w:t>
      </w:r>
      <w:r w:rsidRPr="00E14708">
        <w:t>wo concepts of development</w:t>
      </w:r>
      <w:r>
        <w:t xml:space="preserve"> is required for established of</w:t>
      </w:r>
      <w:r w:rsidRPr="00E14708">
        <w:t xml:space="preserve"> Small and Micro Social Enterprises</w:t>
      </w:r>
      <w:r>
        <w:t xml:space="preserve"> (</w:t>
      </w:r>
      <w:r w:rsidRPr="00FF0D52">
        <w:rPr>
          <w:noProof/>
        </w:rPr>
        <w:t>SMSE’s</w:t>
      </w:r>
      <w:r>
        <w:t xml:space="preserve">). </w:t>
      </w:r>
      <w:r w:rsidRPr="00FF0D52">
        <w:rPr>
          <w:noProof/>
        </w:rPr>
        <w:t>SMSE’s</w:t>
      </w:r>
      <w:r w:rsidRPr="00E14708">
        <w:t xml:space="preserve"> </w:t>
      </w:r>
      <w:r>
        <w:t xml:space="preserve">are </w:t>
      </w:r>
      <w:r w:rsidRPr="00E14708">
        <w:t>focus</w:t>
      </w:r>
      <w:r>
        <w:t>ed</w:t>
      </w:r>
      <w:r w:rsidRPr="00E14708">
        <w:t xml:space="preserve"> on rural development and are the backbone of rural economies in developing countries. For </w:t>
      </w:r>
      <w:r w:rsidRPr="00E14708">
        <w:lastRenderedPageBreak/>
        <w:t>a country to be sustainable, it is important</w:t>
      </w:r>
      <w:r>
        <w:t xml:space="preserve"> that</w:t>
      </w:r>
      <w:r w:rsidRPr="00E14708">
        <w:t xml:space="preserve"> the local economy </w:t>
      </w:r>
      <w:r w:rsidR="002557BB">
        <w:rPr>
          <w:noProof/>
        </w:rPr>
        <w:t>is</w:t>
      </w:r>
      <w:r w:rsidRPr="00BC5A6C">
        <w:rPr>
          <w:noProof/>
        </w:rPr>
        <w:t xml:space="preserve"> also anchored</w:t>
      </w:r>
      <w:r w:rsidRPr="00E14708">
        <w:t xml:space="preserve"> in sustainability.</w:t>
      </w:r>
    </w:p>
    <w:p w14:paraId="725AF3CA" w14:textId="3C6B0C44" w:rsidR="00C97551" w:rsidRPr="00E14708" w:rsidRDefault="00AC5A2B" w:rsidP="00AD5227">
      <w:pPr>
        <w:spacing w:after="240"/>
      </w:pPr>
      <w:proofErr w:type="spellStart"/>
      <w:r w:rsidRPr="00AC5A2B">
        <w:t>Weerawardena</w:t>
      </w:r>
      <w:proofErr w:type="spellEnd"/>
      <w:r w:rsidRPr="00AC5A2B">
        <w:t xml:space="preserve"> and co-authors</w:t>
      </w:r>
      <w:r>
        <w:rPr>
          <w:rFonts w:ascii="Times New Roman" w:hAnsi="Times New Roman"/>
          <w:sz w:val="18"/>
          <w:szCs w:val="18"/>
        </w:rPr>
        <w:t xml:space="preserve"> </w:t>
      </w:r>
      <w:r w:rsidR="00C97551" w:rsidRPr="003671E1">
        <w:t xml:space="preserve">in their paper, express the need for sustainability in social enterprises to have </w:t>
      </w:r>
      <w:r w:rsidR="00C97551" w:rsidRPr="003671E1">
        <w:rPr>
          <w:noProof/>
        </w:rPr>
        <w:t>long-term</w:t>
      </w:r>
      <w:r w:rsidR="00C97551" w:rsidRPr="003671E1">
        <w:t xml:space="preserve"> survival and growth</w:t>
      </w:r>
      <w:r w:rsidRPr="003671E1">
        <w:t xml:space="preserve"> </w:t>
      </w:r>
      <w:r w:rsidRPr="003671E1">
        <w:fldChar w:fldCharType="begin"/>
      </w:r>
      <w:r w:rsidR="00C6738C">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Cite&gt;&lt;Author&gt;Weerawardena&lt;/Author&gt;&lt;Year&gt;2006&lt;/Year&gt;&lt;RecNum&gt;14&lt;/RecNum&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rsidRPr="003671E1">
        <w:fldChar w:fldCharType="separate"/>
      </w:r>
      <w:r w:rsidR="009B0692">
        <w:rPr>
          <w:noProof/>
        </w:rPr>
        <w:t>(Weerawardena and Mort, 2006)</w:t>
      </w:r>
      <w:r w:rsidRPr="003671E1">
        <w:fldChar w:fldCharType="end"/>
      </w:r>
      <w:r w:rsidR="00C97551" w:rsidRPr="003671E1">
        <w:t xml:space="preserve">. </w:t>
      </w:r>
      <w:r w:rsidR="00C97551" w:rsidRPr="00E14708">
        <w:t xml:space="preserve">According to </w:t>
      </w:r>
      <w:r w:rsidR="003671E1">
        <w:t xml:space="preserve">these </w:t>
      </w:r>
      <w:r w:rsidR="003671E1" w:rsidRPr="00FF0D52">
        <w:rPr>
          <w:noProof/>
        </w:rPr>
        <w:t>authors</w:t>
      </w:r>
      <w:r w:rsidR="00C97551" w:rsidRPr="00FF0D52">
        <w:rPr>
          <w:noProof/>
        </w:rPr>
        <w:t xml:space="preserve"> “</w:t>
      </w:r>
      <w:r w:rsidR="00C97551" w:rsidRPr="00E14708">
        <w:t xml:space="preserve">the role of the social mission goes hand in hand with the sustainability of the organization. Sustainability resulting from a balance of the entrepreneurial drivers of innovativeness, proactiveness and risk management </w:t>
      </w:r>
      <w:r w:rsidR="00C97551" w:rsidRPr="00BC5A6C">
        <w:rPr>
          <w:noProof/>
        </w:rPr>
        <w:t>is not seen</w:t>
      </w:r>
      <w:r w:rsidR="00C97551" w:rsidRPr="00E14708">
        <w:t xml:space="preserve"> as an end in itself, but sustainability </w:t>
      </w:r>
      <w:r w:rsidR="00C97551" w:rsidRPr="00BC5A6C">
        <w:rPr>
          <w:noProof/>
        </w:rPr>
        <w:t>is focused</w:t>
      </w:r>
      <w:r w:rsidR="00C97551" w:rsidRPr="00E14708">
        <w:t xml:space="preserve"> on ensuring the continuation of the organization because of its social mission.” </w:t>
      </w:r>
      <w:r>
        <w:fldChar w:fldCharType="begin"/>
      </w:r>
      <w:r w:rsidR="00C6738C">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fldChar w:fldCharType="separate"/>
      </w:r>
      <w:r w:rsidR="009B0692">
        <w:rPr>
          <w:noProof/>
        </w:rPr>
        <w:t>(Weerawardena and Mort, 2006)</w:t>
      </w:r>
      <w:r>
        <w:fldChar w:fldCharType="end"/>
      </w:r>
      <w:r w:rsidR="003671E1">
        <w:t>.</w:t>
      </w:r>
    </w:p>
    <w:p w14:paraId="26479069" w14:textId="1301F2B0" w:rsidR="00C97551" w:rsidRPr="00E14708" w:rsidRDefault="00C97551" w:rsidP="00C97551">
      <w:pPr>
        <w:rPr>
          <w:noProof/>
        </w:rPr>
      </w:pPr>
      <w:r w:rsidRPr="00E14708">
        <w:rPr>
          <w:noProof/>
        </w:rPr>
        <w:t>Rural</w:t>
      </w:r>
      <w:r>
        <w:rPr>
          <w:noProof/>
        </w:rPr>
        <w:t xml:space="preserve"> small and micro</w:t>
      </w:r>
      <w:r w:rsidRPr="00E14708">
        <w:rPr>
          <w:noProof/>
        </w:rPr>
        <w:t xml:space="preserve"> enterprises </w:t>
      </w:r>
      <w:r w:rsidRPr="00451E4E">
        <w:rPr>
          <w:noProof/>
        </w:rPr>
        <w:t>started</w:t>
      </w:r>
      <w:r w:rsidRPr="00E14708">
        <w:rPr>
          <w:noProof/>
        </w:rPr>
        <w:t xml:space="preserve"> by the people in the community lack knowledge of business and management. Often the challen</w:t>
      </w:r>
      <w:r>
        <w:rPr>
          <w:noProof/>
        </w:rPr>
        <w:t xml:space="preserve">ges that SME </w:t>
      </w:r>
      <w:r w:rsidRPr="00E7241B">
        <w:rPr>
          <w:noProof/>
        </w:rPr>
        <w:t>entrepreneurs</w:t>
      </w:r>
      <w:r w:rsidRPr="00E14708">
        <w:rPr>
          <w:noProof/>
        </w:rPr>
        <w:t xml:space="preserve"> face are lack of marketing and management knowledge. Added to this are issues in acquiring funds and getting human resources to perform the task </w:t>
      </w:r>
      <w:r w:rsidR="003671E1">
        <w:rPr>
          <w:noProof/>
        </w:rPr>
        <w:fldChar w:fldCharType="begin"/>
      </w:r>
      <w:r w:rsidR="003671E1">
        <w:rPr>
          <w:noProof/>
        </w:rPr>
        <w:instrText xml:space="preserve"> ADDIN EN.CITE &lt;EndNote&gt;&lt;Cite&gt;&lt;Author&gt;Saxena&lt;/Author&gt;&lt;Year&gt;2012&lt;/Year&gt;&lt;RecNum&gt;15&lt;/RecNum&gt;&lt;DisplayText&gt;(Saxena, 2012)&lt;/DisplayText&gt;&lt;record&gt;&lt;rec-number&gt;15&lt;/rec-number&gt;&lt;foreign-keys&gt;&lt;key app="EN" db-id="x0ra95pamfteaoeza0r5559pxxvde9fvprar" timestamp="1528992371"&gt;15&lt;/key&gt;&lt;/foreign-keys&gt;&lt;ref-type name="Journal Article"&gt;17&lt;/ref-type&gt;&lt;contributors&gt;&lt;authors&gt;&lt;author&gt;Saxena, Sandeep&lt;/author&gt;&lt;/authors&gt;&lt;/contributors&gt;&lt;titles&gt;&lt;title&gt;Problems faced by rural entrepreneurs and remedies to solve it&lt;/title&gt;&lt;secondary-title&gt;Journal of Business and Management&lt;/secondary-title&gt;&lt;/titles&gt;&lt;periodical&gt;&lt;full-title&gt;Journal of Business and Management&lt;/full-title&gt;&lt;/periodical&gt;&lt;pages&gt;23-29&lt;/pages&gt;&lt;volume&gt;3&lt;/volume&gt;&lt;number&gt;1&lt;/number&gt;&lt;dates&gt;&lt;year&gt;2012&lt;/year&gt;&lt;/dates&gt;&lt;urls&gt;&lt;/urls&gt;&lt;/record&gt;&lt;/Cite&gt;&lt;/EndNote&gt;</w:instrText>
      </w:r>
      <w:r w:rsidR="003671E1">
        <w:rPr>
          <w:noProof/>
        </w:rPr>
        <w:fldChar w:fldCharType="separate"/>
      </w:r>
      <w:r w:rsidR="003671E1">
        <w:rPr>
          <w:noProof/>
        </w:rPr>
        <w:t>(Saxena, 2012)</w:t>
      </w:r>
      <w:r w:rsidR="003671E1">
        <w:rPr>
          <w:noProof/>
        </w:rPr>
        <w:fldChar w:fldCharType="end"/>
      </w:r>
      <w:r w:rsidRPr="00E14708">
        <w:rPr>
          <w:noProof/>
        </w:rPr>
        <w:t xml:space="preserve">. </w:t>
      </w:r>
      <w:r w:rsidRPr="00BC5A6C">
        <w:rPr>
          <w:noProof/>
        </w:rPr>
        <w:t>Whereas the literature on social entrepreneurship has grown significantly over last two decades</w:t>
      </w:r>
      <w:r>
        <w:rPr>
          <w:noProof/>
        </w:rPr>
        <w:t xml:space="preserve">, it still </w:t>
      </w:r>
      <w:r w:rsidRPr="00BC5A6C">
        <w:rPr>
          <w:noProof/>
        </w:rPr>
        <w:t>remain</w:t>
      </w:r>
      <w:r>
        <w:rPr>
          <w:noProof/>
        </w:rPr>
        <w:t>s</w:t>
      </w:r>
      <w:r w:rsidRPr="00BC5A6C">
        <w:rPr>
          <w:noProof/>
        </w:rPr>
        <w:t xml:space="preserve"> fragmented.</w:t>
      </w:r>
      <w:r>
        <w:rPr>
          <w:noProof/>
        </w:rPr>
        <w:t xml:space="preserve"> It is</w:t>
      </w:r>
      <w:r w:rsidRPr="00BC5A6C">
        <w:rPr>
          <w:noProof/>
        </w:rPr>
        <w:t xml:space="preserve"> identified</w:t>
      </w:r>
      <w:r w:rsidRPr="00E14708">
        <w:rPr>
          <w:noProof/>
        </w:rPr>
        <w:t xml:space="preserve"> </w:t>
      </w:r>
      <w:r>
        <w:rPr>
          <w:noProof/>
        </w:rPr>
        <w:t xml:space="preserve">by Sullivan and co-authors, </w:t>
      </w:r>
      <w:r w:rsidRPr="00E14708">
        <w:rPr>
          <w:noProof/>
        </w:rPr>
        <w:t xml:space="preserve">that a clear conceptual construct is missing in the theory of social entrepreneurship </w:t>
      </w:r>
      <w:r w:rsidR="003671E1">
        <w:rPr>
          <w:noProof/>
        </w:rPr>
        <w:fldChar w:fldCharType="begin"/>
      </w:r>
      <w:r w:rsidR="00C6738C">
        <w:rPr>
          <w:noProof/>
        </w:rPr>
        <w:instrText xml:space="preserve"> ADDIN EN.CITE &lt;EndNote&gt;&lt;Cite&gt;&lt;Author&gt;Sullivan Mort&lt;/Author&gt;&lt;Year&gt;2003&lt;/Year&gt;&lt;RecNum&gt;16&lt;/RecNum&gt;&lt;DisplayText&gt;(Sullivan Mort, Weerawardena and co-authors, 2003)&lt;/DisplayText&gt;&lt;record&gt;&lt;rec-number&gt;16&lt;/rec-number&gt;&lt;foreign-keys&gt;&lt;key app="EN" db-id="x0ra95pamfteaoeza0r5559pxxvde9fvprar" timestamp="1528992371"&gt;16&lt;/key&gt;&lt;/foreign-keys&gt;&lt;ref-type name="Journal Article"&gt;17&lt;/ref-type&gt;&lt;contributors&gt;&lt;authors&gt;&lt;author&gt;Sullivan Mort, Gillian&lt;/author&gt;&lt;author&gt;Weerawardena, Jay&lt;/author&gt;&lt;author&gt;Carnegie, Kashonia&lt;/author&gt;&lt;/authors&gt;&lt;/contributors&gt;&lt;titles&gt;&lt;title&gt;Social Entrepreneurship: Towards Conceptualisation&lt;/title&gt;&lt;secondary-title&gt;International Journal of Nonprofit and voluntary Sector Marketing&lt;/secondary-title&gt;&lt;/titles&gt;&lt;periodical&gt;&lt;full-title&gt;International journal of nonprofit and voluntary sector marketing&lt;/full-title&gt;&lt;/periodical&gt;&lt;pages&gt;76-88&lt;/pages&gt;&lt;volume&gt;8&lt;/volume&gt;&lt;number&gt;1&lt;/number&gt;&lt;dates&gt;&lt;year&gt;2003&lt;/year&gt;&lt;/dates&gt;&lt;isbn&gt;1479-103X&lt;/isbn&gt;&lt;urls&gt;&lt;/urls&gt;&lt;/record&gt;&lt;/Cite&gt;&lt;/EndNote&gt;</w:instrText>
      </w:r>
      <w:r w:rsidR="003671E1">
        <w:rPr>
          <w:noProof/>
        </w:rPr>
        <w:fldChar w:fldCharType="separate"/>
      </w:r>
      <w:r w:rsidR="009B0692">
        <w:rPr>
          <w:noProof/>
        </w:rPr>
        <w:t>(Sullivan Mort, Weerawardena and co-authors, 2003)</w:t>
      </w:r>
      <w:r w:rsidR="003671E1">
        <w:rPr>
          <w:noProof/>
        </w:rPr>
        <w:fldChar w:fldCharType="end"/>
      </w:r>
      <w:r w:rsidR="003671E1">
        <w:rPr>
          <w:noProof/>
        </w:rPr>
        <w:t>.</w:t>
      </w:r>
    </w:p>
    <w:p w14:paraId="227BC1B8" w14:textId="3CEE673C" w:rsidR="00C97551" w:rsidRPr="00E14708" w:rsidRDefault="00C97551" w:rsidP="00AD5227">
      <w:pPr>
        <w:spacing w:after="240"/>
        <w:rPr>
          <w:noProof/>
        </w:rPr>
      </w:pPr>
      <w:r w:rsidRPr="00E14708">
        <w:rPr>
          <w:noProof/>
        </w:rPr>
        <w:t>Unlike business entrepreneurs, social</w:t>
      </w:r>
      <w:r>
        <w:rPr>
          <w:noProof/>
        </w:rPr>
        <w:t xml:space="preserve"> and </w:t>
      </w:r>
      <w:r w:rsidRPr="00E14708">
        <w:rPr>
          <w:noProof/>
        </w:rPr>
        <w:t>rural entrepreneurs lack experience, conceptual theory, and framework that can be used to create successful social enterprises</w:t>
      </w:r>
      <w:r>
        <w:rPr>
          <w:noProof/>
        </w:rPr>
        <w:t>. Added to this is the increase in</w:t>
      </w:r>
      <w:r w:rsidRPr="00E14708">
        <w:rPr>
          <w:noProof/>
        </w:rPr>
        <w:t xml:space="preserve"> complexity to connecting </w:t>
      </w:r>
      <w:r w:rsidR="002557BB">
        <w:rPr>
          <w:noProof/>
        </w:rPr>
        <w:t>rural soci</w:t>
      </w:r>
      <w:r w:rsidRPr="002557BB">
        <w:rPr>
          <w:noProof/>
        </w:rPr>
        <w:t>al</w:t>
      </w:r>
      <w:r w:rsidRPr="00E14708">
        <w:rPr>
          <w:noProof/>
        </w:rPr>
        <w:t xml:space="preserve"> entrepreneurship with sustainable development. </w:t>
      </w:r>
    </w:p>
    <w:p w14:paraId="00C384D1" w14:textId="48523511" w:rsidR="00C97551" w:rsidRPr="00E14708" w:rsidRDefault="00C97551" w:rsidP="00080865">
      <w:pPr>
        <w:spacing w:after="240"/>
        <w:rPr>
          <w:noProof/>
        </w:rPr>
      </w:pPr>
      <w:r w:rsidRPr="00E14708">
        <w:rPr>
          <w:noProof/>
        </w:rPr>
        <w:lastRenderedPageBreak/>
        <w:t xml:space="preserve">The </w:t>
      </w:r>
      <w:r w:rsidRPr="005C6093">
        <w:rPr>
          <w:noProof/>
        </w:rPr>
        <w:t xml:space="preserve">objective </w:t>
      </w:r>
      <w:r w:rsidR="00917AD3" w:rsidRPr="00FF0D52">
        <w:rPr>
          <w:noProof/>
        </w:rPr>
        <w:t>in</w:t>
      </w:r>
      <w:r>
        <w:rPr>
          <w:noProof/>
        </w:rPr>
        <w:t xml:space="preserve"> this</w:t>
      </w:r>
      <w:r w:rsidRPr="00E14708">
        <w:rPr>
          <w:noProof/>
        </w:rPr>
        <w:t xml:space="preserve"> thesis is to look at Sustainable Rural Development in India and to identify tools that can be helpful for social entrepreneurs to be successful. According to India’s latest census report, 67 percent of the Indian population resides in rural areas</w:t>
      </w:r>
      <w:r w:rsidR="003671E1">
        <w:rPr>
          <w:noProof/>
        </w:rPr>
        <w:t xml:space="preserve"> </w:t>
      </w:r>
      <w:r w:rsidR="003671E1">
        <w:rPr>
          <w:noProof/>
        </w:rPr>
        <w:fldChar w:fldCharType="begin"/>
      </w:r>
      <w:r w:rsidR="009B0692">
        <w:rPr>
          <w:noProof/>
        </w:rPr>
        <w:instrText xml:space="preserve"> ADDIN EN.CITE &lt;EndNote&gt;&lt;Cite&gt;&lt;Author&gt;Chandramouli&lt;/Author&gt;&lt;Year&gt;2011&lt;/Year&gt;&lt;RecNum&gt;47&lt;/RecNum&gt;&lt;DisplayText&gt;(Chandramouli and General, 2011)&lt;/DisplayText&gt;&lt;record&gt;&lt;rec-number&gt;47&lt;/rec-number&gt;&lt;foreign-keys&gt;&lt;key app="EN" db-id="x0ra95pamfteaoeza0r5559pxxvde9fvprar" timestamp="1528993103"&gt;47&lt;/key&gt;&lt;/foreign-keys&gt;&lt;ref-type name="Journal Article"&gt;17&lt;/ref-type&gt;&lt;contributors&gt;&lt;authors&gt;&lt;author&gt;Chandramouli, C&lt;/author&gt;&lt;author&gt;General, Registrar&lt;/author&gt;&lt;/authors&gt;&lt;/contributors&gt;&lt;titles&gt;&lt;title&gt;Census of India 2011&lt;/title&gt;&lt;secondary-title&gt;Provisional Population Totals. New Delhi: Government of India&lt;/secondary-title&gt;&lt;/titles&gt;&lt;periodical&gt;&lt;full-title&gt;Provisional Population Totals. New Delhi: Government of India&lt;/full-title&gt;&lt;/periodical&gt;&lt;dates&gt;&lt;year&gt;2011&lt;/year&gt;&lt;/dates&gt;&lt;urls&gt;&lt;/urls&gt;&lt;/record&gt;&lt;/Cite&gt;&lt;/EndNote&gt;</w:instrText>
      </w:r>
      <w:r w:rsidR="003671E1">
        <w:rPr>
          <w:noProof/>
        </w:rPr>
        <w:fldChar w:fldCharType="separate"/>
      </w:r>
      <w:r w:rsidR="009B0692">
        <w:rPr>
          <w:noProof/>
        </w:rPr>
        <w:t>(Chandramouli and General, 2011)</w:t>
      </w:r>
      <w:r w:rsidR="003671E1">
        <w:rPr>
          <w:noProof/>
        </w:rPr>
        <w:fldChar w:fldCharType="end"/>
      </w:r>
      <w:r w:rsidRPr="00E14708">
        <w:rPr>
          <w:noProof/>
        </w:rPr>
        <w:t>.  Nearly 270 million pe</w:t>
      </w:r>
      <w:r>
        <w:rPr>
          <w:noProof/>
        </w:rPr>
        <w:t>ople are below the poverty line,</w:t>
      </w:r>
      <w:r w:rsidRPr="00E14708">
        <w:rPr>
          <w:noProof/>
        </w:rPr>
        <w:t xml:space="preserve"> 74 percent of India’s rural population, constituting the majority of India’s poor, is not fully integrated into the national economy </w:t>
      </w:r>
      <w:r w:rsidR="00277C6E">
        <w:rPr>
          <w:noProof/>
        </w:rPr>
        <w:fldChar w:fldCharType="begin"/>
      </w:r>
      <w:r w:rsidR="002638AA">
        <w:rPr>
          <w:noProof/>
        </w:rPr>
        <w:instrText xml:space="preserve"> ADDIN EN.CITE &lt;EndNote&gt;&lt;Cite&gt;&lt;Year&gt;2017&lt;/Year&gt;&lt;RecNum&gt;2&lt;/RecNum&gt;&lt;DisplayText&gt;(&amp;quot;Economic Survey of India,&amp;quot; 2017)&lt;/DisplayText&gt;&lt;record&gt;&lt;rec-number&gt;2&lt;/rec-number&gt;&lt;foreign-keys&gt;&lt;key app="EN" db-id="x0ra95pamfteaoeza0r5559pxxvde9fvprar" timestamp="1528992371"&gt;2&lt;/key&gt;&lt;/foreign-keys&gt;&lt;ref-type name="Web Page"&gt;12&lt;/ref-type&gt;&lt;contributors&gt;&lt;tertiary-authors&gt;&lt;author&gt;OECD&lt;/author&gt;&lt;/tertiary-authors&gt;&lt;/contributors&gt;&lt;titles&gt;&lt;title&gt;Economic Survey of India&lt;/title&gt;&lt;secondary-title&gt;Overview of the Economic Survey of India&lt;/secondary-title&gt;&lt;/titles&gt;&lt;number&gt;March 12, 2018&lt;/number&gt;&lt;dates&gt;&lt;year&gt;2017&lt;/year&gt;&lt;/dates&gt;&lt;urls&gt;&lt;related-urls&gt;&lt;url&gt;http://www.oecd.org/eco/surveys/economic-survey-india.htm&lt;/url&gt;&lt;/related-urls&gt;&lt;/urls&gt;&lt;/record&gt;&lt;/Cite&gt;&lt;/EndNote&gt;</w:instrText>
      </w:r>
      <w:r w:rsidR="00277C6E">
        <w:rPr>
          <w:noProof/>
        </w:rPr>
        <w:fldChar w:fldCharType="separate"/>
      </w:r>
      <w:r w:rsidR="002638AA">
        <w:rPr>
          <w:noProof/>
        </w:rPr>
        <w:t>("Economic Survey of India," 2017)</w:t>
      </w:r>
      <w:r w:rsidR="00277C6E">
        <w:rPr>
          <w:noProof/>
        </w:rPr>
        <w:fldChar w:fldCharType="end"/>
      </w:r>
      <w:r w:rsidRPr="00E14708">
        <w:rPr>
          <w:noProof/>
        </w:rPr>
        <w:t>. Two major challenges are geographical accessibility and lack of resources. It is difficult for the government alone to undertake the task of rural development. To overcome these challenges the government is pulling in private organizations in the development of societies through corporate social responsibility (CSR) bill</w:t>
      </w:r>
      <w:r w:rsidR="00277C6E">
        <w:rPr>
          <w:noProof/>
        </w:rPr>
        <w:t xml:space="preserve"> </w:t>
      </w:r>
      <w:r w:rsidR="00277C6E">
        <w:rPr>
          <w:noProof/>
        </w:rPr>
        <w:fldChar w:fldCharType="begin"/>
      </w:r>
      <w:r w:rsidR="009B0692">
        <w:rPr>
          <w:noProof/>
        </w:rPr>
        <w:instrText xml:space="preserve"> ADDIN EN.CITE &lt;EndNote&gt;&lt;Cite&gt;&lt;Author&gt;Singh&lt;/Author&gt;&lt;Year&gt;2014&lt;/Year&gt;&lt;RecNum&gt;48&lt;/RecNum&gt;&lt;DisplayText&gt;(Singh and Verma, 2014)&lt;/DisplayText&gt;&lt;record&gt;&lt;rec-number&gt;48&lt;/rec-number&gt;&lt;foreign-keys&gt;&lt;key app="EN" db-id="x0ra95pamfteaoeza0r5559pxxvde9fvprar" timestamp="1528993540"&gt;48&lt;/key&gt;&lt;/foreign-keys&gt;&lt;ref-type name="Journal Article"&gt;17&lt;/ref-type&gt;&lt;contributors&gt;&lt;authors&gt;&lt;author&gt;Singh, Anupam&lt;/author&gt;&lt;author&gt;Verma, Priyanka&lt;/author&gt;&lt;/authors&gt;&lt;/contributors&gt;&lt;titles&gt;&lt;title&gt;CSR@ 2%: A new model of corporate social responsibility in India&lt;/title&gt;&lt;/titles&gt;&lt;dates&gt;&lt;year&gt;2014&lt;/year&gt;&lt;/dates&gt;&lt;urls&gt;&lt;/urls&gt;&lt;/record&gt;&lt;/Cite&gt;&lt;/EndNote&gt;</w:instrText>
      </w:r>
      <w:r w:rsidR="00277C6E">
        <w:rPr>
          <w:noProof/>
        </w:rPr>
        <w:fldChar w:fldCharType="separate"/>
      </w:r>
      <w:r w:rsidR="009B0692">
        <w:rPr>
          <w:noProof/>
        </w:rPr>
        <w:t>(Singh and Verma, 2014)</w:t>
      </w:r>
      <w:r w:rsidR="00277C6E">
        <w:rPr>
          <w:noProof/>
        </w:rPr>
        <w:fldChar w:fldCharType="end"/>
      </w:r>
      <w:r w:rsidRPr="00E14708">
        <w:rPr>
          <w:noProof/>
        </w:rPr>
        <w:t xml:space="preserve">. The Indian government </w:t>
      </w:r>
      <w:r w:rsidRPr="00BC5A6C">
        <w:rPr>
          <w:noProof/>
        </w:rPr>
        <w:t>is also focused</w:t>
      </w:r>
      <w:r w:rsidRPr="00E14708">
        <w:rPr>
          <w:noProof/>
        </w:rPr>
        <w:t xml:space="preserve"> on bringing social entrepreneurs in rural areas to develop small and micro enterprises. India is a country of varying culture and geographically distributed rural areas. Based on India</w:t>
      </w:r>
      <w:r>
        <w:rPr>
          <w:noProof/>
        </w:rPr>
        <w:t>’s</w:t>
      </w:r>
      <w:r w:rsidRPr="00E14708">
        <w:rPr>
          <w:noProof/>
        </w:rPr>
        <w:t xml:space="preserve"> geographical location, there is the difference between the resources, opportunities, and culture within rural communities. The tools therefore needed by social entrepreneurs must be adaptable and reusable based on the condition of the rural community. </w:t>
      </w:r>
    </w:p>
    <w:p w14:paraId="67CAF8A6" w14:textId="39B16623" w:rsidR="00C97551" w:rsidRDefault="00C97551" w:rsidP="00C97551">
      <w:pPr>
        <w:rPr>
          <w:noProof/>
        </w:rPr>
      </w:pPr>
      <w:r>
        <w:rPr>
          <w:noProof/>
        </w:rPr>
        <w:t>From the literature review,</w:t>
      </w:r>
      <w:r w:rsidR="00367D27">
        <w:rPr>
          <w:noProof/>
        </w:rPr>
        <w:t xml:space="preserve"> the requirement is </w:t>
      </w:r>
      <w:r w:rsidR="008C0949" w:rsidRPr="002557BB">
        <w:rPr>
          <w:noProof/>
        </w:rPr>
        <w:t>iden</w:t>
      </w:r>
      <w:r w:rsidR="002557BB">
        <w:rPr>
          <w:noProof/>
        </w:rPr>
        <w:t>ti</w:t>
      </w:r>
      <w:r w:rsidR="008C0949" w:rsidRPr="002557BB">
        <w:rPr>
          <w:noProof/>
        </w:rPr>
        <w:t>fied</w:t>
      </w:r>
      <w:r w:rsidR="008C0949">
        <w:rPr>
          <w:noProof/>
        </w:rPr>
        <w:t xml:space="preserve"> </w:t>
      </w:r>
      <w:r w:rsidRPr="00E14708">
        <w:rPr>
          <w:noProof/>
        </w:rPr>
        <w:t xml:space="preserve">in </w:t>
      </w:r>
      <w:r w:rsidR="008C0949">
        <w:rPr>
          <w:noProof/>
        </w:rPr>
        <w:t xml:space="preserve">the </w:t>
      </w:r>
      <w:r w:rsidRPr="00E14708">
        <w:rPr>
          <w:noProof/>
        </w:rPr>
        <w:t xml:space="preserve">basic development theory </w:t>
      </w:r>
      <w:r w:rsidR="008C0949">
        <w:rPr>
          <w:noProof/>
        </w:rPr>
        <w:t xml:space="preserve">for small and micro enterprises that </w:t>
      </w:r>
      <w:r w:rsidR="002557BB">
        <w:rPr>
          <w:noProof/>
        </w:rPr>
        <w:t>are</w:t>
      </w:r>
      <w:r w:rsidR="008C0949">
        <w:rPr>
          <w:noProof/>
        </w:rPr>
        <w:t xml:space="preserve"> anchored in</w:t>
      </w:r>
      <w:r w:rsidRPr="00E14708">
        <w:rPr>
          <w:noProof/>
        </w:rPr>
        <w:t xml:space="preserve"> social entrepreneurship and sustainable rural development. </w:t>
      </w:r>
      <w:r>
        <w:t>For</w:t>
      </w:r>
      <w:r w:rsidRPr="00E14708">
        <w:t xml:space="preserve"> this </w:t>
      </w:r>
      <w:r w:rsidRPr="00E14708">
        <w:rPr>
          <w:noProof/>
        </w:rPr>
        <w:t>thesis,</w:t>
      </w:r>
      <w:r w:rsidRPr="00E14708">
        <w:t xml:space="preserve"> </w:t>
      </w:r>
      <w:r w:rsidRPr="00E14708">
        <w:rPr>
          <w:noProof/>
        </w:rPr>
        <w:t>the focus is</w:t>
      </w:r>
      <w:r w:rsidRPr="00E14708">
        <w:t xml:space="preserve"> </w:t>
      </w:r>
      <w:r w:rsidRPr="00E14708">
        <w:rPr>
          <w:noProof/>
        </w:rPr>
        <w:t>on identifying the tools that connect</w:t>
      </w:r>
      <w:r w:rsidRPr="00E14708">
        <w:t xml:space="preserve"> the concept of rural development, sustainable </w:t>
      </w:r>
      <w:r w:rsidRPr="00E14708">
        <w:rPr>
          <w:noProof/>
        </w:rPr>
        <w:t>development</w:t>
      </w:r>
      <w:r w:rsidRPr="00E14708">
        <w:t xml:space="preserve">, small and micro social </w:t>
      </w:r>
      <w:r>
        <w:rPr>
          <w:noProof/>
        </w:rPr>
        <w:t>enterprises</w:t>
      </w:r>
      <w:r w:rsidRPr="00E14708">
        <w:rPr>
          <w:noProof/>
        </w:rPr>
        <w:t xml:space="preserve"> </w:t>
      </w:r>
      <w:r w:rsidRPr="00E14708">
        <w:t>from a</w:t>
      </w:r>
      <w:r w:rsidRPr="00E14708">
        <w:rPr>
          <w:noProof/>
        </w:rPr>
        <w:t xml:space="preserve"> systems perspective. The social enterprise must be sustainable</w:t>
      </w:r>
      <w:r>
        <w:rPr>
          <w:noProof/>
        </w:rPr>
        <w:t>,</w:t>
      </w:r>
      <w:r w:rsidRPr="00E14708">
        <w:rPr>
          <w:noProof/>
        </w:rPr>
        <w:t xml:space="preserve"> </w:t>
      </w:r>
      <w:r w:rsidRPr="00BC5A6C">
        <w:rPr>
          <w:noProof/>
        </w:rPr>
        <w:t>and</w:t>
      </w:r>
      <w:r w:rsidRPr="00E14708">
        <w:rPr>
          <w:noProof/>
        </w:rPr>
        <w:t xml:space="preserve"> this requires the development of enterprise by connecting three drivers of </w:t>
      </w:r>
      <w:r>
        <w:rPr>
          <w:noProof/>
        </w:rPr>
        <w:t xml:space="preserve">sustainability as </w:t>
      </w:r>
      <w:r w:rsidRPr="00E14708">
        <w:rPr>
          <w:noProof/>
        </w:rPr>
        <w:t xml:space="preserve">presented in </w:t>
      </w:r>
      <w:r w:rsidR="00FF0D52" w:rsidRPr="00FF0D52">
        <w:rPr>
          <w:noProof/>
        </w:rPr>
        <w:fldChar w:fldCharType="begin"/>
      </w:r>
      <w:r w:rsidR="00FF0D52" w:rsidRPr="00FF0D52">
        <w:rPr>
          <w:noProof/>
        </w:rPr>
        <w:instrText xml:space="preserve"> REF _Ref516644144 \h </w:instrText>
      </w:r>
      <w:r w:rsidR="00FF0D52">
        <w:rPr>
          <w:noProof/>
        </w:rPr>
        <w:instrText xml:space="preserve"> \* MERGEFORMAT </w:instrText>
      </w:r>
      <w:r w:rsidR="00FF0D52" w:rsidRPr="00FF0D52">
        <w:rPr>
          <w:noProof/>
        </w:rPr>
      </w:r>
      <w:r w:rsidR="00FF0D52" w:rsidRPr="00FF0D52">
        <w:rPr>
          <w:noProof/>
        </w:rPr>
        <w:fldChar w:fldCharType="separate"/>
      </w:r>
      <w:r w:rsidR="001D7E0F" w:rsidRPr="001D7E0F">
        <w:t xml:space="preserve">Figure </w:t>
      </w:r>
      <w:r w:rsidR="001D7E0F" w:rsidRPr="001D7E0F">
        <w:rPr>
          <w:noProof/>
        </w:rPr>
        <w:t>1.3</w:t>
      </w:r>
      <w:r w:rsidR="00FF0D52" w:rsidRPr="00FF0D52">
        <w:rPr>
          <w:noProof/>
        </w:rPr>
        <w:fldChar w:fldCharType="end"/>
      </w:r>
      <w:r w:rsidRPr="00FF0D52">
        <w:rPr>
          <w:noProof/>
        </w:rPr>
        <w:t>.</w:t>
      </w:r>
      <w:r w:rsidRPr="00E14708">
        <w:rPr>
          <w:noProof/>
        </w:rPr>
        <w:t xml:space="preserve"> Based on the information </w:t>
      </w:r>
      <w:r>
        <w:rPr>
          <w:noProof/>
        </w:rPr>
        <w:t>presented in</w:t>
      </w:r>
      <w:r w:rsidRPr="00E14708">
        <w:rPr>
          <w:noProof/>
        </w:rPr>
        <w:t xml:space="preserve"> </w:t>
      </w:r>
      <w:r w:rsidR="009067F5">
        <w:rPr>
          <w:noProof/>
        </w:rPr>
        <w:fldChar w:fldCharType="begin"/>
      </w:r>
      <w:r w:rsidR="009067F5">
        <w:rPr>
          <w:noProof/>
        </w:rPr>
        <w:instrText xml:space="preserve"> REF _Ref516644144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3</w:t>
      </w:r>
      <w:r w:rsidR="009067F5">
        <w:rPr>
          <w:noProof/>
        </w:rPr>
        <w:fldChar w:fldCharType="end"/>
      </w:r>
      <w:r w:rsidRPr="00E14708">
        <w:rPr>
          <w:noProof/>
        </w:rPr>
        <w:t xml:space="preserve">, </w:t>
      </w:r>
      <w:r w:rsidRPr="00E14708">
        <w:rPr>
          <w:noProof/>
        </w:rPr>
        <w:lastRenderedPageBreak/>
        <w:t xml:space="preserve">to develop a social enterprise anchored in sustainable, need is to develop a sustainable value proposition for the enterprise. Once the value proposition </w:t>
      </w:r>
      <w:r w:rsidRPr="00BC5A6C">
        <w:rPr>
          <w:noProof/>
        </w:rPr>
        <w:t>is developed</w:t>
      </w:r>
      <w:r w:rsidRPr="00E14708">
        <w:rPr>
          <w:noProof/>
        </w:rPr>
        <w:t xml:space="preserve"> with a sustaining business model and partnership with various public-private organizations social value can </w:t>
      </w:r>
      <w:r w:rsidRPr="00BC5A6C">
        <w:rPr>
          <w:noProof/>
        </w:rPr>
        <w:t>be created</w:t>
      </w:r>
      <w:r w:rsidRPr="00E14708">
        <w:rPr>
          <w:noProof/>
        </w:rPr>
        <w:t xml:space="preserve">. </w:t>
      </w:r>
    </w:p>
    <w:p w14:paraId="2D335541" w14:textId="77777777" w:rsidR="00917AD3" w:rsidRPr="00AD2435" w:rsidRDefault="00917AD3" w:rsidP="00AD2435">
      <w:pPr>
        <w:keepNext/>
        <w:spacing w:line="240" w:lineRule="auto"/>
        <w:jc w:val="center"/>
        <w:rPr>
          <w:sz w:val="22"/>
          <w:szCs w:val="22"/>
        </w:rPr>
      </w:pPr>
      <w:r w:rsidRPr="00AD2435">
        <w:rPr>
          <w:noProof/>
          <w:sz w:val="22"/>
          <w:szCs w:val="22"/>
          <w:lang w:bidi="ar-SA"/>
        </w:rPr>
        <w:drawing>
          <wp:inline distT="0" distB="0" distL="0" distR="0" wp14:anchorId="54B3E248" wp14:editId="4A90F3D5">
            <wp:extent cx="4774018" cy="3316605"/>
            <wp:effectExtent l="19050" t="19050" r="26670" b="171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72" t="1245" r="1213" b="1651"/>
                    <a:stretch/>
                  </pic:blipFill>
                  <pic:spPr bwMode="auto">
                    <a:xfrm>
                      <a:off x="0" y="0"/>
                      <a:ext cx="4775129" cy="3317377"/>
                    </a:xfrm>
                    <a:prstGeom prst="rect">
                      <a:avLst/>
                    </a:prstGeom>
                    <a:ln w="3810" cap="sq">
                      <a:solidFill>
                        <a:srgbClr val="000000"/>
                      </a:solidFill>
                      <a:prstDash val="solid"/>
                      <a:miter lim="800000"/>
                    </a:ln>
                    <a:effectLst>
                      <a:outerShdw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3E44C9D6" w14:textId="7428117F" w:rsidR="00917AD3" w:rsidRPr="00AD2435" w:rsidRDefault="00917AD3" w:rsidP="00AD2435">
      <w:pPr>
        <w:pStyle w:val="Caption"/>
        <w:rPr>
          <w:noProof/>
          <w:sz w:val="22"/>
          <w:szCs w:val="22"/>
        </w:rPr>
      </w:pPr>
      <w:bookmarkStart w:id="33" w:name="_Ref516644144"/>
      <w:bookmarkStart w:id="34" w:name="_Toc517427145"/>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3</w:t>
      </w:r>
      <w:r w:rsidR="00B47C84">
        <w:rPr>
          <w:sz w:val="22"/>
          <w:szCs w:val="22"/>
        </w:rPr>
        <w:fldChar w:fldCharType="end"/>
      </w:r>
      <w:bookmarkEnd w:id="33"/>
      <w:r w:rsidR="00D87D01" w:rsidRPr="00AD2435">
        <w:rPr>
          <w:sz w:val="22"/>
          <w:szCs w:val="22"/>
        </w:rPr>
        <w:t xml:space="preserve"> </w:t>
      </w:r>
      <w:r w:rsidRPr="00AD2435">
        <w:rPr>
          <w:noProof/>
          <w:sz w:val="22"/>
          <w:szCs w:val="22"/>
        </w:rPr>
        <w:t xml:space="preserve">Requirements </w:t>
      </w:r>
      <w:r w:rsidR="00376797">
        <w:rPr>
          <w:noProof/>
          <w:sz w:val="22"/>
          <w:szCs w:val="22"/>
        </w:rPr>
        <w:t>f</w:t>
      </w:r>
      <w:r w:rsidR="00376797" w:rsidRPr="00AD2435">
        <w:rPr>
          <w:noProof/>
          <w:sz w:val="22"/>
          <w:szCs w:val="22"/>
        </w:rPr>
        <w:t>or Sustainable Rural Developmen</w:t>
      </w:r>
      <w:r w:rsidRPr="00AD2435">
        <w:rPr>
          <w:noProof/>
          <w:sz w:val="22"/>
          <w:szCs w:val="22"/>
        </w:rPr>
        <w:t>t</w:t>
      </w:r>
      <w:bookmarkEnd w:id="34"/>
    </w:p>
    <w:p w14:paraId="5B7AF52D" w14:textId="77777777" w:rsidR="00917AD3" w:rsidRPr="00917AD3" w:rsidRDefault="00917AD3" w:rsidP="00917AD3"/>
    <w:p w14:paraId="0A3DDED2" w14:textId="59AB6303" w:rsidR="00427D42" w:rsidRPr="00E14708" w:rsidRDefault="00944AE6" w:rsidP="00AD5227">
      <w:pPr>
        <w:spacing w:after="240"/>
        <w:rPr>
          <w:noProof/>
        </w:rPr>
      </w:pPr>
      <w:r w:rsidRPr="00E14708">
        <w:rPr>
          <w:noProof/>
        </w:rPr>
        <w:t>Based on the</w:t>
      </w:r>
      <w:r w:rsidR="00D87D01">
        <w:rPr>
          <w:noProof/>
        </w:rPr>
        <w:t xml:space="preserve"> requirements presented in this section and </w:t>
      </w:r>
      <w:r w:rsidR="009067F5">
        <w:rPr>
          <w:noProof/>
        </w:rPr>
        <w:fldChar w:fldCharType="begin"/>
      </w:r>
      <w:r w:rsidR="009067F5">
        <w:rPr>
          <w:noProof/>
        </w:rPr>
        <w:instrText xml:space="preserve"> REF _Ref516644160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4</w:t>
      </w:r>
      <w:r w:rsidR="009067F5">
        <w:rPr>
          <w:noProof/>
        </w:rPr>
        <w:fldChar w:fldCharType="end"/>
      </w:r>
      <w:r w:rsidR="00D87D01">
        <w:rPr>
          <w:noProof/>
        </w:rPr>
        <w:t xml:space="preserve">, the need is identified to develop an overall support system for social </w:t>
      </w:r>
      <w:r w:rsidR="00D87D01" w:rsidRPr="002557BB">
        <w:rPr>
          <w:noProof/>
        </w:rPr>
        <w:t>entrepren</w:t>
      </w:r>
      <w:r w:rsidR="002557BB">
        <w:rPr>
          <w:noProof/>
        </w:rPr>
        <w:t>eu</w:t>
      </w:r>
      <w:r w:rsidR="00D87D01" w:rsidRPr="002557BB">
        <w:rPr>
          <w:noProof/>
        </w:rPr>
        <w:t>rs</w:t>
      </w:r>
      <w:r w:rsidR="00D87D01">
        <w:rPr>
          <w:noProof/>
        </w:rPr>
        <w:t xml:space="preserve"> in rural areas to develop small and micro enterprises ancho</w:t>
      </w:r>
      <w:r w:rsidR="00427D42">
        <w:rPr>
          <w:noProof/>
        </w:rPr>
        <w:t>red in sustainable development. Therefore, t</w:t>
      </w:r>
      <w:r w:rsidRPr="00E14708">
        <w:rPr>
          <w:noProof/>
        </w:rPr>
        <w:t>he primary question that</w:t>
      </w:r>
      <w:r w:rsidR="00427D42">
        <w:rPr>
          <w:noProof/>
        </w:rPr>
        <w:t xml:space="preserve"> is later subdivided into three secondary questions is;  </w:t>
      </w:r>
      <w:r w:rsidR="00492AD9" w:rsidRPr="00E14708">
        <w:rPr>
          <w:noProof/>
        </w:rPr>
        <w:t xml:space="preserve"> </w:t>
      </w:r>
    </w:p>
    <w:p w14:paraId="59AB31C3" w14:textId="7EA825A6" w:rsidR="00427D42" w:rsidRPr="00AD5227" w:rsidRDefault="00944AE6" w:rsidP="00AD5227">
      <w:pPr>
        <w:spacing w:after="240"/>
        <w:ind w:left="720"/>
        <w:rPr>
          <w:rFonts w:eastAsiaTheme="minorEastAsia"/>
          <w:i/>
          <w:kern w:val="24"/>
          <w:szCs w:val="30"/>
        </w:rPr>
      </w:pPr>
      <w:r w:rsidRPr="00E14708">
        <w:rPr>
          <w:rFonts w:eastAsiaTheme="minorEastAsia"/>
          <w:i/>
          <w:kern w:val="24"/>
          <w:szCs w:val="30"/>
        </w:rPr>
        <w:t xml:space="preserve">What form of support system a social entrepreneur needs in defining the </w:t>
      </w:r>
      <w:r w:rsidRPr="00E14708">
        <w:rPr>
          <w:rFonts w:eastAsiaTheme="minorEastAsia"/>
          <w:b/>
          <w:bCs/>
          <w:i/>
          <w:iCs/>
          <w:kern w:val="24"/>
          <w:szCs w:val="30"/>
        </w:rPr>
        <w:t>value propositions</w:t>
      </w:r>
      <w:r w:rsidRPr="00E14708">
        <w:rPr>
          <w:rFonts w:eastAsiaTheme="minorEastAsia"/>
          <w:i/>
          <w:kern w:val="24"/>
          <w:szCs w:val="30"/>
        </w:rPr>
        <w:t xml:space="preserve"> for development of the </w:t>
      </w:r>
      <w:r w:rsidRPr="00E14708">
        <w:rPr>
          <w:rFonts w:eastAsiaTheme="minorEastAsia"/>
          <w:i/>
          <w:noProof/>
          <w:kern w:val="24"/>
          <w:szCs w:val="30"/>
        </w:rPr>
        <w:t>rural</w:t>
      </w:r>
      <w:r w:rsidRPr="00E14708">
        <w:rPr>
          <w:rFonts w:eastAsiaTheme="minorEastAsia"/>
          <w:i/>
          <w:kern w:val="24"/>
          <w:szCs w:val="30"/>
        </w:rPr>
        <w:t xml:space="preserve"> area that is </w:t>
      </w:r>
      <w:r w:rsidRPr="00E14708">
        <w:rPr>
          <w:rFonts w:eastAsiaTheme="minorEastAsia"/>
          <w:b/>
          <w:bCs/>
          <w:i/>
          <w:iCs/>
          <w:kern w:val="24"/>
          <w:szCs w:val="30"/>
        </w:rPr>
        <w:t xml:space="preserve">sustainable </w:t>
      </w:r>
      <w:r w:rsidRPr="00BC5A6C">
        <w:rPr>
          <w:rFonts w:eastAsiaTheme="minorEastAsia"/>
          <w:i/>
          <w:noProof/>
          <w:kern w:val="24"/>
          <w:szCs w:val="30"/>
        </w:rPr>
        <w:t>with respect to</w:t>
      </w:r>
      <w:r w:rsidRPr="00E14708">
        <w:rPr>
          <w:rFonts w:eastAsiaTheme="minorEastAsia"/>
          <w:i/>
          <w:kern w:val="24"/>
          <w:szCs w:val="30"/>
        </w:rPr>
        <w:t xml:space="preserve"> the </w:t>
      </w:r>
      <w:r w:rsidRPr="00E14708">
        <w:rPr>
          <w:rFonts w:eastAsiaTheme="minorEastAsia"/>
          <w:i/>
          <w:noProof/>
          <w:kern w:val="24"/>
          <w:szCs w:val="30"/>
        </w:rPr>
        <w:t>planet</w:t>
      </w:r>
      <w:r w:rsidRPr="00E14708">
        <w:rPr>
          <w:rFonts w:eastAsiaTheme="minorEastAsia"/>
          <w:i/>
          <w:kern w:val="24"/>
          <w:szCs w:val="30"/>
        </w:rPr>
        <w:t>, profit and people involved?</w:t>
      </w:r>
    </w:p>
    <w:p w14:paraId="69D16400" w14:textId="200B9730" w:rsidR="00052700" w:rsidRPr="00052700" w:rsidRDefault="00427D42" w:rsidP="00052700">
      <w:pPr>
        <w:spacing w:after="240"/>
      </w:pPr>
      <w:r>
        <w:lastRenderedPageBreak/>
        <w:t xml:space="preserve">The proposed hypothesis for the primary question is presented in next section, based on the hypothesis proposed, the primary question is subdivided into three questions in </w:t>
      </w:r>
      <w:r w:rsidR="002557BB">
        <w:t xml:space="preserve">the </w:t>
      </w:r>
      <w:r w:rsidRPr="002557BB">
        <w:rPr>
          <w:noProof/>
        </w:rPr>
        <w:t>later</w:t>
      </w:r>
      <w:r>
        <w:t xml:space="preserve"> section. </w:t>
      </w:r>
      <w:bookmarkStart w:id="35" w:name="_Toc511918839"/>
    </w:p>
    <w:p w14:paraId="0CDAF784" w14:textId="33665DA2" w:rsidR="00C97551" w:rsidRPr="008F7CC9" w:rsidRDefault="00C97551" w:rsidP="00300546">
      <w:pPr>
        <w:pStyle w:val="Heading3"/>
      </w:pPr>
      <w:bookmarkStart w:id="36" w:name="_Toc517373971"/>
      <w:r w:rsidRPr="008F7CC9">
        <w:t>Proposed Hypothesis for the Primary Question and its Verification</w:t>
      </w:r>
      <w:bookmarkEnd w:id="35"/>
      <w:bookmarkEnd w:id="36"/>
    </w:p>
    <w:p w14:paraId="47563B39" w14:textId="434ADFA5" w:rsidR="00C97551" w:rsidRPr="00E14708" w:rsidRDefault="00C97551" w:rsidP="00F50A91">
      <w:pPr>
        <w:spacing w:after="240"/>
        <w:rPr>
          <w:noProof/>
        </w:rPr>
      </w:pPr>
      <w:r w:rsidRPr="00E14708">
        <w:t xml:space="preserve">For a social enterprise to be </w:t>
      </w:r>
      <w:r w:rsidRPr="00E14708">
        <w:rPr>
          <w:noProof/>
        </w:rPr>
        <w:t>successful</w:t>
      </w:r>
      <w:r w:rsidRPr="00E14708">
        <w:t xml:space="preserve">, it is important to develop a value proposition that is sustainable and anchored in rural development. For a social enterprise to be sustainable one of important aspect is acquiring funding from investors. </w:t>
      </w:r>
      <w:r w:rsidRPr="00E14708">
        <w:rPr>
          <w:noProof/>
        </w:rPr>
        <w:t>Currently,</w:t>
      </w:r>
      <w:r>
        <w:t xml:space="preserve"> there is no tool available</w:t>
      </w:r>
      <w:r w:rsidRPr="00BC5A6C">
        <w:rPr>
          <w:noProof/>
        </w:rPr>
        <w:t xml:space="preserve"> to develop a value proposition</w:t>
      </w:r>
      <w:r w:rsidR="00427D42">
        <w:rPr>
          <w:noProof/>
        </w:rPr>
        <w:t xml:space="preserve"> anchored in sustainable development</w:t>
      </w:r>
      <w:r w:rsidRPr="00BC5A6C">
        <w:rPr>
          <w:noProof/>
        </w:rPr>
        <w:t xml:space="preserve"> or</w:t>
      </w:r>
      <w:r w:rsidRPr="00E14708">
        <w:t xml:space="preserve"> </w:t>
      </w:r>
      <w:r>
        <w:t xml:space="preserve">to </w:t>
      </w:r>
      <w:r w:rsidRPr="00E14708">
        <w:t xml:space="preserve">acquire funding from investors. Social </w:t>
      </w:r>
      <w:r w:rsidRPr="00E14708">
        <w:rPr>
          <w:noProof/>
        </w:rPr>
        <w:t>entrepreneurs</w:t>
      </w:r>
      <w:r w:rsidRPr="00E14708">
        <w:t xml:space="preserve"> rely only on their instincts and understanding to come up with value </w:t>
      </w:r>
      <w:r w:rsidRPr="00E14708">
        <w:rPr>
          <w:noProof/>
        </w:rPr>
        <w:t>propositions. Due to variability and complexity of rural areas, it becomes difficult to make informed decisions. Sustainable development represents a multidimensional way of thinking</w:t>
      </w:r>
      <w:r w:rsidR="00277C6E">
        <w:rPr>
          <w:noProof/>
        </w:rPr>
        <w:t xml:space="preserve"> </w:t>
      </w:r>
      <w:r w:rsidR="00277C6E">
        <w:rPr>
          <w:noProof/>
        </w:rPr>
        <w:fldChar w:fldCharType="begin"/>
      </w:r>
      <w:r w:rsidR="00277C6E">
        <w:rPr>
          <w:noProof/>
        </w:rPr>
        <w:instrText xml:space="preserve"> ADDIN EN.CITE &lt;EndNote&gt;&lt;Cite&gt;&lt;Author&gt;Flint&lt;/Author&gt;&lt;Year&gt;2013&lt;/Year&gt;&lt;RecNum&gt;17&lt;/RecNum&gt;&lt;DisplayText&gt;(Flint, 2013)&lt;/DisplayText&gt;&lt;record&gt;&lt;rec-number&gt;17&lt;/rec-number&gt;&lt;foreign-keys&gt;&lt;key app="EN" db-id="x0ra95pamfteaoeza0r5559pxxvde9fvprar" timestamp="1528992371"&gt;17&lt;/key&gt;&lt;/foreign-keys&gt;&lt;ref-type name="Book Section"&gt;5&lt;/ref-type&gt;&lt;contributors&gt;&lt;authors&gt;&lt;author&gt;Flint, R Warren&lt;/author&gt;&lt;/authors&gt;&lt;/contributors&gt;&lt;titles&gt;&lt;title&gt;Basics of sustainable development&lt;/title&gt;&lt;secondary-title&gt;Practice of Sustainable Community Development&lt;/secondary-title&gt;&lt;/titles&gt;&lt;pages&gt;25-54&lt;/pages&gt;&lt;dates&gt;&lt;year&gt;2013&lt;/year&gt;&lt;/dates&gt;&lt;publisher&gt;Springer&lt;/publisher&gt;&lt;urls&gt;&lt;/urls&gt;&lt;/record&gt;&lt;/Cite&gt;&lt;/EndNote&gt;</w:instrText>
      </w:r>
      <w:r w:rsidR="00277C6E">
        <w:rPr>
          <w:noProof/>
        </w:rPr>
        <w:fldChar w:fldCharType="separate"/>
      </w:r>
      <w:r w:rsidR="00277C6E">
        <w:rPr>
          <w:noProof/>
        </w:rPr>
        <w:t>(Flint, 2013)</w:t>
      </w:r>
      <w:r w:rsidR="00277C6E">
        <w:rPr>
          <w:noProof/>
        </w:rPr>
        <w:fldChar w:fldCharType="end"/>
      </w:r>
      <w:r w:rsidRPr="00E14708">
        <w:rPr>
          <w:noProof/>
        </w:rPr>
        <w:t xml:space="preserve">. Added </w:t>
      </w:r>
      <w:r w:rsidRPr="002557BB">
        <w:rPr>
          <w:noProof/>
        </w:rPr>
        <w:t>with</w:t>
      </w:r>
      <w:r w:rsidRPr="00E14708">
        <w:rPr>
          <w:noProof/>
        </w:rPr>
        <w:t xml:space="preserve"> sustainable development is a rural development that makes it a complex system for a social entrepreneur to understand. The work presented in this thesis is to understand this complex socio-techno system from a systems perspe</w:t>
      </w:r>
      <w:r>
        <w:rPr>
          <w:noProof/>
        </w:rPr>
        <w:t>ctive. The support system that the</w:t>
      </w:r>
      <w:r w:rsidRPr="00E14708">
        <w:rPr>
          <w:noProof/>
        </w:rPr>
        <w:t xml:space="preserve"> social entrepreneur</w:t>
      </w:r>
      <w:r>
        <w:rPr>
          <w:noProof/>
        </w:rPr>
        <w:t>s</w:t>
      </w:r>
      <w:r w:rsidRPr="00E14708">
        <w:rPr>
          <w:noProof/>
        </w:rPr>
        <w:t xml:space="preserve"> </w:t>
      </w:r>
      <w:r w:rsidRPr="00BC5A6C">
        <w:rPr>
          <w:noProof/>
        </w:rPr>
        <w:t>need</w:t>
      </w:r>
      <w:r w:rsidRPr="00E14708">
        <w:rPr>
          <w:noProof/>
        </w:rPr>
        <w:t xml:space="preserve"> is </w:t>
      </w:r>
      <w:r w:rsidRPr="002557BB">
        <w:rPr>
          <w:noProof/>
        </w:rPr>
        <w:t>systematic</w:t>
      </w:r>
      <w:r w:rsidRPr="00E14708">
        <w:rPr>
          <w:noProof/>
        </w:rPr>
        <w:t xml:space="preserve"> thinking to </w:t>
      </w:r>
      <w:r>
        <w:rPr>
          <w:noProof/>
        </w:rPr>
        <w:t>make</w:t>
      </w:r>
      <w:r w:rsidRPr="00BC5A6C">
        <w:rPr>
          <w:noProof/>
        </w:rPr>
        <w:t xml:space="preserve"> decision</w:t>
      </w:r>
      <w:r>
        <w:rPr>
          <w:noProof/>
        </w:rPr>
        <w:t>s</w:t>
      </w:r>
      <w:r w:rsidRPr="00E14708">
        <w:rPr>
          <w:noProof/>
        </w:rPr>
        <w:t xml:space="preserve"> to develop a social enterprise. The proposed hypothesis therefore for the primary question is,</w:t>
      </w:r>
    </w:p>
    <w:p w14:paraId="522AE35B" w14:textId="77777777" w:rsidR="00C97551" w:rsidRPr="00E14708" w:rsidRDefault="00C97551" w:rsidP="00F50A91">
      <w:pPr>
        <w:pStyle w:val="NormalWeb"/>
        <w:spacing w:before="72" w:beforeAutospacing="0" w:after="240" w:afterAutospacing="0" w:line="480" w:lineRule="auto"/>
        <w:ind w:left="420"/>
        <w:rPr>
          <w:rFonts w:eastAsiaTheme="minorHAnsi"/>
          <w:noProof/>
        </w:rPr>
      </w:pPr>
      <w:r w:rsidRPr="00E14708">
        <w:rPr>
          <w:b/>
          <w:i/>
          <w:noProof/>
          <w:u w:val="single"/>
        </w:rPr>
        <w:t>Hypothesis</w:t>
      </w:r>
      <w:r w:rsidRPr="00E14708">
        <w:rPr>
          <w:b/>
          <w:i/>
          <w:noProof/>
        </w:rPr>
        <w:t>:</w:t>
      </w:r>
      <w:r w:rsidRPr="00E14708">
        <w:rPr>
          <w:i/>
          <w:noProof/>
        </w:rPr>
        <w:t xml:space="preserve"> </w:t>
      </w:r>
      <w:r w:rsidRPr="00E14708">
        <w:rPr>
          <w:rFonts w:eastAsiaTheme="minorHAnsi"/>
          <w:i/>
          <w:noProof/>
        </w:rPr>
        <w:t xml:space="preserve">By developing a </w:t>
      </w:r>
      <w:r>
        <w:rPr>
          <w:rFonts w:eastAsiaTheme="minorHAnsi"/>
          <w:i/>
          <w:noProof/>
        </w:rPr>
        <w:t xml:space="preserve">decision support </w:t>
      </w:r>
      <w:r w:rsidRPr="00E14708">
        <w:rPr>
          <w:rFonts w:eastAsiaTheme="minorHAnsi"/>
          <w:i/>
          <w:noProof/>
        </w:rPr>
        <w:t xml:space="preserve">framework that embodies different constructs of systems thinking that are </w:t>
      </w:r>
      <w:r w:rsidRPr="002557BB">
        <w:rPr>
          <w:rFonts w:eastAsiaTheme="minorHAnsi"/>
          <w:i/>
          <w:noProof/>
        </w:rPr>
        <w:t>useful</w:t>
      </w:r>
      <w:r w:rsidRPr="00E14708">
        <w:rPr>
          <w:rFonts w:eastAsiaTheme="minorHAnsi"/>
          <w:i/>
          <w:noProof/>
        </w:rPr>
        <w:t xml:space="preserve"> to support the decision made by social entrepreneur using systems perspective</w:t>
      </w:r>
      <w:r w:rsidRPr="00E14708">
        <w:rPr>
          <w:rFonts w:eastAsiaTheme="minorHAnsi"/>
          <w:noProof/>
        </w:rPr>
        <w:t>.</w:t>
      </w:r>
    </w:p>
    <w:p w14:paraId="5260F83E" w14:textId="04CD028C" w:rsidR="00C97551" w:rsidRDefault="00C97551" w:rsidP="002557BB">
      <w:pPr>
        <w:pStyle w:val="NormalWeb"/>
        <w:spacing w:before="72" w:beforeAutospacing="0" w:after="240" w:afterAutospacing="0" w:line="480" w:lineRule="auto"/>
        <w:rPr>
          <w:noProof/>
        </w:rPr>
      </w:pPr>
      <w:r w:rsidRPr="00E14708">
        <w:rPr>
          <w:noProof/>
        </w:rPr>
        <w:t>Based on the hypothesis</w:t>
      </w:r>
      <w:r>
        <w:rPr>
          <w:noProof/>
        </w:rPr>
        <w:t xml:space="preserve"> stated</w:t>
      </w:r>
      <w:r w:rsidRPr="00E14708">
        <w:rPr>
          <w:noProof/>
        </w:rPr>
        <w:t xml:space="preserve">, </w:t>
      </w:r>
      <w:r w:rsidR="00C24461">
        <w:rPr>
          <w:noProof/>
        </w:rPr>
        <w:t xml:space="preserve">a framework is proposed and presented in </w:t>
      </w:r>
      <w:r w:rsidR="009067F5">
        <w:rPr>
          <w:noProof/>
        </w:rPr>
        <w:fldChar w:fldCharType="begin"/>
      </w:r>
      <w:r w:rsidR="009067F5">
        <w:rPr>
          <w:noProof/>
        </w:rPr>
        <w:instrText xml:space="preserve"> REF _Ref516644160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4</w:t>
      </w:r>
      <w:r w:rsidR="009067F5">
        <w:rPr>
          <w:noProof/>
        </w:rPr>
        <w:fldChar w:fldCharType="end"/>
      </w:r>
      <w:r w:rsidRPr="00E14708">
        <w:rPr>
          <w:noProof/>
        </w:rPr>
        <w:t xml:space="preserve">.  The framework </w:t>
      </w:r>
      <w:r w:rsidRPr="000E7F34">
        <w:rPr>
          <w:noProof/>
        </w:rPr>
        <w:t>is anchored</w:t>
      </w:r>
      <w:r w:rsidRPr="00E14708">
        <w:rPr>
          <w:noProof/>
        </w:rPr>
        <w:t xml:space="preserve"> in providing a systematic step by step process for social </w:t>
      </w:r>
      <w:r w:rsidRPr="00E14708">
        <w:rPr>
          <w:noProof/>
        </w:rPr>
        <w:lastRenderedPageBreak/>
        <w:t>entrepreneurs to develop a value proposition and evaluate its impact. Since there is no literature available on how social enterprise creates a value proposition</w:t>
      </w:r>
      <w:r w:rsidRPr="00F50A91">
        <w:rPr>
          <w:noProof/>
        </w:rPr>
        <w:t>, validation square is used in this thesis to validate the framework.</w:t>
      </w:r>
      <w:r w:rsidRPr="00E14708">
        <w:rPr>
          <w:noProof/>
        </w:rPr>
        <w:t xml:space="preserve"> </w:t>
      </w:r>
    </w:p>
    <w:p w14:paraId="6AD76EA5" w14:textId="25B14C41" w:rsidR="002557BB" w:rsidRPr="00F50A91" w:rsidRDefault="002557BB" w:rsidP="00F50A91">
      <w:pPr>
        <w:pStyle w:val="NormalWeb"/>
        <w:spacing w:before="72" w:beforeAutospacing="0" w:after="240" w:afterAutospacing="0" w:line="480" w:lineRule="auto"/>
        <w:rPr>
          <w:noProof/>
        </w:rPr>
      </w:pPr>
      <w:r w:rsidRPr="00E14708">
        <w:rPr>
          <w:noProof/>
        </w:rPr>
        <w:t xml:space="preserve">The framework proposed </w:t>
      </w:r>
      <w:r>
        <w:rPr>
          <w:noProof/>
        </w:rPr>
        <w:t xml:space="preserve">that is presented </w:t>
      </w:r>
      <w:r w:rsidRPr="00E14708">
        <w:rPr>
          <w:noProof/>
        </w:rPr>
        <w:t xml:space="preserve">in </w:t>
      </w:r>
      <w:r w:rsidR="009067F5">
        <w:rPr>
          <w:noProof/>
        </w:rPr>
        <w:fldChar w:fldCharType="begin"/>
      </w:r>
      <w:r w:rsidR="009067F5">
        <w:rPr>
          <w:noProof/>
        </w:rPr>
        <w:instrText xml:space="preserve"> REF _Ref516644160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4</w:t>
      </w:r>
      <w:r w:rsidR="009067F5">
        <w:rPr>
          <w:noProof/>
        </w:rPr>
        <w:fldChar w:fldCharType="end"/>
      </w:r>
      <w:r>
        <w:rPr>
          <w:noProof/>
        </w:rPr>
        <w:t xml:space="preserve"> </w:t>
      </w:r>
      <w:r w:rsidRPr="00E14708">
        <w:rPr>
          <w:noProof/>
        </w:rPr>
        <w:t>includes different constructs that would be needed by social entrepreneurs to develop a value proposition for rural development.</w:t>
      </w:r>
      <w:r>
        <w:rPr>
          <w:noProof/>
        </w:rPr>
        <w:t xml:space="preserve"> </w:t>
      </w:r>
      <w:r w:rsidRPr="002153E7">
        <w:rPr>
          <w:noProof/>
        </w:rPr>
        <w:t xml:space="preserve">The flow of information in the framework is as follows. </w:t>
      </w:r>
      <w:r w:rsidRPr="00994366">
        <w:rPr>
          <w:noProof/>
        </w:rPr>
        <w:t>First,</w:t>
      </w:r>
      <w:r w:rsidRPr="002153E7">
        <w:rPr>
          <w:noProof/>
        </w:rPr>
        <w:t xml:space="preserve"> </w:t>
      </w:r>
      <w:r>
        <w:rPr>
          <w:noProof/>
        </w:rPr>
        <w:t xml:space="preserve">the </w:t>
      </w:r>
      <w:r w:rsidRPr="002153E7">
        <w:rPr>
          <w:noProof/>
        </w:rPr>
        <w:t xml:space="preserve">social entrepreneur performs a baseline assessment of the village where she/he wants to start a social enterprise; see Loop 1. The baseline assessment is anchored in sustainable development. Based on the assessment, social entrepreneurs identify the area of inequity present in the village. In the second step, the social entrepreneur evaluates this inequity from different perspectives to identify a dilemma that leads to </w:t>
      </w:r>
      <w:r w:rsidRPr="00994366">
        <w:rPr>
          <w:noProof/>
        </w:rPr>
        <w:t>the development</w:t>
      </w:r>
      <w:r w:rsidRPr="002153E7">
        <w:rPr>
          <w:noProof/>
        </w:rPr>
        <w:t xml:space="preserve"> of a value proposition (Loop 2) </w:t>
      </w:r>
      <w:r w:rsidRPr="002153E7">
        <w:rPr>
          <w:noProof/>
        </w:rPr>
        <w:fldChar w:fldCharType="begin"/>
      </w:r>
      <w:r w:rsidR="009B0692">
        <w:rPr>
          <w:noProof/>
        </w:rPr>
        <w:instrText xml:space="preserve"> ADDIN EN.CITE &lt;EndNote&gt;&lt;Cite&gt;&lt;Author&gt;Yadav&lt;/Author&gt;&lt;Year&gt;2017&lt;/Year&gt;&lt;RecNum&gt;18&lt;/RecNum&gt;&lt;DisplayText&gt;(Yadav, Das and co-authors, 2017)&lt;/DisplayText&gt;&lt;record&gt;&lt;rec-number&gt;18&lt;/rec-number&gt;&lt;foreign-keys&gt;&lt;key app="EN" db-id="x0ra95pamfteaoeza0r5559pxxvde9fvprar" timestamp="1528992371"&gt;18&lt;/key&gt;&lt;/foreign-keys&gt;&lt;ref-type name="Conference Proceedings"&gt;10&lt;/ref-type&gt;&lt;contributors&gt;&lt;authors&gt;&lt;author&gt;Yadav, Abhishek&lt;/author&gt;&lt;author&gt;Das, Ashok K&lt;/author&gt;&lt;author&gt;Roy, Ram Babu&lt;/author&gt;&lt;author&gt;Chatterjee, Archana&lt;/author&gt;&lt;author&gt;Allen, Janet K&lt;/author&gt;&lt;author&gt;Mistree, Farrokh&lt;/author&gt;&lt;/authors&gt;&lt;/contributors&gt;&lt;titles&gt;&lt;title&gt;Identifying and Managing Dilemmas for Sustainable Development of Rural India&lt;/title&gt;&lt;secondary-title&gt;ASME 2017 International Design Engineering Technical Conferences and Computers and Information in Engineering Conference&lt;/secondary-title&gt;&lt;/titles&gt;&lt;pages&gt;V007T06A017-V007T06A017&lt;/pages&gt;&lt;dates&gt;&lt;year&gt;2017&lt;/year&gt;&lt;/dates&gt;&lt;publisher&gt;American Society of Mechanical Engineers&lt;/publisher&gt;&lt;urls&gt;&lt;/urls&gt;&lt;/record&gt;&lt;/Cite&gt;&lt;/EndNote&gt;</w:instrText>
      </w:r>
      <w:r w:rsidRPr="002153E7">
        <w:rPr>
          <w:noProof/>
        </w:rPr>
        <w:fldChar w:fldCharType="separate"/>
      </w:r>
      <w:r w:rsidR="009B0692">
        <w:rPr>
          <w:noProof/>
        </w:rPr>
        <w:t>(Yadav, Das and co-authors, 2017)</w:t>
      </w:r>
      <w:r w:rsidRPr="002153E7">
        <w:rPr>
          <w:noProof/>
        </w:rPr>
        <w:fldChar w:fldCharType="end"/>
      </w:r>
      <w:r w:rsidRPr="002153E7">
        <w:rPr>
          <w:noProof/>
        </w:rPr>
        <w:t>. Once the social entrepreneur</w:t>
      </w:r>
      <w:r w:rsidR="00AA396C">
        <w:rPr>
          <w:noProof/>
        </w:rPr>
        <w:t>s</w:t>
      </w:r>
      <w:r w:rsidRPr="002153E7">
        <w:rPr>
          <w:noProof/>
        </w:rPr>
        <w:t xml:space="preserve"> develop the value proposition, the next step is to identify the sustainability of the value proposition in terms of social, environmental and economic aspects of the village. In the third step, social entrepreneurs calculate the impact that a value proposition will have on the village (Loop 3). On satisfaction, the social entrepreneur proposes this proposition to investors who then compares and selects the value proposition that has maximum impact on the people. The framework consists of three constructs that are currently not available in the literature. Each of these constructs </w:t>
      </w:r>
      <w:r w:rsidR="00FF0D52">
        <w:rPr>
          <w:noProof/>
        </w:rPr>
        <w:t>is</w:t>
      </w:r>
      <w:r>
        <w:rPr>
          <w:noProof/>
        </w:rPr>
        <w:t xml:space="preserve"> developed in this thesis</w:t>
      </w:r>
      <w:r w:rsidR="00F50A91" w:rsidRPr="00F50A91">
        <w:rPr>
          <w:noProof/>
        </w:rPr>
        <w:t xml:space="preserve"> and </w:t>
      </w:r>
      <w:r>
        <w:rPr>
          <w:noProof/>
        </w:rPr>
        <w:t>is associated with one secondary question presented in the next section</w:t>
      </w:r>
    </w:p>
    <w:p w14:paraId="02C306AD" w14:textId="77777777" w:rsidR="00C24461" w:rsidRDefault="00C24461" w:rsidP="00C24461">
      <w:pPr>
        <w:pStyle w:val="NormalWeb"/>
        <w:keepNext/>
        <w:spacing w:before="72" w:beforeAutospacing="0" w:after="0" w:afterAutospacing="0" w:line="480" w:lineRule="auto"/>
        <w:jc w:val="center"/>
      </w:pPr>
      <w:r>
        <w:rPr>
          <w:i/>
          <w:noProof/>
          <w:sz w:val="20"/>
        </w:rPr>
        <w:lastRenderedPageBreak/>
        <w:drawing>
          <wp:inline distT="0" distB="0" distL="0" distR="0" wp14:anchorId="284C6896" wp14:editId="69C0EBD6">
            <wp:extent cx="5060315" cy="3768977"/>
            <wp:effectExtent l="38100" t="38100" r="45085" b="412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9208" cy="3775600"/>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61B654EF" w14:textId="415C0878" w:rsidR="00BD7324" w:rsidRPr="008D66DD" w:rsidRDefault="00C24461" w:rsidP="008D66DD">
      <w:pPr>
        <w:pStyle w:val="Caption"/>
        <w:spacing w:after="240"/>
        <w:rPr>
          <w:sz w:val="22"/>
          <w:szCs w:val="22"/>
        </w:rPr>
      </w:pPr>
      <w:bookmarkStart w:id="37" w:name="_Ref516644160"/>
      <w:bookmarkStart w:id="38" w:name="_Toc517427146"/>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4</w:t>
      </w:r>
      <w:r w:rsidR="00B47C84">
        <w:rPr>
          <w:sz w:val="22"/>
          <w:szCs w:val="22"/>
        </w:rPr>
        <w:fldChar w:fldCharType="end"/>
      </w:r>
      <w:bookmarkEnd w:id="37"/>
      <w:r w:rsidRPr="00AD2435">
        <w:rPr>
          <w:sz w:val="22"/>
          <w:szCs w:val="22"/>
        </w:rPr>
        <w:t xml:space="preserve"> Proposed Framework of Value Proposition </w:t>
      </w:r>
      <w:r w:rsidR="00376797">
        <w:rPr>
          <w:sz w:val="22"/>
          <w:szCs w:val="22"/>
        </w:rPr>
        <w:t>D</w:t>
      </w:r>
      <w:r w:rsidRPr="00AD2435">
        <w:rPr>
          <w:sz w:val="22"/>
          <w:szCs w:val="22"/>
        </w:rPr>
        <w:t>evelopment and Impact Evaluation Model (VPIEM)</w:t>
      </w:r>
      <w:bookmarkEnd w:id="38"/>
    </w:p>
    <w:p w14:paraId="3E79DAEE" w14:textId="1704FA63" w:rsidR="00C97551" w:rsidRPr="002153E7" w:rsidRDefault="00C97551" w:rsidP="00300546">
      <w:pPr>
        <w:pStyle w:val="Heading3"/>
      </w:pPr>
      <w:bookmarkStart w:id="39" w:name="_Toc511918840"/>
      <w:bookmarkStart w:id="40" w:name="_Toc517373972"/>
      <w:r w:rsidRPr="002153E7">
        <w:t>Secondary Question</w:t>
      </w:r>
      <w:r w:rsidR="00427D42">
        <w:t>s</w:t>
      </w:r>
      <w:r w:rsidRPr="002153E7">
        <w:t xml:space="preserve"> to be Answered</w:t>
      </w:r>
      <w:bookmarkEnd w:id="39"/>
      <w:bookmarkEnd w:id="40"/>
    </w:p>
    <w:p w14:paraId="71677526" w14:textId="3291B957" w:rsidR="004936E4" w:rsidRDefault="00C97551" w:rsidP="009067F5">
      <w:r w:rsidRPr="00E14708">
        <w:t xml:space="preserve">The framework proposed in </w:t>
      </w:r>
      <w:r w:rsidR="009067F5">
        <w:rPr>
          <w:noProof/>
        </w:rPr>
        <w:fldChar w:fldCharType="begin"/>
      </w:r>
      <w:r w:rsidR="009067F5">
        <w:rPr>
          <w:noProof/>
        </w:rPr>
        <w:instrText xml:space="preserve"> REF _Ref516644160 \h </w:instrText>
      </w:r>
      <w:r w:rsidR="009067F5">
        <w:rPr>
          <w:noProof/>
        </w:rPr>
      </w:r>
      <w:r w:rsidR="009067F5">
        <w:rPr>
          <w:noProof/>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4</w:t>
      </w:r>
      <w:r w:rsidR="009067F5">
        <w:rPr>
          <w:noProof/>
        </w:rPr>
        <w:fldChar w:fldCharType="end"/>
      </w:r>
      <w:r>
        <w:rPr>
          <w:noProof/>
        </w:rPr>
        <w:t xml:space="preserve"> </w:t>
      </w:r>
      <w:r w:rsidRPr="00E14708">
        <w:t xml:space="preserve">is a step by step process that social </w:t>
      </w:r>
      <w:r w:rsidRPr="00E14708">
        <w:rPr>
          <w:noProof/>
        </w:rPr>
        <w:t>entrepreneurs</w:t>
      </w:r>
      <w:r w:rsidRPr="00E14708">
        <w:t xml:space="preserve"> can </w:t>
      </w:r>
      <w:r w:rsidRPr="00E14708">
        <w:rPr>
          <w:noProof/>
        </w:rPr>
        <w:t>use</w:t>
      </w:r>
      <w:r w:rsidRPr="00E14708">
        <w:t xml:space="preserve"> to develop a value proposition and </w:t>
      </w:r>
      <w:r w:rsidRPr="00E14708">
        <w:rPr>
          <w:noProof/>
        </w:rPr>
        <w:t>assess</w:t>
      </w:r>
      <w:r w:rsidRPr="00E14708">
        <w:t xml:space="preserve"> the impact of the </w:t>
      </w:r>
      <w:r w:rsidRPr="00E14708">
        <w:rPr>
          <w:noProof/>
        </w:rPr>
        <w:t>value</w:t>
      </w:r>
      <w:r w:rsidRPr="00E14708">
        <w:t xml:space="preserve"> proposition</w:t>
      </w:r>
      <w:r>
        <w:t xml:space="preserve"> developed</w:t>
      </w:r>
      <w:r w:rsidRPr="00E14708">
        <w:t xml:space="preserve">. The framework consists of three constructs that are currently not available in the literature. </w:t>
      </w:r>
      <w:r w:rsidR="001C5C8E">
        <w:t>Unavailability</w:t>
      </w:r>
      <w:r w:rsidR="00F63747">
        <w:t xml:space="preserve"> of </w:t>
      </w:r>
      <w:r>
        <w:t xml:space="preserve">these constructs </w:t>
      </w:r>
      <w:r w:rsidR="00F50A91" w:rsidRPr="00F50A91">
        <w:rPr>
          <w:noProof/>
        </w:rPr>
        <w:t xml:space="preserve">leads to </w:t>
      </w:r>
      <w:r w:rsidR="001C5C8E" w:rsidRPr="00F50A91">
        <w:rPr>
          <w:noProof/>
        </w:rPr>
        <w:t xml:space="preserve">secondary </w:t>
      </w:r>
      <w:r w:rsidRPr="00F50A91">
        <w:rPr>
          <w:noProof/>
        </w:rPr>
        <w:t>question</w:t>
      </w:r>
      <w:r w:rsidR="001C5C8E" w:rsidRPr="00F50A91">
        <w:rPr>
          <w:noProof/>
        </w:rPr>
        <w:t>s</w:t>
      </w:r>
      <w:r w:rsidR="001C5C8E">
        <w:t xml:space="preserve"> (one for each construct) for the work presented in this thesis.</w:t>
      </w:r>
      <w:r w:rsidR="001C3E71">
        <w:t xml:space="preserve"> For each secondary question, a h</w:t>
      </w:r>
      <w:r>
        <w:t xml:space="preserve">ypothesis </w:t>
      </w:r>
      <w:r w:rsidR="00F50A91">
        <w:t xml:space="preserve">is proposed, </w:t>
      </w:r>
      <w:r w:rsidR="001C3E71">
        <w:t xml:space="preserve">based on it the construct is developed. In </w:t>
      </w:r>
      <w:r w:rsidR="009067F5">
        <w:fldChar w:fldCharType="begin"/>
      </w:r>
      <w:r w:rsidR="009067F5">
        <w:instrText xml:space="preserve"> REF _Ref516644333 \h </w:instrText>
      </w:r>
      <w:r w:rsidR="009067F5">
        <w:fldChar w:fldCharType="separate"/>
      </w:r>
      <w:r w:rsidR="001D7E0F" w:rsidRPr="005E3BC2">
        <w:rPr>
          <w:sz w:val="22"/>
        </w:rPr>
        <w:t xml:space="preserve">Table </w:t>
      </w:r>
      <w:r w:rsidR="001D7E0F">
        <w:rPr>
          <w:noProof/>
          <w:sz w:val="22"/>
        </w:rPr>
        <w:t>1</w:t>
      </w:r>
      <w:r w:rsidR="001D7E0F" w:rsidRPr="005E3BC2">
        <w:rPr>
          <w:sz w:val="22"/>
        </w:rPr>
        <w:t>.</w:t>
      </w:r>
      <w:r w:rsidR="001D7E0F">
        <w:rPr>
          <w:noProof/>
          <w:sz w:val="22"/>
        </w:rPr>
        <w:t>1</w:t>
      </w:r>
      <w:r w:rsidR="009067F5">
        <w:fldChar w:fldCharType="end"/>
      </w:r>
      <w:r w:rsidR="001C3E71">
        <w:t xml:space="preserve">, the questions answered in this thesis (primary and secondary) are presented along with associated </w:t>
      </w:r>
      <w:r w:rsidR="00823400">
        <w:t>sections in each chapter</w:t>
      </w:r>
      <w:r w:rsidR="001C3E71">
        <w:t>.</w:t>
      </w:r>
      <w:r w:rsidR="00F50A91">
        <w:t xml:space="preserve"> </w:t>
      </w:r>
      <w:r>
        <w:t>The three secondary questions associated with three constructs are presented below alon</w:t>
      </w:r>
      <w:r w:rsidR="00F50A91">
        <w:t>g with the reason associated</w:t>
      </w:r>
      <w:r>
        <w:t xml:space="preserve">. </w:t>
      </w:r>
      <w:r w:rsidR="001C5C8E">
        <w:t>The hypothesis for each of the questions is presented in</w:t>
      </w:r>
      <w:r>
        <w:t xml:space="preserve"> Chapter 2</w:t>
      </w:r>
      <w:r w:rsidR="001C5C8E">
        <w:t xml:space="preserve"> after </w:t>
      </w:r>
      <w:r w:rsidR="00314C27">
        <w:t xml:space="preserve">the review of </w:t>
      </w:r>
      <w:r w:rsidR="00F50A91" w:rsidRPr="00F50A91">
        <w:rPr>
          <w:noProof/>
        </w:rPr>
        <w:t xml:space="preserve">the </w:t>
      </w:r>
      <w:r w:rsidR="00314C27" w:rsidRPr="00F50A91">
        <w:rPr>
          <w:noProof/>
        </w:rPr>
        <w:t>literature</w:t>
      </w:r>
      <w:r w:rsidR="001C5C8E">
        <w:t>.</w:t>
      </w:r>
      <w:r w:rsidR="00C9717B">
        <w:t xml:space="preserve"> </w:t>
      </w:r>
    </w:p>
    <w:p w14:paraId="4C676CDB" w14:textId="772E88CB" w:rsidR="00C24461" w:rsidRPr="005E3BC2" w:rsidRDefault="009067F5" w:rsidP="005E3BC2">
      <w:pPr>
        <w:pStyle w:val="Caption"/>
        <w:keepNext/>
        <w:rPr>
          <w:sz w:val="22"/>
        </w:rPr>
      </w:pPr>
      <w:bookmarkStart w:id="41" w:name="_Ref516644333"/>
      <w:bookmarkStart w:id="42" w:name="_Toc517427111"/>
      <w:r w:rsidRPr="005E3BC2">
        <w:rPr>
          <w:sz w:val="22"/>
        </w:rPr>
        <w:lastRenderedPageBreak/>
        <w:t xml:space="preserve">Table </w:t>
      </w:r>
      <w:r w:rsidR="00184E40" w:rsidRPr="005E3BC2">
        <w:rPr>
          <w:sz w:val="22"/>
        </w:rPr>
        <w:fldChar w:fldCharType="begin"/>
      </w:r>
      <w:r w:rsidR="00184E40" w:rsidRPr="005E3BC2">
        <w:rPr>
          <w:sz w:val="22"/>
        </w:rPr>
        <w:instrText xml:space="preserve"> STYLEREF 1 \s </w:instrText>
      </w:r>
      <w:r w:rsidR="00184E40" w:rsidRPr="005E3BC2">
        <w:rPr>
          <w:sz w:val="22"/>
        </w:rPr>
        <w:fldChar w:fldCharType="separate"/>
      </w:r>
      <w:r w:rsidR="001D7E0F">
        <w:rPr>
          <w:noProof/>
          <w:sz w:val="22"/>
        </w:rPr>
        <w:t>1</w:t>
      </w:r>
      <w:r w:rsidR="00184E40" w:rsidRPr="005E3BC2">
        <w:rPr>
          <w:sz w:val="22"/>
        </w:rPr>
        <w:fldChar w:fldCharType="end"/>
      </w:r>
      <w:r w:rsidR="00184E40" w:rsidRPr="005E3BC2">
        <w:rPr>
          <w:sz w:val="22"/>
        </w:rPr>
        <w:t>.</w:t>
      </w:r>
      <w:r w:rsidR="00184E40" w:rsidRPr="005E3BC2">
        <w:rPr>
          <w:sz w:val="22"/>
        </w:rPr>
        <w:fldChar w:fldCharType="begin"/>
      </w:r>
      <w:r w:rsidR="00184E40" w:rsidRPr="005E3BC2">
        <w:rPr>
          <w:sz w:val="22"/>
        </w:rPr>
        <w:instrText xml:space="preserve"> SEQ Table \* ARABIC \s 1 </w:instrText>
      </w:r>
      <w:r w:rsidR="00184E40" w:rsidRPr="005E3BC2">
        <w:rPr>
          <w:sz w:val="22"/>
        </w:rPr>
        <w:fldChar w:fldCharType="separate"/>
      </w:r>
      <w:r w:rsidR="001D7E0F">
        <w:rPr>
          <w:noProof/>
          <w:sz w:val="22"/>
        </w:rPr>
        <w:t>1</w:t>
      </w:r>
      <w:r w:rsidR="00184E40" w:rsidRPr="005E3BC2">
        <w:rPr>
          <w:sz w:val="22"/>
        </w:rPr>
        <w:fldChar w:fldCharType="end"/>
      </w:r>
      <w:bookmarkEnd w:id="41"/>
      <w:r w:rsidRPr="005E3BC2">
        <w:rPr>
          <w:sz w:val="22"/>
        </w:rPr>
        <w:t xml:space="preserve">: Relevant </w:t>
      </w:r>
      <w:r w:rsidR="003C3B06" w:rsidRPr="005E3BC2">
        <w:rPr>
          <w:sz w:val="22"/>
        </w:rPr>
        <w:t xml:space="preserve">Sections </w:t>
      </w:r>
      <w:r w:rsidR="003C3B06">
        <w:rPr>
          <w:sz w:val="22"/>
        </w:rPr>
        <w:t>f</w:t>
      </w:r>
      <w:r w:rsidR="003C3B06" w:rsidRPr="005E3BC2">
        <w:rPr>
          <w:sz w:val="22"/>
        </w:rPr>
        <w:t>or Investigating Thesis Questions</w:t>
      </w:r>
      <w:bookmarkEnd w:id="42"/>
    </w:p>
    <w:tbl>
      <w:tblPr>
        <w:tblW w:w="4937" w:type="pct"/>
        <w:tblInd w:w="-10" w:type="dxa"/>
        <w:tblLayout w:type="fixed"/>
        <w:tblLook w:val="04A0" w:firstRow="1" w:lastRow="0" w:firstColumn="1" w:lastColumn="0" w:noHBand="0" w:noVBand="1"/>
      </w:tblPr>
      <w:tblGrid>
        <w:gridCol w:w="980"/>
        <w:gridCol w:w="641"/>
        <w:gridCol w:w="2430"/>
        <w:gridCol w:w="1528"/>
        <w:gridCol w:w="1439"/>
        <w:gridCol w:w="1351"/>
      </w:tblGrid>
      <w:tr w:rsidR="00EB0229" w:rsidRPr="00252B85" w14:paraId="07083BCA" w14:textId="77777777" w:rsidTr="00EB0229">
        <w:trPr>
          <w:cantSplit/>
          <w:trHeight w:val="520"/>
        </w:trPr>
        <w:tc>
          <w:tcPr>
            <w:tcW w:w="585" w:type="pct"/>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4DA6C552" w14:textId="5968EEAC"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8</w:t>
            </w:r>
          </w:p>
        </w:tc>
        <w:tc>
          <w:tcPr>
            <w:tcW w:w="383" w:type="pct"/>
            <w:tcBorders>
              <w:top w:val="single" w:sz="8" w:space="0" w:color="auto"/>
              <w:left w:val="nil"/>
              <w:bottom w:val="single" w:sz="8" w:space="0" w:color="auto"/>
              <w:right w:val="nil"/>
            </w:tcBorders>
            <w:shd w:val="clear" w:color="auto" w:fill="auto"/>
            <w:textDirection w:val="btLr"/>
            <w:vAlign w:val="center"/>
            <w:hideMark/>
          </w:tcPr>
          <w:p w14:paraId="11ECACD7" w14:textId="77777777"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8.1</w:t>
            </w:r>
          </w:p>
        </w:tc>
        <w:tc>
          <w:tcPr>
            <w:tcW w:w="1452" w:type="pct"/>
            <w:tcBorders>
              <w:top w:val="single" w:sz="8" w:space="0" w:color="auto"/>
              <w:left w:val="single" w:sz="8" w:space="0" w:color="auto"/>
              <w:bottom w:val="single" w:sz="8" w:space="0" w:color="auto"/>
              <w:right w:val="single" w:sz="8" w:space="0" w:color="000000"/>
            </w:tcBorders>
            <w:shd w:val="clear" w:color="auto" w:fill="auto"/>
            <w:textDirection w:val="btLr"/>
            <w:vAlign w:val="center"/>
            <w:hideMark/>
          </w:tcPr>
          <w:p w14:paraId="3FAF639C" w14:textId="77777777" w:rsidR="00252B85" w:rsidRPr="00252B85" w:rsidRDefault="00252B85" w:rsidP="005E3BC2">
            <w:pPr>
              <w:spacing w:line="240" w:lineRule="auto"/>
              <w:ind w:left="113" w:right="113"/>
              <w:jc w:val="center"/>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w:t>
            </w:r>
          </w:p>
        </w:tc>
        <w:tc>
          <w:tcPr>
            <w:tcW w:w="913"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468D37A8" w14:textId="77777777" w:rsidR="00252B85" w:rsidRPr="00252B85" w:rsidRDefault="00252B85" w:rsidP="005E3BC2">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329CF5A8" w14:textId="77777777" w:rsidR="00252B85" w:rsidRPr="00252B85" w:rsidRDefault="00252B85" w:rsidP="005E3BC2">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4A890EC3" w14:textId="77777777" w:rsidR="00252B85" w:rsidRPr="00252B85" w:rsidRDefault="00252B85" w:rsidP="005E3BC2">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6F188503"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61EA6BE7" w14:textId="400BE6BF" w:rsidR="00252B85" w:rsidRPr="00252B85" w:rsidRDefault="00252B85" w:rsidP="00B76A41">
            <w:pPr>
              <w:spacing w:line="240" w:lineRule="auto"/>
              <w:ind w:left="720"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7</w:t>
            </w:r>
          </w:p>
        </w:tc>
        <w:tc>
          <w:tcPr>
            <w:tcW w:w="383" w:type="pct"/>
            <w:tcBorders>
              <w:top w:val="nil"/>
              <w:left w:val="nil"/>
              <w:bottom w:val="single" w:sz="4" w:space="0" w:color="auto"/>
              <w:right w:val="nil"/>
            </w:tcBorders>
            <w:shd w:val="clear" w:color="auto" w:fill="auto"/>
            <w:textDirection w:val="btLr"/>
            <w:vAlign w:val="center"/>
            <w:hideMark/>
          </w:tcPr>
          <w:p w14:paraId="793A6D9B" w14:textId="25A7F7BB"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7.</w:t>
            </w:r>
            <w:r w:rsidR="00034DE1" w:rsidRPr="00034DE1">
              <w:rPr>
                <w:rFonts w:ascii="Times New Roman" w:hAnsi="Times New Roman"/>
                <w:color w:val="000000"/>
                <w:sz w:val="18"/>
                <w:szCs w:val="18"/>
                <w:lang w:val="en-IN" w:eastAsia="en-IN" w:bidi="ar-SA"/>
              </w:rPr>
              <w:t>3</w:t>
            </w:r>
          </w:p>
        </w:tc>
        <w:tc>
          <w:tcPr>
            <w:tcW w:w="1452" w:type="pct"/>
            <w:tcBorders>
              <w:top w:val="single" w:sz="8" w:space="0" w:color="auto"/>
              <w:left w:val="single" w:sz="8" w:space="0" w:color="auto"/>
              <w:bottom w:val="single" w:sz="4" w:space="0" w:color="auto"/>
              <w:right w:val="single" w:sz="8" w:space="0" w:color="000000"/>
            </w:tcBorders>
            <w:shd w:val="clear" w:color="auto" w:fill="auto"/>
            <w:textDirection w:val="btLr"/>
            <w:vAlign w:val="center"/>
            <w:hideMark/>
          </w:tcPr>
          <w:p w14:paraId="518BDAB4" w14:textId="77777777" w:rsidR="00252B85" w:rsidRPr="00252B85" w:rsidRDefault="00252B85" w:rsidP="00252B85">
            <w:pPr>
              <w:spacing w:line="240" w:lineRule="auto"/>
              <w:ind w:left="113" w:right="113"/>
              <w:jc w:val="center"/>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w:t>
            </w:r>
          </w:p>
        </w:tc>
        <w:tc>
          <w:tcPr>
            <w:tcW w:w="913"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7D520DEB" w14:textId="71553B58"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4FECEB1A"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4F0432AA" w14:textId="15FEB1BB"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r w:rsidR="00034DE1" w:rsidRPr="00252B85">
              <w:rPr>
                <w:rFonts w:ascii="Times New Roman" w:hAnsi="Times New Roman"/>
                <w:b/>
                <w:bCs/>
                <w:color w:val="000000"/>
                <w:sz w:val="20"/>
                <w:szCs w:val="20"/>
                <w:lang w:val="en-IN" w:eastAsia="en-IN" w:bidi="ar-SA"/>
              </w:rPr>
              <w:t>√</w:t>
            </w:r>
          </w:p>
        </w:tc>
      </w:tr>
      <w:tr w:rsidR="00EB0229" w:rsidRPr="00252B85" w14:paraId="22AAD454"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1AB3BB74"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4" w:space="0" w:color="auto"/>
              <w:right w:val="nil"/>
            </w:tcBorders>
            <w:shd w:val="clear" w:color="auto" w:fill="auto"/>
            <w:textDirection w:val="btLr"/>
            <w:vAlign w:val="center"/>
            <w:hideMark/>
          </w:tcPr>
          <w:p w14:paraId="7C2B1240" w14:textId="77777777"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7.2</w:t>
            </w:r>
          </w:p>
        </w:tc>
        <w:tc>
          <w:tcPr>
            <w:tcW w:w="1452" w:type="pct"/>
            <w:tcBorders>
              <w:top w:val="single" w:sz="4" w:space="0" w:color="auto"/>
              <w:left w:val="single" w:sz="8" w:space="0" w:color="auto"/>
              <w:bottom w:val="single" w:sz="4" w:space="0" w:color="auto"/>
              <w:right w:val="single" w:sz="8" w:space="0" w:color="000000"/>
            </w:tcBorders>
            <w:shd w:val="clear" w:color="auto" w:fill="auto"/>
            <w:textDirection w:val="btLr"/>
            <w:vAlign w:val="center"/>
            <w:hideMark/>
          </w:tcPr>
          <w:p w14:paraId="1B681B89" w14:textId="77777777" w:rsidR="00252B85" w:rsidRPr="00252B85" w:rsidRDefault="00252B85" w:rsidP="00252B85">
            <w:pPr>
              <w:spacing w:line="240" w:lineRule="auto"/>
              <w:ind w:left="113" w:right="113"/>
              <w:jc w:val="center"/>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w:t>
            </w:r>
          </w:p>
        </w:tc>
        <w:tc>
          <w:tcPr>
            <w:tcW w:w="913" w:type="pct"/>
            <w:tcBorders>
              <w:top w:val="single" w:sz="4" w:space="0" w:color="auto"/>
              <w:left w:val="nil"/>
              <w:bottom w:val="single" w:sz="4" w:space="0" w:color="auto"/>
              <w:right w:val="single" w:sz="8" w:space="0" w:color="000000"/>
            </w:tcBorders>
            <w:shd w:val="clear" w:color="auto" w:fill="auto"/>
            <w:textDirection w:val="btLr"/>
            <w:vAlign w:val="center"/>
            <w:hideMark/>
          </w:tcPr>
          <w:p w14:paraId="03F51B08"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4" w:space="0" w:color="auto"/>
              <w:left w:val="nil"/>
              <w:bottom w:val="single" w:sz="4" w:space="0" w:color="auto"/>
              <w:right w:val="single" w:sz="8" w:space="0" w:color="000000"/>
            </w:tcBorders>
            <w:shd w:val="clear" w:color="auto" w:fill="auto"/>
            <w:textDirection w:val="btLr"/>
            <w:vAlign w:val="center"/>
            <w:hideMark/>
          </w:tcPr>
          <w:p w14:paraId="6D1AC796"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4" w:space="0" w:color="auto"/>
              <w:left w:val="nil"/>
              <w:bottom w:val="single" w:sz="4" w:space="0" w:color="auto"/>
              <w:right w:val="single" w:sz="8" w:space="0" w:color="000000"/>
            </w:tcBorders>
            <w:shd w:val="clear" w:color="auto" w:fill="auto"/>
            <w:textDirection w:val="btLr"/>
            <w:vAlign w:val="center"/>
            <w:hideMark/>
          </w:tcPr>
          <w:p w14:paraId="3767C2D9"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r>
      <w:tr w:rsidR="00EB0229" w:rsidRPr="00252B85" w14:paraId="4B43DA0D" w14:textId="77777777" w:rsidTr="00EB0229">
        <w:trPr>
          <w:trHeight w:val="511"/>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0EA057A9"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textDirection w:val="btLr"/>
            <w:vAlign w:val="center"/>
            <w:hideMark/>
          </w:tcPr>
          <w:p w14:paraId="384FAA43" w14:textId="3CBC61D0"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7.</w:t>
            </w:r>
            <w:r w:rsidR="00034DE1" w:rsidRPr="00034DE1">
              <w:rPr>
                <w:rFonts w:ascii="Times New Roman" w:hAnsi="Times New Roman"/>
                <w:color w:val="000000"/>
                <w:sz w:val="18"/>
                <w:szCs w:val="18"/>
                <w:lang w:val="en-IN" w:eastAsia="en-IN" w:bidi="ar-SA"/>
              </w:rPr>
              <w:t>1</w:t>
            </w:r>
          </w:p>
        </w:tc>
        <w:tc>
          <w:tcPr>
            <w:tcW w:w="1452" w:type="pct"/>
            <w:tcBorders>
              <w:top w:val="single" w:sz="4" w:space="0" w:color="auto"/>
              <w:left w:val="single" w:sz="8" w:space="0" w:color="auto"/>
              <w:bottom w:val="single" w:sz="8" w:space="0" w:color="auto"/>
              <w:right w:val="single" w:sz="8" w:space="0" w:color="000000"/>
            </w:tcBorders>
            <w:shd w:val="clear" w:color="auto" w:fill="auto"/>
            <w:textDirection w:val="btLr"/>
            <w:vAlign w:val="center"/>
            <w:hideMark/>
          </w:tcPr>
          <w:p w14:paraId="6343AB32" w14:textId="77777777" w:rsidR="00252B85" w:rsidRPr="00252B85" w:rsidRDefault="00252B85" w:rsidP="00252B85">
            <w:pPr>
              <w:spacing w:line="240" w:lineRule="auto"/>
              <w:ind w:left="113" w:right="113"/>
              <w:jc w:val="center"/>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w:t>
            </w:r>
          </w:p>
        </w:tc>
        <w:tc>
          <w:tcPr>
            <w:tcW w:w="913"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360B9BB8" w14:textId="6DD281F2"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r w:rsidR="00034DE1" w:rsidRPr="00252B85">
              <w:rPr>
                <w:rFonts w:ascii="Times New Roman" w:hAnsi="Times New Roman"/>
                <w:b/>
                <w:bCs/>
                <w:color w:val="000000"/>
                <w:sz w:val="20"/>
                <w:szCs w:val="20"/>
                <w:lang w:val="en-IN" w:eastAsia="en-IN" w:bidi="ar-SA"/>
              </w:rPr>
              <w:t>√</w:t>
            </w:r>
          </w:p>
        </w:tc>
        <w:tc>
          <w:tcPr>
            <w:tcW w:w="860"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7661B3AA"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1D366816" w14:textId="5048DACC"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0A838113"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0510F832" w14:textId="28868DFC"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5</w:t>
            </w:r>
          </w:p>
        </w:tc>
        <w:tc>
          <w:tcPr>
            <w:tcW w:w="383" w:type="pct"/>
            <w:tcBorders>
              <w:top w:val="nil"/>
              <w:left w:val="nil"/>
              <w:bottom w:val="single" w:sz="4" w:space="0" w:color="auto"/>
              <w:right w:val="nil"/>
            </w:tcBorders>
            <w:shd w:val="clear" w:color="auto" w:fill="auto"/>
            <w:textDirection w:val="btLr"/>
            <w:vAlign w:val="center"/>
            <w:hideMark/>
          </w:tcPr>
          <w:p w14:paraId="770E56F9" w14:textId="049127A8"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5.</w:t>
            </w:r>
            <w:r w:rsidR="00034DE1">
              <w:rPr>
                <w:rFonts w:ascii="Times New Roman" w:hAnsi="Times New Roman"/>
                <w:color w:val="000000"/>
                <w:sz w:val="18"/>
                <w:szCs w:val="18"/>
                <w:lang w:val="en-IN" w:eastAsia="en-IN" w:bidi="ar-SA"/>
              </w:rPr>
              <w:t>2</w:t>
            </w:r>
          </w:p>
        </w:tc>
        <w:tc>
          <w:tcPr>
            <w:tcW w:w="1452" w:type="pct"/>
            <w:tcBorders>
              <w:top w:val="single" w:sz="8" w:space="0" w:color="auto"/>
              <w:left w:val="single" w:sz="8" w:space="0" w:color="auto"/>
              <w:bottom w:val="single" w:sz="4" w:space="0" w:color="auto"/>
              <w:right w:val="single" w:sz="8" w:space="0" w:color="000000"/>
            </w:tcBorders>
            <w:shd w:val="clear" w:color="auto" w:fill="auto"/>
            <w:textDirection w:val="btLr"/>
            <w:vAlign w:val="center"/>
            <w:hideMark/>
          </w:tcPr>
          <w:p w14:paraId="7C2B933A"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2EBC132E"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00388FFA"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14F80925"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39B2B44E"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71FB7352"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textDirection w:val="btLr"/>
            <w:vAlign w:val="center"/>
            <w:hideMark/>
          </w:tcPr>
          <w:p w14:paraId="568416BE" w14:textId="1B00A58E"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5.</w:t>
            </w:r>
            <w:r w:rsidR="00034DE1">
              <w:rPr>
                <w:rFonts w:ascii="Times New Roman" w:hAnsi="Times New Roman"/>
                <w:color w:val="000000"/>
                <w:sz w:val="18"/>
                <w:szCs w:val="18"/>
                <w:lang w:val="en-IN" w:eastAsia="en-IN" w:bidi="ar-SA"/>
              </w:rPr>
              <w:t>1</w:t>
            </w:r>
          </w:p>
        </w:tc>
        <w:tc>
          <w:tcPr>
            <w:tcW w:w="1452" w:type="pct"/>
            <w:tcBorders>
              <w:top w:val="single" w:sz="4" w:space="0" w:color="auto"/>
              <w:left w:val="single" w:sz="8" w:space="0" w:color="auto"/>
              <w:bottom w:val="single" w:sz="8" w:space="0" w:color="auto"/>
              <w:right w:val="single" w:sz="8" w:space="0" w:color="000000"/>
            </w:tcBorders>
            <w:shd w:val="clear" w:color="auto" w:fill="auto"/>
            <w:textDirection w:val="btLr"/>
            <w:vAlign w:val="center"/>
            <w:hideMark/>
          </w:tcPr>
          <w:p w14:paraId="2469501D"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7733413F"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045B107E"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349455F7"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6AB1A4D5"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17BBEA6E" w14:textId="4D01B9EA"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4</w:t>
            </w:r>
          </w:p>
        </w:tc>
        <w:tc>
          <w:tcPr>
            <w:tcW w:w="383" w:type="pct"/>
            <w:tcBorders>
              <w:top w:val="nil"/>
              <w:left w:val="nil"/>
              <w:bottom w:val="single" w:sz="4" w:space="0" w:color="auto"/>
              <w:right w:val="nil"/>
            </w:tcBorders>
            <w:shd w:val="clear" w:color="auto" w:fill="auto"/>
            <w:textDirection w:val="btLr"/>
            <w:vAlign w:val="center"/>
            <w:hideMark/>
          </w:tcPr>
          <w:p w14:paraId="1F1D4C7D" w14:textId="3507CCBB"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4.</w:t>
            </w:r>
            <w:r w:rsidR="00034DE1">
              <w:rPr>
                <w:rFonts w:ascii="Times New Roman" w:hAnsi="Times New Roman"/>
                <w:color w:val="000000"/>
                <w:sz w:val="18"/>
                <w:szCs w:val="18"/>
                <w:lang w:val="en-IN" w:eastAsia="en-IN" w:bidi="ar-SA"/>
              </w:rPr>
              <w:t>2</w:t>
            </w:r>
          </w:p>
        </w:tc>
        <w:tc>
          <w:tcPr>
            <w:tcW w:w="1452" w:type="pct"/>
            <w:tcBorders>
              <w:top w:val="single" w:sz="8" w:space="0" w:color="auto"/>
              <w:left w:val="single" w:sz="8" w:space="0" w:color="auto"/>
              <w:bottom w:val="single" w:sz="4" w:space="0" w:color="auto"/>
              <w:right w:val="single" w:sz="8" w:space="0" w:color="000000"/>
            </w:tcBorders>
            <w:shd w:val="clear" w:color="auto" w:fill="auto"/>
            <w:textDirection w:val="btLr"/>
            <w:vAlign w:val="center"/>
            <w:hideMark/>
          </w:tcPr>
          <w:p w14:paraId="420C18AC"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651B6057"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664BCBFC"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nil"/>
              <w:left w:val="nil"/>
              <w:bottom w:val="single" w:sz="4" w:space="0" w:color="auto"/>
              <w:right w:val="single" w:sz="8" w:space="0" w:color="auto"/>
            </w:tcBorders>
            <w:shd w:val="clear" w:color="auto" w:fill="auto"/>
            <w:textDirection w:val="btLr"/>
            <w:vAlign w:val="center"/>
            <w:hideMark/>
          </w:tcPr>
          <w:p w14:paraId="5DB29E7C"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p w14:paraId="3C97C208" w14:textId="24FB748A"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p w14:paraId="6D4AD3F1" w14:textId="127F66CF"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2F48B315"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3C0D68F4"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textDirection w:val="btLr"/>
            <w:vAlign w:val="center"/>
            <w:hideMark/>
          </w:tcPr>
          <w:p w14:paraId="69802FDB" w14:textId="5354DBC4"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4.</w:t>
            </w:r>
            <w:r w:rsidR="00034DE1">
              <w:rPr>
                <w:rFonts w:ascii="Times New Roman" w:hAnsi="Times New Roman"/>
                <w:color w:val="000000"/>
                <w:sz w:val="18"/>
                <w:szCs w:val="18"/>
                <w:lang w:val="en-IN" w:eastAsia="en-IN" w:bidi="ar-SA"/>
              </w:rPr>
              <w:t>1</w:t>
            </w:r>
          </w:p>
        </w:tc>
        <w:tc>
          <w:tcPr>
            <w:tcW w:w="1452" w:type="pct"/>
            <w:tcBorders>
              <w:top w:val="single" w:sz="4" w:space="0" w:color="auto"/>
              <w:left w:val="single" w:sz="8" w:space="0" w:color="auto"/>
              <w:bottom w:val="single" w:sz="8" w:space="0" w:color="auto"/>
              <w:right w:val="single" w:sz="8" w:space="0" w:color="000000"/>
            </w:tcBorders>
            <w:shd w:val="clear" w:color="auto" w:fill="auto"/>
            <w:textDirection w:val="btLr"/>
            <w:vAlign w:val="center"/>
            <w:hideMark/>
          </w:tcPr>
          <w:p w14:paraId="75B8CEE1"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4DE58446"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7910590D"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03354FF2"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r>
      <w:tr w:rsidR="00EB0229" w:rsidRPr="00252B85" w14:paraId="33379AF8"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14:paraId="130B0101" w14:textId="564616C8"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3</w:t>
            </w:r>
          </w:p>
        </w:tc>
        <w:tc>
          <w:tcPr>
            <w:tcW w:w="383" w:type="pct"/>
            <w:tcBorders>
              <w:top w:val="nil"/>
              <w:left w:val="nil"/>
              <w:bottom w:val="single" w:sz="4" w:space="0" w:color="auto"/>
              <w:right w:val="nil"/>
            </w:tcBorders>
            <w:shd w:val="clear" w:color="auto" w:fill="auto"/>
            <w:noWrap/>
            <w:textDirection w:val="btLr"/>
            <w:vAlign w:val="center"/>
            <w:hideMark/>
          </w:tcPr>
          <w:p w14:paraId="28323BB6" w14:textId="34DA8EB6"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3.</w:t>
            </w:r>
            <w:r w:rsidR="00034DE1">
              <w:rPr>
                <w:rFonts w:ascii="Times New Roman" w:hAnsi="Times New Roman"/>
                <w:color w:val="000000"/>
                <w:sz w:val="18"/>
                <w:szCs w:val="18"/>
                <w:lang w:val="en-IN" w:eastAsia="en-IN" w:bidi="ar-SA"/>
              </w:rPr>
              <w:t>2</w:t>
            </w:r>
          </w:p>
        </w:tc>
        <w:tc>
          <w:tcPr>
            <w:tcW w:w="1452" w:type="pct"/>
            <w:tcBorders>
              <w:top w:val="single" w:sz="8" w:space="0" w:color="auto"/>
              <w:left w:val="single" w:sz="8" w:space="0" w:color="auto"/>
              <w:bottom w:val="single" w:sz="4" w:space="0" w:color="auto"/>
              <w:right w:val="single" w:sz="8" w:space="0" w:color="000000"/>
            </w:tcBorders>
            <w:shd w:val="clear" w:color="auto" w:fill="auto"/>
            <w:noWrap/>
            <w:textDirection w:val="btLr"/>
            <w:vAlign w:val="center"/>
            <w:hideMark/>
          </w:tcPr>
          <w:p w14:paraId="2A297F5F"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8" w:space="0" w:color="auto"/>
              <w:left w:val="nil"/>
              <w:bottom w:val="single" w:sz="4" w:space="0" w:color="auto"/>
              <w:right w:val="single" w:sz="8" w:space="0" w:color="000000"/>
            </w:tcBorders>
            <w:shd w:val="clear" w:color="auto" w:fill="auto"/>
            <w:noWrap/>
            <w:textDirection w:val="btLr"/>
            <w:vAlign w:val="center"/>
            <w:hideMark/>
          </w:tcPr>
          <w:p w14:paraId="15083994"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8" w:space="0" w:color="auto"/>
              <w:left w:val="nil"/>
              <w:bottom w:val="single" w:sz="4" w:space="0" w:color="auto"/>
              <w:right w:val="single" w:sz="8" w:space="0" w:color="000000"/>
            </w:tcBorders>
            <w:shd w:val="clear" w:color="auto" w:fill="auto"/>
            <w:noWrap/>
            <w:textDirection w:val="btLr"/>
            <w:vAlign w:val="center"/>
            <w:hideMark/>
          </w:tcPr>
          <w:p w14:paraId="7795A2FA"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8" w:space="0" w:color="auto"/>
              <w:left w:val="nil"/>
              <w:bottom w:val="single" w:sz="4" w:space="0" w:color="auto"/>
              <w:right w:val="single" w:sz="8" w:space="0" w:color="000000"/>
            </w:tcBorders>
            <w:shd w:val="clear" w:color="auto" w:fill="auto"/>
            <w:noWrap/>
            <w:textDirection w:val="btLr"/>
            <w:vAlign w:val="center"/>
            <w:hideMark/>
          </w:tcPr>
          <w:p w14:paraId="429A4436"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r>
      <w:tr w:rsidR="00EB0229" w:rsidRPr="00252B85" w14:paraId="2B1E2124"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7740DD47"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noWrap/>
            <w:textDirection w:val="btLr"/>
            <w:vAlign w:val="center"/>
            <w:hideMark/>
          </w:tcPr>
          <w:p w14:paraId="0E75EE0C" w14:textId="21ECF735"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3.</w:t>
            </w:r>
            <w:r w:rsidR="00034DE1">
              <w:rPr>
                <w:rFonts w:ascii="Times New Roman" w:hAnsi="Times New Roman"/>
                <w:color w:val="000000"/>
                <w:sz w:val="18"/>
                <w:szCs w:val="18"/>
                <w:lang w:val="en-IN" w:eastAsia="en-IN" w:bidi="ar-SA"/>
              </w:rPr>
              <w:t>1</w:t>
            </w:r>
          </w:p>
        </w:tc>
        <w:tc>
          <w:tcPr>
            <w:tcW w:w="1452" w:type="pct"/>
            <w:tcBorders>
              <w:top w:val="single" w:sz="4" w:space="0" w:color="auto"/>
              <w:left w:val="single" w:sz="8" w:space="0" w:color="auto"/>
              <w:bottom w:val="single" w:sz="8" w:space="0" w:color="auto"/>
              <w:right w:val="single" w:sz="8" w:space="0" w:color="000000"/>
            </w:tcBorders>
            <w:shd w:val="clear" w:color="auto" w:fill="auto"/>
            <w:noWrap/>
            <w:textDirection w:val="btLr"/>
            <w:vAlign w:val="center"/>
            <w:hideMark/>
          </w:tcPr>
          <w:p w14:paraId="5D3A0292"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15818E6E"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2641E150"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486D7B40"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r>
      <w:tr w:rsidR="00EB0229" w:rsidRPr="00252B85" w14:paraId="72F1C71B"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14:paraId="3DEA2238" w14:textId="59E4C927"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2</w:t>
            </w:r>
          </w:p>
        </w:tc>
        <w:tc>
          <w:tcPr>
            <w:tcW w:w="383" w:type="pct"/>
            <w:tcBorders>
              <w:top w:val="nil"/>
              <w:left w:val="nil"/>
              <w:bottom w:val="nil"/>
              <w:right w:val="nil"/>
            </w:tcBorders>
            <w:shd w:val="clear" w:color="auto" w:fill="auto"/>
            <w:noWrap/>
            <w:textDirection w:val="btLr"/>
            <w:vAlign w:val="center"/>
            <w:hideMark/>
          </w:tcPr>
          <w:p w14:paraId="5A2F8467" w14:textId="011AFA1A"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2.</w:t>
            </w:r>
            <w:r w:rsidR="005E3BC2">
              <w:rPr>
                <w:rFonts w:ascii="Times New Roman" w:hAnsi="Times New Roman"/>
                <w:color w:val="000000"/>
                <w:sz w:val="18"/>
                <w:szCs w:val="18"/>
                <w:lang w:val="en-IN" w:eastAsia="en-IN" w:bidi="ar-SA"/>
              </w:rPr>
              <w:t>4</w:t>
            </w:r>
          </w:p>
        </w:tc>
        <w:tc>
          <w:tcPr>
            <w:tcW w:w="1452" w:type="pct"/>
            <w:tcBorders>
              <w:top w:val="single" w:sz="8" w:space="0" w:color="auto"/>
              <w:left w:val="single" w:sz="8" w:space="0" w:color="auto"/>
              <w:bottom w:val="single" w:sz="4" w:space="0" w:color="auto"/>
              <w:right w:val="single" w:sz="8" w:space="0" w:color="000000"/>
            </w:tcBorders>
            <w:shd w:val="clear" w:color="auto" w:fill="auto"/>
            <w:noWrap/>
            <w:textDirection w:val="btLr"/>
            <w:vAlign w:val="center"/>
            <w:hideMark/>
          </w:tcPr>
          <w:p w14:paraId="6BF736E3"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8" w:space="0" w:color="auto"/>
              <w:left w:val="nil"/>
              <w:bottom w:val="single" w:sz="4" w:space="0" w:color="auto"/>
              <w:right w:val="single" w:sz="8" w:space="0" w:color="000000"/>
            </w:tcBorders>
            <w:shd w:val="clear" w:color="auto" w:fill="auto"/>
            <w:textDirection w:val="btLr"/>
            <w:vAlign w:val="center"/>
            <w:hideMark/>
          </w:tcPr>
          <w:p w14:paraId="060189A5"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8" w:space="0" w:color="auto"/>
              <w:left w:val="nil"/>
              <w:bottom w:val="single" w:sz="4" w:space="0" w:color="auto"/>
              <w:right w:val="single" w:sz="8" w:space="0" w:color="000000"/>
            </w:tcBorders>
            <w:shd w:val="clear" w:color="auto" w:fill="auto"/>
            <w:noWrap/>
            <w:textDirection w:val="btLr"/>
            <w:vAlign w:val="center"/>
            <w:hideMark/>
          </w:tcPr>
          <w:p w14:paraId="040A3711"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8" w:space="0" w:color="auto"/>
              <w:left w:val="nil"/>
              <w:bottom w:val="single" w:sz="4" w:space="0" w:color="auto"/>
              <w:right w:val="single" w:sz="8" w:space="0" w:color="000000"/>
            </w:tcBorders>
            <w:shd w:val="clear" w:color="auto" w:fill="auto"/>
            <w:textDirection w:val="btLr"/>
            <w:vAlign w:val="bottom"/>
            <w:hideMark/>
          </w:tcPr>
          <w:p w14:paraId="16EF3C87" w14:textId="25986730" w:rsidR="00252B85" w:rsidRPr="00252B85" w:rsidRDefault="005E3BC2"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b/>
                <w:bCs/>
                <w:color w:val="000000"/>
                <w:sz w:val="20"/>
                <w:szCs w:val="20"/>
                <w:lang w:val="en-IN" w:eastAsia="en-IN" w:bidi="ar-SA"/>
              </w:rPr>
              <w:t>√</w:t>
            </w:r>
            <w:r w:rsidR="00252B85" w:rsidRPr="00252B85">
              <w:rPr>
                <w:rFonts w:ascii="Times New Roman" w:hAnsi="Times New Roman"/>
                <w:color w:val="000000"/>
                <w:sz w:val="20"/>
                <w:szCs w:val="20"/>
                <w:lang w:bidi="ar-SA"/>
              </w:rPr>
              <w:t> </w:t>
            </w:r>
          </w:p>
        </w:tc>
      </w:tr>
      <w:tr w:rsidR="00EB0229" w:rsidRPr="00252B85" w14:paraId="42E98636"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40703C43"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single" w:sz="8" w:space="0" w:color="auto"/>
              <w:left w:val="single" w:sz="8" w:space="0" w:color="auto"/>
              <w:bottom w:val="single" w:sz="8" w:space="0" w:color="auto"/>
              <w:right w:val="single" w:sz="8" w:space="0" w:color="auto"/>
            </w:tcBorders>
            <w:shd w:val="clear" w:color="auto" w:fill="auto"/>
            <w:noWrap/>
            <w:textDirection w:val="btLr"/>
            <w:vAlign w:val="center"/>
            <w:hideMark/>
          </w:tcPr>
          <w:p w14:paraId="2CC4AE15" w14:textId="4843FC0A"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2.</w:t>
            </w:r>
            <w:r w:rsidR="005E3BC2">
              <w:rPr>
                <w:rFonts w:ascii="Times New Roman" w:hAnsi="Times New Roman"/>
                <w:color w:val="000000"/>
                <w:sz w:val="18"/>
                <w:szCs w:val="18"/>
                <w:lang w:val="en-IN" w:eastAsia="en-IN" w:bidi="ar-SA"/>
              </w:rPr>
              <w:t>3</w:t>
            </w:r>
          </w:p>
        </w:tc>
        <w:tc>
          <w:tcPr>
            <w:tcW w:w="1452" w:type="pct"/>
            <w:tcBorders>
              <w:top w:val="single" w:sz="4" w:space="0" w:color="auto"/>
              <w:left w:val="nil"/>
              <w:bottom w:val="single" w:sz="4" w:space="0" w:color="auto"/>
              <w:right w:val="single" w:sz="8" w:space="0" w:color="000000"/>
            </w:tcBorders>
            <w:shd w:val="clear" w:color="auto" w:fill="auto"/>
            <w:noWrap/>
            <w:textDirection w:val="btLr"/>
            <w:vAlign w:val="center"/>
            <w:hideMark/>
          </w:tcPr>
          <w:p w14:paraId="10572A02"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4" w:space="0" w:color="auto"/>
              <w:left w:val="nil"/>
              <w:bottom w:val="single" w:sz="4" w:space="0" w:color="auto"/>
              <w:right w:val="single" w:sz="8" w:space="0" w:color="000000"/>
            </w:tcBorders>
            <w:shd w:val="clear" w:color="auto" w:fill="auto"/>
            <w:noWrap/>
            <w:textDirection w:val="btLr"/>
            <w:vAlign w:val="center"/>
            <w:hideMark/>
          </w:tcPr>
          <w:p w14:paraId="7AF3420D" w14:textId="436504B3"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4" w:space="0" w:color="auto"/>
              <w:left w:val="nil"/>
              <w:bottom w:val="single" w:sz="4" w:space="0" w:color="auto"/>
              <w:right w:val="single" w:sz="8" w:space="0" w:color="000000"/>
            </w:tcBorders>
            <w:shd w:val="clear" w:color="auto" w:fill="auto"/>
            <w:textDirection w:val="btLr"/>
            <w:vAlign w:val="bottom"/>
            <w:hideMark/>
          </w:tcPr>
          <w:p w14:paraId="05FA0F80" w14:textId="77777777" w:rsidR="00252B85" w:rsidRDefault="00252B85" w:rsidP="00252B85">
            <w:pPr>
              <w:spacing w:line="240" w:lineRule="auto"/>
              <w:ind w:left="113" w:right="113"/>
              <w:jc w:val="left"/>
              <w:rPr>
                <w:rFonts w:ascii="Times New Roman" w:hAnsi="Times New Roman"/>
                <w:b/>
                <w:bCs/>
                <w:color w:val="000000"/>
                <w:sz w:val="20"/>
                <w:szCs w:val="20"/>
                <w:lang w:val="en-IN" w:eastAsia="en-IN" w:bidi="ar-SA"/>
              </w:rPr>
            </w:pPr>
            <w:r w:rsidRPr="00252B85">
              <w:rPr>
                <w:rFonts w:ascii="Times New Roman" w:hAnsi="Times New Roman"/>
                <w:color w:val="000000"/>
                <w:sz w:val="20"/>
                <w:szCs w:val="20"/>
                <w:lang w:bidi="ar-SA"/>
              </w:rPr>
              <w:t> </w:t>
            </w:r>
            <w:r w:rsidR="005E3BC2" w:rsidRPr="00252B85">
              <w:rPr>
                <w:rFonts w:ascii="Times New Roman" w:hAnsi="Times New Roman"/>
                <w:b/>
                <w:bCs/>
                <w:color w:val="000000"/>
                <w:sz w:val="20"/>
                <w:szCs w:val="20"/>
                <w:lang w:val="en-IN" w:eastAsia="en-IN" w:bidi="ar-SA"/>
              </w:rPr>
              <w:t>√</w:t>
            </w:r>
          </w:p>
          <w:p w14:paraId="6139D6D2" w14:textId="65314F94" w:rsidR="005E3BC2" w:rsidRPr="00252B85" w:rsidRDefault="005E3BC2" w:rsidP="00252B85">
            <w:pPr>
              <w:spacing w:line="240" w:lineRule="auto"/>
              <w:ind w:left="113" w:right="113"/>
              <w:jc w:val="left"/>
              <w:rPr>
                <w:rFonts w:ascii="Times New Roman" w:hAnsi="Times New Roman"/>
                <w:color w:val="000000"/>
                <w:sz w:val="20"/>
                <w:szCs w:val="20"/>
                <w:lang w:bidi="ar-SA"/>
              </w:rPr>
            </w:pPr>
          </w:p>
        </w:tc>
        <w:tc>
          <w:tcPr>
            <w:tcW w:w="807" w:type="pct"/>
            <w:tcBorders>
              <w:top w:val="single" w:sz="4" w:space="0" w:color="auto"/>
              <w:left w:val="nil"/>
              <w:bottom w:val="single" w:sz="4" w:space="0" w:color="auto"/>
              <w:right w:val="single" w:sz="8" w:space="0" w:color="000000"/>
            </w:tcBorders>
            <w:shd w:val="clear" w:color="auto" w:fill="auto"/>
            <w:textDirection w:val="btLr"/>
            <w:vAlign w:val="bottom"/>
            <w:hideMark/>
          </w:tcPr>
          <w:p w14:paraId="767060C7" w14:textId="45CEB23B" w:rsidR="00252B85" w:rsidRDefault="00252B85" w:rsidP="00252B85">
            <w:pPr>
              <w:spacing w:line="240" w:lineRule="auto"/>
              <w:ind w:left="113" w:right="113"/>
              <w:jc w:val="left"/>
              <w:rPr>
                <w:rFonts w:ascii="Times New Roman" w:hAnsi="Times New Roman"/>
                <w:b/>
                <w:bCs/>
                <w:color w:val="000000"/>
                <w:sz w:val="20"/>
                <w:szCs w:val="20"/>
                <w:lang w:val="en-IN" w:eastAsia="en-IN" w:bidi="ar-SA"/>
              </w:rPr>
            </w:pPr>
            <w:r w:rsidRPr="00252B85">
              <w:rPr>
                <w:rFonts w:ascii="Times New Roman" w:hAnsi="Times New Roman"/>
                <w:color w:val="000000"/>
                <w:sz w:val="20"/>
                <w:szCs w:val="20"/>
                <w:lang w:bidi="ar-SA"/>
              </w:rPr>
              <w:t> </w:t>
            </w:r>
          </w:p>
          <w:p w14:paraId="5B68F70F" w14:textId="77777777" w:rsidR="005E3BC2" w:rsidRDefault="005E3BC2" w:rsidP="00252B85">
            <w:pPr>
              <w:spacing w:line="240" w:lineRule="auto"/>
              <w:ind w:left="113" w:right="113"/>
              <w:jc w:val="left"/>
              <w:rPr>
                <w:rFonts w:ascii="Times New Roman" w:hAnsi="Times New Roman"/>
                <w:color w:val="000000"/>
                <w:sz w:val="20"/>
                <w:szCs w:val="20"/>
                <w:lang w:bidi="ar-SA"/>
              </w:rPr>
            </w:pPr>
          </w:p>
          <w:p w14:paraId="02F317ED" w14:textId="640CD58A" w:rsidR="005E3BC2" w:rsidRPr="00252B85" w:rsidRDefault="005E3BC2" w:rsidP="00252B85">
            <w:pPr>
              <w:spacing w:line="240" w:lineRule="auto"/>
              <w:ind w:left="113" w:right="113"/>
              <w:jc w:val="left"/>
              <w:rPr>
                <w:rFonts w:ascii="Times New Roman" w:hAnsi="Times New Roman"/>
                <w:color w:val="000000"/>
                <w:sz w:val="20"/>
                <w:szCs w:val="20"/>
                <w:lang w:bidi="ar-SA"/>
              </w:rPr>
            </w:pPr>
          </w:p>
        </w:tc>
      </w:tr>
      <w:tr w:rsidR="00EB0229" w:rsidRPr="00252B85" w14:paraId="13E27262"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76B14937" w14:textId="77777777" w:rsidR="00252B85" w:rsidRPr="00252B85" w:rsidRDefault="00252B85" w:rsidP="00B76A41">
            <w:pPr>
              <w:spacing w:line="240" w:lineRule="auto"/>
              <w:ind w:left="113" w:right="113"/>
              <w:jc w:val="center"/>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noWrap/>
            <w:textDirection w:val="btLr"/>
            <w:vAlign w:val="center"/>
            <w:hideMark/>
          </w:tcPr>
          <w:p w14:paraId="0A52A85D" w14:textId="471E2AA4"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2.</w:t>
            </w:r>
            <w:r w:rsidR="005E3BC2">
              <w:rPr>
                <w:rFonts w:ascii="Times New Roman" w:hAnsi="Times New Roman"/>
                <w:color w:val="000000"/>
                <w:sz w:val="18"/>
                <w:szCs w:val="18"/>
                <w:lang w:val="en-IN" w:eastAsia="en-IN" w:bidi="ar-SA"/>
              </w:rPr>
              <w:t>2</w:t>
            </w:r>
          </w:p>
        </w:tc>
        <w:tc>
          <w:tcPr>
            <w:tcW w:w="1452" w:type="pct"/>
            <w:tcBorders>
              <w:top w:val="single" w:sz="4" w:space="0" w:color="auto"/>
              <w:left w:val="single" w:sz="8" w:space="0" w:color="auto"/>
              <w:bottom w:val="single" w:sz="8" w:space="0" w:color="auto"/>
              <w:right w:val="single" w:sz="8" w:space="0" w:color="000000"/>
            </w:tcBorders>
            <w:shd w:val="clear" w:color="auto" w:fill="auto"/>
            <w:noWrap/>
            <w:textDirection w:val="btLr"/>
            <w:vAlign w:val="center"/>
            <w:hideMark/>
          </w:tcPr>
          <w:p w14:paraId="2011A21F"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913"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5F854ACA" w14:textId="63F11F14"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r w:rsidR="00874383" w:rsidRPr="00252B85">
              <w:rPr>
                <w:rFonts w:ascii="Times New Roman" w:hAnsi="Times New Roman"/>
                <w:b/>
                <w:bCs/>
                <w:color w:val="000000"/>
                <w:sz w:val="20"/>
                <w:szCs w:val="20"/>
                <w:lang w:val="en-IN" w:eastAsia="en-IN" w:bidi="ar-SA"/>
              </w:rPr>
              <w:t>√</w:t>
            </w:r>
          </w:p>
        </w:tc>
        <w:tc>
          <w:tcPr>
            <w:tcW w:w="860"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179304D2"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07"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7E2CB32B" w14:textId="64DAD1D0"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r>
      <w:tr w:rsidR="00EB0229" w:rsidRPr="00252B85" w14:paraId="33AAB06A" w14:textId="77777777" w:rsidTr="00EB0229">
        <w:trPr>
          <w:trHeight w:val="520"/>
        </w:trPr>
        <w:tc>
          <w:tcPr>
            <w:tcW w:w="585" w:type="pct"/>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14:paraId="714AD385" w14:textId="3905B67C" w:rsidR="00252B85" w:rsidRPr="00252B85" w:rsidRDefault="00252B85" w:rsidP="00B76A41">
            <w:pPr>
              <w:spacing w:line="240" w:lineRule="auto"/>
              <w:ind w:left="113" w:right="113"/>
              <w:jc w:val="center"/>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1</w:t>
            </w:r>
          </w:p>
        </w:tc>
        <w:tc>
          <w:tcPr>
            <w:tcW w:w="383" w:type="pct"/>
            <w:tcBorders>
              <w:top w:val="nil"/>
              <w:left w:val="nil"/>
              <w:bottom w:val="single" w:sz="4" w:space="0" w:color="auto"/>
              <w:right w:val="nil"/>
            </w:tcBorders>
            <w:shd w:val="clear" w:color="auto" w:fill="auto"/>
            <w:noWrap/>
            <w:textDirection w:val="btLr"/>
            <w:vAlign w:val="center"/>
            <w:hideMark/>
          </w:tcPr>
          <w:p w14:paraId="5EA17ED0" w14:textId="77777777"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1.1</w:t>
            </w:r>
          </w:p>
        </w:tc>
        <w:tc>
          <w:tcPr>
            <w:tcW w:w="1452" w:type="pct"/>
            <w:tcBorders>
              <w:top w:val="single" w:sz="8" w:space="0" w:color="auto"/>
              <w:left w:val="single" w:sz="8" w:space="0" w:color="auto"/>
              <w:bottom w:val="single" w:sz="4" w:space="0" w:color="auto"/>
              <w:right w:val="single" w:sz="8" w:space="0" w:color="000000"/>
            </w:tcBorders>
            <w:shd w:val="clear" w:color="auto" w:fill="auto"/>
            <w:noWrap/>
            <w:textDirection w:val="btLr"/>
            <w:vAlign w:val="center"/>
            <w:hideMark/>
          </w:tcPr>
          <w:p w14:paraId="748AE82C"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913" w:type="pct"/>
            <w:tcBorders>
              <w:top w:val="single" w:sz="8" w:space="0" w:color="auto"/>
              <w:left w:val="nil"/>
              <w:bottom w:val="single" w:sz="4" w:space="0" w:color="auto"/>
              <w:right w:val="single" w:sz="8" w:space="0" w:color="000000"/>
            </w:tcBorders>
            <w:shd w:val="clear" w:color="auto" w:fill="auto"/>
            <w:textDirection w:val="btLr"/>
            <w:vAlign w:val="bottom"/>
            <w:hideMark/>
          </w:tcPr>
          <w:p w14:paraId="0FF9CE6F"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color w:val="000000"/>
                <w:sz w:val="20"/>
                <w:szCs w:val="20"/>
                <w:lang w:bidi="ar-SA"/>
              </w:rPr>
              <w:t> </w:t>
            </w:r>
          </w:p>
        </w:tc>
        <w:tc>
          <w:tcPr>
            <w:tcW w:w="860" w:type="pct"/>
            <w:tcBorders>
              <w:top w:val="single" w:sz="8" w:space="0" w:color="auto"/>
              <w:left w:val="nil"/>
              <w:bottom w:val="single" w:sz="4" w:space="0" w:color="auto"/>
              <w:right w:val="single" w:sz="8" w:space="0" w:color="000000"/>
            </w:tcBorders>
            <w:shd w:val="clear" w:color="auto" w:fill="auto"/>
            <w:noWrap/>
            <w:textDirection w:val="btLr"/>
            <w:vAlign w:val="center"/>
            <w:hideMark/>
          </w:tcPr>
          <w:p w14:paraId="7D7121E8"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8" w:space="0" w:color="auto"/>
              <w:left w:val="nil"/>
              <w:bottom w:val="single" w:sz="4" w:space="0" w:color="auto"/>
              <w:right w:val="single" w:sz="8" w:space="0" w:color="000000"/>
            </w:tcBorders>
            <w:shd w:val="clear" w:color="auto" w:fill="auto"/>
            <w:textDirection w:val="btLr"/>
            <w:vAlign w:val="bottom"/>
            <w:hideMark/>
          </w:tcPr>
          <w:p w14:paraId="782EBA36"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color w:val="000000"/>
                <w:sz w:val="20"/>
                <w:szCs w:val="20"/>
                <w:lang w:bidi="ar-SA"/>
              </w:rPr>
              <w:t> </w:t>
            </w:r>
          </w:p>
        </w:tc>
      </w:tr>
      <w:tr w:rsidR="00EB0229" w:rsidRPr="00252B85" w14:paraId="14D01B06" w14:textId="77777777" w:rsidTr="00EB0229">
        <w:trPr>
          <w:trHeight w:val="520"/>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363EA3A8"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p>
        </w:tc>
        <w:tc>
          <w:tcPr>
            <w:tcW w:w="383" w:type="pct"/>
            <w:tcBorders>
              <w:top w:val="nil"/>
              <w:left w:val="nil"/>
              <w:bottom w:val="single" w:sz="4" w:space="0" w:color="auto"/>
              <w:right w:val="nil"/>
            </w:tcBorders>
            <w:shd w:val="clear" w:color="auto" w:fill="auto"/>
            <w:noWrap/>
            <w:textDirection w:val="btLr"/>
            <w:vAlign w:val="center"/>
            <w:hideMark/>
          </w:tcPr>
          <w:p w14:paraId="1C193302" w14:textId="77777777"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1.2</w:t>
            </w:r>
          </w:p>
        </w:tc>
        <w:tc>
          <w:tcPr>
            <w:tcW w:w="1452" w:type="pct"/>
            <w:tcBorders>
              <w:top w:val="single" w:sz="4" w:space="0" w:color="auto"/>
              <w:left w:val="single" w:sz="8" w:space="0" w:color="auto"/>
              <w:bottom w:val="single" w:sz="4" w:space="0" w:color="auto"/>
              <w:right w:val="single" w:sz="8" w:space="0" w:color="000000"/>
            </w:tcBorders>
            <w:shd w:val="clear" w:color="auto" w:fill="auto"/>
            <w:noWrap/>
            <w:textDirection w:val="btLr"/>
            <w:vAlign w:val="center"/>
            <w:hideMark/>
          </w:tcPr>
          <w:p w14:paraId="0DC69870"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913" w:type="pct"/>
            <w:tcBorders>
              <w:top w:val="single" w:sz="4" w:space="0" w:color="auto"/>
              <w:left w:val="nil"/>
              <w:bottom w:val="single" w:sz="4" w:space="0" w:color="auto"/>
              <w:right w:val="single" w:sz="8" w:space="0" w:color="000000"/>
            </w:tcBorders>
            <w:shd w:val="clear" w:color="auto" w:fill="auto"/>
            <w:noWrap/>
            <w:textDirection w:val="btLr"/>
            <w:vAlign w:val="center"/>
            <w:hideMark/>
          </w:tcPr>
          <w:p w14:paraId="16D2C9D2"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w:t>
            </w:r>
          </w:p>
        </w:tc>
        <w:tc>
          <w:tcPr>
            <w:tcW w:w="860" w:type="pct"/>
            <w:tcBorders>
              <w:top w:val="single" w:sz="4" w:space="0" w:color="auto"/>
              <w:left w:val="nil"/>
              <w:bottom w:val="single" w:sz="4" w:space="0" w:color="auto"/>
              <w:right w:val="single" w:sz="8" w:space="0" w:color="000000"/>
            </w:tcBorders>
            <w:shd w:val="clear" w:color="auto" w:fill="auto"/>
            <w:textDirection w:val="btLr"/>
            <w:vAlign w:val="bottom"/>
            <w:hideMark/>
          </w:tcPr>
          <w:p w14:paraId="2F953B8E"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color w:val="000000"/>
                <w:sz w:val="20"/>
                <w:szCs w:val="20"/>
                <w:lang w:bidi="ar-SA"/>
              </w:rPr>
              <w:t> </w:t>
            </w:r>
          </w:p>
        </w:tc>
        <w:tc>
          <w:tcPr>
            <w:tcW w:w="807" w:type="pct"/>
            <w:tcBorders>
              <w:top w:val="single" w:sz="4" w:space="0" w:color="auto"/>
              <w:left w:val="nil"/>
              <w:bottom w:val="single" w:sz="4" w:space="0" w:color="auto"/>
              <w:right w:val="single" w:sz="8" w:space="0" w:color="000000"/>
            </w:tcBorders>
            <w:shd w:val="clear" w:color="auto" w:fill="auto"/>
            <w:textDirection w:val="btLr"/>
            <w:vAlign w:val="bottom"/>
            <w:hideMark/>
          </w:tcPr>
          <w:p w14:paraId="0B1A8E41"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color w:val="000000"/>
                <w:sz w:val="20"/>
                <w:szCs w:val="20"/>
                <w:lang w:bidi="ar-SA"/>
              </w:rPr>
              <w:t> </w:t>
            </w:r>
          </w:p>
        </w:tc>
      </w:tr>
      <w:tr w:rsidR="00EB0229" w:rsidRPr="00252B85" w14:paraId="79FA88D6" w14:textId="77777777" w:rsidTr="00EB0229">
        <w:trPr>
          <w:trHeight w:val="511"/>
        </w:trPr>
        <w:tc>
          <w:tcPr>
            <w:tcW w:w="585" w:type="pct"/>
            <w:vMerge/>
            <w:tcBorders>
              <w:top w:val="single" w:sz="8" w:space="0" w:color="auto"/>
              <w:left w:val="single" w:sz="8" w:space="0" w:color="auto"/>
              <w:bottom w:val="single" w:sz="8" w:space="0" w:color="000000"/>
              <w:right w:val="single" w:sz="4" w:space="0" w:color="auto"/>
            </w:tcBorders>
            <w:textDirection w:val="btLr"/>
            <w:vAlign w:val="center"/>
            <w:hideMark/>
          </w:tcPr>
          <w:p w14:paraId="0EA96CA1" w14:textId="77777777" w:rsidR="00252B85" w:rsidRPr="00252B85" w:rsidRDefault="00252B85" w:rsidP="00252B85">
            <w:pPr>
              <w:spacing w:line="240" w:lineRule="auto"/>
              <w:ind w:left="113" w:right="113"/>
              <w:jc w:val="left"/>
              <w:rPr>
                <w:rFonts w:ascii="Times New Roman" w:hAnsi="Times New Roman"/>
                <w:color w:val="000000"/>
                <w:sz w:val="20"/>
                <w:szCs w:val="20"/>
                <w:lang w:bidi="ar-SA"/>
              </w:rPr>
            </w:pPr>
          </w:p>
        </w:tc>
        <w:tc>
          <w:tcPr>
            <w:tcW w:w="383" w:type="pct"/>
            <w:tcBorders>
              <w:top w:val="nil"/>
              <w:left w:val="nil"/>
              <w:bottom w:val="single" w:sz="8" w:space="0" w:color="auto"/>
              <w:right w:val="nil"/>
            </w:tcBorders>
            <w:shd w:val="clear" w:color="auto" w:fill="auto"/>
            <w:noWrap/>
            <w:textDirection w:val="btLr"/>
            <w:vAlign w:val="center"/>
            <w:hideMark/>
          </w:tcPr>
          <w:p w14:paraId="14B91FDA" w14:textId="77777777" w:rsidR="00252B85" w:rsidRPr="00252B85" w:rsidRDefault="00252B85" w:rsidP="00B76A41">
            <w:pPr>
              <w:spacing w:line="240" w:lineRule="auto"/>
              <w:ind w:left="113" w:right="113"/>
              <w:jc w:val="center"/>
              <w:rPr>
                <w:rFonts w:ascii="Times New Roman" w:hAnsi="Times New Roman"/>
                <w:color w:val="000000"/>
                <w:sz w:val="18"/>
                <w:szCs w:val="18"/>
                <w:lang w:bidi="ar-SA"/>
              </w:rPr>
            </w:pPr>
            <w:r w:rsidRPr="00252B85">
              <w:rPr>
                <w:rFonts w:ascii="Times New Roman" w:hAnsi="Times New Roman"/>
                <w:color w:val="000000"/>
                <w:sz w:val="18"/>
                <w:szCs w:val="18"/>
                <w:lang w:val="en-IN" w:eastAsia="en-IN" w:bidi="ar-SA"/>
              </w:rPr>
              <w:t>1.3</w:t>
            </w:r>
          </w:p>
        </w:tc>
        <w:tc>
          <w:tcPr>
            <w:tcW w:w="1452" w:type="pct"/>
            <w:tcBorders>
              <w:top w:val="single" w:sz="4" w:space="0" w:color="auto"/>
              <w:left w:val="single" w:sz="8" w:space="0" w:color="auto"/>
              <w:bottom w:val="single" w:sz="8" w:space="0" w:color="auto"/>
              <w:right w:val="single" w:sz="8" w:space="0" w:color="000000"/>
            </w:tcBorders>
            <w:shd w:val="clear" w:color="auto" w:fill="auto"/>
            <w:noWrap/>
            <w:textDirection w:val="btLr"/>
            <w:vAlign w:val="center"/>
            <w:hideMark/>
          </w:tcPr>
          <w:p w14:paraId="1D07ACFD"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913" w:type="pct"/>
            <w:tcBorders>
              <w:top w:val="single" w:sz="4" w:space="0" w:color="auto"/>
              <w:left w:val="nil"/>
              <w:bottom w:val="single" w:sz="8" w:space="0" w:color="auto"/>
              <w:right w:val="single" w:sz="8" w:space="0" w:color="000000"/>
            </w:tcBorders>
            <w:shd w:val="clear" w:color="auto" w:fill="auto"/>
            <w:textDirection w:val="btLr"/>
            <w:vAlign w:val="center"/>
            <w:hideMark/>
          </w:tcPr>
          <w:p w14:paraId="4A8421A1"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60"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4A0AEE69"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w:t>
            </w:r>
          </w:p>
        </w:tc>
        <w:tc>
          <w:tcPr>
            <w:tcW w:w="807" w:type="pct"/>
            <w:tcBorders>
              <w:top w:val="single" w:sz="4" w:space="0" w:color="auto"/>
              <w:left w:val="nil"/>
              <w:bottom w:val="single" w:sz="8" w:space="0" w:color="auto"/>
              <w:right w:val="single" w:sz="8" w:space="0" w:color="000000"/>
            </w:tcBorders>
            <w:shd w:val="clear" w:color="auto" w:fill="auto"/>
            <w:noWrap/>
            <w:textDirection w:val="btLr"/>
            <w:vAlign w:val="center"/>
            <w:hideMark/>
          </w:tcPr>
          <w:p w14:paraId="20691294" w14:textId="77777777" w:rsidR="00252B85" w:rsidRPr="00252B85" w:rsidRDefault="00252B85" w:rsidP="00252B85">
            <w:pPr>
              <w:spacing w:line="240" w:lineRule="auto"/>
              <w:ind w:left="113" w:right="113"/>
              <w:rPr>
                <w:rFonts w:ascii="Times New Roman" w:hAnsi="Times New Roman"/>
                <w:b/>
                <w:bCs/>
                <w:color w:val="000000"/>
                <w:sz w:val="20"/>
                <w:szCs w:val="20"/>
                <w:lang w:bidi="ar-SA"/>
              </w:rPr>
            </w:pPr>
            <w:r w:rsidRPr="00252B85">
              <w:rPr>
                <w:rFonts w:ascii="Times New Roman" w:hAnsi="Times New Roman"/>
                <w:b/>
                <w:bCs/>
                <w:color w:val="000000"/>
                <w:sz w:val="20"/>
                <w:szCs w:val="20"/>
                <w:lang w:val="en-IN" w:eastAsia="en-IN" w:bidi="ar-SA"/>
              </w:rPr>
              <w:t xml:space="preserve">         √     </w:t>
            </w:r>
          </w:p>
        </w:tc>
      </w:tr>
      <w:tr w:rsidR="00EB0229" w:rsidRPr="00252B85" w14:paraId="492EEEC4" w14:textId="77777777" w:rsidTr="00EB0229">
        <w:trPr>
          <w:cantSplit/>
          <w:trHeight w:val="2266"/>
        </w:trPr>
        <w:tc>
          <w:tcPr>
            <w:tcW w:w="585" w:type="pct"/>
            <w:tcBorders>
              <w:top w:val="single" w:sz="8" w:space="0" w:color="000000"/>
              <w:left w:val="single" w:sz="8" w:space="0" w:color="auto"/>
              <w:bottom w:val="single" w:sz="8" w:space="0" w:color="auto"/>
              <w:right w:val="single" w:sz="4" w:space="0" w:color="auto"/>
              <w:tr2bl w:val="single" w:sz="4" w:space="0" w:color="auto"/>
            </w:tcBorders>
            <w:shd w:val="clear" w:color="auto" w:fill="auto"/>
            <w:noWrap/>
            <w:textDirection w:val="btLr"/>
            <w:vAlign w:val="center"/>
            <w:hideMark/>
          </w:tcPr>
          <w:p w14:paraId="762BE042" w14:textId="48CE7891" w:rsidR="008D66DD" w:rsidRDefault="00034DE1" w:rsidP="00EB0229">
            <w:pPr>
              <w:spacing w:line="240" w:lineRule="auto"/>
              <w:ind w:left="113" w:right="113"/>
              <w:rPr>
                <w:rFonts w:ascii="Times New Roman" w:hAnsi="Times New Roman"/>
                <w:color w:val="000000"/>
                <w:sz w:val="20"/>
                <w:szCs w:val="20"/>
                <w:lang w:val="en-IN" w:eastAsia="en-IN" w:bidi="ar-SA"/>
              </w:rPr>
            </w:pPr>
            <w:r>
              <w:rPr>
                <w:rFonts w:ascii="Times New Roman" w:hAnsi="Times New Roman"/>
                <w:color w:val="000000"/>
                <w:sz w:val="20"/>
                <w:szCs w:val="20"/>
                <w:lang w:val="en-IN" w:eastAsia="en-IN" w:bidi="ar-SA"/>
              </w:rPr>
              <w:t xml:space="preserve">                     </w:t>
            </w:r>
            <w:r w:rsidR="008D66DD">
              <w:rPr>
                <w:rFonts w:ascii="Times New Roman" w:hAnsi="Times New Roman"/>
                <w:color w:val="000000"/>
                <w:sz w:val="20"/>
                <w:szCs w:val="20"/>
                <w:lang w:val="en-IN" w:eastAsia="en-IN" w:bidi="ar-SA"/>
              </w:rPr>
              <w:t xml:space="preserve"> </w:t>
            </w:r>
            <w:r>
              <w:rPr>
                <w:rFonts w:ascii="Times New Roman" w:hAnsi="Times New Roman"/>
                <w:color w:val="000000"/>
                <w:sz w:val="20"/>
                <w:szCs w:val="20"/>
                <w:lang w:val="en-IN" w:eastAsia="en-IN" w:bidi="ar-SA"/>
              </w:rPr>
              <w:t>Chapters</w:t>
            </w:r>
          </w:p>
          <w:p w14:paraId="33F429F8" w14:textId="77777777" w:rsidR="00EB0229" w:rsidRPr="00EB0229" w:rsidRDefault="00EB0229" w:rsidP="00EB0229">
            <w:pPr>
              <w:spacing w:line="240" w:lineRule="auto"/>
              <w:ind w:left="113" w:right="113"/>
              <w:rPr>
                <w:rFonts w:ascii="Times New Roman" w:hAnsi="Times New Roman"/>
                <w:color w:val="000000"/>
                <w:sz w:val="20"/>
                <w:szCs w:val="20"/>
                <w:lang w:val="en-IN" w:eastAsia="en-IN" w:bidi="ar-SA"/>
              </w:rPr>
            </w:pPr>
          </w:p>
          <w:p w14:paraId="1B60681D" w14:textId="401D4957" w:rsidR="00252B85" w:rsidRPr="00252B85" w:rsidRDefault="00EB0229" w:rsidP="00252B85">
            <w:pPr>
              <w:spacing w:line="240" w:lineRule="auto"/>
              <w:ind w:left="113" w:right="113"/>
              <w:rPr>
                <w:rFonts w:ascii="Times New Roman" w:hAnsi="Times New Roman"/>
                <w:color w:val="000000"/>
                <w:sz w:val="20"/>
                <w:szCs w:val="20"/>
                <w:lang w:bidi="ar-SA"/>
              </w:rPr>
            </w:pPr>
            <w:r>
              <w:rPr>
                <w:rFonts w:ascii="Times New Roman" w:hAnsi="Times New Roman"/>
                <w:color w:val="000000"/>
                <w:sz w:val="20"/>
                <w:szCs w:val="20"/>
                <w:lang w:bidi="ar-SA"/>
              </w:rPr>
              <w:t>Thesis Questions</w:t>
            </w:r>
          </w:p>
        </w:tc>
        <w:tc>
          <w:tcPr>
            <w:tcW w:w="383" w:type="pct"/>
            <w:tcBorders>
              <w:top w:val="nil"/>
              <w:left w:val="nil"/>
              <w:bottom w:val="single" w:sz="8" w:space="0" w:color="auto"/>
              <w:right w:val="nil"/>
            </w:tcBorders>
            <w:shd w:val="clear" w:color="auto" w:fill="auto"/>
            <w:noWrap/>
            <w:textDirection w:val="btLr"/>
            <w:vAlign w:val="bottom"/>
            <w:hideMark/>
          </w:tcPr>
          <w:p w14:paraId="5C86E970" w14:textId="45DCBBCC" w:rsidR="00252B85" w:rsidRPr="00252B85" w:rsidRDefault="00252B85" w:rsidP="00252B85">
            <w:pPr>
              <w:spacing w:line="240" w:lineRule="auto"/>
              <w:ind w:left="113" w:right="113"/>
              <w:jc w:val="left"/>
              <w:rPr>
                <w:rFonts w:ascii="Times New Roman" w:hAnsi="Times New Roman"/>
                <w:color w:val="000000"/>
                <w:sz w:val="20"/>
                <w:szCs w:val="20"/>
                <w:lang w:bidi="ar-SA"/>
              </w:rPr>
            </w:pPr>
            <w:r w:rsidRPr="00252B85">
              <w:rPr>
                <w:rFonts w:ascii="Times New Roman" w:hAnsi="Times New Roman"/>
                <w:color w:val="000000"/>
                <w:sz w:val="20"/>
                <w:szCs w:val="20"/>
                <w:lang w:bidi="ar-SA"/>
              </w:rPr>
              <w:t> </w:t>
            </w:r>
          </w:p>
        </w:tc>
        <w:tc>
          <w:tcPr>
            <w:tcW w:w="1452" w:type="pct"/>
            <w:tcBorders>
              <w:top w:val="single" w:sz="8" w:space="0" w:color="auto"/>
              <w:left w:val="single" w:sz="8" w:space="0" w:color="auto"/>
              <w:bottom w:val="single" w:sz="8" w:space="0" w:color="auto"/>
              <w:right w:val="single" w:sz="8" w:space="0" w:color="000000"/>
            </w:tcBorders>
            <w:shd w:val="clear" w:color="auto" w:fill="auto"/>
            <w:textDirection w:val="btLr"/>
            <w:vAlign w:val="center"/>
            <w:hideMark/>
          </w:tcPr>
          <w:p w14:paraId="3EB663C6" w14:textId="77777777" w:rsidR="00252B85" w:rsidRPr="00252B85" w:rsidRDefault="00252B85" w:rsidP="008D66DD">
            <w:pPr>
              <w:spacing w:line="240" w:lineRule="auto"/>
              <w:ind w:left="113" w:right="113"/>
              <w:jc w:val="left"/>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What form of support system a social entrepreneur needs in defining the value propositions for development of the rural area that is sustainable with respect to the planet, profit and people involved?</w:t>
            </w:r>
          </w:p>
        </w:tc>
        <w:tc>
          <w:tcPr>
            <w:tcW w:w="913"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761E86F5" w14:textId="77777777" w:rsidR="00252B85" w:rsidRPr="00252B85" w:rsidRDefault="00252B85" w:rsidP="008D66DD">
            <w:pPr>
              <w:spacing w:line="240" w:lineRule="auto"/>
              <w:ind w:left="113" w:right="113"/>
              <w:jc w:val="left"/>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What information is needed to identify current sustainability status of the village?</w:t>
            </w:r>
          </w:p>
        </w:tc>
        <w:tc>
          <w:tcPr>
            <w:tcW w:w="860"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0C2C51A7" w14:textId="77777777" w:rsidR="00252B85" w:rsidRPr="00252B85" w:rsidRDefault="00252B85" w:rsidP="008D66DD">
            <w:pPr>
              <w:spacing w:line="240" w:lineRule="auto"/>
              <w:ind w:left="113" w:right="113"/>
              <w:jc w:val="left"/>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What method can be used as a tool to develop value proposition?</w:t>
            </w:r>
          </w:p>
        </w:tc>
        <w:tc>
          <w:tcPr>
            <w:tcW w:w="807" w:type="pct"/>
            <w:tcBorders>
              <w:top w:val="single" w:sz="8" w:space="0" w:color="auto"/>
              <w:left w:val="nil"/>
              <w:bottom w:val="single" w:sz="8" w:space="0" w:color="auto"/>
              <w:right w:val="single" w:sz="8" w:space="0" w:color="000000"/>
            </w:tcBorders>
            <w:shd w:val="clear" w:color="auto" w:fill="auto"/>
            <w:textDirection w:val="btLr"/>
            <w:vAlign w:val="center"/>
            <w:hideMark/>
          </w:tcPr>
          <w:p w14:paraId="1B4535D5" w14:textId="77777777" w:rsidR="00252B85" w:rsidRPr="00252B85" w:rsidRDefault="00252B85" w:rsidP="008D66DD">
            <w:pPr>
              <w:spacing w:line="240" w:lineRule="auto"/>
              <w:ind w:left="113" w:right="113"/>
              <w:jc w:val="left"/>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What tools are needed in the framework to identify impact assessment?</w:t>
            </w:r>
          </w:p>
        </w:tc>
      </w:tr>
      <w:tr w:rsidR="00EB0229" w:rsidRPr="00252B85" w14:paraId="2ED8DB46" w14:textId="77777777" w:rsidTr="00EB0229">
        <w:trPr>
          <w:cantSplit/>
          <w:trHeight w:val="520"/>
        </w:trPr>
        <w:tc>
          <w:tcPr>
            <w:tcW w:w="585" w:type="pct"/>
            <w:tcBorders>
              <w:top w:val="nil"/>
              <w:left w:val="single" w:sz="8" w:space="0" w:color="auto"/>
              <w:bottom w:val="single" w:sz="4" w:space="0" w:color="auto"/>
              <w:right w:val="single" w:sz="4" w:space="0" w:color="auto"/>
            </w:tcBorders>
            <w:shd w:val="clear" w:color="auto" w:fill="auto"/>
            <w:textDirection w:val="btLr"/>
            <w:vAlign w:val="center"/>
            <w:hideMark/>
          </w:tcPr>
          <w:p w14:paraId="288AAC7F" w14:textId="77777777" w:rsidR="00252B85" w:rsidRPr="00252B85" w:rsidRDefault="00252B85" w:rsidP="00252B85">
            <w:pPr>
              <w:spacing w:line="240" w:lineRule="auto"/>
              <w:ind w:left="113" w:right="113"/>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 </w:t>
            </w:r>
          </w:p>
        </w:tc>
        <w:tc>
          <w:tcPr>
            <w:tcW w:w="383" w:type="pct"/>
            <w:tcBorders>
              <w:top w:val="nil"/>
              <w:left w:val="nil"/>
              <w:bottom w:val="single" w:sz="4" w:space="0" w:color="auto"/>
              <w:right w:val="nil"/>
            </w:tcBorders>
            <w:shd w:val="clear" w:color="auto" w:fill="auto"/>
            <w:textDirection w:val="btLr"/>
            <w:vAlign w:val="center"/>
            <w:hideMark/>
          </w:tcPr>
          <w:p w14:paraId="6B084F10" w14:textId="77777777" w:rsidR="00252B85" w:rsidRPr="00252B85" w:rsidRDefault="00252B85" w:rsidP="00252B85">
            <w:pPr>
              <w:spacing w:line="240" w:lineRule="auto"/>
              <w:ind w:left="113" w:right="113"/>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 </w:t>
            </w:r>
          </w:p>
        </w:tc>
        <w:tc>
          <w:tcPr>
            <w:tcW w:w="1452" w:type="pct"/>
            <w:tcBorders>
              <w:top w:val="nil"/>
              <w:left w:val="single" w:sz="8" w:space="0" w:color="auto"/>
              <w:bottom w:val="single" w:sz="4" w:space="0" w:color="auto"/>
              <w:right w:val="single" w:sz="8" w:space="0" w:color="000000"/>
            </w:tcBorders>
            <w:shd w:val="clear" w:color="auto" w:fill="auto"/>
            <w:textDirection w:val="btLr"/>
            <w:vAlign w:val="center"/>
            <w:hideMark/>
          </w:tcPr>
          <w:p w14:paraId="38CE0B3B" w14:textId="77777777" w:rsidR="00252B85" w:rsidRPr="00252B85" w:rsidRDefault="00252B85" w:rsidP="00252B85">
            <w:pPr>
              <w:spacing w:line="240" w:lineRule="auto"/>
              <w:ind w:left="113" w:right="113"/>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Q1</w:t>
            </w:r>
          </w:p>
        </w:tc>
        <w:tc>
          <w:tcPr>
            <w:tcW w:w="913" w:type="pct"/>
            <w:tcBorders>
              <w:top w:val="nil"/>
              <w:left w:val="nil"/>
              <w:bottom w:val="single" w:sz="4" w:space="0" w:color="auto"/>
              <w:right w:val="single" w:sz="4" w:space="0" w:color="auto"/>
            </w:tcBorders>
            <w:shd w:val="clear" w:color="auto" w:fill="auto"/>
            <w:textDirection w:val="btLr"/>
            <w:vAlign w:val="center"/>
            <w:hideMark/>
          </w:tcPr>
          <w:p w14:paraId="539197FF" w14:textId="77777777" w:rsidR="00252B85" w:rsidRPr="00252B85" w:rsidRDefault="00252B85" w:rsidP="00252B85">
            <w:pPr>
              <w:spacing w:line="240" w:lineRule="auto"/>
              <w:ind w:left="113" w:right="113"/>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Q2</w:t>
            </w:r>
          </w:p>
        </w:tc>
        <w:tc>
          <w:tcPr>
            <w:tcW w:w="860" w:type="pct"/>
            <w:tcBorders>
              <w:top w:val="nil"/>
              <w:left w:val="nil"/>
              <w:bottom w:val="single" w:sz="4" w:space="0" w:color="auto"/>
              <w:right w:val="single" w:sz="4" w:space="0" w:color="auto"/>
            </w:tcBorders>
            <w:shd w:val="clear" w:color="auto" w:fill="auto"/>
            <w:textDirection w:val="btLr"/>
            <w:vAlign w:val="center"/>
            <w:hideMark/>
          </w:tcPr>
          <w:p w14:paraId="1380E902" w14:textId="77777777" w:rsidR="00252B85" w:rsidRPr="00252B85" w:rsidRDefault="00252B85" w:rsidP="00252B85">
            <w:pPr>
              <w:spacing w:line="240" w:lineRule="auto"/>
              <w:ind w:left="113" w:right="113"/>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Q3</w:t>
            </w:r>
          </w:p>
        </w:tc>
        <w:tc>
          <w:tcPr>
            <w:tcW w:w="807" w:type="pct"/>
            <w:tcBorders>
              <w:top w:val="nil"/>
              <w:left w:val="nil"/>
              <w:bottom w:val="single" w:sz="4" w:space="0" w:color="auto"/>
              <w:right w:val="single" w:sz="8" w:space="0" w:color="000000"/>
            </w:tcBorders>
            <w:shd w:val="clear" w:color="auto" w:fill="auto"/>
            <w:textDirection w:val="btLr"/>
            <w:vAlign w:val="center"/>
            <w:hideMark/>
          </w:tcPr>
          <w:p w14:paraId="53779D42" w14:textId="77777777" w:rsidR="00252B85" w:rsidRPr="00252B85" w:rsidRDefault="00252B85" w:rsidP="00252B85">
            <w:pPr>
              <w:spacing w:line="240" w:lineRule="auto"/>
              <w:ind w:left="113" w:right="113"/>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Q4</w:t>
            </w:r>
          </w:p>
        </w:tc>
      </w:tr>
      <w:tr w:rsidR="008D66DD" w:rsidRPr="00252B85" w14:paraId="5628D9F3" w14:textId="77777777" w:rsidTr="00EB0229">
        <w:trPr>
          <w:cantSplit/>
          <w:trHeight w:val="1007"/>
        </w:trPr>
        <w:tc>
          <w:tcPr>
            <w:tcW w:w="585" w:type="pct"/>
            <w:tcBorders>
              <w:top w:val="single" w:sz="4" w:space="0" w:color="auto"/>
              <w:left w:val="single" w:sz="8" w:space="0" w:color="auto"/>
              <w:bottom w:val="single" w:sz="8" w:space="0" w:color="auto"/>
              <w:right w:val="single" w:sz="4" w:space="0" w:color="auto"/>
            </w:tcBorders>
            <w:shd w:val="clear" w:color="auto" w:fill="auto"/>
            <w:textDirection w:val="btLr"/>
            <w:vAlign w:val="center"/>
            <w:hideMark/>
          </w:tcPr>
          <w:p w14:paraId="5060CE4A" w14:textId="77777777" w:rsidR="00252B85" w:rsidRPr="00252B85" w:rsidRDefault="00252B85" w:rsidP="00252B85">
            <w:pPr>
              <w:spacing w:line="240" w:lineRule="auto"/>
              <w:ind w:left="113" w:right="113"/>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 </w:t>
            </w:r>
          </w:p>
        </w:tc>
        <w:tc>
          <w:tcPr>
            <w:tcW w:w="383" w:type="pct"/>
            <w:tcBorders>
              <w:top w:val="nil"/>
              <w:left w:val="nil"/>
              <w:bottom w:val="single" w:sz="8" w:space="0" w:color="auto"/>
              <w:right w:val="nil"/>
            </w:tcBorders>
            <w:shd w:val="clear" w:color="auto" w:fill="auto"/>
            <w:textDirection w:val="btLr"/>
            <w:vAlign w:val="center"/>
            <w:hideMark/>
          </w:tcPr>
          <w:p w14:paraId="2CD6E020" w14:textId="77777777" w:rsidR="00252B85" w:rsidRPr="00252B85" w:rsidRDefault="00252B85" w:rsidP="00252B85">
            <w:pPr>
              <w:spacing w:line="240" w:lineRule="auto"/>
              <w:ind w:left="113" w:right="113"/>
              <w:rPr>
                <w:rFonts w:ascii="Times New Roman" w:hAnsi="Times New Roman"/>
                <w:color w:val="000000"/>
                <w:sz w:val="20"/>
                <w:szCs w:val="20"/>
                <w:lang w:bidi="ar-SA"/>
              </w:rPr>
            </w:pPr>
            <w:r w:rsidRPr="00252B85">
              <w:rPr>
                <w:rFonts w:ascii="Times New Roman" w:hAnsi="Times New Roman"/>
                <w:color w:val="000000"/>
                <w:sz w:val="20"/>
                <w:szCs w:val="20"/>
                <w:lang w:val="en-IN" w:eastAsia="en-IN" w:bidi="ar-SA"/>
              </w:rPr>
              <w:t> </w:t>
            </w:r>
          </w:p>
        </w:tc>
        <w:tc>
          <w:tcPr>
            <w:tcW w:w="1452" w:type="pct"/>
            <w:tcBorders>
              <w:top w:val="single" w:sz="4" w:space="0" w:color="auto"/>
              <w:left w:val="single" w:sz="8" w:space="0" w:color="auto"/>
              <w:bottom w:val="single" w:sz="8" w:space="0" w:color="auto"/>
              <w:right w:val="single" w:sz="8" w:space="0" w:color="000000"/>
            </w:tcBorders>
            <w:shd w:val="clear" w:color="auto" w:fill="auto"/>
            <w:textDirection w:val="btLr"/>
            <w:vAlign w:val="center"/>
            <w:hideMark/>
          </w:tcPr>
          <w:p w14:paraId="4A60ED09" w14:textId="77777777" w:rsidR="00252B85" w:rsidRPr="00252B85" w:rsidRDefault="00252B85" w:rsidP="00EB0229">
            <w:pPr>
              <w:spacing w:line="240" w:lineRule="auto"/>
              <w:ind w:left="113" w:right="113"/>
              <w:jc w:val="center"/>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Primary Question</w:t>
            </w:r>
          </w:p>
        </w:tc>
        <w:tc>
          <w:tcPr>
            <w:tcW w:w="2580" w:type="pct"/>
            <w:gridSpan w:val="3"/>
            <w:tcBorders>
              <w:top w:val="single" w:sz="4" w:space="0" w:color="auto"/>
              <w:left w:val="nil"/>
              <w:bottom w:val="single" w:sz="8" w:space="0" w:color="auto"/>
              <w:right w:val="single" w:sz="8" w:space="0" w:color="000000"/>
            </w:tcBorders>
            <w:shd w:val="clear" w:color="auto" w:fill="auto"/>
            <w:textDirection w:val="btLr"/>
            <w:vAlign w:val="center"/>
            <w:hideMark/>
          </w:tcPr>
          <w:p w14:paraId="03726211" w14:textId="77777777" w:rsidR="00252B85" w:rsidRPr="00252B85" w:rsidRDefault="00252B85" w:rsidP="00EB0229">
            <w:pPr>
              <w:spacing w:line="240" w:lineRule="auto"/>
              <w:ind w:left="113" w:right="113"/>
              <w:jc w:val="center"/>
              <w:rPr>
                <w:rFonts w:ascii="Times New Roman" w:hAnsi="Times New Roman"/>
                <w:color w:val="000000"/>
                <w:sz w:val="18"/>
                <w:szCs w:val="20"/>
                <w:lang w:bidi="ar-SA"/>
              </w:rPr>
            </w:pPr>
            <w:r w:rsidRPr="00252B85">
              <w:rPr>
                <w:rFonts w:ascii="Times New Roman" w:hAnsi="Times New Roman"/>
                <w:color w:val="000000"/>
                <w:sz w:val="18"/>
                <w:szCs w:val="20"/>
                <w:lang w:val="en-IN" w:eastAsia="en-IN" w:bidi="ar-SA"/>
              </w:rPr>
              <w:t>Secondary Questions</w:t>
            </w:r>
          </w:p>
        </w:tc>
      </w:tr>
    </w:tbl>
    <w:p w14:paraId="1A1075FD" w14:textId="77777777" w:rsidR="00052700" w:rsidRDefault="00052700" w:rsidP="00C97551"/>
    <w:p w14:paraId="14390EAC" w14:textId="341BE9CE" w:rsidR="003552E1" w:rsidRPr="00A508A7" w:rsidRDefault="001C5C8E" w:rsidP="009067F5">
      <w:pPr>
        <w:spacing w:after="240"/>
      </w:pPr>
      <w:r>
        <w:t>The first secondary question referred as Q2 (of the thesis) from hereafter is presented below, followed by second secondary question referred as Q3 (of the thesis) and third secondary question referred as Q4 (of the thesis) re</w:t>
      </w:r>
      <w:r w:rsidR="009067F5">
        <w:t xml:space="preserve">spectively. </w:t>
      </w:r>
    </w:p>
    <w:p w14:paraId="3622D27C" w14:textId="77777777" w:rsidR="009067F5" w:rsidRDefault="001C5C8E" w:rsidP="009067F5">
      <w:pPr>
        <w:pStyle w:val="Default"/>
        <w:spacing w:after="240" w:line="480" w:lineRule="auto"/>
        <w:ind w:left="360"/>
        <w:jc w:val="both"/>
        <w:rPr>
          <w:b/>
          <w:i/>
          <w:noProof/>
          <w:szCs w:val="28"/>
        </w:rPr>
      </w:pPr>
      <w:r>
        <w:rPr>
          <w:b/>
          <w:i/>
          <w:szCs w:val="28"/>
        </w:rPr>
        <w:t xml:space="preserve">Q2: </w:t>
      </w:r>
      <w:r w:rsidR="00C97551" w:rsidRPr="00A508A7">
        <w:rPr>
          <w:b/>
          <w:i/>
          <w:szCs w:val="28"/>
        </w:rPr>
        <w:t xml:space="preserve">What </w:t>
      </w:r>
      <w:r w:rsidR="00C97551" w:rsidRPr="00A508A7">
        <w:rPr>
          <w:b/>
          <w:bCs/>
          <w:i/>
          <w:iCs/>
          <w:szCs w:val="28"/>
        </w:rPr>
        <w:t>information</w:t>
      </w:r>
      <w:r w:rsidR="00C97551" w:rsidRPr="00A508A7">
        <w:rPr>
          <w:b/>
          <w:i/>
          <w:szCs w:val="28"/>
        </w:rPr>
        <w:t xml:space="preserve"> (qualitative and quantitative) must be collected from a rural area to evaluate its </w:t>
      </w:r>
      <w:proofErr w:type="gramStart"/>
      <w:r w:rsidR="00C97551" w:rsidRPr="00A508A7">
        <w:rPr>
          <w:b/>
          <w:i/>
          <w:szCs w:val="28"/>
        </w:rPr>
        <w:t>current status</w:t>
      </w:r>
      <w:proofErr w:type="gramEnd"/>
      <w:r w:rsidR="00C97551" w:rsidRPr="00A508A7">
        <w:rPr>
          <w:b/>
          <w:i/>
          <w:szCs w:val="28"/>
        </w:rPr>
        <w:t xml:space="preserve"> </w:t>
      </w:r>
      <w:r w:rsidR="00C97551" w:rsidRPr="00A508A7">
        <w:rPr>
          <w:b/>
          <w:i/>
          <w:noProof/>
          <w:szCs w:val="28"/>
        </w:rPr>
        <w:t>in terms of</w:t>
      </w:r>
      <w:r w:rsidR="00C97551" w:rsidRPr="00A508A7">
        <w:rPr>
          <w:b/>
          <w:i/>
          <w:szCs w:val="28"/>
        </w:rPr>
        <w:t xml:space="preserve"> </w:t>
      </w:r>
      <w:r w:rsidR="00C97551" w:rsidRPr="00A508A7">
        <w:rPr>
          <w:b/>
          <w:bCs/>
          <w:i/>
          <w:iCs/>
          <w:szCs w:val="28"/>
        </w:rPr>
        <w:t>social</w:t>
      </w:r>
      <w:r w:rsidR="00C97551" w:rsidRPr="00A508A7">
        <w:rPr>
          <w:b/>
          <w:i/>
          <w:szCs w:val="28"/>
        </w:rPr>
        <w:t xml:space="preserve">, </w:t>
      </w:r>
      <w:r w:rsidR="00C97551" w:rsidRPr="00A508A7">
        <w:rPr>
          <w:b/>
          <w:bCs/>
          <w:i/>
          <w:iCs/>
          <w:szCs w:val="28"/>
        </w:rPr>
        <w:t>environment</w:t>
      </w:r>
      <w:r w:rsidR="00C97551" w:rsidRPr="00A508A7">
        <w:rPr>
          <w:b/>
          <w:i/>
          <w:szCs w:val="28"/>
        </w:rPr>
        <w:t xml:space="preserve"> and </w:t>
      </w:r>
      <w:r w:rsidR="00C97551" w:rsidRPr="00A508A7">
        <w:rPr>
          <w:b/>
          <w:bCs/>
          <w:i/>
          <w:iCs/>
          <w:szCs w:val="28"/>
        </w:rPr>
        <w:t>economy</w:t>
      </w:r>
      <w:r w:rsidR="00C97551" w:rsidRPr="00A508A7">
        <w:rPr>
          <w:b/>
          <w:i/>
          <w:szCs w:val="28"/>
        </w:rPr>
        <w:t xml:space="preserve">? What method will be needed to evaluate this information and how can this information be used to develop a </w:t>
      </w:r>
      <w:r w:rsidR="00C97551" w:rsidRPr="00A508A7">
        <w:rPr>
          <w:b/>
          <w:bCs/>
          <w:i/>
          <w:iCs/>
          <w:szCs w:val="28"/>
        </w:rPr>
        <w:t xml:space="preserve">sustainable value </w:t>
      </w:r>
      <w:r w:rsidR="00C97551" w:rsidRPr="00A508A7">
        <w:rPr>
          <w:b/>
          <w:bCs/>
          <w:i/>
          <w:iCs/>
          <w:noProof/>
          <w:szCs w:val="28"/>
        </w:rPr>
        <w:t>proposition</w:t>
      </w:r>
      <w:r w:rsidR="00C97551" w:rsidRPr="00A508A7">
        <w:rPr>
          <w:b/>
          <w:i/>
          <w:noProof/>
          <w:szCs w:val="28"/>
        </w:rPr>
        <w:t>?</w:t>
      </w:r>
    </w:p>
    <w:p w14:paraId="4249168F" w14:textId="0D81583D" w:rsidR="00314C27" w:rsidRPr="009067F5" w:rsidRDefault="00C97551" w:rsidP="009067F5">
      <w:pPr>
        <w:pStyle w:val="Default"/>
        <w:spacing w:after="62" w:line="480" w:lineRule="auto"/>
        <w:jc w:val="both"/>
        <w:rPr>
          <w:b/>
          <w:i/>
          <w:noProof/>
          <w:szCs w:val="28"/>
        </w:rPr>
      </w:pPr>
      <w:r w:rsidRPr="00E14708">
        <w:rPr>
          <w:b/>
          <w:i/>
          <w:noProof/>
          <w:szCs w:val="28"/>
        </w:rPr>
        <w:t xml:space="preserve"> </w:t>
      </w:r>
      <w:r w:rsidRPr="00E14708">
        <w:rPr>
          <w:noProof/>
          <w:szCs w:val="28"/>
        </w:rPr>
        <w:t xml:space="preserve">The information that is needed for a social entrepreneur to assess the baseline of the focused village is unknown. </w:t>
      </w:r>
      <w:r>
        <w:rPr>
          <w:noProof/>
          <w:szCs w:val="28"/>
        </w:rPr>
        <w:t>Most of the</w:t>
      </w:r>
      <w:r w:rsidRPr="00E14708">
        <w:rPr>
          <w:noProof/>
          <w:szCs w:val="28"/>
        </w:rPr>
        <w:t xml:space="preserve"> information that can </w:t>
      </w:r>
      <w:r w:rsidRPr="000E7F34">
        <w:rPr>
          <w:noProof/>
          <w:szCs w:val="28"/>
        </w:rPr>
        <w:t>be collected</w:t>
      </w:r>
      <w:r w:rsidRPr="00E14708">
        <w:rPr>
          <w:noProof/>
          <w:szCs w:val="28"/>
        </w:rPr>
        <w:t xml:space="preserve"> from rural areas is qualitative</w:t>
      </w:r>
      <w:r>
        <w:rPr>
          <w:noProof/>
          <w:szCs w:val="28"/>
        </w:rPr>
        <w:t>,</w:t>
      </w:r>
      <w:r w:rsidRPr="00E14708">
        <w:rPr>
          <w:noProof/>
          <w:szCs w:val="28"/>
        </w:rPr>
        <w:t xml:space="preserve"> </w:t>
      </w:r>
      <w:r w:rsidRPr="00BC5A6C">
        <w:rPr>
          <w:noProof/>
          <w:szCs w:val="28"/>
        </w:rPr>
        <w:t>and</w:t>
      </w:r>
      <w:r w:rsidRPr="00E14708">
        <w:rPr>
          <w:noProof/>
          <w:szCs w:val="28"/>
        </w:rPr>
        <w:t xml:space="preserve"> some of the information is in quantitative form. Based on this information social entrepreneurs shoul</w:t>
      </w:r>
      <w:r>
        <w:rPr>
          <w:noProof/>
          <w:szCs w:val="28"/>
        </w:rPr>
        <w:t>d make decisions. The construct</w:t>
      </w:r>
      <w:r w:rsidRPr="00E14708">
        <w:rPr>
          <w:noProof/>
          <w:szCs w:val="28"/>
        </w:rPr>
        <w:t xml:space="preserve"> dev</w:t>
      </w:r>
      <w:r>
        <w:rPr>
          <w:noProof/>
          <w:szCs w:val="28"/>
        </w:rPr>
        <w:t>eloped based on this question is</w:t>
      </w:r>
      <w:r w:rsidRPr="00E14708">
        <w:rPr>
          <w:noProof/>
          <w:szCs w:val="28"/>
        </w:rPr>
        <w:t xml:space="preserve"> used to collect relevant information and calculations are </w:t>
      </w:r>
      <w:r w:rsidRPr="00F50A91">
        <w:rPr>
          <w:noProof/>
          <w:szCs w:val="28"/>
        </w:rPr>
        <w:t>provided</w:t>
      </w:r>
      <w:r w:rsidRPr="00E14708">
        <w:rPr>
          <w:noProof/>
          <w:szCs w:val="28"/>
        </w:rPr>
        <w:t xml:space="preserve"> </w:t>
      </w:r>
      <w:r w:rsidR="00F50A91">
        <w:rPr>
          <w:noProof/>
          <w:szCs w:val="28"/>
        </w:rPr>
        <w:t xml:space="preserve">to </w:t>
      </w:r>
      <w:r w:rsidRPr="00E14708">
        <w:rPr>
          <w:noProof/>
          <w:szCs w:val="28"/>
        </w:rPr>
        <w:t xml:space="preserve">evaluate this information for baseline assessment. </w:t>
      </w:r>
      <w:r w:rsidRPr="00C9717B">
        <w:rPr>
          <w:noProof/>
          <w:szCs w:val="28"/>
        </w:rPr>
        <w:t xml:space="preserve">The literature review to propose the construct is presented in </w:t>
      </w:r>
      <w:r w:rsidR="00C9717B" w:rsidRPr="00C9717B">
        <w:rPr>
          <w:noProof/>
          <w:szCs w:val="28"/>
        </w:rPr>
        <w:t>Section 2.2</w:t>
      </w:r>
      <w:r w:rsidRPr="00C9717B">
        <w:rPr>
          <w:noProof/>
          <w:szCs w:val="28"/>
        </w:rPr>
        <w:t xml:space="preserve"> and the construct developed is discussed in Chapter 3 of the thesis. An example problem solved using the con</w:t>
      </w:r>
      <w:r w:rsidR="00C9717B" w:rsidRPr="00C9717B">
        <w:rPr>
          <w:noProof/>
          <w:szCs w:val="28"/>
        </w:rPr>
        <w:t>struct is presented in Section 3.2</w:t>
      </w:r>
      <w:r w:rsidRPr="00C9717B">
        <w:rPr>
          <w:noProof/>
          <w:szCs w:val="28"/>
        </w:rPr>
        <w:t>.</w:t>
      </w:r>
    </w:p>
    <w:p w14:paraId="152C7D88" w14:textId="3AD3998A" w:rsidR="00C97551" w:rsidRPr="00146E56" w:rsidRDefault="00C9717B" w:rsidP="00C9717B">
      <w:pPr>
        <w:pStyle w:val="Default"/>
        <w:spacing w:before="240" w:after="62" w:line="480" w:lineRule="auto"/>
        <w:jc w:val="both"/>
        <w:rPr>
          <w:szCs w:val="28"/>
        </w:rPr>
      </w:pPr>
      <w:r>
        <w:rPr>
          <w:szCs w:val="28"/>
        </w:rPr>
        <w:t xml:space="preserve">Once the baseline assessment of the village, </w:t>
      </w:r>
      <w:r w:rsidR="00C97551" w:rsidRPr="00E14708">
        <w:rPr>
          <w:szCs w:val="28"/>
        </w:rPr>
        <w:t xml:space="preserve">next step is to create a </w:t>
      </w:r>
      <w:r w:rsidR="00C97551" w:rsidRPr="00E14708">
        <w:rPr>
          <w:noProof/>
          <w:szCs w:val="28"/>
        </w:rPr>
        <w:t>value</w:t>
      </w:r>
      <w:r w:rsidR="00C97551" w:rsidRPr="00E14708">
        <w:rPr>
          <w:szCs w:val="28"/>
        </w:rPr>
        <w:t xml:space="preserve"> proposition, </w:t>
      </w:r>
      <w:r>
        <w:rPr>
          <w:szCs w:val="28"/>
        </w:rPr>
        <w:t>the construct required to develop a sustainable value proposition is currently not available</w:t>
      </w:r>
      <w:r w:rsidR="00F50A91" w:rsidRPr="00F50A91">
        <w:rPr>
          <w:noProof/>
          <w:szCs w:val="28"/>
        </w:rPr>
        <w:t>. T</w:t>
      </w:r>
      <w:r w:rsidRPr="00F50A91">
        <w:rPr>
          <w:noProof/>
          <w:szCs w:val="28"/>
        </w:rPr>
        <w:t>herefore</w:t>
      </w:r>
      <w:r>
        <w:rPr>
          <w:szCs w:val="28"/>
        </w:rPr>
        <w:t xml:space="preserve"> the secondary question associated is;</w:t>
      </w:r>
    </w:p>
    <w:p w14:paraId="75115F32" w14:textId="77777777" w:rsidR="00C9717B" w:rsidRDefault="003552E1" w:rsidP="00C9717B">
      <w:pPr>
        <w:spacing w:before="240"/>
        <w:ind w:left="420"/>
      </w:pPr>
      <w:r>
        <w:rPr>
          <w:b/>
          <w:i/>
        </w:rPr>
        <w:lastRenderedPageBreak/>
        <w:t xml:space="preserve">Q3: </w:t>
      </w:r>
      <w:r w:rsidR="00C97551" w:rsidRPr="003552E1">
        <w:rPr>
          <w:b/>
          <w:i/>
        </w:rPr>
        <w:t xml:space="preserve">What method can be used to develop the </w:t>
      </w:r>
      <w:r w:rsidR="00C97551" w:rsidRPr="003552E1">
        <w:rPr>
          <w:b/>
          <w:bCs/>
          <w:i/>
          <w:iCs/>
        </w:rPr>
        <w:t>value propositions</w:t>
      </w:r>
      <w:r w:rsidR="00C97551" w:rsidRPr="003552E1">
        <w:rPr>
          <w:b/>
          <w:i/>
        </w:rPr>
        <w:t xml:space="preserve"> for development of the</w:t>
      </w:r>
      <w:r w:rsidR="00C97551" w:rsidRPr="003552E1">
        <w:rPr>
          <w:b/>
          <w:i/>
          <w:noProof/>
        </w:rPr>
        <w:t xml:space="preserve"> rural</w:t>
      </w:r>
      <w:r w:rsidR="00C97551" w:rsidRPr="003552E1">
        <w:rPr>
          <w:b/>
          <w:i/>
        </w:rPr>
        <w:t xml:space="preserve"> area that is </w:t>
      </w:r>
      <w:r w:rsidR="00C97551" w:rsidRPr="003552E1">
        <w:rPr>
          <w:b/>
          <w:bCs/>
          <w:i/>
          <w:iCs/>
        </w:rPr>
        <w:t xml:space="preserve">sustainable </w:t>
      </w:r>
      <w:r w:rsidR="00C97551" w:rsidRPr="003552E1">
        <w:rPr>
          <w:b/>
          <w:i/>
          <w:noProof/>
        </w:rPr>
        <w:t xml:space="preserve">with respect </w:t>
      </w:r>
      <w:r>
        <w:rPr>
          <w:b/>
          <w:i/>
          <w:noProof/>
        </w:rPr>
        <w:t xml:space="preserve">    </w:t>
      </w:r>
      <w:r w:rsidR="00C97551" w:rsidRPr="003552E1">
        <w:rPr>
          <w:b/>
          <w:i/>
          <w:noProof/>
        </w:rPr>
        <w:t>to</w:t>
      </w:r>
      <w:r w:rsidR="00C97551" w:rsidRPr="003552E1">
        <w:rPr>
          <w:b/>
          <w:i/>
        </w:rPr>
        <w:t xml:space="preserve"> the </w:t>
      </w:r>
      <w:r w:rsidR="00C97551" w:rsidRPr="003552E1">
        <w:rPr>
          <w:b/>
          <w:i/>
          <w:noProof/>
        </w:rPr>
        <w:t>planet</w:t>
      </w:r>
      <w:r w:rsidR="00C97551" w:rsidRPr="003552E1">
        <w:rPr>
          <w:b/>
          <w:i/>
        </w:rPr>
        <w:t xml:space="preserve">, </w:t>
      </w:r>
      <w:r w:rsidR="00C97551" w:rsidRPr="003552E1">
        <w:rPr>
          <w:b/>
          <w:i/>
          <w:noProof/>
        </w:rPr>
        <w:t>profit,</w:t>
      </w:r>
      <w:r w:rsidR="00C97551" w:rsidRPr="003552E1">
        <w:rPr>
          <w:b/>
          <w:i/>
        </w:rPr>
        <w:t xml:space="preserve"> and people involved?</w:t>
      </w:r>
      <w:r w:rsidR="00C97551" w:rsidRPr="00AA7846">
        <w:t xml:space="preserve"> </w:t>
      </w:r>
    </w:p>
    <w:p w14:paraId="66D877A9" w14:textId="15A44F27" w:rsidR="00C97551" w:rsidRPr="00C9717B" w:rsidRDefault="00C97551" w:rsidP="009067F5">
      <w:pPr>
        <w:spacing w:before="240"/>
        <w:rPr>
          <w:noProof/>
          <w:szCs w:val="28"/>
        </w:rPr>
      </w:pPr>
      <w:r w:rsidRPr="00AA7846">
        <w:rPr>
          <w:noProof/>
        </w:rPr>
        <w:t>By using baseline assessment,</w:t>
      </w:r>
      <w:r w:rsidRPr="00AA7846">
        <w:t xml:space="preserve"> the social entrepreneurs </w:t>
      </w:r>
      <w:r w:rsidRPr="00AA7846">
        <w:rPr>
          <w:noProof/>
        </w:rPr>
        <w:t>direct</w:t>
      </w:r>
      <w:r w:rsidRPr="00AA7846">
        <w:t xml:space="preserve"> their attention towards major inequities that can </w:t>
      </w:r>
      <w:r w:rsidRPr="00AA7846">
        <w:rPr>
          <w:noProof/>
        </w:rPr>
        <w:t>be observed</w:t>
      </w:r>
      <w:r w:rsidRPr="00AA7846">
        <w:t xml:space="preserve"> </w:t>
      </w:r>
      <w:r w:rsidRPr="00FF0D52">
        <w:rPr>
          <w:noProof/>
        </w:rPr>
        <w:t>on</w:t>
      </w:r>
      <w:r w:rsidRPr="00AA7846">
        <w:t xml:space="preserve"> evaluation. </w:t>
      </w:r>
      <w:r w:rsidRPr="00AA7846">
        <w:rPr>
          <w:noProof/>
        </w:rPr>
        <w:t>The value</w:t>
      </w:r>
      <w:r w:rsidRPr="00AA7846">
        <w:t xml:space="preserve"> proposition for a social enterprise </w:t>
      </w:r>
      <w:r w:rsidRPr="00AA7846">
        <w:rPr>
          <w:noProof/>
        </w:rPr>
        <w:t>is developed</w:t>
      </w:r>
      <w:r w:rsidRPr="00AA7846">
        <w:t xml:space="preserve"> </w:t>
      </w:r>
      <w:r w:rsidRPr="00277C6E">
        <w:t xml:space="preserve">after </w:t>
      </w:r>
      <w:r w:rsidRPr="00FF0D52">
        <w:rPr>
          <w:noProof/>
        </w:rPr>
        <w:t>understanding various perspectives</w:t>
      </w:r>
      <w:r w:rsidR="00FF0D52" w:rsidRPr="00FF0D52">
        <w:rPr>
          <w:noProof/>
        </w:rPr>
        <w:t xml:space="preserve">, </w:t>
      </w:r>
      <w:r w:rsidRPr="00FF0D52">
        <w:rPr>
          <w:noProof/>
        </w:rPr>
        <w:t>and to be</w:t>
      </w:r>
      <w:r w:rsidRPr="00277C6E">
        <w:t xml:space="preserve"> sustainable the value proposition must </w:t>
      </w:r>
      <w:r w:rsidRPr="00277C6E">
        <w:rPr>
          <w:noProof/>
        </w:rPr>
        <w:t>be created</w:t>
      </w:r>
      <w:r w:rsidRPr="00277C6E">
        <w:t xml:space="preserve"> by anchoring it p</w:t>
      </w:r>
      <w:r w:rsidRPr="00AA7846">
        <w:t xml:space="preserve">eople, planet and profit drivers. </w:t>
      </w:r>
      <w:r w:rsidRPr="00C9717B">
        <w:rPr>
          <w:noProof/>
          <w:szCs w:val="28"/>
        </w:rPr>
        <w:t xml:space="preserve">The literature review to propose the construct is presented in </w:t>
      </w:r>
      <w:r w:rsidR="00C9717B" w:rsidRPr="00C9717B">
        <w:rPr>
          <w:noProof/>
          <w:szCs w:val="28"/>
        </w:rPr>
        <w:t>Section 2.3 and the method developed is presented in Chapter 4</w:t>
      </w:r>
      <w:r w:rsidRPr="00C9717B">
        <w:rPr>
          <w:noProof/>
          <w:szCs w:val="28"/>
        </w:rPr>
        <w:t xml:space="preserve"> of the thesis. An example problem solved using the con</w:t>
      </w:r>
      <w:r w:rsidR="00C9717B" w:rsidRPr="00C9717B">
        <w:rPr>
          <w:noProof/>
          <w:szCs w:val="28"/>
        </w:rPr>
        <w:t>struct is presented in Section 4.2</w:t>
      </w:r>
      <w:r w:rsidRPr="00C9717B">
        <w:rPr>
          <w:noProof/>
          <w:szCs w:val="28"/>
        </w:rPr>
        <w:t>.</w:t>
      </w:r>
    </w:p>
    <w:p w14:paraId="454CA6F7" w14:textId="77777777" w:rsidR="00D46BC3" w:rsidRPr="00AA7846" w:rsidRDefault="00D46BC3" w:rsidP="00823400">
      <w:pPr>
        <w:spacing w:line="240" w:lineRule="auto"/>
        <w:ind w:left="420"/>
      </w:pPr>
    </w:p>
    <w:p w14:paraId="19738383" w14:textId="0042F0B0" w:rsidR="00C97551" w:rsidRDefault="00C97551" w:rsidP="00C97551">
      <w:r w:rsidRPr="00AA7846">
        <w:t xml:space="preserve">The next </w:t>
      </w:r>
      <w:r>
        <w:t xml:space="preserve">step </w:t>
      </w:r>
      <w:r w:rsidRPr="00AA7846">
        <w:t xml:space="preserve">for </w:t>
      </w:r>
      <w:r w:rsidR="00F50A91" w:rsidRPr="00F50A91">
        <w:rPr>
          <w:noProof/>
        </w:rPr>
        <w:t xml:space="preserve">a </w:t>
      </w:r>
      <w:r w:rsidRPr="00F50A91">
        <w:rPr>
          <w:noProof/>
        </w:rPr>
        <w:t>social</w:t>
      </w:r>
      <w:r w:rsidRPr="00AA7846">
        <w:t xml:space="preserve"> entrepreneur is to evaluate the impact of their value proposition in the rural </w:t>
      </w:r>
      <w:r>
        <w:t>village</w:t>
      </w:r>
      <w:r w:rsidRPr="00AA7846">
        <w:t>. The value created by the social enterprise is social and qualitative</w:t>
      </w:r>
      <w:r w:rsidR="00F50A91" w:rsidRPr="00F50A91">
        <w:rPr>
          <w:noProof/>
        </w:rPr>
        <w:t>. T</w:t>
      </w:r>
      <w:r w:rsidRPr="00F50A91">
        <w:rPr>
          <w:noProof/>
        </w:rPr>
        <w:t>herefore</w:t>
      </w:r>
      <w:r>
        <w:t>, the third</w:t>
      </w:r>
      <w:r w:rsidRPr="00AA7846">
        <w:t xml:space="preserve"> secondary question</w:t>
      </w:r>
      <w:r>
        <w:t xml:space="preserve"> for this thesis is,</w:t>
      </w:r>
      <w:r w:rsidRPr="00AA7846">
        <w:t xml:space="preserve"> </w:t>
      </w:r>
    </w:p>
    <w:p w14:paraId="7F88E864" w14:textId="77777777" w:rsidR="00C97551" w:rsidRPr="00AA7846" w:rsidRDefault="00C97551" w:rsidP="00823400">
      <w:pPr>
        <w:spacing w:line="240" w:lineRule="auto"/>
      </w:pPr>
    </w:p>
    <w:p w14:paraId="616AC99A" w14:textId="77777777" w:rsidR="009067F5" w:rsidRDefault="00D46BC3" w:rsidP="00D46BC3">
      <w:pPr>
        <w:spacing w:after="160"/>
        <w:ind w:left="480"/>
        <w:rPr>
          <w:b/>
          <w:i/>
        </w:rPr>
      </w:pPr>
      <w:r w:rsidRPr="00D46BC3">
        <w:rPr>
          <w:b/>
          <w:i/>
        </w:rPr>
        <w:t xml:space="preserve">Q4: </w:t>
      </w:r>
      <w:r w:rsidR="00C97551" w:rsidRPr="00D46BC3">
        <w:rPr>
          <w:b/>
          <w:i/>
        </w:rPr>
        <w:t xml:space="preserve">What are the </w:t>
      </w:r>
      <w:r w:rsidR="00C97551" w:rsidRPr="00D46BC3">
        <w:rPr>
          <w:b/>
          <w:bCs/>
          <w:i/>
          <w:iCs/>
        </w:rPr>
        <w:t>characteristics</w:t>
      </w:r>
      <w:r w:rsidR="00C97551" w:rsidRPr="00D46BC3">
        <w:rPr>
          <w:b/>
          <w:i/>
        </w:rPr>
        <w:t xml:space="preserve"> of the </w:t>
      </w:r>
      <w:r w:rsidR="00C97551" w:rsidRPr="00D46BC3">
        <w:rPr>
          <w:b/>
          <w:bCs/>
          <w:i/>
          <w:iCs/>
        </w:rPr>
        <w:t>framework</w:t>
      </w:r>
      <w:r w:rsidR="00C97551" w:rsidRPr="00D46BC3">
        <w:rPr>
          <w:b/>
          <w:i/>
        </w:rPr>
        <w:t xml:space="preserve"> that will be used by social entrepreneurs and investors to evaluate the </w:t>
      </w:r>
      <w:r w:rsidR="00C97551" w:rsidRPr="00D46BC3">
        <w:rPr>
          <w:b/>
          <w:bCs/>
          <w:i/>
          <w:iCs/>
        </w:rPr>
        <w:t xml:space="preserve">impact of the value proposition </w:t>
      </w:r>
      <w:r w:rsidR="00C97551" w:rsidRPr="00D46BC3">
        <w:rPr>
          <w:b/>
          <w:i/>
        </w:rPr>
        <w:t xml:space="preserve">on various </w:t>
      </w:r>
      <w:r w:rsidR="00C97551" w:rsidRPr="00D46BC3">
        <w:rPr>
          <w:b/>
          <w:bCs/>
          <w:i/>
          <w:iCs/>
        </w:rPr>
        <w:t>stakeholders</w:t>
      </w:r>
      <w:r w:rsidR="00C97551" w:rsidRPr="00D46BC3">
        <w:rPr>
          <w:b/>
          <w:i/>
        </w:rPr>
        <w:t>?</w:t>
      </w:r>
    </w:p>
    <w:p w14:paraId="1F92CE97" w14:textId="109A8D81" w:rsidR="00823400" w:rsidRPr="00C044FF" w:rsidRDefault="00C97551" w:rsidP="00C044FF">
      <w:pPr>
        <w:spacing w:after="160"/>
      </w:pPr>
      <w:r w:rsidRPr="00D46BC3">
        <w:rPr>
          <w:b/>
          <w:i/>
        </w:rPr>
        <w:t xml:space="preserve"> </w:t>
      </w:r>
      <w:r w:rsidRPr="00E14708">
        <w:t xml:space="preserve">The value created by the </w:t>
      </w:r>
      <w:r w:rsidRPr="00E14708">
        <w:rPr>
          <w:noProof/>
        </w:rPr>
        <w:t>social</w:t>
      </w:r>
      <w:r w:rsidRPr="00E14708">
        <w:t xml:space="preserve"> entrepreneur is social and qualitative, without the impact evaluation it is difficult for social entrepreneurs to acquire funding</w:t>
      </w:r>
      <w:r>
        <w:t xml:space="preserve"> from investors</w:t>
      </w:r>
      <w:r w:rsidRPr="00E14708">
        <w:t>. Impact evaluation is</w:t>
      </w:r>
      <w:r>
        <w:t xml:space="preserve"> also</w:t>
      </w:r>
      <w:r w:rsidRPr="00E14708">
        <w:t xml:space="preserve"> helpful in comparing different value propositions. Social entrepreneurs and investors can choose</w:t>
      </w:r>
      <w:r>
        <w:t xml:space="preserve"> to develop, improve, </w:t>
      </w:r>
      <w:r w:rsidR="00851B15">
        <w:t>and modify</w:t>
      </w:r>
      <w:r>
        <w:t xml:space="preserve"> the</w:t>
      </w:r>
      <w:r w:rsidRPr="00E14708">
        <w:t xml:space="preserve"> value proposition</w:t>
      </w:r>
      <w:r>
        <w:t>s</w:t>
      </w:r>
      <w:r w:rsidRPr="00E14708">
        <w:t xml:space="preserve"> further </w:t>
      </w:r>
      <w:r w:rsidRPr="00E14708">
        <w:rPr>
          <w:noProof/>
        </w:rPr>
        <w:t>based on</w:t>
      </w:r>
      <w:r w:rsidRPr="00E14708">
        <w:t xml:space="preserve"> the impact analysis of each of the propositions. </w:t>
      </w:r>
      <w:r w:rsidRPr="00823400">
        <w:rPr>
          <w:noProof/>
          <w:szCs w:val="28"/>
        </w:rPr>
        <w:t xml:space="preserve">The literature review to propose the construct is presented in </w:t>
      </w:r>
      <w:r w:rsidR="00823400" w:rsidRPr="00823400">
        <w:rPr>
          <w:noProof/>
          <w:szCs w:val="28"/>
        </w:rPr>
        <w:t>Section 2.4</w:t>
      </w:r>
      <w:r w:rsidRPr="00823400">
        <w:rPr>
          <w:noProof/>
          <w:szCs w:val="28"/>
        </w:rPr>
        <w:t xml:space="preserve"> and the construct dev</w:t>
      </w:r>
      <w:r w:rsidR="00823400" w:rsidRPr="00823400">
        <w:rPr>
          <w:noProof/>
          <w:szCs w:val="28"/>
        </w:rPr>
        <w:t xml:space="preserve">eloped is discussed in </w:t>
      </w:r>
      <w:r w:rsidR="00823400" w:rsidRPr="00823400">
        <w:rPr>
          <w:noProof/>
          <w:szCs w:val="28"/>
        </w:rPr>
        <w:lastRenderedPageBreak/>
        <w:t>Chapter 5</w:t>
      </w:r>
      <w:r w:rsidRPr="00823400">
        <w:rPr>
          <w:noProof/>
          <w:szCs w:val="28"/>
        </w:rPr>
        <w:t xml:space="preserve"> of the thesis. </w:t>
      </w:r>
      <w:r w:rsidR="00823400" w:rsidRPr="00823400">
        <w:rPr>
          <w:noProof/>
          <w:szCs w:val="28"/>
        </w:rPr>
        <w:t>Three vignettes</w:t>
      </w:r>
      <w:r w:rsidR="00823400">
        <w:rPr>
          <w:noProof/>
          <w:szCs w:val="28"/>
        </w:rPr>
        <w:t xml:space="preserve"> (re</w:t>
      </w:r>
      <w:r w:rsidR="00823400" w:rsidRPr="00823400">
        <w:rPr>
          <w:noProof/>
          <w:szCs w:val="28"/>
        </w:rPr>
        <w:t xml:space="preserve">lated to education, </w:t>
      </w:r>
      <w:r w:rsidR="00F50A91" w:rsidRPr="00F50A91">
        <w:rPr>
          <w:noProof/>
          <w:szCs w:val="28"/>
        </w:rPr>
        <w:t>health</w:t>
      </w:r>
      <w:r w:rsidR="00823400" w:rsidRPr="00F50A91">
        <w:rPr>
          <w:noProof/>
          <w:szCs w:val="28"/>
        </w:rPr>
        <w:t>care</w:t>
      </w:r>
      <w:r w:rsidR="00823400" w:rsidRPr="00823400">
        <w:rPr>
          <w:noProof/>
          <w:szCs w:val="28"/>
        </w:rPr>
        <w:t>, electricity</w:t>
      </w:r>
      <w:r w:rsidR="00823400">
        <w:rPr>
          <w:noProof/>
          <w:szCs w:val="28"/>
        </w:rPr>
        <w:t>)</w:t>
      </w:r>
      <w:r w:rsidR="00823400" w:rsidRPr="00823400">
        <w:rPr>
          <w:noProof/>
          <w:szCs w:val="28"/>
        </w:rPr>
        <w:t xml:space="preserve"> are presented to show the </w:t>
      </w:r>
      <w:r w:rsidR="00823400" w:rsidRPr="00F50A91">
        <w:rPr>
          <w:noProof/>
          <w:szCs w:val="28"/>
        </w:rPr>
        <w:t>uti</w:t>
      </w:r>
      <w:r w:rsidR="00F50A91" w:rsidRPr="00F50A91">
        <w:rPr>
          <w:noProof/>
          <w:szCs w:val="28"/>
        </w:rPr>
        <w:t>li</w:t>
      </w:r>
      <w:r w:rsidR="00823400" w:rsidRPr="00F50A91">
        <w:rPr>
          <w:noProof/>
          <w:szCs w:val="28"/>
        </w:rPr>
        <w:t>ty</w:t>
      </w:r>
      <w:r w:rsidR="00823400" w:rsidRPr="00823400">
        <w:rPr>
          <w:noProof/>
          <w:szCs w:val="28"/>
        </w:rPr>
        <w:t xml:space="preserve"> of the construct in </w:t>
      </w:r>
      <w:r w:rsidR="00823400" w:rsidRPr="00C044FF">
        <w:rPr>
          <w:noProof/>
          <w:szCs w:val="28"/>
        </w:rPr>
        <w:t>Section 5.</w:t>
      </w:r>
      <w:r w:rsidR="00C044FF" w:rsidRPr="00C044FF">
        <w:rPr>
          <w:noProof/>
          <w:szCs w:val="28"/>
        </w:rPr>
        <w:t>3</w:t>
      </w:r>
      <w:r w:rsidR="00823400" w:rsidRPr="00823400">
        <w:rPr>
          <w:noProof/>
          <w:szCs w:val="28"/>
        </w:rPr>
        <w:t xml:space="preserve">. </w:t>
      </w:r>
      <w:r w:rsidRPr="00823400">
        <w:t xml:space="preserve">The relevant sections for each secondary question </w:t>
      </w:r>
      <w:r w:rsidRPr="00823400">
        <w:rPr>
          <w:noProof/>
        </w:rPr>
        <w:t>are outlined in</w:t>
      </w:r>
      <w:r w:rsidRPr="00823400">
        <w:t xml:space="preserve"> </w:t>
      </w:r>
      <w:r w:rsidR="00C044FF">
        <w:fldChar w:fldCharType="begin"/>
      </w:r>
      <w:r w:rsidR="00C044FF">
        <w:instrText xml:space="preserve"> REF _Ref516644333 \h </w:instrText>
      </w:r>
      <w:r w:rsidR="00C044FF">
        <w:fldChar w:fldCharType="separate"/>
      </w:r>
      <w:r w:rsidR="001D7E0F" w:rsidRPr="005E3BC2">
        <w:rPr>
          <w:sz w:val="22"/>
        </w:rPr>
        <w:t xml:space="preserve">Table </w:t>
      </w:r>
      <w:r w:rsidR="001D7E0F">
        <w:rPr>
          <w:noProof/>
          <w:sz w:val="22"/>
        </w:rPr>
        <w:t>1</w:t>
      </w:r>
      <w:r w:rsidR="001D7E0F" w:rsidRPr="005E3BC2">
        <w:rPr>
          <w:sz w:val="22"/>
        </w:rPr>
        <w:t>.</w:t>
      </w:r>
      <w:r w:rsidR="001D7E0F">
        <w:rPr>
          <w:noProof/>
          <w:sz w:val="22"/>
        </w:rPr>
        <w:t>1</w:t>
      </w:r>
      <w:r w:rsidR="00C044FF">
        <w:fldChar w:fldCharType="end"/>
      </w:r>
      <w:r w:rsidR="00823400">
        <w:t xml:space="preserve"> above</w:t>
      </w:r>
      <w:r w:rsidRPr="00823400">
        <w:t>.</w:t>
      </w:r>
    </w:p>
    <w:p w14:paraId="6B2DB8EF" w14:textId="44689351" w:rsidR="00D46BC3" w:rsidRDefault="00823400" w:rsidP="00874383">
      <w:pPr>
        <w:spacing w:after="240"/>
      </w:pPr>
      <w:r>
        <w:t xml:space="preserve">The proposed framework and associated constructs are developed </w:t>
      </w:r>
      <w:r w:rsidRPr="00E14708">
        <w:t xml:space="preserve">from the perspective of </w:t>
      </w:r>
      <w:r w:rsidR="00F50A91" w:rsidRPr="00F50A91">
        <w:rPr>
          <w:noProof/>
        </w:rPr>
        <w:t xml:space="preserve">the </w:t>
      </w:r>
      <w:r w:rsidRPr="00F50A91">
        <w:rPr>
          <w:noProof/>
        </w:rPr>
        <w:t>complex</w:t>
      </w:r>
      <w:r w:rsidRPr="00BC5A6C">
        <w:rPr>
          <w:noProof/>
        </w:rPr>
        <w:t xml:space="preserve"> engineered system</w:t>
      </w:r>
      <w:r w:rsidRPr="00E14708">
        <w:t>, where the infor</w:t>
      </w:r>
      <w:r w:rsidR="00F50A91" w:rsidRPr="00F50A91">
        <w:rPr>
          <w:noProof/>
        </w:rPr>
        <w:t xml:space="preserve">mation available is qualitative, </w:t>
      </w:r>
      <w:r w:rsidRPr="00F50A91">
        <w:rPr>
          <w:noProof/>
        </w:rPr>
        <w:t>and</w:t>
      </w:r>
      <w:r w:rsidRPr="00E14708">
        <w:t xml:space="preserve"> output is social. The social entrepreneurs </w:t>
      </w:r>
      <w:r>
        <w:t>are</w:t>
      </w:r>
      <w:r w:rsidRPr="00E14708">
        <w:t xml:space="preserve"> decision makers of</w:t>
      </w:r>
      <w:r>
        <w:t xml:space="preserve"> this social</w:t>
      </w:r>
      <w:r w:rsidRPr="00E14708">
        <w:t xml:space="preserve"> </w:t>
      </w:r>
      <w:r w:rsidRPr="00BC5A6C">
        <w:rPr>
          <w:noProof/>
        </w:rPr>
        <w:t>complex system</w:t>
      </w:r>
      <w:r w:rsidR="00F50A91" w:rsidRPr="00F50A91">
        <w:rPr>
          <w:noProof/>
        </w:rPr>
        <w:t>;</w:t>
      </w:r>
      <w:r w:rsidRPr="00F50A91">
        <w:rPr>
          <w:noProof/>
        </w:rPr>
        <w:t xml:space="preserve"> the</w:t>
      </w:r>
      <w:r w:rsidRPr="00E14708">
        <w:t xml:space="preserve"> framework is decision support tool for social entrepreneurs</w:t>
      </w:r>
      <w:r>
        <w:t xml:space="preserve"> and investor. In following chapters and </w:t>
      </w:r>
      <w:r w:rsidRPr="00F50A91">
        <w:rPr>
          <w:noProof/>
        </w:rPr>
        <w:t>section</w:t>
      </w:r>
      <w:r w:rsidR="00F50A91" w:rsidRPr="00F50A91">
        <w:rPr>
          <w:noProof/>
        </w:rPr>
        <w:t>,</w:t>
      </w:r>
      <w:r>
        <w:t xml:space="preserve"> each construct of the framework is discussed in detail</w:t>
      </w:r>
      <w:r w:rsidR="00907292">
        <w:t xml:space="preserve">. </w:t>
      </w:r>
      <w:r w:rsidR="00300546">
        <w:t>Di</w:t>
      </w:r>
      <w:r w:rsidR="00907292">
        <w:t xml:space="preserve">scussion </w:t>
      </w:r>
      <w:r w:rsidR="00907292" w:rsidRPr="00FF0D52">
        <w:rPr>
          <w:noProof/>
        </w:rPr>
        <w:t>on</w:t>
      </w:r>
      <w:r w:rsidR="00907292">
        <w:t xml:space="preserve"> each </w:t>
      </w:r>
      <w:r w:rsidRPr="00FF0D52">
        <w:rPr>
          <w:noProof/>
        </w:rPr>
        <w:t>construct</w:t>
      </w:r>
      <w:r w:rsidR="00907292">
        <w:t xml:space="preserve"> </w:t>
      </w:r>
      <w:r w:rsidR="00300546">
        <w:t>in following chapters</w:t>
      </w:r>
      <w:r w:rsidR="00D54272">
        <w:t xml:space="preserve"> provides a</w:t>
      </w:r>
      <w:r w:rsidR="00C97551" w:rsidRPr="00E14708">
        <w:t xml:space="preserve"> better unde</w:t>
      </w:r>
      <w:r>
        <w:t xml:space="preserve">rstanding of the framework </w:t>
      </w:r>
      <w:r w:rsidR="00C97551" w:rsidRPr="00E14708">
        <w:t xml:space="preserve">along with the philosophy behind taking a system thinking approach. </w:t>
      </w:r>
      <w:r w:rsidR="00A11D27">
        <w:t xml:space="preserve">Before the constructs are discussed, the objective </w:t>
      </w:r>
      <w:r w:rsidR="00A11D27" w:rsidRPr="00FF0D52">
        <w:rPr>
          <w:noProof/>
        </w:rPr>
        <w:t>in</w:t>
      </w:r>
      <w:r w:rsidR="00A11D27">
        <w:t xml:space="preserve"> the thesis must be clearly stated. </w:t>
      </w:r>
    </w:p>
    <w:p w14:paraId="45E8CB13" w14:textId="7AF07270" w:rsidR="00C97551" w:rsidRPr="00E14708" w:rsidRDefault="00F50A91" w:rsidP="00300546">
      <w:pPr>
        <w:pStyle w:val="Heading3"/>
      </w:pPr>
      <w:bookmarkStart w:id="43" w:name="_Toc511918841"/>
      <w:bookmarkStart w:id="44" w:name="_Toc517373973"/>
      <w:r w:rsidRPr="00F50A91">
        <w:t xml:space="preserve">The </w:t>
      </w:r>
      <w:r w:rsidR="00C97551" w:rsidRPr="00F50A91">
        <w:t>Objective</w:t>
      </w:r>
      <w:r w:rsidR="00C97551" w:rsidRPr="00E14708">
        <w:t xml:space="preserve"> </w:t>
      </w:r>
      <w:r w:rsidR="0022413D">
        <w:t>in</w:t>
      </w:r>
      <w:r w:rsidR="00C97551" w:rsidRPr="00E14708">
        <w:t xml:space="preserve"> the Thesis</w:t>
      </w:r>
      <w:bookmarkEnd w:id="43"/>
      <w:bookmarkEnd w:id="44"/>
    </w:p>
    <w:p w14:paraId="01B713E2" w14:textId="77777777" w:rsidR="008A0B30" w:rsidRDefault="008A0B30" w:rsidP="00C044FF">
      <w:pPr>
        <w:spacing w:after="240"/>
      </w:pPr>
      <w:r>
        <w:t xml:space="preserve">The outcome of the work done towards this thesis is a computational framework that can be used by social entrepreneurs, non-governmental organization, social workers to identify and develop value propositions that empower people living in poor communities. Social entrepreneurship and sustainable development are complex systems that merge in the field of poverty eradication and rural development. The framework developed for this thesis enables stakeholder of this complex system to have a systems perspective. The framework developed consists of constructs that can be used separately or together to support the decision making for the stakeholders. Work done in this thesis is to provide the method of using the framework and not to provide the results for rural development. The work is method oriented since each community, and social enterprise is different from another. That is, if all constructs including the framework are kept same, it may </w:t>
      </w:r>
      <w:r>
        <w:lastRenderedPageBreak/>
        <w:t xml:space="preserve">result in different outcomes by two different entrepreneurs in the same community. Therefore, the framework should be used only to direct attention towards issues and areas that are usually missed while </w:t>
      </w:r>
      <w:proofErr w:type="gramStart"/>
      <w:r>
        <w:t>making a decision</w:t>
      </w:r>
      <w:proofErr w:type="gramEnd"/>
      <w:r>
        <w:t xml:space="preserve"> in a complex system as under consideration. </w:t>
      </w:r>
    </w:p>
    <w:p w14:paraId="1B15F09C" w14:textId="7D136437" w:rsidR="00944AE6" w:rsidRPr="00E14708" w:rsidRDefault="008A0B30" w:rsidP="00C044FF">
      <w:pPr>
        <w:spacing w:after="240"/>
      </w:pPr>
      <w:r>
        <w:t>Due to the characteristics of the system under consideration, the primary requirements for the framework are (a) it must be robust, (b) must be adaptable and (c) framework must be reusable in different communities and by different stakeholders. All this is done to provide a framework to support the designer in the process of decision making. The framework developed in this thesis is anchored in method design. To validate and verify a method, Validation Square is adapted and discussed in the next section.</w:t>
      </w:r>
    </w:p>
    <w:p w14:paraId="5133183F" w14:textId="581C91C6" w:rsidR="00C97551" w:rsidRDefault="0022413D" w:rsidP="00FF0D52">
      <w:pPr>
        <w:pStyle w:val="Heading2"/>
      </w:pPr>
      <w:bookmarkStart w:id="45" w:name="_Toc511918842"/>
      <w:bookmarkStart w:id="46" w:name="_Toc517373974"/>
      <w:r w:rsidRPr="002D6148">
        <w:t>VALIDATION STRATEGY – VALIDATION SQUARE</w:t>
      </w:r>
      <w:bookmarkEnd w:id="45"/>
      <w:bookmarkEnd w:id="46"/>
    </w:p>
    <w:p w14:paraId="269A19A4" w14:textId="2D507DAA" w:rsidR="00C97551" w:rsidRDefault="00C97551" w:rsidP="00C044FF">
      <w:r>
        <w:t xml:space="preserve">The work presented in </w:t>
      </w:r>
      <w:r w:rsidR="00F50A91" w:rsidRPr="00F50A91">
        <w:rPr>
          <w:noProof/>
        </w:rPr>
        <w:t xml:space="preserve">the </w:t>
      </w:r>
      <w:r w:rsidRPr="00F50A91">
        <w:rPr>
          <w:noProof/>
        </w:rPr>
        <w:t>thesis</w:t>
      </w:r>
      <w:r>
        <w:t xml:space="preserve"> is anchored in combining work from different fields together. At one end the discussion is on developing a framework anchored in creating</w:t>
      </w:r>
      <w:r w:rsidR="00F50A91">
        <w:t xml:space="preserve"> a</w:t>
      </w:r>
      <w:r>
        <w:t xml:space="preserve"> </w:t>
      </w:r>
      <w:r w:rsidRPr="00967EC0">
        <w:rPr>
          <w:noProof/>
        </w:rPr>
        <w:t>sustainable</w:t>
      </w:r>
      <w:r>
        <w:t xml:space="preserve"> solution for rural development. At </w:t>
      </w:r>
      <w:r w:rsidR="00F50A91" w:rsidRPr="00967EC0">
        <w:rPr>
          <w:noProof/>
        </w:rPr>
        <w:t>an</w:t>
      </w:r>
      <w:r w:rsidRPr="00967EC0">
        <w:rPr>
          <w:noProof/>
        </w:rPr>
        <w:t>other end</w:t>
      </w:r>
      <w:r>
        <w:t xml:space="preserve">, due to high variability in characteristics of one rural </w:t>
      </w:r>
      <w:r w:rsidR="00F50A91" w:rsidRPr="00F50A91">
        <w:rPr>
          <w:noProof/>
        </w:rPr>
        <w:t>area</w:t>
      </w:r>
      <w:r>
        <w:t xml:space="preserve"> to other, the requirement for the framework is to be modif</w:t>
      </w:r>
      <w:r w:rsidR="00E64DF7">
        <w:t xml:space="preserve">iable, adaptable and reusable. </w:t>
      </w:r>
      <w:r>
        <w:t xml:space="preserve">To validate a framework that is developed to bring multiple stakeholders together, and involves subjective elements in decision making using formal, quantitative validation becomes problematic </w:t>
      </w:r>
      <w:r w:rsidR="00277C6E" w:rsidRPr="00277C6E">
        <w:fldChar w:fldCharType="begin"/>
      </w:r>
      <w:r w:rsidR="009B0692">
        <w:instrText xml:space="preserve"> ADDIN EN.CITE &lt;EndNote&gt;&lt;Cite&gt;&lt;Author&gt;Dellinger&lt;/Author&gt;&lt;Year&gt;2007&lt;/Year&gt;&lt;RecNum&gt;49&lt;/RecNum&gt;&lt;DisplayText&gt;(Dellinger and Leech, 2007)&lt;/DisplayText&gt;&lt;record&gt;&lt;rec-number&gt;49&lt;/rec-number&gt;&lt;foreign-keys&gt;&lt;key app="EN" db-id="x0ra95pamfteaoeza0r5559pxxvde9fvprar" timestamp="1528993691"&gt;49&lt;/key&gt;&lt;/foreign-keys&gt;&lt;ref-type name="Journal Article"&gt;17&lt;/ref-type&gt;&lt;contributors&gt;&lt;authors&gt;&lt;author&gt;Dellinger, Amy B&lt;/author&gt;&lt;author&gt;Leech, Nancy L&lt;/author&gt;&lt;/authors&gt;&lt;/contributors&gt;&lt;titles&gt;&lt;title&gt;Toward a unified validation framework in mixed methods research&lt;/title&gt;&lt;secondary-title&gt;Journal of Mixed Methods Research&lt;/secondary-title&gt;&lt;/titles&gt;&lt;periodical&gt;&lt;full-title&gt;Journal of Mixed Methods Research&lt;/full-title&gt;&lt;/periodical&gt;&lt;pages&gt;309-332&lt;/pages&gt;&lt;volume&gt;1&lt;/volume&gt;&lt;number&gt;4&lt;/number&gt;&lt;dates&gt;&lt;year&gt;2007&lt;/year&gt;&lt;/dates&gt;&lt;isbn&gt;1558-6898&lt;/isbn&gt;&lt;urls&gt;&lt;/urls&gt;&lt;/record&gt;&lt;/Cite&gt;&lt;/EndNote&gt;</w:instrText>
      </w:r>
      <w:r w:rsidR="00277C6E" w:rsidRPr="00277C6E">
        <w:fldChar w:fldCharType="separate"/>
      </w:r>
      <w:r w:rsidR="009B0692">
        <w:rPr>
          <w:noProof/>
        </w:rPr>
        <w:t>(Dellinger and Leech, 2007)</w:t>
      </w:r>
      <w:r w:rsidR="00277C6E" w:rsidRPr="00277C6E">
        <w:fldChar w:fldCharType="end"/>
      </w:r>
      <w:r w:rsidRPr="00277C6E">
        <w:t>.</w:t>
      </w:r>
      <w:r>
        <w:t xml:space="preserve"> </w:t>
      </w:r>
      <w:r w:rsidR="008A0B30">
        <w:t>V</w:t>
      </w:r>
      <w:r w:rsidR="008A0B30">
        <w:rPr>
          <w:noProof/>
        </w:rPr>
        <w:t>alidation of the</w:t>
      </w:r>
      <w:r w:rsidRPr="008A0B30">
        <w:rPr>
          <w:noProof/>
        </w:rPr>
        <w:t xml:space="preserve"> frameworks such as one presented in this thesis, where there is no unique answer</w:t>
      </w:r>
      <w:r>
        <w:t xml:space="preserve">, the need is to build confidence </w:t>
      </w:r>
      <w:r w:rsidR="00F50A91" w:rsidRPr="00967EC0">
        <w:rPr>
          <w:noProof/>
        </w:rPr>
        <w:t>i</w:t>
      </w:r>
      <w:r w:rsidRPr="00967EC0">
        <w:rPr>
          <w:noProof/>
        </w:rPr>
        <w:t>n</w:t>
      </w:r>
      <w:r>
        <w:t xml:space="preserve"> the utility of framework. In this thesis, Validation Square is used to build confidence in the framework with internal consistency and external relevance. The validation square is used in engineering design research to determine </w:t>
      </w:r>
      <w:r w:rsidR="00F50A91" w:rsidRPr="00967EC0">
        <w:rPr>
          <w:noProof/>
        </w:rPr>
        <w:t xml:space="preserve">the </w:t>
      </w:r>
      <w:r w:rsidRPr="00967EC0">
        <w:rPr>
          <w:noProof/>
        </w:rPr>
        <w:t>usefulness</w:t>
      </w:r>
      <w:r>
        <w:t xml:space="preserve"> of a design method; that is, to identify whether the method </w:t>
      </w:r>
      <w:r>
        <w:lastRenderedPageBreak/>
        <w:t xml:space="preserve">provides correct design solutions (effectiveness of the method); and whether design method provides solutions that are efficient and have acceptable operational performance (efficiency of the method). </w:t>
      </w:r>
    </w:p>
    <w:p w14:paraId="00D65CE2" w14:textId="6F3343D9" w:rsidR="00C97551" w:rsidRPr="00365A11" w:rsidRDefault="00C97551" w:rsidP="00BE6360">
      <w:pPr>
        <w:spacing w:before="240" w:after="240"/>
      </w:pPr>
      <w:r w:rsidRPr="00365A11">
        <w:t xml:space="preserve">The validation square consists of two main constructs: structural validity and performance validity. Both structural and performance validity is further divided into theoretical and empirical validity which leads to the four quadrants. This is presented in </w:t>
      </w:r>
      <w:r w:rsidR="00C044FF">
        <w:fldChar w:fldCharType="begin"/>
      </w:r>
      <w:r w:rsidR="00C044FF">
        <w:instrText xml:space="preserve"> REF _Ref511928021 \h </w:instrText>
      </w:r>
      <w:r w:rsidR="00C044FF">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5</w:t>
      </w:r>
      <w:r w:rsidR="00C044FF">
        <w:fldChar w:fldCharType="end"/>
      </w:r>
      <w:r w:rsidRPr="00365A11">
        <w:t>.</w:t>
      </w:r>
    </w:p>
    <w:p w14:paraId="3AB5F556" w14:textId="256208AF" w:rsidR="00C97551" w:rsidRPr="00365A11" w:rsidRDefault="00C97551" w:rsidP="00E82344">
      <w:pPr>
        <w:spacing w:after="240"/>
      </w:pPr>
      <w:r w:rsidRPr="00365A11">
        <w:t xml:space="preserve">The validation square presents the process of validation as presented in </w:t>
      </w:r>
      <w:r w:rsidR="00C044FF">
        <w:fldChar w:fldCharType="begin"/>
      </w:r>
      <w:r w:rsidR="00C044FF">
        <w:instrText xml:space="preserve"> REF _Ref511928021 \h </w:instrText>
      </w:r>
      <w:r w:rsidR="00C044FF">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5</w:t>
      </w:r>
      <w:r w:rsidR="00C044FF">
        <w:fldChar w:fldCharType="end"/>
      </w:r>
      <w:r w:rsidRPr="00365A11">
        <w:t>, and the validation quadrants are</w:t>
      </w:r>
      <w:r w:rsidR="00E64DF7">
        <w:t>;</w:t>
      </w:r>
    </w:p>
    <w:p w14:paraId="7191B6A9" w14:textId="77777777" w:rsidR="00C97551" w:rsidRPr="00365A11" w:rsidRDefault="00C97551" w:rsidP="00E82344">
      <w:pPr>
        <w:spacing w:after="240"/>
      </w:pPr>
      <w:r w:rsidRPr="00BE6360">
        <w:rPr>
          <w:b/>
        </w:rPr>
        <w:t>Quadrant 1: Theoretical Structural Validity</w:t>
      </w:r>
      <w:r>
        <w:t xml:space="preserve"> – examine</w:t>
      </w:r>
      <w:r w:rsidRPr="00365A11">
        <w:t xml:space="preserve"> the structural/ logical validity and overall consistency of the proposed method. </w:t>
      </w:r>
    </w:p>
    <w:p w14:paraId="7E197591" w14:textId="6F9AD851" w:rsidR="00C97551" w:rsidRPr="00365A11" w:rsidRDefault="00C97551" w:rsidP="00E82344">
      <w:pPr>
        <w:spacing w:after="240"/>
      </w:pPr>
      <w:r w:rsidRPr="00BE6360">
        <w:rPr>
          <w:b/>
        </w:rPr>
        <w:t>Quadrant 2: Empirical Structural Validity</w:t>
      </w:r>
      <w:r>
        <w:t xml:space="preserve"> – i</w:t>
      </w:r>
      <w:r w:rsidRPr="00365A11">
        <w:t xml:space="preserve">ncludes building </w:t>
      </w:r>
      <w:r w:rsidR="00F50A91" w:rsidRPr="00967EC0">
        <w:rPr>
          <w:noProof/>
        </w:rPr>
        <w:t xml:space="preserve">the </w:t>
      </w:r>
      <w:r w:rsidRPr="00967EC0">
        <w:rPr>
          <w:noProof/>
        </w:rPr>
        <w:t>confidence</w:t>
      </w:r>
      <w:r w:rsidRPr="00365A11">
        <w:t xml:space="preserve"> </w:t>
      </w:r>
      <w:r w:rsidRPr="00967EC0">
        <w:rPr>
          <w:noProof/>
        </w:rPr>
        <w:t>of</w:t>
      </w:r>
      <w:r w:rsidRPr="00365A11">
        <w:t xml:space="preserve"> the exa</w:t>
      </w:r>
      <w:r>
        <w:t xml:space="preserve">mple problems chosen to verify elements of the proposed </w:t>
      </w:r>
      <w:r w:rsidRPr="00365A11">
        <w:t xml:space="preserve">design method. </w:t>
      </w:r>
    </w:p>
    <w:p w14:paraId="31C02567" w14:textId="77777777" w:rsidR="00C97551" w:rsidRPr="00365A11" w:rsidRDefault="00C97551" w:rsidP="00E82344">
      <w:pPr>
        <w:spacing w:after="240"/>
      </w:pPr>
      <w:r w:rsidRPr="00BE6360">
        <w:rPr>
          <w:b/>
        </w:rPr>
        <w:t>Quadrant 3: Empirical Performance Validity</w:t>
      </w:r>
      <w:r w:rsidRPr="00365A11">
        <w:t xml:space="preserve"> – is used to build confidence in the ap</w:t>
      </w:r>
      <w:r>
        <w:t xml:space="preserve">plicability of a method for the comprehensive </w:t>
      </w:r>
      <w:r w:rsidRPr="00365A11">
        <w:t>example</w:t>
      </w:r>
      <w:r>
        <w:t>s</w:t>
      </w:r>
      <w:r w:rsidRPr="00365A11">
        <w:t xml:space="preserve"> that are chosen. </w:t>
      </w:r>
    </w:p>
    <w:p w14:paraId="33679F49" w14:textId="77777777" w:rsidR="00C97551" w:rsidRPr="00365A11" w:rsidRDefault="00C97551" w:rsidP="00C97551">
      <w:r w:rsidRPr="00BE6360">
        <w:rPr>
          <w:b/>
        </w:rPr>
        <w:t>Quadrant 4: Theoretical Performance Validity</w:t>
      </w:r>
      <w:r w:rsidRPr="00365A11">
        <w:t xml:space="preserve"> – is building confidence in the general use of the method and determining is it useful for other problems beyond the example problems. </w:t>
      </w:r>
    </w:p>
    <w:p w14:paraId="29567635" w14:textId="77777777" w:rsidR="00C97551" w:rsidRPr="0008102D" w:rsidRDefault="00C97551" w:rsidP="00AD2435">
      <w:pPr>
        <w:keepNext/>
        <w:spacing w:line="240" w:lineRule="auto"/>
        <w:jc w:val="center"/>
      </w:pPr>
      <w:r w:rsidRPr="0008102D">
        <w:rPr>
          <w:noProof/>
          <w:lang w:bidi="ar-SA"/>
        </w:rPr>
        <w:lastRenderedPageBreak/>
        <w:drawing>
          <wp:inline distT="0" distB="0" distL="0" distR="0" wp14:anchorId="2C224810" wp14:editId="21BAAE24">
            <wp:extent cx="5501223" cy="3848100"/>
            <wp:effectExtent l="0" t="0" r="444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t="13071"/>
                    <a:stretch>
                      <a:fillRect/>
                    </a:stretch>
                  </pic:blipFill>
                  <pic:spPr bwMode="auto">
                    <a:xfrm>
                      <a:off x="0" y="0"/>
                      <a:ext cx="5511272" cy="3855130"/>
                    </a:xfrm>
                    <a:prstGeom prst="rect">
                      <a:avLst/>
                    </a:prstGeom>
                    <a:noFill/>
                    <a:ln>
                      <a:noFill/>
                    </a:ln>
                  </pic:spPr>
                </pic:pic>
              </a:graphicData>
            </a:graphic>
          </wp:inline>
        </w:drawing>
      </w:r>
    </w:p>
    <w:p w14:paraId="75019C0D" w14:textId="7D273B83" w:rsidR="00C97551" w:rsidRPr="00AD2435" w:rsidRDefault="00C97551" w:rsidP="00874383">
      <w:pPr>
        <w:pStyle w:val="Caption"/>
        <w:spacing w:after="240" w:line="480" w:lineRule="auto"/>
        <w:rPr>
          <w:sz w:val="22"/>
          <w:szCs w:val="22"/>
        </w:rPr>
      </w:pPr>
      <w:bookmarkStart w:id="47" w:name="_Ref511928021"/>
      <w:bookmarkStart w:id="48" w:name="_Ref511928015"/>
      <w:bookmarkStart w:id="49" w:name="_Toc517427147"/>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5</w:t>
      </w:r>
      <w:r w:rsidR="00B47C84">
        <w:rPr>
          <w:sz w:val="22"/>
          <w:szCs w:val="22"/>
        </w:rPr>
        <w:fldChar w:fldCharType="end"/>
      </w:r>
      <w:bookmarkEnd w:id="47"/>
      <w:r w:rsidRPr="00AD2435">
        <w:rPr>
          <w:sz w:val="22"/>
          <w:szCs w:val="22"/>
        </w:rPr>
        <w:t>: The Validation Square</w:t>
      </w:r>
      <w:bookmarkEnd w:id="48"/>
      <w:r w:rsidR="00682BC6" w:rsidRPr="00AD2435">
        <w:rPr>
          <w:sz w:val="22"/>
          <w:szCs w:val="22"/>
        </w:rPr>
        <w:t xml:space="preserve"> </w:t>
      </w:r>
      <w:r w:rsidR="00277C6E" w:rsidRPr="007A73DF">
        <w:rPr>
          <w:b w:val="0"/>
          <w:bCs w:val="0"/>
          <w:sz w:val="22"/>
          <w:szCs w:val="22"/>
        </w:rPr>
        <w:fldChar w:fldCharType="begin"/>
      </w:r>
      <w:r w:rsidR="001D3C03">
        <w:rPr>
          <w:b w:val="0"/>
          <w:bCs w:val="0"/>
          <w:sz w:val="22"/>
          <w:szCs w:val="22"/>
        </w:rPr>
        <w:instrText xml:space="preserve"> ADDIN EN.CITE &lt;EndNote&gt;&lt;Cite&gt;&lt;Author&gt;Pedersen&lt;/Author&gt;&lt;Year&gt;2000&lt;/Year&gt;&lt;RecNum&gt;50&lt;/RecNum&gt;&lt;DisplayText&gt;(Pedersen, Emblemsvag and co-authors, 2000)&lt;/DisplayText&gt;&lt;record&gt;&lt;rec-number&gt;50&lt;/rec-number&gt;&lt;foreign-keys&gt;&lt;key app="EN" db-id="x0ra95pamfteaoeza0r5559pxxvde9fvprar" timestamp="1528993730"&gt;50&lt;/key&gt;&lt;/foreign-keys&gt;&lt;ref-type name="Conference Proceedings"&gt;10&lt;/ref-type&gt;&lt;contributors&gt;&lt;authors&gt;&lt;author&gt;Pedersen, Kjartan&lt;/author&gt;&lt;author&gt;Emblemsvag, Jan&lt;/author&gt;&lt;author&gt;Bailey, Reid&lt;/author&gt;&lt;author&gt;Allen, Janet K&lt;/author&gt;&lt;author&gt;Mistree, Farrokh&lt;/author&gt;&lt;/authors&gt;&lt;/contributors&gt;&lt;titles&gt;&lt;title&gt;The ‘Validation&amp;#xD;Square’ – Validating Design Methods&lt;/title&gt;&lt;secondary-title&gt;ASME Design Engineering Technical Conferences&lt;/secondary-title&gt;&lt;/titles&gt;&lt;pages&gt;1-12&lt;/pages&gt;&lt;dates&gt;&lt;year&gt;2000&lt;/year&gt;&lt;/dates&gt;&lt;pub-location&gt;New York: ASME, 2000. ASME DETC2000/DTM-14579.&lt;/pub-location&gt;&lt;urls&gt;&lt;/urls&gt;&lt;/record&gt;&lt;/Cite&gt;&lt;/EndNote&gt;</w:instrText>
      </w:r>
      <w:r w:rsidR="00277C6E" w:rsidRPr="007A73DF">
        <w:rPr>
          <w:b w:val="0"/>
          <w:bCs w:val="0"/>
          <w:sz w:val="22"/>
          <w:szCs w:val="22"/>
        </w:rPr>
        <w:fldChar w:fldCharType="separate"/>
      </w:r>
      <w:r w:rsidR="009B0692">
        <w:rPr>
          <w:b w:val="0"/>
          <w:bCs w:val="0"/>
          <w:noProof/>
          <w:sz w:val="22"/>
          <w:szCs w:val="22"/>
        </w:rPr>
        <w:t>(Pedersen, Emblemsvag and co-authors, 2000)</w:t>
      </w:r>
      <w:bookmarkEnd w:id="49"/>
      <w:r w:rsidR="00277C6E" w:rsidRPr="007A73DF">
        <w:rPr>
          <w:b w:val="0"/>
          <w:bCs w:val="0"/>
          <w:sz w:val="22"/>
          <w:szCs w:val="22"/>
        </w:rPr>
        <w:fldChar w:fldCharType="end"/>
      </w:r>
    </w:p>
    <w:p w14:paraId="6A2D82EA" w14:textId="77777777" w:rsidR="008F7CC9" w:rsidRPr="00B76A41" w:rsidRDefault="008F7CC9" w:rsidP="00B76A41">
      <w:pPr>
        <w:spacing w:after="160" w:line="240" w:lineRule="auto"/>
        <w:outlineLvl w:val="2"/>
        <w:rPr>
          <w:rFonts w:ascii="Times New Roman" w:hAnsi="Times New Roman"/>
          <w:b/>
          <w:noProof/>
          <w:vanish/>
        </w:rPr>
      </w:pPr>
    </w:p>
    <w:p w14:paraId="1B050FBF" w14:textId="0FD14415" w:rsidR="00C97551" w:rsidRPr="006F7E8F" w:rsidRDefault="00C97551" w:rsidP="00300546">
      <w:pPr>
        <w:pStyle w:val="Heading3"/>
      </w:pPr>
      <w:bookmarkStart w:id="50" w:name="_Toc517373975"/>
      <w:r w:rsidRPr="006F7E8F">
        <w:t>Structural Validation – A Qualitative Process</w:t>
      </w:r>
      <w:bookmarkEnd w:id="50"/>
      <w:r w:rsidRPr="006F7E8F">
        <w:t xml:space="preserve"> </w:t>
      </w:r>
    </w:p>
    <w:p w14:paraId="2C39C5CA" w14:textId="55F21FDF" w:rsidR="00C97551" w:rsidRPr="00365A11" w:rsidRDefault="00C97551" w:rsidP="00BE6360">
      <w:pPr>
        <w:spacing w:after="240"/>
      </w:pPr>
      <w:r w:rsidRPr="00365A11">
        <w:t xml:space="preserve">Being effective implies three steps. It implies: </w:t>
      </w:r>
      <w:r>
        <w:t xml:space="preserve">Step </w:t>
      </w:r>
      <w:r w:rsidRPr="00365A11">
        <w:t xml:space="preserve">(1) accepting the individual constructs constituting the method; </w:t>
      </w:r>
      <w:r>
        <w:t xml:space="preserve">Step </w:t>
      </w:r>
      <w:r w:rsidRPr="00365A11">
        <w:t>(2) accepting the internal consistency of the way the constructs are put together in the method</w:t>
      </w:r>
      <w:r w:rsidR="008A0B30">
        <w:rPr>
          <w:noProof/>
        </w:rPr>
        <w:t>,</w:t>
      </w:r>
      <w:r w:rsidRPr="008A0B30">
        <w:rPr>
          <w:noProof/>
        </w:rPr>
        <w:t xml:space="preserve"> and</w:t>
      </w:r>
      <w:r w:rsidRPr="00365A11">
        <w:t xml:space="preserve"> </w:t>
      </w:r>
      <w:r>
        <w:t xml:space="preserve">Step </w:t>
      </w:r>
      <w:r w:rsidRPr="00365A11">
        <w:t>(3) accepting the appropriateness of the example problems that will be used to verify the performance o</w:t>
      </w:r>
      <w:r>
        <w:t xml:space="preserve">f the method. </w:t>
      </w:r>
    </w:p>
    <w:p w14:paraId="3F65A116" w14:textId="77777777" w:rsidR="00C97551" w:rsidRPr="00BE6360" w:rsidRDefault="00C97551" w:rsidP="00C97551">
      <w:pPr>
        <w:ind w:firstLine="720"/>
        <w:rPr>
          <w:b/>
          <w:i/>
          <w:u w:val="single"/>
        </w:rPr>
      </w:pPr>
      <w:r w:rsidRPr="00BE6360">
        <w:rPr>
          <w:b/>
          <w:i/>
          <w:u w:val="single"/>
        </w:rPr>
        <w:t xml:space="preserve">Quadrant 1: Theoretical Structural Validity </w:t>
      </w:r>
    </w:p>
    <w:p w14:paraId="38E1A681" w14:textId="4352A001" w:rsidR="00C97551" w:rsidRPr="00365A11" w:rsidRDefault="00C97551" w:rsidP="00BE6360">
      <w:pPr>
        <w:spacing w:after="240"/>
        <w:ind w:left="720"/>
      </w:pPr>
      <w:r w:rsidRPr="00365A11">
        <w:t xml:space="preserve">Theoretical structural validity involves Steps (1) and (2): accepting the individual constructs constituting the </w:t>
      </w:r>
      <w:r w:rsidR="00B76A41" w:rsidRPr="00365A11">
        <w:t>method</w:t>
      </w:r>
      <w:r w:rsidR="00B76A41">
        <w:rPr>
          <w:noProof/>
        </w:rPr>
        <w:t xml:space="preserve"> and</w:t>
      </w:r>
      <w:r w:rsidRPr="00365A11">
        <w:t xml:space="preserve"> accepting the internal consistency of the way the constructs are put together in the method. This can be achieved by searching and referencing to literature related to the single constructs, which are </w:t>
      </w:r>
      <w:r w:rsidRPr="00365A11">
        <w:lastRenderedPageBreak/>
        <w:t xml:space="preserve">already validated elsewhere. Furthermore, the correctness of the information flow throughout the entire design method </w:t>
      </w:r>
      <w:r w:rsidR="00AA396C">
        <w:t>needs</w:t>
      </w:r>
      <w:r w:rsidRPr="00365A11">
        <w:t xml:space="preserve"> to be demonstrated. For this </w:t>
      </w:r>
      <w:r w:rsidRPr="008A0B30">
        <w:rPr>
          <w:noProof/>
        </w:rPr>
        <w:t>step</w:t>
      </w:r>
      <w:r w:rsidR="008A0B30">
        <w:rPr>
          <w:noProof/>
        </w:rPr>
        <w:t>,</w:t>
      </w:r>
      <w:r w:rsidRPr="00365A11">
        <w:t xml:space="preserve"> a </w:t>
      </w:r>
      <w:r w:rsidRPr="008A0B30">
        <w:rPr>
          <w:noProof/>
        </w:rPr>
        <w:t>flowchart</w:t>
      </w:r>
      <w:r w:rsidRPr="00365A11">
        <w:t xml:space="preserve"> may be useful. </w:t>
      </w:r>
      <w:r w:rsidRPr="00FF0D52">
        <w:rPr>
          <w:noProof/>
        </w:rPr>
        <w:t>To ease the comparison of the theoretical structure and the expected outcomes to the intended properties of the design method</w:t>
      </w:r>
      <w:r w:rsidRPr="00365A11">
        <w:t>, a requirem</w:t>
      </w:r>
      <w:r>
        <w:t>ents list should be formulated.</w:t>
      </w:r>
    </w:p>
    <w:p w14:paraId="5599EBC1" w14:textId="012FCF18" w:rsidR="00C97551" w:rsidRPr="00365A11" w:rsidRDefault="00C97551" w:rsidP="000347C1">
      <w:pPr>
        <w:spacing w:after="240"/>
      </w:pPr>
      <w:r w:rsidRPr="00365A11">
        <w:t>In this thesis, the theoretical structural validity is related to Chapt</w:t>
      </w:r>
      <w:r w:rsidR="00BE6360">
        <w:t>er</w:t>
      </w:r>
      <w:r w:rsidR="000347C1">
        <w:t>s</w:t>
      </w:r>
      <w:r w:rsidR="00BE6360">
        <w:t xml:space="preserve"> 1, 2</w:t>
      </w:r>
      <w:r>
        <w:t xml:space="preserve">. </w:t>
      </w:r>
      <w:r w:rsidRPr="00365A11">
        <w:t xml:space="preserve">In Chapter 1, the </w:t>
      </w:r>
      <w:r>
        <w:t xml:space="preserve">proposed framework is presented. Based on the framework, the requirement for each construct </w:t>
      </w:r>
      <w:r w:rsidR="008A0B30">
        <w:rPr>
          <w:noProof/>
        </w:rPr>
        <w:t>is</w:t>
      </w:r>
      <w:r>
        <w:t xml:space="preserve"> identified</w:t>
      </w:r>
      <w:r w:rsidRPr="00365A11">
        <w:t xml:space="preserve">. Overall, critical review of literature is presented </w:t>
      </w:r>
      <w:r>
        <w:t xml:space="preserve">for the primary question of the thesis </w:t>
      </w:r>
      <w:r w:rsidRPr="00365A11">
        <w:t>and gap is id</w:t>
      </w:r>
      <w:r>
        <w:t>entified. To fill the gap a framework. Theoretical Structural Validity for the framework is presented in Section 1.5 by discussing the internal consistency</w:t>
      </w:r>
      <w:r w:rsidRPr="00365A11">
        <w:t xml:space="preserve"> of the way the constructs are put together in the method</w:t>
      </w:r>
      <w:r>
        <w:t xml:space="preserve"> (Step (2) of Theoretical Structural Validity).  </w:t>
      </w:r>
      <w:r w:rsidR="00BE6360">
        <w:t xml:space="preserve">The flow of information from one construct to other construct is presented in </w:t>
      </w:r>
      <w:r w:rsidR="00C044FF">
        <w:fldChar w:fldCharType="begin"/>
      </w:r>
      <w:r w:rsidR="00C044FF">
        <w:instrText xml:space="preserve"> REF _Ref516645013 \h </w:instrText>
      </w:r>
      <w:r w:rsidR="00C044FF">
        <w:fldChar w:fldCharType="separate"/>
      </w:r>
      <w:r w:rsidR="001D7E0F" w:rsidRPr="00AD2435">
        <w:rPr>
          <w:sz w:val="22"/>
        </w:rPr>
        <w:t xml:space="preserve">Figure </w:t>
      </w:r>
      <w:r w:rsidR="001D7E0F">
        <w:rPr>
          <w:noProof/>
          <w:sz w:val="22"/>
        </w:rPr>
        <w:t>1</w:t>
      </w:r>
      <w:r w:rsidR="001D7E0F">
        <w:rPr>
          <w:sz w:val="22"/>
        </w:rPr>
        <w:t>.</w:t>
      </w:r>
      <w:r w:rsidR="001D7E0F">
        <w:rPr>
          <w:noProof/>
          <w:sz w:val="22"/>
        </w:rPr>
        <w:t>7</w:t>
      </w:r>
      <w:r w:rsidR="00C044FF">
        <w:fldChar w:fldCharType="end"/>
      </w:r>
      <w:r w:rsidR="00BE6360">
        <w:t xml:space="preserve">, building confidence in the overall framework. </w:t>
      </w:r>
    </w:p>
    <w:p w14:paraId="0CF62BB3" w14:textId="1719FD0C" w:rsidR="00C97551" w:rsidRPr="00365A11" w:rsidRDefault="00C97551" w:rsidP="000347C1">
      <w:pPr>
        <w:spacing w:after="240"/>
      </w:pPr>
      <w:r w:rsidRPr="00365A11">
        <w:t xml:space="preserve">In Chapter 2, need for individual constructs of the framework is presented. </w:t>
      </w:r>
      <w:r w:rsidR="00C044FF">
        <w:t>L</w:t>
      </w:r>
      <w:r w:rsidRPr="00365A11">
        <w:t xml:space="preserve">iterature review and opportunity to develop, add to available construct is presented. </w:t>
      </w:r>
      <w:r w:rsidR="008A0B30">
        <w:rPr>
          <w:noProof/>
        </w:rPr>
        <w:t>The j</w:t>
      </w:r>
      <w:r w:rsidRPr="008A0B30">
        <w:rPr>
          <w:noProof/>
        </w:rPr>
        <w:t>ustification</w:t>
      </w:r>
      <w:r w:rsidRPr="00365A11">
        <w:t xml:space="preserve"> that three hypotheses are logically formulated</w:t>
      </w:r>
      <w:r>
        <w:t xml:space="preserve"> to fill the gap is discussed</w:t>
      </w:r>
      <w:r w:rsidRPr="00365A11">
        <w:t>.</w:t>
      </w:r>
      <w:r>
        <w:t xml:space="preserve"> </w:t>
      </w:r>
      <w:r w:rsidRPr="000C20B3">
        <w:t>In Section 2.5,</w:t>
      </w:r>
      <w:r>
        <w:t xml:space="preserve"> </w:t>
      </w:r>
      <w:r w:rsidRPr="00365A11">
        <w:t xml:space="preserve"> </w:t>
      </w:r>
      <w:r>
        <w:t xml:space="preserve"> Theoretical Structural Validity of the constructs is discussed by discussing the</w:t>
      </w:r>
      <w:r w:rsidRPr="000B74C6">
        <w:t xml:space="preserve"> </w:t>
      </w:r>
      <w:r>
        <w:t xml:space="preserve">acceptance of </w:t>
      </w:r>
      <w:r w:rsidRPr="00365A11">
        <w:t>the individual constructs constituting the method</w:t>
      </w:r>
      <w:r>
        <w:t xml:space="preserve"> based on literature review (Step (1) </w:t>
      </w:r>
      <w:r w:rsidR="009A215C">
        <w:t>o</w:t>
      </w:r>
      <w:r>
        <w:t>f Theoretical Structural Validity).</w:t>
      </w:r>
    </w:p>
    <w:p w14:paraId="71CAC69D" w14:textId="77777777" w:rsidR="00C97551" w:rsidRPr="00A776B9" w:rsidRDefault="00C97551" w:rsidP="00C97551">
      <w:pPr>
        <w:ind w:firstLine="720"/>
        <w:rPr>
          <w:u w:val="single"/>
        </w:rPr>
      </w:pPr>
      <w:r w:rsidRPr="00A776B9">
        <w:rPr>
          <w:u w:val="single"/>
        </w:rPr>
        <w:t>Quadrant 2: Empirical Structural Validity</w:t>
      </w:r>
    </w:p>
    <w:p w14:paraId="0B325D1D" w14:textId="3884BA0A" w:rsidR="00C97551" w:rsidRPr="00365A11" w:rsidRDefault="00C97551" w:rsidP="000347C1">
      <w:pPr>
        <w:spacing w:after="240"/>
        <w:ind w:left="720"/>
      </w:pPr>
      <w:r w:rsidRPr="00365A11">
        <w:t xml:space="preserve">Empirical structural validity involves Step (3) accepting the appropriateness of the example problems that will be used to verify the performance of the method. </w:t>
      </w:r>
      <w:r w:rsidRPr="00365A11">
        <w:lastRenderedPageBreak/>
        <w:t xml:space="preserve">This means, it must be shown that the example is good representations of </w:t>
      </w:r>
      <w:r w:rsidR="008A0B30">
        <w:t xml:space="preserve">the </w:t>
      </w:r>
      <w:r w:rsidRPr="008A0B30">
        <w:rPr>
          <w:noProof/>
        </w:rPr>
        <w:t>design</w:t>
      </w:r>
      <w:r w:rsidRPr="00365A11">
        <w:t xml:space="preserve"> problem, for which the method is designed and that the associated data can b</w:t>
      </w:r>
      <w:r>
        <w:t>e used to support a conclusion.</w:t>
      </w:r>
    </w:p>
    <w:p w14:paraId="0146A78F" w14:textId="208DFCE7" w:rsidR="001066D1" w:rsidRPr="00365A11" w:rsidRDefault="00C97551" w:rsidP="00B76A41">
      <w:r w:rsidRPr="00365A11">
        <w:t xml:space="preserve">In this thesis, the empirical structural validity </w:t>
      </w:r>
      <w:r w:rsidR="000347C1">
        <w:t xml:space="preserve">is illustrated in Chapter 3, 4, 5 </w:t>
      </w:r>
      <w:r w:rsidR="008854A8">
        <w:t>and</w:t>
      </w:r>
      <w:r w:rsidR="000347C1">
        <w:t xml:space="preserve"> 6</w:t>
      </w:r>
      <w:r w:rsidRPr="00365A11">
        <w:t xml:space="preserve">, In Chapter </w:t>
      </w:r>
      <w:r w:rsidR="000347C1">
        <w:t xml:space="preserve">3, first example village is selected, and baseline assessment is calculated using Village Level Baseline Sustainability Index that is developed. In Chapter 4, another example village is selected to show the implementation of </w:t>
      </w:r>
      <w:r w:rsidR="009A215C">
        <w:t>Dilemma Triangle</w:t>
      </w:r>
      <w:r w:rsidR="000347C1">
        <w:t xml:space="preserve"> construct for development of sustainable value proposition. In Chapter 5, </w:t>
      </w:r>
      <w:r w:rsidR="001066D1">
        <w:t xml:space="preserve">one </w:t>
      </w:r>
      <w:r w:rsidR="001066D1" w:rsidRPr="008A0B30">
        <w:rPr>
          <w:noProof/>
        </w:rPr>
        <w:t>vignette</w:t>
      </w:r>
      <w:r w:rsidR="001066D1">
        <w:t xml:space="preserve"> from each, </w:t>
      </w:r>
      <w:r w:rsidR="001066D1" w:rsidRPr="00365A11">
        <w:t>Education, Health Care and Electricity</w:t>
      </w:r>
      <w:r w:rsidR="001066D1">
        <w:t xml:space="preserve"> aspects of different is selected, </w:t>
      </w:r>
      <w:r w:rsidR="008A0B30">
        <w:t xml:space="preserve">the </w:t>
      </w:r>
      <w:r w:rsidR="001066D1" w:rsidRPr="008A0B30">
        <w:rPr>
          <w:noProof/>
        </w:rPr>
        <w:t>i</w:t>
      </w:r>
      <w:r w:rsidR="000347C1" w:rsidRPr="008A0B30">
        <w:rPr>
          <w:noProof/>
        </w:rPr>
        <w:t>mpact</w:t>
      </w:r>
      <w:r w:rsidR="000347C1">
        <w:t xml:space="preserve"> of </w:t>
      </w:r>
      <w:r w:rsidR="001066D1">
        <w:t xml:space="preserve">various </w:t>
      </w:r>
      <w:r w:rsidR="000347C1">
        <w:t>value proposition</w:t>
      </w:r>
      <w:r w:rsidR="001066D1">
        <w:t>s</w:t>
      </w:r>
      <w:r w:rsidR="000347C1">
        <w:t xml:space="preserve"> is evaluated using </w:t>
      </w:r>
      <w:r w:rsidR="009A215C">
        <w:t>Village Level System Dynamic</w:t>
      </w:r>
      <w:r w:rsidR="000347C1">
        <w:t xml:space="preserve"> model. </w:t>
      </w:r>
      <w:r w:rsidRPr="00365A11">
        <w:t xml:space="preserve"> The </w:t>
      </w:r>
      <w:r>
        <w:t xml:space="preserve">proposed </w:t>
      </w:r>
      <w:r w:rsidRPr="00365A11">
        <w:t>framework is developed to be useful in any rural area and any rural development project</w:t>
      </w:r>
      <w:r>
        <w:t>, the example</w:t>
      </w:r>
      <w:r w:rsidR="001066D1">
        <w:t>s</w:t>
      </w:r>
      <w:r>
        <w:t xml:space="preserve"> </w:t>
      </w:r>
      <w:r w:rsidR="001066D1">
        <w:t xml:space="preserve">selected in Chapters 3, 4 </w:t>
      </w:r>
      <w:r w:rsidR="008854A8">
        <w:t>and</w:t>
      </w:r>
      <w:r w:rsidR="001066D1">
        <w:t xml:space="preserve"> 5 for each construct build confidence on the utility of framework individually. In Chapter 6, a</w:t>
      </w:r>
      <w:r>
        <w:t xml:space="preserve"> composite village </w:t>
      </w:r>
      <w:r w:rsidR="001066D1">
        <w:t xml:space="preserve">is presented </w:t>
      </w:r>
      <w:r>
        <w:t>constituting data from various villages</w:t>
      </w:r>
      <w:r w:rsidRPr="00365A11">
        <w:t>.</w:t>
      </w:r>
      <w:r w:rsidR="001066D1">
        <w:t xml:space="preserve"> The appropriateness of the composite village is presented in Chapter 6. In Chapter 7, the composite village is used as an example village to show the utility of the framework.</w:t>
      </w:r>
      <w:r>
        <w:t xml:space="preserve"> Empirical Structural Validity of the framework is discussed </w:t>
      </w:r>
      <w:r w:rsidRPr="0000240B">
        <w:t xml:space="preserve">in </w:t>
      </w:r>
      <w:r w:rsidR="001066D1" w:rsidRPr="0000240B">
        <w:t xml:space="preserve">Sections 3.3, 4.3, 5.4 and 6.2 </w:t>
      </w:r>
      <w:r w:rsidRPr="0000240B">
        <w:t>by discussing</w:t>
      </w:r>
      <w:r>
        <w:t xml:space="preserve"> the acceptance of</w:t>
      </w:r>
      <w:r w:rsidRPr="00365A11">
        <w:t xml:space="preserve"> the appropriateness of t</w:t>
      </w:r>
      <w:r>
        <w:t>he example problems that are</w:t>
      </w:r>
      <w:r w:rsidRPr="00365A11">
        <w:t xml:space="preserve"> used to verify the p</w:t>
      </w:r>
      <w:r w:rsidR="001066D1">
        <w:t>erformance of the method</w:t>
      </w:r>
    </w:p>
    <w:p w14:paraId="3CCEFBE3" w14:textId="2D7A35B6" w:rsidR="00C97551" w:rsidRPr="00A776B9" w:rsidRDefault="00C97551" w:rsidP="00300546">
      <w:pPr>
        <w:pStyle w:val="Heading3"/>
      </w:pPr>
      <w:bookmarkStart w:id="51" w:name="_Toc517373976"/>
      <w:r w:rsidRPr="00A776B9">
        <w:t>Performance Validation – A Quantitative Process</w:t>
      </w:r>
      <w:bookmarkEnd w:id="51"/>
      <w:r w:rsidRPr="00A776B9">
        <w:t xml:space="preserve"> </w:t>
      </w:r>
    </w:p>
    <w:p w14:paraId="6BA1F9F8" w14:textId="50AA038D" w:rsidR="00C97551" w:rsidRPr="00365A11" w:rsidRDefault="00C97551" w:rsidP="001066D1">
      <w:pPr>
        <w:spacing w:after="240"/>
      </w:pPr>
      <w:r w:rsidRPr="00365A11">
        <w:t>Efficiency</w:t>
      </w:r>
      <w:r>
        <w:t xml:space="preserve"> (performance validation)</w:t>
      </w:r>
      <w:r w:rsidRPr="00365A11">
        <w:t xml:space="preserve"> implies three steps. It implies </w:t>
      </w:r>
      <w:r>
        <w:t xml:space="preserve">Step </w:t>
      </w:r>
      <w:r w:rsidRPr="00365A11">
        <w:t xml:space="preserve">(4) accepting that the outcome of the method is </w:t>
      </w:r>
      <w:r w:rsidRPr="00FF0D52">
        <w:rPr>
          <w:noProof/>
        </w:rPr>
        <w:t>useful</w:t>
      </w:r>
      <w:r w:rsidRPr="00365A11">
        <w:t xml:space="preserve"> with respect to the initial purpose </w:t>
      </w:r>
      <w:r w:rsidR="008A0B30">
        <w:rPr>
          <w:noProof/>
        </w:rPr>
        <w:t>of</w:t>
      </w:r>
      <w:r w:rsidRPr="00365A11">
        <w:t xml:space="preserve"> some chosen example problem(s); </w:t>
      </w:r>
      <w:r>
        <w:t xml:space="preserve">Step </w:t>
      </w:r>
      <w:r w:rsidRPr="00365A11">
        <w:t xml:space="preserve">(5) accepting that the achieved usefulness is linked to applying </w:t>
      </w:r>
      <w:r w:rsidRPr="00365A11">
        <w:lastRenderedPageBreak/>
        <w:t xml:space="preserve">the method; and </w:t>
      </w:r>
      <w:r>
        <w:t xml:space="preserve">Step </w:t>
      </w:r>
      <w:r w:rsidRPr="00365A11">
        <w:t>(6) accepting that the usefulness of the met</w:t>
      </w:r>
      <w:r>
        <w:t>hod is beyond the case studies.</w:t>
      </w:r>
    </w:p>
    <w:p w14:paraId="3FFF9C60" w14:textId="77777777" w:rsidR="00C97551" w:rsidRPr="00A776B9" w:rsidRDefault="00C97551" w:rsidP="00C97551">
      <w:pPr>
        <w:ind w:firstLine="720"/>
        <w:rPr>
          <w:i/>
          <w:u w:val="single"/>
        </w:rPr>
      </w:pPr>
      <w:r w:rsidRPr="00A776B9">
        <w:rPr>
          <w:i/>
          <w:u w:val="single"/>
        </w:rPr>
        <w:t xml:space="preserve">Quadrant 3: Empirical Performance Validity </w:t>
      </w:r>
    </w:p>
    <w:p w14:paraId="4C1EDD53" w14:textId="2755DA49" w:rsidR="00C97551" w:rsidRPr="00365A11" w:rsidRDefault="00C97551" w:rsidP="001066D1">
      <w:pPr>
        <w:spacing w:after="240"/>
        <w:ind w:left="720"/>
      </w:pPr>
      <w:r w:rsidRPr="00365A11">
        <w:t xml:space="preserve">Empirical performance validity is about showing the usefulness of the method for solving the example problems which includes Steps (4) and (5): accepting that the outcome of the method is </w:t>
      </w:r>
      <w:r w:rsidRPr="00FF0D52">
        <w:rPr>
          <w:noProof/>
        </w:rPr>
        <w:t>useful</w:t>
      </w:r>
      <w:r w:rsidRPr="00365A11">
        <w:t xml:space="preserve"> with respect to the initial purpose </w:t>
      </w:r>
      <w:r w:rsidRPr="00FF0D52">
        <w:rPr>
          <w:noProof/>
        </w:rPr>
        <w:t>for</w:t>
      </w:r>
      <w:r w:rsidRPr="00365A11">
        <w:t xml:space="preserve"> some chosen example problem(s); accepting that the achieved usefulness is linked to applying the method. The results achieved using the design method </w:t>
      </w:r>
      <w:r w:rsidR="00AA396C">
        <w:t>need</w:t>
      </w:r>
      <w:r w:rsidRPr="00365A11">
        <w:t xml:space="preserve"> to be analyzed and assessed. The analysis should also include assessment of data regarding internal consistency, for </w:t>
      </w:r>
      <w:r w:rsidRPr="008A0B30">
        <w:rPr>
          <w:noProof/>
        </w:rPr>
        <w:t>example</w:t>
      </w:r>
      <w:r w:rsidR="008A0B30">
        <w:rPr>
          <w:noProof/>
        </w:rPr>
        <w:t>,</w:t>
      </w:r>
      <w:r w:rsidRPr="00365A11">
        <w:t xml:space="preserve"> multiple starting points and convergence in optimization exercises. </w:t>
      </w:r>
    </w:p>
    <w:p w14:paraId="74B7B2F9" w14:textId="6CEF62C7" w:rsidR="001066D1" w:rsidRDefault="00C97551" w:rsidP="001066D1">
      <w:pPr>
        <w:spacing w:after="240"/>
      </w:pPr>
      <w:r w:rsidRPr="00365A11">
        <w:t xml:space="preserve">In this thesis, the empirical performance validity is shown in Chapters </w:t>
      </w:r>
      <w:r w:rsidR="001066D1">
        <w:t xml:space="preserve">3, </w:t>
      </w:r>
      <w:r w:rsidRPr="00365A11">
        <w:t>4,</w:t>
      </w:r>
      <w:r w:rsidR="001066D1">
        <w:t xml:space="preserve"> 5 </w:t>
      </w:r>
      <w:r w:rsidR="008854A8">
        <w:t>and</w:t>
      </w:r>
      <w:r w:rsidR="001066D1">
        <w:t xml:space="preserve"> 7</w:t>
      </w:r>
      <w:r w:rsidRPr="00365A11">
        <w:t xml:space="preserve"> by implementing the steps proposed in the method and discussing the outcome for each construct</w:t>
      </w:r>
      <w:r w:rsidR="001066D1">
        <w:t xml:space="preserve">. </w:t>
      </w:r>
      <w:r w:rsidRPr="00365A11">
        <w:t xml:space="preserve">In Chapter </w:t>
      </w:r>
      <w:r w:rsidR="001066D1">
        <w:t>3</w:t>
      </w:r>
      <w:r w:rsidRPr="00365A11">
        <w:t xml:space="preserve">, the empirical performance validity is shown for </w:t>
      </w:r>
      <w:r w:rsidR="001066D1">
        <w:t xml:space="preserve">Village Level Baseline Sustainability Index. In Chapter 4, the utility of the </w:t>
      </w:r>
      <w:r w:rsidR="009A215C">
        <w:t>Dilemma Triangle</w:t>
      </w:r>
      <w:r w:rsidR="001066D1">
        <w:t xml:space="preserve"> construct is shown in Section 4.2 and discussed in Section 4.3. In Chapter 5, the empirical performance validity of </w:t>
      </w:r>
      <w:r w:rsidR="009A215C">
        <w:t>Village Level System Dynamic</w:t>
      </w:r>
      <w:r>
        <w:t xml:space="preserve"> model</w:t>
      </w:r>
      <w:r w:rsidR="001066D1">
        <w:t xml:space="preserve"> is presented by using three vignettes</w:t>
      </w:r>
      <w:r>
        <w:t>.</w:t>
      </w:r>
      <w:r w:rsidR="001066D1">
        <w:t xml:space="preserve"> </w:t>
      </w:r>
    </w:p>
    <w:p w14:paraId="25A2802E" w14:textId="76AA438F" w:rsidR="00C97551" w:rsidRDefault="00CA2D22" w:rsidP="001066D1">
      <w:pPr>
        <w:spacing w:after="240"/>
      </w:pPr>
      <w:r>
        <w:t>E</w:t>
      </w:r>
      <w:r w:rsidR="00C97551">
        <w:t>mpirical performance validity</w:t>
      </w:r>
      <w:r w:rsidR="001066D1">
        <w:t xml:space="preserve"> of the </w:t>
      </w:r>
      <w:r>
        <w:t xml:space="preserve">overall computational </w:t>
      </w:r>
      <w:r w:rsidR="001066D1">
        <w:t xml:space="preserve">framework is </w:t>
      </w:r>
      <w:r>
        <w:t>presented in Chapter 7, wherein a composite village is taken as an example and step by step each construct is connected as proposed in the framework.</w:t>
      </w:r>
      <w:r w:rsidR="00C97551">
        <w:t xml:space="preserve"> </w:t>
      </w:r>
    </w:p>
    <w:p w14:paraId="7CEEC7B2" w14:textId="77777777" w:rsidR="00E82344" w:rsidRPr="00970B35" w:rsidRDefault="00E82344" w:rsidP="001066D1">
      <w:pPr>
        <w:spacing w:after="240"/>
      </w:pPr>
    </w:p>
    <w:p w14:paraId="661C205A" w14:textId="77777777" w:rsidR="00C97551" w:rsidRPr="00A776B9" w:rsidRDefault="00C97551" w:rsidP="00C97551">
      <w:pPr>
        <w:ind w:firstLine="720"/>
        <w:rPr>
          <w:i/>
          <w:u w:val="single"/>
        </w:rPr>
      </w:pPr>
      <w:r w:rsidRPr="00A776B9">
        <w:rPr>
          <w:i/>
          <w:u w:val="single"/>
        </w:rPr>
        <w:lastRenderedPageBreak/>
        <w:t xml:space="preserve">Quadrant 4: Theoretical Performance Validity </w:t>
      </w:r>
    </w:p>
    <w:p w14:paraId="60120D03" w14:textId="77777777" w:rsidR="00C97551" w:rsidRPr="00365A11" w:rsidRDefault="00C97551" w:rsidP="001066D1">
      <w:pPr>
        <w:spacing w:after="240"/>
        <w:ind w:left="720"/>
      </w:pPr>
      <w:r w:rsidRPr="00365A11">
        <w:t xml:space="preserve">Theoretical performance validity involves Step (6) accepting that the usefulness of the method is beyond the case studies; a “leap of faith” from the usefulness of the design method for the chosen example problems to the general validity of the method, which means building confidence in the generality of the method and accepting that the method is useful beyond the example problems. This can be supported by showing that the example problems are representative </w:t>
      </w:r>
      <w:r w:rsidRPr="00E7241B">
        <w:rPr>
          <w:noProof/>
        </w:rPr>
        <w:t>for</w:t>
      </w:r>
      <w:r w:rsidRPr="00365A11">
        <w:t xml:space="preserve"> a general class of design problems as well as a final critical analysis of the entire validation process.</w:t>
      </w:r>
    </w:p>
    <w:p w14:paraId="2F8A10A5" w14:textId="15A96FCB" w:rsidR="00C97551" w:rsidRDefault="00C97551" w:rsidP="00B76A41">
      <w:r w:rsidRPr="00365A11">
        <w:t>In this thesis, the theoretic</w:t>
      </w:r>
      <w:r>
        <w:t>al performance validity is presented</w:t>
      </w:r>
      <w:r w:rsidRPr="00365A11">
        <w:t xml:space="preserve"> in Chapter </w:t>
      </w:r>
      <w:r w:rsidR="00CA2D22">
        <w:t>8</w:t>
      </w:r>
      <w:r w:rsidRPr="00365A11">
        <w:t>, in which the general usefulness of the framework presented in Chapter</w:t>
      </w:r>
      <w:r w:rsidR="00CA2D22">
        <w:t>s</w:t>
      </w:r>
      <w:r w:rsidRPr="00365A11">
        <w:t xml:space="preserve"> 3</w:t>
      </w:r>
      <w:r w:rsidR="00CA2D22">
        <w:t xml:space="preserve">, 4, 5 </w:t>
      </w:r>
      <w:r w:rsidR="008854A8">
        <w:t>and</w:t>
      </w:r>
      <w:r w:rsidR="00CA2D22">
        <w:t xml:space="preserve"> 7</w:t>
      </w:r>
      <w:r w:rsidRPr="00365A11">
        <w:t xml:space="preserve"> is discussed. </w:t>
      </w:r>
      <w:r w:rsidR="00CA2D22">
        <w:t>The hypothesis proposed for all the</w:t>
      </w:r>
      <w:r>
        <w:t xml:space="preserve"> question</w:t>
      </w:r>
      <w:r w:rsidR="00CA2D22">
        <w:t>s</w:t>
      </w:r>
      <w:r>
        <w:t xml:space="preserve"> are validated. </w:t>
      </w:r>
      <w:r w:rsidRPr="006F3CFF">
        <w:t xml:space="preserve">In </w:t>
      </w:r>
      <w:r w:rsidR="006F3CFF" w:rsidRPr="006F3CFF">
        <w:fldChar w:fldCharType="begin"/>
      </w:r>
      <w:r w:rsidR="006F3CFF" w:rsidRPr="006F3CFF">
        <w:instrText xml:space="preserve"> REF _Ref511928879 \h </w:instrText>
      </w:r>
      <w:r w:rsidR="006F3CFF">
        <w:instrText xml:space="preserve"> \* MERGEFORMAT </w:instrText>
      </w:r>
      <w:r w:rsidR="006F3CFF" w:rsidRPr="006F3CFF">
        <w:fldChar w:fldCharType="separate"/>
      </w:r>
      <w:r w:rsidR="001D7E0F" w:rsidRPr="001D7E0F">
        <w:t xml:space="preserve">Figure </w:t>
      </w:r>
      <w:r w:rsidR="001D7E0F" w:rsidRPr="001D7E0F">
        <w:rPr>
          <w:noProof/>
        </w:rPr>
        <w:t>1.6</w:t>
      </w:r>
      <w:r w:rsidR="006F3CFF" w:rsidRPr="006F3CFF">
        <w:fldChar w:fldCharType="end"/>
      </w:r>
      <w:r w:rsidRPr="006F3CFF">
        <w:t>,</w:t>
      </w:r>
      <w:r w:rsidRPr="00365A11">
        <w:t xml:space="preserve"> the validation strategy of all 4 Quadrants is presented</w:t>
      </w:r>
    </w:p>
    <w:p w14:paraId="3B7B111B" w14:textId="1D15881B" w:rsidR="00C97551" w:rsidRDefault="00BD44A0" w:rsidP="00B76A41">
      <w:pPr>
        <w:pStyle w:val="Default"/>
        <w:keepNext/>
      </w:pPr>
      <w:r>
        <w:rPr>
          <w:noProof/>
        </w:rPr>
        <w:drawing>
          <wp:inline distT="0" distB="0" distL="0" distR="0" wp14:anchorId="2669A7EA" wp14:editId="0F26E81D">
            <wp:extent cx="5235844" cy="33350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5027" cy="3379086"/>
                    </a:xfrm>
                    <a:prstGeom prst="rect">
                      <a:avLst/>
                    </a:prstGeom>
                    <a:noFill/>
                  </pic:spPr>
                </pic:pic>
              </a:graphicData>
            </a:graphic>
          </wp:inline>
        </w:drawing>
      </w:r>
    </w:p>
    <w:p w14:paraId="30FE35C5" w14:textId="719B0AC3" w:rsidR="00C97551" w:rsidRPr="00AD2435" w:rsidRDefault="00C97551" w:rsidP="00F425F0">
      <w:pPr>
        <w:pStyle w:val="Caption"/>
        <w:spacing w:after="240" w:line="480" w:lineRule="auto"/>
        <w:rPr>
          <w:sz w:val="22"/>
          <w:szCs w:val="22"/>
        </w:rPr>
      </w:pPr>
      <w:bookmarkStart w:id="52" w:name="_Ref511928879"/>
      <w:bookmarkStart w:id="53" w:name="_Toc517427148"/>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6</w:t>
      </w:r>
      <w:r w:rsidR="00B47C84">
        <w:rPr>
          <w:sz w:val="22"/>
          <w:szCs w:val="22"/>
        </w:rPr>
        <w:fldChar w:fldCharType="end"/>
      </w:r>
      <w:bookmarkEnd w:id="52"/>
      <w:r w:rsidRPr="00AD2435">
        <w:rPr>
          <w:sz w:val="22"/>
          <w:szCs w:val="22"/>
        </w:rPr>
        <w:t xml:space="preserve">: Validation </w:t>
      </w:r>
      <w:r w:rsidR="00376797">
        <w:rPr>
          <w:sz w:val="22"/>
          <w:szCs w:val="22"/>
        </w:rPr>
        <w:t>S</w:t>
      </w:r>
      <w:r w:rsidRPr="00AD2435">
        <w:rPr>
          <w:sz w:val="22"/>
          <w:szCs w:val="22"/>
        </w:rPr>
        <w:t>trategy for the Thesis</w:t>
      </w:r>
      <w:bookmarkEnd w:id="53"/>
    </w:p>
    <w:p w14:paraId="0A744C26" w14:textId="21426E05" w:rsidR="00CA2D22" w:rsidRPr="008F7CC9" w:rsidRDefault="00DC7970" w:rsidP="00FF0D52">
      <w:pPr>
        <w:pStyle w:val="Heading2"/>
      </w:pPr>
      <w:r>
        <w:lastRenderedPageBreak/>
        <w:t xml:space="preserve"> </w:t>
      </w:r>
      <w:bookmarkStart w:id="54" w:name="_Toc517373977"/>
      <w:r w:rsidR="00CA2D22">
        <w:t>THEORETICAL STRUCTURAL VALIDITY – FRAMEWORK</w:t>
      </w:r>
      <w:bookmarkEnd w:id="54"/>
    </w:p>
    <w:p w14:paraId="376587B7" w14:textId="5D563E01" w:rsidR="00C97551" w:rsidRDefault="00CA2D22" w:rsidP="00C97551">
      <w:r>
        <w:t xml:space="preserve">The framework proposed to develop </w:t>
      </w:r>
      <w:r w:rsidR="008A0B30">
        <w:t xml:space="preserve">a </w:t>
      </w:r>
      <w:r w:rsidRPr="008A0B30">
        <w:rPr>
          <w:noProof/>
        </w:rPr>
        <w:t>value</w:t>
      </w:r>
      <w:r>
        <w:t xml:space="preserve"> proposition for rural India is presented in </w:t>
      </w:r>
      <w:r w:rsidR="006F3CFF">
        <w:rPr>
          <w:highlight w:val="yellow"/>
        </w:rPr>
        <w:fldChar w:fldCharType="begin"/>
      </w:r>
      <w:r w:rsidR="006F3CFF">
        <w:instrText xml:space="preserve"> REF _Ref516644160 \h </w:instrText>
      </w:r>
      <w:r w:rsidR="006F3CFF">
        <w:rPr>
          <w:highlight w:val="yellow"/>
        </w:rPr>
      </w:r>
      <w:r w:rsidR="006F3CFF">
        <w:rPr>
          <w:highlight w:val="yellow"/>
        </w:rP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4</w:t>
      </w:r>
      <w:r w:rsidR="006F3CFF">
        <w:rPr>
          <w:highlight w:val="yellow"/>
        </w:rPr>
        <w:fldChar w:fldCharType="end"/>
      </w:r>
      <w:r w:rsidR="006F3CFF">
        <w:t>.</w:t>
      </w:r>
      <w:r>
        <w:t xml:space="preserve"> The flow of information from one construct to other construct is </w:t>
      </w:r>
      <w:r w:rsidRPr="008A0B30">
        <w:rPr>
          <w:noProof/>
        </w:rPr>
        <w:t>discussed</w:t>
      </w:r>
      <w:r w:rsidR="008A0B30">
        <w:rPr>
          <w:noProof/>
        </w:rPr>
        <w:t xml:space="preserve"> in</w:t>
      </w:r>
      <w:r>
        <w:t xml:space="preserve"> Section 1.3. The theoretical structural validation of the framework is presented by validating Step (2) of Structural validation that is, discussing the internal consistency of the framework and how the constructs are put together. The internal consistency is discussing by presenting an information flow diagram from one construct to another in </w:t>
      </w:r>
      <w:r w:rsidR="006F3CFF">
        <w:fldChar w:fldCharType="begin"/>
      </w:r>
      <w:r w:rsidR="006F3CFF">
        <w:instrText xml:space="preserve"> REF _Ref516645013 \h </w:instrText>
      </w:r>
      <w:r w:rsidR="006F3CFF">
        <w:fldChar w:fldCharType="separate"/>
      </w:r>
      <w:r w:rsidR="001D7E0F" w:rsidRPr="00AD2435">
        <w:rPr>
          <w:sz w:val="22"/>
        </w:rPr>
        <w:t xml:space="preserve">Figure </w:t>
      </w:r>
      <w:r w:rsidR="001D7E0F">
        <w:rPr>
          <w:noProof/>
          <w:sz w:val="22"/>
        </w:rPr>
        <w:t>1</w:t>
      </w:r>
      <w:r w:rsidR="001D7E0F">
        <w:rPr>
          <w:sz w:val="22"/>
        </w:rPr>
        <w:t>.</w:t>
      </w:r>
      <w:r w:rsidR="001D7E0F">
        <w:rPr>
          <w:noProof/>
          <w:sz w:val="22"/>
        </w:rPr>
        <w:t>7</w:t>
      </w:r>
      <w:r w:rsidR="006F3CFF">
        <w:fldChar w:fldCharType="end"/>
      </w:r>
      <w:r>
        <w:t xml:space="preserve"> from one construct to next.</w:t>
      </w:r>
      <w:bookmarkStart w:id="55" w:name="_Toc511918843"/>
    </w:p>
    <w:p w14:paraId="426897F9" w14:textId="651343F8" w:rsidR="00D46BC3" w:rsidRPr="00C13FE1" w:rsidRDefault="00C97551" w:rsidP="00AD2435">
      <w:pPr>
        <w:keepNext/>
        <w:spacing w:line="240" w:lineRule="auto"/>
        <w:jc w:val="center"/>
        <w:rPr>
          <w:sz w:val="28"/>
        </w:rPr>
      </w:pPr>
      <w:r w:rsidRPr="00C13FE1">
        <w:rPr>
          <w:noProof/>
          <w:sz w:val="28"/>
          <w:lang w:bidi="ar-SA"/>
        </w:rPr>
        <w:drawing>
          <wp:inline distT="0" distB="0" distL="0" distR="0" wp14:anchorId="68707B64" wp14:editId="56C91E82">
            <wp:extent cx="3537529" cy="4295775"/>
            <wp:effectExtent l="19050" t="19050" r="2540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1681" cy="4325104"/>
                    </a:xfrm>
                    <a:prstGeom prst="rect">
                      <a:avLst/>
                    </a:prstGeom>
                    <a:ln w="381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7722600E" w14:textId="15C6484A" w:rsidR="00CA2D22" w:rsidRPr="00AD2435" w:rsidRDefault="00C97551" w:rsidP="00AD2435">
      <w:pPr>
        <w:pStyle w:val="Caption"/>
        <w:spacing w:after="240" w:line="480" w:lineRule="auto"/>
        <w:rPr>
          <w:sz w:val="22"/>
        </w:rPr>
      </w:pPr>
      <w:bookmarkStart w:id="56" w:name="_Ref516645013"/>
      <w:bookmarkStart w:id="57" w:name="_Toc517427149"/>
      <w:r w:rsidRPr="00AD2435">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1</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7</w:t>
      </w:r>
      <w:r w:rsidR="00B47C84">
        <w:rPr>
          <w:sz w:val="22"/>
        </w:rPr>
        <w:fldChar w:fldCharType="end"/>
      </w:r>
      <w:bookmarkEnd w:id="56"/>
      <w:r w:rsidRPr="00AD2435">
        <w:rPr>
          <w:sz w:val="22"/>
        </w:rPr>
        <w:t xml:space="preserve">: Information </w:t>
      </w:r>
      <w:r w:rsidR="00376797">
        <w:rPr>
          <w:sz w:val="22"/>
        </w:rPr>
        <w:t>F</w:t>
      </w:r>
      <w:r w:rsidRPr="00AD2435">
        <w:rPr>
          <w:sz w:val="22"/>
        </w:rPr>
        <w:t>low in the Framework - Theoretical Structural Validity</w:t>
      </w:r>
      <w:bookmarkEnd w:id="55"/>
      <w:bookmarkEnd w:id="57"/>
    </w:p>
    <w:p w14:paraId="3683B083" w14:textId="284DE475" w:rsidR="00CA2D22" w:rsidRDefault="00CA2D22" w:rsidP="00FF0D52">
      <w:pPr>
        <w:pStyle w:val="Heading2"/>
      </w:pPr>
      <w:r>
        <w:lastRenderedPageBreak/>
        <w:t xml:space="preserve"> </w:t>
      </w:r>
      <w:bookmarkStart w:id="58" w:name="_Toc517373978"/>
      <w:r w:rsidRPr="004E7A50">
        <w:t>ORGANIZATION OF THE THESIS</w:t>
      </w:r>
      <w:bookmarkEnd w:id="58"/>
    </w:p>
    <w:p w14:paraId="751765E2" w14:textId="40A29EE5" w:rsidR="00CA2D22" w:rsidRDefault="003946C0" w:rsidP="00CA2D22">
      <w:pPr>
        <w:spacing w:after="240"/>
      </w:pPr>
      <w:r>
        <w:t>A roadmap of the thesis is pres</w:t>
      </w:r>
      <w:r w:rsidR="006F3CFF">
        <w:t>ented in</w:t>
      </w:r>
      <w:r>
        <w:t xml:space="preserve"> </w:t>
      </w:r>
      <w:r>
        <w:fldChar w:fldCharType="begin"/>
      </w:r>
      <w:r>
        <w:instrText xml:space="preserve"> REF _Ref516646132 \h </w:instrText>
      </w:r>
      <w:r>
        <w:fldChar w:fldCharType="separate"/>
      </w:r>
      <w:r w:rsidR="001D7E0F" w:rsidRPr="00AD2435">
        <w:rPr>
          <w:sz w:val="22"/>
          <w:szCs w:val="22"/>
        </w:rPr>
        <w:t xml:space="preserve">Figure </w:t>
      </w:r>
      <w:r w:rsidR="001D7E0F">
        <w:rPr>
          <w:noProof/>
          <w:sz w:val="22"/>
          <w:szCs w:val="22"/>
        </w:rPr>
        <w:t>1</w:t>
      </w:r>
      <w:r w:rsidR="001D7E0F">
        <w:rPr>
          <w:sz w:val="22"/>
          <w:szCs w:val="22"/>
        </w:rPr>
        <w:t>.</w:t>
      </w:r>
      <w:r w:rsidR="001D7E0F">
        <w:rPr>
          <w:noProof/>
          <w:sz w:val="22"/>
          <w:szCs w:val="22"/>
        </w:rPr>
        <w:t>8</w:t>
      </w:r>
      <w:r>
        <w:fldChar w:fldCharType="end"/>
      </w:r>
      <w:r>
        <w:t xml:space="preserve"> to provide an overview</w:t>
      </w:r>
      <w:r w:rsidR="006F3CFF">
        <w:t xml:space="preserve">. </w:t>
      </w:r>
      <w:r w:rsidR="006F3CFF" w:rsidRPr="00FF0D52">
        <w:rPr>
          <w:noProof/>
        </w:rPr>
        <w:t>In</w:t>
      </w:r>
      <w:r w:rsidR="006F3CFF">
        <w:t xml:space="preserve"> </w:t>
      </w:r>
      <w:r w:rsidR="00CA2D22">
        <w:t xml:space="preserve">Chapter 1 is presented as an introduction to the need </w:t>
      </w:r>
      <w:r w:rsidR="00CA2D22" w:rsidRPr="00FF0D52">
        <w:rPr>
          <w:noProof/>
        </w:rPr>
        <w:t>of</w:t>
      </w:r>
      <w:r w:rsidR="00CA2D22">
        <w:t xml:space="preserve"> </w:t>
      </w:r>
      <w:r w:rsidR="008A0B30">
        <w:t xml:space="preserve">a </w:t>
      </w:r>
      <w:r w:rsidR="00CA2D22" w:rsidRPr="008A0B30">
        <w:rPr>
          <w:noProof/>
        </w:rPr>
        <w:t>computational</w:t>
      </w:r>
      <w:r w:rsidR="00CA2D22">
        <w:t xml:space="preserve"> framework for </w:t>
      </w:r>
      <w:r w:rsidR="008A0B30">
        <w:t xml:space="preserve">the </w:t>
      </w:r>
      <w:r w:rsidR="00CA2D22" w:rsidRPr="008A0B30">
        <w:rPr>
          <w:noProof/>
        </w:rPr>
        <w:t>development</w:t>
      </w:r>
      <w:r w:rsidR="00CA2D22">
        <w:t xml:space="preserve"> of sustainable value proposition </w:t>
      </w:r>
      <w:r w:rsidR="008A0B30">
        <w:t>in</w:t>
      </w:r>
      <w:r w:rsidR="00CA2D22">
        <w:t xml:space="preserve"> rural</w:t>
      </w:r>
      <w:r w:rsidR="008A0B30">
        <w:t xml:space="preserve"> India</w:t>
      </w:r>
      <w:r w:rsidR="00CA2D22">
        <w:t>. The intent in this chapter to provide motivation for</w:t>
      </w:r>
      <w:r w:rsidR="008A0B30">
        <w:t xml:space="preserve"> the</w:t>
      </w:r>
      <w:r w:rsidR="00CA2D22">
        <w:t xml:space="preserve"> </w:t>
      </w:r>
      <w:r w:rsidR="00CA2D22" w:rsidRPr="008A0B30">
        <w:rPr>
          <w:noProof/>
        </w:rPr>
        <w:t>rural</w:t>
      </w:r>
      <w:r w:rsidR="00CA2D22">
        <w:t xml:space="preserve"> development anchored in sustainab</w:t>
      </w:r>
      <w:r w:rsidR="00DC7970">
        <w:t>le development by increasing number of</w:t>
      </w:r>
      <w:r w:rsidR="00CA2D22">
        <w:t xml:space="preserve"> </w:t>
      </w:r>
      <w:r w:rsidR="00DC7970">
        <w:t xml:space="preserve">sustainable </w:t>
      </w:r>
      <w:r w:rsidR="00CA2D22">
        <w:t>small and micro enterprises in the</w:t>
      </w:r>
      <w:r w:rsidR="00DC7970">
        <w:t xml:space="preserve"> rural communities. </w:t>
      </w:r>
      <w:r w:rsidR="008A0B30">
        <w:rPr>
          <w:noProof/>
        </w:rPr>
        <w:t>The p</w:t>
      </w:r>
      <w:r w:rsidR="00DC7970" w:rsidRPr="008A0B30">
        <w:rPr>
          <w:noProof/>
        </w:rPr>
        <w:t>rimary</w:t>
      </w:r>
      <w:r w:rsidR="00DC7970">
        <w:t xml:space="preserve"> focus </w:t>
      </w:r>
      <w:r w:rsidR="00DC7970" w:rsidRPr="00FF0D52">
        <w:rPr>
          <w:noProof/>
        </w:rPr>
        <w:t>in</w:t>
      </w:r>
      <w:r w:rsidR="00CA2D22">
        <w:t xml:space="preserve"> this</w:t>
      </w:r>
      <w:r w:rsidR="00DC7970">
        <w:t xml:space="preserve"> thesis is to provide </w:t>
      </w:r>
      <w:r w:rsidR="008A0B30">
        <w:t xml:space="preserve">a </w:t>
      </w:r>
      <w:r w:rsidR="00DC7970" w:rsidRPr="008A0B30">
        <w:rPr>
          <w:noProof/>
        </w:rPr>
        <w:t>theory</w:t>
      </w:r>
      <w:r w:rsidR="00DC7970">
        <w:t xml:space="preserve"> to design </w:t>
      </w:r>
      <w:r w:rsidR="00CA2D22">
        <w:t>sustai</w:t>
      </w:r>
      <w:r w:rsidR="00DC7970">
        <w:t xml:space="preserve">nable social enterprises that are anchored in </w:t>
      </w:r>
      <w:r w:rsidR="008A0B30">
        <w:t xml:space="preserve">the </w:t>
      </w:r>
      <w:r w:rsidR="00DC7970" w:rsidRPr="008A0B30">
        <w:rPr>
          <w:noProof/>
        </w:rPr>
        <w:t>improvement</w:t>
      </w:r>
      <w:r w:rsidR="00DC7970">
        <w:t xml:space="preserve"> of </w:t>
      </w:r>
      <w:r w:rsidR="008A0B30">
        <w:t xml:space="preserve">the </w:t>
      </w:r>
      <w:r w:rsidR="00CA2D22" w:rsidRPr="008A0B30">
        <w:rPr>
          <w:noProof/>
        </w:rPr>
        <w:t>quality</w:t>
      </w:r>
      <w:r w:rsidR="00CA2D22">
        <w:t xml:space="preserve"> of life in rural communities. The background related to rural development is provided </w:t>
      </w:r>
      <w:r w:rsidR="008A0B30" w:rsidRPr="008A0B30">
        <w:rPr>
          <w:noProof/>
        </w:rPr>
        <w:t>in</w:t>
      </w:r>
      <w:r w:rsidR="00CA2D22">
        <w:t xml:space="preserve"> Section 1.1. In Section 1.2, the foundational literature on sustainable development is discussed. In Section 1.3, the primary question for </w:t>
      </w:r>
      <w:r w:rsidR="008A0B30">
        <w:t xml:space="preserve">the </w:t>
      </w:r>
      <w:r w:rsidR="00CA2D22" w:rsidRPr="008A0B30">
        <w:rPr>
          <w:noProof/>
        </w:rPr>
        <w:t>thesis</w:t>
      </w:r>
      <w:r w:rsidR="00CA2D22">
        <w:t xml:space="preserve"> is presented along with the proposed framework and secondary questions for the thesis. In Section 2.1, a discussion on </w:t>
      </w:r>
      <w:r w:rsidR="008A0B30">
        <w:t xml:space="preserve">the </w:t>
      </w:r>
      <w:r w:rsidR="00CA2D22" w:rsidRPr="008A0B30">
        <w:rPr>
          <w:noProof/>
        </w:rPr>
        <w:t>difference</w:t>
      </w:r>
      <w:r w:rsidR="00CA2D22">
        <w:t xml:space="preserve"> between a social entrepreneur and business entrepreneur is presented. The literature review, hypothesis for each secondary question is discuss</w:t>
      </w:r>
      <w:r w:rsidR="00DC7970">
        <w:t>ed in different</w:t>
      </w:r>
      <w:r w:rsidR="00CA2D22">
        <w:t xml:space="preserve"> sections of Chapter 2. In Section 2.2, </w:t>
      </w:r>
      <w:r w:rsidR="00DC7970">
        <w:t>Thesis Question Q2 (refer Table 1.1)</w:t>
      </w:r>
      <w:r w:rsidR="00CA2D22">
        <w:t xml:space="preserve"> for the thesis is discussed, </w:t>
      </w:r>
      <w:r w:rsidR="008A0B30">
        <w:t xml:space="preserve">the </w:t>
      </w:r>
      <w:r w:rsidR="00CA2D22" w:rsidRPr="008A0B30">
        <w:rPr>
          <w:noProof/>
        </w:rPr>
        <w:t>gap</w:t>
      </w:r>
      <w:r w:rsidR="00CA2D22">
        <w:t xml:space="preserve"> in </w:t>
      </w:r>
      <w:r w:rsidR="008A0B30">
        <w:t xml:space="preserve">the </w:t>
      </w:r>
      <w:r w:rsidR="00CA2D22" w:rsidRPr="008A0B30">
        <w:rPr>
          <w:noProof/>
        </w:rPr>
        <w:t>literature</w:t>
      </w:r>
      <w:r w:rsidR="00CA2D22">
        <w:t xml:space="preserve"> is presented along with the hypothesis to fill this gap. In </w:t>
      </w:r>
      <w:r w:rsidR="00DC7970">
        <w:t>Section 2.3, Thesis Question Q3</w:t>
      </w:r>
      <w:r w:rsidR="00CA2D22">
        <w:t xml:space="preserve"> is discussed</w:t>
      </w:r>
      <w:r w:rsidR="008A0B30">
        <w:t>,</w:t>
      </w:r>
      <w:r w:rsidR="00CA2D22">
        <w:t xml:space="preserve"> </w:t>
      </w:r>
      <w:r w:rsidR="00CA2D22" w:rsidRPr="008A0B30">
        <w:rPr>
          <w:noProof/>
        </w:rPr>
        <w:t>and</w:t>
      </w:r>
      <w:r w:rsidR="00CA2D22">
        <w:t xml:space="preserve"> in Section 2.4, </w:t>
      </w:r>
      <w:r w:rsidR="00DC7970">
        <w:t>Thesis Question Q4</w:t>
      </w:r>
      <w:r w:rsidR="00CA2D22">
        <w:t xml:space="preserve"> is discussed. </w:t>
      </w:r>
    </w:p>
    <w:p w14:paraId="0B023EF1" w14:textId="7FDFE272" w:rsidR="00F57045" w:rsidRDefault="00C97551" w:rsidP="00F57045">
      <w:pPr>
        <w:pStyle w:val="ListParagraph"/>
        <w:spacing w:after="240"/>
        <w:ind w:left="0"/>
      </w:pPr>
      <w:r>
        <w:t>The</w:t>
      </w:r>
      <w:r w:rsidR="00DC7970">
        <w:t xml:space="preserve"> constructs and the method to develop </w:t>
      </w:r>
      <w:r>
        <w:t>constructs o</w:t>
      </w:r>
      <w:r w:rsidR="00DC7970">
        <w:t xml:space="preserve">f the framework is presented in </w:t>
      </w:r>
      <w:r>
        <w:t>Chapter</w:t>
      </w:r>
      <w:r w:rsidR="00DC7970">
        <w:t>s</w:t>
      </w:r>
      <w:r>
        <w:t xml:space="preserve"> 3</w:t>
      </w:r>
      <w:r w:rsidR="00DC7970">
        <w:t xml:space="preserve">, 4 </w:t>
      </w:r>
      <w:r w:rsidR="008854A8">
        <w:t>and</w:t>
      </w:r>
      <w:r w:rsidR="00DC7970">
        <w:t xml:space="preserve"> 5. In Chapter 3</w:t>
      </w:r>
      <w:r>
        <w:t xml:space="preserve">, the Village Level Baseline Sustainability Index is presented. Literature evaluation on currently available baselines assessment tools </w:t>
      </w:r>
      <w:r w:rsidRPr="008A0B30">
        <w:rPr>
          <w:noProof/>
        </w:rPr>
        <w:t>i</w:t>
      </w:r>
      <w:r w:rsidR="008A0B30">
        <w:rPr>
          <w:noProof/>
        </w:rPr>
        <w:t>s</w:t>
      </w:r>
      <w:r>
        <w:t xml:space="preserve"> presented in Section 3.1.</w:t>
      </w:r>
      <w:r w:rsidR="00F57045">
        <w:t xml:space="preserve"> In Section 3.2, the baseline value in terms of sustainability driver is calculated using Village Level Baseline Sustainability Index. The output of the index </w:t>
      </w:r>
      <w:r w:rsidR="00F57045">
        <w:lastRenderedPageBreak/>
        <w:t xml:space="preserve">is validated with </w:t>
      </w:r>
      <w:r w:rsidR="008A0B30">
        <w:t xml:space="preserve">the </w:t>
      </w:r>
      <w:r w:rsidR="00F57045" w:rsidRPr="008A0B30">
        <w:rPr>
          <w:noProof/>
        </w:rPr>
        <w:t>hypothesis</w:t>
      </w:r>
      <w:r w:rsidR="00F57045">
        <w:t xml:space="preserve"> proposed</w:t>
      </w:r>
      <w:r w:rsidR="00FF0D52" w:rsidRPr="00FF0D52">
        <w:rPr>
          <w:noProof/>
        </w:rPr>
        <w:t xml:space="preserve">, </w:t>
      </w:r>
      <w:r w:rsidR="00F57045" w:rsidRPr="00FF0D52">
        <w:rPr>
          <w:noProof/>
        </w:rPr>
        <w:t>and</w:t>
      </w:r>
      <w:r w:rsidR="00F57045">
        <w:t xml:space="preserve"> empirical structural validity of the </w:t>
      </w:r>
      <w:r w:rsidR="00F57045" w:rsidRPr="008A0B30">
        <w:rPr>
          <w:noProof/>
        </w:rPr>
        <w:t>VLBSI</w:t>
      </w:r>
      <w:r w:rsidR="00F57045">
        <w:t xml:space="preserve"> is discussed in Sections 3.3 and 3.4 respectively.</w:t>
      </w:r>
    </w:p>
    <w:p w14:paraId="27D1DD72" w14:textId="77777777" w:rsidR="00F57045" w:rsidRDefault="00F57045" w:rsidP="00F57045">
      <w:pPr>
        <w:pStyle w:val="ListParagraph"/>
        <w:spacing w:after="240" w:line="240" w:lineRule="auto"/>
        <w:ind w:left="0"/>
      </w:pPr>
    </w:p>
    <w:p w14:paraId="3B57EB73" w14:textId="0D8D528D" w:rsidR="003946C0" w:rsidRDefault="00F57045" w:rsidP="003946C0">
      <w:pPr>
        <w:pStyle w:val="ListParagraph"/>
        <w:spacing w:before="240" w:after="240"/>
        <w:ind w:left="0"/>
      </w:pPr>
      <w:r>
        <w:t xml:space="preserve">In Chapter 4, </w:t>
      </w:r>
      <w:r w:rsidR="00C97551">
        <w:t xml:space="preserve">the </w:t>
      </w:r>
      <w:r>
        <w:t xml:space="preserve">method of </w:t>
      </w:r>
      <w:r w:rsidR="009A215C">
        <w:t>Dilemma Triangle</w:t>
      </w:r>
      <w:r w:rsidR="00C97551">
        <w:t xml:space="preserve"> construct is introduced</w:t>
      </w:r>
      <w:r w:rsidR="008A0B30">
        <w:t>,</w:t>
      </w:r>
      <w:r w:rsidR="00C97551">
        <w:t xml:space="preserve"> </w:t>
      </w:r>
      <w:r w:rsidR="00C97551" w:rsidRPr="008A0B30">
        <w:rPr>
          <w:noProof/>
        </w:rPr>
        <w:t>and</w:t>
      </w:r>
      <w:r w:rsidR="00C97551">
        <w:t xml:space="preserve"> steps to use the construct are presented</w:t>
      </w:r>
      <w:r>
        <w:t xml:space="preserve"> in Section 4.1</w:t>
      </w:r>
      <w:r w:rsidR="00C97551">
        <w:t>.</w:t>
      </w:r>
      <w:r>
        <w:t xml:space="preserve"> </w:t>
      </w:r>
      <w:r w:rsidR="00C97551">
        <w:t xml:space="preserve"> </w:t>
      </w:r>
      <w:r>
        <w:t xml:space="preserve">In Section 4.2, the method is applied </w:t>
      </w:r>
      <w:r w:rsidRPr="00FF0D52">
        <w:rPr>
          <w:noProof/>
        </w:rPr>
        <w:t>on</w:t>
      </w:r>
      <w:r>
        <w:t xml:space="preserve"> a village </w:t>
      </w:r>
      <w:r w:rsidR="008A0B30">
        <w:t xml:space="preserve">data </w:t>
      </w:r>
      <w:r w:rsidRPr="00FF0D52">
        <w:rPr>
          <w:noProof/>
        </w:rPr>
        <w:t>and</w:t>
      </w:r>
      <w:r>
        <w:t xml:space="preserve"> value proposition</w:t>
      </w:r>
      <w:r w:rsidR="008A0B30">
        <w:t>s</w:t>
      </w:r>
      <w:r>
        <w:t xml:space="preserve"> are developed. A discussion is presented on </w:t>
      </w:r>
      <w:r w:rsidR="008A0B30">
        <w:t xml:space="preserve">the </w:t>
      </w:r>
      <w:r w:rsidRPr="008A0B30">
        <w:rPr>
          <w:noProof/>
        </w:rPr>
        <w:t>evaluation</w:t>
      </w:r>
      <w:r>
        <w:t xml:space="preserve"> of </w:t>
      </w:r>
      <w:r w:rsidR="008A0B30">
        <w:t xml:space="preserve">the </w:t>
      </w:r>
      <w:r w:rsidRPr="008A0B30">
        <w:rPr>
          <w:noProof/>
        </w:rPr>
        <w:t>sustainability</w:t>
      </w:r>
      <w:r>
        <w:t xml:space="preserve"> of the value proposition.</w:t>
      </w:r>
    </w:p>
    <w:p w14:paraId="1D369EF8" w14:textId="77777777" w:rsidR="003946C0" w:rsidRDefault="003946C0" w:rsidP="003946C0">
      <w:pPr>
        <w:pStyle w:val="ListParagraph"/>
        <w:spacing w:before="240" w:after="240" w:line="240" w:lineRule="auto"/>
        <w:ind w:left="0"/>
      </w:pPr>
    </w:p>
    <w:p w14:paraId="7CC8007A" w14:textId="0AE3F022" w:rsidR="003946C0" w:rsidRDefault="003946C0" w:rsidP="006F3CFF">
      <w:pPr>
        <w:pStyle w:val="ListParagraph"/>
        <w:spacing w:before="240" w:after="240"/>
        <w:ind w:left="0"/>
      </w:pPr>
      <w:r>
        <w:t xml:space="preserve">In Chapter 5, a case is made to develop a </w:t>
      </w:r>
      <w:r w:rsidR="009A215C">
        <w:t>Village Level System Dynamic</w:t>
      </w:r>
      <w:r>
        <w:t xml:space="preserve"> model to evaluate the value propositions proposed for rural community development. A brief discussion is provided for different aspects of the System Dynamics.  In Section 5.2, the </w:t>
      </w:r>
      <w:r w:rsidR="009A215C">
        <w:t>Village Level System Dynamic</w:t>
      </w:r>
      <w:r>
        <w:t xml:space="preserve"> model developed as part of this thesis is discussed in detail. In Section 5.3, three different vignettes are used to show the utility of </w:t>
      </w:r>
      <w:r w:rsidR="009A215C">
        <w:t>Village Level System Dynamic</w:t>
      </w:r>
      <w:r>
        <w:t xml:space="preserve"> model. The VLSD model presented in this thesis is developed to be reused in different communities for different aspects of the community. For this thesis, the boundary for the model is drawn around education, </w:t>
      </w:r>
      <w:r w:rsidRPr="008A0B30">
        <w:rPr>
          <w:noProof/>
        </w:rPr>
        <w:t>healthcare</w:t>
      </w:r>
      <w:r>
        <w:t xml:space="preserve"> and electricity aspects of the community. Three different vignettes (one from education, </w:t>
      </w:r>
      <w:r w:rsidRPr="008A0B30">
        <w:rPr>
          <w:noProof/>
        </w:rPr>
        <w:t>healthcare</w:t>
      </w:r>
      <w:r w:rsidR="00FF0D52" w:rsidRPr="00FF0D52">
        <w:rPr>
          <w:noProof/>
        </w:rPr>
        <w:t xml:space="preserve">, </w:t>
      </w:r>
      <w:r w:rsidRPr="00FF0D52">
        <w:rPr>
          <w:noProof/>
        </w:rPr>
        <w:t>and</w:t>
      </w:r>
      <w:r>
        <w:t xml:space="preserve"> electricity) of three different villages are presented in Section 5.3. The outcome </w:t>
      </w:r>
      <w:r w:rsidRPr="00FF0D52">
        <w:rPr>
          <w:noProof/>
        </w:rPr>
        <w:t>from</w:t>
      </w:r>
      <w:r>
        <w:t xml:space="preserve"> each of the vignettes shows the utility of the constructs and builds confidence, this is discussed in Section 5.4.</w:t>
      </w:r>
    </w:p>
    <w:p w14:paraId="659FBB1E" w14:textId="77777777" w:rsidR="006F3CFF" w:rsidRDefault="006F3CFF" w:rsidP="00B76A41">
      <w:pPr>
        <w:pStyle w:val="ListParagraph"/>
        <w:keepNext/>
        <w:spacing w:line="240" w:lineRule="auto"/>
        <w:ind w:left="0"/>
        <w:jc w:val="center"/>
      </w:pPr>
      <w:r>
        <w:rPr>
          <w:noProof/>
          <w:lang w:bidi="ar-SA"/>
        </w:rPr>
        <w:lastRenderedPageBreak/>
        <w:drawing>
          <wp:inline distT="0" distB="0" distL="0" distR="0" wp14:anchorId="63CA823A" wp14:editId="700F0E88">
            <wp:extent cx="5325049" cy="5326380"/>
            <wp:effectExtent l="19050" t="19050" r="28575" b="266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38000"/>
                              </a14:imgEffect>
                            </a14:imgLayer>
                          </a14:imgProps>
                        </a:ext>
                        <a:ext uri="{28A0092B-C50C-407E-A947-70E740481C1C}">
                          <a14:useLocalDpi xmlns:a14="http://schemas.microsoft.com/office/drawing/2010/main" val="0"/>
                        </a:ext>
                      </a:extLst>
                    </a:blip>
                    <a:srcRect l="1" t="1179" r="7398" b="5539"/>
                    <a:stretch/>
                  </pic:blipFill>
                  <pic:spPr bwMode="auto">
                    <a:xfrm>
                      <a:off x="0" y="0"/>
                      <a:ext cx="5359767" cy="5361106"/>
                    </a:xfrm>
                    <a:prstGeom prst="rect">
                      <a:avLst/>
                    </a:prstGeom>
                    <a:ln w="2540" cap="sq" cmpd="sng" algn="ctr">
                      <a:solidFill>
                        <a:srgbClr val="000000"/>
                      </a:solidFill>
                      <a:prstDash val="solid"/>
                      <a:miter lim="800000"/>
                      <a:headEnd type="none" w="med" len="med"/>
                      <a:tailEnd type="none" w="med" len="med"/>
                    </a:ln>
                    <a:effectLst>
                      <a:outerShdw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6A9ADAD2" w14:textId="75A0EFAD" w:rsidR="006F3CFF" w:rsidRPr="00AD2435" w:rsidRDefault="006F3CFF" w:rsidP="003946C0">
      <w:pPr>
        <w:pStyle w:val="Caption"/>
        <w:spacing w:after="240"/>
        <w:rPr>
          <w:sz w:val="22"/>
          <w:szCs w:val="22"/>
        </w:rPr>
      </w:pPr>
      <w:bookmarkStart w:id="59" w:name="_Ref516646132"/>
      <w:bookmarkStart w:id="60" w:name="_Toc517427150"/>
      <w:r w:rsidRPr="00AD2435">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1</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8</w:t>
      </w:r>
      <w:r w:rsidR="00B47C84">
        <w:rPr>
          <w:sz w:val="22"/>
          <w:szCs w:val="22"/>
        </w:rPr>
        <w:fldChar w:fldCharType="end"/>
      </w:r>
      <w:bookmarkEnd w:id="59"/>
      <w:r w:rsidRPr="00AD2435">
        <w:rPr>
          <w:sz w:val="22"/>
          <w:szCs w:val="22"/>
        </w:rPr>
        <w:t xml:space="preserve">: </w:t>
      </w:r>
      <w:r w:rsidR="003946C0" w:rsidRPr="00AD2435">
        <w:rPr>
          <w:sz w:val="22"/>
          <w:szCs w:val="22"/>
        </w:rPr>
        <w:t xml:space="preserve">A Roadmap and Overview </w:t>
      </w:r>
      <w:r w:rsidRPr="00AD2435">
        <w:rPr>
          <w:sz w:val="22"/>
          <w:szCs w:val="22"/>
        </w:rPr>
        <w:t>of the Thesis</w:t>
      </w:r>
      <w:bookmarkEnd w:id="60"/>
    </w:p>
    <w:p w14:paraId="3CA7C319" w14:textId="795716AC" w:rsidR="006F3CFF" w:rsidRDefault="006F3CFF" w:rsidP="00B76A41">
      <w:pPr>
        <w:pStyle w:val="ListParagraph"/>
        <w:ind w:left="0"/>
      </w:pPr>
      <w:r>
        <w:t xml:space="preserve">In Chapter 6, data for a composite village is presented and discussed in detail. The composite village is developed by taking data from the </w:t>
      </w:r>
      <w:r w:rsidRPr="008A0B30">
        <w:rPr>
          <w:noProof/>
        </w:rPr>
        <w:t>different</w:t>
      </w:r>
      <w:r>
        <w:t xml:space="preserve"> village across India to create a generic village. Some missing data is added </w:t>
      </w:r>
      <w:r w:rsidRPr="00FF0D52">
        <w:rPr>
          <w:noProof/>
        </w:rPr>
        <w:t>in</w:t>
      </w:r>
      <w:r>
        <w:t xml:space="preserve"> the composite village, this data is required for the </w:t>
      </w:r>
      <w:r w:rsidRPr="008A0B30">
        <w:rPr>
          <w:noProof/>
        </w:rPr>
        <w:t>framework</w:t>
      </w:r>
      <w:r>
        <w:t xml:space="preserve"> and must be collected by social entrepreneur/user of the framework. The composite village is taken as an example to show the working of the </w:t>
      </w:r>
      <w:r w:rsidRPr="008A0B30">
        <w:rPr>
          <w:noProof/>
        </w:rPr>
        <w:t>framework</w:t>
      </w:r>
      <w:r>
        <w:t>.</w:t>
      </w:r>
    </w:p>
    <w:p w14:paraId="5DEF687C" w14:textId="2280155E" w:rsidR="006F3CFF" w:rsidRDefault="006F3CFF" w:rsidP="00874383">
      <w:pPr>
        <w:pStyle w:val="ListParagraph"/>
        <w:spacing w:after="240"/>
        <w:ind w:left="0"/>
      </w:pPr>
      <w:r>
        <w:lastRenderedPageBreak/>
        <w:t xml:space="preserve">In Chapter 7, the information from the </w:t>
      </w:r>
      <w:r w:rsidRPr="008A0B30">
        <w:rPr>
          <w:noProof/>
        </w:rPr>
        <w:t>composite</w:t>
      </w:r>
      <w:r>
        <w:t xml:space="preserve"> village is taken as the input data for Village Level Baseline Sustainability Index</w:t>
      </w:r>
      <w:r>
        <w:rPr>
          <w:noProof/>
        </w:rPr>
        <w:t>;</w:t>
      </w:r>
      <w:r w:rsidRPr="008A0B30">
        <w:rPr>
          <w:noProof/>
        </w:rPr>
        <w:t xml:space="preserve"> the</w:t>
      </w:r>
      <w:r>
        <w:t xml:space="preserve"> index is presented </w:t>
      </w:r>
      <w:r w:rsidRPr="003946C0">
        <w:t>in Section 7.1.</w:t>
      </w:r>
      <w:r>
        <w:t xml:space="preserve"> The information obtained from the </w:t>
      </w:r>
      <w:r w:rsidRPr="008A0B30">
        <w:rPr>
          <w:noProof/>
        </w:rPr>
        <w:t>index</w:t>
      </w:r>
      <w:r>
        <w:t xml:space="preserve"> is used as an input in </w:t>
      </w:r>
      <w:r w:rsidR="009A215C">
        <w:t>Dilemma Triangle</w:t>
      </w:r>
      <w:r>
        <w:t xml:space="preserve"> construct to identify dilemma for the composite village in </w:t>
      </w:r>
      <w:r w:rsidRPr="003946C0">
        <w:t>Section 7.2.</w:t>
      </w:r>
      <w:r>
        <w:t xml:space="preserve"> </w:t>
      </w:r>
      <w:r>
        <w:rPr>
          <w:noProof/>
        </w:rPr>
        <w:t>The h</w:t>
      </w:r>
      <w:r w:rsidRPr="008A0B30">
        <w:rPr>
          <w:noProof/>
        </w:rPr>
        <w:t>ypothesis</w:t>
      </w:r>
      <w:r>
        <w:t xml:space="preserve"> to convert dilemmas (zero-sum solutions) to positive solutions are discussed in </w:t>
      </w:r>
      <w:r w:rsidRPr="003946C0">
        <w:t>Section 7.2.</w:t>
      </w:r>
      <w:r>
        <w:t xml:space="preserve"> Once the selected hypothesis is converted to a value proposition, the value proposition is evaluated using </w:t>
      </w:r>
      <w:r w:rsidR="009A215C">
        <w:t>Village Level System Dynamic</w:t>
      </w:r>
      <w:r>
        <w:t xml:space="preserve"> (VLSD) model. The output from the </w:t>
      </w:r>
      <w:r w:rsidRPr="008A0B30">
        <w:rPr>
          <w:noProof/>
        </w:rPr>
        <w:t>framework</w:t>
      </w:r>
      <w:r>
        <w:t xml:space="preserve"> is discussed in </w:t>
      </w:r>
      <w:r w:rsidRPr="003946C0">
        <w:t>Section 7.3.</w:t>
      </w:r>
      <w:r>
        <w:t xml:space="preserve"> </w:t>
      </w:r>
      <w:r w:rsidR="007A73DF">
        <w:t>Empirical p</w:t>
      </w:r>
      <w:r>
        <w:t>erformance</w:t>
      </w:r>
      <w:r w:rsidR="007A73DF">
        <w:t xml:space="preserve"> </w:t>
      </w:r>
      <w:r>
        <w:t xml:space="preserve">validity of the framework is provided in </w:t>
      </w:r>
      <w:r w:rsidRPr="007A73DF">
        <w:t>Section 7.4</w:t>
      </w:r>
    </w:p>
    <w:p w14:paraId="26C08B4B" w14:textId="77777777" w:rsidR="00874383" w:rsidRDefault="00874383" w:rsidP="00874383">
      <w:pPr>
        <w:pStyle w:val="ListParagraph"/>
        <w:spacing w:line="240" w:lineRule="auto"/>
        <w:ind w:left="0"/>
      </w:pPr>
    </w:p>
    <w:p w14:paraId="408D6A90" w14:textId="09830BFA" w:rsidR="006F3CFF" w:rsidRDefault="006F3CFF" w:rsidP="003946C0">
      <w:pPr>
        <w:pStyle w:val="ListParagraph"/>
        <w:spacing w:after="240"/>
        <w:ind w:left="0"/>
      </w:pPr>
      <w:r>
        <w:t xml:space="preserve">In Chapter 8, the summary of the thesis followed by research questions and validation of the hypothesis is presented. The framework for developing value proposition is discussed to summarize the work for this thesis. Limitations of the current framework </w:t>
      </w:r>
      <w:r>
        <w:rPr>
          <w:noProof/>
        </w:rPr>
        <w:t>are</w:t>
      </w:r>
      <w:r>
        <w:t xml:space="preserve"> discussed. In Section 8.4, tentative Ph.D. research is discussed. </w:t>
      </w:r>
      <w:r w:rsidRPr="00B73903">
        <w:rPr>
          <w:color w:val="000000" w:themeColor="text1"/>
        </w:rPr>
        <w:t xml:space="preserve">In </w:t>
      </w:r>
      <w:r w:rsidR="00FF0D52" w:rsidRPr="00FF0D52">
        <w:rPr>
          <w:color w:val="000000" w:themeColor="text1"/>
        </w:rPr>
        <w:fldChar w:fldCharType="begin"/>
      </w:r>
      <w:r w:rsidR="00FF0D52" w:rsidRPr="00FF0D52">
        <w:rPr>
          <w:color w:val="000000" w:themeColor="text1"/>
        </w:rPr>
        <w:instrText xml:space="preserve"> REF _Ref516646132 \h </w:instrText>
      </w:r>
      <w:r w:rsidR="00FF0D52">
        <w:rPr>
          <w:color w:val="000000" w:themeColor="text1"/>
        </w:rPr>
        <w:instrText xml:space="preserve"> \* MERGEFORMAT </w:instrText>
      </w:r>
      <w:r w:rsidR="00FF0D52" w:rsidRPr="00FF0D52">
        <w:rPr>
          <w:color w:val="000000" w:themeColor="text1"/>
        </w:rPr>
      </w:r>
      <w:r w:rsidR="00FF0D52" w:rsidRPr="00FF0D52">
        <w:rPr>
          <w:color w:val="000000" w:themeColor="text1"/>
        </w:rPr>
        <w:fldChar w:fldCharType="separate"/>
      </w:r>
      <w:r w:rsidR="001D7E0F" w:rsidRPr="001D7E0F">
        <w:t xml:space="preserve">Figure </w:t>
      </w:r>
      <w:r w:rsidR="001D7E0F" w:rsidRPr="001D7E0F">
        <w:rPr>
          <w:noProof/>
        </w:rPr>
        <w:t>1.8</w:t>
      </w:r>
      <w:r w:rsidR="00FF0D52" w:rsidRPr="00FF0D52">
        <w:rPr>
          <w:color w:val="000000" w:themeColor="text1"/>
        </w:rPr>
        <w:fldChar w:fldCharType="end"/>
      </w:r>
      <w:r w:rsidRPr="00FF0D52">
        <w:t xml:space="preserve">, </w:t>
      </w:r>
      <w:r>
        <w:t>thesis orga</w:t>
      </w:r>
      <w:r w:rsidR="003946C0">
        <w:t xml:space="preserve">nization </w:t>
      </w:r>
      <w:r w:rsidR="00FF0D52">
        <w:t xml:space="preserve">and the road </w:t>
      </w:r>
      <w:r w:rsidR="003946C0">
        <w:t xml:space="preserve">diagram </w:t>
      </w:r>
      <w:proofErr w:type="gramStart"/>
      <w:r w:rsidR="003946C0">
        <w:t>is</w:t>
      </w:r>
      <w:proofErr w:type="gramEnd"/>
      <w:r w:rsidR="003946C0">
        <w:t xml:space="preserve"> presented. </w:t>
      </w:r>
    </w:p>
    <w:p w14:paraId="55BF34C8" w14:textId="35F7C802" w:rsidR="000B65FE" w:rsidRPr="003946C0" w:rsidRDefault="008A0B30" w:rsidP="00FF0D52">
      <w:pPr>
        <w:pStyle w:val="Heading2"/>
      </w:pPr>
      <w:r>
        <w:rPr>
          <w:noProof/>
        </w:rPr>
        <w:t xml:space="preserve"> </w:t>
      </w:r>
      <w:bookmarkStart w:id="61" w:name="_Toc517373979"/>
      <w:r w:rsidR="00A77051" w:rsidRPr="008A0B30">
        <w:rPr>
          <w:noProof/>
        </w:rPr>
        <w:t>SYNOPSIS</w:t>
      </w:r>
      <w:r w:rsidR="00A77051">
        <w:t xml:space="preserve"> OF CHAPTER 1</w:t>
      </w:r>
      <w:bookmarkEnd w:id="61"/>
    </w:p>
    <w:p w14:paraId="765FD739" w14:textId="4F544BAF" w:rsidR="006735A3" w:rsidRPr="00AD2435" w:rsidRDefault="000B65FE" w:rsidP="00F425F0">
      <w:pPr>
        <w:pStyle w:val="Caption"/>
        <w:spacing w:line="480" w:lineRule="auto"/>
        <w:jc w:val="both"/>
        <w:rPr>
          <w:b w:val="0"/>
          <w:szCs w:val="24"/>
        </w:rPr>
      </w:pPr>
      <w:r>
        <w:rPr>
          <w:b w:val="0"/>
        </w:rPr>
        <w:t xml:space="preserve">In this chapter, </w:t>
      </w:r>
      <w:r w:rsidR="005D0CE5">
        <w:rPr>
          <w:b w:val="0"/>
        </w:rPr>
        <w:t xml:space="preserve">a need for a computation </w:t>
      </w:r>
      <w:r w:rsidR="005D0CE5" w:rsidRPr="005D0CE5">
        <w:rPr>
          <w:b w:val="0"/>
        </w:rPr>
        <w:t xml:space="preserve">framework for </w:t>
      </w:r>
      <w:r w:rsidR="008A0B30">
        <w:rPr>
          <w:b w:val="0"/>
        </w:rPr>
        <w:t xml:space="preserve">the </w:t>
      </w:r>
      <w:r w:rsidR="005D0CE5" w:rsidRPr="008A0B30">
        <w:rPr>
          <w:b w:val="0"/>
          <w:noProof/>
        </w:rPr>
        <w:t>development</w:t>
      </w:r>
      <w:r w:rsidR="005D0CE5" w:rsidRPr="005D0CE5">
        <w:rPr>
          <w:b w:val="0"/>
        </w:rPr>
        <w:t xml:space="preserve"> of sustainable value proposition for the rural development</w:t>
      </w:r>
      <w:r w:rsidR="005D0CE5">
        <w:rPr>
          <w:b w:val="0"/>
        </w:rPr>
        <w:t xml:space="preserve"> </w:t>
      </w:r>
      <w:r w:rsidR="00933639">
        <w:rPr>
          <w:b w:val="0"/>
        </w:rPr>
        <w:t xml:space="preserve">is presented. The framework proposed is a step by step process constituent of different constructs that </w:t>
      </w:r>
      <w:r w:rsidR="008A0B30">
        <w:rPr>
          <w:b w:val="0"/>
          <w:noProof/>
        </w:rPr>
        <w:t>are</w:t>
      </w:r>
      <w:r w:rsidR="00933639">
        <w:rPr>
          <w:b w:val="0"/>
        </w:rPr>
        <w:t xml:space="preserve"> useful for social entrepreneurs to develop value proposition in poor rural areas of developing countries. In this chapter, </w:t>
      </w:r>
      <w:r w:rsidR="00933639" w:rsidRPr="008A0B30">
        <w:rPr>
          <w:b w:val="0"/>
          <w:noProof/>
        </w:rPr>
        <w:t>first</w:t>
      </w:r>
      <w:r w:rsidR="008A0B30">
        <w:rPr>
          <w:b w:val="0"/>
          <w:noProof/>
        </w:rPr>
        <w:t>,</w:t>
      </w:r>
      <w:r w:rsidR="00933639">
        <w:rPr>
          <w:b w:val="0"/>
        </w:rPr>
        <w:t xml:space="preserve"> </w:t>
      </w:r>
      <w:r w:rsidR="005D0CE5" w:rsidRPr="005D0CE5">
        <w:rPr>
          <w:b w:val="0"/>
        </w:rPr>
        <w:t xml:space="preserve">the current situation of poor people living in rural areas in </w:t>
      </w:r>
      <w:r w:rsidRPr="005D0CE5">
        <w:rPr>
          <w:b w:val="0"/>
        </w:rPr>
        <w:t>developing countries is presented</w:t>
      </w:r>
      <w:r w:rsidR="00933639">
        <w:rPr>
          <w:b w:val="0"/>
        </w:rPr>
        <w:t xml:space="preserve"> in Section 1.1. With rural poor continuing to rise, the need to invest in rural development by providing </w:t>
      </w:r>
      <w:r w:rsidR="008A0B30">
        <w:rPr>
          <w:b w:val="0"/>
        </w:rPr>
        <w:t xml:space="preserve">a </w:t>
      </w:r>
      <w:r w:rsidR="00933639" w:rsidRPr="008A0B30">
        <w:rPr>
          <w:b w:val="0"/>
          <w:noProof/>
        </w:rPr>
        <w:t>boost</w:t>
      </w:r>
      <w:r w:rsidR="00933639">
        <w:rPr>
          <w:b w:val="0"/>
        </w:rPr>
        <w:t xml:space="preserve"> to social entrepreneurship in rural communities is discussed in Sections 1.</w:t>
      </w:r>
      <w:r w:rsidR="0002683B">
        <w:rPr>
          <w:b w:val="0"/>
        </w:rPr>
        <w:t>1</w:t>
      </w:r>
      <w:r w:rsidR="00933639">
        <w:rPr>
          <w:b w:val="0"/>
        </w:rPr>
        <w:t xml:space="preserve">. </w:t>
      </w:r>
      <w:r w:rsidR="0002683B">
        <w:rPr>
          <w:b w:val="0"/>
        </w:rPr>
        <w:t xml:space="preserve">However, with the effect of current economic trends </w:t>
      </w:r>
      <w:r w:rsidR="0002683B">
        <w:rPr>
          <w:b w:val="0"/>
        </w:rPr>
        <w:lastRenderedPageBreak/>
        <w:t>destroying the environment, need is to work towards sustainable development. The work for social entrepreneurs</w:t>
      </w:r>
      <w:r w:rsidR="008A0B30">
        <w:rPr>
          <w:b w:val="0"/>
        </w:rPr>
        <w:t>, therefore,</w:t>
      </w:r>
      <w:r w:rsidR="0002683B">
        <w:rPr>
          <w:b w:val="0"/>
        </w:rPr>
        <w:t xml:space="preserve"> must be tied to sustainable development based on the discussion presented in Section 1.2. </w:t>
      </w:r>
      <w:r w:rsidRPr="005D0CE5">
        <w:rPr>
          <w:b w:val="0"/>
        </w:rPr>
        <w:t xml:space="preserve">The background related to rural development is provided </w:t>
      </w:r>
      <w:r w:rsidR="008A0B30" w:rsidRPr="008A0B30">
        <w:rPr>
          <w:b w:val="0"/>
          <w:noProof/>
        </w:rPr>
        <w:t>i</w:t>
      </w:r>
      <w:r w:rsidR="008A0B30">
        <w:rPr>
          <w:b w:val="0"/>
          <w:noProof/>
        </w:rPr>
        <w:t>n</w:t>
      </w:r>
      <w:r w:rsidRPr="005D0CE5">
        <w:rPr>
          <w:b w:val="0"/>
        </w:rPr>
        <w:t xml:space="preserve"> Section 1.1. In Section 1.2, the foundational literature on sustainable development is </w:t>
      </w:r>
      <w:r w:rsidRPr="00AD2435">
        <w:rPr>
          <w:b w:val="0"/>
          <w:szCs w:val="24"/>
        </w:rPr>
        <w:t xml:space="preserve">discussed. In Section 1.3, the primary question for </w:t>
      </w:r>
      <w:r w:rsidR="008A0B30" w:rsidRPr="00AD2435">
        <w:rPr>
          <w:b w:val="0"/>
          <w:szCs w:val="24"/>
        </w:rPr>
        <w:t xml:space="preserve">the </w:t>
      </w:r>
      <w:r w:rsidRPr="00AD2435">
        <w:rPr>
          <w:b w:val="0"/>
          <w:noProof/>
          <w:szCs w:val="24"/>
        </w:rPr>
        <w:t>thesis</w:t>
      </w:r>
      <w:r w:rsidRPr="00AD2435">
        <w:rPr>
          <w:b w:val="0"/>
          <w:szCs w:val="24"/>
        </w:rPr>
        <w:t xml:space="preserve"> is presented along with the proposed framework and secondary questions for the thesis</w:t>
      </w:r>
      <w:r w:rsidR="00AD2435" w:rsidRPr="00AD2435">
        <w:rPr>
          <w:b w:val="0"/>
          <w:szCs w:val="24"/>
        </w:rPr>
        <w:t>.</w:t>
      </w:r>
      <w:r w:rsidR="0002683B" w:rsidRPr="00AD2435">
        <w:rPr>
          <w:szCs w:val="24"/>
        </w:rPr>
        <w:t xml:space="preserve"> </w:t>
      </w:r>
      <w:r w:rsidR="0002683B" w:rsidRPr="00AD2435">
        <w:rPr>
          <w:b w:val="0"/>
          <w:szCs w:val="24"/>
        </w:rPr>
        <w:t xml:space="preserve">In Section 1.4, verification and validation strategy is presented. A guideline for validation of the methods in this thesis is presented in </w:t>
      </w:r>
      <w:r w:rsidR="00AD2435" w:rsidRPr="00AD2435">
        <w:rPr>
          <w:b w:val="0"/>
          <w:szCs w:val="24"/>
        </w:rPr>
        <w:fldChar w:fldCharType="begin"/>
      </w:r>
      <w:r w:rsidR="00AD2435" w:rsidRPr="00AD2435">
        <w:rPr>
          <w:b w:val="0"/>
          <w:szCs w:val="24"/>
        </w:rPr>
        <w:instrText xml:space="preserve"> REF _Ref511928879 \h  \* MERGEFORMAT </w:instrText>
      </w:r>
      <w:r w:rsidR="00AD2435" w:rsidRPr="00AD2435">
        <w:rPr>
          <w:b w:val="0"/>
          <w:szCs w:val="24"/>
        </w:rPr>
      </w:r>
      <w:r w:rsidR="00AD2435" w:rsidRPr="00AD2435">
        <w:rPr>
          <w:b w:val="0"/>
          <w:szCs w:val="24"/>
        </w:rPr>
        <w:fldChar w:fldCharType="separate"/>
      </w:r>
      <w:r w:rsidR="001D7E0F" w:rsidRPr="001D7E0F">
        <w:rPr>
          <w:b w:val="0"/>
          <w:szCs w:val="24"/>
        </w:rPr>
        <w:t xml:space="preserve">Figure </w:t>
      </w:r>
      <w:r w:rsidR="001D7E0F" w:rsidRPr="001D7E0F">
        <w:rPr>
          <w:b w:val="0"/>
          <w:noProof/>
          <w:szCs w:val="24"/>
        </w:rPr>
        <w:t>1.6</w:t>
      </w:r>
      <w:r w:rsidR="00AD2435" w:rsidRPr="00AD2435">
        <w:rPr>
          <w:b w:val="0"/>
          <w:szCs w:val="24"/>
        </w:rPr>
        <w:fldChar w:fldCharType="end"/>
      </w:r>
      <w:r w:rsidR="0002683B" w:rsidRPr="00AD2435">
        <w:rPr>
          <w:b w:val="0"/>
          <w:szCs w:val="24"/>
        </w:rPr>
        <w:t xml:space="preserve">. </w:t>
      </w:r>
      <w:r w:rsidR="006735A3" w:rsidRPr="00AD2435">
        <w:rPr>
          <w:b w:val="0"/>
          <w:szCs w:val="24"/>
        </w:rPr>
        <w:t>In Section 1.5, the theoretical structural validity of the framework is presented by building the confidence on the flow of information from one step to another</w:t>
      </w:r>
      <w:r w:rsidR="008A0B30" w:rsidRPr="00AD2435">
        <w:rPr>
          <w:b w:val="0"/>
          <w:noProof/>
          <w:szCs w:val="24"/>
        </w:rPr>
        <w:t>;</w:t>
      </w:r>
      <w:r w:rsidR="006735A3" w:rsidRPr="00AD2435">
        <w:rPr>
          <w:b w:val="0"/>
          <w:noProof/>
          <w:szCs w:val="24"/>
        </w:rPr>
        <w:t xml:space="preserve"> this</w:t>
      </w:r>
      <w:r w:rsidR="006735A3" w:rsidRPr="00AD2435">
        <w:rPr>
          <w:b w:val="0"/>
          <w:szCs w:val="24"/>
        </w:rPr>
        <w:t xml:space="preserve"> is presented in </w:t>
      </w:r>
      <w:r w:rsidR="00AD2435" w:rsidRPr="00AD2435">
        <w:rPr>
          <w:b w:val="0"/>
          <w:szCs w:val="24"/>
        </w:rPr>
        <w:fldChar w:fldCharType="begin"/>
      </w:r>
      <w:r w:rsidR="00AD2435" w:rsidRPr="00AD2435">
        <w:rPr>
          <w:b w:val="0"/>
          <w:szCs w:val="24"/>
        </w:rPr>
        <w:instrText xml:space="preserve"> REF _Ref516645013 \h  \* MERGEFORMAT </w:instrText>
      </w:r>
      <w:r w:rsidR="00AD2435" w:rsidRPr="00AD2435">
        <w:rPr>
          <w:b w:val="0"/>
          <w:szCs w:val="24"/>
        </w:rPr>
      </w:r>
      <w:r w:rsidR="00AD2435" w:rsidRPr="00AD2435">
        <w:rPr>
          <w:b w:val="0"/>
          <w:szCs w:val="24"/>
        </w:rPr>
        <w:fldChar w:fldCharType="separate"/>
      </w:r>
      <w:r w:rsidR="001D7E0F" w:rsidRPr="001D7E0F">
        <w:rPr>
          <w:b w:val="0"/>
        </w:rPr>
        <w:t xml:space="preserve">Figure </w:t>
      </w:r>
      <w:r w:rsidR="001D7E0F" w:rsidRPr="001D7E0F">
        <w:rPr>
          <w:b w:val="0"/>
          <w:noProof/>
        </w:rPr>
        <w:t>1.7</w:t>
      </w:r>
      <w:r w:rsidR="00AD2435" w:rsidRPr="00AD2435">
        <w:rPr>
          <w:b w:val="0"/>
          <w:szCs w:val="24"/>
        </w:rPr>
        <w:fldChar w:fldCharType="end"/>
      </w:r>
      <w:r w:rsidR="006735A3" w:rsidRPr="00AD2435">
        <w:rPr>
          <w:b w:val="0"/>
          <w:szCs w:val="24"/>
        </w:rPr>
        <w:t xml:space="preserve">. </w:t>
      </w:r>
      <w:r w:rsidR="0002683B" w:rsidRPr="00AD2435">
        <w:rPr>
          <w:b w:val="0"/>
          <w:szCs w:val="24"/>
        </w:rPr>
        <w:t xml:space="preserve">Further, in Section 1.6 the structure of this thesis is discussed and presented in </w:t>
      </w:r>
      <w:r w:rsidR="00AD2435" w:rsidRPr="00AD2435">
        <w:rPr>
          <w:b w:val="0"/>
          <w:szCs w:val="24"/>
          <w:highlight w:val="yellow"/>
        </w:rPr>
        <w:fldChar w:fldCharType="begin"/>
      </w:r>
      <w:r w:rsidR="00AD2435" w:rsidRPr="00AD2435">
        <w:rPr>
          <w:b w:val="0"/>
          <w:szCs w:val="24"/>
        </w:rPr>
        <w:instrText xml:space="preserve"> REF _Ref516646132 \h </w:instrText>
      </w:r>
      <w:r w:rsidR="00AD2435" w:rsidRPr="00AD2435">
        <w:rPr>
          <w:b w:val="0"/>
          <w:szCs w:val="24"/>
          <w:highlight w:val="yellow"/>
        </w:rPr>
        <w:instrText xml:space="preserve"> \* MERGEFORMAT </w:instrText>
      </w:r>
      <w:r w:rsidR="00AD2435" w:rsidRPr="00AD2435">
        <w:rPr>
          <w:b w:val="0"/>
          <w:szCs w:val="24"/>
          <w:highlight w:val="yellow"/>
        </w:rPr>
      </w:r>
      <w:r w:rsidR="00AD2435" w:rsidRPr="00AD2435">
        <w:rPr>
          <w:b w:val="0"/>
          <w:szCs w:val="24"/>
          <w:highlight w:val="yellow"/>
        </w:rPr>
        <w:fldChar w:fldCharType="separate"/>
      </w:r>
      <w:r w:rsidR="001D7E0F" w:rsidRPr="001D7E0F">
        <w:rPr>
          <w:b w:val="0"/>
        </w:rPr>
        <w:t xml:space="preserve">Figure </w:t>
      </w:r>
      <w:r w:rsidR="001D7E0F" w:rsidRPr="001D7E0F">
        <w:rPr>
          <w:b w:val="0"/>
          <w:noProof/>
        </w:rPr>
        <w:t>1.8</w:t>
      </w:r>
      <w:r w:rsidR="00AD2435" w:rsidRPr="00AD2435">
        <w:rPr>
          <w:b w:val="0"/>
          <w:szCs w:val="24"/>
          <w:highlight w:val="yellow"/>
        </w:rPr>
        <w:fldChar w:fldCharType="end"/>
      </w:r>
      <w:r w:rsidR="0002683B" w:rsidRPr="00AD2435">
        <w:rPr>
          <w:b w:val="0"/>
          <w:szCs w:val="24"/>
        </w:rPr>
        <w:t>.</w:t>
      </w:r>
      <w:r w:rsidR="00682BC6" w:rsidRPr="00AD2435">
        <w:rPr>
          <w:b w:val="0"/>
          <w:szCs w:val="24"/>
        </w:rPr>
        <w:t xml:space="preserve"> Evaluation of the structural soundness of the thesis and answer research questions are performed by revisiting this chapter. </w:t>
      </w:r>
      <w:r w:rsidR="00AD2435">
        <w:rPr>
          <w:b w:val="0"/>
          <w:szCs w:val="24"/>
        </w:rPr>
        <w:t xml:space="preserve">In </w:t>
      </w:r>
      <w:r w:rsidR="00AD2435" w:rsidRPr="00AD2435">
        <w:rPr>
          <w:b w:val="0"/>
          <w:szCs w:val="24"/>
        </w:rPr>
        <w:fldChar w:fldCharType="begin"/>
      </w:r>
      <w:r w:rsidR="00AD2435" w:rsidRPr="00AD2435">
        <w:rPr>
          <w:b w:val="0"/>
          <w:szCs w:val="24"/>
        </w:rPr>
        <w:instrText xml:space="preserve"> REF _Ref516646790 \h  \* MERGEFORMAT </w:instrText>
      </w:r>
      <w:r w:rsidR="00AD2435" w:rsidRPr="00AD2435">
        <w:rPr>
          <w:b w:val="0"/>
          <w:szCs w:val="24"/>
        </w:rPr>
      </w:r>
      <w:r w:rsidR="00AD2435" w:rsidRPr="00AD2435">
        <w:rPr>
          <w:b w:val="0"/>
          <w:szCs w:val="24"/>
        </w:rPr>
        <w:fldChar w:fldCharType="separate"/>
      </w:r>
      <w:r w:rsidR="001D7E0F" w:rsidRPr="001D7E0F">
        <w:rPr>
          <w:b w:val="0"/>
        </w:rPr>
        <w:t xml:space="preserve">Figure </w:t>
      </w:r>
      <w:r w:rsidR="001D7E0F" w:rsidRPr="001D7E0F">
        <w:rPr>
          <w:b w:val="0"/>
          <w:noProof/>
        </w:rPr>
        <w:t>1.9</w:t>
      </w:r>
      <w:r w:rsidR="00AD2435" w:rsidRPr="00AD2435">
        <w:rPr>
          <w:b w:val="0"/>
          <w:szCs w:val="24"/>
        </w:rPr>
        <w:fldChar w:fldCharType="end"/>
      </w:r>
      <w:r w:rsidR="00AD2435">
        <w:rPr>
          <w:b w:val="0"/>
          <w:szCs w:val="24"/>
        </w:rPr>
        <w:t>, the organization of thesis is presented to show what is presented so far and what is to come next.</w:t>
      </w:r>
      <w:r w:rsidR="00234B08" w:rsidRPr="00AD2435">
        <w:rPr>
          <w:b w:val="0"/>
          <w:szCs w:val="24"/>
        </w:rPr>
        <w:t xml:space="preserve">  </w:t>
      </w:r>
    </w:p>
    <w:p w14:paraId="102EFC4F" w14:textId="77777777" w:rsidR="003946C0" w:rsidRDefault="00167BAA" w:rsidP="003946C0">
      <w:pPr>
        <w:pStyle w:val="Caption"/>
        <w:keepNext/>
      </w:pPr>
      <w:r>
        <w:rPr>
          <w:noProof/>
          <w:lang w:bidi="ar-SA"/>
        </w:rPr>
        <w:lastRenderedPageBreak/>
        <w:drawing>
          <wp:inline distT="0" distB="0" distL="0" distR="0" wp14:anchorId="4C56ADF7" wp14:editId="5F833A8C">
            <wp:extent cx="4786483" cy="5035167"/>
            <wp:effectExtent l="19050" t="19050" r="14605" b="1333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t="5808" r="2911" b="2031"/>
                    <a:stretch/>
                  </pic:blipFill>
                  <pic:spPr bwMode="auto">
                    <a:xfrm>
                      <a:off x="0" y="0"/>
                      <a:ext cx="4822713" cy="5073279"/>
                    </a:xfrm>
                    <a:prstGeom prst="rect">
                      <a:avLst/>
                    </a:prstGeom>
                    <a:ln w="3810" cap="sq">
                      <a:solidFill>
                        <a:srgbClr val="000000"/>
                      </a:solidFill>
                      <a:prstDash val="solid"/>
                      <a:miter lim="800000"/>
                    </a:ln>
                    <a:effectLst>
                      <a:outerShdw dist="38100"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0DCAEFA6" w14:textId="0C712DAF" w:rsidR="006735A3" w:rsidRPr="00FF0D52" w:rsidRDefault="003946C0" w:rsidP="00F425F0">
      <w:pPr>
        <w:pStyle w:val="Caption"/>
        <w:spacing w:after="240" w:line="480" w:lineRule="auto"/>
        <w:rPr>
          <w:sz w:val="22"/>
          <w:szCs w:val="22"/>
        </w:rPr>
      </w:pPr>
      <w:bookmarkStart w:id="62" w:name="_Ref516646790"/>
      <w:bookmarkStart w:id="63" w:name="_Toc517427151"/>
      <w:r w:rsidRPr="00FF0D52">
        <w:rPr>
          <w:sz w:val="22"/>
          <w:szCs w:val="22"/>
        </w:rPr>
        <w:t xml:space="preserve">Figure </w:t>
      </w:r>
      <w:r w:rsidR="00B47C84" w:rsidRPr="00FF0D52">
        <w:rPr>
          <w:sz w:val="22"/>
          <w:szCs w:val="22"/>
        </w:rPr>
        <w:fldChar w:fldCharType="begin"/>
      </w:r>
      <w:r w:rsidR="00B47C84" w:rsidRPr="00FF0D52">
        <w:rPr>
          <w:sz w:val="22"/>
          <w:szCs w:val="22"/>
        </w:rPr>
        <w:instrText xml:space="preserve"> STYLEREF 1 \s </w:instrText>
      </w:r>
      <w:r w:rsidR="00B47C84" w:rsidRPr="00FF0D52">
        <w:rPr>
          <w:sz w:val="22"/>
          <w:szCs w:val="22"/>
        </w:rPr>
        <w:fldChar w:fldCharType="separate"/>
      </w:r>
      <w:r w:rsidR="001D7E0F">
        <w:rPr>
          <w:noProof/>
          <w:sz w:val="22"/>
          <w:szCs w:val="22"/>
        </w:rPr>
        <w:t>1</w:t>
      </w:r>
      <w:r w:rsidR="00B47C84" w:rsidRPr="00FF0D52">
        <w:rPr>
          <w:sz w:val="22"/>
          <w:szCs w:val="22"/>
        </w:rPr>
        <w:fldChar w:fldCharType="end"/>
      </w:r>
      <w:r w:rsidR="00B47C84" w:rsidRPr="00FF0D52">
        <w:rPr>
          <w:sz w:val="22"/>
          <w:szCs w:val="22"/>
        </w:rPr>
        <w:t>.</w:t>
      </w:r>
      <w:r w:rsidR="00B47C84" w:rsidRPr="00FF0D52">
        <w:rPr>
          <w:sz w:val="22"/>
          <w:szCs w:val="22"/>
        </w:rPr>
        <w:fldChar w:fldCharType="begin"/>
      </w:r>
      <w:r w:rsidR="00B47C84" w:rsidRPr="00FF0D52">
        <w:rPr>
          <w:sz w:val="22"/>
          <w:szCs w:val="22"/>
        </w:rPr>
        <w:instrText xml:space="preserve"> SEQ Figure \* ARABIC \s 1 </w:instrText>
      </w:r>
      <w:r w:rsidR="00B47C84" w:rsidRPr="00FF0D52">
        <w:rPr>
          <w:sz w:val="22"/>
          <w:szCs w:val="22"/>
        </w:rPr>
        <w:fldChar w:fldCharType="separate"/>
      </w:r>
      <w:r w:rsidR="001D7E0F">
        <w:rPr>
          <w:noProof/>
          <w:sz w:val="22"/>
          <w:szCs w:val="22"/>
        </w:rPr>
        <w:t>9</w:t>
      </w:r>
      <w:r w:rsidR="00B47C84" w:rsidRPr="00FF0D52">
        <w:rPr>
          <w:sz w:val="22"/>
          <w:szCs w:val="22"/>
        </w:rPr>
        <w:fldChar w:fldCharType="end"/>
      </w:r>
      <w:bookmarkEnd w:id="62"/>
      <w:r w:rsidRPr="00FF0D52">
        <w:rPr>
          <w:sz w:val="22"/>
          <w:szCs w:val="22"/>
        </w:rPr>
        <w:t>: Organization of the Thesis – Presented and Next Chapter</w:t>
      </w:r>
      <w:bookmarkStart w:id="64" w:name="_Toc511918844"/>
      <w:bookmarkEnd w:id="63"/>
    </w:p>
    <w:p w14:paraId="3472D5C7" w14:textId="6342374A" w:rsidR="006735A3" w:rsidRPr="00F425F0" w:rsidRDefault="006735A3" w:rsidP="006735A3">
      <w:pPr>
        <w:rPr>
          <w:rFonts w:asciiTheme="majorHAnsi" w:hAnsiTheme="majorHAnsi"/>
          <w:bCs/>
        </w:rPr>
      </w:pPr>
      <w:r w:rsidRPr="00AD2435">
        <w:rPr>
          <w:rFonts w:asciiTheme="majorHAnsi" w:hAnsiTheme="majorHAnsi"/>
          <w:bCs/>
        </w:rPr>
        <w:t xml:space="preserve">In Chapter 2, the first the difference between social and business entrepreneur is presented. Later in the chapter review of </w:t>
      </w:r>
      <w:r w:rsidR="008A0B30" w:rsidRPr="00AD2435">
        <w:rPr>
          <w:rFonts w:asciiTheme="majorHAnsi" w:hAnsiTheme="majorHAnsi"/>
          <w:bCs/>
        </w:rPr>
        <w:t xml:space="preserve">the </w:t>
      </w:r>
      <w:r w:rsidRPr="00AD2435">
        <w:rPr>
          <w:rFonts w:asciiTheme="majorHAnsi" w:hAnsiTheme="majorHAnsi"/>
          <w:bCs/>
          <w:noProof/>
        </w:rPr>
        <w:t>literature</w:t>
      </w:r>
      <w:r w:rsidRPr="00AD2435">
        <w:rPr>
          <w:rFonts w:asciiTheme="majorHAnsi" w:hAnsiTheme="majorHAnsi"/>
          <w:bCs/>
        </w:rPr>
        <w:t xml:space="preserve"> with respect to the required constructs of the framework is presented. For each construct, the gap is identified in the literature with respect to the requirements of the framework. For each </w:t>
      </w:r>
      <w:r w:rsidRPr="00AD2435">
        <w:rPr>
          <w:rFonts w:asciiTheme="majorHAnsi" w:hAnsiTheme="majorHAnsi"/>
          <w:bCs/>
          <w:noProof/>
        </w:rPr>
        <w:t>construct</w:t>
      </w:r>
      <w:r w:rsidR="008A0B30" w:rsidRPr="00AD2435">
        <w:rPr>
          <w:rFonts w:asciiTheme="majorHAnsi" w:hAnsiTheme="majorHAnsi"/>
          <w:bCs/>
          <w:noProof/>
        </w:rPr>
        <w:t>,</w:t>
      </w:r>
      <w:r w:rsidRPr="00AD2435">
        <w:rPr>
          <w:rFonts w:asciiTheme="majorHAnsi" w:hAnsiTheme="majorHAnsi"/>
          <w:bCs/>
        </w:rPr>
        <w:t xml:space="preserve"> a secondary question is posed</w:t>
      </w:r>
      <w:r w:rsidR="008A0B30" w:rsidRPr="00AD2435">
        <w:rPr>
          <w:rFonts w:asciiTheme="majorHAnsi" w:hAnsiTheme="majorHAnsi"/>
          <w:bCs/>
        </w:rPr>
        <w:t>,</w:t>
      </w:r>
      <w:r w:rsidRPr="00AD2435">
        <w:rPr>
          <w:rFonts w:asciiTheme="majorHAnsi" w:hAnsiTheme="majorHAnsi"/>
          <w:bCs/>
        </w:rPr>
        <w:t xml:space="preserve"> </w:t>
      </w:r>
      <w:r w:rsidRPr="00AD2435">
        <w:rPr>
          <w:rFonts w:asciiTheme="majorHAnsi" w:hAnsiTheme="majorHAnsi"/>
          <w:bCs/>
          <w:noProof/>
        </w:rPr>
        <w:t>and</w:t>
      </w:r>
      <w:r w:rsidRPr="00AD2435">
        <w:rPr>
          <w:rFonts w:asciiTheme="majorHAnsi" w:hAnsiTheme="majorHAnsi"/>
          <w:bCs/>
        </w:rPr>
        <w:t xml:space="preserve"> </w:t>
      </w:r>
      <w:r w:rsidR="008A0B30" w:rsidRPr="00AD2435">
        <w:rPr>
          <w:rFonts w:asciiTheme="majorHAnsi" w:hAnsiTheme="majorHAnsi"/>
          <w:bCs/>
        </w:rPr>
        <w:t xml:space="preserve">the </w:t>
      </w:r>
      <w:r w:rsidRPr="00AD2435">
        <w:rPr>
          <w:rFonts w:asciiTheme="majorHAnsi" w:hAnsiTheme="majorHAnsi"/>
          <w:bCs/>
          <w:noProof/>
        </w:rPr>
        <w:t>hypothesis</w:t>
      </w:r>
      <w:r w:rsidRPr="00AD2435">
        <w:rPr>
          <w:rFonts w:asciiTheme="majorHAnsi" w:hAnsiTheme="majorHAnsi"/>
          <w:bCs/>
        </w:rPr>
        <w:t xml:space="preserve"> is proposed. </w:t>
      </w:r>
    </w:p>
    <w:p w14:paraId="125269A4" w14:textId="1E404378" w:rsidR="002B7CC5" w:rsidRPr="00B404FF" w:rsidRDefault="002B7CC5" w:rsidP="00FF0D52">
      <w:pPr>
        <w:pStyle w:val="Heading1"/>
      </w:pPr>
      <w:bookmarkStart w:id="65" w:name="_Toc517373980"/>
      <w:r w:rsidRPr="00B404FF">
        <w:lastRenderedPageBreak/>
        <w:t>CHAPTER 2</w:t>
      </w:r>
      <w:bookmarkEnd w:id="65"/>
    </w:p>
    <w:p w14:paraId="5B4FCF6A" w14:textId="4F7DD526" w:rsidR="002B7CC5" w:rsidRPr="00E14708" w:rsidRDefault="002B7CC5" w:rsidP="00C538D8">
      <w:pPr>
        <w:pStyle w:val="Chapter"/>
      </w:pPr>
      <w:bookmarkStart w:id="66" w:name="_Toc517373981"/>
      <w:r w:rsidRPr="00E14708">
        <w:t>SUSTAINABLE RURAL DEVELOPMENT</w:t>
      </w:r>
      <w:bookmarkEnd w:id="64"/>
      <w:bookmarkEnd w:id="66"/>
    </w:p>
    <w:p w14:paraId="1FD50980" w14:textId="6AD6C7EB" w:rsidR="002B7CC5" w:rsidRDefault="002B7CC5" w:rsidP="00AD2435">
      <w:pPr>
        <w:spacing w:before="240" w:after="240"/>
        <w:rPr>
          <w:noProof/>
        </w:rPr>
      </w:pPr>
      <w:r>
        <w:t>In Chapter 1, the background for considering rural development combined with sustainable development is presented. The requirement of a framework to support sustainable rural development with the constructs of the framework is discussed as well. I</w:t>
      </w:r>
      <w:r>
        <w:rPr>
          <w:noProof/>
        </w:rPr>
        <w:t>n this chapter, the literature availabl</w:t>
      </w:r>
      <w:r w:rsidR="004954AE">
        <w:rPr>
          <w:noProof/>
        </w:rPr>
        <w:t xml:space="preserve">e with respect to </w:t>
      </w:r>
      <w:r>
        <w:rPr>
          <w:noProof/>
        </w:rPr>
        <w:t xml:space="preserve"> each construct is presented. </w:t>
      </w:r>
      <w:r w:rsidRPr="001612C3">
        <w:rPr>
          <w:noProof/>
        </w:rPr>
        <w:t xml:space="preserve"> </w:t>
      </w:r>
      <w:r>
        <w:rPr>
          <w:noProof/>
        </w:rPr>
        <w:t xml:space="preserve">The gap </w:t>
      </w:r>
      <w:r w:rsidR="004954AE">
        <w:rPr>
          <w:noProof/>
        </w:rPr>
        <w:t xml:space="preserve">identified </w:t>
      </w:r>
      <w:r>
        <w:rPr>
          <w:noProof/>
        </w:rPr>
        <w:t xml:space="preserve">in the </w:t>
      </w:r>
      <w:r w:rsidRPr="001612C3">
        <w:rPr>
          <w:noProof/>
        </w:rPr>
        <w:t>literature</w:t>
      </w:r>
      <w:r>
        <w:rPr>
          <w:noProof/>
        </w:rPr>
        <w:t xml:space="preserve"> </w:t>
      </w:r>
      <w:r w:rsidRPr="000E7F34">
        <w:rPr>
          <w:noProof/>
        </w:rPr>
        <w:t xml:space="preserve">is </w:t>
      </w:r>
      <w:r>
        <w:rPr>
          <w:noProof/>
        </w:rPr>
        <w:t>d</w:t>
      </w:r>
      <w:r w:rsidRPr="000E7F34">
        <w:rPr>
          <w:noProof/>
        </w:rPr>
        <w:t>i</w:t>
      </w:r>
      <w:r>
        <w:rPr>
          <w:noProof/>
        </w:rPr>
        <w:t>scussed</w:t>
      </w:r>
      <w:r w:rsidRPr="000E7F34">
        <w:rPr>
          <w:noProof/>
        </w:rPr>
        <w:t>,</w:t>
      </w:r>
      <w:r>
        <w:rPr>
          <w:noProof/>
        </w:rPr>
        <w:t xml:space="preserve"> </w:t>
      </w:r>
      <w:r w:rsidRPr="000E7F34">
        <w:rPr>
          <w:noProof/>
        </w:rPr>
        <w:t>and</w:t>
      </w:r>
      <w:r>
        <w:rPr>
          <w:noProof/>
        </w:rPr>
        <w:t xml:space="preserve"> </w:t>
      </w:r>
      <w:r w:rsidRPr="000E7F34">
        <w:rPr>
          <w:noProof/>
        </w:rPr>
        <w:t>secondary</w:t>
      </w:r>
      <w:r>
        <w:rPr>
          <w:noProof/>
        </w:rPr>
        <w:t xml:space="preserve"> questions are</w:t>
      </w:r>
      <w:r w:rsidRPr="000E7F34">
        <w:rPr>
          <w:noProof/>
        </w:rPr>
        <w:t xml:space="preserve"> </w:t>
      </w:r>
      <w:r w:rsidR="004954AE">
        <w:rPr>
          <w:noProof/>
        </w:rPr>
        <w:t xml:space="preserve">presented </w:t>
      </w:r>
      <w:r>
        <w:rPr>
          <w:noProof/>
        </w:rPr>
        <w:t xml:space="preserve">along with </w:t>
      </w:r>
      <w:r w:rsidR="004954AE">
        <w:rPr>
          <w:noProof/>
        </w:rPr>
        <w:t>the hypothesis for each of the</w:t>
      </w:r>
      <w:r>
        <w:rPr>
          <w:noProof/>
        </w:rPr>
        <w:t xml:space="preserve"> question. </w:t>
      </w:r>
    </w:p>
    <w:p w14:paraId="09138CD8" w14:textId="718737C7" w:rsidR="00FF0D52" w:rsidRPr="00FF0D52" w:rsidRDefault="002B7CC5" w:rsidP="00FF0D52">
      <w:r>
        <w:rPr>
          <w:noProof/>
        </w:rPr>
        <w:t>In Section 2.1, the</w:t>
      </w:r>
      <w:r w:rsidRPr="00E14708">
        <w:t xml:space="preserve"> difference between </w:t>
      </w:r>
      <w:r>
        <w:t xml:space="preserve">a </w:t>
      </w:r>
      <w:r w:rsidRPr="00E7241B">
        <w:rPr>
          <w:noProof/>
        </w:rPr>
        <w:t>social</w:t>
      </w:r>
      <w:r w:rsidRPr="00E14708">
        <w:t xml:space="preserve"> entrepreneur </w:t>
      </w:r>
      <w:r>
        <w:rPr>
          <w:noProof/>
        </w:rPr>
        <w:t xml:space="preserve">and </w:t>
      </w:r>
      <w:r w:rsidRPr="00E14708">
        <w:t xml:space="preserve">business entrepreneur </w:t>
      </w:r>
      <w:r>
        <w:t>is presented. The</w:t>
      </w:r>
      <w:r w:rsidRPr="00E14708">
        <w:t xml:space="preserve"> literature that is available for developing ideas for</w:t>
      </w:r>
      <w:r>
        <w:t xml:space="preserve"> both </w:t>
      </w:r>
      <w:r w:rsidR="004954AE">
        <w:t xml:space="preserve">types of </w:t>
      </w:r>
      <w:r>
        <w:t xml:space="preserve">enterprises </w:t>
      </w:r>
      <w:r w:rsidRPr="000E7F34">
        <w:rPr>
          <w:noProof/>
        </w:rPr>
        <w:t>is</w:t>
      </w:r>
      <w:r>
        <w:rPr>
          <w:noProof/>
        </w:rPr>
        <w:t xml:space="preserve"> also</w:t>
      </w:r>
      <w:r w:rsidRPr="000E7F34">
        <w:rPr>
          <w:noProof/>
        </w:rPr>
        <w:t xml:space="preserve"> presented</w:t>
      </w:r>
      <w:r>
        <w:rPr>
          <w:noProof/>
        </w:rPr>
        <w:t xml:space="preserve"> in Section 2.1</w:t>
      </w:r>
      <w:r>
        <w:t xml:space="preserve">. In Section 2.2, the literature available on baseline assessments </w:t>
      </w:r>
      <w:r w:rsidRPr="000E7F34">
        <w:rPr>
          <w:noProof/>
        </w:rPr>
        <w:t>is discussed</w:t>
      </w:r>
      <w:r>
        <w:t>. The gap</w:t>
      </w:r>
      <w:r w:rsidRPr="00E14708">
        <w:t xml:space="preserve"> </w:t>
      </w:r>
      <w:r w:rsidR="007A73DF" w:rsidRPr="00E14708">
        <w:t>presents</w:t>
      </w:r>
      <w:r w:rsidRPr="00E14708">
        <w:t xml:space="preserve"> in literature</w:t>
      </w:r>
      <w:r>
        <w:t xml:space="preserve"> for baseline assessment</w:t>
      </w:r>
      <w:r w:rsidRPr="00E14708">
        <w:t xml:space="preserve"> </w:t>
      </w:r>
      <w:r>
        <w:t xml:space="preserve">followed by a </w:t>
      </w:r>
      <w:r w:rsidRPr="00E7241B">
        <w:rPr>
          <w:noProof/>
        </w:rPr>
        <w:t>proposed</w:t>
      </w:r>
      <w:r w:rsidRPr="00E14708">
        <w:t xml:space="preserve"> solution</w:t>
      </w:r>
      <w:r>
        <w:t xml:space="preserve"> </w:t>
      </w:r>
      <w:r w:rsidRPr="00E14708">
        <w:t>to fill this gap</w:t>
      </w:r>
      <w:r>
        <w:t xml:space="preserve"> is presented. Similarly, in </w:t>
      </w:r>
      <w:r w:rsidR="00D67ADA" w:rsidRPr="008A0B30">
        <w:rPr>
          <w:noProof/>
        </w:rPr>
        <w:t>S</w:t>
      </w:r>
      <w:r w:rsidRPr="008A0B30">
        <w:rPr>
          <w:noProof/>
        </w:rPr>
        <w:t>ection</w:t>
      </w:r>
      <w:r w:rsidR="00D67ADA" w:rsidRPr="008A0B30">
        <w:rPr>
          <w:noProof/>
        </w:rPr>
        <w:t>s</w:t>
      </w:r>
      <w:r>
        <w:t xml:space="preserve"> 2.3</w:t>
      </w:r>
      <w:r w:rsidRPr="00E14708">
        <w:t xml:space="preserve"> and </w:t>
      </w:r>
      <w:r>
        <w:rPr>
          <w:noProof/>
        </w:rPr>
        <w:t>2.4</w:t>
      </w:r>
      <w:r w:rsidRPr="00E14708">
        <w:rPr>
          <w:noProof/>
        </w:rPr>
        <w:t>,</w:t>
      </w:r>
      <w:r w:rsidRPr="00E14708">
        <w:t xml:space="preserve"> </w:t>
      </w:r>
      <w:r>
        <w:t>t</w:t>
      </w:r>
      <w:r w:rsidRPr="00E14708">
        <w:t xml:space="preserve">he </w:t>
      </w:r>
      <w:r w:rsidR="004954AE">
        <w:t xml:space="preserve">review of </w:t>
      </w:r>
      <w:r w:rsidRPr="00E14708">
        <w:t xml:space="preserve">literature for </w:t>
      </w:r>
      <w:r>
        <w:t xml:space="preserve">value proposition development </w:t>
      </w:r>
      <w:r w:rsidRPr="00E14708">
        <w:t xml:space="preserve">and impact assessment that is currently present for </w:t>
      </w:r>
      <w:r>
        <w:t xml:space="preserve">business and social </w:t>
      </w:r>
      <w:r w:rsidRPr="00E14708">
        <w:t xml:space="preserve">enterprises </w:t>
      </w:r>
      <w:r>
        <w:t>is discussed</w:t>
      </w:r>
      <w:r w:rsidRPr="00E14708">
        <w:t xml:space="preserve"> respectively. </w:t>
      </w:r>
      <w:r>
        <w:t>The gap for each construct is defined in s</w:t>
      </w:r>
      <w:r w:rsidRPr="00E14708">
        <w:t xml:space="preserve">ections along with the proposed </w:t>
      </w:r>
      <w:r w:rsidRPr="00E14708">
        <w:rPr>
          <w:noProof/>
        </w:rPr>
        <w:t>constructs</w:t>
      </w:r>
      <w:r w:rsidRPr="00E14708">
        <w:t xml:space="preserve"> to fill the gaps. </w:t>
      </w:r>
    </w:p>
    <w:p w14:paraId="3491175A" w14:textId="24526C5A" w:rsidR="008F7CC9" w:rsidRPr="008F7CC9" w:rsidRDefault="002B7CC5" w:rsidP="00FF0D52">
      <w:pPr>
        <w:pStyle w:val="Heading2"/>
      </w:pPr>
      <w:r>
        <w:t xml:space="preserve">  </w:t>
      </w:r>
      <w:bookmarkStart w:id="67" w:name="_Toc517373982"/>
      <w:r w:rsidR="003E2B6C" w:rsidRPr="004019B2">
        <w:t xml:space="preserve">SOCIAL </w:t>
      </w:r>
      <w:r w:rsidR="003E2B6C" w:rsidRPr="000E7F34">
        <w:rPr>
          <w:noProof/>
        </w:rPr>
        <w:t>VS</w:t>
      </w:r>
      <w:r w:rsidR="003E2B6C">
        <w:rPr>
          <w:noProof/>
        </w:rPr>
        <w:t>.</w:t>
      </w:r>
      <w:r w:rsidR="008F7CC9">
        <w:t xml:space="preserve"> BUSINESS ENTREPRENEUR</w:t>
      </w:r>
      <w:bookmarkEnd w:id="67"/>
      <w:r w:rsidR="008F7CC9">
        <w:t xml:space="preserve">  </w:t>
      </w:r>
    </w:p>
    <w:p w14:paraId="70A8BFAC" w14:textId="1C63B335" w:rsidR="00DA6E92" w:rsidRPr="00DA6E92" w:rsidRDefault="002B7CC5" w:rsidP="00DA6E92">
      <w:pPr>
        <w:spacing w:after="240"/>
      </w:pPr>
      <w:r w:rsidRPr="00541688">
        <w:t xml:space="preserve">Entrepreneurship </w:t>
      </w:r>
      <w:r w:rsidR="00D65175">
        <w:t>is o</w:t>
      </w:r>
      <w:r w:rsidRPr="00541688">
        <w:t xml:space="preserve">ne of the key factors for </w:t>
      </w:r>
      <w:r>
        <w:t xml:space="preserve">the </w:t>
      </w:r>
      <w:r w:rsidRPr="00541688">
        <w:t xml:space="preserve">economic development </w:t>
      </w:r>
      <w:r>
        <w:t>in the</w:t>
      </w:r>
      <w:r w:rsidRPr="00541688">
        <w:t xml:space="preserve"> world. With each entrepreneur creating a different product and following a </w:t>
      </w:r>
      <w:r w:rsidRPr="00541688">
        <w:rPr>
          <w:noProof/>
        </w:rPr>
        <w:t>different</w:t>
      </w:r>
      <w:r w:rsidRPr="00541688">
        <w:t xml:space="preserve"> met</w:t>
      </w:r>
      <w:r>
        <w:t xml:space="preserve">hod to develop these products, </w:t>
      </w:r>
      <w:r w:rsidRPr="00541688">
        <w:t xml:space="preserve">there is </w:t>
      </w:r>
      <w:r w:rsidRPr="00AF6A85">
        <w:rPr>
          <w:noProof/>
        </w:rPr>
        <w:t>a</w:t>
      </w:r>
      <w:r w:rsidRPr="00541688">
        <w:t xml:space="preserve"> </w:t>
      </w:r>
      <w:r w:rsidRPr="00541688">
        <w:rPr>
          <w:noProof/>
        </w:rPr>
        <w:t>huge</w:t>
      </w:r>
      <w:r w:rsidRPr="00541688">
        <w:t xml:space="preserve"> amount of literature on how to develop a value proposition from different sources. A social enterprise plays a key role in uplifting the condition of the poor and facilitating community development</w:t>
      </w:r>
      <w:r w:rsidR="00063535">
        <w:t xml:space="preserve"> </w:t>
      </w:r>
      <w:bookmarkStart w:id="68" w:name="_Hlk516740380"/>
      <w:r w:rsidR="00063535">
        <w:fldChar w:fldCharType="begin"/>
      </w:r>
      <w:r w:rsidR="00C6738C">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rsidR="00063535">
        <w:fldChar w:fldCharType="separate"/>
      </w:r>
      <w:r w:rsidR="009B0692">
        <w:rPr>
          <w:noProof/>
        </w:rPr>
        <w:t xml:space="preserve">(Weerawardena and Mort, </w:t>
      </w:r>
      <w:r w:rsidR="009B0692">
        <w:rPr>
          <w:noProof/>
        </w:rPr>
        <w:lastRenderedPageBreak/>
        <w:t>2006)</w:t>
      </w:r>
      <w:r w:rsidR="00063535">
        <w:fldChar w:fldCharType="end"/>
      </w:r>
      <w:bookmarkEnd w:id="68"/>
      <w:r w:rsidRPr="00541688">
        <w:t xml:space="preserve">. </w:t>
      </w:r>
      <w:r>
        <w:t xml:space="preserve">The </w:t>
      </w:r>
      <w:r w:rsidRPr="00541688">
        <w:rPr>
          <w:noProof/>
        </w:rPr>
        <w:t xml:space="preserve">focus </w:t>
      </w:r>
      <w:r w:rsidRPr="00FF0D52">
        <w:rPr>
          <w:noProof/>
        </w:rPr>
        <w:t>in</w:t>
      </w:r>
      <w:r>
        <w:t xml:space="preserve"> this thesis </w:t>
      </w:r>
      <w:r w:rsidRPr="00541688">
        <w:t xml:space="preserve">is on social entrepreneurs, as they provide appropriate leadership that </w:t>
      </w:r>
      <w:r w:rsidRPr="00541688">
        <w:rPr>
          <w:noProof/>
        </w:rPr>
        <w:t>results</w:t>
      </w:r>
      <w:r w:rsidRPr="00541688">
        <w:t xml:space="preserve"> in achieving a sustainable advantage, thereby achieving their social mission </w:t>
      </w:r>
      <w:r w:rsidR="00063535">
        <w:fldChar w:fldCharType="begin"/>
      </w:r>
      <w:r w:rsidR="00C6738C">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rsidR="00063535">
        <w:fldChar w:fldCharType="separate"/>
      </w:r>
      <w:r w:rsidR="009B0692">
        <w:rPr>
          <w:noProof/>
        </w:rPr>
        <w:t>(Weerawardena and Mort, 2006)</w:t>
      </w:r>
      <w:r w:rsidR="00063535">
        <w:fldChar w:fldCharType="end"/>
      </w:r>
      <w:r w:rsidRPr="00541688">
        <w:t xml:space="preserve">. Theory on </w:t>
      </w:r>
      <w:r w:rsidRPr="00541688">
        <w:rPr>
          <w:noProof/>
        </w:rPr>
        <w:t>entrepreneurship</w:t>
      </w:r>
      <w:r>
        <w:t xml:space="preserve"> </w:t>
      </w:r>
      <w:r w:rsidR="00AA396C">
        <w:t>is</w:t>
      </w:r>
      <w:r w:rsidRPr="00541688">
        <w:t xml:space="preserve"> available from the </w:t>
      </w:r>
      <w:r w:rsidRPr="00541688">
        <w:rPr>
          <w:noProof/>
        </w:rPr>
        <w:t>19</w:t>
      </w:r>
      <w:r w:rsidRPr="00541688">
        <w:rPr>
          <w:noProof/>
          <w:vertAlign w:val="superscript"/>
        </w:rPr>
        <w:t>th</w:t>
      </w:r>
      <w:r w:rsidRPr="00541688">
        <w:t xml:space="preserve"> </w:t>
      </w:r>
      <w:r w:rsidRPr="00541688">
        <w:rPr>
          <w:noProof/>
        </w:rPr>
        <w:t>century</w:t>
      </w:r>
      <w:r w:rsidR="008A0B30">
        <w:rPr>
          <w:noProof/>
        </w:rPr>
        <w:t>,</w:t>
      </w:r>
      <w:r w:rsidRPr="00541688">
        <w:t xml:space="preserve"> </w:t>
      </w:r>
      <w:r w:rsidRPr="008A0B30">
        <w:rPr>
          <w:noProof/>
        </w:rPr>
        <w:t>and</w:t>
      </w:r>
      <w:r w:rsidRPr="00541688">
        <w:t xml:space="preserve"> therefore i</w:t>
      </w:r>
      <w:r>
        <w:t>t is</w:t>
      </w:r>
      <w:r w:rsidRPr="00541688">
        <w:t xml:space="preserve"> crucial to understand the difference between social and business entrepreneurship and</w:t>
      </w:r>
      <w:r>
        <w:t>,</w:t>
      </w:r>
      <w:r w:rsidRPr="00541688">
        <w:t xml:space="preserve"> how theories of one </w:t>
      </w:r>
      <w:r>
        <w:t xml:space="preserve">can or </w:t>
      </w:r>
      <w:r w:rsidRPr="00541688">
        <w:t xml:space="preserve">cannot </w:t>
      </w:r>
      <w:r w:rsidRPr="000E7F34">
        <w:rPr>
          <w:noProof/>
        </w:rPr>
        <w:t>be applied</w:t>
      </w:r>
      <w:r w:rsidRPr="00541688">
        <w:t xml:space="preserve"> to other. In this section, </w:t>
      </w:r>
      <w:r w:rsidR="008A0B30">
        <w:t xml:space="preserve">the </w:t>
      </w:r>
      <w:r w:rsidRPr="008A0B30">
        <w:rPr>
          <w:noProof/>
        </w:rPr>
        <w:t>comparison</w:t>
      </w:r>
      <w:r w:rsidRPr="00541688">
        <w:t xml:space="preserve"> </w:t>
      </w:r>
      <w:r>
        <w:t>between</w:t>
      </w:r>
      <w:r w:rsidRPr="00541688">
        <w:t xml:space="preserve"> both entrepreneurship </w:t>
      </w:r>
      <w:r w:rsidRPr="000E7F34">
        <w:rPr>
          <w:noProof/>
        </w:rPr>
        <w:t>is discussed</w:t>
      </w:r>
      <w:r w:rsidRPr="00541688">
        <w:t xml:space="preserve">. </w:t>
      </w:r>
      <w:r w:rsidR="00D65175">
        <w:t xml:space="preserve">In </w:t>
      </w:r>
      <w:r w:rsidR="00DA6E92">
        <w:fldChar w:fldCharType="begin"/>
      </w:r>
      <w:r w:rsidR="00DA6E92">
        <w:instrText xml:space="preserve"> REF _Ref516648138 \h </w:instrText>
      </w:r>
      <w:r w:rsidR="00DA6E92">
        <w:fldChar w:fldCharType="separate"/>
      </w:r>
      <w:r w:rsidR="001D7E0F" w:rsidRPr="00EB0229">
        <w:rPr>
          <w:sz w:val="22"/>
          <w:szCs w:val="22"/>
        </w:rPr>
        <w:t xml:space="preserve">Table </w:t>
      </w:r>
      <w:r w:rsidR="001D7E0F">
        <w:rPr>
          <w:noProof/>
          <w:sz w:val="22"/>
          <w:szCs w:val="22"/>
        </w:rPr>
        <w:t>2</w:t>
      </w:r>
      <w:r w:rsidR="001D7E0F" w:rsidRPr="00EB0229">
        <w:rPr>
          <w:sz w:val="22"/>
          <w:szCs w:val="22"/>
        </w:rPr>
        <w:t>.</w:t>
      </w:r>
      <w:r w:rsidR="001D7E0F">
        <w:rPr>
          <w:noProof/>
          <w:sz w:val="22"/>
          <w:szCs w:val="22"/>
        </w:rPr>
        <w:t>1</w:t>
      </w:r>
      <w:r w:rsidR="00DA6E92">
        <w:fldChar w:fldCharType="end"/>
      </w:r>
      <w:r w:rsidR="00D65175">
        <w:t xml:space="preserve">, </w:t>
      </w:r>
      <w:r w:rsidR="00D65175" w:rsidRPr="00E14708">
        <w:t>developed by Cisco IBSG, 2011, the basic difference</w:t>
      </w:r>
      <w:r w:rsidR="00D65175">
        <w:t>s</w:t>
      </w:r>
      <w:r w:rsidR="00D65175" w:rsidRPr="00E14708">
        <w:t xml:space="preserve"> between a business and social entrepreneur</w:t>
      </w:r>
      <w:r w:rsidR="00D65175">
        <w:t xml:space="preserve"> </w:t>
      </w:r>
      <w:r w:rsidR="00D65175" w:rsidRPr="000E7F34">
        <w:rPr>
          <w:noProof/>
        </w:rPr>
        <w:t>are represented</w:t>
      </w:r>
      <w:r w:rsidR="00571766">
        <w:t xml:space="preserve">. Information presented in </w:t>
      </w:r>
      <w:r w:rsidR="00DA6E92">
        <w:fldChar w:fldCharType="begin"/>
      </w:r>
      <w:r w:rsidR="00DA6E92">
        <w:instrText xml:space="preserve"> REF _Ref516648138 \h </w:instrText>
      </w:r>
      <w:r w:rsidR="00DA6E92">
        <w:fldChar w:fldCharType="separate"/>
      </w:r>
      <w:r w:rsidR="001D7E0F" w:rsidRPr="00EB0229">
        <w:rPr>
          <w:sz w:val="22"/>
          <w:szCs w:val="22"/>
        </w:rPr>
        <w:t xml:space="preserve">Table </w:t>
      </w:r>
      <w:r w:rsidR="001D7E0F">
        <w:rPr>
          <w:noProof/>
          <w:sz w:val="22"/>
          <w:szCs w:val="22"/>
        </w:rPr>
        <w:t>2</w:t>
      </w:r>
      <w:r w:rsidR="001D7E0F" w:rsidRPr="00EB0229">
        <w:rPr>
          <w:sz w:val="22"/>
          <w:szCs w:val="22"/>
        </w:rPr>
        <w:t>.</w:t>
      </w:r>
      <w:r w:rsidR="001D7E0F">
        <w:rPr>
          <w:noProof/>
          <w:sz w:val="22"/>
          <w:szCs w:val="22"/>
        </w:rPr>
        <w:t>1</w:t>
      </w:r>
      <w:r w:rsidR="00DA6E92">
        <w:fldChar w:fldCharType="end"/>
      </w:r>
      <w:r w:rsidR="00DA6E92">
        <w:t xml:space="preserve">, </w:t>
      </w:r>
      <w:r w:rsidR="00571766">
        <w:t xml:space="preserve">is used to provide an overview of </w:t>
      </w:r>
      <w:r w:rsidR="008A0B30">
        <w:t xml:space="preserve">the </w:t>
      </w:r>
      <w:r w:rsidR="00571766" w:rsidRPr="008A0B30">
        <w:rPr>
          <w:noProof/>
        </w:rPr>
        <w:t>difference</w:t>
      </w:r>
      <w:r w:rsidR="00571766">
        <w:t xml:space="preserve"> between business and social entrepreneurs. </w:t>
      </w:r>
    </w:p>
    <w:p w14:paraId="36FDA7C7" w14:textId="7916C81E" w:rsidR="00DA6E92" w:rsidRPr="00EB0229" w:rsidRDefault="00DA6E92" w:rsidP="00DA6E92">
      <w:pPr>
        <w:pStyle w:val="Caption"/>
        <w:keepNext/>
        <w:spacing w:after="240"/>
        <w:rPr>
          <w:noProof/>
          <w:sz w:val="22"/>
          <w:szCs w:val="22"/>
        </w:rPr>
      </w:pPr>
      <w:bookmarkStart w:id="69" w:name="_Ref516648138"/>
      <w:bookmarkStart w:id="70" w:name="_Ref516648134"/>
      <w:bookmarkStart w:id="71" w:name="_Toc517427112"/>
      <w:r w:rsidRPr="00EB0229">
        <w:rPr>
          <w:sz w:val="22"/>
          <w:szCs w:val="22"/>
        </w:rPr>
        <w:t xml:space="preserve">Table </w:t>
      </w:r>
      <w:r w:rsidR="00184E40" w:rsidRPr="00EB0229">
        <w:rPr>
          <w:sz w:val="22"/>
          <w:szCs w:val="22"/>
        </w:rPr>
        <w:fldChar w:fldCharType="begin"/>
      </w:r>
      <w:r w:rsidR="00184E40" w:rsidRPr="00EB0229">
        <w:rPr>
          <w:sz w:val="22"/>
          <w:szCs w:val="22"/>
        </w:rPr>
        <w:instrText xml:space="preserve"> STYLEREF 1 \s </w:instrText>
      </w:r>
      <w:r w:rsidR="00184E40" w:rsidRPr="00EB0229">
        <w:rPr>
          <w:sz w:val="22"/>
          <w:szCs w:val="22"/>
        </w:rPr>
        <w:fldChar w:fldCharType="separate"/>
      </w:r>
      <w:r w:rsidR="001D7E0F">
        <w:rPr>
          <w:noProof/>
          <w:sz w:val="22"/>
          <w:szCs w:val="22"/>
        </w:rPr>
        <w:t>2</w:t>
      </w:r>
      <w:r w:rsidR="00184E40" w:rsidRPr="00EB0229">
        <w:rPr>
          <w:sz w:val="22"/>
          <w:szCs w:val="22"/>
        </w:rPr>
        <w:fldChar w:fldCharType="end"/>
      </w:r>
      <w:r w:rsidR="00184E40" w:rsidRPr="00EB0229">
        <w:rPr>
          <w:sz w:val="22"/>
          <w:szCs w:val="22"/>
        </w:rPr>
        <w:t>.</w:t>
      </w:r>
      <w:r w:rsidR="00184E40" w:rsidRPr="00EB0229">
        <w:rPr>
          <w:sz w:val="22"/>
          <w:szCs w:val="22"/>
        </w:rPr>
        <w:fldChar w:fldCharType="begin"/>
      </w:r>
      <w:r w:rsidR="00184E40" w:rsidRPr="00EB0229">
        <w:rPr>
          <w:sz w:val="22"/>
          <w:szCs w:val="22"/>
        </w:rPr>
        <w:instrText xml:space="preserve"> SEQ Table \* ARABIC \s 1 </w:instrText>
      </w:r>
      <w:r w:rsidR="00184E40" w:rsidRPr="00EB0229">
        <w:rPr>
          <w:sz w:val="22"/>
          <w:szCs w:val="22"/>
        </w:rPr>
        <w:fldChar w:fldCharType="separate"/>
      </w:r>
      <w:r w:rsidR="001D7E0F">
        <w:rPr>
          <w:noProof/>
          <w:sz w:val="22"/>
          <w:szCs w:val="22"/>
        </w:rPr>
        <w:t>1</w:t>
      </w:r>
      <w:r w:rsidR="00184E40" w:rsidRPr="00EB0229">
        <w:rPr>
          <w:sz w:val="22"/>
          <w:szCs w:val="22"/>
        </w:rPr>
        <w:fldChar w:fldCharType="end"/>
      </w:r>
      <w:bookmarkEnd w:id="69"/>
      <w:r w:rsidRPr="00EB0229">
        <w:rPr>
          <w:sz w:val="22"/>
          <w:szCs w:val="22"/>
        </w:rPr>
        <w:t xml:space="preserve">: </w:t>
      </w:r>
      <w:r w:rsidRPr="00EB0229">
        <w:rPr>
          <w:noProof/>
          <w:sz w:val="22"/>
          <w:szCs w:val="22"/>
        </w:rPr>
        <w:t xml:space="preserve">Business vs. Social Entrepreneur – Cisco – Business of Social </w:t>
      </w:r>
      <w:r w:rsidRPr="00FA0F81">
        <w:rPr>
          <w:noProof/>
          <w:sz w:val="22"/>
          <w:szCs w:val="22"/>
        </w:rPr>
        <w:t>Entrepren</w:t>
      </w:r>
      <w:r w:rsidR="00FA0F81">
        <w:rPr>
          <w:noProof/>
          <w:sz w:val="22"/>
          <w:szCs w:val="22"/>
        </w:rPr>
        <w:t>eu</w:t>
      </w:r>
      <w:r w:rsidRPr="00FA0F81">
        <w:rPr>
          <w:noProof/>
          <w:sz w:val="22"/>
          <w:szCs w:val="22"/>
        </w:rPr>
        <w:t>rship</w:t>
      </w:r>
      <w:bookmarkEnd w:id="70"/>
      <w:bookmarkEnd w:id="71"/>
    </w:p>
    <w:tbl>
      <w:tblPr>
        <w:tblW w:w="5000" w:type="pct"/>
        <w:tblLook w:val="04A0" w:firstRow="1" w:lastRow="0" w:firstColumn="1" w:lastColumn="0" w:noHBand="0" w:noVBand="1"/>
      </w:tblPr>
      <w:tblGrid>
        <w:gridCol w:w="2111"/>
        <w:gridCol w:w="2719"/>
        <w:gridCol w:w="3646"/>
      </w:tblGrid>
      <w:tr w:rsidR="00DA6E92" w:rsidRPr="00EB0229" w14:paraId="7AFD6BB7" w14:textId="77777777" w:rsidTr="00EB0229">
        <w:trPr>
          <w:trHeight w:val="520"/>
        </w:trPr>
        <w:tc>
          <w:tcPr>
            <w:tcW w:w="1165" w:type="pct"/>
            <w:tcBorders>
              <w:top w:val="single" w:sz="8" w:space="0" w:color="auto"/>
              <w:left w:val="single" w:sz="8" w:space="0" w:color="auto"/>
              <w:bottom w:val="single" w:sz="4" w:space="0" w:color="auto"/>
              <w:right w:val="single" w:sz="4" w:space="0" w:color="auto"/>
            </w:tcBorders>
            <w:shd w:val="clear" w:color="auto" w:fill="548DD4" w:themeFill="text2" w:themeFillTint="99"/>
            <w:noWrap/>
            <w:vAlign w:val="bottom"/>
            <w:hideMark/>
          </w:tcPr>
          <w:p w14:paraId="2AAE5824" w14:textId="77777777" w:rsidR="00594462" w:rsidRPr="00EB0229" w:rsidRDefault="00594462" w:rsidP="00594462">
            <w:pPr>
              <w:spacing w:line="240" w:lineRule="auto"/>
              <w:jc w:val="left"/>
              <w:rPr>
                <w:rFonts w:ascii="Times New Roman" w:hAnsi="Times New Roman"/>
                <w:b/>
                <w:sz w:val="20"/>
                <w:szCs w:val="20"/>
                <w:lang w:bidi="ar-SA"/>
              </w:rPr>
            </w:pPr>
            <w:r w:rsidRPr="00EB0229">
              <w:rPr>
                <w:rFonts w:ascii="Times New Roman" w:hAnsi="Times New Roman"/>
                <w:b/>
                <w:sz w:val="20"/>
                <w:szCs w:val="20"/>
                <w:lang w:bidi="ar-SA"/>
              </w:rPr>
              <w:t> </w:t>
            </w:r>
          </w:p>
        </w:tc>
        <w:tc>
          <w:tcPr>
            <w:tcW w:w="1644" w:type="pct"/>
            <w:tcBorders>
              <w:top w:val="single" w:sz="8" w:space="0" w:color="auto"/>
              <w:left w:val="nil"/>
              <w:bottom w:val="single" w:sz="4" w:space="0" w:color="auto"/>
              <w:right w:val="single" w:sz="4" w:space="0" w:color="auto"/>
            </w:tcBorders>
            <w:shd w:val="clear" w:color="auto" w:fill="548DD4" w:themeFill="text2" w:themeFillTint="99"/>
            <w:vAlign w:val="bottom"/>
            <w:hideMark/>
          </w:tcPr>
          <w:p w14:paraId="7D78309F" w14:textId="77777777" w:rsidR="00594462" w:rsidRPr="00EB0229" w:rsidRDefault="00594462" w:rsidP="00594462">
            <w:pPr>
              <w:spacing w:line="240" w:lineRule="auto"/>
              <w:jc w:val="left"/>
              <w:rPr>
                <w:rFonts w:ascii="Times New Roman" w:hAnsi="Times New Roman"/>
                <w:b/>
                <w:color w:val="FFFFFF" w:themeColor="background1"/>
                <w:sz w:val="20"/>
                <w:szCs w:val="20"/>
                <w:lang w:bidi="ar-SA"/>
              </w:rPr>
            </w:pPr>
            <w:r w:rsidRPr="00EB0229">
              <w:rPr>
                <w:rFonts w:ascii="Times New Roman" w:hAnsi="Times New Roman"/>
                <w:b/>
                <w:color w:val="FFFFFF" w:themeColor="background1"/>
                <w:sz w:val="20"/>
                <w:szCs w:val="20"/>
                <w:lang w:bidi="ar-SA"/>
              </w:rPr>
              <w:t>Business Entrepreneurs</w:t>
            </w:r>
          </w:p>
        </w:tc>
        <w:tc>
          <w:tcPr>
            <w:tcW w:w="2192" w:type="pct"/>
            <w:tcBorders>
              <w:top w:val="single" w:sz="8" w:space="0" w:color="auto"/>
              <w:left w:val="nil"/>
              <w:bottom w:val="single" w:sz="4" w:space="0" w:color="auto"/>
              <w:right w:val="single" w:sz="8" w:space="0" w:color="auto"/>
            </w:tcBorders>
            <w:shd w:val="clear" w:color="auto" w:fill="548DD4" w:themeFill="text2" w:themeFillTint="99"/>
            <w:vAlign w:val="bottom"/>
            <w:hideMark/>
          </w:tcPr>
          <w:p w14:paraId="06EE31E9" w14:textId="77777777" w:rsidR="00594462" w:rsidRPr="00EB0229" w:rsidRDefault="00594462" w:rsidP="00594462">
            <w:pPr>
              <w:spacing w:line="240" w:lineRule="auto"/>
              <w:jc w:val="left"/>
              <w:rPr>
                <w:rFonts w:ascii="Times New Roman" w:hAnsi="Times New Roman"/>
                <w:b/>
                <w:color w:val="FFFFFF" w:themeColor="background1"/>
                <w:sz w:val="20"/>
                <w:szCs w:val="20"/>
                <w:lang w:bidi="ar-SA"/>
              </w:rPr>
            </w:pPr>
            <w:r w:rsidRPr="00EB0229">
              <w:rPr>
                <w:rFonts w:ascii="Times New Roman" w:hAnsi="Times New Roman"/>
                <w:b/>
                <w:color w:val="FFFFFF" w:themeColor="background1"/>
                <w:sz w:val="20"/>
                <w:szCs w:val="20"/>
                <w:lang w:bidi="ar-SA"/>
              </w:rPr>
              <w:t>Social Entrepreneurs</w:t>
            </w:r>
          </w:p>
        </w:tc>
      </w:tr>
      <w:tr w:rsidR="00594462" w:rsidRPr="00EB0229" w14:paraId="6C45CAE3" w14:textId="77777777" w:rsidTr="00EB0229">
        <w:trPr>
          <w:trHeight w:val="135"/>
        </w:trPr>
        <w:tc>
          <w:tcPr>
            <w:tcW w:w="1165" w:type="pct"/>
            <w:tcBorders>
              <w:top w:val="nil"/>
              <w:left w:val="single" w:sz="8" w:space="0" w:color="auto"/>
              <w:bottom w:val="single" w:sz="4" w:space="0" w:color="auto"/>
              <w:right w:val="single" w:sz="4" w:space="0" w:color="auto"/>
            </w:tcBorders>
            <w:shd w:val="clear" w:color="000000" w:fill="FFFFFF"/>
            <w:noWrap/>
            <w:vAlign w:val="bottom"/>
            <w:hideMark/>
          </w:tcPr>
          <w:p w14:paraId="671A54E6"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 </w:t>
            </w:r>
          </w:p>
        </w:tc>
        <w:tc>
          <w:tcPr>
            <w:tcW w:w="1644" w:type="pct"/>
            <w:tcBorders>
              <w:top w:val="nil"/>
              <w:left w:val="nil"/>
              <w:bottom w:val="single" w:sz="4" w:space="0" w:color="auto"/>
              <w:right w:val="single" w:sz="4" w:space="0" w:color="auto"/>
            </w:tcBorders>
            <w:shd w:val="clear" w:color="000000" w:fill="FFFFFF"/>
            <w:vAlign w:val="bottom"/>
            <w:hideMark/>
          </w:tcPr>
          <w:p w14:paraId="7837DA7C" w14:textId="77777777" w:rsidR="00594462" w:rsidRPr="00EB0229" w:rsidRDefault="00594462" w:rsidP="00594462">
            <w:pPr>
              <w:spacing w:line="240" w:lineRule="auto"/>
              <w:jc w:val="left"/>
              <w:rPr>
                <w:rFonts w:ascii="Times New Roman" w:hAnsi="Times New Roman"/>
                <w:color w:val="FFFFFF"/>
                <w:sz w:val="20"/>
                <w:szCs w:val="20"/>
                <w:lang w:bidi="ar-SA"/>
              </w:rPr>
            </w:pPr>
            <w:r w:rsidRPr="00EB0229">
              <w:rPr>
                <w:rFonts w:ascii="Times New Roman" w:hAnsi="Times New Roman"/>
                <w:color w:val="FFFFFF"/>
                <w:sz w:val="20"/>
                <w:szCs w:val="20"/>
                <w:lang w:bidi="ar-SA"/>
              </w:rPr>
              <w:t> </w:t>
            </w:r>
          </w:p>
        </w:tc>
        <w:tc>
          <w:tcPr>
            <w:tcW w:w="2192" w:type="pct"/>
            <w:tcBorders>
              <w:top w:val="nil"/>
              <w:left w:val="nil"/>
              <w:bottom w:val="single" w:sz="4" w:space="0" w:color="auto"/>
              <w:right w:val="single" w:sz="8" w:space="0" w:color="auto"/>
            </w:tcBorders>
            <w:shd w:val="clear" w:color="000000" w:fill="FFFFFF"/>
            <w:vAlign w:val="bottom"/>
            <w:hideMark/>
          </w:tcPr>
          <w:p w14:paraId="11C5CC92" w14:textId="77777777" w:rsidR="00594462" w:rsidRPr="00EB0229" w:rsidRDefault="00594462" w:rsidP="00594462">
            <w:pPr>
              <w:spacing w:line="240" w:lineRule="auto"/>
              <w:jc w:val="left"/>
              <w:rPr>
                <w:rFonts w:ascii="Times New Roman" w:hAnsi="Times New Roman"/>
                <w:color w:val="FFFFFF"/>
                <w:sz w:val="20"/>
                <w:szCs w:val="20"/>
                <w:lang w:bidi="ar-SA"/>
              </w:rPr>
            </w:pPr>
            <w:r w:rsidRPr="00EB0229">
              <w:rPr>
                <w:rFonts w:ascii="Times New Roman" w:hAnsi="Times New Roman"/>
                <w:color w:val="FFFFFF"/>
                <w:sz w:val="20"/>
                <w:szCs w:val="20"/>
                <w:lang w:bidi="ar-SA"/>
              </w:rPr>
              <w:t> </w:t>
            </w:r>
          </w:p>
        </w:tc>
      </w:tr>
      <w:tr w:rsidR="00594462" w:rsidRPr="00EB0229" w14:paraId="3B737C22" w14:textId="77777777" w:rsidTr="00EB0229">
        <w:trPr>
          <w:trHeight w:val="315"/>
        </w:trPr>
        <w:tc>
          <w:tcPr>
            <w:tcW w:w="1165" w:type="pct"/>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17020B53"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Goal</w:t>
            </w:r>
          </w:p>
          <w:p w14:paraId="4C855C1A" w14:textId="7426FE98"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D9D9D9" w:themeFill="background1" w:themeFillShade="D9"/>
            <w:vAlign w:val="bottom"/>
            <w:hideMark/>
          </w:tcPr>
          <w:p w14:paraId="547E5CD9"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Capture a market securely</w:t>
            </w:r>
          </w:p>
          <w:p w14:paraId="332B322E" w14:textId="39FA5AE9"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D9D9D9" w:themeFill="background1" w:themeFillShade="D9"/>
            <w:vAlign w:val="bottom"/>
            <w:hideMark/>
          </w:tcPr>
          <w:p w14:paraId="4F585764"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Fill a market gap; change the world</w:t>
            </w:r>
          </w:p>
          <w:p w14:paraId="1B30D54C" w14:textId="5DB3A1F0"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2297A096" w14:textId="77777777" w:rsidTr="00EB0229">
        <w:trPr>
          <w:trHeight w:val="314"/>
        </w:trPr>
        <w:tc>
          <w:tcPr>
            <w:tcW w:w="1165" w:type="pct"/>
            <w:tcBorders>
              <w:top w:val="nil"/>
              <w:left w:val="single" w:sz="8" w:space="0" w:color="auto"/>
              <w:bottom w:val="single" w:sz="4" w:space="0" w:color="auto"/>
              <w:right w:val="single" w:sz="4" w:space="0" w:color="auto"/>
            </w:tcBorders>
            <w:shd w:val="clear" w:color="auto" w:fill="auto"/>
            <w:noWrap/>
            <w:vAlign w:val="bottom"/>
            <w:hideMark/>
          </w:tcPr>
          <w:p w14:paraId="47E75CC6"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Objective</w:t>
            </w:r>
          </w:p>
          <w:p w14:paraId="586DEEAE" w14:textId="64BD2954"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auto"/>
            <w:vAlign w:val="bottom"/>
            <w:hideMark/>
          </w:tcPr>
          <w:p w14:paraId="3EA6E817"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Build a business; earn profits</w:t>
            </w:r>
          </w:p>
          <w:p w14:paraId="0C6A6A3F" w14:textId="0B25A7E6"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auto"/>
            <w:vAlign w:val="bottom"/>
            <w:hideMark/>
          </w:tcPr>
          <w:p w14:paraId="03BDD585"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Create sustainable solutions for social change</w:t>
            </w:r>
          </w:p>
          <w:p w14:paraId="697AAEFA" w14:textId="4089DBB0"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4C3A5358" w14:textId="77777777" w:rsidTr="00EB0229">
        <w:trPr>
          <w:trHeight w:val="674"/>
        </w:trPr>
        <w:tc>
          <w:tcPr>
            <w:tcW w:w="1165" w:type="pct"/>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DA579DF" w14:textId="3BC5886C"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Profit motive</w:t>
            </w:r>
          </w:p>
          <w:p w14:paraId="240F6E3A" w14:textId="77777777" w:rsidR="00DA6E92" w:rsidRPr="00EB0229" w:rsidRDefault="00DA6E92" w:rsidP="00594462">
            <w:pPr>
              <w:spacing w:line="240" w:lineRule="auto"/>
              <w:jc w:val="left"/>
              <w:rPr>
                <w:rFonts w:ascii="Times New Roman" w:hAnsi="Times New Roman"/>
                <w:color w:val="000000"/>
                <w:sz w:val="20"/>
                <w:szCs w:val="20"/>
                <w:lang w:bidi="ar-SA"/>
              </w:rPr>
            </w:pPr>
          </w:p>
          <w:p w14:paraId="2DF86652" w14:textId="09013045"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D9D9D9" w:themeFill="background1" w:themeFillShade="D9"/>
            <w:vAlign w:val="bottom"/>
            <w:hideMark/>
          </w:tcPr>
          <w:p w14:paraId="7A1E6BB0" w14:textId="77777777" w:rsidR="00DA6E9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Maximize shareholder value; profit as an end</w:t>
            </w:r>
          </w:p>
          <w:p w14:paraId="2D7A2ABC" w14:textId="5113A7EF"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D9D9D9" w:themeFill="background1" w:themeFillShade="D9"/>
            <w:vAlign w:val="bottom"/>
            <w:hideMark/>
          </w:tcPr>
          <w:p w14:paraId="604B5358"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 xml:space="preserve">Advance social aims; profit </w:t>
            </w:r>
            <w:proofErr w:type="gramStart"/>
            <w:r w:rsidRPr="00EB0229">
              <w:rPr>
                <w:rFonts w:ascii="Times New Roman" w:hAnsi="Times New Roman"/>
                <w:color w:val="000000"/>
                <w:sz w:val="20"/>
                <w:szCs w:val="20"/>
                <w:lang w:bidi="ar-SA"/>
              </w:rPr>
              <w:t>as a means to</w:t>
            </w:r>
            <w:proofErr w:type="gramEnd"/>
            <w:r w:rsidRPr="00EB0229">
              <w:rPr>
                <w:rFonts w:ascii="Times New Roman" w:hAnsi="Times New Roman"/>
                <w:color w:val="000000"/>
                <w:sz w:val="20"/>
                <w:szCs w:val="20"/>
                <w:lang w:bidi="ar-SA"/>
              </w:rPr>
              <w:t xml:space="preserve"> financial sustainability</w:t>
            </w:r>
          </w:p>
          <w:p w14:paraId="42C64B0F" w14:textId="4DB628E2"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3E4782A1" w14:textId="77777777" w:rsidTr="00EB0229">
        <w:trPr>
          <w:trHeight w:val="315"/>
        </w:trPr>
        <w:tc>
          <w:tcPr>
            <w:tcW w:w="1165" w:type="pct"/>
            <w:tcBorders>
              <w:top w:val="nil"/>
              <w:left w:val="single" w:sz="8" w:space="0" w:color="auto"/>
              <w:bottom w:val="single" w:sz="4" w:space="0" w:color="auto"/>
              <w:right w:val="single" w:sz="4" w:space="0" w:color="auto"/>
            </w:tcBorders>
            <w:shd w:val="clear" w:color="auto" w:fill="auto"/>
            <w:noWrap/>
            <w:vAlign w:val="bottom"/>
            <w:hideMark/>
          </w:tcPr>
          <w:p w14:paraId="749C2916"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Risk</w:t>
            </w:r>
          </w:p>
        </w:tc>
        <w:tc>
          <w:tcPr>
            <w:tcW w:w="1644" w:type="pct"/>
            <w:tcBorders>
              <w:top w:val="nil"/>
              <w:left w:val="nil"/>
              <w:bottom w:val="single" w:sz="4" w:space="0" w:color="auto"/>
              <w:right w:val="single" w:sz="4" w:space="0" w:color="auto"/>
            </w:tcBorders>
            <w:shd w:val="clear" w:color="auto" w:fill="auto"/>
            <w:vAlign w:val="bottom"/>
            <w:hideMark/>
          </w:tcPr>
          <w:p w14:paraId="25E13432"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Basic business risk</w:t>
            </w:r>
          </w:p>
        </w:tc>
        <w:tc>
          <w:tcPr>
            <w:tcW w:w="2192" w:type="pct"/>
            <w:tcBorders>
              <w:top w:val="nil"/>
              <w:left w:val="nil"/>
              <w:bottom w:val="single" w:sz="4" w:space="0" w:color="auto"/>
              <w:right w:val="single" w:sz="8" w:space="0" w:color="auto"/>
            </w:tcBorders>
            <w:shd w:val="clear" w:color="auto" w:fill="auto"/>
            <w:vAlign w:val="bottom"/>
            <w:hideMark/>
          </w:tcPr>
          <w:p w14:paraId="4B9C17BD"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Basic business risk plus social aspect</w:t>
            </w:r>
          </w:p>
        </w:tc>
      </w:tr>
      <w:tr w:rsidR="00594462" w:rsidRPr="00EB0229" w14:paraId="4167BF37" w14:textId="77777777" w:rsidTr="00EB0229">
        <w:trPr>
          <w:trHeight w:val="315"/>
        </w:trPr>
        <w:tc>
          <w:tcPr>
            <w:tcW w:w="1165" w:type="pct"/>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2417F9BD"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Link to social problems</w:t>
            </w:r>
          </w:p>
          <w:p w14:paraId="586B3394" w14:textId="3FF48ED3"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D9D9D9" w:themeFill="background1" w:themeFillShade="D9"/>
            <w:vAlign w:val="bottom"/>
            <w:hideMark/>
          </w:tcPr>
          <w:p w14:paraId="5216DDB3" w14:textId="02B8DC11" w:rsidR="00DA6E9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Indirect</w:t>
            </w:r>
          </w:p>
          <w:p w14:paraId="23A68D7C" w14:textId="3B8AACE0"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D9D9D9" w:themeFill="background1" w:themeFillShade="D9"/>
            <w:vAlign w:val="bottom"/>
            <w:hideMark/>
          </w:tcPr>
          <w:p w14:paraId="09FD5105"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Direct</w:t>
            </w:r>
          </w:p>
          <w:p w14:paraId="478E83EC" w14:textId="4B57C2B8"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5F44A310" w14:textId="77777777" w:rsidTr="00EB0229">
        <w:trPr>
          <w:trHeight w:val="521"/>
        </w:trPr>
        <w:tc>
          <w:tcPr>
            <w:tcW w:w="1165" w:type="pct"/>
            <w:tcBorders>
              <w:top w:val="nil"/>
              <w:left w:val="single" w:sz="8" w:space="0" w:color="auto"/>
              <w:bottom w:val="single" w:sz="4" w:space="0" w:color="auto"/>
              <w:right w:val="single" w:sz="4" w:space="0" w:color="auto"/>
            </w:tcBorders>
            <w:shd w:val="clear" w:color="auto" w:fill="auto"/>
            <w:noWrap/>
            <w:vAlign w:val="bottom"/>
            <w:hideMark/>
          </w:tcPr>
          <w:p w14:paraId="0887FE89"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Feedback</w:t>
            </w:r>
          </w:p>
          <w:p w14:paraId="64EE8126" w14:textId="77777777" w:rsidR="00DA6E92" w:rsidRPr="00EB0229" w:rsidRDefault="00DA6E92" w:rsidP="00594462">
            <w:pPr>
              <w:spacing w:line="240" w:lineRule="auto"/>
              <w:jc w:val="left"/>
              <w:rPr>
                <w:rFonts w:ascii="Times New Roman" w:hAnsi="Times New Roman"/>
                <w:color w:val="000000"/>
                <w:sz w:val="20"/>
                <w:szCs w:val="20"/>
                <w:lang w:bidi="ar-SA"/>
              </w:rPr>
            </w:pPr>
          </w:p>
          <w:p w14:paraId="441F6996" w14:textId="3B025E75"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auto"/>
            <w:vAlign w:val="bottom"/>
            <w:hideMark/>
          </w:tcPr>
          <w:p w14:paraId="2C76CE69"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Established consumer and market information sources</w:t>
            </w:r>
          </w:p>
          <w:p w14:paraId="042279B6" w14:textId="148AD0BE"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auto"/>
            <w:vAlign w:val="bottom"/>
            <w:hideMark/>
          </w:tcPr>
          <w:p w14:paraId="38480E31"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Need to creative in obtaining market and responses</w:t>
            </w:r>
          </w:p>
          <w:p w14:paraId="39A3E2E8" w14:textId="0BEDAE65"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4256B252" w14:textId="77777777" w:rsidTr="00EB0229">
        <w:trPr>
          <w:trHeight w:val="494"/>
        </w:trPr>
        <w:tc>
          <w:tcPr>
            <w:tcW w:w="1165" w:type="pct"/>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622E7EDD"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Competition</w:t>
            </w:r>
          </w:p>
          <w:p w14:paraId="2B850BBD" w14:textId="77777777" w:rsidR="00DA6E92" w:rsidRPr="00EB0229" w:rsidRDefault="00DA6E92" w:rsidP="00594462">
            <w:pPr>
              <w:spacing w:line="240" w:lineRule="auto"/>
              <w:jc w:val="left"/>
              <w:rPr>
                <w:rFonts w:ascii="Times New Roman" w:hAnsi="Times New Roman"/>
                <w:color w:val="000000"/>
                <w:sz w:val="20"/>
                <w:szCs w:val="20"/>
                <w:lang w:bidi="ar-SA"/>
              </w:rPr>
            </w:pPr>
          </w:p>
          <w:p w14:paraId="67309346" w14:textId="4AC2BACC"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D9D9D9" w:themeFill="background1" w:themeFillShade="D9"/>
            <w:vAlign w:val="bottom"/>
            <w:hideMark/>
          </w:tcPr>
          <w:p w14:paraId="73FC8FEF"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Win" for one business over other</w:t>
            </w:r>
            <w:r w:rsidR="00DA6E92" w:rsidRPr="00EB0229">
              <w:rPr>
                <w:rFonts w:ascii="Times New Roman" w:hAnsi="Times New Roman"/>
                <w:color w:val="000000"/>
                <w:sz w:val="20"/>
                <w:szCs w:val="20"/>
                <w:lang w:bidi="ar-SA"/>
              </w:rPr>
              <w:t>s</w:t>
            </w:r>
            <w:r w:rsidRPr="00EB0229">
              <w:rPr>
                <w:rFonts w:ascii="Times New Roman" w:hAnsi="Times New Roman"/>
                <w:color w:val="000000"/>
                <w:sz w:val="20"/>
                <w:szCs w:val="20"/>
                <w:lang w:bidi="ar-SA"/>
              </w:rPr>
              <w:t xml:space="preserve"> in</w:t>
            </w:r>
            <w:r w:rsidR="00DA6E92" w:rsidRPr="00EB0229">
              <w:rPr>
                <w:rFonts w:ascii="Times New Roman" w:hAnsi="Times New Roman"/>
                <w:color w:val="000000"/>
                <w:sz w:val="20"/>
                <w:szCs w:val="20"/>
                <w:lang w:bidi="ar-SA"/>
              </w:rPr>
              <w:t xml:space="preserve"> </w:t>
            </w:r>
            <w:r w:rsidRPr="00EB0229">
              <w:rPr>
                <w:rFonts w:ascii="Times New Roman" w:hAnsi="Times New Roman"/>
                <w:color w:val="000000"/>
                <w:sz w:val="20"/>
                <w:szCs w:val="20"/>
                <w:lang w:bidi="ar-SA"/>
              </w:rPr>
              <w:t>a market</w:t>
            </w:r>
          </w:p>
          <w:p w14:paraId="4D8EC4F0" w14:textId="3D2C9FD5"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D9D9D9" w:themeFill="background1" w:themeFillShade="D9"/>
            <w:vAlign w:val="bottom"/>
            <w:hideMark/>
          </w:tcPr>
          <w:p w14:paraId="38F85BB3"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 xml:space="preserve">Exists because no one else is adequately solving </w:t>
            </w:r>
            <w:r w:rsidRPr="00FF0D52">
              <w:rPr>
                <w:rFonts w:ascii="Times New Roman" w:hAnsi="Times New Roman"/>
                <w:noProof/>
                <w:color w:val="000000"/>
                <w:sz w:val="20"/>
                <w:szCs w:val="20"/>
                <w:lang w:bidi="ar-SA"/>
              </w:rPr>
              <w:t>problem</w:t>
            </w:r>
            <w:r w:rsidRPr="00EB0229">
              <w:rPr>
                <w:rFonts w:ascii="Times New Roman" w:hAnsi="Times New Roman"/>
                <w:color w:val="000000"/>
                <w:sz w:val="20"/>
                <w:szCs w:val="20"/>
                <w:lang w:bidi="ar-SA"/>
              </w:rPr>
              <w:t xml:space="preserve">, "win" for </w:t>
            </w:r>
            <w:r w:rsidR="00DA6E92" w:rsidRPr="00EB0229">
              <w:rPr>
                <w:rFonts w:ascii="Times New Roman" w:hAnsi="Times New Roman"/>
                <w:color w:val="000000"/>
                <w:sz w:val="20"/>
                <w:szCs w:val="20"/>
                <w:lang w:bidi="ar-SA"/>
              </w:rPr>
              <w:t>society</w:t>
            </w:r>
          </w:p>
          <w:p w14:paraId="7926033A" w14:textId="0F728F83"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60041B22" w14:textId="77777777" w:rsidTr="00EB0229">
        <w:trPr>
          <w:trHeight w:val="315"/>
        </w:trPr>
        <w:tc>
          <w:tcPr>
            <w:tcW w:w="1165" w:type="pct"/>
            <w:tcBorders>
              <w:top w:val="nil"/>
              <w:left w:val="single" w:sz="8" w:space="0" w:color="auto"/>
              <w:bottom w:val="single" w:sz="4" w:space="0" w:color="auto"/>
              <w:right w:val="single" w:sz="4" w:space="0" w:color="auto"/>
            </w:tcBorders>
            <w:shd w:val="clear" w:color="auto" w:fill="auto"/>
            <w:noWrap/>
            <w:vAlign w:val="bottom"/>
            <w:hideMark/>
          </w:tcPr>
          <w:p w14:paraId="745D51E3"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Growth</w:t>
            </w:r>
          </w:p>
          <w:p w14:paraId="1303BD26" w14:textId="251D694C"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auto"/>
            <w:vAlign w:val="bottom"/>
            <w:hideMark/>
          </w:tcPr>
          <w:p w14:paraId="15D45C42" w14:textId="77777777" w:rsidR="00594462" w:rsidRPr="00EB0229" w:rsidRDefault="00DA6E9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Competitive</w:t>
            </w:r>
            <w:r w:rsidR="00594462" w:rsidRPr="00EB0229">
              <w:rPr>
                <w:rFonts w:ascii="Times New Roman" w:hAnsi="Times New Roman"/>
                <w:color w:val="000000"/>
                <w:sz w:val="20"/>
                <w:szCs w:val="20"/>
                <w:lang w:bidi="ar-SA"/>
              </w:rPr>
              <w:t xml:space="preserve"> for one company</w:t>
            </w:r>
          </w:p>
          <w:p w14:paraId="117C079D" w14:textId="3951E53E"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auto"/>
            <w:vAlign w:val="bottom"/>
            <w:hideMark/>
          </w:tcPr>
          <w:p w14:paraId="1E3261C0"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Collaborative for societal impact</w:t>
            </w:r>
          </w:p>
          <w:p w14:paraId="5E3CDD56" w14:textId="1B04B221" w:rsidR="00DA6E92" w:rsidRPr="00EB0229" w:rsidRDefault="00DA6E92" w:rsidP="00594462">
            <w:pPr>
              <w:spacing w:line="240" w:lineRule="auto"/>
              <w:jc w:val="left"/>
              <w:rPr>
                <w:rFonts w:ascii="Times New Roman" w:hAnsi="Times New Roman"/>
                <w:color w:val="000000"/>
                <w:sz w:val="20"/>
                <w:szCs w:val="20"/>
                <w:lang w:bidi="ar-SA"/>
              </w:rPr>
            </w:pPr>
          </w:p>
        </w:tc>
      </w:tr>
      <w:tr w:rsidR="00594462" w:rsidRPr="00EB0229" w14:paraId="2DBC1F88" w14:textId="77777777" w:rsidTr="00A2762B">
        <w:trPr>
          <w:trHeight w:val="503"/>
        </w:trPr>
        <w:tc>
          <w:tcPr>
            <w:tcW w:w="1165" w:type="pct"/>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2D7BDB12"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Capital</w:t>
            </w:r>
          </w:p>
          <w:p w14:paraId="1891E0F7" w14:textId="082FD144" w:rsidR="00DA6E92" w:rsidRPr="00EB0229" w:rsidRDefault="00DA6E92" w:rsidP="00594462">
            <w:pPr>
              <w:spacing w:line="240" w:lineRule="auto"/>
              <w:jc w:val="left"/>
              <w:rPr>
                <w:rFonts w:ascii="Times New Roman" w:hAnsi="Times New Roman"/>
                <w:color w:val="000000"/>
                <w:sz w:val="20"/>
                <w:szCs w:val="20"/>
                <w:lang w:bidi="ar-SA"/>
              </w:rPr>
            </w:pPr>
          </w:p>
        </w:tc>
        <w:tc>
          <w:tcPr>
            <w:tcW w:w="1644" w:type="pct"/>
            <w:tcBorders>
              <w:top w:val="nil"/>
              <w:left w:val="nil"/>
              <w:bottom w:val="single" w:sz="4" w:space="0" w:color="auto"/>
              <w:right w:val="single" w:sz="4" w:space="0" w:color="auto"/>
            </w:tcBorders>
            <w:shd w:val="clear" w:color="auto" w:fill="D9D9D9" w:themeFill="background1" w:themeFillShade="D9"/>
            <w:vAlign w:val="bottom"/>
            <w:hideMark/>
          </w:tcPr>
          <w:p w14:paraId="785D7397"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 xml:space="preserve">Benefit from robust </w:t>
            </w:r>
            <w:r w:rsidRPr="00FF0D52">
              <w:rPr>
                <w:rFonts w:ascii="Times New Roman" w:hAnsi="Times New Roman"/>
                <w:noProof/>
                <w:color w:val="000000"/>
                <w:sz w:val="20"/>
                <w:szCs w:val="20"/>
                <w:lang w:bidi="ar-SA"/>
              </w:rPr>
              <w:t>financial</w:t>
            </w:r>
            <w:r w:rsidRPr="00EB0229">
              <w:rPr>
                <w:rFonts w:ascii="Times New Roman" w:hAnsi="Times New Roman"/>
                <w:color w:val="000000"/>
                <w:sz w:val="20"/>
                <w:szCs w:val="20"/>
                <w:lang w:bidi="ar-SA"/>
              </w:rPr>
              <w:t xml:space="preserve"> managerial services </w:t>
            </w:r>
          </w:p>
          <w:p w14:paraId="2F700FA4" w14:textId="7DEC96AD" w:rsidR="00DA6E92" w:rsidRPr="00EB0229" w:rsidRDefault="00DA6E92" w:rsidP="00594462">
            <w:pPr>
              <w:spacing w:line="240" w:lineRule="auto"/>
              <w:jc w:val="left"/>
              <w:rPr>
                <w:rFonts w:ascii="Times New Roman" w:hAnsi="Times New Roman"/>
                <w:color w:val="000000"/>
                <w:sz w:val="20"/>
                <w:szCs w:val="20"/>
                <w:lang w:bidi="ar-SA"/>
              </w:rPr>
            </w:pPr>
          </w:p>
        </w:tc>
        <w:tc>
          <w:tcPr>
            <w:tcW w:w="2192" w:type="pct"/>
            <w:tcBorders>
              <w:top w:val="nil"/>
              <w:left w:val="nil"/>
              <w:bottom w:val="single" w:sz="4" w:space="0" w:color="auto"/>
              <w:right w:val="single" w:sz="8" w:space="0" w:color="auto"/>
            </w:tcBorders>
            <w:shd w:val="clear" w:color="auto" w:fill="D9D9D9" w:themeFill="background1" w:themeFillShade="D9"/>
            <w:vAlign w:val="bottom"/>
            <w:hideMark/>
          </w:tcPr>
          <w:p w14:paraId="046CF91D" w14:textId="77777777" w:rsidR="00594462" w:rsidRPr="00EB0229" w:rsidRDefault="00594462" w:rsidP="00594462">
            <w:pPr>
              <w:spacing w:line="240" w:lineRule="auto"/>
              <w:jc w:val="left"/>
              <w:rPr>
                <w:rFonts w:ascii="Times New Roman" w:hAnsi="Times New Roman"/>
                <w:color w:val="000000"/>
                <w:sz w:val="20"/>
                <w:szCs w:val="20"/>
                <w:lang w:bidi="ar-SA"/>
              </w:rPr>
            </w:pPr>
            <w:r w:rsidRPr="00EB0229">
              <w:rPr>
                <w:rFonts w:ascii="Times New Roman" w:hAnsi="Times New Roman"/>
                <w:color w:val="000000"/>
                <w:sz w:val="20"/>
                <w:szCs w:val="20"/>
                <w:lang w:bidi="ar-SA"/>
              </w:rPr>
              <w:t xml:space="preserve">Contend with </w:t>
            </w:r>
            <w:r w:rsidR="00DA6E92" w:rsidRPr="00EB0229">
              <w:rPr>
                <w:rFonts w:ascii="Times New Roman" w:hAnsi="Times New Roman"/>
                <w:color w:val="000000"/>
                <w:sz w:val="20"/>
                <w:szCs w:val="20"/>
                <w:lang w:bidi="ar-SA"/>
              </w:rPr>
              <w:t>unpredictable</w:t>
            </w:r>
            <w:r w:rsidRPr="00EB0229">
              <w:rPr>
                <w:rFonts w:ascii="Times New Roman" w:hAnsi="Times New Roman"/>
                <w:color w:val="000000"/>
                <w:sz w:val="20"/>
                <w:szCs w:val="20"/>
                <w:lang w:bidi="ar-SA"/>
              </w:rPr>
              <w:t xml:space="preserve"> and fragmented financing</w:t>
            </w:r>
          </w:p>
          <w:p w14:paraId="7914CAFC" w14:textId="24C71492" w:rsidR="00DA6E92" w:rsidRPr="00EB0229" w:rsidRDefault="00DA6E92" w:rsidP="00594462">
            <w:pPr>
              <w:spacing w:line="240" w:lineRule="auto"/>
              <w:jc w:val="left"/>
              <w:rPr>
                <w:rFonts w:ascii="Times New Roman" w:hAnsi="Times New Roman"/>
                <w:color w:val="000000"/>
                <w:sz w:val="20"/>
                <w:szCs w:val="20"/>
                <w:lang w:bidi="ar-SA"/>
              </w:rPr>
            </w:pPr>
          </w:p>
        </w:tc>
      </w:tr>
    </w:tbl>
    <w:p w14:paraId="50533110" w14:textId="43439C63" w:rsidR="00DA6E92" w:rsidRPr="00541688" w:rsidRDefault="00DA6E92" w:rsidP="00072E1A">
      <w:pPr>
        <w:spacing w:line="240" w:lineRule="auto"/>
        <w:rPr>
          <w:i/>
        </w:rPr>
      </w:pPr>
    </w:p>
    <w:p w14:paraId="425E2123" w14:textId="5B2E0FFC" w:rsidR="002B7CC5" w:rsidRPr="00E14708" w:rsidRDefault="002B7CC5" w:rsidP="00DA6E92">
      <w:pPr>
        <w:spacing w:after="240"/>
      </w:pPr>
      <w:r w:rsidRPr="00E14708">
        <w:t>Social entrepren</w:t>
      </w:r>
      <w:r w:rsidR="00D65175">
        <w:t xml:space="preserve">eurship </w:t>
      </w:r>
      <w:r w:rsidR="00AA396C">
        <w:t>is</w:t>
      </w:r>
      <w:r w:rsidR="00D65175">
        <w:t xml:space="preserve"> defined as one of the</w:t>
      </w:r>
      <w:r w:rsidRPr="00E14708">
        <w:t xml:space="preserve"> </w:t>
      </w:r>
      <w:r w:rsidR="00D65175" w:rsidRPr="008A0B30">
        <w:rPr>
          <w:noProof/>
        </w:rPr>
        <w:t>way</w:t>
      </w:r>
      <w:r w:rsidR="008A0B30">
        <w:rPr>
          <w:noProof/>
        </w:rPr>
        <w:t>s</w:t>
      </w:r>
      <w:r w:rsidRPr="00E14708">
        <w:t xml:space="preserve"> to addres</w:t>
      </w:r>
      <w:r>
        <w:t>s the social needs by creating</w:t>
      </w:r>
      <w:r w:rsidRPr="00E14708">
        <w:t xml:space="preserve"> </w:t>
      </w:r>
      <w:r w:rsidRPr="00E14708">
        <w:rPr>
          <w:noProof/>
        </w:rPr>
        <w:t>solution</w:t>
      </w:r>
      <w:r>
        <w:rPr>
          <w:noProof/>
        </w:rPr>
        <w:t>s</w:t>
      </w:r>
      <w:r w:rsidRPr="00E14708">
        <w:t xml:space="preserve"> that </w:t>
      </w:r>
      <w:r>
        <w:rPr>
          <w:noProof/>
        </w:rPr>
        <w:t>have</w:t>
      </w:r>
      <w:r w:rsidRPr="00E14708">
        <w:t xml:space="preserve"> social value </w:t>
      </w:r>
      <w:r w:rsidR="00063535">
        <w:fldChar w:fldCharType="begin"/>
      </w:r>
      <w:r w:rsidR="00C6738C">
        <w:instrText xml:space="preserve"> ADDIN EN.CITE &lt;EndNote&gt;&lt;Cite&gt;&lt;Author&gt;Dees&lt;/Author&gt;&lt;Year&gt;2017&lt;/Year&gt;&lt;RecNum&gt;51&lt;/RecNum&gt;&lt;DisplayText&gt;(Austin, Stevenson and co-authors, 2006; Dees, 2017)&lt;/DisplayText&gt;&lt;record&gt;&lt;rec-number&gt;51&lt;/rec-number&gt;&lt;foreign-keys&gt;&lt;key app="EN" db-id="x0ra95pamfteaoeza0r5559pxxvde9fvprar" timestamp="1528995207"&gt;51&lt;/key&gt;&lt;/foreign-keys&gt;&lt;ref-type name="Book Section"&gt;5&lt;/ref-type&gt;&lt;contributors&gt;&lt;authors&gt;&lt;author&gt;Dees, J Gregory&lt;/author&gt;&lt;/authors&gt;&lt;/contributors&gt;&lt;titles&gt;&lt;title&gt;The Meaning of Social Entrepreneurship&lt;/title&gt;&lt;secondary-title&gt;Case Studies in Social Entrepreneurship and Sustainability&lt;/secondary-title&gt;&lt;/titles&gt;&lt;pages&gt;34-42&lt;/pages&gt;&lt;dates&gt;&lt;year&gt;2017&lt;/year&gt;&lt;/dates&gt;&lt;publisher&gt;Routledge&lt;/publisher&gt;&lt;urls&gt;&lt;/urls&gt;&lt;/record&gt;&lt;/Cite&gt;&lt;Cite&gt;&lt;Author&gt;Austin&lt;/Author&gt;&lt;Year&gt;2006&lt;/Year&gt;&lt;RecNum&gt;52&lt;/RecNum&gt;&lt;record&gt;&lt;rec-number&gt;52&lt;/rec-number&gt;&lt;foreign-keys&gt;&lt;key app="EN" db-id="x0ra95pamfteaoeza0r5559pxxvde9fvprar" timestamp="1528995247"&gt;52&lt;/key&gt;&lt;/foreign-keys&gt;&lt;ref-type name="Journal Article"&gt;17&lt;/ref-type&gt;&lt;contributors&gt;&lt;authors&gt;&lt;author&gt;Austin, James&lt;/author&gt;&lt;author&gt;Stevenson, Howard&lt;/author&gt;&lt;author&gt;Wei‐Skillern, Jane&lt;/author&gt;&lt;/authors&gt;&lt;/contributors&gt;&lt;titles&gt;&lt;title&gt;Social and commercial entrepreneurship: same, different, or both?&lt;/title&gt;&lt;secondary-title&gt;Entrepreneurship Theory and Practice&lt;/secondary-title&gt;&lt;/titles&gt;&lt;periodical&gt;&lt;full-title&gt;Entrepreneurship theory and practice&lt;/full-title&gt;&lt;/periodical&gt;&lt;pages&gt;1-22&lt;/pages&gt;&lt;volume&gt;30&lt;/volume&gt;&lt;number&gt;1&lt;/number&gt;&lt;dates&gt;&lt;year&gt;2006&lt;/year&gt;&lt;/dates&gt;&lt;isbn&gt;1540-6520&lt;/isbn&gt;&lt;urls&gt;&lt;/urls&gt;&lt;/record&gt;&lt;/Cite&gt;&lt;/EndNote&gt;</w:instrText>
      </w:r>
      <w:r w:rsidR="00063535">
        <w:fldChar w:fldCharType="separate"/>
      </w:r>
      <w:r w:rsidR="009B0692">
        <w:rPr>
          <w:noProof/>
        </w:rPr>
        <w:t xml:space="preserve">(Austin, Stevenson and co-authors, 2006; Dees, </w:t>
      </w:r>
      <w:r w:rsidR="009B0692">
        <w:rPr>
          <w:noProof/>
        </w:rPr>
        <w:lastRenderedPageBreak/>
        <w:t>2017)</w:t>
      </w:r>
      <w:r w:rsidR="00063535">
        <w:fldChar w:fldCharType="end"/>
      </w:r>
      <w:r w:rsidRPr="00E14708">
        <w:t xml:space="preserve">. Social entrepreneurs </w:t>
      </w:r>
      <w:r>
        <w:t>are the people who create</w:t>
      </w:r>
      <w:r w:rsidRPr="00E14708">
        <w:t xml:space="preserve"> an </w:t>
      </w:r>
      <w:r w:rsidRPr="00E14708">
        <w:rPr>
          <w:noProof/>
        </w:rPr>
        <w:t>innovative</w:t>
      </w:r>
      <w:r w:rsidRPr="00E14708">
        <w:t xml:space="preserve"> </w:t>
      </w:r>
      <w:r w:rsidRPr="00E14708">
        <w:rPr>
          <w:noProof/>
        </w:rPr>
        <w:t>not-for-profit</w:t>
      </w:r>
      <w:r w:rsidRPr="00E14708">
        <w:t xml:space="preserve"> solution that </w:t>
      </w:r>
      <w:r w:rsidRPr="00E14708">
        <w:rPr>
          <w:noProof/>
        </w:rPr>
        <w:t>solves</w:t>
      </w:r>
      <w:r w:rsidRPr="00E14708">
        <w:t xml:space="preserve"> a social need or issue</w:t>
      </w:r>
      <w:r>
        <w:t xml:space="preserve">. </w:t>
      </w:r>
      <w:r w:rsidRPr="00E14708">
        <w:t xml:space="preserve">These entrepreneurs identify most effective methods </w:t>
      </w:r>
      <w:r>
        <w:t xml:space="preserve">to solve </w:t>
      </w:r>
      <w:r w:rsidRPr="00E14708">
        <w:t xml:space="preserve">social cause </w:t>
      </w:r>
      <w:r w:rsidR="007459E9">
        <w:fldChar w:fldCharType="begin"/>
      </w:r>
      <w:r w:rsidR="00C6738C">
        <w:instrText xml:space="preserve"> ADDIN EN.CITE &lt;EndNote&gt;&lt;Cite&gt;&lt;Author&gt;Dees&lt;/Author&gt;&lt;Year&gt;2017&lt;/Year&gt;&lt;RecNum&gt;51&lt;/RecNum&gt;&lt;DisplayText&gt;(Dees, 2017)&lt;/DisplayText&gt;&lt;record&gt;&lt;rec-number&gt;51&lt;/rec-number&gt;&lt;foreign-keys&gt;&lt;key app="EN" db-id="x0ra95pamfteaoeza0r5559pxxvde9fvprar" timestamp="1528995207"&gt;51&lt;/key&gt;&lt;/foreign-keys&gt;&lt;ref-type name="Book Section"&gt;5&lt;/ref-type&gt;&lt;contributors&gt;&lt;authors&gt;&lt;author&gt;Dees, J Gregory&lt;/author&gt;&lt;/authors&gt;&lt;/contributors&gt;&lt;titles&gt;&lt;title&gt;The Meaning of Social Entrepreneurship&lt;/title&gt;&lt;secondary-title&gt;Case Studies in Social Entrepreneurship and Sustainability&lt;/secondary-title&gt;&lt;/titles&gt;&lt;pages&gt;34-42&lt;/pages&gt;&lt;dates&gt;&lt;year&gt;2017&lt;/year&gt;&lt;/dates&gt;&lt;publisher&gt;Routledge&lt;/publisher&gt;&lt;urls&gt;&lt;/urls&gt;&lt;/record&gt;&lt;/Cite&gt;&lt;/EndNote&gt;</w:instrText>
      </w:r>
      <w:r w:rsidR="007459E9">
        <w:fldChar w:fldCharType="separate"/>
      </w:r>
      <w:r w:rsidR="007459E9">
        <w:rPr>
          <w:noProof/>
        </w:rPr>
        <w:t>(Dees, 2017)</w:t>
      </w:r>
      <w:r w:rsidR="007459E9">
        <w:fldChar w:fldCharType="end"/>
      </w:r>
      <w:r w:rsidR="007459E9">
        <w:t>.</w:t>
      </w:r>
      <w:r w:rsidRPr="00E14708">
        <w:t xml:space="preserve">Sometimes the solution </w:t>
      </w:r>
      <w:r>
        <w:t xml:space="preserve">developed </w:t>
      </w:r>
      <w:r w:rsidRPr="00E14708">
        <w:t>need</w:t>
      </w:r>
      <w:r w:rsidR="00E67C64">
        <w:t>s</w:t>
      </w:r>
      <w:r>
        <w:t xml:space="preserve"> </w:t>
      </w:r>
      <w:r w:rsidRPr="00E14708">
        <w:t xml:space="preserve">to take into account different drivers of the </w:t>
      </w:r>
      <w:r w:rsidRPr="00E14708">
        <w:rPr>
          <w:noProof/>
        </w:rPr>
        <w:t>world</w:t>
      </w:r>
      <w:r w:rsidRPr="00E14708">
        <w:t xml:space="preserve"> together </w:t>
      </w:r>
      <w:r w:rsidR="007459E9">
        <w:fldChar w:fldCharType="begin"/>
      </w:r>
      <w:r w:rsidR="001D3C03">
        <w:instrText xml:space="preserve"> ADDIN EN.CITE &lt;EndNote&gt;&lt;Cite&gt;&lt;Author&gt;Cabrido Jr&lt;/Author&gt;&lt;Year&gt;1989&lt;/Year&gt;&lt;RecNum&gt;53&lt;/RecNum&gt;&lt;DisplayText&gt;(Cabrido Jr and Anosan, 1989)&lt;/DisplayText&gt;&lt;record&gt;&lt;rec-number&gt;53&lt;/rec-number&gt;&lt;foreign-keys&gt;&lt;key app="EN" db-id="x0ra95pamfteaoeza0r5559pxxvde9fvprar" timestamp="1528995485"&gt;53&lt;/key&gt;&lt;/foreign-keys&gt;&lt;ref-type name="Book"&gt;6&lt;/ref-type&gt;&lt;contributors&gt;&lt;authors&gt;&lt;author&gt;Cabrido Jr, Candido A&lt;/author&gt;&lt;author&gt;Anosan, Rachel Angela P&lt;/author&gt;&lt;/authors&gt;&lt;/contributors&gt;&lt;titles&gt;&lt;title&gt;Population, natural resources and environment: present crisis and alternative paths to sustainable development&lt;/title&gt;&lt;secondary-title&gt;Social Science Information&lt;/secondary-title&gt;&lt;/titles&gt;&lt;dates&gt;&lt;year&gt;1989&lt;/year&gt;&lt;/dates&gt;&lt;publisher&gt;PSSC&lt;/publisher&gt;&lt;isbn&gt;0115-1169&lt;/isbn&gt;&lt;urls&gt;&lt;/urls&gt;&lt;/record&gt;&lt;/Cite&gt;&lt;/EndNote&gt;</w:instrText>
      </w:r>
      <w:r w:rsidR="007459E9">
        <w:fldChar w:fldCharType="separate"/>
      </w:r>
      <w:r w:rsidR="009B0692">
        <w:rPr>
          <w:noProof/>
        </w:rPr>
        <w:t>(Cabrido Jr and Anosan, 1989)</w:t>
      </w:r>
      <w:r w:rsidR="007459E9">
        <w:fldChar w:fldCharType="end"/>
      </w:r>
      <w:r w:rsidRPr="00E14708">
        <w:t xml:space="preserve">. In social entrepreneurship, the wealth creation takes the last seat. </w:t>
      </w:r>
      <w:r w:rsidRPr="00E14708">
        <w:rPr>
          <w:noProof/>
        </w:rPr>
        <w:t>The first</w:t>
      </w:r>
      <w:r w:rsidRPr="00E14708">
        <w:t xml:space="preserve"> goal is to solve the social issue, the </w:t>
      </w:r>
      <w:r w:rsidRPr="00E14708">
        <w:rPr>
          <w:noProof/>
        </w:rPr>
        <w:t>second</w:t>
      </w:r>
      <w:r w:rsidRPr="00E14708">
        <w:t xml:space="preserve"> goal is to sustain the enterprise</w:t>
      </w:r>
      <w:r>
        <w:t>,</w:t>
      </w:r>
      <w:r w:rsidRPr="00E14708">
        <w:t xml:space="preserve"> </w:t>
      </w:r>
      <w:r w:rsidRPr="000E7F34">
        <w:rPr>
          <w:noProof/>
        </w:rPr>
        <w:t>and</w:t>
      </w:r>
      <w:r w:rsidRPr="00E14708">
        <w:t xml:space="preserve"> final goal is to make </w:t>
      </w:r>
      <w:r w:rsidRPr="003C0664">
        <w:rPr>
          <w:noProof/>
        </w:rPr>
        <w:t>the profit</w:t>
      </w:r>
      <w:r w:rsidRPr="00E14708">
        <w:t xml:space="preserve">. </w:t>
      </w:r>
    </w:p>
    <w:p w14:paraId="302A1CC0" w14:textId="2D429568" w:rsidR="002B7CC5" w:rsidRPr="00E14708" w:rsidRDefault="002B7CC5" w:rsidP="00072E1A">
      <w:pPr>
        <w:spacing w:after="240"/>
      </w:pPr>
      <w:r w:rsidRPr="00E14708">
        <w:t xml:space="preserve">The social entrepreneur’s fundamental objective </w:t>
      </w:r>
      <w:r w:rsidRPr="00E14708">
        <w:rPr>
          <w:noProof/>
        </w:rPr>
        <w:t>is</w:t>
      </w:r>
      <w:r>
        <w:rPr>
          <w:noProof/>
        </w:rPr>
        <w:t xml:space="preserve"> to work on</w:t>
      </w:r>
      <w:r w:rsidRPr="00E14708">
        <w:rPr>
          <w:noProof/>
        </w:rPr>
        <w:t xml:space="preserve"> </w:t>
      </w:r>
      <w:r w:rsidR="008A0B30">
        <w:rPr>
          <w:noProof/>
        </w:rPr>
        <w:t xml:space="preserve">the </w:t>
      </w:r>
      <w:r w:rsidRPr="008A0B30">
        <w:rPr>
          <w:noProof/>
        </w:rPr>
        <w:t>social</w:t>
      </w:r>
      <w:r>
        <w:t xml:space="preserve"> mission</w:t>
      </w:r>
      <w:r w:rsidRPr="00E14708">
        <w:t xml:space="preserve">. </w:t>
      </w:r>
      <w:r w:rsidRPr="00E14708">
        <w:rPr>
          <w:noProof/>
        </w:rPr>
        <w:t>Usually,</w:t>
      </w:r>
      <w:r w:rsidRPr="00E14708">
        <w:t xml:space="preserve"> they strive to develop systematic changes and sustainable growths. Some of </w:t>
      </w:r>
      <w:r w:rsidRPr="00FF0D52">
        <w:rPr>
          <w:noProof/>
        </w:rPr>
        <w:t>these e</w:t>
      </w:r>
      <w:r w:rsidRPr="00E14708">
        <w:t xml:space="preserve">nterprises are developed to act on local grounds and have potential to simulate global improvements with </w:t>
      </w:r>
      <w:r w:rsidRPr="000E7F34">
        <w:rPr>
          <w:noProof/>
        </w:rPr>
        <w:t>long</w:t>
      </w:r>
      <w:r>
        <w:rPr>
          <w:noProof/>
        </w:rPr>
        <w:t>-</w:t>
      </w:r>
      <w:r w:rsidRPr="000E7F34">
        <w:rPr>
          <w:noProof/>
        </w:rPr>
        <w:t>term</w:t>
      </w:r>
      <w:r w:rsidRPr="00E14708">
        <w:t xml:space="preserve"> social return on investment and need</w:t>
      </w:r>
      <w:r w:rsidR="00072E1A">
        <w:t xml:space="preserve"> of sustaining the impact </w:t>
      </w:r>
      <w:r w:rsidR="007459E9">
        <w:fldChar w:fldCharType="begin"/>
      </w:r>
      <w:r w:rsidR="00C6738C">
        <w:instrText xml:space="preserve"> ADDIN EN.CITE &lt;EndNote&gt;&lt;Cite&gt;&lt;Author&gt;Dees&lt;/Author&gt;&lt;Year&gt;2017&lt;/Year&gt;&lt;RecNum&gt;51&lt;/RecNum&gt;&lt;DisplayText&gt;(Dees, 2017)&lt;/DisplayText&gt;&lt;record&gt;&lt;rec-number&gt;51&lt;/rec-number&gt;&lt;foreign-keys&gt;&lt;key app="EN" db-id="x0ra95pamfteaoeza0r5559pxxvde9fvprar" timestamp="1528995207"&gt;51&lt;/key&gt;&lt;/foreign-keys&gt;&lt;ref-type name="Book Section"&gt;5&lt;/ref-type&gt;&lt;contributors&gt;&lt;authors&gt;&lt;author&gt;Dees, J Gregory&lt;/author&gt;&lt;/authors&gt;&lt;/contributors&gt;&lt;titles&gt;&lt;title&gt;The Meaning of Social Entrepreneurship&lt;/title&gt;&lt;secondary-title&gt;Case Studies in Social Entrepreneurship and Sustainability&lt;/secondary-title&gt;&lt;/titles&gt;&lt;pages&gt;34-42&lt;/pages&gt;&lt;dates&gt;&lt;year&gt;2017&lt;/year&gt;&lt;/dates&gt;&lt;publisher&gt;Routledge&lt;/publisher&gt;&lt;urls&gt;&lt;/urls&gt;&lt;/record&gt;&lt;/Cite&gt;&lt;/EndNote&gt;</w:instrText>
      </w:r>
      <w:r w:rsidR="007459E9">
        <w:fldChar w:fldCharType="separate"/>
      </w:r>
      <w:r w:rsidR="007459E9">
        <w:rPr>
          <w:noProof/>
        </w:rPr>
        <w:t>(Dees, 2017)</w:t>
      </w:r>
      <w:r w:rsidR="007459E9">
        <w:fldChar w:fldCharType="end"/>
      </w:r>
      <w:r w:rsidR="007459E9">
        <w:t>.</w:t>
      </w:r>
      <w:r w:rsidR="007459E9" w:rsidRPr="00E14708">
        <w:t xml:space="preserve"> </w:t>
      </w:r>
    </w:p>
    <w:p w14:paraId="225C2CD7" w14:textId="7FD377E3" w:rsidR="00571766" w:rsidRDefault="002B7CC5" w:rsidP="00072E1A">
      <w:pPr>
        <w:spacing w:after="240"/>
      </w:pPr>
      <w:r w:rsidRPr="00E14708">
        <w:t>Business enterprises</w:t>
      </w:r>
      <w:r>
        <w:t>, on the other hand,</w:t>
      </w:r>
      <w:r w:rsidRPr="00E14708">
        <w:t xml:space="preserve"> are developed to create wealth and make a </w:t>
      </w:r>
      <w:r w:rsidRPr="00E14708">
        <w:rPr>
          <w:noProof/>
        </w:rPr>
        <w:t>profit</w:t>
      </w:r>
      <w:r w:rsidRPr="00E14708">
        <w:t xml:space="preserve">. Wealth created is used to measure the value created by a business entrepreneur </w:t>
      </w:r>
      <w:r w:rsidR="007459E9">
        <w:fldChar w:fldCharType="begin"/>
      </w:r>
      <w:r w:rsidR="00C6738C">
        <w:instrText xml:space="preserve"> ADDIN EN.CITE &lt;EndNote&gt;&lt;Cite&gt;&lt;Author&gt;Dees&lt;/Author&gt;&lt;Year&gt;2017&lt;/Year&gt;&lt;RecNum&gt;51&lt;/RecNum&gt;&lt;DisplayText&gt;(Dees, 2017)&lt;/DisplayText&gt;&lt;record&gt;&lt;rec-number&gt;51&lt;/rec-number&gt;&lt;foreign-keys&gt;&lt;key app="EN" db-id="x0ra95pamfteaoeza0r5559pxxvde9fvprar" timestamp="1528995207"&gt;51&lt;/key&gt;&lt;/foreign-keys&gt;&lt;ref-type name="Book Section"&gt;5&lt;/ref-type&gt;&lt;contributors&gt;&lt;authors&gt;&lt;author&gt;Dees, J Gregory&lt;/author&gt;&lt;/authors&gt;&lt;/contributors&gt;&lt;titles&gt;&lt;title&gt;The Meaning of Social Entrepreneurship&lt;/title&gt;&lt;secondary-title&gt;Case Studies in Social Entrepreneurship and Sustainability&lt;/secondary-title&gt;&lt;/titles&gt;&lt;pages&gt;34-42&lt;/pages&gt;&lt;dates&gt;&lt;year&gt;2017&lt;/year&gt;&lt;/dates&gt;&lt;publisher&gt;Routledge&lt;/publisher&gt;&lt;urls&gt;&lt;/urls&gt;&lt;/record&gt;&lt;/Cite&gt;&lt;/EndNote&gt;</w:instrText>
      </w:r>
      <w:r w:rsidR="007459E9">
        <w:fldChar w:fldCharType="separate"/>
      </w:r>
      <w:r w:rsidR="007459E9">
        <w:rPr>
          <w:noProof/>
        </w:rPr>
        <w:t>(Dees, 2017)</w:t>
      </w:r>
      <w:r w:rsidR="007459E9">
        <w:fldChar w:fldCharType="end"/>
      </w:r>
      <w:r w:rsidRPr="00E14708">
        <w:t xml:space="preserve">. </w:t>
      </w:r>
      <w:r w:rsidRPr="00E14708">
        <w:rPr>
          <w:noProof/>
        </w:rPr>
        <w:t>The main</w:t>
      </w:r>
      <w:r w:rsidRPr="00E14708">
        <w:t xml:space="preserve"> goal here is to satisfy customer needs and provide growth to sharehold</w:t>
      </w:r>
      <w:r>
        <w:t xml:space="preserve">ers by expanding the influence </w:t>
      </w:r>
      <w:r w:rsidRPr="00E14708">
        <w:t>o</w:t>
      </w:r>
      <w:r>
        <w:t>f</w:t>
      </w:r>
      <w:r w:rsidRPr="00E14708">
        <w:t xml:space="preserve"> business </w:t>
      </w:r>
      <w:r w:rsidR="007459E9">
        <w:fldChar w:fldCharType="begin"/>
      </w:r>
      <w:r w:rsidR="00C6738C">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rsidR="007459E9">
        <w:fldChar w:fldCharType="separate"/>
      </w:r>
      <w:r w:rsidR="009B0692">
        <w:rPr>
          <w:noProof/>
        </w:rPr>
        <w:t>(Weerawardena and Mort, 2006)</w:t>
      </w:r>
      <w:r w:rsidR="007459E9">
        <w:fldChar w:fldCharType="end"/>
      </w:r>
      <w:r w:rsidRPr="00E14708">
        <w:t xml:space="preserve">. In business </w:t>
      </w:r>
      <w:r w:rsidRPr="00E14708">
        <w:rPr>
          <w:noProof/>
        </w:rPr>
        <w:t>enterprises,</w:t>
      </w:r>
      <w:r w:rsidRPr="00E14708">
        <w:t xml:space="preserve"> the value </w:t>
      </w:r>
      <w:r w:rsidRPr="000E7F34">
        <w:rPr>
          <w:noProof/>
        </w:rPr>
        <w:t>is created</w:t>
      </w:r>
      <w:r w:rsidRPr="00E14708">
        <w:t xml:space="preserve"> when customers pay more for the product or services willingly </w:t>
      </w:r>
      <w:r w:rsidR="00D4614E">
        <w:t>than the cost of its production</w:t>
      </w:r>
      <w:r w:rsidR="00571766">
        <w:t>.</w:t>
      </w:r>
      <w:r w:rsidR="00571766" w:rsidRPr="00571766">
        <w:t xml:space="preserve"> </w:t>
      </w:r>
    </w:p>
    <w:p w14:paraId="3703487C" w14:textId="5CE2DE06" w:rsidR="002B7CC5" w:rsidRPr="00E14708" w:rsidRDefault="002B7CC5" w:rsidP="00072E1A">
      <w:pPr>
        <w:spacing w:after="240"/>
      </w:pPr>
      <w:r w:rsidRPr="00E14708">
        <w:t xml:space="preserve">In </w:t>
      </w:r>
      <w:r>
        <w:t xml:space="preserve">the </w:t>
      </w:r>
      <w:r w:rsidRPr="00E14708">
        <w:rPr>
          <w:noProof/>
        </w:rPr>
        <w:t>literature,</w:t>
      </w:r>
      <w:r w:rsidRPr="00E14708">
        <w:t xml:space="preserve"> some scholars have pointed out that business entrepreneurs also create social </w:t>
      </w:r>
      <w:r w:rsidR="007459E9" w:rsidRPr="00E14708">
        <w:t>value and</w:t>
      </w:r>
      <w:r w:rsidRPr="00E14708">
        <w:t xml:space="preserve"> help solve social problems by identifying solutions </w:t>
      </w:r>
      <w:r>
        <w:t>for</w:t>
      </w:r>
      <w:r w:rsidRPr="00E14708">
        <w:t xml:space="preserve"> </w:t>
      </w:r>
      <w:r>
        <w:t xml:space="preserve">various </w:t>
      </w:r>
      <w:r w:rsidRPr="00E14708">
        <w:t>inequit</w:t>
      </w:r>
      <w:r>
        <w:t>ies</w:t>
      </w:r>
      <w:r w:rsidRPr="00E14708">
        <w:t>. Business entrepreneurs create jobs that help in improving the standard of living for many people</w:t>
      </w:r>
      <w:r>
        <w:t xml:space="preserve"> and communities</w:t>
      </w:r>
      <w:r w:rsidRPr="00E14708">
        <w:t xml:space="preserve"> </w:t>
      </w:r>
      <w:r w:rsidR="007459E9">
        <w:fldChar w:fldCharType="begin"/>
      </w:r>
      <w:r w:rsidR="00C6738C">
        <w:instrText xml:space="preserve"> ADDIN EN.CITE &lt;EndNote&gt;&lt;Cite&gt;&lt;Author&gt;Mair&lt;/Author&gt;&lt;Year&gt;2006&lt;/Year&gt;&lt;RecNum&gt;54&lt;/RecNum&gt;&lt;DisplayText&gt;(Mair and Marti, 2006)&lt;/DisplayText&gt;&lt;record&gt;&lt;rec-number&gt;54&lt;/rec-number&gt;&lt;foreign-keys&gt;&lt;key app="EN" db-id="x0ra95pamfteaoeza0r5559pxxvde9fvprar" timestamp="1528995664"&gt;54&lt;/key&gt;&lt;/foreign-keys&gt;&lt;ref-type name="Journal Article"&gt;17&lt;/ref-type&gt;&lt;contributors&gt;&lt;authors&gt;&lt;author&gt;Mair, Johanna&lt;/author&gt;&lt;author&gt;Marti, Ignasi&lt;/author&gt;&lt;/authors&gt;&lt;/contributors&gt;&lt;titles&gt;&lt;title&gt;Social Entrepreneurship Research: A Source of Explanation, Prediction, and Delight&lt;/title&gt;&lt;secondary-title&gt;Journal of World Business&lt;/secondary-title&gt;&lt;/titles&gt;&lt;periodical&gt;&lt;full-title&gt;Journal of world business&lt;/full-title&gt;&lt;/periodical&gt;&lt;pages&gt;36-44&lt;/pages&gt;&lt;volume&gt;41&lt;/volume&gt;&lt;number&gt;1&lt;/number&gt;&lt;dates&gt;&lt;year&gt;2006&lt;/year&gt;&lt;/dates&gt;&lt;isbn&gt;1090-9516&lt;/isbn&gt;&lt;urls&gt;&lt;/urls&gt;&lt;/record&gt;&lt;/Cite&gt;&lt;/EndNote&gt;</w:instrText>
      </w:r>
      <w:r w:rsidR="007459E9">
        <w:fldChar w:fldCharType="separate"/>
      </w:r>
      <w:r w:rsidR="009B0692">
        <w:rPr>
          <w:noProof/>
        </w:rPr>
        <w:t>(Mair and Marti, 2006)</w:t>
      </w:r>
      <w:r w:rsidR="007459E9">
        <w:fldChar w:fldCharType="end"/>
      </w:r>
      <w:r w:rsidRPr="00E14708">
        <w:t xml:space="preserve">. Scholars continue to point out that, at </w:t>
      </w:r>
      <w:r w:rsidRPr="00E14708">
        <w:lastRenderedPageBreak/>
        <w:t xml:space="preserve">even extreme ends of both social and business entrepreneurship, there are elements of each other. That is, activities of social behavior reflect economic aspects and profit product also generates social value </w:t>
      </w:r>
      <w:r w:rsidR="007459E9">
        <w:fldChar w:fldCharType="begin"/>
      </w:r>
      <w:r w:rsidR="00C6738C">
        <w:instrText xml:space="preserve"> ADDIN EN.CITE &lt;EndNote&gt;&lt;Cite&gt;&lt;Author&gt;Austin&lt;/Author&gt;&lt;Year&gt;2006&lt;/Year&gt;&lt;RecNum&gt;52&lt;/RecNum&gt;&lt;DisplayText&gt;(Austin, Stevenson and co-authors, 2006)&lt;/DisplayText&gt;&lt;record&gt;&lt;rec-number&gt;52&lt;/rec-number&gt;&lt;foreign-keys&gt;&lt;key app="EN" db-id="x0ra95pamfteaoeza0r5559pxxvde9fvprar" timestamp="1528995247"&gt;52&lt;/key&gt;&lt;/foreign-keys&gt;&lt;ref-type name="Journal Article"&gt;17&lt;/ref-type&gt;&lt;contributors&gt;&lt;authors&gt;&lt;author&gt;Austin, James&lt;/author&gt;&lt;author&gt;Stevenson, Howard&lt;/author&gt;&lt;author&gt;Wei‐Skillern, Jane&lt;/author&gt;&lt;/authors&gt;&lt;/contributors&gt;&lt;titles&gt;&lt;title&gt;Social and commercial entrepreneurship: same, different, or both?&lt;/title&gt;&lt;secondary-title&gt;Entrepreneurship Theory and Practice&lt;/secondary-title&gt;&lt;/titles&gt;&lt;periodical&gt;&lt;full-title&gt;Entrepreneurship theory and practice&lt;/full-title&gt;&lt;/periodical&gt;&lt;pages&gt;1-22&lt;/pages&gt;&lt;volume&gt;30&lt;/volume&gt;&lt;number&gt;1&lt;/number&gt;&lt;dates&gt;&lt;year&gt;2006&lt;/year&gt;&lt;/dates&gt;&lt;isbn&gt;1540-6520&lt;/isbn&gt;&lt;urls&gt;&lt;/urls&gt;&lt;/record&gt;&lt;/Cite&gt;&lt;/EndNote&gt;</w:instrText>
      </w:r>
      <w:r w:rsidR="007459E9">
        <w:fldChar w:fldCharType="separate"/>
      </w:r>
      <w:r w:rsidR="009B0692">
        <w:rPr>
          <w:noProof/>
        </w:rPr>
        <w:t>(Austin, Stevenson and co-authors, 2006)</w:t>
      </w:r>
      <w:r w:rsidR="007459E9">
        <w:fldChar w:fldCharType="end"/>
      </w:r>
      <w:r w:rsidRPr="00E14708">
        <w:t xml:space="preserve">. </w:t>
      </w:r>
      <w:r w:rsidRPr="00DA6E92">
        <w:t xml:space="preserve">For </w:t>
      </w:r>
      <w:r w:rsidR="00DA6E92">
        <w:t>the work done in</w:t>
      </w:r>
      <w:r w:rsidRPr="00DA6E92">
        <w:t xml:space="preserve"> this thesis, the difference</w:t>
      </w:r>
      <w:r>
        <w:t xml:space="preserve"> is considered </w:t>
      </w:r>
      <w:r w:rsidRPr="00E14708">
        <w:t>d</w:t>
      </w:r>
      <w:r>
        <w:t xml:space="preserve">ue to one main governing reason, </w:t>
      </w:r>
      <w:r w:rsidRPr="00E14708">
        <w:t>that is</w:t>
      </w:r>
      <w:r>
        <w:t xml:space="preserve">, </w:t>
      </w:r>
      <w:r w:rsidRPr="00E14708">
        <w:t>the ‘</w:t>
      </w:r>
      <w:r w:rsidRPr="00E14708">
        <w:rPr>
          <w:i/>
        </w:rPr>
        <w:t>motive of</w:t>
      </w:r>
      <w:r>
        <w:rPr>
          <w:i/>
        </w:rPr>
        <w:t xml:space="preserve"> the</w:t>
      </w:r>
      <w:r w:rsidRPr="00E14708">
        <w:rPr>
          <w:i/>
        </w:rPr>
        <w:t xml:space="preserve"> </w:t>
      </w:r>
      <w:r w:rsidRPr="000E7F34">
        <w:rPr>
          <w:i/>
          <w:noProof/>
        </w:rPr>
        <w:t>entrepreneur</w:t>
      </w:r>
      <w:r>
        <w:rPr>
          <w:i/>
          <w:noProof/>
        </w:rPr>
        <w:t>s</w:t>
      </w:r>
      <w:r>
        <w:rPr>
          <w:noProof/>
        </w:rPr>
        <w:t>.’</w:t>
      </w:r>
      <w:r w:rsidRPr="00E14708">
        <w:t xml:space="preserve"> For social </w:t>
      </w:r>
      <w:r w:rsidRPr="00E14708">
        <w:rPr>
          <w:noProof/>
        </w:rPr>
        <w:t>entrepreneurs,</w:t>
      </w:r>
      <w:r w:rsidRPr="00E14708">
        <w:t xml:space="preserve"> the motive is social change and creating social value. For business </w:t>
      </w:r>
      <w:r w:rsidRPr="00E14708">
        <w:rPr>
          <w:noProof/>
        </w:rPr>
        <w:t>entrepreneurs,</w:t>
      </w:r>
      <w:r w:rsidRPr="00E14708">
        <w:t xml:space="preserve"> the motive is to make</w:t>
      </w:r>
      <w:r>
        <w:t xml:space="preserve"> a</w:t>
      </w:r>
      <w:r w:rsidRPr="00E14708">
        <w:t xml:space="preserve"> </w:t>
      </w:r>
      <w:r w:rsidRPr="000E7F34">
        <w:rPr>
          <w:noProof/>
        </w:rPr>
        <w:t>profit</w:t>
      </w:r>
      <w:r>
        <w:rPr>
          <w:noProof/>
        </w:rPr>
        <w:t>,</w:t>
      </w:r>
      <w:r w:rsidRPr="00E14708">
        <w:t xml:space="preserve"> </w:t>
      </w:r>
      <w:r w:rsidRPr="000E7F34">
        <w:rPr>
          <w:noProof/>
        </w:rPr>
        <w:t>and</w:t>
      </w:r>
      <w:r w:rsidRPr="00E14708">
        <w:t xml:space="preserve"> in this </w:t>
      </w:r>
      <w:r w:rsidRPr="00E14708">
        <w:rPr>
          <w:noProof/>
        </w:rPr>
        <w:t>process,</w:t>
      </w:r>
      <w:r w:rsidRPr="00E14708">
        <w:t xml:space="preserve"> if they create social value, it becomes an added advantage. The difference </w:t>
      </w:r>
      <w:r>
        <w:t xml:space="preserve">is </w:t>
      </w:r>
      <w:r w:rsidRPr="00E14708">
        <w:t xml:space="preserve">between the goals that each of the entrepreneurs </w:t>
      </w:r>
      <w:r w:rsidRPr="00FF0D52">
        <w:rPr>
          <w:noProof/>
        </w:rPr>
        <w:t>ha</w:t>
      </w:r>
      <w:r w:rsidR="00AA396C" w:rsidRPr="00FF0D52">
        <w:rPr>
          <w:noProof/>
        </w:rPr>
        <w:t>ve</w:t>
      </w:r>
      <w:r w:rsidRPr="00E14708">
        <w:t xml:space="preserve"> for their enterprises, the growth path they choose and th</w:t>
      </w:r>
      <w:r>
        <w:t xml:space="preserve">e profit motives they have. For this </w:t>
      </w:r>
      <w:r w:rsidR="008A0B30" w:rsidRPr="008A0B30">
        <w:rPr>
          <w:noProof/>
        </w:rPr>
        <w:t>thesis,</w:t>
      </w:r>
      <w:r>
        <w:t xml:space="preserve"> the </w:t>
      </w:r>
      <w:r w:rsidRPr="00E14708">
        <w:rPr>
          <w:noProof/>
        </w:rPr>
        <w:t>focus</w:t>
      </w:r>
      <w:r w:rsidR="008A0B30">
        <w:rPr>
          <w:noProof/>
        </w:rPr>
        <w:t>,</w:t>
      </w:r>
      <w:r w:rsidRPr="00E14708">
        <w:t xml:space="preserve"> </w:t>
      </w:r>
      <w:r w:rsidRPr="008A0B30">
        <w:rPr>
          <w:noProof/>
        </w:rPr>
        <w:t>therefore</w:t>
      </w:r>
      <w:r w:rsidRPr="00E14708">
        <w:t>, is on social entrepreneurs rather than the business entrepreneurs.</w:t>
      </w:r>
    </w:p>
    <w:p w14:paraId="19CFCB90" w14:textId="5690F089" w:rsidR="004E0466" w:rsidRDefault="002B7CC5" w:rsidP="00A2762B">
      <w:pPr>
        <w:spacing w:after="240"/>
      </w:pPr>
      <w:r w:rsidRPr="00E14708">
        <w:t xml:space="preserve">A social entrepreneur is motivated to have a reasonable cash flow that will be required by him/her </w:t>
      </w:r>
      <w:r w:rsidRPr="000E7F34">
        <w:rPr>
          <w:noProof/>
        </w:rPr>
        <w:t>to</w:t>
      </w:r>
      <w:r w:rsidRPr="00E14708">
        <w:t xml:space="preserve"> sustain the enterprise and help society, and improve people’s standards of living, whereas, business entrepreneur strives to maximize his/her profit.</w:t>
      </w:r>
      <w:r w:rsidRPr="003C0664">
        <w:t xml:space="preserve"> </w:t>
      </w:r>
      <w:r>
        <w:t xml:space="preserve">Social </w:t>
      </w:r>
      <w:r w:rsidRPr="003C0664">
        <w:rPr>
          <w:noProof/>
        </w:rPr>
        <w:t>entrepr</w:t>
      </w:r>
      <w:r>
        <w:rPr>
          <w:noProof/>
        </w:rPr>
        <w:t>eneu</w:t>
      </w:r>
      <w:r w:rsidRPr="003C0664">
        <w:rPr>
          <w:noProof/>
        </w:rPr>
        <w:t>rs</w:t>
      </w:r>
      <w:r>
        <w:t xml:space="preserve"> strive to develop a</w:t>
      </w:r>
      <w:r w:rsidRPr="00E14708">
        <w:t xml:space="preserve"> </w:t>
      </w:r>
      <w:r w:rsidRPr="000E7F34">
        <w:rPr>
          <w:noProof/>
        </w:rPr>
        <w:t>win</w:t>
      </w:r>
      <w:r>
        <w:rPr>
          <w:noProof/>
        </w:rPr>
        <w:t>-</w:t>
      </w:r>
      <w:r w:rsidRPr="000E7F34">
        <w:rPr>
          <w:noProof/>
        </w:rPr>
        <w:t>win</w:t>
      </w:r>
      <w:r>
        <w:rPr>
          <w:noProof/>
        </w:rPr>
        <w:t xml:space="preserve"> </w:t>
      </w:r>
      <w:r w:rsidRPr="00E14708">
        <w:t xml:space="preserve">solution </w:t>
      </w:r>
      <w:r>
        <w:t xml:space="preserve">that </w:t>
      </w:r>
      <w:r w:rsidRPr="000E7F34">
        <w:rPr>
          <w:noProof/>
        </w:rPr>
        <w:t>is anchored</w:t>
      </w:r>
      <w:r>
        <w:t xml:space="preserve"> in </w:t>
      </w:r>
      <w:r w:rsidRPr="00E14708">
        <w:t>identify</w:t>
      </w:r>
      <w:r>
        <w:t>ing</w:t>
      </w:r>
      <w:r w:rsidRPr="00E14708">
        <w:t xml:space="preserve"> the requirements of each</w:t>
      </w:r>
      <w:r>
        <w:t xml:space="preserve"> stakeholder and </w:t>
      </w:r>
      <w:r w:rsidRPr="00E14708">
        <w:t>work towards developing solution wherein everyone wins.</w:t>
      </w:r>
      <w:r w:rsidR="00571766">
        <w:t xml:space="preserve"> From the information </w:t>
      </w:r>
      <w:r w:rsidR="0071131B">
        <w:t xml:space="preserve">available in </w:t>
      </w:r>
      <w:r w:rsidR="00DA6E92">
        <w:fldChar w:fldCharType="begin"/>
      </w:r>
      <w:r w:rsidR="00DA6E92">
        <w:instrText xml:space="preserve"> REF _Ref516648138 \h </w:instrText>
      </w:r>
      <w:r w:rsidR="00DA6E92">
        <w:fldChar w:fldCharType="separate"/>
      </w:r>
      <w:r w:rsidR="001D7E0F" w:rsidRPr="00EB0229">
        <w:rPr>
          <w:sz w:val="22"/>
          <w:szCs w:val="22"/>
        </w:rPr>
        <w:t xml:space="preserve">Table </w:t>
      </w:r>
      <w:r w:rsidR="001D7E0F">
        <w:rPr>
          <w:noProof/>
          <w:sz w:val="22"/>
          <w:szCs w:val="22"/>
        </w:rPr>
        <w:t>2</w:t>
      </w:r>
      <w:r w:rsidR="001D7E0F" w:rsidRPr="00EB0229">
        <w:rPr>
          <w:sz w:val="22"/>
          <w:szCs w:val="22"/>
        </w:rPr>
        <w:t>.</w:t>
      </w:r>
      <w:r w:rsidR="001D7E0F">
        <w:rPr>
          <w:noProof/>
          <w:sz w:val="22"/>
          <w:szCs w:val="22"/>
        </w:rPr>
        <w:t>1</w:t>
      </w:r>
      <w:r w:rsidR="00DA6E92">
        <w:fldChar w:fldCharType="end"/>
      </w:r>
      <w:r w:rsidR="00DA6E92">
        <w:t xml:space="preserve"> </w:t>
      </w:r>
      <w:r w:rsidR="00571766">
        <w:t>and literature review presented on different goals, aspiration</w:t>
      </w:r>
      <w:r w:rsidR="008A0B30">
        <w:t>,</w:t>
      </w:r>
      <w:r w:rsidR="00571766">
        <w:t xml:space="preserve"> </w:t>
      </w:r>
      <w:r w:rsidR="00571766" w:rsidRPr="008A0B30">
        <w:rPr>
          <w:noProof/>
        </w:rPr>
        <w:t>and</w:t>
      </w:r>
      <w:r w:rsidR="00571766">
        <w:t xml:space="preserve"> market of the social entrepreneurs and business entrepreneurs, it is deductible that theory of business entrepreneurship is not useful for social entrepreneurship. </w:t>
      </w:r>
      <w:r>
        <w:t xml:space="preserve">With the given understanding of the </w:t>
      </w:r>
      <w:r w:rsidRPr="00D46FB4">
        <w:rPr>
          <w:noProof/>
        </w:rPr>
        <w:t>difference</w:t>
      </w:r>
      <w:r>
        <w:t xml:space="preserve"> between </w:t>
      </w:r>
      <w:r w:rsidRPr="008A0B30">
        <w:rPr>
          <w:noProof/>
        </w:rPr>
        <w:t>social</w:t>
      </w:r>
      <w:r>
        <w:t xml:space="preserve"> </w:t>
      </w:r>
      <w:r w:rsidRPr="00D46FB4">
        <w:rPr>
          <w:noProof/>
        </w:rPr>
        <w:t>entrepr</w:t>
      </w:r>
      <w:r>
        <w:rPr>
          <w:noProof/>
        </w:rPr>
        <w:t>eneu</w:t>
      </w:r>
      <w:r w:rsidRPr="00D46FB4">
        <w:rPr>
          <w:noProof/>
        </w:rPr>
        <w:t>r</w:t>
      </w:r>
      <w:r>
        <w:rPr>
          <w:noProof/>
        </w:rPr>
        <w:t>s</w:t>
      </w:r>
      <w:r>
        <w:t xml:space="preserve"> and business </w:t>
      </w:r>
      <w:r w:rsidRPr="00D46FB4">
        <w:rPr>
          <w:noProof/>
        </w:rPr>
        <w:t>entrepr</w:t>
      </w:r>
      <w:r>
        <w:rPr>
          <w:noProof/>
        </w:rPr>
        <w:t>eneu</w:t>
      </w:r>
      <w:r w:rsidRPr="00D46FB4">
        <w:rPr>
          <w:noProof/>
        </w:rPr>
        <w:t>rs</w:t>
      </w:r>
      <w:r w:rsidR="0071131B">
        <w:rPr>
          <w:noProof/>
        </w:rPr>
        <w:t xml:space="preserve">, </w:t>
      </w:r>
      <w:r>
        <w:t xml:space="preserve">in the next section, the </w:t>
      </w:r>
      <w:r w:rsidRPr="00D46FB4">
        <w:rPr>
          <w:noProof/>
        </w:rPr>
        <w:t>literature</w:t>
      </w:r>
      <w:r>
        <w:t xml:space="preserve"> on the first construct </w:t>
      </w:r>
      <w:r w:rsidRPr="00DA6E92">
        <w:t>(baseline assessments)</w:t>
      </w:r>
      <w:r>
        <w:t xml:space="preserve"> of the </w:t>
      </w:r>
      <w:r w:rsidRPr="00D46FB4">
        <w:rPr>
          <w:noProof/>
        </w:rPr>
        <w:t>framework</w:t>
      </w:r>
      <w:r>
        <w:t xml:space="preserve"> (presented in Section 1.3, </w:t>
      </w:r>
      <w:r w:rsidR="00BD07EC" w:rsidRPr="00BD07EC">
        <w:fldChar w:fldCharType="begin"/>
      </w:r>
      <w:r w:rsidR="00BD07EC" w:rsidRPr="00BD07EC">
        <w:instrText xml:space="preserve"> REF _Ref516644160 \h  \* MERGEFORMAT </w:instrText>
      </w:r>
      <w:r w:rsidR="00BD07EC" w:rsidRPr="00BD07EC">
        <w:fldChar w:fldCharType="separate"/>
      </w:r>
      <w:r w:rsidR="001D7E0F" w:rsidRPr="001D7E0F">
        <w:t xml:space="preserve">Figure </w:t>
      </w:r>
      <w:r w:rsidR="001D7E0F" w:rsidRPr="001D7E0F">
        <w:rPr>
          <w:noProof/>
        </w:rPr>
        <w:t>1.4</w:t>
      </w:r>
      <w:r w:rsidR="00BD07EC" w:rsidRPr="00BD07EC">
        <w:fldChar w:fldCharType="end"/>
      </w:r>
      <w:r w:rsidRPr="00BD07EC">
        <w:t xml:space="preserve">) </w:t>
      </w:r>
      <w:r>
        <w:t xml:space="preserve">is discussed. The gap in baseline assessment theory for social </w:t>
      </w:r>
      <w:r w:rsidRPr="00D46FB4">
        <w:rPr>
          <w:noProof/>
        </w:rPr>
        <w:t>entrepreneurship</w:t>
      </w:r>
      <w:r>
        <w:t xml:space="preserve"> </w:t>
      </w:r>
      <w:r w:rsidRPr="000E7F34">
        <w:rPr>
          <w:noProof/>
        </w:rPr>
        <w:t>is discussed</w:t>
      </w:r>
      <w:r>
        <w:t xml:space="preserve">. From the gap identified, the hypothesis for the first secondary questions is </w:t>
      </w:r>
      <w:r>
        <w:lastRenderedPageBreak/>
        <w:t xml:space="preserve">proposed. </w:t>
      </w:r>
      <w:r w:rsidR="00234B08">
        <w:t>In this chapter, review of literature is presented for each of the constructs. For u</w:t>
      </w:r>
      <w:r w:rsidR="004E0466">
        <w:t xml:space="preserve">nderstanding the breakup of </w:t>
      </w:r>
      <w:r w:rsidR="008A0B30">
        <w:t xml:space="preserve">the </w:t>
      </w:r>
      <w:r w:rsidR="004E0466" w:rsidRPr="008A0B30">
        <w:rPr>
          <w:noProof/>
        </w:rPr>
        <w:t>thesis</w:t>
      </w:r>
      <w:r w:rsidR="004E0466">
        <w:t xml:space="preserve"> with respect to thesis questions, </w:t>
      </w:r>
      <w:r w:rsidR="00234B08">
        <w:t>visu</w:t>
      </w:r>
      <w:r w:rsidR="004E0466">
        <w:t xml:space="preserve">alization purposes, in </w:t>
      </w:r>
      <w:r w:rsidR="00BD07EC">
        <w:fldChar w:fldCharType="begin"/>
      </w:r>
      <w:r w:rsidR="00BD07EC">
        <w:instrText xml:space="preserve"> REF _Ref516648520 \h </w:instrText>
      </w:r>
      <w:r w:rsidR="00BD07EC">
        <w:fldChar w:fldCharType="separate"/>
      </w:r>
      <w:r w:rsidR="001D7E0F" w:rsidRPr="00FF0D52">
        <w:rPr>
          <w:sz w:val="22"/>
          <w:szCs w:val="22"/>
        </w:rPr>
        <w:t xml:space="preserve">Table </w:t>
      </w:r>
      <w:r w:rsidR="001D7E0F">
        <w:rPr>
          <w:noProof/>
          <w:sz w:val="22"/>
          <w:szCs w:val="22"/>
        </w:rPr>
        <w:t>2</w:t>
      </w:r>
      <w:r w:rsidR="001D7E0F" w:rsidRPr="00FF0D52">
        <w:rPr>
          <w:sz w:val="22"/>
          <w:szCs w:val="22"/>
        </w:rPr>
        <w:t>.</w:t>
      </w:r>
      <w:r w:rsidR="001D7E0F">
        <w:rPr>
          <w:noProof/>
          <w:sz w:val="22"/>
          <w:szCs w:val="22"/>
        </w:rPr>
        <w:t>2</w:t>
      </w:r>
      <w:r w:rsidR="00BD07EC">
        <w:fldChar w:fldCharType="end"/>
      </w:r>
      <w:r w:rsidR="004E0466">
        <w:t xml:space="preserve">, all the thesis </w:t>
      </w:r>
      <w:r w:rsidR="00234B08">
        <w:t>questions along w</w:t>
      </w:r>
      <w:r w:rsidR="004E0466">
        <w:t>ith the hypothesis proposed are presented with chapter and sections associated to each question. In Chapter 1, the primary question is introduced</w:t>
      </w:r>
      <w:r w:rsidR="008A0B30">
        <w:t>,</w:t>
      </w:r>
      <w:r w:rsidR="004E0466">
        <w:t xml:space="preserve"> </w:t>
      </w:r>
      <w:r w:rsidR="004E0466" w:rsidRPr="008A0B30">
        <w:rPr>
          <w:noProof/>
        </w:rPr>
        <w:t>and</w:t>
      </w:r>
      <w:r w:rsidR="004E0466">
        <w:t xml:space="preserve"> </w:t>
      </w:r>
      <w:r w:rsidR="008A0B30">
        <w:t xml:space="preserve">the </w:t>
      </w:r>
      <w:r w:rsidR="004E0466" w:rsidRPr="008A0B30">
        <w:rPr>
          <w:noProof/>
        </w:rPr>
        <w:t>hypothesis</w:t>
      </w:r>
      <w:r w:rsidR="004E0466">
        <w:t xml:space="preserve"> is elaborated. In next section (Section 2.2) Thesis </w:t>
      </w:r>
      <w:r w:rsidR="004E0466" w:rsidRPr="00FF0D52">
        <w:rPr>
          <w:noProof/>
        </w:rPr>
        <w:t>Question</w:t>
      </w:r>
      <w:r w:rsidR="004E0466">
        <w:t xml:space="preserve"> Q2 and hypothesis related to it </w:t>
      </w:r>
      <w:r w:rsidR="004E0466" w:rsidRPr="00FF0D52">
        <w:rPr>
          <w:noProof/>
        </w:rPr>
        <w:t>is</w:t>
      </w:r>
      <w:r w:rsidR="004E0466">
        <w:t xml:space="preserve"> introduced and elaborated. </w:t>
      </w:r>
    </w:p>
    <w:p w14:paraId="4C467009" w14:textId="77777777" w:rsidR="00A2762B" w:rsidRPr="00297212" w:rsidRDefault="00A2762B" w:rsidP="00FF0D52">
      <w:pPr>
        <w:pStyle w:val="Heading2"/>
      </w:pPr>
      <w:bookmarkStart w:id="72" w:name="_Toc517373983"/>
      <w:r w:rsidRPr="00E14708">
        <w:t xml:space="preserve">BASELINE ASSESSMENT INDEX </w:t>
      </w:r>
      <w:r>
        <w:t>– CONSTRUCT 1 OF THE FRAMEWORK</w:t>
      </w:r>
      <w:bookmarkEnd w:id="72"/>
    </w:p>
    <w:p w14:paraId="4544E74E" w14:textId="77777777" w:rsidR="00A2762B" w:rsidRDefault="00A2762B" w:rsidP="00A2762B">
      <w:pPr>
        <w:pStyle w:val="ListParagraph"/>
        <w:ind w:left="0"/>
      </w:pPr>
      <w:r>
        <w:t xml:space="preserve">In </w:t>
      </w:r>
      <w:r w:rsidRPr="00E14708">
        <w:t xml:space="preserve">Section 1.3, the need </w:t>
      </w:r>
      <w:r>
        <w:t>for</w:t>
      </w:r>
      <w:r w:rsidRPr="00E14708">
        <w:t xml:space="preserve"> identifying the </w:t>
      </w:r>
      <w:proofErr w:type="gramStart"/>
      <w:r w:rsidRPr="00E14708">
        <w:t>current status</w:t>
      </w:r>
      <w:proofErr w:type="gramEnd"/>
      <w:r w:rsidRPr="00E14708">
        <w:t xml:space="preserve"> of </w:t>
      </w:r>
      <w:r w:rsidRPr="00E14708">
        <w:rPr>
          <w:noProof/>
        </w:rPr>
        <w:t>a</w:t>
      </w:r>
      <w:r w:rsidRPr="00E14708">
        <w:t xml:space="preserve"> </w:t>
      </w:r>
      <w:r w:rsidRPr="00E14708">
        <w:rPr>
          <w:noProof/>
        </w:rPr>
        <w:t>village</w:t>
      </w:r>
      <w:r w:rsidRPr="00E14708">
        <w:t xml:space="preserve"> </w:t>
      </w:r>
      <w:r>
        <w:t xml:space="preserve">to develop value propositions </w:t>
      </w:r>
      <w:r w:rsidRPr="000E7F34">
        <w:rPr>
          <w:noProof/>
        </w:rPr>
        <w:t xml:space="preserve">is </w:t>
      </w:r>
      <w:r>
        <w:rPr>
          <w:noProof/>
        </w:rPr>
        <w:t>discussed for the framework</w:t>
      </w:r>
      <w:r w:rsidRPr="00E14708">
        <w:t xml:space="preserve">. For social entrepreneurs working on providing sustainable social value, the </w:t>
      </w:r>
      <w:r>
        <w:t>information gathering</w:t>
      </w:r>
      <w:r w:rsidRPr="00E14708">
        <w:t xml:space="preserve"> must </w:t>
      </w:r>
      <w:r>
        <w:rPr>
          <w:noProof/>
        </w:rPr>
        <w:t>be anchored in terms of d</w:t>
      </w:r>
      <w:r w:rsidRPr="00E14708">
        <w:t>rivers of sustainability</w:t>
      </w:r>
      <w:r w:rsidRPr="00D46FB4">
        <w:t>.</w:t>
      </w:r>
      <w:r w:rsidRPr="00D46FB4">
        <w:rPr>
          <w:noProof/>
        </w:rPr>
        <w:t xml:space="preserve"> A social entrepreneur</w:t>
      </w:r>
      <w:r w:rsidRPr="00D46FB4">
        <w:t xml:space="preserve"> </w:t>
      </w:r>
      <w:proofErr w:type="gramStart"/>
      <w:r w:rsidRPr="00D46FB4">
        <w:t>similar to</w:t>
      </w:r>
      <w:proofErr w:type="gramEnd"/>
      <w:r w:rsidRPr="00D46FB4">
        <w:t xml:space="preserve"> business entrepreneur needs to evaluate the current condition of her/his target stakeholder</w:t>
      </w:r>
      <w:r>
        <w:t>s</w:t>
      </w:r>
      <w:r w:rsidRPr="00D46FB4">
        <w:t xml:space="preserve">. In entrepreneurial </w:t>
      </w:r>
      <w:r w:rsidRPr="00D46FB4">
        <w:rPr>
          <w:noProof/>
        </w:rPr>
        <w:t>term,</w:t>
      </w:r>
      <w:r w:rsidRPr="00D46FB4">
        <w:t xml:space="preserve"> </w:t>
      </w:r>
      <w:r>
        <w:t>this</w:t>
      </w:r>
      <w:r w:rsidRPr="00D46FB4">
        <w:t xml:space="preserve"> </w:t>
      </w:r>
      <w:r w:rsidRPr="000E7F34">
        <w:rPr>
          <w:noProof/>
        </w:rPr>
        <w:t>is called</w:t>
      </w:r>
      <w:r w:rsidRPr="00D46FB4">
        <w:t xml:space="preserve"> as </w:t>
      </w:r>
      <w:r>
        <w:t>the</w:t>
      </w:r>
      <w:r w:rsidRPr="00D46FB4">
        <w:t xml:space="preserve"> </w:t>
      </w:r>
      <w:r w:rsidRPr="00D46FB4">
        <w:rPr>
          <w:noProof/>
        </w:rPr>
        <w:t>baseline</w:t>
      </w:r>
      <w:r w:rsidRPr="00D46FB4">
        <w:t xml:space="preserve"> assessment. </w:t>
      </w:r>
      <w:r>
        <w:t>While conducting the</w:t>
      </w:r>
      <w:r w:rsidRPr="00D46FB4">
        <w:t xml:space="preserve"> baseline </w:t>
      </w:r>
      <w:r w:rsidRPr="00D46FB4">
        <w:rPr>
          <w:noProof/>
        </w:rPr>
        <w:t>assessment,</w:t>
      </w:r>
      <w:r w:rsidRPr="00D46FB4">
        <w:t xml:space="preserve"> the main goal is to identify the </w:t>
      </w:r>
      <w:r>
        <w:t>present</w:t>
      </w:r>
      <w:r w:rsidRPr="00D46FB4">
        <w:t xml:space="preserve"> status </w:t>
      </w:r>
      <w:r>
        <w:t xml:space="preserve">of the villages or market. Based on the information gathered and evaluated, the </w:t>
      </w:r>
      <w:r w:rsidRPr="00D46FB4">
        <w:t>area of focus</w:t>
      </w:r>
      <w:r>
        <w:t xml:space="preserve"> is identified.</w:t>
      </w:r>
      <w:r w:rsidRPr="00E14708">
        <w:t xml:space="preserve"> </w:t>
      </w:r>
      <w:r>
        <w:t xml:space="preserve">In this </w:t>
      </w:r>
      <w:r w:rsidRPr="00C76804">
        <w:rPr>
          <w:noProof/>
        </w:rPr>
        <w:t>section</w:t>
      </w:r>
      <w:r>
        <w:rPr>
          <w:noProof/>
        </w:rPr>
        <w:t>,</w:t>
      </w:r>
      <w:r>
        <w:t xml:space="preserve"> the literature available on baseline assessments is discussed and secondary question restated. </w:t>
      </w:r>
    </w:p>
    <w:p w14:paraId="7F6A7399" w14:textId="77777777" w:rsidR="00A2762B" w:rsidRDefault="00A2762B" w:rsidP="00A2762B">
      <w:pPr>
        <w:pStyle w:val="ListParagraph"/>
        <w:spacing w:line="240" w:lineRule="auto"/>
        <w:ind w:left="0"/>
      </w:pPr>
    </w:p>
    <w:p w14:paraId="65BBF339" w14:textId="5297D294" w:rsidR="00A2762B" w:rsidRDefault="00A2762B" w:rsidP="00A2762B">
      <w:pPr>
        <w:pStyle w:val="ListParagraph"/>
        <w:ind w:left="0"/>
      </w:pPr>
      <w:r w:rsidRPr="00E14708">
        <w:t>In Section</w:t>
      </w:r>
      <w:r>
        <w:t xml:space="preserve"> 2.2</w:t>
      </w:r>
      <w:r w:rsidRPr="00E14708">
        <w:t xml:space="preserve">.1, the literature available </w:t>
      </w:r>
      <w:r>
        <w:t xml:space="preserve">on </w:t>
      </w:r>
      <w:r w:rsidRPr="00E14708">
        <w:t>the baseline assessment method at a village level</w:t>
      </w:r>
      <w:r>
        <w:t xml:space="preserve"> is discussed</w:t>
      </w:r>
      <w:r w:rsidRPr="00E14708">
        <w:t xml:space="preserve">. </w:t>
      </w:r>
      <w:r>
        <w:t>Based on the literature review, the</w:t>
      </w:r>
      <w:r w:rsidRPr="00D46FB4">
        <w:t xml:space="preserve"> gap </w:t>
      </w:r>
      <w:r>
        <w:t>is identified in the field of</w:t>
      </w:r>
      <w:r w:rsidRPr="00D46FB4">
        <w:t xml:space="preserve"> social entrepreneur</w:t>
      </w:r>
      <w:r>
        <w:t>ship. Later in the section, the first secondary question for this thesis is presented and discussed. In Section 2.2</w:t>
      </w:r>
      <w:r w:rsidRPr="00E14708">
        <w:t>.2</w:t>
      </w:r>
      <w:r>
        <w:t>,</w:t>
      </w:r>
      <w:r w:rsidRPr="00E14708">
        <w:t xml:space="preserve"> the hypothesis</w:t>
      </w:r>
      <w:r>
        <w:t xml:space="preserve"> of developing a sustainability assessment method to</w:t>
      </w:r>
      <w:r w:rsidRPr="00E14708">
        <w:t xml:space="preserve"> </w:t>
      </w:r>
      <w:r w:rsidRPr="00E14708">
        <w:rPr>
          <w:noProof/>
        </w:rPr>
        <w:t>fill</w:t>
      </w:r>
      <w:r w:rsidRPr="00E14708">
        <w:t xml:space="preserve"> the gap</w:t>
      </w:r>
      <w:r>
        <w:t xml:space="preserve"> </w:t>
      </w:r>
      <w:r w:rsidRPr="000E7F34">
        <w:rPr>
          <w:noProof/>
        </w:rPr>
        <w:t>is presented</w:t>
      </w:r>
      <w:r>
        <w:t>.</w:t>
      </w:r>
    </w:p>
    <w:p w14:paraId="38EA1FCE" w14:textId="41AB2BDB" w:rsidR="00072E1A" w:rsidRPr="00FF0D52" w:rsidRDefault="00072E1A" w:rsidP="00FF0D52">
      <w:pPr>
        <w:pStyle w:val="Caption"/>
        <w:keepNext/>
        <w:rPr>
          <w:sz w:val="22"/>
          <w:szCs w:val="22"/>
        </w:rPr>
      </w:pPr>
      <w:bookmarkStart w:id="73" w:name="_Ref516648520"/>
      <w:bookmarkStart w:id="74" w:name="_Toc517427113"/>
      <w:r w:rsidRPr="00FF0D52">
        <w:rPr>
          <w:sz w:val="22"/>
          <w:szCs w:val="22"/>
        </w:rPr>
        <w:lastRenderedPageBreak/>
        <w:t xml:space="preserve">Table </w:t>
      </w:r>
      <w:r w:rsidR="00184E40" w:rsidRPr="00FF0D52">
        <w:rPr>
          <w:sz w:val="22"/>
          <w:szCs w:val="22"/>
        </w:rPr>
        <w:fldChar w:fldCharType="begin"/>
      </w:r>
      <w:r w:rsidR="00184E40" w:rsidRPr="00FF0D52">
        <w:rPr>
          <w:sz w:val="22"/>
          <w:szCs w:val="22"/>
        </w:rPr>
        <w:instrText xml:space="preserve"> STYLEREF 1 \s </w:instrText>
      </w:r>
      <w:r w:rsidR="00184E40" w:rsidRPr="00FF0D52">
        <w:rPr>
          <w:sz w:val="22"/>
          <w:szCs w:val="22"/>
        </w:rPr>
        <w:fldChar w:fldCharType="separate"/>
      </w:r>
      <w:r w:rsidR="001D7E0F">
        <w:rPr>
          <w:noProof/>
          <w:sz w:val="22"/>
          <w:szCs w:val="22"/>
        </w:rPr>
        <w:t>2</w:t>
      </w:r>
      <w:r w:rsidR="00184E40" w:rsidRPr="00FF0D52">
        <w:rPr>
          <w:sz w:val="22"/>
          <w:szCs w:val="22"/>
        </w:rPr>
        <w:fldChar w:fldCharType="end"/>
      </w:r>
      <w:r w:rsidR="00184E40" w:rsidRPr="00FF0D52">
        <w:rPr>
          <w:sz w:val="22"/>
          <w:szCs w:val="22"/>
        </w:rPr>
        <w:t>.</w:t>
      </w:r>
      <w:r w:rsidR="00184E40" w:rsidRPr="00FF0D52">
        <w:rPr>
          <w:sz w:val="22"/>
          <w:szCs w:val="22"/>
        </w:rPr>
        <w:fldChar w:fldCharType="begin"/>
      </w:r>
      <w:r w:rsidR="00184E40" w:rsidRPr="00FF0D52">
        <w:rPr>
          <w:sz w:val="22"/>
          <w:szCs w:val="22"/>
        </w:rPr>
        <w:instrText xml:space="preserve"> SEQ Table \* ARABIC \s 1 </w:instrText>
      </w:r>
      <w:r w:rsidR="00184E40" w:rsidRPr="00FF0D52">
        <w:rPr>
          <w:sz w:val="22"/>
          <w:szCs w:val="22"/>
        </w:rPr>
        <w:fldChar w:fldCharType="separate"/>
      </w:r>
      <w:r w:rsidR="001D7E0F">
        <w:rPr>
          <w:noProof/>
          <w:sz w:val="22"/>
          <w:szCs w:val="22"/>
        </w:rPr>
        <w:t>2</w:t>
      </w:r>
      <w:r w:rsidR="00184E40" w:rsidRPr="00FF0D52">
        <w:rPr>
          <w:sz w:val="22"/>
          <w:szCs w:val="22"/>
        </w:rPr>
        <w:fldChar w:fldCharType="end"/>
      </w:r>
      <w:bookmarkEnd w:id="73"/>
      <w:r w:rsidR="00DA6E92" w:rsidRPr="00FF0D52">
        <w:rPr>
          <w:sz w:val="22"/>
          <w:szCs w:val="22"/>
        </w:rPr>
        <w:t>: Organization of Thesis Questions</w:t>
      </w:r>
      <w:bookmarkEnd w:id="74"/>
    </w:p>
    <w:p w14:paraId="7BB7E580" w14:textId="77777777" w:rsidR="00954EDE" w:rsidRPr="00954EDE" w:rsidRDefault="00954EDE" w:rsidP="00954EDE">
      <w:pPr>
        <w:spacing w:line="240" w:lineRule="auto"/>
      </w:pPr>
    </w:p>
    <w:tbl>
      <w:tblPr>
        <w:tblpPr w:leftFromText="180" w:rightFromText="180" w:vertAnchor="text" w:horzAnchor="margin" w:tblpY="-36"/>
        <w:tblW w:w="4929" w:type="pct"/>
        <w:tblLayout w:type="fixed"/>
        <w:tblCellMar>
          <w:top w:w="15" w:type="dxa"/>
          <w:bottom w:w="15" w:type="dxa"/>
        </w:tblCellMar>
        <w:tblLook w:val="04A0" w:firstRow="1" w:lastRow="0" w:firstColumn="1" w:lastColumn="0" w:noHBand="0" w:noVBand="1"/>
      </w:tblPr>
      <w:tblGrid>
        <w:gridCol w:w="447"/>
        <w:gridCol w:w="366"/>
        <w:gridCol w:w="1788"/>
        <w:gridCol w:w="2702"/>
        <w:gridCol w:w="988"/>
        <w:gridCol w:w="990"/>
        <w:gridCol w:w="1080"/>
      </w:tblGrid>
      <w:tr w:rsidR="00FF0D52" w:rsidRPr="00FF0D52" w14:paraId="7514F0B7" w14:textId="77777777" w:rsidTr="00FF0D52">
        <w:trPr>
          <w:trHeight w:val="329"/>
        </w:trPr>
        <w:tc>
          <w:tcPr>
            <w:tcW w:w="267" w:type="pct"/>
            <w:tcBorders>
              <w:top w:val="single" w:sz="8" w:space="0" w:color="auto"/>
              <w:left w:val="single" w:sz="8" w:space="0" w:color="auto"/>
              <w:bottom w:val="single" w:sz="4" w:space="0" w:color="auto"/>
              <w:right w:val="nil"/>
            </w:tcBorders>
          </w:tcPr>
          <w:p w14:paraId="174A3219" w14:textId="77777777" w:rsidR="00630EBB" w:rsidRPr="00FF0D52" w:rsidRDefault="00630EBB" w:rsidP="00630EBB">
            <w:pPr>
              <w:spacing w:after="100" w:afterAutospacing="1" w:line="240" w:lineRule="auto"/>
              <w:rPr>
                <w:rFonts w:cstheme="minorHAnsi"/>
                <w:color w:val="000000"/>
                <w:sz w:val="17"/>
                <w:szCs w:val="17"/>
                <w:lang w:val="en-IN" w:eastAsia="en-IN"/>
              </w:rPr>
            </w:pPr>
          </w:p>
          <w:p w14:paraId="1470B2E4" w14:textId="77777777" w:rsidR="00630EBB" w:rsidRPr="00FF0D52" w:rsidRDefault="00630EBB" w:rsidP="00630EBB">
            <w:pPr>
              <w:spacing w:after="100" w:afterAutospacing="1"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cPr>
          <w:p w14:paraId="428B8515" w14:textId="77777777" w:rsidR="00630EBB" w:rsidRPr="00FF0D52" w:rsidRDefault="00630EBB" w:rsidP="00630EBB">
            <w:pPr>
              <w:spacing w:after="100" w:afterAutospacing="1" w:line="240" w:lineRule="auto"/>
              <w:rPr>
                <w:rFonts w:cstheme="minorHAnsi"/>
                <w:color w:val="000000"/>
                <w:sz w:val="17"/>
                <w:szCs w:val="17"/>
                <w:lang w:val="en-IN" w:eastAsia="en-IN"/>
              </w:rPr>
            </w:pPr>
          </w:p>
        </w:tc>
        <w:tc>
          <w:tcPr>
            <w:tcW w:w="1069" w:type="pct"/>
            <w:tcBorders>
              <w:top w:val="single" w:sz="8" w:space="0" w:color="auto"/>
              <w:left w:val="single" w:sz="8" w:space="0" w:color="auto"/>
              <w:bottom w:val="single" w:sz="4" w:space="0" w:color="auto"/>
              <w:right w:val="nil"/>
            </w:tcBorders>
            <w:noWrap/>
            <w:vAlign w:val="bottom"/>
            <w:hideMark/>
          </w:tcPr>
          <w:p w14:paraId="7D7D4F91"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Questions posed in this Thesis</w:t>
            </w:r>
          </w:p>
          <w:p w14:paraId="4B625ED1" w14:textId="77777777" w:rsidR="00630EBB" w:rsidRPr="00FF0D52" w:rsidRDefault="00630EBB" w:rsidP="00630EBB">
            <w:pPr>
              <w:spacing w:after="100" w:afterAutospacing="1" w:line="240" w:lineRule="auto"/>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hideMark/>
          </w:tcPr>
          <w:p w14:paraId="17DC5C8F"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Hypothesis</w:t>
            </w:r>
          </w:p>
        </w:tc>
        <w:tc>
          <w:tcPr>
            <w:tcW w:w="591" w:type="pct"/>
            <w:tcBorders>
              <w:top w:val="single" w:sz="8" w:space="0" w:color="auto"/>
              <w:left w:val="single" w:sz="8" w:space="0" w:color="auto"/>
              <w:bottom w:val="single" w:sz="8" w:space="0" w:color="auto"/>
              <w:right w:val="single" w:sz="8" w:space="0" w:color="auto"/>
            </w:tcBorders>
          </w:tcPr>
          <w:p w14:paraId="7BD78B40"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Introduced in</w:t>
            </w:r>
          </w:p>
        </w:tc>
        <w:tc>
          <w:tcPr>
            <w:tcW w:w="592" w:type="pct"/>
            <w:tcBorders>
              <w:top w:val="single" w:sz="8" w:space="0" w:color="auto"/>
              <w:left w:val="single" w:sz="8" w:space="0" w:color="auto"/>
              <w:bottom w:val="single" w:sz="8" w:space="0" w:color="auto"/>
              <w:right w:val="single" w:sz="8" w:space="0" w:color="auto"/>
            </w:tcBorders>
          </w:tcPr>
          <w:p w14:paraId="17060406"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Elaborated in  </w:t>
            </w:r>
          </w:p>
        </w:tc>
        <w:tc>
          <w:tcPr>
            <w:tcW w:w="646" w:type="pct"/>
            <w:tcBorders>
              <w:top w:val="single" w:sz="8" w:space="0" w:color="auto"/>
              <w:left w:val="single" w:sz="8" w:space="0" w:color="auto"/>
              <w:bottom w:val="single" w:sz="8" w:space="0" w:color="auto"/>
              <w:right w:val="single" w:sz="4" w:space="0" w:color="auto"/>
            </w:tcBorders>
            <w:noWrap/>
            <w:hideMark/>
          </w:tcPr>
          <w:p w14:paraId="5CD511B3"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Verified in </w:t>
            </w:r>
          </w:p>
        </w:tc>
      </w:tr>
      <w:tr w:rsidR="00FF0D52" w:rsidRPr="00FF0D52" w14:paraId="006D55D1" w14:textId="77777777" w:rsidTr="00FF0D52">
        <w:trPr>
          <w:cantSplit/>
          <w:trHeight w:val="1701"/>
        </w:trPr>
        <w:tc>
          <w:tcPr>
            <w:tcW w:w="267" w:type="pct"/>
            <w:tcBorders>
              <w:top w:val="single" w:sz="8" w:space="0" w:color="auto"/>
              <w:left w:val="single" w:sz="8" w:space="0" w:color="auto"/>
              <w:bottom w:val="single" w:sz="4" w:space="0" w:color="auto"/>
              <w:right w:val="nil"/>
            </w:tcBorders>
            <w:textDirection w:val="btLr"/>
          </w:tcPr>
          <w:p w14:paraId="3F63A3E0" w14:textId="77777777" w:rsidR="00630EBB" w:rsidRPr="00FF0D52" w:rsidRDefault="00630EBB" w:rsidP="00630EBB">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Primary Question</w:t>
            </w:r>
          </w:p>
          <w:p w14:paraId="6C92AAE7" w14:textId="77777777" w:rsidR="00630EBB" w:rsidRPr="00FF0D52" w:rsidRDefault="00630EBB" w:rsidP="00630EBB">
            <w:pPr>
              <w:spacing w:after="100" w:afterAutospacing="1" w:line="240" w:lineRule="auto"/>
              <w:ind w:left="113" w:right="113"/>
              <w:jc w:val="center"/>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51B35AA6" w14:textId="77777777" w:rsidR="00630EBB" w:rsidRPr="00FF0D52" w:rsidRDefault="00630EBB" w:rsidP="00630EBB">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Q1</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68A98086" w14:textId="77777777" w:rsidR="00630EBB" w:rsidRPr="00FF0D52" w:rsidRDefault="00630EBB" w:rsidP="00FF0D5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form of support system a social entrepreneur needs in defining the value propositions for development of the rural area that is sustainable </w:t>
            </w:r>
            <w:r w:rsidRPr="00FF0D52">
              <w:rPr>
                <w:rFonts w:cstheme="minorHAnsi"/>
                <w:noProof/>
                <w:color w:val="000000"/>
                <w:sz w:val="17"/>
                <w:szCs w:val="17"/>
                <w:lang w:val="en-IN" w:eastAsia="en-IN"/>
              </w:rPr>
              <w:t>with respect to</w:t>
            </w:r>
            <w:r w:rsidRPr="00FF0D52">
              <w:rPr>
                <w:rFonts w:cstheme="minorHAnsi"/>
                <w:color w:val="000000"/>
                <w:sz w:val="17"/>
                <w:szCs w:val="17"/>
                <w:lang w:val="en-IN" w:eastAsia="en-IN"/>
              </w:rPr>
              <w:t xml:space="preserve"> the planet, profit and people involved?</w:t>
            </w: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49B475F0" w14:textId="77777777" w:rsidR="00630EBB" w:rsidRPr="00FF0D52" w:rsidRDefault="00630EBB" w:rsidP="00FF0D52">
            <w:pPr>
              <w:pStyle w:val="NormalWeb"/>
              <w:spacing w:before="72" w:beforeAutospacing="0"/>
              <w:jc w:val="left"/>
              <w:rPr>
                <w:rFonts w:asciiTheme="minorHAnsi" w:eastAsiaTheme="minorHAnsi" w:hAnsiTheme="minorHAnsi" w:cstheme="minorHAnsi"/>
                <w:noProof/>
                <w:sz w:val="17"/>
                <w:szCs w:val="17"/>
              </w:rPr>
            </w:pPr>
            <w:r w:rsidRPr="00FF0D52">
              <w:rPr>
                <w:rFonts w:asciiTheme="minorHAnsi" w:eastAsiaTheme="minorHAnsi" w:hAnsiTheme="minorHAnsi" w:cstheme="minorHAnsi"/>
                <w:noProof/>
                <w:sz w:val="17"/>
                <w:szCs w:val="17"/>
              </w:rPr>
              <w:t>By developing a decision support framework that embodies different constructs of systems thinking that are useful to support the decision made by social entrepreneur using systems perspective.</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2B1D4930"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592"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1D8D777A" w14:textId="77777777" w:rsidR="00630EBB" w:rsidRPr="00FF0D52" w:rsidRDefault="00630EBB" w:rsidP="00630EBB">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646" w:type="pct"/>
            <w:tcBorders>
              <w:top w:val="single" w:sz="8" w:space="0" w:color="auto"/>
              <w:left w:val="single" w:sz="8" w:space="0" w:color="auto"/>
              <w:bottom w:val="single" w:sz="8" w:space="0" w:color="auto"/>
              <w:right w:val="single" w:sz="4" w:space="0" w:color="auto"/>
            </w:tcBorders>
            <w:noWrap/>
          </w:tcPr>
          <w:p w14:paraId="572D5045" w14:textId="77777777" w:rsidR="00630EBB" w:rsidRPr="00FF0D52" w:rsidRDefault="00630EBB" w:rsidP="00630EBB">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7, Chapter 8</w:t>
            </w:r>
          </w:p>
        </w:tc>
      </w:tr>
      <w:tr w:rsidR="00FF0D52" w:rsidRPr="00FF0D52" w14:paraId="10C33631" w14:textId="77777777" w:rsidTr="00FF0D52">
        <w:trPr>
          <w:cantSplit/>
          <w:trHeight w:val="2376"/>
        </w:trPr>
        <w:tc>
          <w:tcPr>
            <w:tcW w:w="267" w:type="pct"/>
            <w:vMerge w:val="restart"/>
            <w:tcBorders>
              <w:top w:val="single" w:sz="8" w:space="0" w:color="auto"/>
              <w:left w:val="single" w:sz="8" w:space="0" w:color="auto"/>
              <w:right w:val="nil"/>
            </w:tcBorders>
            <w:textDirection w:val="btLr"/>
          </w:tcPr>
          <w:p w14:paraId="7D81D1DE" w14:textId="77777777" w:rsidR="00630EBB" w:rsidRPr="00FF0D52" w:rsidRDefault="00630EBB" w:rsidP="00630EBB">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Secondary Question</w:t>
            </w:r>
          </w:p>
        </w:tc>
        <w:tc>
          <w:tcPr>
            <w:tcW w:w="219" w:type="pct"/>
            <w:tcBorders>
              <w:top w:val="single" w:sz="8" w:space="0" w:color="auto"/>
              <w:left w:val="single" w:sz="8" w:space="0" w:color="auto"/>
              <w:bottom w:val="single" w:sz="4" w:space="0" w:color="auto"/>
              <w:right w:val="single" w:sz="8" w:space="0" w:color="auto"/>
            </w:tcBorders>
            <w:shd w:val="clear" w:color="auto" w:fill="C6D9F1" w:themeFill="text2" w:themeFillTint="33"/>
            <w:textDirection w:val="btLr"/>
          </w:tcPr>
          <w:p w14:paraId="785D3286" w14:textId="77777777" w:rsidR="00630EBB" w:rsidRPr="00FF0D52" w:rsidRDefault="00630EBB" w:rsidP="00630EBB">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Q2</w:t>
            </w:r>
          </w:p>
        </w:tc>
        <w:tc>
          <w:tcPr>
            <w:tcW w:w="1069" w:type="pct"/>
            <w:tcBorders>
              <w:top w:val="single" w:sz="8" w:space="0" w:color="auto"/>
              <w:left w:val="single" w:sz="8" w:space="0" w:color="auto"/>
              <w:bottom w:val="single" w:sz="4" w:space="0" w:color="auto"/>
              <w:right w:val="nil"/>
            </w:tcBorders>
            <w:shd w:val="clear" w:color="auto" w:fill="C6D9F1" w:themeFill="text2" w:themeFillTint="33"/>
            <w:noWrap/>
            <w:vAlign w:val="bottom"/>
          </w:tcPr>
          <w:p w14:paraId="2A68343E" w14:textId="5DC0D7EB" w:rsidR="00630EBB" w:rsidRPr="00FF0D52" w:rsidRDefault="00630EBB"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information is needed to identify current sustainability status of the village?</w:t>
            </w:r>
          </w:p>
          <w:p w14:paraId="4A284396" w14:textId="05B5BCF1" w:rsidR="00FF0D52" w:rsidRPr="00FF0D52" w:rsidRDefault="00FF0D52" w:rsidP="00FF0D52">
            <w:pPr>
              <w:spacing w:line="240" w:lineRule="auto"/>
              <w:jc w:val="left"/>
              <w:rPr>
                <w:rFonts w:cstheme="minorHAnsi"/>
                <w:color w:val="000000"/>
                <w:sz w:val="17"/>
                <w:szCs w:val="17"/>
                <w:lang w:val="en-IN" w:eastAsia="en-IN"/>
              </w:rPr>
            </w:pPr>
          </w:p>
          <w:p w14:paraId="281E2F29" w14:textId="77777777" w:rsidR="00FF0D52" w:rsidRPr="00FF0D52" w:rsidRDefault="00FF0D52" w:rsidP="00FF0D52">
            <w:pPr>
              <w:spacing w:line="240" w:lineRule="auto"/>
              <w:jc w:val="left"/>
              <w:rPr>
                <w:rFonts w:cstheme="minorHAnsi"/>
                <w:color w:val="000000"/>
                <w:sz w:val="17"/>
                <w:szCs w:val="17"/>
                <w:lang w:val="en-IN" w:eastAsia="en-IN"/>
              </w:rPr>
            </w:pPr>
          </w:p>
          <w:p w14:paraId="7AA90836" w14:textId="77777777" w:rsidR="00630EBB" w:rsidRPr="00FF0D52" w:rsidRDefault="00630EBB" w:rsidP="00FF0D52">
            <w:pPr>
              <w:spacing w:line="240" w:lineRule="auto"/>
              <w:jc w:val="left"/>
              <w:rPr>
                <w:rFonts w:cstheme="minorHAnsi"/>
                <w:color w:val="000000"/>
                <w:sz w:val="17"/>
                <w:szCs w:val="17"/>
                <w:lang w:val="en-IN" w:eastAsia="en-IN"/>
              </w:rPr>
            </w:pPr>
          </w:p>
          <w:p w14:paraId="41ACE9B7" w14:textId="77777777" w:rsidR="00630EBB" w:rsidRPr="00FF0D52" w:rsidRDefault="00630EBB" w:rsidP="00FF0D52">
            <w:pPr>
              <w:spacing w:line="240" w:lineRule="auto"/>
              <w:jc w:val="left"/>
              <w:rPr>
                <w:rFonts w:cstheme="minorHAnsi"/>
                <w:color w:val="000000"/>
                <w:sz w:val="17"/>
                <w:szCs w:val="17"/>
                <w:lang w:val="en-IN" w:eastAsia="en-IN"/>
              </w:rPr>
            </w:pPr>
          </w:p>
          <w:p w14:paraId="218EF31D" w14:textId="77777777" w:rsidR="00630EBB" w:rsidRPr="00FF0D52" w:rsidRDefault="00630EBB"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C6D9F1" w:themeFill="text2" w:themeFillTint="33"/>
            <w:noWrap/>
          </w:tcPr>
          <w:p w14:paraId="04116D04" w14:textId="77777777" w:rsidR="00630EBB" w:rsidRPr="00FF0D52" w:rsidRDefault="00630EBB" w:rsidP="00FF0D52">
            <w:pPr>
              <w:spacing w:line="240" w:lineRule="auto"/>
              <w:jc w:val="left"/>
              <w:rPr>
                <w:rFonts w:cstheme="minorHAnsi"/>
                <w:color w:val="000000"/>
                <w:sz w:val="17"/>
                <w:szCs w:val="17"/>
                <w:lang w:val="en-IN" w:eastAsia="en-IN"/>
              </w:rPr>
            </w:pPr>
            <w:r w:rsidRPr="00FF0D52">
              <w:rPr>
                <w:rFonts w:cstheme="minorHAnsi"/>
                <w:sz w:val="17"/>
                <w:szCs w:val="17"/>
              </w:rPr>
              <w:t xml:space="preserve">By developing a </w:t>
            </w:r>
            <w:r w:rsidRPr="00FF0D52">
              <w:rPr>
                <w:rFonts w:cstheme="minorHAnsi"/>
                <w:b/>
                <w:bCs/>
                <w:iCs/>
                <w:sz w:val="17"/>
                <w:szCs w:val="17"/>
              </w:rPr>
              <w:t xml:space="preserve">village level baseline sustainability index </w:t>
            </w:r>
            <w:r w:rsidRPr="00FF0D52">
              <w:rPr>
                <w:rFonts w:cstheme="minorHAnsi"/>
                <w:sz w:val="17"/>
                <w:szCs w:val="17"/>
              </w:rPr>
              <w:t xml:space="preserve">that includes </w:t>
            </w:r>
            <w:r w:rsidRPr="00FF0D52">
              <w:rPr>
                <w:rFonts w:cstheme="minorHAnsi"/>
                <w:b/>
                <w:bCs/>
                <w:iCs/>
                <w:sz w:val="17"/>
                <w:szCs w:val="17"/>
              </w:rPr>
              <w:t>social, environment and socio-economic</w:t>
            </w:r>
            <w:r w:rsidRPr="00FF0D52">
              <w:rPr>
                <w:rFonts w:cstheme="minorHAnsi"/>
                <w:sz w:val="17"/>
                <w:szCs w:val="17"/>
              </w:rPr>
              <w:t xml:space="preserve"> aspects of a village. The index will include various aspects and questions on the status of social, environment and socio-economic aspects. On calculating, identifying the values of these aspects and </w:t>
            </w:r>
            <w:r w:rsidRPr="00FF0D52">
              <w:rPr>
                <w:rFonts w:cstheme="minorHAnsi"/>
                <w:noProof/>
                <w:sz w:val="17"/>
                <w:szCs w:val="17"/>
              </w:rPr>
              <w:t>answers to</w:t>
            </w:r>
            <w:r w:rsidRPr="00FF0D52">
              <w:rPr>
                <w:rFonts w:cstheme="minorHAnsi"/>
                <w:sz w:val="17"/>
                <w:szCs w:val="17"/>
              </w:rPr>
              <w:t xml:space="preserve"> the question will give the current </w:t>
            </w:r>
            <w:r w:rsidRPr="00FF0D52">
              <w:rPr>
                <w:rFonts w:cstheme="minorHAnsi"/>
                <w:b/>
                <w:bCs/>
                <w:iCs/>
                <w:sz w:val="17"/>
                <w:szCs w:val="17"/>
              </w:rPr>
              <w:t xml:space="preserve">sustainability value </w:t>
            </w:r>
            <w:r w:rsidRPr="00FF0D52">
              <w:rPr>
                <w:rFonts w:cstheme="minorHAnsi"/>
                <w:sz w:val="17"/>
                <w:szCs w:val="17"/>
              </w:rPr>
              <w:t xml:space="preserve">of the </w:t>
            </w:r>
            <w:r w:rsidRPr="00FF0D52">
              <w:rPr>
                <w:rFonts w:cstheme="minorHAnsi"/>
                <w:noProof/>
                <w:sz w:val="17"/>
                <w:szCs w:val="17"/>
              </w:rPr>
              <w:t>vil</w:t>
            </w:r>
            <w:r w:rsidRPr="00FF0D52">
              <w:rPr>
                <w:rFonts w:cstheme="minorHAnsi"/>
                <w:sz w:val="17"/>
                <w:szCs w:val="17"/>
              </w:rPr>
              <w:t xml:space="preserve">lage, thereby giving insight on the perspectives which social entrepreneurs can concentrate while developing a </w:t>
            </w:r>
            <w:r w:rsidRPr="00FF0D52">
              <w:rPr>
                <w:rFonts w:cstheme="minorHAnsi"/>
                <w:b/>
                <w:bCs/>
                <w:iCs/>
                <w:sz w:val="17"/>
                <w:szCs w:val="17"/>
              </w:rPr>
              <w:t>value proposition</w:t>
            </w:r>
            <w:r w:rsidRPr="00FF0D52">
              <w:rPr>
                <w:rFonts w:cstheme="minorHAnsi"/>
                <w:bCs/>
                <w:iCs/>
                <w:sz w:val="17"/>
                <w:szCs w:val="17"/>
              </w:rPr>
              <w:t>.</w:t>
            </w:r>
          </w:p>
        </w:tc>
        <w:tc>
          <w:tcPr>
            <w:tcW w:w="591" w:type="pct"/>
            <w:tcBorders>
              <w:top w:val="single" w:sz="8" w:space="0" w:color="auto"/>
              <w:left w:val="single" w:sz="8" w:space="0" w:color="auto"/>
              <w:bottom w:val="single" w:sz="8" w:space="0" w:color="auto"/>
              <w:right w:val="single" w:sz="8" w:space="0" w:color="auto"/>
            </w:tcBorders>
            <w:shd w:val="clear" w:color="auto" w:fill="C6D9F1" w:themeFill="text2" w:themeFillTint="33"/>
          </w:tcPr>
          <w:p w14:paraId="2B8FDEE3"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2.2</w:t>
            </w:r>
          </w:p>
        </w:tc>
        <w:tc>
          <w:tcPr>
            <w:tcW w:w="592" w:type="pct"/>
            <w:tcBorders>
              <w:top w:val="single" w:sz="8" w:space="0" w:color="auto"/>
              <w:left w:val="single" w:sz="8" w:space="0" w:color="auto"/>
              <w:bottom w:val="single" w:sz="8" w:space="0" w:color="auto"/>
              <w:right w:val="single" w:sz="8" w:space="0" w:color="auto"/>
            </w:tcBorders>
          </w:tcPr>
          <w:p w14:paraId="4966794A"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3</w:t>
            </w:r>
          </w:p>
        </w:tc>
        <w:tc>
          <w:tcPr>
            <w:tcW w:w="646" w:type="pct"/>
            <w:tcBorders>
              <w:top w:val="single" w:sz="8" w:space="0" w:color="auto"/>
              <w:left w:val="single" w:sz="8" w:space="0" w:color="auto"/>
              <w:bottom w:val="single" w:sz="8" w:space="0" w:color="auto"/>
              <w:right w:val="single" w:sz="4" w:space="0" w:color="auto"/>
            </w:tcBorders>
            <w:noWrap/>
          </w:tcPr>
          <w:p w14:paraId="7B47E904" w14:textId="77777777" w:rsidR="00630EBB" w:rsidRPr="00FF0D52" w:rsidRDefault="00630EBB" w:rsidP="00630EBB">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3, Chapter 7</w:t>
            </w:r>
          </w:p>
        </w:tc>
      </w:tr>
      <w:tr w:rsidR="00FF0D52" w:rsidRPr="00FF0D52" w14:paraId="52138527" w14:textId="77777777" w:rsidTr="00FF0D52">
        <w:trPr>
          <w:cantSplit/>
          <w:trHeight w:val="1566"/>
        </w:trPr>
        <w:tc>
          <w:tcPr>
            <w:tcW w:w="267" w:type="pct"/>
            <w:vMerge/>
            <w:tcBorders>
              <w:left w:val="single" w:sz="8" w:space="0" w:color="auto"/>
              <w:right w:val="nil"/>
            </w:tcBorders>
          </w:tcPr>
          <w:p w14:paraId="2C02B378" w14:textId="77777777" w:rsidR="00630EBB" w:rsidRPr="00FF0D52" w:rsidRDefault="00630EBB" w:rsidP="00630EBB">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extDirection w:val="btLr"/>
          </w:tcPr>
          <w:p w14:paraId="7EABC8DF" w14:textId="77777777" w:rsidR="00630EBB" w:rsidRPr="00FF0D52" w:rsidRDefault="00630EBB" w:rsidP="00630EBB">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Q3</w:t>
            </w:r>
          </w:p>
        </w:tc>
        <w:tc>
          <w:tcPr>
            <w:tcW w:w="1069" w:type="pct"/>
            <w:tcBorders>
              <w:top w:val="single" w:sz="8" w:space="0" w:color="auto"/>
              <w:left w:val="single" w:sz="8" w:space="0" w:color="auto"/>
              <w:bottom w:val="single" w:sz="4" w:space="0" w:color="auto"/>
              <w:right w:val="nil"/>
            </w:tcBorders>
            <w:noWrap/>
            <w:vAlign w:val="bottom"/>
          </w:tcPr>
          <w:p w14:paraId="1F4621C1" w14:textId="77777777" w:rsidR="00630EBB" w:rsidRPr="00FF0D52" w:rsidRDefault="00630EBB"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method can </w:t>
            </w:r>
            <w:r w:rsidRPr="00FF0D52">
              <w:rPr>
                <w:rFonts w:cstheme="minorHAnsi"/>
                <w:noProof/>
                <w:color w:val="000000"/>
                <w:sz w:val="17"/>
                <w:szCs w:val="17"/>
                <w:lang w:val="en-IN" w:eastAsia="en-IN"/>
              </w:rPr>
              <w:t>be used</w:t>
            </w:r>
            <w:r w:rsidRPr="00FF0D52">
              <w:rPr>
                <w:rFonts w:cstheme="minorHAnsi"/>
                <w:color w:val="000000"/>
                <w:sz w:val="17"/>
                <w:szCs w:val="17"/>
                <w:lang w:val="en-IN" w:eastAsia="en-IN"/>
              </w:rPr>
              <w:t xml:space="preserve"> as a tool to develop value proposition?</w:t>
            </w:r>
          </w:p>
          <w:p w14:paraId="60899DA3" w14:textId="290407EB" w:rsidR="00630EBB" w:rsidRPr="00FF0D52" w:rsidRDefault="00630EBB" w:rsidP="00FF0D52">
            <w:pPr>
              <w:spacing w:line="240" w:lineRule="auto"/>
              <w:jc w:val="left"/>
              <w:rPr>
                <w:rFonts w:cstheme="minorHAnsi"/>
                <w:color w:val="000000"/>
                <w:sz w:val="17"/>
                <w:szCs w:val="17"/>
                <w:lang w:val="en-IN" w:eastAsia="en-IN"/>
              </w:rPr>
            </w:pPr>
          </w:p>
          <w:p w14:paraId="1AB09BEA" w14:textId="77777777" w:rsidR="00FF0D52" w:rsidRPr="00FF0D52" w:rsidRDefault="00FF0D52" w:rsidP="00FF0D52">
            <w:pPr>
              <w:spacing w:line="240" w:lineRule="auto"/>
              <w:jc w:val="left"/>
              <w:rPr>
                <w:rFonts w:cstheme="minorHAnsi"/>
                <w:color w:val="000000"/>
                <w:sz w:val="17"/>
                <w:szCs w:val="17"/>
                <w:lang w:val="en-IN" w:eastAsia="en-IN"/>
              </w:rPr>
            </w:pPr>
          </w:p>
          <w:p w14:paraId="1A715CB8" w14:textId="77777777" w:rsidR="00630EBB" w:rsidRPr="00FF0D52" w:rsidRDefault="00630EBB"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tcPr>
          <w:p w14:paraId="09FEC4E8" w14:textId="07A1C65F" w:rsidR="00630EBB" w:rsidRPr="00FF0D52" w:rsidRDefault="00630EBB" w:rsidP="00FF0D52">
            <w:pPr>
              <w:spacing w:line="240" w:lineRule="auto"/>
              <w:jc w:val="left"/>
              <w:rPr>
                <w:rFonts w:cstheme="minorHAnsi"/>
                <w:color w:val="000000"/>
                <w:sz w:val="17"/>
                <w:szCs w:val="17"/>
                <w:lang w:val="en-IN" w:eastAsia="en-IN"/>
              </w:rPr>
            </w:pPr>
            <w:r w:rsidRPr="00FF0D52">
              <w:rPr>
                <w:rFonts w:cstheme="minorHAnsi"/>
                <w:noProof/>
                <w:sz w:val="17"/>
                <w:szCs w:val="17"/>
              </w:rPr>
              <w:t xml:space="preserve">By developing a </w:t>
            </w:r>
            <w:r w:rsidRPr="00FF0D52">
              <w:rPr>
                <w:rFonts w:cstheme="minorHAnsi"/>
                <w:b/>
                <w:bCs/>
                <w:iCs/>
                <w:noProof/>
                <w:sz w:val="17"/>
                <w:szCs w:val="17"/>
              </w:rPr>
              <w:t>method</w:t>
            </w:r>
            <w:r w:rsidRPr="00FF0D52">
              <w:rPr>
                <w:rFonts w:cstheme="minorHAnsi"/>
                <w:noProof/>
                <w:sz w:val="17"/>
                <w:szCs w:val="17"/>
              </w:rPr>
              <w:t xml:space="preserve"> that embodies construct of </w:t>
            </w:r>
            <w:r w:rsidR="009A215C" w:rsidRPr="00FF0D52">
              <w:rPr>
                <w:rFonts w:cstheme="minorHAnsi"/>
                <w:b/>
                <w:bCs/>
                <w:iCs/>
                <w:noProof/>
                <w:sz w:val="17"/>
                <w:szCs w:val="17"/>
              </w:rPr>
              <w:t>Dilemma Triangle</w:t>
            </w:r>
            <w:r w:rsidRPr="00FF0D52">
              <w:rPr>
                <w:rFonts w:cstheme="minorHAnsi"/>
                <w:b/>
                <w:noProof/>
                <w:sz w:val="17"/>
                <w:szCs w:val="17"/>
              </w:rPr>
              <w:t xml:space="preserve"> </w:t>
            </w:r>
            <w:r w:rsidRPr="00FF0D52">
              <w:rPr>
                <w:rFonts w:cstheme="minorHAnsi"/>
                <w:noProof/>
                <w:sz w:val="17"/>
                <w:szCs w:val="17"/>
              </w:rPr>
              <w:t xml:space="preserve">to understand various perspectives for developing a </w:t>
            </w:r>
            <w:r w:rsidRPr="00FF0D52">
              <w:rPr>
                <w:rFonts w:cstheme="minorHAnsi"/>
                <w:b/>
                <w:noProof/>
                <w:sz w:val="17"/>
                <w:szCs w:val="17"/>
              </w:rPr>
              <w:t>value proposition</w:t>
            </w:r>
            <w:r w:rsidRPr="00FF0D52">
              <w:rPr>
                <w:rFonts w:cstheme="minorHAnsi"/>
                <w:noProof/>
                <w:sz w:val="17"/>
                <w:szCs w:val="17"/>
              </w:rPr>
              <w:t xml:space="preserve"> and will be used in identifying various dilemmas which could arise in rural development thereby giving an insight on what should be the </w:t>
            </w:r>
            <w:r w:rsidRPr="00FF0D52">
              <w:rPr>
                <w:rFonts w:cstheme="minorHAnsi"/>
                <w:bCs/>
                <w:iCs/>
                <w:noProof/>
                <w:sz w:val="17"/>
                <w:szCs w:val="17"/>
              </w:rPr>
              <w:t>value created</w:t>
            </w:r>
            <w:r w:rsidRPr="00FF0D52">
              <w:rPr>
                <w:rFonts w:cstheme="minorHAnsi"/>
                <w:noProof/>
                <w:sz w:val="17"/>
                <w:szCs w:val="17"/>
              </w:rPr>
              <w:t xml:space="preserve"> by the value proposition for the </w:t>
            </w:r>
            <w:r w:rsidRPr="00FF0D52">
              <w:rPr>
                <w:rFonts w:cstheme="minorHAnsi"/>
                <w:b/>
                <w:noProof/>
                <w:sz w:val="17"/>
                <w:szCs w:val="17"/>
              </w:rPr>
              <w:t>development of the village</w:t>
            </w:r>
          </w:p>
        </w:tc>
        <w:tc>
          <w:tcPr>
            <w:tcW w:w="591" w:type="pct"/>
            <w:tcBorders>
              <w:top w:val="single" w:sz="8" w:space="0" w:color="auto"/>
              <w:left w:val="single" w:sz="8" w:space="0" w:color="auto"/>
              <w:bottom w:val="single" w:sz="8" w:space="0" w:color="auto"/>
              <w:right w:val="single" w:sz="8" w:space="0" w:color="auto"/>
            </w:tcBorders>
          </w:tcPr>
          <w:p w14:paraId="0DD4A564"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2.3</w:t>
            </w:r>
          </w:p>
        </w:tc>
        <w:tc>
          <w:tcPr>
            <w:tcW w:w="592" w:type="pct"/>
            <w:tcBorders>
              <w:top w:val="single" w:sz="8" w:space="0" w:color="auto"/>
              <w:left w:val="single" w:sz="8" w:space="0" w:color="auto"/>
              <w:bottom w:val="single" w:sz="8" w:space="0" w:color="auto"/>
              <w:right w:val="single" w:sz="8" w:space="0" w:color="auto"/>
            </w:tcBorders>
          </w:tcPr>
          <w:p w14:paraId="31D9AE24"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4</w:t>
            </w:r>
          </w:p>
        </w:tc>
        <w:tc>
          <w:tcPr>
            <w:tcW w:w="646" w:type="pct"/>
            <w:tcBorders>
              <w:top w:val="single" w:sz="8" w:space="0" w:color="auto"/>
              <w:left w:val="single" w:sz="8" w:space="0" w:color="auto"/>
              <w:bottom w:val="single" w:sz="8" w:space="0" w:color="auto"/>
              <w:right w:val="single" w:sz="4" w:space="0" w:color="auto"/>
            </w:tcBorders>
            <w:noWrap/>
          </w:tcPr>
          <w:p w14:paraId="06FA797E" w14:textId="77777777" w:rsidR="00630EBB" w:rsidRPr="00FF0D52" w:rsidRDefault="00630EBB" w:rsidP="00630EBB">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4, Chapter 7</w:t>
            </w:r>
          </w:p>
        </w:tc>
      </w:tr>
      <w:tr w:rsidR="00FF0D52" w:rsidRPr="00FF0D52" w14:paraId="7F3E1AAA" w14:textId="77777777" w:rsidTr="00FF0D52">
        <w:trPr>
          <w:cantSplit/>
          <w:trHeight w:val="1247"/>
        </w:trPr>
        <w:tc>
          <w:tcPr>
            <w:tcW w:w="267" w:type="pct"/>
            <w:vMerge/>
            <w:tcBorders>
              <w:left w:val="single" w:sz="8" w:space="0" w:color="auto"/>
              <w:bottom w:val="single" w:sz="4" w:space="0" w:color="auto"/>
              <w:right w:val="nil"/>
            </w:tcBorders>
          </w:tcPr>
          <w:p w14:paraId="51E813B7" w14:textId="77777777" w:rsidR="00630EBB" w:rsidRPr="00FF0D52" w:rsidRDefault="00630EBB" w:rsidP="00630EBB">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extDirection w:val="btLr"/>
          </w:tcPr>
          <w:p w14:paraId="4F49388F" w14:textId="77777777" w:rsidR="00630EBB" w:rsidRPr="00FF0D52" w:rsidRDefault="00630EBB" w:rsidP="00630EBB">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Q4</w:t>
            </w:r>
          </w:p>
        </w:tc>
        <w:tc>
          <w:tcPr>
            <w:tcW w:w="1069" w:type="pct"/>
            <w:tcBorders>
              <w:top w:val="single" w:sz="8" w:space="0" w:color="auto"/>
              <w:left w:val="single" w:sz="8" w:space="0" w:color="auto"/>
              <w:bottom w:val="single" w:sz="4" w:space="0" w:color="auto"/>
              <w:right w:val="nil"/>
            </w:tcBorders>
            <w:noWrap/>
            <w:vAlign w:val="bottom"/>
          </w:tcPr>
          <w:p w14:paraId="470BA110" w14:textId="77777777" w:rsidR="00630EBB" w:rsidRPr="00FF0D52" w:rsidRDefault="00630EBB"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tools are needed in the framework to identify impact assessment?</w:t>
            </w:r>
          </w:p>
          <w:p w14:paraId="0F0369B7" w14:textId="77777777" w:rsidR="00FF0D52" w:rsidRPr="00FF0D52" w:rsidRDefault="00FF0D52" w:rsidP="00FF0D52">
            <w:pPr>
              <w:spacing w:line="240" w:lineRule="auto"/>
              <w:jc w:val="left"/>
              <w:rPr>
                <w:rFonts w:cstheme="minorHAnsi"/>
                <w:color w:val="000000"/>
                <w:sz w:val="17"/>
                <w:szCs w:val="17"/>
                <w:lang w:val="en-IN" w:eastAsia="en-IN"/>
              </w:rPr>
            </w:pPr>
          </w:p>
          <w:p w14:paraId="2F502C9E" w14:textId="77777777" w:rsidR="00630EBB" w:rsidRPr="00FF0D52" w:rsidRDefault="00630EBB"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tcPr>
          <w:p w14:paraId="31CC7DFE" w14:textId="77777777" w:rsidR="00630EBB" w:rsidRPr="00FF0D52" w:rsidRDefault="00630EBB" w:rsidP="00FF0D52">
            <w:pPr>
              <w:spacing w:after="240" w:line="240" w:lineRule="auto"/>
              <w:jc w:val="left"/>
              <w:rPr>
                <w:rFonts w:cstheme="minorHAnsi"/>
                <w:color w:val="000000"/>
                <w:sz w:val="17"/>
                <w:szCs w:val="17"/>
                <w:lang w:val="en-IN" w:eastAsia="en-IN"/>
              </w:rPr>
            </w:pPr>
            <w:r w:rsidRPr="00FF0D52">
              <w:rPr>
                <w:rFonts w:cstheme="minorHAnsi"/>
                <w:sz w:val="17"/>
                <w:szCs w:val="17"/>
              </w:rPr>
              <w:t>By developing a</w:t>
            </w:r>
            <w:r w:rsidRPr="00FF0D52">
              <w:rPr>
                <w:rFonts w:cstheme="minorHAnsi"/>
                <w:b/>
                <w:sz w:val="17"/>
                <w:szCs w:val="17"/>
              </w:rPr>
              <w:t xml:space="preserve"> method</w:t>
            </w:r>
            <w:r w:rsidRPr="00FF0D52">
              <w:rPr>
                <w:rFonts w:cstheme="minorHAnsi"/>
                <w:sz w:val="17"/>
                <w:szCs w:val="17"/>
              </w:rPr>
              <w:t xml:space="preserve"> containing different concepts of </w:t>
            </w:r>
            <w:r w:rsidRPr="00FF0D52">
              <w:rPr>
                <w:rFonts w:cstheme="minorHAnsi"/>
                <w:b/>
                <w:bCs/>
                <w:iCs/>
                <w:sz w:val="17"/>
                <w:szCs w:val="17"/>
              </w:rPr>
              <w:t>System Dynamics</w:t>
            </w:r>
            <w:r w:rsidRPr="00FF0D52">
              <w:rPr>
                <w:rFonts w:cstheme="minorHAnsi"/>
                <w:bCs/>
                <w:iCs/>
                <w:sz w:val="17"/>
                <w:szCs w:val="17"/>
              </w:rPr>
              <w:t xml:space="preserve"> tool</w:t>
            </w:r>
            <w:r w:rsidRPr="00FF0D52">
              <w:rPr>
                <w:rFonts w:cstheme="minorHAnsi"/>
                <w:sz w:val="17"/>
                <w:szCs w:val="17"/>
              </w:rPr>
              <w:t xml:space="preserve"> embodied in the framework to recognize various sectors which will have an </w:t>
            </w:r>
            <w:r w:rsidRPr="00FF0D52">
              <w:rPr>
                <w:rFonts w:cstheme="minorHAnsi"/>
                <w:b/>
                <w:sz w:val="17"/>
                <w:szCs w:val="17"/>
              </w:rPr>
              <w:t xml:space="preserve">impact on </w:t>
            </w:r>
            <w:r w:rsidRPr="00FF0D52">
              <w:rPr>
                <w:rFonts w:cstheme="minorHAnsi"/>
                <w:b/>
                <w:bCs/>
                <w:iCs/>
                <w:sz w:val="17"/>
                <w:szCs w:val="17"/>
              </w:rPr>
              <w:t>quality of life of villagers.</w:t>
            </w:r>
          </w:p>
        </w:tc>
        <w:tc>
          <w:tcPr>
            <w:tcW w:w="591" w:type="pct"/>
            <w:tcBorders>
              <w:top w:val="single" w:sz="8" w:space="0" w:color="auto"/>
              <w:left w:val="single" w:sz="8" w:space="0" w:color="auto"/>
              <w:bottom w:val="single" w:sz="8" w:space="0" w:color="auto"/>
              <w:right w:val="single" w:sz="8" w:space="0" w:color="auto"/>
            </w:tcBorders>
          </w:tcPr>
          <w:p w14:paraId="0D0A55E3"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2.4</w:t>
            </w:r>
          </w:p>
        </w:tc>
        <w:tc>
          <w:tcPr>
            <w:tcW w:w="592" w:type="pct"/>
            <w:tcBorders>
              <w:top w:val="single" w:sz="8" w:space="0" w:color="auto"/>
              <w:left w:val="single" w:sz="8" w:space="0" w:color="auto"/>
              <w:bottom w:val="single" w:sz="8" w:space="0" w:color="auto"/>
              <w:right w:val="single" w:sz="8" w:space="0" w:color="auto"/>
            </w:tcBorders>
          </w:tcPr>
          <w:p w14:paraId="608DAC6C" w14:textId="77777777" w:rsidR="00630EBB" w:rsidRPr="00FF0D52" w:rsidRDefault="00630EBB" w:rsidP="00630EBB">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5</w:t>
            </w:r>
          </w:p>
        </w:tc>
        <w:tc>
          <w:tcPr>
            <w:tcW w:w="646" w:type="pct"/>
            <w:tcBorders>
              <w:top w:val="single" w:sz="8" w:space="0" w:color="auto"/>
              <w:left w:val="single" w:sz="8" w:space="0" w:color="auto"/>
              <w:bottom w:val="single" w:sz="8" w:space="0" w:color="auto"/>
              <w:right w:val="single" w:sz="4" w:space="0" w:color="auto"/>
            </w:tcBorders>
            <w:noWrap/>
          </w:tcPr>
          <w:p w14:paraId="361C8599" w14:textId="77777777" w:rsidR="00630EBB" w:rsidRPr="00FF0D52" w:rsidRDefault="00630EBB" w:rsidP="00630EBB">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5, Chapter 7</w:t>
            </w:r>
          </w:p>
        </w:tc>
      </w:tr>
    </w:tbl>
    <w:p w14:paraId="6095C12A" w14:textId="77777777" w:rsidR="00A2762B" w:rsidRPr="00541688" w:rsidRDefault="00A2762B" w:rsidP="00105EC0">
      <w:pPr>
        <w:autoSpaceDE w:val="0"/>
        <w:autoSpaceDN w:val="0"/>
        <w:adjustRightInd w:val="0"/>
        <w:spacing w:line="240" w:lineRule="auto"/>
      </w:pPr>
    </w:p>
    <w:p w14:paraId="057D3240" w14:textId="46A71C86" w:rsidR="002B7CC5" w:rsidRPr="00105EC0" w:rsidRDefault="002B7CC5" w:rsidP="00300546">
      <w:pPr>
        <w:pStyle w:val="Heading3"/>
      </w:pPr>
      <w:bookmarkStart w:id="75" w:name="_Toc517373984"/>
      <w:r w:rsidRPr="002214D9">
        <w:t>Background on Baseline Assessment</w:t>
      </w:r>
      <w:bookmarkEnd w:id="75"/>
    </w:p>
    <w:p w14:paraId="4CECA6CE" w14:textId="46570E48" w:rsidR="002B7CC5" w:rsidRPr="001A79EE" w:rsidRDefault="002B7CC5" w:rsidP="001A79EE">
      <w:pPr>
        <w:pStyle w:val="Default"/>
        <w:spacing w:after="240" w:line="480" w:lineRule="auto"/>
        <w:jc w:val="both"/>
        <w:rPr>
          <w:iCs/>
        </w:rPr>
      </w:pPr>
      <w:r w:rsidRPr="002214D9">
        <w:t>Social progra</w:t>
      </w:r>
      <w:r w:rsidRPr="00E14708">
        <w:t xml:space="preserve">ms all over the globe continue to use baseline assessments on </w:t>
      </w:r>
      <w:r w:rsidR="00AF0919">
        <w:t>interested</w:t>
      </w:r>
      <w:r w:rsidRPr="00E14708">
        <w:t xml:space="preserve"> target group</w:t>
      </w:r>
      <w:r w:rsidR="00AF0919">
        <w:t>s</w:t>
      </w:r>
      <w:r w:rsidRPr="00E14708">
        <w:t xml:space="preserve"> to measure the impact of the program after implementation</w:t>
      </w:r>
      <w:r w:rsidR="00011C3A">
        <w:t xml:space="preserve"> </w:t>
      </w:r>
      <w:r w:rsidR="0059035D">
        <w:fldChar w:fldCharType="begin"/>
      </w:r>
      <w:r w:rsidR="009B0692">
        <w:instrText xml:space="preserve"> ADDIN EN.CITE &lt;EndNote&gt;&lt;Cite&gt;&lt;Author&gt;Freudenthal&lt;/Author&gt;&lt;Year&gt;1992&lt;/Year&gt;&lt;RecNum&gt;20&lt;/RecNum&gt;&lt;DisplayText&gt;(Freudenthal and Narrowe, 1992)&lt;/DisplayText&gt;&lt;record&gt;&lt;rec-number&gt;20&lt;/rec-number&gt;&lt;foreign-keys&gt;&lt;key app="EN" db-id="x0ra95pamfteaoeza0r5559pxxvde9fvprar" timestamp="1528992371"&gt;20&lt;/key&gt;&lt;/foreign-keys&gt;&lt;ref-type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59035D">
        <w:fldChar w:fldCharType="separate"/>
      </w:r>
      <w:r w:rsidR="009B0692">
        <w:rPr>
          <w:noProof/>
        </w:rPr>
        <w:t>(Freudenthal and Narrowe, 1992)</w:t>
      </w:r>
      <w:r w:rsidR="0059035D">
        <w:fldChar w:fldCharType="end"/>
      </w:r>
      <w:r w:rsidRPr="00E14708">
        <w:t xml:space="preserve">. </w:t>
      </w:r>
      <w:r w:rsidRPr="00C76804">
        <w:rPr>
          <w:noProof/>
        </w:rPr>
        <w:t>In</w:t>
      </w:r>
      <w:r w:rsidR="00C76804">
        <w:rPr>
          <w:noProof/>
        </w:rPr>
        <w:t>i</w:t>
      </w:r>
      <w:r w:rsidRPr="00C76804">
        <w:rPr>
          <w:noProof/>
        </w:rPr>
        <w:t>tially</w:t>
      </w:r>
      <w:r>
        <w:rPr>
          <w:noProof/>
        </w:rPr>
        <w:t>, before</w:t>
      </w:r>
      <w:r w:rsidR="00AF0919">
        <w:rPr>
          <w:noProof/>
        </w:rPr>
        <w:t xml:space="preserve"> </w:t>
      </w:r>
      <w:r w:rsidRPr="00C76804">
        <w:rPr>
          <w:noProof/>
        </w:rPr>
        <w:t>project</w:t>
      </w:r>
      <w:r>
        <w:rPr>
          <w:noProof/>
        </w:rPr>
        <w:t xml:space="preserve"> implementation, an </w:t>
      </w:r>
      <w:r w:rsidRPr="00E14708">
        <w:t>assessment</w:t>
      </w:r>
      <w:r>
        <w:t xml:space="preserve"> of various </w:t>
      </w:r>
      <w:r>
        <w:lastRenderedPageBreak/>
        <w:t xml:space="preserve">variables is </w:t>
      </w:r>
      <w:r>
        <w:rPr>
          <w:noProof/>
        </w:rPr>
        <w:t>conducted</w:t>
      </w:r>
      <w:r w:rsidRPr="00E14708">
        <w:t xml:space="preserve"> </w:t>
      </w:r>
      <w:r>
        <w:t xml:space="preserve">on the target group to calculate the baseline values. Later, </w:t>
      </w:r>
      <w:r w:rsidRPr="000E7F34">
        <w:rPr>
          <w:noProof/>
        </w:rPr>
        <w:t>post</w:t>
      </w:r>
      <w:r>
        <w:rPr>
          <w:noProof/>
        </w:rPr>
        <w:t xml:space="preserve"> project i</w:t>
      </w:r>
      <w:r w:rsidRPr="000E7F34">
        <w:rPr>
          <w:noProof/>
        </w:rPr>
        <w:t>mplementation</w:t>
      </w:r>
      <w:r>
        <w:rPr>
          <w:noProof/>
        </w:rPr>
        <w:t xml:space="preserve">, </w:t>
      </w:r>
      <w:r w:rsidRPr="00E14708">
        <w:t xml:space="preserve">increases or decrease of </w:t>
      </w:r>
      <w:r>
        <w:t>the variables is used to</w:t>
      </w:r>
      <w:r w:rsidRPr="00E14708">
        <w:t xml:space="preserve"> </w:t>
      </w:r>
      <w:r>
        <w:rPr>
          <w:noProof/>
        </w:rPr>
        <w:t>determine</w:t>
      </w:r>
      <w:r>
        <w:t xml:space="preserve"> </w:t>
      </w:r>
      <w:r w:rsidRPr="00E14708">
        <w:t xml:space="preserve">the impact of </w:t>
      </w:r>
      <w:r>
        <w:t xml:space="preserve">the </w:t>
      </w:r>
      <w:r w:rsidRPr="00E14708">
        <w:t>pr</w:t>
      </w:r>
      <w:r>
        <w:t>ojects</w:t>
      </w:r>
      <w:r w:rsidRPr="00E14708">
        <w:t xml:space="preserve"> </w:t>
      </w:r>
      <w:r w:rsidR="0059035D">
        <w:fldChar w:fldCharType="begin"/>
      </w:r>
      <w:r w:rsidR="009B0692">
        <w:instrText xml:space="preserve"> ADDIN EN.CITE &lt;EndNote&gt;&lt;Cite&gt;&lt;Author&gt;Khandker&lt;/Author&gt;&lt;Year&gt;2012&lt;/Year&gt;&lt;RecNum&gt;56&lt;/RecNum&gt;&lt;DisplayText&gt;(Khandker, Samad and co-authors, 2012; Wallace, 2017)&lt;/DisplayText&gt;&lt;record&gt;&lt;rec-number&gt;56&lt;/rec-number&gt;&lt;foreign-keys&gt;&lt;key app="EN" db-id="x0ra95pamfteaoeza0r5559pxxvde9fvprar" timestamp="1529122686"&gt;56&lt;/key&gt;&lt;/foreign-keys&gt;&lt;ref-type name="Journal Article"&gt;17&lt;/ref-type&gt;&lt;contributors&gt;&lt;authors&gt;&lt;author&gt;Khandker, Shahidur R&lt;/author&gt;&lt;author&gt;Samad, Hussain A&lt;/author&gt;&lt;author&gt;Ali, Rubaba&lt;/author&gt;&lt;author&gt;Barnes, Douglas F&lt;/author&gt;&lt;/authors&gt;&lt;/contributors&gt;&lt;titles&gt;&lt;title&gt;Who benefits most from rural electrification? Evidence in India&lt;/title&gt;&lt;/titles&gt;&lt;dates&gt;&lt;year&gt;2012&lt;/year&gt;&lt;/dates&gt;&lt;urls&gt;&lt;/urls&gt;&lt;/record&gt;&lt;/Cite&gt;&lt;Cite&gt;&lt;Author&gt;Wallace&lt;/Author&gt;&lt;RecNum&gt;21&lt;/RecNum&gt;&lt;record&gt;&lt;rec-number&gt;21&lt;/rec-number&gt;&lt;foreign-keys&gt;&lt;key app="EN" db-id="x0ra95pamfteaoeza0r5559pxxvde9fvprar" timestamp="1528992371"&gt;21&lt;/key&gt;&lt;/foreign-keys&gt;&lt;ref-type name="Web Page"&gt;12&lt;/ref-type&gt;&lt;contributors&gt;&lt;authors&gt;&lt;author&gt;Isabella Wallace&lt;/author&gt;&lt;/authors&gt;&lt;/contributors&gt;&lt;titles&gt;&lt;title&gt;Baseline Assesment - Overview&lt;/title&gt;&lt;/titles&gt;&lt;number&gt;March 12, 2018&lt;/number&gt;&lt;dates&gt;&lt;year&gt;2017&lt;/year&gt;&lt;/dates&gt;&lt;publisher&gt;Oxford Reference&lt;/publisher&gt;&lt;urls&gt;&lt;related-urls&gt;&lt;url&gt;http://www.oxfordreference.com/view/10.1093/oi/authority.20110803095449856&lt;/url&gt;&lt;/related-urls&gt;&lt;/urls&gt;&lt;/record&gt;&lt;/Cite&gt;&lt;/EndNote&gt;</w:instrText>
      </w:r>
      <w:r w:rsidR="0059035D">
        <w:fldChar w:fldCharType="separate"/>
      </w:r>
      <w:r w:rsidR="009B0692">
        <w:rPr>
          <w:noProof/>
        </w:rPr>
        <w:t>(Khandker, Samad and co-authors, 2012; Wallace, 2017)</w:t>
      </w:r>
      <w:r w:rsidR="0059035D">
        <w:fldChar w:fldCharType="end"/>
      </w:r>
      <w:r w:rsidRPr="00E14708">
        <w:t xml:space="preserve">. </w:t>
      </w:r>
      <w:r w:rsidRPr="00E14708">
        <w:rPr>
          <w:iCs/>
          <w:noProof/>
        </w:rPr>
        <w:t>The</w:t>
      </w:r>
      <w:r>
        <w:rPr>
          <w:iCs/>
          <w:noProof/>
        </w:rPr>
        <w:t xml:space="preserve"> process of conducting the</w:t>
      </w:r>
      <w:r w:rsidRPr="00E14708">
        <w:rPr>
          <w:iCs/>
          <w:noProof/>
        </w:rPr>
        <w:t xml:space="preserve"> baseline</w:t>
      </w:r>
      <w:r w:rsidRPr="00E14708">
        <w:rPr>
          <w:iCs/>
        </w:rPr>
        <w:t xml:space="preserve"> assessment </w:t>
      </w:r>
      <w:r>
        <w:rPr>
          <w:iCs/>
          <w:noProof/>
        </w:rPr>
        <w:t xml:space="preserve">is done </w:t>
      </w:r>
      <w:r w:rsidRPr="00E14708">
        <w:rPr>
          <w:iCs/>
        </w:rPr>
        <w:t>by collecting</w:t>
      </w:r>
      <w:r>
        <w:rPr>
          <w:iCs/>
        </w:rPr>
        <w:t xml:space="preserve"> the </w:t>
      </w:r>
      <w:r w:rsidRPr="00E14708">
        <w:rPr>
          <w:iCs/>
        </w:rPr>
        <w:t xml:space="preserve">data </w:t>
      </w:r>
      <w:r>
        <w:rPr>
          <w:iCs/>
        </w:rPr>
        <w:t xml:space="preserve">in terms of indicators or benchmarks from different sources </w:t>
      </w:r>
      <w:r w:rsidRPr="00E14708">
        <w:rPr>
          <w:iCs/>
        </w:rPr>
        <w:t xml:space="preserve">to describe the </w:t>
      </w:r>
      <w:r w:rsidRPr="00E14708">
        <w:rPr>
          <w:iCs/>
          <w:noProof/>
        </w:rPr>
        <w:t>socio-economic</w:t>
      </w:r>
      <w:r w:rsidRPr="00E14708">
        <w:rPr>
          <w:iCs/>
        </w:rPr>
        <w:t xml:space="preserve"> condition of a particular target group</w:t>
      </w:r>
      <w:r>
        <w:rPr>
          <w:iCs/>
        </w:rPr>
        <w:t xml:space="preserve">, village or community </w:t>
      </w:r>
      <w:r w:rsidR="00F0742C">
        <w:fldChar w:fldCharType="begin"/>
      </w:r>
      <w:r w:rsidR="009B0692">
        <w:instrText xml:space="preserve"> ADDIN EN.CITE &lt;EndNote&gt;&lt;Cite&gt;&lt;Author&gt;Freudenthal&lt;/Author&gt;&lt;Year&gt;1992&lt;/Year&gt;&lt;RecNum&gt;20&lt;/RecNum&gt;&lt;DisplayText&gt;(Freudenthal and Narrowe, 1992)&lt;/DisplayText&gt;&lt;record&gt;&lt;rec-number&gt;20&lt;/rec-number&gt;&lt;foreign-keys&gt;&lt;key app="EN" db-id="x0ra95pamfteaoeza0r5559pxxvde9fvprar" timestamp="1528992371"&gt;20&lt;/key&gt;&lt;/foreign-keys&gt;&lt;ref-type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F0742C">
        <w:fldChar w:fldCharType="separate"/>
      </w:r>
      <w:r w:rsidR="009B0692">
        <w:rPr>
          <w:noProof/>
        </w:rPr>
        <w:t>(Freudenthal and Narrowe, 1992)</w:t>
      </w:r>
      <w:r w:rsidR="00F0742C">
        <w:fldChar w:fldCharType="end"/>
      </w:r>
      <w:r w:rsidR="00F0742C">
        <w:t>.</w:t>
      </w:r>
    </w:p>
    <w:p w14:paraId="2A5AE18D" w14:textId="21EE157B" w:rsidR="00EC1F5F" w:rsidRDefault="002B7CC5" w:rsidP="007A73DF">
      <w:pPr>
        <w:pStyle w:val="Default"/>
        <w:spacing w:after="62" w:line="480" w:lineRule="auto"/>
        <w:jc w:val="both"/>
      </w:pPr>
      <w:r w:rsidRPr="00D6515B">
        <w:t xml:space="preserve">Conducting </w:t>
      </w:r>
      <w:r w:rsidRPr="00D6515B">
        <w:rPr>
          <w:noProof/>
        </w:rPr>
        <w:t>the baseline</w:t>
      </w:r>
      <w:r w:rsidRPr="00E14708">
        <w:rPr>
          <w:noProof/>
        </w:rPr>
        <w:t xml:space="preserve"> assessment</w:t>
      </w:r>
      <w:r w:rsidRPr="00E14708">
        <w:t xml:space="preserve"> has many uses for the program coordinators as well.</w:t>
      </w:r>
      <w:r>
        <w:t xml:space="preserve"> Baseline assessments </w:t>
      </w:r>
      <w:r w:rsidR="00AF0919">
        <w:t>are</w:t>
      </w:r>
      <w:r>
        <w:t xml:space="preserve"> used to calculate whether a project </w:t>
      </w:r>
      <w:r w:rsidR="00AA396C">
        <w:t>is</w:t>
      </w:r>
      <w:r>
        <w:t xml:space="preserve"> effect</w:t>
      </w:r>
      <w:r w:rsidR="00AA396C">
        <w:t>ive</w:t>
      </w:r>
      <w:r>
        <w:t xml:space="preserve"> or not, they </w:t>
      </w:r>
      <w:r w:rsidR="00AF0919">
        <w:t>are</w:t>
      </w:r>
      <w:r>
        <w:t xml:space="preserve"> used by coordinators to understand large and complex social systems. </w:t>
      </w:r>
      <w:r w:rsidR="00FF0D52" w:rsidRPr="00FF0D52">
        <w:rPr>
          <w:noProof/>
        </w:rPr>
        <w:t>The b</w:t>
      </w:r>
      <w:r w:rsidRPr="00FF0D52">
        <w:rPr>
          <w:noProof/>
        </w:rPr>
        <w:t>aseline</w:t>
      </w:r>
      <w:r>
        <w:t xml:space="preserve"> assessment </w:t>
      </w:r>
      <w:r w:rsidR="00C76804">
        <w:rPr>
          <w:noProof/>
        </w:rPr>
        <w:t>is</w:t>
      </w:r>
      <w:r>
        <w:t xml:space="preserve"> also used in deciding when and what kind of interventions are needed for the target group</w:t>
      </w:r>
      <w:r w:rsidR="00EC1F5F">
        <w:t xml:space="preserve"> </w:t>
      </w:r>
      <w:r w:rsidR="006154DE">
        <w:fldChar w:fldCharType="begin"/>
      </w:r>
      <w:r w:rsidR="009B0692">
        <w:instrText xml:space="preserve"> ADDIN EN.CITE &lt;EndNote&gt;&lt;Cite&gt;&lt;Author&gt;Khandker&lt;/Author&gt;&lt;Year&gt;2012&lt;/Year&gt;&lt;RecNum&gt;56&lt;/RecNum&gt;&lt;DisplayText&gt;(Khandker, Samad and co-authors, 2012)&lt;/DisplayText&gt;&lt;record&gt;&lt;rec-number&gt;56&lt;/rec-number&gt;&lt;foreign-keys&gt;&lt;key app="EN" db-id="x0ra95pamfteaoeza0r5559pxxvde9fvprar" timestamp="1529122686"&gt;56&lt;/key&gt;&lt;/foreign-keys&gt;&lt;ref-type name="Journal Article"&gt;17&lt;/ref-type&gt;&lt;contributors&gt;&lt;authors&gt;&lt;author&gt;Khandker, Shahidur R&lt;/author&gt;&lt;author&gt;Samad, Hussain A&lt;/author&gt;&lt;author&gt;Ali, Rubaba&lt;/author&gt;&lt;author&gt;Barnes, Douglas F&lt;/author&gt;&lt;/authors&gt;&lt;/contributors&gt;&lt;titles&gt;&lt;title&gt;Who benefits most from rural electrification? Evidence in India&lt;/title&gt;&lt;/titles&gt;&lt;dates&gt;&lt;year&gt;2012&lt;/year&gt;&lt;/dates&gt;&lt;urls&gt;&lt;/urls&gt;&lt;/record&gt;&lt;/Cite&gt;&lt;/EndNote&gt;</w:instrText>
      </w:r>
      <w:r w:rsidR="006154DE">
        <w:fldChar w:fldCharType="separate"/>
      </w:r>
      <w:r w:rsidR="009B0692">
        <w:rPr>
          <w:noProof/>
        </w:rPr>
        <w:t>(Khandker, Samad and co-authors, 2012)</w:t>
      </w:r>
      <w:r w:rsidR="006154DE">
        <w:fldChar w:fldCharType="end"/>
      </w:r>
      <w:r>
        <w:t xml:space="preserve">. </w:t>
      </w:r>
      <w:r w:rsidRPr="00E14708">
        <w:t>All the</w:t>
      </w:r>
      <w:r>
        <w:t>se</w:t>
      </w:r>
      <w:r w:rsidRPr="00E14708">
        <w:t xml:space="preserve"> uses are </w:t>
      </w:r>
      <w:r>
        <w:t xml:space="preserve">as </w:t>
      </w:r>
      <w:r w:rsidRPr="00E14708">
        <w:t xml:space="preserve">relevant to the </w:t>
      </w:r>
      <w:r w:rsidRPr="00E14708">
        <w:rPr>
          <w:noProof/>
        </w:rPr>
        <w:t>social</w:t>
      </w:r>
      <w:r w:rsidRPr="00E14708">
        <w:t xml:space="preserve"> entrepreneur</w:t>
      </w:r>
      <w:r>
        <w:t>s</w:t>
      </w:r>
      <w:r w:rsidRPr="00E14708">
        <w:t xml:space="preserve"> as </w:t>
      </w:r>
      <w:r>
        <w:t xml:space="preserve">they are </w:t>
      </w:r>
      <w:r w:rsidR="00EC1F5F">
        <w:t>to</w:t>
      </w:r>
      <w:r>
        <w:t xml:space="preserve"> business </w:t>
      </w:r>
      <w:r w:rsidRPr="003A7B74">
        <w:rPr>
          <w:noProof/>
        </w:rPr>
        <w:t>entrepren</w:t>
      </w:r>
      <w:r>
        <w:rPr>
          <w:noProof/>
        </w:rPr>
        <w:t>eu</w:t>
      </w:r>
      <w:r w:rsidRPr="003A7B74">
        <w:rPr>
          <w:noProof/>
        </w:rPr>
        <w:t>rs</w:t>
      </w:r>
      <w:r w:rsidRPr="00E14708">
        <w:t xml:space="preserve">. </w:t>
      </w:r>
      <w:r w:rsidR="00AF0919">
        <w:t>However, a</w:t>
      </w:r>
      <w:r w:rsidRPr="00E14708">
        <w:rPr>
          <w:noProof/>
        </w:rPr>
        <w:t>n additional</w:t>
      </w:r>
      <w:r w:rsidRPr="00E14708">
        <w:t xml:space="preserve"> characteristic of baseline assessment that is</w:t>
      </w:r>
      <w:r>
        <w:t xml:space="preserve"> </w:t>
      </w:r>
      <w:r w:rsidRPr="00C76804">
        <w:rPr>
          <w:noProof/>
        </w:rPr>
        <w:t>very</w:t>
      </w:r>
      <w:r>
        <w:rPr>
          <w:noProof/>
        </w:rPr>
        <w:t xml:space="preserve"> useful</w:t>
      </w:r>
      <w:r w:rsidRPr="00E14708">
        <w:t xml:space="preserve"> for a </w:t>
      </w:r>
      <w:r w:rsidRPr="00E14708">
        <w:rPr>
          <w:noProof/>
        </w:rPr>
        <w:t>social</w:t>
      </w:r>
      <w:r w:rsidRPr="00E14708">
        <w:t xml:space="preserve"> entrepreneur is identifying the area of inequity</w:t>
      </w:r>
      <w:r>
        <w:t xml:space="preserve"> in a community or a</w:t>
      </w:r>
      <w:r w:rsidRPr="00E14708">
        <w:t xml:space="preserve"> village </w:t>
      </w:r>
      <w:r w:rsidR="006154DE">
        <w:fldChar w:fldCharType="begin"/>
      </w:r>
      <w:r w:rsidR="009B0692">
        <w:instrText xml:space="preserve"> ADDIN EN.CITE &lt;EndNote&gt;&lt;Cite&gt;&lt;Author&gt;Freudenthal&lt;/Author&gt;&lt;Year&gt;1992&lt;/Year&gt;&lt;RecNum&gt;20&lt;/RecNum&gt;&lt;DisplayText&gt;(Freudenthal and Narrowe, 1992)&lt;/DisplayText&gt;&lt;record&gt;&lt;rec-number&gt;20&lt;/rec-number&gt;&lt;foreign-keys&gt;&lt;key app="EN" db-id="x0ra95pamfteaoeza0r5559pxxvde9fvprar" timestamp="1528992371"&gt;20&lt;/key&gt;&lt;/foreign-keys&gt;&lt;ref-type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6154DE">
        <w:fldChar w:fldCharType="separate"/>
      </w:r>
      <w:r w:rsidR="009B0692">
        <w:rPr>
          <w:noProof/>
        </w:rPr>
        <w:t>(Freudenthal and Narrowe, 1992)</w:t>
      </w:r>
      <w:r w:rsidR="006154DE">
        <w:fldChar w:fldCharType="end"/>
      </w:r>
      <w:r w:rsidRPr="00E14708">
        <w:t xml:space="preserve">. </w:t>
      </w:r>
      <w:r w:rsidR="00EC1F5F">
        <w:t>Also, the challenges for social entrepreneurs working in rural areas are</w:t>
      </w:r>
      <w:r w:rsidR="00EC1F5F" w:rsidRPr="00435A29">
        <w:t xml:space="preserve">, </w:t>
      </w:r>
      <w:r w:rsidR="00EC1F5F">
        <w:t>to collect</w:t>
      </w:r>
      <w:r w:rsidR="00EC1F5F" w:rsidRPr="00435A29">
        <w:t xml:space="preserve"> information that is</w:t>
      </w:r>
      <w:r w:rsidR="00EC1F5F">
        <w:t xml:space="preserve"> correct, </w:t>
      </w:r>
      <w:r w:rsidR="00EC1F5F" w:rsidRPr="00435A29">
        <w:t xml:space="preserve">easy to evaluate and is understood </w:t>
      </w:r>
      <w:r w:rsidR="00EC1F5F">
        <w:t>by all the stakeholders; to acquire</w:t>
      </w:r>
      <w:r w:rsidR="00EC1F5F" w:rsidRPr="00435A29">
        <w:t xml:space="preserve"> data in a qu</w:t>
      </w:r>
      <w:r w:rsidR="00EC1F5F">
        <w:t>antitative format and evaluate it</w:t>
      </w:r>
      <w:r w:rsidR="00EC1F5F" w:rsidRPr="00435A29">
        <w:t xml:space="preserve"> to ca</w:t>
      </w:r>
      <w:r w:rsidR="00EC1F5F">
        <w:t xml:space="preserve">lculate the baseline assessment; and, to create a </w:t>
      </w:r>
      <w:r w:rsidR="00EC1F5F" w:rsidRPr="00C76804">
        <w:rPr>
          <w:noProof/>
        </w:rPr>
        <w:t>bas</w:t>
      </w:r>
      <w:r w:rsidR="00C76804">
        <w:rPr>
          <w:noProof/>
        </w:rPr>
        <w:t>e</w:t>
      </w:r>
      <w:r w:rsidR="00EC1F5F" w:rsidRPr="00C76804">
        <w:rPr>
          <w:noProof/>
        </w:rPr>
        <w:t>line</w:t>
      </w:r>
      <w:r w:rsidR="00EC1F5F">
        <w:t xml:space="preserve"> assessment for every village he/she visits due the varying characteristics of each village.</w:t>
      </w:r>
      <w:r w:rsidR="00537DEB">
        <w:t xml:space="preserve"> </w:t>
      </w:r>
      <w:r w:rsidR="00537DEB" w:rsidRPr="00FF0D52">
        <w:rPr>
          <w:noProof/>
        </w:rPr>
        <w:t>To overcome last challenge</w:t>
      </w:r>
      <w:r w:rsidR="00537DEB">
        <w:t xml:space="preserve">, a general framework is useful that is modifiable and reusable. </w:t>
      </w:r>
    </w:p>
    <w:p w14:paraId="40ED899D" w14:textId="77777777" w:rsidR="00874383" w:rsidRPr="00E14708" w:rsidRDefault="00874383" w:rsidP="00874383">
      <w:pPr>
        <w:pStyle w:val="Default"/>
        <w:jc w:val="both"/>
      </w:pPr>
    </w:p>
    <w:p w14:paraId="23BFA772" w14:textId="30325A46" w:rsidR="002B7CC5" w:rsidRPr="00E14708" w:rsidRDefault="006154DE" w:rsidP="007A73DF">
      <w:pPr>
        <w:pStyle w:val="Default"/>
        <w:spacing w:after="240" w:line="480" w:lineRule="auto"/>
        <w:jc w:val="both"/>
      </w:pPr>
      <w:proofErr w:type="spellStart"/>
      <w:r>
        <w:t>Freudenthal</w:t>
      </w:r>
      <w:proofErr w:type="spellEnd"/>
      <w:r>
        <w:t xml:space="preserve"> and </w:t>
      </w:r>
      <w:r w:rsidRPr="00FF0D52">
        <w:rPr>
          <w:noProof/>
        </w:rPr>
        <w:t>Narrowe</w:t>
      </w:r>
      <w:r>
        <w:t xml:space="preserve"> in</w:t>
      </w:r>
      <w:r w:rsidR="001A79EE">
        <w:t xml:space="preserve"> ‘Baseline Study Handbook’</w:t>
      </w:r>
      <w:r w:rsidR="001A79EE">
        <w:fldChar w:fldCharType="begin"/>
      </w:r>
      <w:r w:rsidR="009B0692">
        <w:instrText xml:space="preserve"> ADDIN EN.CITE &lt;EndNote&gt;&lt;Cite&gt;&lt;Author&gt;Freudenthal&lt;/Author&gt;&lt;Year&gt;1992&lt;/Year&gt;&lt;RecNum&gt;20&lt;/RecNum&gt;&lt;DisplayText&gt;(Freudenthal and Narrowe, 1992)&lt;/DisplayText&gt;&lt;record&gt;&lt;rec-number&gt;20&lt;/rec-number&gt;&lt;foreign-keys&gt;&lt;key app="EN" db-id="x0ra95pamfteaoeza0r5559pxxvde9fvprar" timestamp="1528992371"&gt;20&lt;/key&gt;&lt;/foreign-keys&gt;&lt;ref-type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1A79EE">
        <w:fldChar w:fldCharType="separate"/>
      </w:r>
      <w:r w:rsidR="009B0692">
        <w:rPr>
          <w:noProof/>
        </w:rPr>
        <w:t>(</w:t>
      </w:r>
      <w:proofErr w:type="spellStart"/>
      <w:r w:rsidR="009B0692">
        <w:rPr>
          <w:noProof/>
        </w:rPr>
        <w:t>Freudenthal</w:t>
      </w:r>
      <w:proofErr w:type="spellEnd"/>
      <w:r w:rsidR="009B0692">
        <w:rPr>
          <w:noProof/>
        </w:rPr>
        <w:t xml:space="preserve"> and Narrowe, 1992)</w:t>
      </w:r>
      <w:r w:rsidR="001A79EE">
        <w:fldChar w:fldCharType="end"/>
      </w:r>
      <w:r w:rsidR="001A79EE">
        <w:t>,</w:t>
      </w:r>
      <w:r w:rsidR="002B7CC5">
        <w:t xml:space="preserve"> present a general framework for baseline assessment</w:t>
      </w:r>
      <w:r w:rsidR="00C76804">
        <w:rPr>
          <w:noProof/>
        </w:rPr>
        <w:t>;</w:t>
      </w:r>
      <w:r w:rsidR="002B7CC5" w:rsidRPr="00C76804">
        <w:rPr>
          <w:noProof/>
        </w:rPr>
        <w:t xml:space="preserve"> they</w:t>
      </w:r>
      <w:r w:rsidR="002B7CC5">
        <w:t xml:space="preserve"> define </w:t>
      </w:r>
      <w:r w:rsidR="00C76804">
        <w:t xml:space="preserve">a </w:t>
      </w:r>
      <w:r w:rsidR="002B7CC5" w:rsidRPr="00C76804">
        <w:rPr>
          <w:noProof/>
        </w:rPr>
        <w:t>various</w:t>
      </w:r>
      <w:r w:rsidR="002B7CC5">
        <w:t xml:space="preserve"> </w:t>
      </w:r>
      <w:r w:rsidR="002B7CC5">
        <w:lastRenderedPageBreak/>
        <w:t xml:space="preserve">condition for </w:t>
      </w:r>
      <w:r w:rsidR="002B7CC5" w:rsidRPr="00E14708">
        <w:t>conduct</w:t>
      </w:r>
      <w:r w:rsidR="002B7CC5">
        <w:t>ing</w:t>
      </w:r>
      <w:r w:rsidR="002B7CC5" w:rsidRPr="00E14708">
        <w:t xml:space="preserve"> </w:t>
      </w:r>
      <w:r w:rsidR="002B7CC5" w:rsidRPr="00E14708">
        <w:rPr>
          <w:noProof/>
        </w:rPr>
        <w:t>th</w:t>
      </w:r>
      <w:r w:rsidR="002B7CC5">
        <w:rPr>
          <w:noProof/>
        </w:rPr>
        <w:t>e</w:t>
      </w:r>
      <w:r w:rsidR="002B7CC5" w:rsidRPr="00E14708">
        <w:rPr>
          <w:noProof/>
        </w:rPr>
        <w:t xml:space="preserve"> assessment</w:t>
      </w:r>
      <w:r w:rsidR="002B7CC5">
        <w:t xml:space="preserve"> and identify the user groups that can use the assessment.</w:t>
      </w:r>
      <w:r w:rsidR="002B7CC5" w:rsidRPr="00E14708">
        <w:t xml:space="preserve"> </w:t>
      </w:r>
      <w:r w:rsidR="002B7CC5">
        <w:t>Other a</w:t>
      </w:r>
      <w:r w:rsidR="002B7CC5" w:rsidRPr="00E14708">
        <w:t>uthors</w:t>
      </w:r>
      <w:r w:rsidR="002B7CC5">
        <w:t xml:space="preserve"> also </w:t>
      </w:r>
      <w:r w:rsidR="002B7CC5" w:rsidRPr="00E14708">
        <w:t xml:space="preserve">provided a step by step guide to </w:t>
      </w:r>
      <w:r w:rsidR="002B7CC5" w:rsidRPr="00C76804">
        <w:rPr>
          <w:noProof/>
        </w:rPr>
        <w:t>creat</w:t>
      </w:r>
      <w:r w:rsidR="00C76804">
        <w:rPr>
          <w:noProof/>
        </w:rPr>
        <w:t>ing</w:t>
      </w:r>
      <w:r w:rsidR="002B7CC5">
        <w:rPr>
          <w:noProof/>
        </w:rPr>
        <w:t xml:space="preserve"> different</w:t>
      </w:r>
      <w:r w:rsidR="002B7CC5" w:rsidRPr="00E14708">
        <w:t xml:space="preserve"> baseline assessment</w:t>
      </w:r>
      <w:r w:rsidR="002B7CC5">
        <w:t xml:space="preserve"> tools</w:t>
      </w:r>
      <w:r w:rsidR="002B7CC5" w:rsidRPr="00E14708">
        <w:t>. The framework presented in th</w:t>
      </w:r>
      <w:r w:rsidR="002B7CC5">
        <w:t>e</w:t>
      </w:r>
      <w:r w:rsidR="002B7CC5" w:rsidRPr="00E14708">
        <w:t xml:space="preserve"> literature is generic</w:t>
      </w:r>
      <w:r w:rsidR="002B7CC5">
        <w:t xml:space="preserve"> and is adaptable </w:t>
      </w:r>
      <w:r w:rsidR="002B7CC5" w:rsidRPr="00FF0D52">
        <w:rPr>
          <w:noProof/>
        </w:rPr>
        <w:t>by</w:t>
      </w:r>
      <w:r w:rsidR="002B7CC5">
        <w:t xml:space="preserve"> </w:t>
      </w:r>
      <w:r w:rsidR="00C76804">
        <w:t xml:space="preserve">a </w:t>
      </w:r>
      <w:r w:rsidR="002B7CC5" w:rsidRPr="00C76804">
        <w:rPr>
          <w:noProof/>
        </w:rPr>
        <w:t>different</w:t>
      </w:r>
      <w:r w:rsidR="002B7CC5">
        <w:t xml:space="preserve"> organization and stakeholders of baselines assessment. </w:t>
      </w:r>
      <w:r w:rsidR="00537DEB">
        <w:t xml:space="preserve">However, for the work done in </w:t>
      </w:r>
      <w:r w:rsidR="002B7CC5">
        <w:t xml:space="preserve">this thesis, the goal is to develop a </w:t>
      </w:r>
      <w:r w:rsidR="002B7CC5" w:rsidRPr="00C76804">
        <w:rPr>
          <w:noProof/>
        </w:rPr>
        <w:t>bas</w:t>
      </w:r>
      <w:r w:rsidR="00C76804">
        <w:rPr>
          <w:noProof/>
        </w:rPr>
        <w:t>e</w:t>
      </w:r>
      <w:r w:rsidR="002B7CC5" w:rsidRPr="00C76804">
        <w:rPr>
          <w:noProof/>
        </w:rPr>
        <w:t>line</w:t>
      </w:r>
      <w:r w:rsidR="002B7CC5">
        <w:t xml:space="preserve"> assessment at </w:t>
      </w:r>
      <w:r w:rsidR="00C76804">
        <w:t xml:space="preserve">the </w:t>
      </w:r>
      <w:r w:rsidR="002B7CC5" w:rsidRPr="00C76804">
        <w:rPr>
          <w:noProof/>
        </w:rPr>
        <w:t>village</w:t>
      </w:r>
      <w:r w:rsidR="002B7CC5">
        <w:t xml:space="preserve"> level</w:t>
      </w:r>
      <w:r w:rsidR="00537DEB">
        <w:t xml:space="preserve"> that is generic and modifiable, this is absent </w:t>
      </w:r>
      <w:r w:rsidR="00537DEB" w:rsidRPr="00C76804">
        <w:rPr>
          <w:noProof/>
        </w:rPr>
        <w:t>in work</w:t>
      </w:r>
      <w:r w:rsidR="00537DEB">
        <w:t xml:space="preserve"> done by </w:t>
      </w:r>
      <w:proofErr w:type="spellStart"/>
      <w:r w:rsidR="007E67D0">
        <w:t>Freudenthal</w:t>
      </w:r>
      <w:proofErr w:type="spellEnd"/>
      <w:r w:rsidR="007E67D0">
        <w:t xml:space="preserve"> and </w:t>
      </w:r>
      <w:r w:rsidR="007E67D0" w:rsidRPr="00FF0D52">
        <w:rPr>
          <w:noProof/>
        </w:rPr>
        <w:t>Narrowe</w:t>
      </w:r>
      <w:r w:rsidR="007E67D0">
        <w:t xml:space="preserve"> </w:t>
      </w:r>
      <w:r w:rsidR="001A79EE">
        <w:fldChar w:fldCharType="begin"/>
      </w:r>
      <w:r w:rsidR="009B0692">
        <w:instrText xml:space="preserve"> ADDIN EN.CITE &lt;EndNote&gt;&lt;Cite&gt;&lt;Author&gt;Freudenthal&lt;/Author&gt;&lt;Year&gt;1992&lt;/Year&gt;&lt;RecNum&gt;20&lt;/RecNum&gt;&lt;DisplayText&gt;(Freudenthal and Narrowe, 1992)&lt;/DisplayText&gt;&lt;record&gt;&lt;rec-number&gt;20&lt;/rec-number&gt;&lt;foreign-keys&gt;&lt;key app="EN" db-id="x0ra95pamfteaoeza0r5559pxxvde9fvprar" timestamp="1528992371"&gt;20&lt;/key&gt;&lt;/foreign-keys&gt;&lt;ref-type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1A79EE">
        <w:fldChar w:fldCharType="separate"/>
      </w:r>
      <w:r w:rsidR="009B0692">
        <w:rPr>
          <w:noProof/>
        </w:rPr>
        <w:t>(Freudenthal and Narrowe, 1992)</w:t>
      </w:r>
      <w:r w:rsidR="001A79EE">
        <w:fldChar w:fldCharType="end"/>
      </w:r>
      <w:r w:rsidR="00537DEB">
        <w:t>.  Therefore, t</w:t>
      </w:r>
      <w:r w:rsidR="002B7CC5">
        <w:t>he work done in literature is considere</w:t>
      </w:r>
      <w:r w:rsidR="00537DEB">
        <w:t>d as starting point for the</w:t>
      </w:r>
      <w:r w:rsidR="002B7CC5">
        <w:t xml:space="preserve"> development of baselines assessment index at village or community level.</w:t>
      </w:r>
    </w:p>
    <w:p w14:paraId="39D0E06F" w14:textId="22447690" w:rsidR="00032606" w:rsidRDefault="006660A1" w:rsidP="00032606">
      <w:pPr>
        <w:pStyle w:val="Default"/>
        <w:spacing w:after="62" w:line="480" w:lineRule="auto"/>
        <w:jc w:val="both"/>
      </w:pPr>
      <w:r>
        <w:t>The available literature on baseline assessment in entrepreneurship is limited.  Though the assessment tools are developed, the gap is identified in the use of these assessment tools in the field of social entrepreneurship.</w:t>
      </w:r>
      <w:r w:rsidR="002B7CC5">
        <w:t xml:space="preserve"> The baseline assessments </w:t>
      </w:r>
      <w:r w:rsidR="00537DEB">
        <w:t>are</w:t>
      </w:r>
      <w:r w:rsidR="002B7CC5">
        <w:t xml:space="preserve"> conducted for social projects</w:t>
      </w:r>
      <w:r w:rsidR="00C76804">
        <w:rPr>
          <w:noProof/>
        </w:rPr>
        <w:t>. H</w:t>
      </w:r>
      <w:r w:rsidR="002B7CC5" w:rsidRPr="00C76804">
        <w:rPr>
          <w:noProof/>
        </w:rPr>
        <w:t>owever</w:t>
      </w:r>
      <w:r w:rsidR="002B7CC5">
        <w:t xml:space="preserve">, they have not been used as a tool to direct attention </w:t>
      </w:r>
      <w:r w:rsidR="002B7CC5" w:rsidRPr="00FF0D52">
        <w:rPr>
          <w:noProof/>
        </w:rPr>
        <w:t>on</w:t>
      </w:r>
      <w:r w:rsidR="002B7CC5">
        <w:t xml:space="preserve"> inequities in a </w:t>
      </w:r>
      <w:r w:rsidR="00537DEB">
        <w:t>village</w:t>
      </w:r>
      <w:r w:rsidR="002B7CC5">
        <w:t xml:space="preserve">. </w:t>
      </w:r>
      <w:r w:rsidR="00537DEB">
        <w:t xml:space="preserve">Wallace </w:t>
      </w:r>
      <w:r w:rsidR="001A79EE">
        <w:fldChar w:fldCharType="begin"/>
      </w:r>
      <w:r w:rsidR="001A79EE">
        <w:instrText xml:space="preserve"> ADDIN EN.CITE &lt;EndNote&gt;&lt;Cite&gt;&lt;Author&gt;Wallace&lt;/Author&gt;&lt;Year&gt;2017&lt;/Year&gt;&lt;RecNum&gt;21&lt;/RecNum&gt;&lt;DisplayText&gt;(Wallace, 2017)&lt;/DisplayText&gt;&lt;record&gt;&lt;rec-number&gt;21&lt;/rec-number&gt;&lt;foreign-keys&gt;&lt;key app="EN" db-id="x0ra95pamfteaoeza0r5559pxxvde9fvprar" timestamp="1528992371"&gt;21&lt;/key&gt;&lt;/foreign-keys&gt;&lt;ref-type name="Web Page"&gt;12&lt;/ref-type&gt;&lt;contributors&gt;&lt;authors&gt;&lt;author&gt;Isabella Wallace&lt;/author&gt;&lt;/authors&gt;&lt;/contributors&gt;&lt;titles&gt;&lt;title&gt;Baseline Assesment - Overview&lt;/title&gt;&lt;/titles&gt;&lt;number&gt;March 12, 2018&lt;/number&gt;&lt;dates&gt;&lt;year&gt;2017&lt;/year&gt;&lt;/dates&gt;&lt;publisher&gt;Oxford Reference&lt;/publisher&gt;&lt;urls&gt;&lt;related-urls&gt;&lt;url&gt;http://www.oxfordreference.com/view/10.1093/oi/authority.20110803095449856&lt;/url&gt;&lt;/related-urls&gt;&lt;/urls&gt;&lt;/record&gt;&lt;/Cite&gt;&lt;/EndNote&gt;</w:instrText>
      </w:r>
      <w:r w:rsidR="001A79EE">
        <w:fldChar w:fldCharType="separate"/>
      </w:r>
      <w:r w:rsidR="001A79EE">
        <w:rPr>
          <w:noProof/>
        </w:rPr>
        <w:t>(Wallace, 2017)</w:t>
      </w:r>
      <w:r w:rsidR="001A79EE">
        <w:fldChar w:fldCharType="end"/>
      </w:r>
      <w:r w:rsidR="001A79EE">
        <w:t xml:space="preserve"> </w:t>
      </w:r>
      <w:r w:rsidR="00537DEB">
        <w:t>in</w:t>
      </w:r>
      <w:r w:rsidR="002B7CC5" w:rsidRPr="0047660A">
        <w:t xml:space="preserve"> </w:t>
      </w:r>
      <w:r w:rsidR="00C76804">
        <w:t xml:space="preserve">the </w:t>
      </w:r>
      <w:r w:rsidR="002B7CC5" w:rsidRPr="00C76804">
        <w:rPr>
          <w:noProof/>
        </w:rPr>
        <w:t>literature</w:t>
      </w:r>
      <w:r w:rsidR="002B7CC5" w:rsidRPr="0047660A">
        <w:t xml:space="preserve"> suggest</w:t>
      </w:r>
      <w:r w:rsidR="00537DEB">
        <w:t>s</w:t>
      </w:r>
      <w:r w:rsidR="002B7CC5" w:rsidRPr="0047660A">
        <w:t xml:space="preserve"> that finding inequity in a community helps in highlighting specific issues and identifying the area of focus. The work done on baseline assessment </w:t>
      </w:r>
      <w:r w:rsidR="00537DEB">
        <w:t>is</w:t>
      </w:r>
      <w:r w:rsidR="002B7CC5" w:rsidRPr="0047660A">
        <w:t xml:space="preserve"> help</w:t>
      </w:r>
      <w:r w:rsidR="00537DEB">
        <w:t>ful</w:t>
      </w:r>
      <w:r w:rsidR="002B7CC5" w:rsidRPr="0047660A">
        <w:t xml:space="preserve"> in identifying these inequities. These assessments can be used to identify the broader areas of focus that social entrepreneurs can investigate further using the </w:t>
      </w:r>
      <w:r w:rsidR="009A215C">
        <w:t xml:space="preserve">Dilemma Triangle </w:t>
      </w:r>
      <w:r w:rsidR="002B7CC5" w:rsidRPr="0047660A">
        <w:t>construct</w:t>
      </w:r>
      <w:r w:rsidR="002B7CC5">
        <w:rPr>
          <w:sz w:val="18"/>
          <w:szCs w:val="18"/>
        </w:rPr>
        <w:t xml:space="preserve"> </w:t>
      </w:r>
      <w:r w:rsidR="002B7CC5" w:rsidRPr="00E14708">
        <w:t xml:space="preserve">presented in </w:t>
      </w:r>
      <w:r w:rsidR="002B7CC5">
        <w:t xml:space="preserve">Section 2.3 </w:t>
      </w:r>
      <w:r w:rsidR="002B7CC5" w:rsidRPr="00FF0D52">
        <w:rPr>
          <w:noProof/>
        </w:rPr>
        <w:t>in</w:t>
      </w:r>
      <w:r w:rsidR="002B7CC5">
        <w:t xml:space="preserve"> this chapter. </w:t>
      </w:r>
      <w:r w:rsidR="00537DEB">
        <w:t xml:space="preserve">Baselines assessments can be useful in villages to identify the inequities in terms of sustainable development. Baseline assessments can be used by social entrepreneurs </w:t>
      </w:r>
      <w:r w:rsidR="00537DEB" w:rsidRPr="00FF0D52">
        <w:rPr>
          <w:noProof/>
        </w:rPr>
        <w:t>to also evaluate the impact of their interventions</w:t>
      </w:r>
      <w:r w:rsidR="00537DEB">
        <w:t xml:space="preserve">. However, </w:t>
      </w:r>
      <w:r w:rsidR="003709CC">
        <w:t xml:space="preserve">with </w:t>
      </w:r>
      <w:r w:rsidR="00537DEB">
        <w:t xml:space="preserve">lack of available </w:t>
      </w:r>
      <w:r w:rsidR="003709CC">
        <w:t xml:space="preserve">assessment tools anchored in sustainable development for rural villages in India and challenges of information unavailability, reusability, modifiability </w:t>
      </w:r>
      <w:r w:rsidR="001A79EE">
        <w:t>creates</w:t>
      </w:r>
      <w:r w:rsidR="003709CC">
        <w:t xml:space="preserve"> a </w:t>
      </w:r>
      <w:r w:rsidR="003709CC">
        <w:lastRenderedPageBreak/>
        <w:t xml:space="preserve">requirement to develop a baseline assessment tool that is useful for social entrepreneurs to overcome these gaps. </w:t>
      </w:r>
    </w:p>
    <w:p w14:paraId="0B86ABB5" w14:textId="1654D88C" w:rsidR="002B7CC5" w:rsidRPr="00E14708" w:rsidRDefault="002B7CC5" w:rsidP="002B7CC5">
      <w:pPr>
        <w:pStyle w:val="Default"/>
        <w:spacing w:after="62" w:line="480" w:lineRule="auto"/>
        <w:jc w:val="both"/>
      </w:pPr>
      <w:r>
        <w:t>Based on the challenges identified, t</w:t>
      </w:r>
      <w:r w:rsidR="003709CC">
        <w:t xml:space="preserve">he </w:t>
      </w:r>
      <w:r w:rsidR="00300546">
        <w:t xml:space="preserve">Thesis </w:t>
      </w:r>
      <w:r>
        <w:t>Q</w:t>
      </w:r>
      <w:r w:rsidRPr="00E14708">
        <w:t xml:space="preserve">uestion </w:t>
      </w:r>
      <w:r w:rsidR="00300546">
        <w:t>Q</w:t>
      </w:r>
      <w:r>
        <w:t>2 proposed (also presented in Section 1.3) and</w:t>
      </w:r>
      <w:r w:rsidRPr="000E7F34">
        <w:rPr>
          <w:noProof/>
        </w:rPr>
        <w:t xml:space="preserve"> addressed</w:t>
      </w:r>
      <w:r>
        <w:t xml:space="preserve"> in this thesis is, </w:t>
      </w:r>
    </w:p>
    <w:p w14:paraId="6BB40EED" w14:textId="1B8EEB5B" w:rsidR="007A73DF" w:rsidRDefault="00300546" w:rsidP="00032606">
      <w:pPr>
        <w:pStyle w:val="Default"/>
        <w:spacing w:after="62" w:line="480" w:lineRule="auto"/>
        <w:ind w:left="720"/>
        <w:jc w:val="both"/>
        <w:rPr>
          <w:b/>
          <w:i/>
        </w:rPr>
      </w:pPr>
      <w:r>
        <w:rPr>
          <w:b/>
          <w:i/>
        </w:rPr>
        <w:t xml:space="preserve">Thesis Question </w:t>
      </w:r>
      <w:r w:rsidR="002B7CC5" w:rsidRPr="00B31E96">
        <w:rPr>
          <w:b/>
          <w:i/>
        </w:rPr>
        <w:t xml:space="preserve">Q2: “What </w:t>
      </w:r>
      <w:r w:rsidR="002B7CC5" w:rsidRPr="00B31E96">
        <w:rPr>
          <w:b/>
          <w:bCs/>
          <w:i/>
          <w:iCs/>
        </w:rPr>
        <w:t>information</w:t>
      </w:r>
      <w:r w:rsidR="002B7CC5" w:rsidRPr="00B31E96">
        <w:rPr>
          <w:b/>
          <w:i/>
        </w:rPr>
        <w:t xml:space="preserve"> (qualitative and quantitative) must be collected from a rural area to evaluate its </w:t>
      </w:r>
      <w:r w:rsidR="002B7CC5">
        <w:rPr>
          <w:b/>
          <w:i/>
        </w:rPr>
        <w:t>present</w:t>
      </w:r>
      <w:r w:rsidR="002B7CC5" w:rsidRPr="00B31E96">
        <w:rPr>
          <w:b/>
          <w:i/>
        </w:rPr>
        <w:t xml:space="preserve"> status </w:t>
      </w:r>
      <w:r w:rsidR="002B7CC5" w:rsidRPr="000E7F34">
        <w:rPr>
          <w:b/>
          <w:i/>
          <w:noProof/>
        </w:rPr>
        <w:t>in terms of</w:t>
      </w:r>
      <w:r w:rsidR="002B7CC5" w:rsidRPr="00B31E96">
        <w:rPr>
          <w:b/>
          <w:i/>
        </w:rPr>
        <w:t xml:space="preserve"> </w:t>
      </w:r>
      <w:r w:rsidR="002B7CC5" w:rsidRPr="00B31E96">
        <w:rPr>
          <w:b/>
          <w:bCs/>
          <w:i/>
          <w:iCs/>
        </w:rPr>
        <w:t>social</w:t>
      </w:r>
      <w:r w:rsidR="002B7CC5" w:rsidRPr="00B31E96">
        <w:rPr>
          <w:b/>
          <w:i/>
        </w:rPr>
        <w:t xml:space="preserve">, </w:t>
      </w:r>
      <w:r w:rsidR="002B7CC5" w:rsidRPr="00B31E96">
        <w:rPr>
          <w:b/>
          <w:bCs/>
          <w:i/>
          <w:iCs/>
        </w:rPr>
        <w:t>environment</w:t>
      </w:r>
      <w:r w:rsidR="002B7CC5" w:rsidRPr="00B31E96">
        <w:rPr>
          <w:b/>
          <w:i/>
        </w:rPr>
        <w:t xml:space="preserve"> and </w:t>
      </w:r>
      <w:r w:rsidR="002B7CC5" w:rsidRPr="00B31E96">
        <w:rPr>
          <w:b/>
          <w:bCs/>
          <w:i/>
          <w:iCs/>
        </w:rPr>
        <w:t>economy</w:t>
      </w:r>
      <w:r w:rsidR="002B7CC5" w:rsidRPr="00B31E96">
        <w:rPr>
          <w:b/>
          <w:i/>
        </w:rPr>
        <w:t xml:space="preserve">? What method will be needed to evaluate this information and how can this information be used to develop a </w:t>
      </w:r>
      <w:r w:rsidR="002B7CC5" w:rsidRPr="00B31E96">
        <w:rPr>
          <w:b/>
          <w:bCs/>
          <w:i/>
          <w:iCs/>
        </w:rPr>
        <w:t xml:space="preserve">sustainable value </w:t>
      </w:r>
      <w:r w:rsidR="002B7CC5" w:rsidRPr="000E7F34">
        <w:rPr>
          <w:b/>
          <w:bCs/>
          <w:i/>
          <w:iCs/>
          <w:noProof/>
        </w:rPr>
        <w:t>proposition</w:t>
      </w:r>
      <w:r w:rsidR="002B7CC5">
        <w:rPr>
          <w:b/>
          <w:bCs/>
          <w:i/>
          <w:iCs/>
          <w:noProof/>
        </w:rPr>
        <w:t>.</w:t>
      </w:r>
      <w:r w:rsidR="002B7CC5" w:rsidRPr="00B31E96">
        <w:rPr>
          <w:b/>
          <w:i/>
        </w:rPr>
        <w:t xml:space="preserve">” </w:t>
      </w:r>
    </w:p>
    <w:p w14:paraId="54E7C75E" w14:textId="77777777" w:rsidR="00B66894" w:rsidRPr="007A73DF" w:rsidRDefault="00B66894" w:rsidP="00B66894">
      <w:pPr>
        <w:pStyle w:val="Default"/>
        <w:spacing w:after="62"/>
        <w:ind w:left="720"/>
        <w:jc w:val="both"/>
        <w:rPr>
          <w:b/>
          <w:i/>
        </w:rPr>
      </w:pPr>
    </w:p>
    <w:p w14:paraId="4AA573BC" w14:textId="12A969BD" w:rsidR="002B7CC5" w:rsidRPr="003709CC" w:rsidRDefault="002B7CC5" w:rsidP="00300546">
      <w:pPr>
        <w:pStyle w:val="Heading3"/>
      </w:pPr>
      <w:bookmarkStart w:id="76" w:name="_Toc517373985"/>
      <w:r w:rsidRPr="003709CC">
        <w:t>Proposed Hypothesis for Question 2 (Sustainability Assessment Index)</w:t>
      </w:r>
      <w:bookmarkEnd w:id="76"/>
      <w:r w:rsidRPr="003709CC">
        <w:t xml:space="preserve"> </w:t>
      </w:r>
    </w:p>
    <w:p w14:paraId="4855C5F1" w14:textId="6B7406C3" w:rsidR="002B7CC5" w:rsidRPr="00E14708" w:rsidRDefault="002B7CC5" w:rsidP="002B7CC5">
      <w:pPr>
        <w:pStyle w:val="Default"/>
        <w:spacing w:line="480" w:lineRule="auto"/>
        <w:jc w:val="both"/>
      </w:pPr>
      <w:r>
        <w:t>The proposed hypothesis for Question 2 posed is</w:t>
      </w:r>
      <w:r w:rsidRPr="000E7F34">
        <w:rPr>
          <w:noProof/>
        </w:rPr>
        <w:t xml:space="preserve"> anchored</w:t>
      </w:r>
      <w:r w:rsidRPr="00E14708">
        <w:t xml:space="preserve"> in</w:t>
      </w:r>
      <w:r>
        <w:t xml:space="preserve"> the concept of</w:t>
      </w:r>
      <w:r w:rsidRPr="00E14708">
        <w:t xml:space="preserve"> reusabil</w:t>
      </w:r>
      <w:r>
        <w:t xml:space="preserve">ity and modularity. </w:t>
      </w:r>
      <w:r w:rsidRPr="00FF0D52">
        <w:rPr>
          <w:noProof/>
        </w:rPr>
        <w:t xml:space="preserve">To fill the gap identified in </w:t>
      </w:r>
      <w:r w:rsidR="00C76804" w:rsidRPr="00FF0D52">
        <w:rPr>
          <w:noProof/>
        </w:rPr>
        <w:t xml:space="preserve">the </w:t>
      </w:r>
      <w:r w:rsidRPr="00FF0D52">
        <w:rPr>
          <w:noProof/>
        </w:rPr>
        <w:t xml:space="preserve">literature of baseline basement, </w:t>
      </w:r>
      <w:r w:rsidR="003709CC" w:rsidRPr="00FF0D52">
        <w:rPr>
          <w:noProof/>
        </w:rPr>
        <w:t>in</w:t>
      </w:r>
      <w:r w:rsidRPr="00FF0D52">
        <w:rPr>
          <w:noProof/>
        </w:rPr>
        <w:t xml:space="preserve"> this thesis</w:t>
      </w:r>
      <w:r>
        <w:t>, the focus is to understand t</w:t>
      </w:r>
      <w:r w:rsidRPr="00E14708">
        <w:t>he theory of indices</w:t>
      </w:r>
      <w:r>
        <w:t xml:space="preserve"> and indicators.  In past i</w:t>
      </w:r>
      <w:r w:rsidRPr="00E14708">
        <w:t>ndices</w:t>
      </w:r>
      <w:r>
        <w:t xml:space="preserve"> and indicators</w:t>
      </w:r>
      <w:r w:rsidRPr="00E14708">
        <w:t xml:space="preserve"> have been used to measure various international, national, local </w:t>
      </w:r>
      <w:r>
        <w:t xml:space="preserve">aspects related to social, economy or environment aspects </w:t>
      </w:r>
      <w:r w:rsidR="001A79EE">
        <w:fldChar w:fldCharType="begin"/>
      </w:r>
      <w:r w:rsidR="001D3C03">
        <w:instrText xml:space="preserve"> ADDIN EN.CITE &lt;EndNote&gt;&lt;Cite&gt;&lt;Author&gt;Rajewski&lt;/Author&gt;&lt;Year&gt;1994&lt;/Year&gt;&lt;RecNum&gt;22&lt;/RecNum&gt;&lt;DisplayText&gt;(Rajewski, 1994; Rep, 2006; Romer, 1989)&lt;/DisplayText&gt;&lt;record&gt;&lt;rec-number&gt;22&lt;/rec-number&gt;&lt;foreign-keys&gt;&lt;key app="EN" db-id="x0ra95pamfteaoeza0r5559pxxvde9fvprar" timestamp="1528992371"&gt;22&lt;/key&gt;&lt;/foreign-keys&gt;&lt;ref-type name="Journal Article"&gt;17&lt;/ref-type&gt;&lt;contributors&gt;&lt;authors&gt;&lt;author&gt;Rajewski, Zenon&lt;/author&gt;&lt;/authors&gt;&lt;/contributors&gt;&lt;titles&gt;&lt;title&gt;Gross domestic product&lt;/title&gt;&lt;secondary-title&gt;Eastern European Economics&lt;/secondary-title&gt;&lt;/titles&gt;&lt;periodical&gt;&lt;full-title&gt;Eastern European Economics&lt;/full-title&gt;&lt;/periodical&gt;&lt;pages&gt;71-80&lt;/pages&gt;&lt;volume&gt;32&lt;/volume&gt;&lt;number&gt;4&lt;/number&gt;&lt;dates&gt;&lt;year&gt;1994&lt;/year&gt;&lt;/dates&gt;&lt;isbn&gt;0012-8775&lt;/isbn&gt;&lt;urls&gt;&lt;/urls&gt;&lt;/record&gt;&lt;/Cite&gt;&lt;Cite&gt;&lt;Author&gt;Rep&lt;/Author&gt;&lt;Year&gt;2006&lt;/Year&gt;&lt;RecNum&gt;23&lt;/RecNum&gt;&lt;record&gt;&lt;rec-number&gt;23&lt;/rec-number&gt;&lt;foreign-keys&gt;&lt;key app="EN" db-id="x0ra95pamfteaoeza0r5559pxxvde9fvprar" timestamp="1528992371"&gt;23&lt;/key&gt;&lt;/foreign-keys&gt;&lt;ref-type name="Catalog"&gt;8&lt;/ref-type&gt;&lt;contributors&gt;&lt;authors&gt;&lt;author&gt;Rep, Dem&lt;/author&gt;&lt;/authors&gt;&lt;/contributors&gt;&lt;titles&gt;&lt;title&gt;Human Development Report 2003&lt;/title&gt;&lt;secondary-title&gt;Human Development Index&lt;/secondary-title&gt;&lt;/titles&gt;&lt;dates&gt;&lt;year&gt;2006&lt;/year&gt;&lt;/dates&gt;&lt;publisher&gt;UNDP&lt;/publisher&gt;&lt;urls&gt;&lt;/urls&gt;&lt;/record&gt;&lt;/Cite&gt;&lt;Cite&gt;&lt;Author&gt;Romer&lt;/Author&gt;&lt;Year&gt;1989&lt;/Year&gt;&lt;RecNum&gt;24&lt;/RecNum&gt;&lt;record&gt;&lt;rec-number&gt;24&lt;/rec-number&gt;&lt;foreign-keys&gt;&lt;key app="EN" db-id="x0ra95pamfteaoeza0r5559pxxvde9fvprar" timestamp="1528992371"&gt;24&lt;/key&gt;&lt;/foreign-keys&gt;&lt;ref-type name="Journal Article"&gt;17&lt;/ref-type&gt;&lt;contributors&gt;&lt;authors&gt;&lt;author&gt;Romer, Christina D&lt;/author&gt;&lt;/authors&gt;&lt;/contributors&gt;&lt;titles&gt;&lt;title&gt;The prewar business cycle reconsidered: New estimates of gross national product, 1869-1908&lt;/title&gt;&lt;secondary-title&gt;Journal of Political Economy&lt;/secondary-title&gt;&lt;/titles&gt;&lt;periodical&gt;&lt;full-title&gt;Journal of Political Economy&lt;/full-title&gt;&lt;/periodical&gt;&lt;pages&gt;1-37&lt;/pages&gt;&lt;volume&gt;97&lt;/volume&gt;&lt;number&gt;1&lt;/number&gt;&lt;dates&gt;&lt;year&gt;1989&lt;/year&gt;&lt;/dates&gt;&lt;isbn&gt;0022-3808&lt;/isbn&gt;&lt;urls&gt;&lt;/urls&gt;&lt;/record&gt;&lt;/Cite&gt;&lt;/EndNote&gt;</w:instrText>
      </w:r>
      <w:r w:rsidR="001A79EE">
        <w:fldChar w:fldCharType="separate"/>
      </w:r>
      <w:r w:rsidR="001A79EE">
        <w:rPr>
          <w:noProof/>
        </w:rPr>
        <w:t>(Rajewski, 1994; Rep, 2006; Romer, 1989)</w:t>
      </w:r>
      <w:r w:rsidR="001A79EE">
        <w:fldChar w:fldCharType="end"/>
      </w:r>
      <w:r w:rsidRPr="00E14708">
        <w:t xml:space="preserve">. Indices </w:t>
      </w:r>
      <w:r>
        <w:t>are</w:t>
      </w:r>
      <w:r w:rsidRPr="00E14708">
        <w:t xml:space="preserve"> used to rank countries </w:t>
      </w:r>
      <w:r w:rsidRPr="000E7F34">
        <w:rPr>
          <w:noProof/>
        </w:rPr>
        <w:t>in terms of</w:t>
      </w:r>
      <w:r w:rsidRPr="00E14708">
        <w:t xml:space="preserve"> their annual growth, unemployment rate, </w:t>
      </w:r>
      <w:r w:rsidRPr="00E14708">
        <w:rPr>
          <w:noProof/>
        </w:rPr>
        <w:t>environmental</w:t>
      </w:r>
      <w:r w:rsidRPr="00E14708">
        <w:t xml:space="preserve"> degradation, </w:t>
      </w:r>
      <w:r w:rsidRPr="000E7F34">
        <w:rPr>
          <w:noProof/>
        </w:rPr>
        <w:t>etc</w:t>
      </w:r>
      <w:r w:rsidRPr="00E14708">
        <w:t xml:space="preserve">. United Nations </w:t>
      </w:r>
      <w:r>
        <w:t>also uses</w:t>
      </w:r>
      <w:r w:rsidRPr="00E14708">
        <w:t xml:space="preserve"> indices and indicators to calculate sustainable development progress at international and national levels</w:t>
      </w:r>
      <w:r w:rsidR="001A79EE">
        <w:t xml:space="preserve"> </w:t>
      </w:r>
      <w:r w:rsidR="001A79EE">
        <w:fldChar w:fldCharType="begin"/>
      </w:r>
      <w:r w:rsidR="009B0692">
        <w:instrText xml:space="preserve"> ADDIN EN.CITE &lt;EndNote&gt;&lt;Cite&gt;&lt;Author&gt;Kates&lt;/Author&gt;&lt;Year&gt;2005&lt;/Year&gt;&lt;RecNum&gt;25&lt;/RecNum&gt;&lt;DisplayText&gt;(Kates, Parris and co-authors, 2005)&lt;/DisplayText&gt;&lt;record&gt;&lt;rec-number&gt;25&lt;/rec-number&gt;&lt;foreign-keys&gt;&lt;key app="EN" db-id="x0ra95pamfteaoeza0r5559pxxvde9fvprar" timestamp="1528992371"&gt;25&lt;/key&gt;&lt;/foreign-keys&gt;&lt;ref-type name="Journal Article"&gt;17&lt;/ref-type&gt;&lt;contributors&gt;&lt;authors&gt;&lt;author&gt;Kates, Robert W&lt;/author&gt;&lt;author&gt;Parris, Thomas M&lt;/author&gt;&lt;author&gt;Leiserowitz, Anthony A&lt;/author&gt;&lt;/authors&gt;&lt;/contributors&gt;&lt;titles&gt;&lt;title&gt;What is sustainable development? Goals, indicators, values, and practice&lt;/title&gt;&lt;secondary-title&gt;Environment(Washington DC)&lt;/secondary-title&gt;&lt;/titles&gt;&lt;periodical&gt;&lt;full-title&gt;Environment(Washington DC)&lt;/full-title&gt;&lt;/periodical&gt;&lt;pages&gt;8-21&lt;/pages&gt;&lt;volume&gt;47&lt;/volume&gt;&lt;number&gt;3&lt;/number&gt;&lt;dates&gt;&lt;year&gt;2005&lt;/year&gt;&lt;/dates&gt;&lt;isbn&gt;0013-9157&lt;/isbn&gt;&lt;urls&gt;&lt;/urls&gt;&lt;/record&gt;&lt;/Cite&gt;&lt;/EndNote&gt;</w:instrText>
      </w:r>
      <w:r w:rsidR="001A79EE">
        <w:fldChar w:fldCharType="separate"/>
      </w:r>
      <w:r w:rsidR="009B0692">
        <w:rPr>
          <w:noProof/>
        </w:rPr>
        <w:t>(Kates, Parris and co-authors, 2005)</w:t>
      </w:r>
      <w:r w:rsidR="001A79EE">
        <w:fldChar w:fldCharType="end"/>
      </w:r>
      <w:r w:rsidRPr="00E14708">
        <w:t xml:space="preserve">. </w:t>
      </w:r>
    </w:p>
    <w:p w14:paraId="1D9795CE" w14:textId="77777777" w:rsidR="002B7CC5" w:rsidRPr="00E14708" w:rsidRDefault="002B7CC5" w:rsidP="002B7CC5">
      <w:pPr>
        <w:pStyle w:val="Default"/>
        <w:jc w:val="both"/>
      </w:pPr>
    </w:p>
    <w:p w14:paraId="5B5ABED9" w14:textId="63AC146B" w:rsidR="002B7CC5" w:rsidRPr="00E14708" w:rsidRDefault="003709CC" w:rsidP="002B7CC5">
      <w:pPr>
        <w:pStyle w:val="Default"/>
        <w:spacing w:line="480" w:lineRule="auto"/>
        <w:jc w:val="both"/>
      </w:pPr>
      <w:r>
        <w:t xml:space="preserve">Indicators, </w:t>
      </w:r>
      <w:r w:rsidR="002B7CC5" w:rsidRPr="0062201E">
        <w:t xml:space="preserve">indices are very popular in the field of decision making and policy evaluation </w:t>
      </w:r>
      <w:r w:rsidR="00BB4102">
        <w:fldChar w:fldCharType="begin"/>
      </w:r>
      <w:r w:rsidR="009B0692">
        <w:instrText xml:space="preserve"> ADDIN EN.CITE &lt;EndNote&gt;&lt;Cite&gt;&lt;Author&gt;Hammond&lt;/Author&gt;&lt;Year&gt;1995&lt;/Year&gt;&lt;RecNum&gt;26&lt;/RecNum&gt;&lt;DisplayText&gt;(Hammond, Adriannse and co-authors, 1995)&lt;/DisplayText&gt;&lt;record&gt;&lt;rec-number&gt;26&lt;/rec-number&gt;&lt;foreign-keys&gt;&lt;key app="EN" db-id="x0ra95pamfteaoeza0r5559pxxvde9fvprar" timestamp="1528992371"&gt;26&lt;/key&gt;&lt;/foreign-keys&gt;&lt;ref-type name="Journal Article"&gt;17&lt;/ref-type&gt;&lt;contributors&gt;&lt;authors&gt;&lt;author&gt;Hammond, Allen&lt;/author&gt;&lt;author&gt;Adriannse, A&lt;/author&gt;&lt;author&gt;Rodenburg, Eric&lt;/author&gt;&lt;author&gt;Bryant, Dirk&lt;/author&gt;&lt;author&gt;Woodward, Richard&lt;/author&gt;&lt;/authors&gt;&lt;/contributors&gt;&lt;titles&gt;&lt;title&gt;A Systematic Approach to Measuring and Reporting on Environmental Policy Performance in the Context of Sustainable Development&lt;/title&gt;&lt;secondary-title&gt;World Resources Institute: Washington, DC, USA&lt;/secondary-title&gt;&lt;/titles&gt;&lt;periodical&gt;&lt;full-title&gt;World Resources Institute: Washington, DC, USA&lt;/full-title&gt;&lt;/periodical&gt;&lt;dates&gt;&lt;year&gt;1995&lt;/year&gt;&lt;/dates&gt;&lt;urls&gt;&lt;/urls&gt;&lt;/record&gt;&lt;/Cite&gt;&lt;/EndNote&gt;</w:instrText>
      </w:r>
      <w:r w:rsidR="00BB4102">
        <w:fldChar w:fldCharType="separate"/>
      </w:r>
      <w:r w:rsidR="009B0692">
        <w:rPr>
          <w:noProof/>
        </w:rPr>
        <w:t>(Hammond, Adriannse and co-authors, 1995)</w:t>
      </w:r>
      <w:r w:rsidR="00BB4102">
        <w:fldChar w:fldCharType="end"/>
      </w:r>
      <w:r w:rsidR="002B7CC5" w:rsidRPr="0062201E">
        <w:t xml:space="preserve">.   With the use of </w:t>
      </w:r>
      <w:r w:rsidR="002B7CC5" w:rsidRPr="0062201E">
        <w:rPr>
          <w:noProof/>
        </w:rPr>
        <w:t>indicators,</w:t>
      </w:r>
      <w:r w:rsidR="002B7CC5" w:rsidRPr="0062201E">
        <w:t xml:space="preserve"> the information </w:t>
      </w:r>
      <w:r w:rsidR="002B7CC5" w:rsidRPr="0062201E">
        <w:rPr>
          <w:noProof/>
        </w:rPr>
        <w:t>is collected, evaluated and calculated</w:t>
      </w:r>
      <w:r w:rsidR="002B7CC5" w:rsidRPr="0062201E">
        <w:t xml:space="preserve"> in </w:t>
      </w:r>
      <w:r w:rsidR="00C76804">
        <w:t xml:space="preserve">a </w:t>
      </w:r>
      <w:r w:rsidR="002B7CC5" w:rsidRPr="00C76804">
        <w:rPr>
          <w:noProof/>
        </w:rPr>
        <w:t>simple</w:t>
      </w:r>
      <w:r w:rsidR="002B7CC5" w:rsidRPr="0062201E">
        <w:t xml:space="preserve"> form. Indicators are also used to quantify </w:t>
      </w:r>
      <w:r w:rsidR="002B7CC5" w:rsidRPr="0062201E">
        <w:lastRenderedPageBreak/>
        <w:t>qualitative information using different scales, ranking methods.  Indices can be</w:t>
      </w:r>
      <w:r w:rsidR="002B7CC5" w:rsidRPr="0062201E">
        <w:rPr>
          <w:noProof/>
        </w:rPr>
        <w:t xml:space="preserve"> developed</w:t>
      </w:r>
      <w:r w:rsidR="002B7CC5" w:rsidRPr="0062201E">
        <w:t xml:space="preserve"> for different levels – community, sectoral, national and international. Same indices </w:t>
      </w:r>
      <w:r w:rsidR="002B7CC5" w:rsidRPr="0062201E">
        <w:rPr>
          <w:noProof/>
        </w:rPr>
        <w:t>are reused</w:t>
      </w:r>
      <w:r w:rsidR="002B7CC5" w:rsidRPr="0062201E">
        <w:t xml:space="preserve"> in different communities, countries with minimum changes.</w:t>
      </w:r>
      <w:r w:rsidR="002B7CC5" w:rsidRPr="00E14708">
        <w:t xml:space="preserve"> </w:t>
      </w:r>
    </w:p>
    <w:p w14:paraId="435881D1" w14:textId="77777777" w:rsidR="002B7CC5" w:rsidRPr="00E14708" w:rsidRDefault="002B7CC5" w:rsidP="002B7CC5">
      <w:pPr>
        <w:pStyle w:val="Default"/>
        <w:jc w:val="both"/>
      </w:pPr>
    </w:p>
    <w:p w14:paraId="357919D9" w14:textId="77777777" w:rsidR="002B7CC5" w:rsidRPr="00E14708" w:rsidRDefault="002B7CC5" w:rsidP="002B7CC5">
      <w:pPr>
        <w:pStyle w:val="Default"/>
        <w:spacing w:line="480" w:lineRule="auto"/>
        <w:jc w:val="both"/>
      </w:pPr>
      <w:r w:rsidRPr="00E14708">
        <w:t xml:space="preserve">Social entrepreneurs usually deal with word problems and qualitative information. These entrepreneurs need to process this information and identify the inequities anchored in social, </w:t>
      </w:r>
      <w:r w:rsidRPr="00E14708">
        <w:rPr>
          <w:noProof/>
        </w:rPr>
        <w:t>environmental</w:t>
      </w:r>
      <w:r w:rsidRPr="00E14708">
        <w:t xml:space="preserve"> and economic drivers of a communit</w:t>
      </w:r>
      <w:r>
        <w:t xml:space="preserve">y. </w:t>
      </w:r>
      <w:r>
        <w:rPr>
          <w:noProof/>
        </w:rPr>
        <w:t>The</w:t>
      </w:r>
      <w:r>
        <w:t xml:space="preserve"> hypothesis therefore proposed for Q</w:t>
      </w:r>
      <w:r w:rsidRPr="00E14708">
        <w:t>uestion</w:t>
      </w:r>
      <w:r>
        <w:t xml:space="preserve"> 2</w:t>
      </w:r>
      <w:r w:rsidRPr="00E14708">
        <w:t xml:space="preserve"> is</w:t>
      </w:r>
      <w:r>
        <w:t xml:space="preserve">, </w:t>
      </w:r>
      <w:r w:rsidRPr="00E14708">
        <w:t xml:space="preserve"> </w:t>
      </w:r>
    </w:p>
    <w:p w14:paraId="01E17B65" w14:textId="77777777" w:rsidR="002B7CC5" w:rsidRPr="00E14708" w:rsidRDefault="002B7CC5" w:rsidP="002B7CC5">
      <w:pPr>
        <w:pStyle w:val="Default"/>
        <w:jc w:val="both"/>
      </w:pPr>
    </w:p>
    <w:p w14:paraId="3087293E" w14:textId="10AAA339" w:rsidR="00AF17E0" w:rsidRDefault="00C76804" w:rsidP="00BD07EC">
      <w:pPr>
        <w:pStyle w:val="Default"/>
        <w:spacing w:after="240" w:line="480" w:lineRule="auto"/>
        <w:ind w:left="720"/>
        <w:jc w:val="both"/>
        <w:rPr>
          <w:i/>
        </w:rPr>
      </w:pPr>
      <w:r>
        <w:rPr>
          <w:noProof/>
        </w:rPr>
        <w:t>The h</w:t>
      </w:r>
      <w:r w:rsidR="002B7CC5" w:rsidRPr="00C76804">
        <w:rPr>
          <w:noProof/>
        </w:rPr>
        <w:t>ypothesis</w:t>
      </w:r>
      <w:r w:rsidR="002B7CC5">
        <w:t xml:space="preserve"> for Q2</w:t>
      </w:r>
      <w:r w:rsidR="002B7CC5" w:rsidRPr="00E14708">
        <w:t>: “</w:t>
      </w:r>
      <w:r w:rsidR="002B7CC5" w:rsidRPr="00E14708">
        <w:rPr>
          <w:i/>
        </w:rPr>
        <w:t xml:space="preserve">By developing a </w:t>
      </w:r>
      <w:r w:rsidR="002B7CC5" w:rsidRPr="00E14708">
        <w:rPr>
          <w:b/>
          <w:bCs/>
          <w:i/>
          <w:iCs/>
        </w:rPr>
        <w:t xml:space="preserve">village </w:t>
      </w:r>
      <w:r w:rsidR="002B7CC5">
        <w:rPr>
          <w:b/>
          <w:bCs/>
          <w:i/>
          <w:iCs/>
        </w:rPr>
        <w:t xml:space="preserve">level </w:t>
      </w:r>
      <w:r w:rsidR="002B7CC5" w:rsidRPr="00E14708">
        <w:rPr>
          <w:b/>
          <w:bCs/>
          <w:i/>
          <w:iCs/>
        </w:rPr>
        <w:t xml:space="preserve">baseline sustainability index </w:t>
      </w:r>
      <w:r w:rsidR="002B7CC5" w:rsidRPr="00E14708">
        <w:rPr>
          <w:i/>
        </w:rPr>
        <w:t xml:space="preserve">that includes </w:t>
      </w:r>
      <w:r w:rsidR="002B7CC5" w:rsidRPr="00E14708">
        <w:rPr>
          <w:b/>
          <w:bCs/>
          <w:i/>
          <w:iCs/>
        </w:rPr>
        <w:t>social, environment and socio-economic</w:t>
      </w:r>
      <w:r w:rsidR="002B7CC5" w:rsidRPr="00E14708">
        <w:rPr>
          <w:i/>
        </w:rPr>
        <w:t xml:space="preserve"> aspects of a village. The index </w:t>
      </w:r>
      <w:r w:rsidR="002B7CC5">
        <w:rPr>
          <w:i/>
        </w:rPr>
        <w:t>will include</w:t>
      </w:r>
      <w:r w:rsidR="002B7CC5" w:rsidRPr="00E14708">
        <w:rPr>
          <w:i/>
        </w:rPr>
        <w:t xml:space="preserve"> various aspects and questions on the status of social, environment and socio-economic</w:t>
      </w:r>
      <w:r w:rsidR="002B7CC5">
        <w:rPr>
          <w:i/>
        </w:rPr>
        <w:t xml:space="preserve"> aspects</w:t>
      </w:r>
      <w:r w:rsidR="002B7CC5" w:rsidRPr="00E14708">
        <w:rPr>
          <w:i/>
        </w:rPr>
        <w:t xml:space="preserve">. </w:t>
      </w:r>
      <w:r w:rsidR="002B7CC5">
        <w:rPr>
          <w:i/>
        </w:rPr>
        <w:t>On calculating, i</w:t>
      </w:r>
      <w:r w:rsidR="002B7CC5" w:rsidRPr="00E14708">
        <w:rPr>
          <w:i/>
        </w:rPr>
        <w:t xml:space="preserve">dentifying the values of these aspects and </w:t>
      </w:r>
      <w:r w:rsidR="002B7CC5" w:rsidRPr="00E14708">
        <w:rPr>
          <w:i/>
          <w:noProof/>
        </w:rPr>
        <w:t>answers to</w:t>
      </w:r>
      <w:r w:rsidR="002B7CC5" w:rsidRPr="00E14708">
        <w:rPr>
          <w:i/>
        </w:rPr>
        <w:t xml:space="preserve"> the question will give the current </w:t>
      </w:r>
      <w:r w:rsidR="002B7CC5" w:rsidRPr="00E14708">
        <w:rPr>
          <w:b/>
          <w:bCs/>
          <w:i/>
          <w:iCs/>
        </w:rPr>
        <w:t xml:space="preserve">sustainability value </w:t>
      </w:r>
      <w:r w:rsidR="002B7CC5" w:rsidRPr="00E14708">
        <w:rPr>
          <w:i/>
        </w:rPr>
        <w:t xml:space="preserve">of the village, thereby giving insight on the perspectives which social entrepreneurs can concentrate while developing a </w:t>
      </w:r>
      <w:r w:rsidR="002B7CC5" w:rsidRPr="00E14708">
        <w:rPr>
          <w:b/>
          <w:bCs/>
          <w:i/>
          <w:iCs/>
        </w:rPr>
        <w:t>value proposition</w:t>
      </w:r>
      <w:r w:rsidR="002B7CC5" w:rsidRPr="00E14708">
        <w:rPr>
          <w:bCs/>
          <w:i/>
          <w:iCs/>
        </w:rPr>
        <w:t>.</w:t>
      </w:r>
      <w:r w:rsidR="002B7CC5" w:rsidRPr="00E14708">
        <w:rPr>
          <w:bCs/>
          <w:iCs/>
        </w:rPr>
        <w:t>”</w:t>
      </w:r>
    </w:p>
    <w:p w14:paraId="12EFDD55" w14:textId="44C12759" w:rsidR="00FF0D52" w:rsidRDefault="002B7CC5" w:rsidP="00AF17E0">
      <w:pPr>
        <w:pStyle w:val="Default"/>
        <w:spacing w:line="480" w:lineRule="auto"/>
        <w:jc w:val="both"/>
      </w:pPr>
      <w:r w:rsidRPr="00BD07EC">
        <w:t xml:space="preserve">Based on the hypothesis proposed, </w:t>
      </w:r>
      <w:r w:rsidR="00072E1A" w:rsidRPr="00BD07EC">
        <w:t xml:space="preserve">a </w:t>
      </w:r>
      <w:r w:rsidRPr="00BD07EC">
        <w:t xml:space="preserve">Village Level Baseline </w:t>
      </w:r>
      <w:r w:rsidR="00072E1A" w:rsidRPr="00BD07EC">
        <w:t>Sustainability</w:t>
      </w:r>
      <w:r w:rsidRPr="00BD07EC">
        <w:t xml:space="preserve"> Index (construct 1) is developed. </w:t>
      </w:r>
      <w:r w:rsidR="00072E1A" w:rsidRPr="00BD07EC">
        <w:t xml:space="preserve">In Chapter 3, the Village Level Baseline Sustainability Index (VLBSI) is </w:t>
      </w:r>
      <w:r w:rsidR="00BD07EC">
        <w:t xml:space="preserve">discussed in </w:t>
      </w:r>
      <w:r w:rsidR="00BB4102" w:rsidRPr="00BD07EC">
        <w:t>detail</w:t>
      </w:r>
      <w:r w:rsidR="00072E1A" w:rsidRPr="00BD07EC">
        <w:t>.</w:t>
      </w:r>
      <w:r w:rsidR="00072E1A">
        <w:t xml:space="preserve"> </w:t>
      </w:r>
      <w:r>
        <w:t>After assessing the baseline value, the next step is to develop a value proposition for social development.</w:t>
      </w:r>
      <w:r w:rsidR="00954EDE">
        <w:t xml:space="preserve"> In </w:t>
      </w:r>
      <w:r>
        <w:t xml:space="preserve">next section, </w:t>
      </w:r>
      <w:r w:rsidR="00954EDE">
        <w:t xml:space="preserve">Thesis </w:t>
      </w:r>
      <w:r>
        <w:t xml:space="preserve">Question </w:t>
      </w:r>
      <w:r w:rsidR="00954EDE">
        <w:t>Q3 of the framework is presented</w:t>
      </w:r>
      <w:r w:rsidR="00C76804">
        <w:t>,</w:t>
      </w:r>
      <w:r w:rsidR="00954EDE">
        <w:t xml:space="preserve"> </w:t>
      </w:r>
      <w:r w:rsidR="00954EDE" w:rsidRPr="00C76804">
        <w:rPr>
          <w:noProof/>
        </w:rPr>
        <w:t>and</w:t>
      </w:r>
      <w:r w:rsidR="00954EDE">
        <w:t xml:space="preserve"> a hypothesis is proposed to answer the question </w:t>
      </w:r>
      <w:r w:rsidR="00032606">
        <w:t>i</w:t>
      </w:r>
      <w:r w:rsidR="00954EDE">
        <w:t xml:space="preserve">s presented in </w:t>
      </w:r>
      <w:r w:rsidR="00BD07EC">
        <w:rPr>
          <w:highlight w:val="yellow"/>
        </w:rPr>
        <w:fldChar w:fldCharType="begin"/>
      </w:r>
      <w:r w:rsidR="00BD07EC">
        <w:instrText xml:space="preserve"> REF _Ref516648729 \h </w:instrText>
      </w:r>
      <w:r w:rsidR="00BD07EC">
        <w:rPr>
          <w:highlight w:val="yellow"/>
        </w:rPr>
      </w:r>
      <w:r w:rsidR="00BD07EC">
        <w:rPr>
          <w:highlight w:val="yellow"/>
        </w:rPr>
        <w:fldChar w:fldCharType="separate"/>
      </w:r>
      <w:r w:rsidR="001D7E0F" w:rsidRPr="00FF0D52">
        <w:rPr>
          <w:sz w:val="22"/>
          <w:szCs w:val="22"/>
        </w:rPr>
        <w:t xml:space="preserve">Table </w:t>
      </w:r>
      <w:r w:rsidR="001D7E0F">
        <w:rPr>
          <w:noProof/>
          <w:sz w:val="22"/>
          <w:szCs w:val="22"/>
        </w:rPr>
        <w:t>2</w:t>
      </w:r>
      <w:r w:rsidR="001D7E0F" w:rsidRPr="00FF0D52">
        <w:rPr>
          <w:sz w:val="22"/>
          <w:szCs w:val="22"/>
        </w:rPr>
        <w:t>.</w:t>
      </w:r>
      <w:r w:rsidR="001D7E0F">
        <w:rPr>
          <w:noProof/>
          <w:sz w:val="22"/>
          <w:szCs w:val="22"/>
        </w:rPr>
        <w:t>3</w:t>
      </w:r>
      <w:r w:rsidR="00BD07EC">
        <w:rPr>
          <w:highlight w:val="yellow"/>
        </w:rPr>
        <w:fldChar w:fldCharType="end"/>
      </w:r>
      <w:r w:rsidR="00B66894">
        <w:t>.</w:t>
      </w:r>
    </w:p>
    <w:p w14:paraId="13EB2D69" w14:textId="3E0A1603" w:rsidR="00FF0D52" w:rsidRPr="00FF0D52" w:rsidRDefault="00FF0D52" w:rsidP="00FF0D52">
      <w:pPr>
        <w:pStyle w:val="Caption"/>
        <w:keepNext/>
        <w:rPr>
          <w:sz w:val="22"/>
          <w:szCs w:val="22"/>
        </w:rPr>
      </w:pPr>
      <w:bookmarkStart w:id="77" w:name="_Ref516648729"/>
      <w:bookmarkStart w:id="78" w:name="_Toc517427114"/>
      <w:r w:rsidRPr="00FF0D52">
        <w:rPr>
          <w:sz w:val="22"/>
          <w:szCs w:val="22"/>
        </w:rPr>
        <w:lastRenderedPageBreak/>
        <w:t xml:space="preserve">Table </w:t>
      </w:r>
      <w:r w:rsidRPr="00FF0D52">
        <w:rPr>
          <w:sz w:val="22"/>
          <w:szCs w:val="22"/>
        </w:rPr>
        <w:fldChar w:fldCharType="begin"/>
      </w:r>
      <w:r w:rsidRPr="00FF0D52">
        <w:rPr>
          <w:sz w:val="22"/>
          <w:szCs w:val="22"/>
        </w:rPr>
        <w:instrText xml:space="preserve"> STYLEREF 1 \s </w:instrText>
      </w:r>
      <w:r w:rsidRPr="00FF0D52">
        <w:rPr>
          <w:sz w:val="22"/>
          <w:szCs w:val="22"/>
        </w:rPr>
        <w:fldChar w:fldCharType="separate"/>
      </w:r>
      <w:r w:rsidR="001D7E0F">
        <w:rPr>
          <w:noProof/>
          <w:sz w:val="22"/>
          <w:szCs w:val="22"/>
        </w:rPr>
        <w:t>2</w:t>
      </w:r>
      <w:r w:rsidRPr="00FF0D52">
        <w:rPr>
          <w:sz w:val="22"/>
          <w:szCs w:val="22"/>
        </w:rPr>
        <w:fldChar w:fldCharType="end"/>
      </w:r>
      <w:r w:rsidRPr="00FF0D52">
        <w:rPr>
          <w:sz w:val="22"/>
          <w:szCs w:val="22"/>
        </w:rPr>
        <w:t>.</w:t>
      </w:r>
      <w:r w:rsidRPr="00FF0D52">
        <w:rPr>
          <w:sz w:val="22"/>
          <w:szCs w:val="22"/>
        </w:rPr>
        <w:fldChar w:fldCharType="begin"/>
      </w:r>
      <w:r w:rsidRPr="00FF0D52">
        <w:rPr>
          <w:sz w:val="22"/>
          <w:szCs w:val="22"/>
        </w:rPr>
        <w:instrText xml:space="preserve"> SEQ Table \* ARABIC \s 1 </w:instrText>
      </w:r>
      <w:r w:rsidRPr="00FF0D52">
        <w:rPr>
          <w:sz w:val="22"/>
          <w:szCs w:val="22"/>
        </w:rPr>
        <w:fldChar w:fldCharType="separate"/>
      </w:r>
      <w:r w:rsidR="001D7E0F">
        <w:rPr>
          <w:noProof/>
          <w:sz w:val="22"/>
          <w:szCs w:val="22"/>
        </w:rPr>
        <w:t>3</w:t>
      </w:r>
      <w:r w:rsidRPr="00FF0D52">
        <w:rPr>
          <w:sz w:val="22"/>
          <w:szCs w:val="22"/>
        </w:rPr>
        <w:fldChar w:fldCharType="end"/>
      </w:r>
      <w:bookmarkEnd w:id="77"/>
      <w:r w:rsidRPr="00FF0D52">
        <w:rPr>
          <w:sz w:val="22"/>
          <w:szCs w:val="22"/>
        </w:rPr>
        <w:t>: Organization of Thesis Questions</w:t>
      </w:r>
      <w:bookmarkEnd w:id="78"/>
    </w:p>
    <w:p w14:paraId="5D8E76BE" w14:textId="085492F8" w:rsidR="00BD07EC" w:rsidRDefault="00BD07EC" w:rsidP="00A2762B">
      <w:pPr>
        <w:pStyle w:val="Caption"/>
        <w:keepNext/>
        <w:rPr>
          <w:sz w:val="22"/>
          <w:szCs w:val="22"/>
        </w:rPr>
      </w:pPr>
    </w:p>
    <w:tbl>
      <w:tblPr>
        <w:tblpPr w:leftFromText="180" w:rightFromText="180" w:vertAnchor="text" w:horzAnchor="margin" w:tblpY="-36"/>
        <w:tblW w:w="4929" w:type="pct"/>
        <w:tblLayout w:type="fixed"/>
        <w:tblCellMar>
          <w:top w:w="15" w:type="dxa"/>
          <w:bottom w:w="15" w:type="dxa"/>
        </w:tblCellMar>
        <w:tblLook w:val="04A0" w:firstRow="1" w:lastRow="0" w:firstColumn="1" w:lastColumn="0" w:noHBand="0" w:noVBand="1"/>
      </w:tblPr>
      <w:tblGrid>
        <w:gridCol w:w="447"/>
        <w:gridCol w:w="366"/>
        <w:gridCol w:w="1788"/>
        <w:gridCol w:w="2702"/>
        <w:gridCol w:w="988"/>
        <w:gridCol w:w="990"/>
        <w:gridCol w:w="1080"/>
      </w:tblGrid>
      <w:tr w:rsidR="00FF0D52" w:rsidRPr="00FF0D52" w14:paraId="01B6AF9E" w14:textId="77777777" w:rsidTr="00FF0D52">
        <w:trPr>
          <w:trHeight w:val="329"/>
        </w:trPr>
        <w:tc>
          <w:tcPr>
            <w:tcW w:w="267" w:type="pct"/>
            <w:tcBorders>
              <w:top w:val="single" w:sz="8" w:space="0" w:color="auto"/>
              <w:left w:val="single" w:sz="8" w:space="0" w:color="auto"/>
              <w:bottom w:val="single" w:sz="4" w:space="0" w:color="auto"/>
              <w:right w:val="nil"/>
            </w:tcBorders>
          </w:tcPr>
          <w:p w14:paraId="548041B3" w14:textId="77777777" w:rsidR="00FF0D52" w:rsidRPr="00FF0D52" w:rsidRDefault="00FF0D52" w:rsidP="00FF0D52">
            <w:pPr>
              <w:spacing w:after="100" w:afterAutospacing="1" w:line="240" w:lineRule="auto"/>
              <w:rPr>
                <w:rFonts w:cstheme="minorHAnsi"/>
                <w:color w:val="000000"/>
                <w:sz w:val="17"/>
                <w:szCs w:val="17"/>
                <w:lang w:val="en-IN" w:eastAsia="en-IN"/>
              </w:rPr>
            </w:pPr>
          </w:p>
          <w:p w14:paraId="576551CF"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cPr>
          <w:p w14:paraId="65004D9C"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1069" w:type="pct"/>
            <w:tcBorders>
              <w:top w:val="single" w:sz="8" w:space="0" w:color="auto"/>
              <w:left w:val="single" w:sz="8" w:space="0" w:color="auto"/>
              <w:bottom w:val="single" w:sz="4" w:space="0" w:color="auto"/>
              <w:right w:val="nil"/>
            </w:tcBorders>
            <w:noWrap/>
            <w:vAlign w:val="bottom"/>
            <w:hideMark/>
          </w:tcPr>
          <w:p w14:paraId="57AE4A96"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Questions posed in this Thesis</w:t>
            </w:r>
          </w:p>
          <w:p w14:paraId="5470526E"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hideMark/>
          </w:tcPr>
          <w:p w14:paraId="74171C0D"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Hypothesis</w:t>
            </w:r>
          </w:p>
        </w:tc>
        <w:tc>
          <w:tcPr>
            <w:tcW w:w="591" w:type="pct"/>
            <w:tcBorders>
              <w:top w:val="single" w:sz="8" w:space="0" w:color="auto"/>
              <w:left w:val="single" w:sz="8" w:space="0" w:color="auto"/>
              <w:bottom w:val="single" w:sz="8" w:space="0" w:color="auto"/>
              <w:right w:val="single" w:sz="8" w:space="0" w:color="auto"/>
            </w:tcBorders>
          </w:tcPr>
          <w:p w14:paraId="359C139D"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Introduced in</w:t>
            </w:r>
          </w:p>
        </w:tc>
        <w:tc>
          <w:tcPr>
            <w:tcW w:w="592" w:type="pct"/>
            <w:tcBorders>
              <w:top w:val="single" w:sz="8" w:space="0" w:color="auto"/>
              <w:left w:val="single" w:sz="8" w:space="0" w:color="auto"/>
              <w:bottom w:val="single" w:sz="8" w:space="0" w:color="auto"/>
              <w:right w:val="single" w:sz="8" w:space="0" w:color="auto"/>
            </w:tcBorders>
          </w:tcPr>
          <w:p w14:paraId="3FA92F4C"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Elaborated in  </w:t>
            </w:r>
          </w:p>
        </w:tc>
        <w:tc>
          <w:tcPr>
            <w:tcW w:w="646" w:type="pct"/>
            <w:tcBorders>
              <w:top w:val="single" w:sz="8" w:space="0" w:color="auto"/>
              <w:left w:val="single" w:sz="8" w:space="0" w:color="auto"/>
              <w:bottom w:val="single" w:sz="8" w:space="0" w:color="auto"/>
              <w:right w:val="single" w:sz="4" w:space="0" w:color="auto"/>
            </w:tcBorders>
            <w:noWrap/>
            <w:hideMark/>
          </w:tcPr>
          <w:p w14:paraId="58885877"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Verified in </w:t>
            </w:r>
          </w:p>
        </w:tc>
      </w:tr>
      <w:tr w:rsidR="00FF0D52" w:rsidRPr="00FF0D52" w14:paraId="068A1615" w14:textId="77777777" w:rsidTr="00FF0D52">
        <w:trPr>
          <w:cantSplit/>
          <w:trHeight w:val="1701"/>
        </w:trPr>
        <w:tc>
          <w:tcPr>
            <w:tcW w:w="267" w:type="pct"/>
            <w:tcBorders>
              <w:top w:val="single" w:sz="8" w:space="0" w:color="auto"/>
              <w:left w:val="single" w:sz="8" w:space="0" w:color="auto"/>
              <w:bottom w:val="single" w:sz="4" w:space="0" w:color="auto"/>
              <w:right w:val="nil"/>
            </w:tcBorders>
            <w:textDirection w:val="btLr"/>
          </w:tcPr>
          <w:p w14:paraId="587BE077"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Primary Question</w:t>
            </w:r>
          </w:p>
          <w:p w14:paraId="235F2B8C"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15165D13"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Q1</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15FD52C2" w14:textId="77777777" w:rsidR="00FF0D52" w:rsidRPr="00FF0D52" w:rsidRDefault="00FF0D52" w:rsidP="00FF0D5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form of support system a social entrepreneur needs in defining the value propositions for development of the rural area that is sustainable </w:t>
            </w:r>
            <w:r w:rsidRPr="00FF0D52">
              <w:rPr>
                <w:rFonts w:cstheme="minorHAnsi"/>
                <w:noProof/>
                <w:color w:val="000000"/>
                <w:sz w:val="17"/>
                <w:szCs w:val="17"/>
                <w:lang w:val="en-IN" w:eastAsia="en-IN"/>
              </w:rPr>
              <w:t>with respect to</w:t>
            </w:r>
            <w:r w:rsidRPr="00FF0D52">
              <w:rPr>
                <w:rFonts w:cstheme="minorHAnsi"/>
                <w:color w:val="000000"/>
                <w:sz w:val="17"/>
                <w:szCs w:val="17"/>
                <w:lang w:val="en-IN" w:eastAsia="en-IN"/>
              </w:rPr>
              <w:t xml:space="preserve"> the planet, profit and people involved?</w:t>
            </w: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325CA070" w14:textId="77777777" w:rsidR="00FF0D52" w:rsidRPr="00FF0D52" w:rsidRDefault="00FF0D52" w:rsidP="00FF0D52">
            <w:pPr>
              <w:pStyle w:val="NormalWeb"/>
              <w:spacing w:before="72" w:beforeAutospacing="0"/>
              <w:jc w:val="left"/>
              <w:rPr>
                <w:rFonts w:asciiTheme="minorHAnsi" w:eastAsiaTheme="minorHAnsi" w:hAnsiTheme="minorHAnsi" w:cstheme="minorHAnsi"/>
                <w:noProof/>
                <w:sz w:val="17"/>
                <w:szCs w:val="17"/>
              </w:rPr>
            </w:pPr>
            <w:r w:rsidRPr="00FF0D52">
              <w:rPr>
                <w:rFonts w:asciiTheme="minorHAnsi" w:eastAsiaTheme="minorHAnsi" w:hAnsiTheme="minorHAnsi" w:cstheme="minorHAnsi"/>
                <w:noProof/>
                <w:sz w:val="17"/>
                <w:szCs w:val="17"/>
              </w:rPr>
              <w:t>By developing a decision support framework that embodies different constructs of systems thinking that are useful to support the decision made by social entrepreneur using systems perspective.</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2683B8DD"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592"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2657B766"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646" w:type="pct"/>
            <w:tcBorders>
              <w:top w:val="single" w:sz="8" w:space="0" w:color="auto"/>
              <w:left w:val="single" w:sz="8" w:space="0" w:color="auto"/>
              <w:bottom w:val="single" w:sz="8" w:space="0" w:color="auto"/>
              <w:right w:val="single" w:sz="4" w:space="0" w:color="auto"/>
            </w:tcBorders>
            <w:noWrap/>
          </w:tcPr>
          <w:p w14:paraId="0E2397FA" w14:textId="77777777" w:rsidR="00FF0D52" w:rsidRPr="00FF0D52" w:rsidRDefault="00FF0D52" w:rsidP="00FF0D5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7, Chapter 8</w:t>
            </w:r>
          </w:p>
        </w:tc>
      </w:tr>
      <w:tr w:rsidR="00FF0D52" w:rsidRPr="00FF0D52" w14:paraId="335C1224" w14:textId="77777777" w:rsidTr="00FF0D52">
        <w:trPr>
          <w:cantSplit/>
          <w:trHeight w:val="2376"/>
        </w:trPr>
        <w:tc>
          <w:tcPr>
            <w:tcW w:w="267" w:type="pct"/>
            <w:vMerge w:val="restart"/>
            <w:tcBorders>
              <w:top w:val="single" w:sz="8" w:space="0" w:color="auto"/>
              <w:left w:val="single" w:sz="8" w:space="0" w:color="auto"/>
              <w:right w:val="nil"/>
            </w:tcBorders>
            <w:textDirection w:val="btLr"/>
          </w:tcPr>
          <w:p w14:paraId="7A7DE94F"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Secondary Question</w:t>
            </w: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4B6C790E"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Q2</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1B6CE395"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information is needed to identify current sustainability status of the village?</w:t>
            </w:r>
          </w:p>
          <w:p w14:paraId="3B638845" w14:textId="77777777" w:rsidR="00FF0D52" w:rsidRPr="00FF0D52" w:rsidRDefault="00FF0D52" w:rsidP="00FF0D52">
            <w:pPr>
              <w:spacing w:line="240" w:lineRule="auto"/>
              <w:jc w:val="left"/>
              <w:rPr>
                <w:rFonts w:cstheme="minorHAnsi"/>
                <w:color w:val="000000"/>
                <w:sz w:val="17"/>
                <w:szCs w:val="17"/>
                <w:lang w:val="en-IN" w:eastAsia="en-IN"/>
              </w:rPr>
            </w:pPr>
          </w:p>
          <w:p w14:paraId="746FA14B" w14:textId="77777777" w:rsidR="00FF0D52" w:rsidRPr="00FF0D52" w:rsidRDefault="00FF0D52" w:rsidP="00FF0D52">
            <w:pPr>
              <w:spacing w:line="240" w:lineRule="auto"/>
              <w:jc w:val="left"/>
              <w:rPr>
                <w:rFonts w:cstheme="minorHAnsi"/>
                <w:color w:val="000000"/>
                <w:sz w:val="17"/>
                <w:szCs w:val="17"/>
                <w:lang w:val="en-IN" w:eastAsia="en-IN"/>
              </w:rPr>
            </w:pPr>
          </w:p>
          <w:p w14:paraId="798BBF77" w14:textId="77777777" w:rsidR="00FF0D52" w:rsidRPr="00FF0D52" w:rsidRDefault="00FF0D52" w:rsidP="00FF0D52">
            <w:pPr>
              <w:spacing w:line="240" w:lineRule="auto"/>
              <w:jc w:val="left"/>
              <w:rPr>
                <w:rFonts w:cstheme="minorHAnsi"/>
                <w:color w:val="000000"/>
                <w:sz w:val="17"/>
                <w:szCs w:val="17"/>
                <w:lang w:val="en-IN" w:eastAsia="en-IN"/>
              </w:rPr>
            </w:pPr>
          </w:p>
          <w:p w14:paraId="013D36F0" w14:textId="77777777" w:rsidR="00FF0D52" w:rsidRPr="00FF0D52" w:rsidRDefault="00FF0D52" w:rsidP="00FF0D52">
            <w:pPr>
              <w:spacing w:line="240" w:lineRule="auto"/>
              <w:jc w:val="left"/>
              <w:rPr>
                <w:rFonts w:cstheme="minorHAnsi"/>
                <w:color w:val="000000"/>
                <w:sz w:val="17"/>
                <w:szCs w:val="17"/>
                <w:lang w:val="en-IN" w:eastAsia="en-IN"/>
              </w:rPr>
            </w:pPr>
          </w:p>
          <w:p w14:paraId="24714EA9"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29E36916"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sz w:val="17"/>
                <w:szCs w:val="17"/>
              </w:rPr>
              <w:t xml:space="preserve">By developing a </w:t>
            </w:r>
            <w:r w:rsidRPr="00FF0D52">
              <w:rPr>
                <w:rFonts w:cstheme="minorHAnsi"/>
                <w:b/>
                <w:bCs/>
                <w:iCs/>
                <w:sz w:val="17"/>
                <w:szCs w:val="17"/>
              </w:rPr>
              <w:t xml:space="preserve">village level baseline sustainability index </w:t>
            </w:r>
            <w:r w:rsidRPr="00FF0D52">
              <w:rPr>
                <w:rFonts w:cstheme="minorHAnsi"/>
                <w:sz w:val="17"/>
                <w:szCs w:val="17"/>
              </w:rPr>
              <w:t xml:space="preserve">that includes </w:t>
            </w:r>
            <w:r w:rsidRPr="00FF0D52">
              <w:rPr>
                <w:rFonts w:cstheme="minorHAnsi"/>
                <w:b/>
                <w:bCs/>
                <w:iCs/>
                <w:sz w:val="17"/>
                <w:szCs w:val="17"/>
              </w:rPr>
              <w:t>social, environment and socio-economic</w:t>
            </w:r>
            <w:r w:rsidRPr="00FF0D52">
              <w:rPr>
                <w:rFonts w:cstheme="minorHAnsi"/>
                <w:sz w:val="17"/>
                <w:szCs w:val="17"/>
              </w:rPr>
              <w:t xml:space="preserve"> aspects of a village. The index will include various aspects and questions on the status of social, environment and socio-economic aspects. On calculating, identifying the values of these aspects and </w:t>
            </w:r>
            <w:r w:rsidRPr="00FF0D52">
              <w:rPr>
                <w:rFonts w:cstheme="minorHAnsi"/>
                <w:noProof/>
                <w:sz w:val="17"/>
                <w:szCs w:val="17"/>
              </w:rPr>
              <w:t>answers to</w:t>
            </w:r>
            <w:r w:rsidRPr="00FF0D52">
              <w:rPr>
                <w:rFonts w:cstheme="minorHAnsi"/>
                <w:sz w:val="17"/>
                <w:szCs w:val="17"/>
              </w:rPr>
              <w:t xml:space="preserve"> the question will give the current </w:t>
            </w:r>
            <w:r w:rsidRPr="00FF0D52">
              <w:rPr>
                <w:rFonts w:cstheme="minorHAnsi"/>
                <w:b/>
                <w:bCs/>
                <w:iCs/>
                <w:sz w:val="17"/>
                <w:szCs w:val="17"/>
              </w:rPr>
              <w:t xml:space="preserve">sustainability value </w:t>
            </w:r>
            <w:r w:rsidRPr="00FF0D52">
              <w:rPr>
                <w:rFonts w:cstheme="minorHAnsi"/>
                <w:sz w:val="17"/>
                <w:szCs w:val="17"/>
              </w:rPr>
              <w:t xml:space="preserve">of the </w:t>
            </w:r>
            <w:r w:rsidRPr="00FF0D52">
              <w:rPr>
                <w:rFonts w:cstheme="minorHAnsi"/>
                <w:noProof/>
                <w:sz w:val="17"/>
                <w:szCs w:val="17"/>
              </w:rPr>
              <w:t>vil</w:t>
            </w:r>
            <w:r w:rsidRPr="00FF0D52">
              <w:rPr>
                <w:rFonts w:cstheme="minorHAnsi"/>
                <w:sz w:val="17"/>
                <w:szCs w:val="17"/>
              </w:rPr>
              <w:t xml:space="preserve">lage, thereby giving insight on the perspectives which social entrepreneurs can concentrate while developing a </w:t>
            </w:r>
            <w:r w:rsidRPr="00FF0D52">
              <w:rPr>
                <w:rFonts w:cstheme="minorHAnsi"/>
                <w:b/>
                <w:bCs/>
                <w:iCs/>
                <w:sz w:val="17"/>
                <w:szCs w:val="17"/>
              </w:rPr>
              <w:t>value proposition</w:t>
            </w:r>
            <w:r w:rsidRPr="00FF0D52">
              <w:rPr>
                <w:rFonts w:cstheme="minorHAnsi"/>
                <w:bCs/>
                <w:iCs/>
                <w:sz w:val="17"/>
                <w:szCs w:val="17"/>
              </w:rPr>
              <w:t>.</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14433F1C"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2.2</w:t>
            </w:r>
          </w:p>
        </w:tc>
        <w:tc>
          <w:tcPr>
            <w:tcW w:w="592" w:type="pct"/>
            <w:tcBorders>
              <w:top w:val="single" w:sz="8" w:space="0" w:color="auto"/>
              <w:left w:val="single" w:sz="8" w:space="0" w:color="auto"/>
              <w:bottom w:val="single" w:sz="8" w:space="0" w:color="auto"/>
              <w:right w:val="single" w:sz="8" w:space="0" w:color="auto"/>
            </w:tcBorders>
          </w:tcPr>
          <w:p w14:paraId="72D8C34A"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3</w:t>
            </w:r>
          </w:p>
        </w:tc>
        <w:tc>
          <w:tcPr>
            <w:tcW w:w="646" w:type="pct"/>
            <w:tcBorders>
              <w:top w:val="single" w:sz="8" w:space="0" w:color="auto"/>
              <w:left w:val="single" w:sz="8" w:space="0" w:color="auto"/>
              <w:bottom w:val="single" w:sz="8" w:space="0" w:color="auto"/>
              <w:right w:val="single" w:sz="4" w:space="0" w:color="auto"/>
            </w:tcBorders>
            <w:noWrap/>
          </w:tcPr>
          <w:p w14:paraId="00C8D33A"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3, Chapter 7</w:t>
            </w:r>
          </w:p>
        </w:tc>
      </w:tr>
      <w:tr w:rsidR="00FF0D52" w:rsidRPr="00FF0D52" w14:paraId="20466A0D" w14:textId="77777777" w:rsidTr="002A2A43">
        <w:trPr>
          <w:cantSplit/>
          <w:trHeight w:val="1566"/>
        </w:trPr>
        <w:tc>
          <w:tcPr>
            <w:tcW w:w="267" w:type="pct"/>
            <w:vMerge/>
            <w:tcBorders>
              <w:left w:val="single" w:sz="8" w:space="0" w:color="auto"/>
              <w:right w:val="nil"/>
            </w:tcBorders>
          </w:tcPr>
          <w:p w14:paraId="6E30C026" w14:textId="77777777" w:rsidR="00FF0D52" w:rsidRPr="00FF0D52" w:rsidRDefault="00FF0D52" w:rsidP="00FF0D5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C6D9F1" w:themeFill="text2" w:themeFillTint="33"/>
            <w:textDirection w:val="btLr"/>
          </w:tcPr>
          <w:p w14:paraId="5F486BAD"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Q3</w:t>
            </w:r>
          </w:p>
        </w:tc>
        <w:tc>
          <w:tcPr>
            <w:tcW w:w="1069" w:type="pct"/>
            <w:tcBorders>
              <w:top w:val="single" w:sz="8" w:space="0" w:color="auto"/>
              <w:left w:val="single" w:sz="8" w:space="0" w:color="auto"/>
              <w:bottom w:val="single" w:sz="4" w:space="0" w:color="auto"/>
              <w:right w:val="nil"/>
            </w:tcBorders>
            <w:shd w:val="clear" w:color="auto" w:fill="C6D9F1" w:themeFill="text2" w:themeFillTint="33"/>
            <w:noWrap/>
            <w:vAlign w:val="bottom"/>
          </w:tcPr>
          <w:p w14:paraId="7857A370"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method can </w:t>
            </w:r>
            <w:r w:rsidRPr="00FF0D52">
              <w:rPr>
                <w:rFonts w:cstheme="minorHAnsi"/>
                <w:noProof/>
                <w:color w:val="000000"/>
                <w:sz w:val="17"/>
                <w:szCs w:val="17"/>
                <w:lang w:val="en-IN" w:eastAsia="en-IN"/>
              </w:rPr>
              <w:t>be used</w:t>
            </w:r>
            <w:r w:rsidRPr="00FF0D52">
              <w:rPr>
                <w:rFonts w:cstheme="minorHAnsi"/>
                <w:color w:val="000000"/>
                <w:sz w:val="17"/>
                <w:szCs w:val="17"/>
                <w:lang w:val="en-IN" w:eastAsia="en-IN"/>
              </w:rPr>
              <w:t xml:space="preserve"> as a tool to develop value proposition?</w:t>
            </w:r>
          </w:p>
          <w:p w14:paraId="5525E67D" w14:textId="77777777" w:rsidR="00FF0D52" w:rsidRPr="00FF0D52" w:rsidRDefault="00FF0D52" w:rsidP="00FF0D52">
            <w:pPr>
              <w:spacing w:line="240" w:lineRule="auto"/>
              <w:jc w:val="left"/>
              <w:rPr>
                <w:rFonts w:cstheme="minorHAnsi"/>
                <w:color w:val="000000"/>
                <w:sz w:val="17"/>
                <w:szCs w:val="17"/>
                <w:lang w:val="en-IN" w:eastAsia="en-IN"/>
              </w:rPr>
            </w:pPr>
          </w:p>
          <w:p w14:paraId="2A082B58" w14:textId="77777777" w:rsidR="00FF0D52" w:rsidRPr="00FF0D52" w:rsidRDefault="00FF0D52" w:rsidP="00FF0D52">
            <w:pPr>
              <w:spacing w:line="240" w:lineRule="auto"/>
              <w:jc w:val="left"/>
              <w:rPr>
                <w:rFonts w:cstheme="minorHAnsi"/>
                <w:color w:val="000000"/>
                <w:sz w:val="17"/>
                <w:szCs w:val="17"/>
                <w:lang w:val="en-IN" w:eastAsia="en-IN"/>
              </w:rPr>
            </w:pPr>
          </w:p>
          <w:p w14:paraId="167391F5"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C6D9F1" w:themeFill="text2" w:themeFillTint="33"/>
            <w:noWrap/>
          </w:tcPr>
          <w:p w14:paraId="6AB32650"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noProof/>
                <w:sz w:val="17"/>
                <w:szCs w:val="17"/>
              </w:rPr>
              <w:t xml:space="preserve">By developing a </w:t>
            </w:r>
            <w:r w:rsidRPr="00FF0D52">
              <w:rPr>
                <w:rFonts w:cstheme="minorHAnsi"/>
                <w:b/>
                <w:bCs/>
                <w:iCs/>
                <w:noProof/>
                <w:sz w:val="17"/>
                <w:szCs w:val="17"/>
              </w:rPr>
              <w:t>method</w:t>
            </w:r>
            <w:r w:rsidRPr="00FF0D52">
              <w:rPr>
                <w:rFonts w:cstheme="minorHAnsi"/>
                <w:noProof/>
                <w:sz w:val="17"/>
                <w:szCs w:val="17"/>
              </w:rPr>
              <w:t xml:space="preserve"> that embodies construct of </w:t>
            </w:r>
            <w:r w:rsidRPr="00FF0D52">
              <w:rPr>
                <w:rFonts w:cstheme="minorHAnsi"/>
                <w:b/>
                <w:bCs/>
                <w:iCs/>
                <w:noProof/>
                <w:sz w:val="17"/>
                <w:szCs w:val="17"/>
              </w:rPr>
              <w:t>Dilemma Triangle</w:t>
            </w:r>
            <w:r w:rsidRPr="00FF0D52">
              <w:rPr>
                <w:rFonts w:cstheme="minorHAnsi"/>
                <w:b/>
                <w:noProof/>
                <w:sz w:val="17"/>
                <w:szCs w:val="17"/>
              </w:rPr>
              <w:t xml:space="preserve"> </w:t>
            </w:r>
            <w:r w:rsidRPr="00FF0D52">
              <w:rPr>
                <w:rFonts w:cstheme="minorHAnsi"/>
                <w:noProof/>
                <w:sz w:val="17"/>
                <w:szCs w:val="17"/>
              </w:rPr>
              <w:t xml:space="preserve">to understand various perspectives for developing a </w:t>
            </w:r>
            <w:r w:rsidRPr="00FF0D52">
              <w:rPr>
                <w:rFonts w:cstheme="minorHAnsi"/>
                <w:b/>
                <w:noProof/>
                <w:sz w:val="17"/>
                <w:szCs w:val="17"/>
              </w:rPr>
              <w:t>value proposition</w:t>
            </w:r>
            <w:r w:rsidRPr="00FF0D52">
              <w:rPr>
                <w:rFonts w:cstheme="minorHAnsi"/>
                <w:noProof/>
                <w:sz w:val="17"/>
                <w:szCs w:val="17"/>
              </w:rPr>
              <w:t xml:space="preserve"> and will be used in identifying various dilemmas which could arise in rural development thereby giving an insight on what should be the </w:t>
            </w:r>
            <w:r w:rsidRPr="00FF0D52">
              <w:rPr>
                <w:rFonts w:cstheme="minorHAnsi"/>
                <w:bCs/>
                <w:iCs/>
                <w:noProof/>
                <w:sz w:val="17"/>
                <w:szCs w:val="17"/>
              </w:rPr>
              <w:t>value created</w:t>
            </w:r>
            <w:r w:rsidRPr="00FF0D52">
              <w:rPr>
                <w:rFonts w:cstheme="minorHAnsi"/>
                <w:noProof/>
                <w:sz w:val="17"/>
                <w:szCs w:val="17"/>
              </w:rPr>
              <w:t xml:space="preserve"> by the value proposition for the </w:t>
            </w:r>
            <w:r w:rsidRPr="00FF0D52">
              <w:rPr>
                <w:rFonts w:cstheme="minorHAnsi"/>
                <w:b/>
                <w:noProof/>
                <w:sz w:val="17"/>
                <w:szCs w:val="17"/>
              </w:rPr>
              <w:t>development of the village</w:t>
            </w:r>
          </w:p>
        </w:tc>
        <w:tc>
          <w:tcPr>
            <w:tcW w:w="591" w:type="pct"/>
            <w:tcBorders>
              <w:top w:val="single" w:sz="8" w:space="0" w:color="auto"/>
              <w:left w:val="single" w:sz="8" w:space="0" w:color="auto"/>
              <w:bottom w:val="single" w:sz="8" w:space="0" w:color="auto"/>
              <w:right w:val="single" w:sz="8" w:space="0" w:color="auto"/>
            </w:tcBorders>
            <w:shd w:val="clear" w:color="auto" w:fill="C6D9F1" w:themeFill="text2" w:themeFillTint="33"/>
          </w:tcPr>
          <w:p w14:paraId="75D1C1BF"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2.3</w:t>
            </w:r>
          </w:p>
        </w:tc>
        <w:tc>
          <w:tcPr>
            <w:tcW w:w="592" w:type="pct"/>
            <w:tcBorders>
              <w:top w:val="single" w:sz="8" w:space="0" w:color="auto"/>
              <w:left w:val="single" w:sz="8" w:space="0" w:color="auto"/>
              <w:bottom w:val="single" w:sz="8" w:space="0" w:color="auto"/>
              <w:right w:val="single" w:sz="8" w:space="0" w:color="auto"/>
            </w:tcBorders>
          </w:tcPr>
          <w:p w14:paraId="0B02B1CE"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4</w:t>
            </w:r>
          </w:p>
        </w:tc>
        <w:tc>
          <w:tcPr>
            <w:tcW w:w="646" w:type="pct"/>
            <w:tcBorders>
              <w:top w:val="single" w:sz="8" w:space="0" w:color="auto"/>
              <w:left w:val="single" w:sz="8" w:space="0" w:color="auto"/>
              <w:bottom w:val="single" w:sz="8" w:space="0" w:color="auto"/>
              <w:right w:val="single" w:sz="4" w:space="0" w:color="auto"/>
            </w:tcBorders>
            <w:noWrap/>
          </w:tcPr>
          <w:p w14:paraId="016BD13B"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4, Chapter 7</w:t>
            </w:r>
          </w:p>
        </w:tc>
      </w:tr>
      <w:tr w:rsidR="00FF0D52" w:rsidRPr="00FF0D52" w14:paraId="20C545C6" w14:textId="77777777" w:rsidTr="00FF0D52">
        <w:trPr>
          <w:cantSplit/>
          <w:trHeight w:val="1247"/>
        </w:trPr>
        <w:tc>
          <w:tcPr>
            <w:tcW w:w="267" w:type="pct"/>
            <w:vMerge/>
            <w:tcBorders>
              <w:left w:val="single" w:sz="8" w:space="0" w:color="auto"/>
              <w:bottom w:val="single" w:sz="4" w:space="0" w:color="auto"/>
              <w:right w:val="nil"/>
            </w:tcBorders>
          </w:tcPr>
          <w:p w14:paraId="485F2F3E" w14:textId="77777777" w:rsidR="00FF0D52" w:rsidRPr="00FF0D52" w:rsidRDefault="00FF0D52" w:rsidP="00FF0D5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extDirection w:val="btLr"/>
          </w:tcPr>
          <w:p w14:paraId="06A43D8C"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Q4</w:t>
            </w:r>
          </w:p>
        </w:tc>
        <w:tc>
          <w:tcPr>
            <w:tcW w:w="1069" w:type="pct"/>
            <w:tcBorders>
              <w:top w:val="single" w:sz="8" w:space="0" w:color="auto"/>
              <w:left w:val="single" w:sz="8" w:space="0" w:color="auto"/>
              <w:bottom w:val="single" w:sz="4" w:space="0" w:color="auto"/>
              <w:right w:val="nil"/>
            </w:tcBorders>
            <w:noWrap/>
            <w:vAlign w:val="bottom"/>
          </w:tcPr>
          <w:p w14:paraId="65D9E1C0"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tools are needed in the framework to identify impact assessment?</w:t>
            </w:r>
          </w:p>
          <w:p w14:paraId="72B65DEF" w14:textId="77777777" w:rsidR="00FF0D52" w:rsidRPr="00FF0D52" w:rsidRDefault="00FF0D52" w:rsidP="00FF0D52">
            <w:pPr>
              <w:spacing w:line="240" w:lineRule="auto"/>
              <w:jc w:val="left"/>
              <w:rPr>
                <w:rFonts w:cstheme="minorHAnsi"/>
                <w:color w:val="000000"/>
                <w:sz w:val="17"/>
                <w:szCs w:val="17"/>
                <w:lang w:val="en-IN" w:eastAsia="en-IN"/>
              </w:rPr>
            </w:pPr>
          </w:p>
          <w:p w14:paraId="593E9C33"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tcPr>
          <w:p w14:paraId="51FB2C77" w14:textId="77777777" w:rsidR="00FF0D52" w:rsidRPr="00FF0D52" w:rsidRDefault="00FF0D52" w:rsidP="00FF0D52">
            <w:pPr>
              <w:spacing w:after="240" w:line="240" w:lineRule="auto"/>
              <w:jc w:val="left"/>
              <w:rPr>
                <w:rFonts w:cstheme="minorHAnsi"/>
                <w:color w:val="000000"/>
                <w:sz w:val="17"/>
                <w:szCs w:val="17"/>
                <w:lang w:val="en-IN" w:eastAsia="en-IN"/>
              </w:rPr>
            </w:pPr>
            <w:r w:rsidRPr="00FF0D52">
              <w:rPr>
                <w:rFonts w:cstheme="minorHAnsi"/>
                <w:sz w:val="17"/>
                <w:szCs w:val="17"/>
              </w:rPr>
              <w:t>By developing a</w:t>
            </w:r>
            <w:r w:rsidRPr="00FF0D52">
              <w:rPr>
                <w:rFonts w:cstheme="minorHAnsi"/>
                <w:b/>
                <w:sz w:val="17"/>
                <w:szCs w:val="17"/>
              </w:rPr>
              <w:t xml:space="preserve"> method</w:t>
            </w:r>
            <w:r w:rsidRPr="00FF0D52">
              <w:rPr>
                <w:rFonts w:cstheme="minorHAnsi"/>
                <w:sz w:val="17"/>
                <w:szCs w:val="17"/>
              </w:rPr>
              <w:t xml:space="preserve"> containing different concepts of </w:t>
            </w:r>
            <w:r w:rsidRPr="00FF0D52">
              <w:rPr>
                <w:rFonts w:cstheme="minorHAnsi"/>
                <w:b/>
                <w:bCs/>
                <w:iCs/>
                <w:sz w:val="17"/>
                <w:szCs w:val="17"/>
              </w:rPr>
              <w:t>System Dynamics</w:t>
            </w:r>
            <w:r w:rsidRPr="00FF0D52">
              <w:rPr>
                <w:rFonts w:cstheme="minorHAnsi"/>
                <w:bCs/>
                <w:iCs/>
                <w:sz w:val="17"/>
                <w:szCs w:val="17"/>
              </w:rPr>
              <w:t xml:space="preserve"> tool</w:t>
            </w:r>
            <w:r w:rsidRPr="00FF0D52">
              <w:rPr>
                <w:rFonts w:cstheme="minorHAnsi"/>
                <w:sz w:val="17"/>
                <w:szCs w:val="17"/>
              </w:rPr>
              <w:t xml:space="preserve"> embodied in the framework to recognize various sectors which will have an </w:t>
            </w:r>
            <w:r w:rsidRPr="00FF0D52">
              <w:rPr>
                <w:rFonts w:cstheme="minorHAnsi"/>
                <w:b/>
                <w:sz w:val="17"/>
                <w:szCs w:val="17"/>
              </w:rPr>
              <w:t xml:space="preserve">impact on </w:t>
            </w:r>
            <w:r w:rsidRPr="00FF0D52">
              <w:rPr>
                <w:rFonts w:cstheme="minorHAnsi"/>
                <w:b/>
                <w:bCs/>
                <w:iCs/>
                <w:sz w:val="17"/>
                <w:szCs w:val="17"/>
              </w:rPr>
              <w:t>quality of life of villagers.</w:t>
            </w:r>
          </w:p>
        </w:tc>
        <w:tc>
          <w:tcPr>
            <w:tcW w:w="591" w:type="pct"/>
            <w:tcBorders>
              <w:top w:val="single" w:sz="8" w:space="0" w:color="auto"/>
              <w:left w:val="single" w:sz="8" w:space="0" w:color="auto"/>
              <w:bottom w:val="single" w:sz="8" w:space="0" w:color="auto"/>
              <w:right w:val="single" w:sz="8" w:space="0" w:color="auto"/>
            </w:tcBorders>
          </w:tcPr>
          <w:p w14:paraId="2BE5A633"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2.4</w:t>
            </w:r>
          </w:p>
        </w:tc>
        <w:tc>
          <w:tcPr>
            <w:tcW w:w="592" w:type="pct"/>
            <w:tcBorders>
              <w:top w:val="single" w:sz="8" w:space="0" w:color="auto"/>
              <w:left w:val="single" w:sz="8" w:space="0" w:color="auto"/>
              <w:bottom w:val="single" w:sz="8" w:space="0" w:color="auto"/>
              <w:right w:val="single" w:sz="8" w:space="0" w:color="auto"/>
            </w:tcBorders>
          </w:tcPr>
          <w:p w14:paraId="2425CB9E"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5</w:t>
            </w:r>
          </w:p>
        </w:tc>
        <w:tc>
          <w:tcPr>
            <w:tcW w:w="646" w:type="pct"/>
            <w:tcBorders>
              <w:top w:val="single" w:sz="8" w:space="0" w:color="auto"/>
              <w:left w:val="single" w:sz="8" w:space="0" w:color="auto"/>
              <w:bottom w:val="single" w:sz="8" w:space="0" w:color="auto"/>
              <w:right w:val="single" w:sz="4" w:space="0" w:color="auto"/>
            </w:tcBorders>
            <w:noWrap/>
          </w:tcPr>
          <w:p w14:paraId="5901451D"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5, Chapter 7</w:t>
            </w:r>
          </w:p>
        </w:tc>
      </w:tr>
    </w:tbl>
    <w:p w14:paraId="76BB8569" w14:textId="39967381" w:rsidR="00B519EB" w:rsidRDefault="00AF17E0" w:rsidP="00BD07EC">
      <w:pPr>
        <w:pStyle w:val="Default"/>
        <w:spacing w:before="240" w:after="62" w:line="480" w:lineRule="auto"/>
        <w:jc w:val="both"/>
      </w:pPr>
      <w:r>
        <w:t xml:space="preserve">In this section the baseline assessment to identify the broader area of inequity in terms </w:t>
      </w:r>
      <w:r w:rsidR="00BD07EC">
        <w:t>of the</w:t>
      </w:r>
      <w:r w:rsidR="00C76804">
        <w:t xml:space="preserve"> </w:t>
      </w:r>
      <w:r w:rsidRPr="00C76804">
        <w:rPr>
          <w:noProof/>
        </w:rPr>
        <w:t>driver</w:t>
      </w:r>
      <w:r>
        <w:t xml:space="preserve">. In the </w:t>
      </w:r>
      <w:r w:rsidRPr="00C76804">
        <w:rPr>
          <w:noProof/>
        </w:rPr>
        <w:t>framework</w:t>
      </w:r>
      <w:r w:rsidR="00C76804">
        <w:rPr>
          <w:noProof/>
        </w:rPr>
        <w:t>,</w:t>
      </w:r>
      <w:r>
        <w:t xml:space="preserve"> the output from baseline assessment is used as input to value proposition development and social impact evaluation.</w:t>
      </w:r>
    </w:p>
    <w:p w14:paraId="1C5197E1" w14:textId="1F3D67BE" w:rsidR="002B7CC5" w:rsidRPr="004C7451" w:rsidRDefault="002B7CC5" w:rsidP="00FF0D52">
      <w:pPr>
        <w:pStyle w:val="Heading2"/>
      </w:pPr>
      <w:r w:rsidRPr="00E14708">
        <w:lastRenderedPageBreak/>
        <w:t xml:space="preserve">  </w:t>
      </w:r>
      <w:bookmarkStart w:id="79" w:name="_Toc517373986"/>
      <w:r w:rsidR="00D82860" w:rsidRPr="00E14708">
        <w:t>CREATING VALUE PROPOSITION FOR SOCIAL DEVELOPMENT</w:t>
      </w:r>
      <w:r w:rsidR="00B519EB">
        <w:t xml:space="preserve"> – CONSTRUCT 2</w:t>
      </w:r>
      <w:r w:rsidR="00BD07EC">
        <w:t xml:space="preserve"> OF THE FRAMEWORK</w:t>
      </w:r>
      <w:bookmarkEnd w:id="79"/>
    </w:p>
    <w:p w14:paraId="0033E364" w14:textId="18215315" w:rsidR="00D82860" w:rsidRPr="007A73DF" w:rsidRDefault="002B7CC5" w:rsidP="007A73DF">
      <w:pPr>
        <w:spacing w:after="240"/>
      </w:pPr>
      <w:r>
        <w:t xml:space="preserve">To develop a value proposition for a social enterprise, the </w:t>
      </w:r>
      <w:r w:rsidRPr="0041630E">
        <w:rPr>
          <w:noProof/>
        </w:rPr>
        <w:t>entrepre</w:t>
      </w:r>
      <w:r>
        <w:rPr>
          <w:noProof/>
        </w:rPr>
        <w:t xml:space="preserve">neur </w:t>
      </w:r>
      <w:r w:rsidRPr="0041630E">
        <w:rPr>
          <w:noProof/>
        </w:rPr>
        <w:t>need</w:t>
      </w:r>
      <w:r>
        <w:rPr>
          <w:noProof/>
        </w:rPr>
        <w:t xml:space="preserve">s to identify the focus area. In the </w:t>
      </w:r>
      <w:r w:rsidRPr="0041630E">
        <w:rPr>
          <w:noProof/>
        </w:rPr>
        <w:t>previous</w:t>
      </w:r>
      <w:r>
        <w:rPr>
          <w:noProof/>
        </w:rPr>
        <w:t xml:space="preserve"> section, the </w:t>
      </w:r>
      <w:r w:rsidRPr="0041630E">
        <w:rPr>
          <w:noProof/>
        </w:rPr>
        <w:t>literature</w:t>
      </w:r>
      <w:r>
        <w:rPr>
          <w:noProof/>
        </w:rPr>
        <w:t xml:space="preserve"> on baselines assessment </w:t>
      </w:r>
      <w:r w:rsidRPr="0041630E">
        <w:rPr>
          <w:noProof/>
        </w:rPr>
        <w:t>construct</w:t>
      </w:r>
      <w:r>
        <w:rPr>
          <w:noProof/>
        </w:rPr>
        <w:t xml:space="preserve"> </w:t>
      </w:r>
      <w:r w:rsidRPr="009C1616">
        <w:rPr>
          <w:noProof/>
        </w:rPr>
        <w:t>is discussed</w:t>
      </w:r>
      <w:r>
        <w:rPr>
          <w:noProof/>
        </w:rPr>
        <w:t xml:space="preserve">, the construct developed based on the </w:t>
      </w:r>
      <w:r w:rsidRPr="0041630E">
        <w:rPr>
          <w:noProof/>
        </w:rPr>
        <w:t>previous</w:t>
      </w:r>
      <w:r>
        <w:rPr>
          <w:noProof/>
        </w:rPr>
        <w:t xml:space="preserve"> section is presented in Chapter 3 and can be used by social </w:t>
      </w:r>
      <w:r w:rsidRPr="0041630E">
        <w:rPr>
          <w:noProof/>
        </w:rPr>
        <w:t>entrepren</w:t>
      </w:r>
      <w:r>
        <w:rPr>
          <w:noProof/>
        </w:rPr>
        <w:t>eu</w:t>
      </w:r>
      <w:r w:rsidRPr="0041630E">
        <w:rPr>
          <w:noProof/>
        </w:rPr>
        <w:t>rs</w:t>
      </w:r>
      <w:r>
        <w:rPr>
          <w:noProof/>
        </w:rPr>
        <w:t xml:space="preserve"> to identify the focus area of a particular village. Once the area of focus </w:t>
      </w:r>
      <w:r w:rsidR="00AA396C">
        <w:rPr>
          <w:noProof/>
        </w:rPr>
        <w:t>is</w:t>
      </w:r>
      <w:r>
        <w:rPr>
          <w:noProof/>
        </w:rPr>
        <w:t xml:space="preserve"> identified, next step is to create the value proposition for the stakeholders.  In Section 2.3.1</w:t>
      </w:r>
      <w:r>
        <w:t xml:space="preserve">, the literature on how to create a value proposition for social </w:t>
      </w:r>
      <w:r w:rsidRPr="0041630E">
        <w:rPr>
          <w:noProof/>
        </w:rPr>
        <w:t>ente</w:t>
      </w:r>
      <w:r>
        <w:rPr>
          <w:noProof/>
        </w:rPr>
        <w:t>r</w:t>
      </w:r>
      <w:r w:rsidRPr="0041630E">
        <w:rPr>
          <w:noProof/>
        </w:rPr>
        <w:t>prises</w:t>
      </w:r>
      <w:r>
        <w:t xml:space="preserve"> </w:t>
      </w:r>
      <w:r w:rsidRPr="000E7F34">
        <w:rPr>
          <w:noProof/>
        </w:rPr>
        <w:t>is discussed</w:t>
      </w:r>
      <w:r>
        <w:t xml:space="preserve">. The gap in the </w:t>
      </w:r>
      <w:r w:rsidRPr="0041630E">
        <w:rPr>
          <w:noProof/>
        </w:rPr>
        <w:t>literature</w:t>
      </w:r>
      <w:r>
        <w:t xml:space="preserve"> </w:t>
      </w:r>
      <w:r w:rsidRPr="000E7F34">
        <w:rPr>
          <w:noProof/>
        </w:rPr>
        <w:t>is identified,</w:t>
      </w:r>
      <w:r>
        <w:t xml:space="preserve"> </w:t>
      </w:r>
      <w:r w:rsidRPr="000E7F34">
        <w:rPr>
          <w:noProof/>
        </w:rPr>
        <w:t>and</w:t>
      </w:r>
      <w:r>
        <w:t xml:space="preserve"> secondary Question 3 for this </w:t>
      </w:r>
      <w:r w:rsidRPr="0041630E">
        <w:rPr>
          <w:noProof/>
        </w:rPr>
        <w:t>thesis</w:t>
      </w:r>
      <w:r>
        <w:t xml:space="preserve"> </w:t>
      </w:r>
      <w:r w:rsidRPr="000E7F34">
        <w:rPr>
          <w:noProof/>
        </w:rPr>
        <w:t>is posed</w:t>
      </w:r>
      <w:r>
        <w:t xml:space="preserve">. In Section 2.3.2, the </w:t>
      </w:r>
      <w:r w:rsidRPr="0085225F">
        <w:rPr>
          <w:noProof/>
        </w:rPr>
        <w:t>proposed</w:t>
      </w:r>
      <w:r>
        <w:t xml:space="preserve"> hypothesis to use </w:t>
      </w:r>
      <w:r w:rsidR="009A215C">
        <w:t>Dilemma Triangle</w:t>
      </w:r>
      <w:r>
        <w:t xml:space="preserve"> construct </w:t>
      </w:r>
      <w:r w:rsidRPr="000E7F34">
        <w:rPr>
          <w:noProof/>
        </w:rPr>
        <w:t>is discussed</w:t>
      </w:r>
      <w:r>
        <w:t xml:space="preserve">. </w:t>
      </w:r>
    </w:p>
    <w:p w14:paraId="0E7D2F6A" w14:textId="772F0D9D" w:rsidR="002B7CC5" w:rsidRPr="0041630E" w:rsidRDefault="002B7CC5" w:rsidP="00300546">
      <w:pPr>
        <w:pStyle w:val="Heading3"/>
      </w:pPr>
      <w:bookmarkStart w:id="80" w:name="_Toc517373987"/>
      <w:r w:rsidRPr="0041630E">
        <w:t xml:space="preserve">Background on </w:t>
      </w:r>
      <w:r>
        <w:t>V</w:t>
      </w:r>
      <w:r w:rsidRPr="0041630E">
        <w:t xml:space="preserve">alue </w:t>
      </w:r>
      <w:r>
        <w:t>P</w:t>
      </w:r>
      <w:r w:rsidRPr="0041630E">
        <w:t>roposition</w:t>
      </w:r>
      <w:r w:rsidR="00C161E8">
        <w:t xml:space="preserve"> Development</w:t>
      </w:r>
      <w:bookmarkEnd w:id="80"/>
    </w:p>
    <w:p w14:paraId="7390A652" w14:textId="2A7D7D54" w:rsidR="002B7CC5" w:rsidRPr="00E14708" w:rsidRDefault="002B7CC5" w:rsidP="002B7CC5">
      <w:pPr>
        <w:pStyle w:val="Default"/>
        <w:spacing w:line="480" w:lineRule="auto"/>
        <w:jc w:val="both"/>
        <w:rPr>
          <w:color w:val="auto"/>
        </w:rPr>
      </w:pPr>
      <w:r w:rsidRPr="00FF0D52">
        <w:rPr>
          <w:noProof/>
          <w:color w:val="auto"/>
        </w:rPr>
        <w:t>To start an enterprise</w:t>
      </w:r>
      <w:r w:rsidRPr="00E14708">
        <w:rPr>
          <w:color w:val="auto"/>
        </w:rPr>
        <w:t>, th</w:t>
      </w:r>
      <w:r>
        <w:rPr>
          <w:color w:val="auto"/>
        </w:rPr>
        <w:t>e</w:t>
      </w:r>
      <w:r w:rsidRPr="00E14708">
        <w:rPr>
          <w:color w:val="auto"/>
        </w:rPr>
        <w:t xml:space="preserve"> first step for an entrepreneur is to identify the value that he/she wants to provide to the stakeholders and</w:t>
      </w:r>
      <w:r>
        <w:rPr>
          <w:color w:val="auto"/>
        </w:rPr>
        <w:t>/or</w:t>
      </w:r>
      <w:r w:rsidRPr="00E14708">
        <w:rPr>
          <w:color w:val="auto"/>
        </w:rPr>
        <w:t xml:space="preserve"> </w:t>
      </w:r>
      <w:r>
        <w:rPr>
          <w:color w:val="auto"/>
        </w:rPr>
        <w:t xml:space="preserve">their </w:t>
      </w:r>
      <w:r w:rsidRPr="00E14708">
        <w:rPr>
          <w:color w:val="auto"/>
        </w:rPr>
        <w:t xml:space="preserve">customers. This value created by entrepreneur becomes the value proposition </w:t>
      </w:r>
      <w:r>
        <w:rPr>
          <w:color w:val="auto"/>
        </w:rPr>
        <w:t xml:space="preserve">for the </w:t>
      </w:r>
      <w:r w:rsidRPr="00E14708">
        <w:rPr>
          <w:color w:val="auto"/>
        </w:rPr>
        <w:t xml:space="preserve">enterprise. The field of </w:t>
      </w:r>
      <w:r w:rsidRPr="00E14708">
        <w:rPr>
          <w:noProof/>
          <w:color w:val="auto"/>
        </w:rPr>
        <w:t>entrepreneurship, in general,</w:t>
      </w:r>
      <w:r w:rsidRPr="00E14708">
        <w:rPr>
          <w:color w:val="auto"/>
        </w:rPr>
        <w:t xml:space="preserve"> </w:t>
      </w:r>
      <w:r w:rsidR="00AA396C">
        <w:rPr>
          <w:color w:val="auto"/>
        </w:rPr>
        <w:t>contains</w:t>
      </w:r>
      <w:r>
        <w:rPr>
          <w:color w:val="auto"/>
        </w:rPr>
        <w:t xml:space="preserve"> </w:t>
      </w:r>
      <w:r w:rsidRPr="00E14708">
        <w:rPr>
          <w:color w:val="auto"/>
        </w:rPr>
        <w:t xml:space="preserve">literature available from the field of business </w:t>
      </w:r>
      <w:r>
        <w:rPr>
          <w:color w:val="auto"/>
        </w:rPr>
        <w:t xml:space="preserve">and management schools </w:t>
      </w:r>
      <w:r w:rsidRPr="00E14708">
        <w:rPr>
          <w:color w:val="auto"/>
        </w:rPr>
        <w:t xml:space="preserve">on how to develop </w:t>
      </w:r>
      <w:r w:rsidR="00C76804">
        <w:rPr>
          <w:color w:val="auto"/>
        </w:rPr>
        <w:t>the</w:t>
      </w:r>
      <w:r w:rsidRPr="00C76804">
        <w:rPr>
          <w:noProof/>
          <w:color w:val="auto"/>
        </w:rPr>
        <w:t xml:space="preserve"> value</w:t>
      </w:r>
      <w:r w:rsidRPr="00E14708">
        <w:rPr>
          <w:color w:val="auto"/>
        </w:rPr>
        <w:t xml:space="preserve"> proposition</w:t>
      </w:r>
      <w:r>
        <w:rPr>
          <w:color w:val="auto"/>
        </w:rPr>
        <w:t>s that are</w:t>
      </w:r>
      <w:r w:rsidRPr="00E14708">
        <w:rPr>
          <w:color w:val="auto"/>
        </w:rPr>
        <w:t xml:space="preserve"> successful. In this </w:t>
      </w:r>
      <w:r w:rsidRPr="00E14708">
        <w:rPr>
          <w:noProof/>
          <w:color w:val="auto"/>
        </w:rPr>
        <w:t>section,</w:t>
      </w:r>
      <w:r>
        <w:rPr>
          <w:color w:val="auto"/>
        </w:rPr>
        <w:t xml:space="preserve"> t</w:t>
      </w:r>
      <w:r w:rsidRPr="00E14708">
        <w:rPr>
          <w:color w:val="auto"/>
        </w:rPr>
        <w:t xml:space="preserve">he literature </w:t>
      </w:r>
      <w:r>
        <w:rPr>
          <w:color w:val="auto"/>
        </w:rPr>
        <w:t>available</w:t>
      </w:r>
      <w:r w:rsidRPr="00E14708">
        <w:rPr>
          <w:color w:val="auto"/>
        </w:rPr>
        <w:t xml:space="preserve"> to create a </w:t>
      </w:r>
      <w:r w:rsidRPr="00E14708">
        <w:rPr>
          <w:noProof/>
          <w:color w:val="auto"/>
        </w:rPr>
        <w:t>value</w:t>
      </w:r>
      <w:r w:rsidRPr="00E14708">
        <w:rPr>
          <w:color w:val="auto"/>
        </w:rPr>
        <w:t xml:space="preserve"> proposition for business and social entrepreneurs</w:t>
      </w:r>
      <w:r>
        <w:rPr>
          <w:color w:val="auto"/>
        </w:rPr>
        <w:t xml:space="preserve"> </w:t>
      </w:r>
      <w:r w:rsidRPr="000E7F34">
        <w:rPr>
          <w:noProof/>
          <w:color w:val="auto"/>
        </w:rPr>
        <w:t xml:space="preserve">is </w:t>
      </w:r>
      <w:r w:rsidR="00BB4102" w:rsidRPr="000E7F34">
        <w:rPr>
          <w:noProof/>
          <w:color w:val="auto"/>
        </w:rPr>
        <w:t>discussed</w:t>
      </w:r>
      <w:r w:rsidR="00BB4102">
        <w:rPr>
          <w:noProof/>
          <w:color w:val="auto"/>
        </w:rPr>
        <w:t xml:space="preserve"> </w:t>
      </w:r>
      <w:r w:rsidR="00BB4102" w:rsidRPr="00FF0D52">
        <w:rPr>
          <w:noProof/>
          <w:color w:val="auto"/>
        </w:rPr>
        <w:t>and</w:t>
      </w:r>
      <w:r>
        <w:rPr>
          <w:color w:val="auto"/>
        </w:rPr>
        <w:t xml:space="preserve"> </w:t>
      </w:r>
      <w:r w:rsidRPr="00E14708">
        <w:rPr>
          <w:noProof/>
          <w:color w:val="auto"/>
        </w:rPr>
        <w:t>need for</w:t>
      </w:r>
      <w:r w:rsidRPr="00E14708">
        <w:rPr>
          <w:color w:val="auto"/>
        </w:rPr>
        <w:t xml:space="preserve"> a method that is generic and adaptable for social entrepreneurs</w:t>
      </w:r>
      <w:r>
        <w:rPr>
          <w:color w:val="auto"/>
        </w:rPr>
        <w:t xml:space="preserve"> </w:t>
      </w:r>
      <w:r w:rsidRPr="000E7F34">
        <w:rPr>
          <w:noProof/>
          <w:color w:val="auto"/>
        </w:rPr>
        <w:t>is discussed</w:t>
      </w:r>
      <w:r w:rsidRPr="00E14708">
        <w:rPr>
          <w:color w:val="auto"/>
        </w:rPr>
        <w:t>.</w:t>
      </w:r>
    </w:p>
    <w:p w14:paraId="0F497ACF" w14:textId="77777777" w:rsidR="002B7CC5" w:rsidRPr="00E14708" w:rsidRDefault="002B7CC5" w:rsidP="002B7CC5">
      <w:pPr>
        <w:pStyle w:val="Default"/>
        <w:jc w:val="both"/>
        <w:rPr>
          <w:color w:val="auto"/>
        </w:rPr>
      </w:pPr>
    </w:p>
    <w:p w14:paraId="4034BCD3" w14:textId="67762D5F" w:rsidR="002B7CC5" w:rsidRPr="00E14708" w:rsidRDefault="002B7CC5" w:rsidP="007A73DF">
      <w:pPr>
        <w:pStyle w:val="Default"/>
        <w:spacing w:after="240" w:line="480" w:lineRule="auto"/>
        <w:jc w:val="both"/>
        <w:rPr>
          <w:color w:val="auto"/>
        </w:rPr>
      </w:pPr>
      <w:r w:rsidRPr="00E14708">
        <w:rPr>
          <w:color w:val="auto"/>
        </w:rPr>
        <w:t>The current literature on social entrepreneur</w:t>
      </w:r>
      <w:r>
        <w:rPr>
          <w:color w:val="auto"/>
        </w:rPr>
        <w:t>ship ranges widely based on different</w:t>
      </w:r>
      <w:r w:rsidRPr="00E14708">
        <w:rPr>
          <w:color w:val="auto"/>
        </w:rPr>
        <w:t xml:space="preserve"> context and </w:t>
      </w:r>
      <w:r w:rsidRPr="000C4645">
        <w:rPr>
          <w:noProof/>
          <w:color w:val="auto"/>
        </w:rPr>
        <w:t>phenomenon</w:t>
      </w:r>
      <w:r w:rsidRPr="00E14708">
        <w:rPr>
          <w:color w:val="auto"/>
        </w:rPr>
        <w:t xml:space="preserve"> </w:t>
      </w:r>
      <w:r w:rsidR="000658BB">
        <w:rPr>
          <w:color w:val="auto"/>
        </w:rPr>
        <w:fldChar w:fldCharType="begin"/>
      </w:r>
      <w:r w:rsidR="000658BB">
        <w:rPr>
          <w:color w:val="auto"/>
        </w:rPr>
        <w:instrText xml:space="preserve"> ADDIN EN.CITE &lt;EndNote&gt;&lt;Cite&gt;&lt;Author&gt;Lehner&lt;/Author&gt;&lt;Year&gt;2011&lt;/Year&gt;&lt;RecNum&gt;57&lt;/RecNum&gt;&lt;DisplayText&gt;(Lehner, 2011)&lt;/DisplayText&gt;&lt;record&gt;&lt;rec-number&gt;57&lt;/rec-number&gt;&lt;foreign-keys&gt;&lt;key app="EN" db-id="x0ra95pamfteaoeza0r5559pxxvde9fvprar" timestamp="1529131834"&gt;57&lt;/key&gt;&lt;/foreign-keys&gt;&lt;ref-type name="Book"&gt;6&lt;/ref-type&gt;&lt;contributors&gt;&lt;authors&gt;&lt;author&gt;Lehner, Othmar M&lt;/author&gt;&lt;/authors&gt;&lt;/contributors&gt;&lt;titles&gt;&lt;title&gt;Social Entrepreneurship Perspectives: Triangulated Approaches to Hybridity&lt;/title&gt;&lt;/titles&gt;&lt;dates&gt;&lt;year&gt;2011&lt;/year&gt;&lt;/dates&gt;&lt;publisher&gt;Othmar M. Lehner&lt;/publisher&gt;&lt;isbn&gt;9513946622&lt;/isbn&gt;&lt;urls&gt;&lt;/urls&gt;&lt;/record&gt;&lt;/Cite&gt;&lt;/EndNote&gt;</w:instrText>
      </w:r>
      <w:r w:rsidR="000658BB">
        <w:rPr>
          <w:color w:val="auto"/>
        </w:rPr>
        <w:fldChar w:fldCharType="separate"/>
      </w:r>
      <w:r w:rsidR="000658BB">
        <w:rPr>
          <w:noProof/>
          <w:color w:val="auto"/>
        </w:rPr>
        <w:t>(Lehner, 2011)</w:t>
      </w:r>
      <w:r w:rsidR="000658BB">
        <w:rPr>
          <w:color w:val="auto"/>
        </w:rPr>
        <w:fldChar w:fldCharType="end"/>
      </w:r>
      <w:r w:rsidRPr="00E14708">
        <w:rPr>
          <w:color w:val="auto"/>
        </w:rPr>
        <w:t xml:space="preserve">. A social entrepreneur takes either </w:t>
      </w:r>
      <w:r w:rsidRPr="00E14708">
        <w:rPr>
          <w:noProof/>
          <w:color w:val="auto"/>
        </w:rPr>
        <w:t>top-down</w:t>
      </w:r>
      <w:r w:rsidRPr="00E14708">
        <w:rPr>
          <w:color w:val="auto"/>
        </w:rPr>
        <w:t xml:space="preserve"> approach, wherein people with </w:t>
      </w:r>
      <w:r w:rsidRPr="007A73DF">
        <w:rPr>
          <w:color w:val="auto"/>
        </w:rPr>
        <w:t xml:space="preserve">higher degrees and connections solve a social problem affecting a </w:t>
      </w:r>
      <w:r w:rsidRPr="007A73DF">
        <w:rPr>
          <w:color w:val="auto"/>
        </w:rPr>
        <w:lastRenderedPageBreak/>
        <w:t xml:space="preserve">large population. </w:t>
      </w:r>
      <w:r w:rsidRPr="007A73DF">
        <w:rPr>
          <w:noProof/>
          <w:color w:val="auto"/>
        </w:rPr>
        <w:t>Whereas</w:t>
      </w:r>
      <w:r w:rsidRPr="007A73DF">
        <w:rPr>
          <w:color w:val="auto"/>
        </w:rPr>
        <w:t xml:space="preserve"> </w:t>
      </w:r>
      <w:r w:rsidRPr="007A73DF">
        <w:rPr>
          <w:noProof/>
          <w:color w:val="auto"/>
        </w:rPr>
        <w:t>the bottom-up</w:t>
      </w:r>
      <w:r w:rsidRPr="007A73DF">
        <w:rPr>
          <w:color w:val="auto"/>
        </w:rPr>
        <w:t xml:space="preserve"> approach is taken by people at the bottom of the pyramid starting enterprises to help themselves, and fellow community members, to improve their quality of life. Focus </w:t>
      </w:r>
      <w:r w:rsidRPr="00FF0D52">
        <w:rPr>
          <w:noProof/>
          <w:color w:val="auto"/>
        </w:rPr>
        <w:t>for</w:t>
      </w:r>
      <w:r w:rsidRPr="007A73DF">
        <w:rPr>
          <w:color w:val="auto"/>
        </w:rPr>
        <w:t xml:space="preserve"> this thesis is on the latter </w:t>
      </w:r>
      <w:r w:rsidR="00F17457" w:rsidRPr="007A73DF">
        <w:rPr>
          <w:color w:val="auto"/>
        </w:rPr>
        <w:fldChar w:fldCharType="begin"/>
      </w:r>
      <w:r w:rsidR="00F17457" w:rsidRPr="007A73DF">
        <w:rPr>
          <w:color w:val="auto"/>
        </w:rPr>
        <w:instrText xml:space="preserve"> ADDIN EN.CITE &lt;EndNote&gt;&lt;Cite&gt;&lt;Author&gt;Prahalad&lt;/Author&gt;&lt;Year&gt;2006&lt;/Year&gt;&lt;RecNum&gt;58&lt;/RecNum&gt;&lt;DisplayText&gt;(Prahalad, 2006)&lt;/DisplayText&gt;&lt;record&gt;&lt;rec-number&gt;58&lt;/rec-number&gt;&lt;foreign-keys&gt;&lt;key app="EN" db-id="x0ra95pamfteaoeza0r5559pxxvde9fvprar" timestamp="1529138044"&gt;58&lt;/key&gt;&lt;/foreign-keys&gt;&lt;ref-type name="Book"&gt;6&lt;/ref-type&gt;&lt;contributors&gt;&lt;authors&gt;&lt;author&gt;Prahalad, Coimbatore Krishna&lt;/author&gt;&lt;/authors&gt;&lt;/contributors&gt;&lt;titles&gt;&lt;title&gt;The Fortune at the Bottom of the Pyramid&lt;/title&gt;&lt;/titles&gt;&lt;dates&gt;&lt;year&gt;2006&lt;/year&gt;&lt;/dates&gt;&lt;publisher&gt;Pearson Education India&lt;/publisher&gt;&lt;isbn&gt;8177587765&lt;/isbn&gt;&lt;urls&gt;&lt;/urls&gt;&lt;/record&gt;&lt;/Cite&gt;&lt;/EndNote&gt;</w:instrText>
      </w:r>
      <w:r w:rsidR="00F17457" w:rsidRPr="007A73DF">
        <w:rPr>
          <w:color w:val="auto"/>
        </w:rPr>
        <w:fldChar w:fldCharType="separate"/>
      </w:r>
      <w:r w:rsidR="00F17457" w:rsidRPr="007A73DF">
        <w:rPr>
          <w:noProof/>
          <w:color w:val="auto"/>
        </w:rPr>
        <w:t>(Prahalad, 2006)</w:t>
      </w:r>
      <w:r w:rsidR="00F17457" w:rsidRPr="007A73DF">
        <w:rPr>
          <w:color w:val="auto"/>
        </w:rPr>
        <w:fldChar w:fldCharType="end"/>
      </w:r>
      <w:r w:rsidRPr="007A73DF">
        <w:rPr>
          <w:color w:val="auto"/>
        </w:rPr>
        <w:t xml:space="preserve">. There </w:t>
      </w:r>
      <w:r w:rsidR="00496761">
        <w:rPr>
          <w:color w:val="auto"/>
        </w:rPr>
        <w:t>are</w:t>
      </w:r>
      <w:r w:rsidRPr="007A73DF">
        <w:rPr>
          <w:color w:val="auto"/>
        </w:rPr>
        <w:t xml:space="preserve"> different methods used by </w:t>
      </w:r>
      <w:r w:rsidRPr="007A73DF">
        <w:rPr>
          <w:noProof/>
          <w:color w:val="auto"/>
        </w:rPr>
        <w:t>entrepreneurs</w:t>
      </w:r>
      <w:r w:rsidRPr="007A73DF">
        <w:rPr>
          <w:color w:val="auto"/>
        </w:rPr>
        <w:t xml:space="preserve"> that have become an </w:t>
      </w:r>
      <w:r w:rsidRPr="007A73DF">
        <w:rPr>
          <w:noProof/>
          <w:color w:val="auto"/>
        </w:rPr>
        <w:t>entrepreneurial</w:t>
      </w:r>
      <w:r w:rsidRPr="007A73DF">
        <w:rPr>
          <w:color w:val="auto"/>
        </w:rPr>
        <w:t xml:space="preserve"> theory, some of them </w:t>
      </w:r>
      <w:r w:rsidRPr="007A73DF">
        <w:rPr>
          <w:noProof/>
          <w:color w:val="auto"/>
        </w:rPr>
        <w:t>are discussed</w:t>
      </w:r>
      <w:r w:rsidRPr="007A73DF">
        <w:rPr>
          <w:color w:val="auto"/>
        </w:rPr>
        <w:t xml:space="preserve"> below.</w:t>
      </w:r>
      <w:r>
        <w:rPr>
          <w:color w:val="auto"/>
        </w:rPr>
        <w:t xml:space="preserve"> </w:t>
      </w:r>
    </w:p>
    <w:p w14:paraId="423CD187" w14:textId="5401F925" w:rsidR="002B7CC5" w:rsidRPr="00E14708" w:rsidRDefault="002B7CC5" w:rsidP="00954EDE">
      <w:pPr>
        <w:pStyle w:val="Default"/>
        <w:spacing w:after="240" w:line="480" w:lineRule="auto"/>
        <w:jc w:val="both"/>
        <w:rPr>
          <w:color w:val="auto"/>
        </w:rPr>
      </w:pPr>
      <w:r w:rsidRPr="00E14708">
        <w:rPr>
          <w:color w:val="auto"/>
        </w:rPr>
        <w:t xml:space="preserve">“Opportunity recognition (OR)” is a method used in entrepreneurial literature to identify opportunities in the given space </w:t>
      </w:r>
      <w:r w:rsidR="00F17457">
        <w:rPr>
          <w:color w:val="auto"/>
        </w:rPr>
        <w:fldChar w:fldCharType="begin"/>
      </w:r>
      <w:r w:rsidR="00F17457">
        <w:rPr>
          <w:color w:val="auto"/>
        </w:rPr>
        <w:instrText xml:space="preserve"> ADDIN EN.CITE &lt;EndNote&gt;&lt;Cite&gt;&lt;Author&gt;Lehner&lt;/Author&gt;&lt;Year&gt;2011&lt;/Year&gt;&lt;RecNum&gt;57&lt;/RecNum&gt;&lt;DisplayText&gt;(Lehner, 2011)&lt;/DisplayText&gt;&lt;record&gt;&lt;rec-number&gt;57&lt;/rec-number&gt;&lt;foreign-keys&gt;&lt;key app="EN" db-id="x0ra95pamfteaoeza0r5559pxxvde9fvprar" timestamp="1529131834"&gt;57&lt;/key&gt;&lt;/foreign-keys&gt;&lt;ref-type name="Book"&gt;6&lt;/ref-type&gt;&lt;contributors&gt;&lt;authors&gt;&lt;author&gt;Lehner, Othmar M&lt;/author&gt;&lt;/authors&gt;&lt;/contributors&gt;&lt;titles&gt;&lt;title&gt;Social Entrepreneurship Perspectives: Triangulated Approaches to Hybridity&lt;/title&gt;&lt;/titles&gt;&lt;dates&gt;&lt;year&gt;2011&lt;/year&gt;&lt;/dates&gt;&lt;publisher&gt;Othmar M. Lehner&lt;/publisher&gt;&lt;isbn&gt;9513946622&lt;/isbn&gt;&lt;urls&gt;&lt;/urls&gt;&lt;/record&gt;&lt;/Cite&gt;&lt;/EndNote&gt;</w:instrText>
      </w:r>
      <w:r w:rsidR="00F17457">
        <w:rPr>
          <w:color w:val="auto"/>
        </w:rPr>
        <w:fldChar w:fldCharType="separate"/>
      </w:r>
      <w:r w:rsidR="00F17457">
        <w:rPr>
          <w:noProof/>
          <w:color w:val="auto"/>
        </w:rPr>
        <w:t>(Lehner, 2011)</w:t>
      </w:r>
      <w:r w:rsidR="00F17457">
        <w:rPr>
          <w:color w:val="auto"/>
        </w:rPr>
        <w:fldChar w:fldCharType="end"/>
      </w:r>
      <w:r w:rsidRPr="00E14708">
        <w:rPr>
          <w:color w:val="auto"/>
        </w:rPr>
        <w:t>. Many authors state OR as an integral part of venture creation. Some scholars go beyond that statement and define it as the basis for entrepreneurship. However, most of the work done in OR is specific to business entrepreneurship</w:t>
      </w:r>
      <w:r>
        <w:rPr>
          <w:color w:val="auto"/>
        </w:rPr>
        <w:t>,</w:t>
      </w:r>
      <w:r w:rsidRPr="00E14708">
        <w:rPr>
          <w:color w:val="auto"/>
        </w:rPr>
        <w:t xml:space="preserve"> </w:t>
      </w:r>
      <w:r w:rsidRPr="000E7F34">
        <w:rPr>
          <w:noProof/>
          <w:color w:val="auto"/>
        </w:rPr>
        <w:t>and</w:t>
      </w:r>
      <w:r w:rsidRPr="00E14708">
        <w:rPr>
          <w:color w:val="auto"/>
        </w:rPr>
        <w:t xml:space="preserve"> very few connections are available for OR in social entrepreneur context </w:t>
      </w:r>
      <w:r w:rsidR="00F17457">
        <w:rPr>
          <w:color w:val="auto"/>
        </w:rPr>
        <w:fldChar w:fldCharType="begin"/>
      </w:r>
      <w:r w:rsidR="00F17457">
        <w:rPr>
          <w:color w:val="auto"/>
        </w:rPr>
        <w:instrText xml:space="preserve"> ADDIN EN.CITE &lt;EndNote&gt;&lt;Cite&gt;&lt;Author&gt;Lehner&lt;/Author&gt;&lt;Year&gt;2011&lt;/Year&gt;&lt;RecNum&gt;57&lt;/RecNum&gt;&lt;DisplayText&gt;(Lehner, 2011)&lt;/DisplayText&gt;&lt;record&gt;&lt;rec-number&gt;57&lt;/rec-number&gt;&lt;foreign-keys&gt;&lt;key app="EN" db-id="x0ra95pamfteaoeza0r5559pxxvde9fvprar" timestamp="1529131834"&gt;57&lt;/key&gt;&lt;/foreign-keys&gt;&lt;ref-type name="Book"&gt;6&lt;/ref-type&gt;&lt;contributors&gt;&lt;authors&gt;&lt;author&gt;Lehner, Othmar M&lt;/author&gt;&lt;/authors&gt;&lt;/contributors&gt;&lt;titles&gt;&lt;title&gt;Social Entrepreneurship Perspectives: Triangulated Approaches to Hybridity&lt;/title&gt;&lt;/titles&gt;&lt;dates&gt;&lt;year&gt;2011&lt;/year&gt;&lt;/dates&gt;&lt;publisher&gt;Othmar M. Lehner&lt;/publisher&gt;&lt;isbn&gt;9513946622&lt;/isbn&gt;&lt;urls&gt;&lt;/urls&gt;&lt;/record&gt;&lt;/Cite&gt;&lt;/EndNote&gt;</w:instrText>
      </w:r>
      <w:r w:rsidR="00F17457">
        <w:rPr>
          <w:color w:val="auto"/>
        </w:rPr>
        <w:fldChar w:fldCharType="separate"/>
      </w:r>
      <w:r w:rsidR="00F17457">
        <w:rPr>
          <w:noProof/>
          <w:color w:val="auto"/>
        </w:rPr>
        <w:t>(Lehner, 2011)</w:t>
      </w:r>
      <w:r w:rsidR="00F17457">
        <w:rPr>
          <w:color w:val="auto"/>
        </w:rPr>
        <w:fldChar w:fldCharType="end"/>
      </w:r>
      <w:r w:rsidRPr="00E14708">
        <w:rPr>
          <w:color w:val="auto"/>
        </w:rPr>
        <w:t xml:space="preserve">. </w:t>
      </w:r>
    </w:p>
    <w:p w14:paraId="4711CDC5" w14:textId="0DC14AE1" w:rsidR="002B7CC5" w:rsidRPr="00E14708" w:rsidRDefault="002B7CC5" w:rsidP="00D82860">
      <w:pPr>
        <w:pStyle w:val="Default"/>
        <w:spacing w:after="240" w:line="480" w:lineRule="auto"/>
        <w:jc w:val="both"/>
        <w:rPr>
          <w:color w:val="auto"/>
        </w:rPr>
      </w:pPr>
      <w:r w:rsidRPr="00E14708">
        <w:rPr>
          <w:color w:val="auto"/>
        </w:rPr>
        <w:t xml:space="preserve">The second term that </w:t>
      </w:r>
      <w:r w:rsidRPr="000E7F34">
        <w:rPr>
          <w:noProof/>
          <w:color w:val="auto"/>
        </w:rPr>
        <w:t>is used</w:t>
      </w:r>
      <w:r w:rsidRPr="00E14708">
        <w:rPr>
          <w:color w:val="auto"/>
        </w:rPr>
        <w:t xml:space="preserve"> in entrepreneurship literature is “Entrepreneurial thinking (ET)</w:t>
      </w:r>
      <w:r>
        <w:rPr>
          <w:noProof/>
          <w:color w:val="auto"/>
        </w:rPr>
        <w:t>.”</w:t>
      </w:r>
      <w:r w:rsidRPr="00E14708">
        <w:rPr>
          <w:color w:val="auto"/>
        </w:rPr>
        <w:t xml:space="preserve"> ET </w:t>
      </w:r>
      <w:r w:rsidRPr="000E7F34">
        <w:rPr>
          <w:noProof/>
          <w:color w:val="auto"/>
        </w:rPr>
        <w:t>is divided</w:t>
      </w:r>
      <w:r w:rsidRPr="00E14708">
        <w:rPr>
          <w:color w:val="auto"/>
        </w:rPr>
        <w:t xml:space="preserve"> into two categories: Causal reasoning and Effectual reasoning. Causal reasoning is ‘Given that the goal </w:t>
      </w:r>
      <w:r w:rsidRPr="000E7F34">
        <w:rPr>
          <w:noProof/>
          <w:color w:val="auto"/>
        </w:rPr>
        <w:t>is known</w:t>
      </w:r>
      <w:r w:rsidRPr="00E14708">
        <w:rPr>
          <w:color w:val="auto"/>
        </w:rPr>
        <w:t xml:space="preserve"> how well someone can </w:t>
      </w:r>
      <w:r w:rsidRPr="005C6093">
        <w:rPr>
          <w:noProof/>
          <w:color w:val="auto"/>
        </w:rPr>
        <w:t>identif</w:t>
      </w:r>
      <w:r>
        <w:rPr>
          <w:noProof/>
          <w:color w:val="auto"/>
        </w:rPr>
        <w:t>y</w:t>
      </w:r>
      <w:r w:rsidRPr="00E14708">
        <w:rPr>
          <w:color w:val="auto"/>
        </w:rPr>
        <w:t xml:space="preserve"> the means to achieve this goal</w:t>
      </w:r>
      <w:r>
        <w:rPr>
          <w:noProof/>
          <w:color w:val="auto"/>
        </w:rPr>
        <w:t>.’</w:t>
      </w:r>
      <w:r w:rsidRPr="00E14708">
        <w:rPr>
          <w:color w:val="auto"/>
        </w:rPr>
        <w:t xml:space="preserve"> Whereas, effectual reasoning </w:t>
      </w:r>
      <w:r w:rsidRPr="000E7F34">
        <w:rPr>
          <w:noProof/>
          <w:color w:val="auto"/>
        </w:rPr>
        <w:t>is based</w:t>
      </w:r>
      <w:r w:rsidRPr="00E14708">
        <w:rPr>
          <w:color w:val="auto"/>
        </w:rPr>
        <w:t xml:space="preserve"> on “Given the means how well can someone identify the goal that can be achieved”</w:t>
      </w:r>
      <w:r>
        <w:rPr>
          <w:color w:val="auto"/>
        </w:rPr>
        <w:t xml:space="preserve"> </w:t>
      </w:r>
      <w:r w:rsidR="00F826E3">
        <w:rPr>
          <w:color w:val="auto"/>
        </w:rPr>
        <w:fldChar w:fldCharType="begin"/>
      </w:r>
      <w:r w:rsidR="00F826E3">
        <w:rPr>
          <w:color w:val="auto"/>
        </w:rPr>
        <w:instrText xml:space="preserve"> ADDIN EN.CITE &lt;EndNote&gt;&lt;Cite&gt;&lt;Author&gt;Prahalad&lt;/Author&gt;&lt;Year&gt;2006&lt;/Year&gt;&lt;RecNum&gt;59&lt;/RecNum&gt;&lt;DisplayText&gt;(Prahalad, 2006)&lt;/DisplayText&gt;&lt;record&gt;&lt;rec-number&gt;59&lt;/rec-number&gt;&lt;foreign-keys&gt;&lt;key app="EN" db-id="x0ra95pamfteaoeza0r5559pxxvde9fvprar" timestamp="1529139128"&gt;59&lt;/key&gt;&lt;/foreign-keys&gt;&lt;ref-type name="Book"&gt;6&lt;/ref-type&gt;&lt;contributors&gt;&lt;authors&gt;&lt;author&gt;Prahalad, Coimbatore Krishna&lt;/author&gt;&lt;/authors&gt;&lt;/contributors&gt;&lt;titles&gt;&lt;title&gt;The Fortune at the Bottom of the Pyramid&lt;/title&gt;&lt;/titles&gt;&lt;dates&gt;&lt;year&gt;2006&lt;/year&gt;&lt;/dates&gt;&lt;publisher&gt;Pearson Education India&lt;/publisher&gt;&lt;isbn&gt;8177587765&lt;/isbn&gt;&lt;urls&gt;&lt;/urls&gt;&lt;/record&gt;&lt;/Cite&gt;&lt;/EndNote&gt;</w:instrText>
      </w:r>
      <w:r w:rsidR="00F826E3">
        <w:rPr>
          <w:color w:val="auto"/>
        </w:rPr>
        <w:fldChar w:fldCharType="separate"/>
      </w:r>
      <w:r w:rsidR="00F826E3">
        <w:rPr>
          <w:noProof/>
          <w:color w:val="auto"/>
        </w:rPr>
        <w:t>(Prahalad, 2006)</w:t>
      </w:r>
      <w:r w:rsidR="00F826E3">
        <w:rPr>
          <w:color w:val="auto"/>
        </w:rPr>
        <w:fldChar w:fldCharType="end"/>
      </w:r>
      <w:r w:rsidRPr="00E14708">
        <w:rPr>
          <w:color w:val="auto"/>
        </w:rPr>
        <w:t xml:space="preserve">. The approach of effectual reasoning </w:t>
      </w:r>
      <w:r w:rsidRPr="000E7F34">
        <w:rPr>
          <w:noProof/>
          <w:color w:val="auto"/>
        </w:rPr>
        <w:t>is built</w:t>
      </w:r>
      <w:r w:rsidRPr="00E14708">
        <w:rPr>
          <w:color w:val="auto"/>
        </w:rPr>
        <w:t xml:space="preserve"> on the identification of the market that is unknown and the problem that is unknown. Most of the literature on OR and ET </w:t>
      </w:r>
      <w:r w:rsidRPr="000E7F34">
        <w:rPr>
          <w:noProof/>
          <w:color w:val="auto"/>
        </w:rPr>
        <w:t>is based</w:t>
      </w:r>
      <w:r w:rsidRPr="00E14708">
        <w:rPr>
          <w:color w:val="auto"/>
        </w:rPr>
        <w:t xml:space="preserve"> </w:t>
      </w:r>
      <w:r w:rsidRPr="000E7F34">
        <w:rPr>
          <w:noProof/>
          <w:color w:val="auto"/>
        </w:rPr>
        <w:t>for</w:t>
      </w:r>
      <w:r w:rsidRPr="00E14708">
        <w:rPr>
          <w:color w:val="auto"/>
        </w:rPr>
        <w:t xml:space="preserve"> business entrepreneurs. The framework that can be adopted by social entrepreneurs (especially) using bottom-up approach </w:t>
      </w:r>
      <w:r w:rsidRPr="00E14708">
        <w:rPr>
          <w:noProof/>
          <w:color w:val="auto"/>
        </w:rPr>
        <w:t>is</w:t>
      </w:r>
      <w:r w:rsidR="00D82860">
        <w:rPr>
          <w:color w:val="auto"/>
        </w:rPr>
        <w:t xml:space="preserve"> not available. </w:t>
      </w:r>
    </w:p>
    <w:p w14:paraId="28F9336D" w14:textId="1F01573F" w:rsidR="002B7CC5" w:rsidRPr="00E14708" w:rsidRDefault="00954EDE" w:rsidP="00D82860">
      <w:pPr>
        <w:pStyle w:val="Default"/>
        <w:spacing w:after="240" w:line="480" w:lineRule="auto"/>
        <w:jc w:val="both"/>
        <w:rPr>
          <w:color w:val="auto"/>
        </w:rPr>
      </w:pPr>
      <w:r>
        <w:rPr>
          <w:color w:val="auto"/>
        </w:rPr>
        <w:t xml:space="preserve">The work in this thesis is based on </w:t>
      </w:r>
      <w:r w:rsidR="00300546">
        <w:rPr>
          <w:color w:val="auto"/>
        </w:rPr>
        <w:t>distinguishing</w:t>
      </w:r>
      <w:r>
        <w:rPr>
          <w:color w:val="auto"/>
        </w:rPr>
        <w:t xml:space="preserve"> th</w:t>
      </w:r>
      <w:r w:rsidR="002B7CC5" w:rsidRPr="00E14708">
        <w:rPr>
          <w:color w:val="auto"/>
        </w:rPr>
        <w:t>at social entrepreneur opportunities are different from for-profit ventures</w:t>
      </w:r>
      <w:r w:rsidR="002B7CC5">
        <w:rPr>
          <w:color w:val="auto"/>
        </w:rPr>
        <w:t xml:space="preserve"> (see Section 2.1)</w:t>
      </w:r>
      <w:r w:rsidR="002B7CC5" w:rsidRPr="00E14708">
        <w:rPr>
          <w:color w:val="auto"/>
        </w:rPr>
        <w:t xml:space="preserve">. The area where social enterprises </w:t>
      </w:r>
      <w:r w:rsidR="002B7CC5" w:rsidRPr="00EC1B56">
        <w:rPr>
          <w:noProof/>
          <w:color w:val="auto"/>
        </w:rPr>
        <w:lastRenderedPageBreak/>
        <w:t>are established</w:t>
      </w:r>
      <w:r w:rsidR="002B7CC5" w:rsidRPr="00E14708">
        <w:rPr>
          <w:color w:val="auto"/>
        </w:rPr>
        <w:t xml:space="preserve"> is different from business enterprises based on their orientations and social aspects </w:t>
      </w:r>
      <w:r w:rsidR="00F826E3">
        <w:rPr>
          <w:color w:val="auto"/>
        </w:rPr>
        <w:fldChar w:fldCharType="begin"/>
      </w:r>
      <w:r w:rsidR="00F826E3">
        <w:rPr>
          <w:color w:val="auto"/>
        </w:rPr>
        <w:instrText xml:space="preserve"> ADDIN EN.CITE &lt;EndNote&gt;&lt;Cite&gt;&lt;Author&gt;Lehner&lt;/Author&gt;&lt;Year&gt;2011&lt;/Year&gt;&lt;RecNum&gt;57&lt;/RecNum&gt;&lt;DisplayText&gt;(Lehner, 2011)&lt;/DisplayText&gt;&lt;record&gt;&lt;rec-number&gt;57&lt;/rec-number&gt;&lt;foreign-keys&gt;&lt;key app="EN" db-id="x0ra95pamfteaoeza0r5559pxxvde9fvprar" timestamp="1529131834"&gt;57&lt;/key&gt;&lt;/foreign-keys&gt;&lt;ref-type name="Book"&gt;6&lt;/ref-type&gt;&lt;contributors&gt;&lt;authors&gt;&lt;author&gt;Lehner, Othmar M&lt;/author&gt;&lt;/authors&gt;&lt;/contributors&gt;&lt;titles&gt;&lt;title&gt;Social Entrepreneurship Perspectives: Triangulated Approaches to Hybridity&lt;/title&gt;&lt;/titles&gt;&lt;dates&gt;&lt;year&gt;2011&lt;/year&gt;&lt;/dates&gt;&lt;publisher&gt;Othmar M. Lehner&lt;/publisher&gt;&lt;isbn&gt;9513946622&lt;/isbn&gt;&lt;urls&gt;&lt;/urls&gt;&lt;/record&gt;&lt;/Cite&gt;&lt;/EndNote&gt;</w:instrText>
      </w:r>
      <w:r w:rsidR="00F826E3">
        <w:rPr>
          <w:color w:val="auto"/>
        </w:rPr>
        <w:fldChar w:fldCharType="separate"/>
      </w:r>
      <w:r w:rsidR="00F826E3">
        <w:rPr>
          <w:noProof/>
          <w:color w:val="auto"/>
        </w:rPr>
        <w:t>(Lehner, 2011)</w:t>
      </w:r>
      <w:r w:rsidR="00F826E3">
        <w:rPr>
          <w:color w:val="auto"/>
        </w:rPr>
        <w:fldChar w:fldCharType="end"/>
      </w:r>
      <w:r w:rsidR="002B7CC5" w:rsidRPr="00E14708">
        <w:rPr>
          <w:color w:val="auto"/>
        </w:rPr>
        <w:t>. Therefore, the tools for social enterprises must also be developed accordingly. Social enterprises are placed in civil society and require collective action of multiple actors working to</w:t>
      </w:r>
      <w:r w:rsidR="00D82860">
        <w:rPr>
          <w:color w:val="auto"/>
        </w:rPr>
        <w:t xml:space="preserve">gether to create social value. </w:t>
      </w:r>
    </w:p>
    <w:p w14:paraId="7CFED87C" w14:textId="53B6F244" w:rsidR="002B7CC5" w:rsidRDefault="002B7CC5" w:rsidP="007A73DF">
      <w:pPr>
        <w:pStyle w:val="Default"/>
        <w:spacing w:after="240" w:line="480" w:lineRule="auto"/>
        <w:jc w:val="both"/>
        <w:rPr>
          <w:color w:val="auto"/>
        </w:rPr>
      </w:pPr>
      <w:r w:rsidRPr="00E14708">
        <w:rPr>
          <w:color w:val="auto"/>
        </w:rPr>
        <w:t xml:space="preserve">The scholars in social entrepreneurship have also contributed </w:t>
      </w:r>
      <w:r w:rsidRPr="00FF0D52">
        <w:rPr>
          <w:noProof/>
          <w:color w:val="auto"/>
        </w:rPr>
        <w:t>in</w:t>
      </w:r>
      <w:r w:rsidRPr="00E14708">
        <w:rPr>
          <w:color w:val="auto"/>
        </w:rPr>
        <w:t xml:space="preserve"> defining various theories, </w:t>
      </w:r>
      <w:r w:rsidRPr="00E14708">
        <w:rPr>
          <w:noProof/>
          <w:color w:val="auto"/>
        </w:rPr>
        <w:t>concepts,</w:t>
      </w:r>
      <w:r w:rsidRPr="00E14708">
        <w:rPr>
          <w:color w:val="auto"/>
        </w:rPr>
        <w:t xml:space="preserve"> and models to help social entrepreneurs in the </w:t>
      </w:r>
      <w:r>
        <w:rPr>
          <w:color w:val="auto"/>
        </w:rPr>
        <w:t xml:space="preserve">process </w:t>
      </w:r>
      <w:r w:rsidRPr="00E14708">
        <w:rPr>
          <w:color w:val="auto"/>
        </w:rPr>
        <w:t>of creating social value.</w:t>
      </w:r>
      <w:r w:rsidR="007A73DF">
        <w:rPr>
          <w:color w:val="auto"/>
        </w:rPr>
        <w:t xml:space="preserve"> </w:t>
      </w:r>
      <w:proofErr w:type="spellStart"/>
      <w:r w:rsidR="00F826E3" w:rsidRPr="00AC5A2B">
        <w:t>Weerawardena</w:t>
      </w:r>
      <w:proofErr w:type="spellEnd"/>
      <w:r w:rsidR="00F826E3" w:rsidRPr="00AC5A2B">
        <w:t xml:space="preserve"> and co-authors</w:t>
      </w:r>
      <w:r w:rsidRPr="00E14708">
        <w:rPr>
          <w:color w:val="auto"/>
        </w:rPr>
        <w:t xml:space="preserve"> in their paper investigate </w:t>
      </w:r>
      <w:r>
        <w:rPr>
          <w:color w:val="auto"/>
        </w:rPr>
        <w:t xml:space="preserve">the same for </w:t>
      </w:r>
      <w:r w:rsidRPr="00E14708">
        <w:rPr>
          <w:color w:val="auto"/>
        </w:rPr>
        <w:t xml:space="preserve">social entrepreneurship </w:t>
      </w:r>
      <w:r w:rsidR="00F826E3">
        <w:rPr>
          <w:color w:val="auto"/>
        </w:rPr>
        <w:fldChar w:fldCharType="begin"/>
      </w:r>
      <w:r w:rsidR="00C6738C">
        <w:rPr>
          <w:color w:val="auto"/>
        </w:rPr>
        <w:instrText xml:space="preserve"> ADDIN EN.CITE &lt;EndNote&gt;&lt;Cite&gt;&lt;Author&gt;Weerawardena&lt;/Author&gt;&lt;Year&gt;2006&lt;/Year&gt;&lt;RecNum&gt;14&lt;/RecNum&gt;&lt;DisplayText&gt;(Weerawardena and Mort, 2006)&lt;/DisplayText&gt;&lt;record&gt;&lt;rec-number&gt;14&lt;/rec-number&gt;&lt;foreign-keys&gt;&lt;key app="EN" db-id="x0ra95pamfteaoeza0r5559pxxvde9fvprar" timestamp="1528992371"&gt;14&lt;/key&gt;&lt;/foreign-keys&gt;&lt;ref-type name="Journal Article"&gt;17&lt;/ref-type&gt;&lt;contributors&gt;&lt;authors&gt;&lt;author&gt;Weerawardena, Jay&lt;/author&gt;&lt;author&gt;Mort, Gillian Sullivan&lt;/author&gt;&lt;/authors&gt;&lt;/contributors&gt;&lt;titles&gt;&lt;title&gt;Investigating Social Entrepreneurship: A Multidimensional Model&lt;/title&gt;&lt;secondary-title&gt;Journal of World Business&lt;/secondary-title&gt;&lt;/titles&gt;&lt;periodical&gt;&lt;full-title&gt;Journal of world business&lt;/full-title&gt;&lt;/periodical&gt;&lt;pages&gt;21-35&lt;/pages&gt;&lt;volume&gt;41&lt;/volume&gt;&lt;number&gt;1&lt;/number&gt;&lt;dates&gt;&lt;year&gt;2006&lt;/year&gt;&lt;/dates&gt;&lt;isbn&gt;1090-9516&lt;/isbn&gt;&lt;urls&gt;&lt;/urls&gt;&lt;/record&gt;&lt;/Cite&gt;&lt;/EndNote&gt;</w:instrText>
      </w:r>
      <w:r w:rsidR="00F826E3">
        <w:rPr>
          <w:color w:val="auto"/>
        </w:rPr>
        <w:fldChar w:fldCharType="separate"/>
      </w:r>
      <w:r w:rsidR="009B0692">
        <w:rPr>
          <w:noProof/>
          <w:color w:val="auto"/>
        </w:rPr>
        <w:t>(Weerawardena and Mort, 2006)</w:t>
      </w:r>
      <w:r w:rsidR="00F826E3">
        <w:rPr>
          <w:color w:val="auto"/>
        </w:rPr>
        <w:fldChar w:fldCharType="end"/>
      </w:r>
      <w:r w:rsidRPr="00E14708">
        <w:rPr>
          <w:color w:val="auto"/>
        </w:rPr>
        <w:t xml:space="preserve">. They use grounded theory to discover the </w:t>
      </w:r>
      <w:r w:rsidRPr="00E14708">
        <w:rPr>
          <w:noProof/>
          <w:color w:val="auto"/>
        </w:rPr>
        <w:t>concept of</w:t>
      </w:r>
      <w:r w:rsidRPr="00E14708">
        <w:rPr>
          <w:color w:val="auto"/>
        </w:rPr>
        <w:t xml:space="preserve"> social entrepreneurship. In this </w:t>
      </w:r>
      <w:r w:rsidRPr="00E14708">
        <w:rPr>
          <w:noProof/>
          <w:color w:val="auto"/>
        </w:rPr>
        <w:t>process,</w:t>
      </w:r>
      <w:r w:rsidRPr="00E14708">
        <w:rPr>
          <w:color w:val="auto"/>
        </w:rPr>
        <w:t xml:space="preserve"> they define </w:t>
      </w:r>
      <w:r>
        <w:rPr>
          <w:noProof/>
          <w:color w:val="auto"/>
        </w:rPr>
        <w:t>seven</w:t>
      </w:r>
      <w:r w:rsidRPr="00E14708">
        <w:rPr>
          <w:color w:val="auto"/>
        </w:rPr>
        <w:t xml:space="preserve"> proposition</w:t>
      </w:r>
      <w:r>
        <w:rPr>
          <w:color w:val="auto"/>
        </w:rPr>
        <w:t>s</w:t>
      </w:r>
      <w:r w:rsidRPr="00E14708">
        <w:rPr>
          <w:color w:val="auto"/>
        </w:rPr>
        <w:t xml:space="preserve"> that </w:t>
      </w:r>
      <w:r w:rsidRPr="00EC1B56">
        <w:rPr>
          <w:noProof/>
          <w:color w:val="auto"/>
        </w:rPr>
        <w:t>are observed</w:t>
      </w:r>
      <w:r w:rsidRPr="00E14708">
        <w:rPr>
          <w:color w:val="auto"/>
        </w:rPr>
        <w:t xml:space="preserve"> in a social entrepreneur. </w:t>
      </w:r>
      <w:proofErr w:type="spellStart"/>
      <w:r w:rsidR="007A73DF" w:rsidRPr="00AC5A2B">
        <w:t>Weerawardena</w:t>
      </w:r>
      <w:proofErr w:type="spellEnd"/>
      <w:r w:rsidR="007A73DF" w:rsidRPr="00AC5A2B">
        <w:t xml:space="preserve"> and co-authors</w:t>
      </w:r>
      <w:r w:rsidR="007A73DF">
        <w:rPr>
          <w:color w:val="auto"/>
        </w:rPr>
        <w:t xml:space="preserve"> </w:t>
      </w:r>
      <w:r w:rsidRPr="00E14708">
        <w:rPr>
          <w:color w:val="auto"/>
        </w:rPr>
        <w:t xml:space="preserve">continue to develop a bounded </w:t>
      </w:r>
      <w:r w:rsidRPr="00E14708">
        <w:rPr>
          <w:noProof/>
          <w:color w:val="auto"/>
        </w:rPr>
        <w:t>multi-dimension</w:t>
      </w:r>
      <w:r w:rsidRPr="00E14708">
        <w:rPr>
          <w:color w:val="auto"/>
        </w:rPr>
        <w:t xml:space="preserve"> model that includes three factors of entrepreneurship (risk management, </w:t>
      </w:r>
      <w:r w:rsidRPr="00E14708">
        <w:rPr>
          <w:noProof/>
          <w:color w:val="auto"/>
        </w:rPr>
        <w:t>proactiveness,</w:t>
      </w:r>
      <w:r w:rsidRPr="00E14708">
        <w:rPr>
          <w:color w:val="auto"/>
        </w:rPr>
        <w:t xml:space="preserve"> and innovativeness) bounded by the </w:t>
      </w:r>
      <w:r w:rsidRPr="00E14708">
        <w:rPr>
          <w:noProof/>
          <w:color w:val="auto"/>
        </w:rPr>
        <w:t>environment</w:t>
      </w:r>
      <w:r w:rsidRPr="00E14708">
        <w:rPr>
          <w:color w:val="auto"/>
        </w:rPr>
        <w:t xml:space="preserve">, sustainability and social mission. </w:t>
      </w:r>
      <w:r>
        <w:rPr>
          <w:color w:val="auto"/>
        </w:rPr>
        <w:t xml:space="preserve">They </w:t>
      </w:r>
      <w:r w:rsidRPr="00E14708">
        <w:rPr>
          <w:color w:val="auto"/>
        </w:rPr>
        <w:t>contribute to the theory of social entrepreneurship</w:t>
      </w:r>
      <w:r>
        <w:rPr>
          <w:color w:val="auto"/>
        </w:rPr>
        <w:t xml:space="preserve"> </w:t>
      </w:r>
      <w:r w:rsidRPr="00EC1B56">
        <w:rPr>
          <w:noProof/>
          <w:color w:val="auto"/>
        </w:rPr>
        <w:t>in terms of</w:t>
      </w:r>
      <w:r>
        <w:rPr>
          <w:color w:val="auto"/>
        </w:rPr>
        <w:t xml:space="preserve"> including sustainability, social mission</w:t>
      </w:r>
      <w:r w:rsidRPr="00E14708">
        <w:rPr>
          <w:color w:val="auto"/>
        </w:rPr>
        <w:t xml:space="preserve"> but do not provide a method to create this multi-dimensional model. </w:t>
      </w:r>
    </w:p>
    <w:p w14:paraId="17CCDB89" w14:textId="204E84DD" w:rsidR="002B7CC5" w:rsidRPr="00E14708" w:rsidRDefault="000D113C" w:rsidP="007A73DF">
      <w:pPr>
        <w:pStyle w:val="Default"/>
        <w:spacing w:after="240" w:line="480" w:lineRule="auto"/>
        <w:jc w:val="both"/>
        <w:rPr>
          <w:color w:val="auto"/>
        </w:rPr>
      </w:pPr>
      <w:r w:rsidRPr="00FF0D52">
        <w:rPr>
          <w:noProof/>
          <w:color w:val="auto"/>
        </w:rPr>
        <w:t>Patalaa</w:t>
      </w:r>
      <w:r w:rsidR="002B7CC5" w:rsidRPr="00E14708">
        <w:rPr>
          <w:color w:val="auto"/>
        </w:rPr>
        <w:t xml:space="preserve"> and co-authors</w:t>
      </w:r>
      <w:r w:rsidR="002B7CC5">
        <w:rPr>
          <w:color w:val="auto"/>
        </w:rPr>
        <w:t xml:space="preserve"> on an</w:t>
      </w:r>
      <w:r w:rsidR="002B7CC5" w:rsidRPr="002248FD">
        <w:rPr>
          <w:noProof/>
          <w:color w:val="auto"/>
        </w:rPr>
        <w:t>other hand</w:t>
      </w:r>
      <w:r w:rsidR="002B7CC5" w:rsidRPr="00E14708">
        <w:rPr>
          <w:color w:val="auto"/>
        </w:rPr>
        <w:t xml:space="preserve"> in their paper </w:t>
      </w:r>
      <w:r>
        <w:rPr>
          <w:color w:val="auto"/>
        </w:rPr>
        <w:fldChar w:fldCharType="begin"/>
      </w:r>
      <w:r w:rsidR="003A48BB">
        <w:rPr>
          <w:color w:val="auto"/>
        </w:rPr>
        <w:instrText xml:space="preserve"> ADDIN EN.CITE &lt;EndNote&gt;&lt;Cite&gt;&lt;Author&gt;Patalaa&lt;/Author&gt;&lt;RecNum&gt;60&lt;/RecNum&gt;&lt;DisplayText&gt;(Patalaa, Jalkalaa and co-authors, 2013)&lt;/DisplayText&gt;&lt;record&gt;&lt;rec-number&gt;60&lt;/rec-number&gt;&lt;foreign-keys&gt;&lt;key app="EN" db-id="x0ra95pamfteaoeza0r5559pxxvde9fvprar" timestamp="1529139945"&gt;60&lt;/key&gt;&lt;/foreign-keys&gt;&lt;ref-type name="Journal Article"&gt;17&lt;/ref-type&gt;&lt;contributors&gt;&lt;authors&gt;&lt;author&gt;Patalaa, Samuli&lt;/author&gt;&lt;author&gt;Jalkalaa, Anne&lt;/author&gt;&lt;author&gt;Keränena, Joona&lt;/author&gt;&lt;author&gt;Väisänenb, Sanni&lt;/author&gt;&lt;author&gt;Tuominenc, Valtteri&lt;/author&gt;&lt;author&gt;Soukkab, Risto&lt;/author&gt;&lt;/authors&gt;&lt;/contributors&gt;&lt;titles&gt;&lt;title&gt;A Framework for developing sustainable value propositions for industrial product-service systems&lt;/title&gt;&lt;/titles&gt;&lt;dates&gt;&lt;year&gt;2013&lt;/year&gt;&lt;/dates&gt;&lt;urls&gt;&lt;/urls&gt;&lt;/record&gt;&lt;/Cite&gt;&lt;/EndNote&gt;</w:instrText>
      </w:r>
      <w:r>
        <w:rPr>
          <w:color w:val="auto"/>
        </w:rPr>
        <w:fldChar w:fldCharType="separate"/>
      </w:r>
      <w:r w:rsidR="002638AA">
        <w:rPr>
          <w:noProof/>
          <w:color w:val="auto"/>
        </w:rPr>
        <w:t>(Patalaa, Jalkalaa and co-authors, 2013)</w:t>
      </w:r>
      <w:r>
        <w:rPr>
          <w:color w:val="auto"/>
        </w:rPr>
        <w:fldChar w:fldCharType="end"/>
      </w:r>
      <w:r w:rsidR="002B7CC5" w:rsidRPr="00E14708">
        <w:rPr>
          <w:color w:val="auto"/>
        </w:rPr>
        <w:t xml:space="preserve">, propose a framework for developing </w:t>
      </w:r>
      <w:r w:rsidR="002B7CC5">
        <w:rPr>
          <w:color w:val="auto"/>
        </w:rPr>
        <w:t xml:space="preserve">a </w:t>
      </w:r>
      <w:r w:rsidR="002B7CC5" w:rsidRPr="00E14708">
        <w:rPr>
          <w:color w:val="auto"/>
        </w:rPr>
        <w:t xml:space="preserve">sustainable value proposition anchored for an industrial product service system. </w:t>
      </w:r>
      <w:r w:rsidR="002B7CC5">
        <w:rPr>
          <w:color w:val="auto"/>
        </w:rPr>
        <w:t xml:space="preserve">In this </w:t>
      </w:r>
      <w:r w:rsidR="002B7CC5" w:rsidRPr="004F3440">
        <w:rPr>
          <w:noProof/>
          <w:color w:val="auto"/>
        </w:rPr>
        <w:t>work</w:t>
      </w:r>
      <w:r w:rsidR="002B7CC5">
        <w:rPr>
          <w:noProof/>
          <w:color w:val="auto"/>
        </w:rPr>
        <w:t>,</w:t>
      </w:r>
      <w:r w:rsidR="002B7CC5">
        <w:rPr>
          <w:color w:val="auto"/>
        </w:rPr>
        <w:t xml:space="preserve"> a</w:t>
      </w:r>
      <w:r w:rsidR="002B7CC5" w:rsidRPr="00E14708">
        <w:rPr>
          <w:color w:val="auto"/>
        </w:rPr>
        <w:t xml:space="preserve"> framework to demonstrate the </w:t>
      </w:r>
      <w:r w:rsidR="002B7CC5" w:rsidRPr="00C76804">
        <w:rPr>
          <w:noProof/>
          <w:color w:val="auto"/>
        </w:rPr>
        <w:t>value</w:t>
      </w:r>
      <w:r w:rsidR="00C76804">
        <w:rPr>
          <w:noProof/>
          <w:color w:val="auto"/>
        </w:rPr>
        <w:t xml:space="preserve"> of</w:t>
      </w:r>
      <w:r w:rsidR="002B7CC5" w:rsidRPr="00E14708">
        <w:rPr>
          <w:color w:val="auto"/>
        </w:rPr>
        <w:t xml:space="preserve"> a product service industry </w:t>
      </w:r>
      <w:r w:rsidR="002B7CC5" w:rsidRPr="00EC1B56">
        <w:rPr>
          <w:noProof/>
          <w:color w:val="auto"/>
        </w:rPr>
        <w:t>in terms of</w:t>
      </w:r>
      <w:r w:rsidR="002B7CC5" w:rsidRPr="00E14708">
        <w:rPr>
          <w:color w:val="auto"/>
        </w:rPr>
        <w:t xml:space="preserve"> social, economic and environmental aspect</w:t>
      </w:r>
      <w:r w:rsidR="002B7CC5">
        <w:rPr>
          <w:color w:val="auto"/>
        </w:rPr>
        <w:t xml:space="preserve"> </w:t>
      </w:r>
      <w:r w:rsidR="002B7CC5" w:rsidRPr="00EC1B56">
        <w:rPr>
          <w:noProof/>
          <w:color w:val="auto"/>
        </w:rPr>
        <w:t xml:space="preserve">is </w:t>
      </w:r>
      <w:r w:rsidR="002B7CC5">
        <w:rPr>
          <w:noProof/>
          <w:color w:val="auto"/>
        </w:rPr>
        <w:t>presented.</w:t>
      </w:r>
      <w:r w:rsidR="002B7CC5" w:rsidRPr="00E14708">
        <w:rPr>
          <w:color w:val="auto"/>
        </w:rPr>
        <w:t xml:space="preserve"> </w:t>
      </w:r>
      <w:r w:rsidR="002B7CC5">
        <w:rPr>
          <w:color w:val="auto"/>
        </w:rPr>
        <w:t>T</w:t>
      </w:r>
      <w:r w:rsidR="002B7CC5" w:rsidRPr="00E14708">
        <w:rPr>
          <w:color w:val="auto"/>
        </w:rPr>
        <w:t>he steps of the framework anchored in drivers of sustainability</w:t>
      </w:r>
      <w:r w:rsidR="002B7CC5">
        <w:rPr>
          <w:color w:val="auto"/>
        </w:rPr>
        <w:t xml:space="preserve"> </w:t>
      </w:r>
      <w:r w:rsidR="002B7CC5" w:rsidRPr="00EC1B56">
        <w:rPr>
          <w:noProof/>
          <w:color w:val="auto"/>
        </w:rPr>
        <w:t>are also discussed</w:t>
      </w:r>
      <w:r w:rsidR="002B7CC5" w:rsidRPr="00E14708">
        <w:rPr>
          <w:color w:val="auto"/>
        </w:rPr>
        <w:t xml:space="preserve">. </w:t>
      </w:r>
      <w:r w:rsidRPr="00FF0D52">
        <w:rPr>
          <w:noProof/>
          <w:color w:val="auto"/>
        </w:rPr>
        <w:t>Patalaa</w:t>
      </w:r>
      <w:r w:rsidR="002B7CC5" w:rsidRPr="00E14708">
        <w:rPr>
          <w:color w:val="auto"/>
        </w:rPr>
        <w:t xml:space="preserve"> and co-authors </w:t>
      </w:r>
      <w:r w:rsidR="002B7CC5">
        <w:rPr>
          <w:color w:val="auto"/>
        </w:rPr>
        <w:t xml:space="preserve">develop the </w:t>
      </w:r>
      <w:r w:rsidR="002B7CC5" w:rsidRPr="00E14708">
        <w:rPr>
          <w:color w:val="auto"/>
        </w:rPr>
        <w:t>framework</w:t>
      </w:r>
      <w:r w:rsidR="002B7CC5">
        <w:rPr>
          <w:color w:val="auto"/>
        </w:rPr>
        <w:t xml:space="preserve"> t</w:t>
      </w:r>
      <w:r w:rsidR="002B7CC5" w:rsidRPr="00E14708">
        <w:rPr>
          <w:color w:val="auto"/>
        </w:rPr>
        <w:t xml:space="preserve">o improve an already established industry </w:t>
      </w:r>
      <w:r w:rsidR="002B7CC5" w:rsidRPr="00EC1B56">
        <w:rPr>
          <w:noProof/>
          <w:color w:val="auto"/>
        </w:rPr>
        <w:t>in terms of</w:t>
      </w:r>
      <w:r w:rsidR="002B7CC5" w:rsidRPr="00E14708">
        <w:rPr>
          <w:color w:val="auto"/>
        </w:rPr>
        <w:t xml:space="preserve"> social and environmental aspect.</w:t>
      </w:r>
      <w:r w:rsidR="002B7CC5" w:rsidRPr="005A36AA">
        <w:rPr>
          <w:color w:val="auto"/>
        </w:rPr>
        <w:t xml:space="preserve"> </w:t>
      </w:r>
      <w:r w:rsidR="002B7CC5">
        <w:rPr>
          <w:color w:val="auto"/>
        </w:rPr>
        <w:t xml:space="preserve">However, in their work </w:t>
      </w:r>
      <w:r w:rsidR="002B7CC5" w:rsidRPr="00E14708">
        <w:rPr>
          <w:color w:val="auto"/>
        </w:rPr>
        <w:t xml:space="preserve">do not define a method or a process </w:t>
      </w:r>
      <w:r w:rsidR="002B7CC5" w:rsidRPr="00FF0D52">
        <w:rPr>
          <w:noProof/>
          <w:color w:val="auto"/>
        </w:rPr>
        <w:t>on</w:t>
      </w:r>
      <w:r w:rsidR="002B7CC5" w:rsidRPr="00E14708">
        <w:rPr>
          <w:color w:val="auto"/>
        </w:rPr>
        <w:t xml:space="preserve"> achieving each step of the framework</w:t>
      </w:r>
      <w:r w:rsidR="002B7CC5">
        <w:rPr>
          <w:color w:val="auto"/>
        </w:rPr>
        <w:t xml:space="preserve">. </w:t>
      </w:r>
    </w:p>
    <w:p w14:paraId="364991E1" w14:textId="5F02F0E3" w:rsidR="002B7CC5" w:rsidRPr="00E14708" w:rsidRDefault="002B7CC5" w:rsidP="007A73DF">
      <w:pPr>
        <w:pStyle w:val="Default"/>
        <w:spacing w:after="240" w:line="480" w:lineRule="auto"/>
        <w:jc w:val="both"/>
        <w:rPr>
          <w:color w:val="auto"/>
        </w:rPr>
      </w:pPr>
      <w:r w:rsidRPr="00E14708">
        <w:rPr>
          <w:color w:val="auto"/>
        </w:rPr>
        <w:lastRenderedPageBreak/>
        <w:t xml:space="preserve">Unlike business enterprises, social enterprises create social value. One of the characteristics a social entrepreneur must poses is the ability to identify the social value creating opportunity </w:t>
      </w:r>
      <w:r w:rsidR="000D113C">
        <w:rPr>
          <w:color w:val="auto"/>
        </w:rPr>
        <w:fldChar w:fldCharType="begin"/>
      </w:r>
      <w:r w:rsidR="00C6738C">
        <w:rPr>
          <w:color w:val="auto"/>
        </w:rPr>
        <w:instrText xml:space="preserve"> ADDIN EN.CITE &lt;EndNote&gt;&lt;Cite&gt;&lt;Author&gt;Sullivan Mort&lt;/Author&gt;&lt;Year&gt;2003&lt;/Year&gt;&lt;RecNum&gt;16&lt;/RecNum&gt;&lt;DisplayText&gt;(Sullivan Mort, Weerawardena and co-authors, 2003)&lt;/DisplayText&gt;&lt;record&gt;&lt;rec-number&gt;16&lt;/rec-number&gt;&lt;foreign-keys&gt;&lt;key app="EN" db-id="x0ra95pamfteaoeza0r5559pxxvde9fvprar" timestamp="1528992371"&gt;16&lt;/key&gt;&lt;/foreign-keys&gt;&lt;ref-type name="Journal Article"&gt;17&lt;/ref-type&gt;&lt;contributors&gt;&lt;authors&gt;&lt;author&gt;Sullivan Mort, Gillian&lt;/author&gt;&lt;author&gt;Weerawardena, Jay&lt;/author&gt;&lt;author&gt;Carnegie, Kashonia&lt;/author&gt;&lt;/authors&gt;&lt;/contributors&gt;&lt;titles&gt;&lt;title&gt;Social Entrepreneurship: Towards Conceptualisation&lt;/title&gt;&lt;secondary-title&gt;International Journal of Nonprofit and voluntary Sector Marketing&lt;/secondary-title&gt;&lt;/titles&gt;&lt;periodical&gt;&lt;full-title&gt;International journal of nonprofit and voluntary sector marketing&lt;/full-title&gt;&lt;/periodical&gt;&lt;pages&gt;76-88&lt;/pages&gt;&lt;volume&gt;8&lt;/volume&gt;&lt;number&gt;1&lt;/number&gt;&lt;dates&gt;&lt;year&gt;2003&lt;/year&gt;&lt;/dates&gt;&lt;isbn&gt;1479-103X&lt;/isbn&gt;&lt;urls&gt;&lt;/urls&gt;&lt;/record&gt;&lt;/Cite&gt;&lt;/EndNote&gt;</w:instrText>
      </w:r>
      <w:r w:rsidR="000D113C">
        <w:rPr>
          <w:color w:val="auto"/>
        </w:rPr>
        <w:fldChar w:fldCharType="separate"/>
      </w:r>
      <w:r w:rsidR="009B0692">
        <w:rPr>
          <w:noProof/>
          <w:color w:val="auto"/>
        </w:rPr>
        <w:t>(Sullivan Mort, Weerawardena and co-authors, 2003)</w:t>
      </w:r>
      <w:r w:rsidR="000D113C">
        <w:rPr>
          <w:color w:val="auto"/>
        </w:rPr>
        <w:fldChar w:fldCharType="end"/>
      </w:r>
      <w:r w:rsidRPr="00E14708">
        <w:rPr>
          <w:color w:val="auto"/>
        </w:rPr>
        <w:t>. Business entrepreneurs identify a gap in the market and exploit it to gain profit. Whereas social entrepreneurs need to identify the inequities present in social, environmental and economic aspects of the community and propose value proposition that</w:t>
      </w:r>
      <w:r>
        <w:rPr>
          <w:color w:val="auto"/>
        </w:rPr>
        <w:t xml:space="preserve"> is used to</w:t>
      </w:r>
      <w:r w:rsidRPr="00E14708">
        <w:rPr>
          <w:color w:val="auto"/>
        </w:rPr>
        <w:t xml:space="preserve"> </w:t>
      </w:r>
      <w:r w:rsidRPr="00E14708">
        <w:rPr>
          <w:noProof/>
          <w:color w:val="auto"/>
        </w:rPr>
        <w:t>remove</w:t>
      </w:r>
      <w:r w:rsidRPr="00E14708">
        <w:rPr>
          <w:color w:val="auto"/>
        </w:rPr>
        <w:t xml:space="preserve"> the inequity.  </w:t>
      </w:r>
    </w:p>
    <w:p w14:paraId="03B121F3" w14:textId="1B413E78" w:rsidR="002B7CC5" w:rsidRPr="00E14708" w:rsidRDefault="002B7CC5" w:rsidP="007A73DF">
      <w:pPr>
        <w:pStyle w:val="Default"/>
        <w:spacing w:after="240" w:line="480" w:lineRule="auto"/>
        <w:jc w:val="both"/>
        <w:rPr>
          <w:color w:val="auto"/>
        </w:rPr>
      </w:pPr>
      <w:r w:rsidRPr="00E14708">
        <w:rPr>
          <w:color w:val="auto"/>
        </w:rPr>
        <w:t xml:space="preserve">On another hand, the relationship conflicts and task conflicts are common in enterprises </w:t>
      </w:r>
      <w:r w:rsidR="006F6AC5">
        <w:rPr>
          <w:color w:val="auto"/>
        </w:rPr>
        <w:fldChar w:fldCharType="begin"/>
      </w:r>
      <w:r w:rsidR="00C6738C">
        <w:rPr>
          <w:color w:val="auto"/>
        </w:rPr>
        <w:instrText xml:space="preserve"> ADDIN EN.CITE &lt;EndNote&gt;&lt;Cite&gt;&lt;Author&gt;D’Mello&lt;/Author&gt;&lt;Year&gt;2012&lt;/Year&gt;&lt;RecNum&gt;61&lt;/RecNum&gt;&lt;DisplayText&gt;(D’Mello, Kushev and co-authors, 2012)&lt;/DisplayText&gt;&lt;record&gt;&lt;rec-number&gt;61&lt;/rec-number&gt;&lt;foreign-keys&gt;&lt;key app="EN" db-id="x0ra95pamfteaoeza0r5559pxxvde9fvprar" timestamp="1529140470"&gt;61&lt;/key&gt;&lt;/foreign-keys&gt;&lt;ref-type name="Journal Article"&gt;17&lt;/ref-type&gt;&lt;contributors&gt;&lt;authors&gt;&lt;author&gt;D’Mello, Jason&lt;/author&gt;&lt;author&gt;Kushev, Trayan&lt;/author&gt;&lt;author&gt;Mattingly, E Shaunn&lt;/author&gt;&lt;/authors&gt;&lt;/contributors&gt;&lt;titles&gt;&lt;title&gt;Explaining Conflicts Among Stakeholders in Social Enterprises (interactive paper)&lt;/title&gt;&lt;secondary-title&gt;Frontiers of Entrepreneurship Research&lt;/secondary-title&gt;&lt;/titles&gt;&lt;periodical&gt;&lt;full-title&gt;Frontiers of Entrepreneurship Research&lt;/full-title&gt;&lt;/periodical&gt;&lt;pages&gt;14&lt;/pages&gt;&lt;volume&gt;32&lt;/volume&gt;&lt;number&gt;19&lt;/number&gt;&lt;dates&gt;&lt;year&gt;2012&lt;/year&gt;&lt;/dates&gt;&lt;urls&gt;&lt;/urls&gt;&lt;/record&gt;&lt;/Cite&gt;&lt;/EndNote&gt;</w:instrText>
      </w:r>
      <w:r w:rsidR="006F6AC5">
        <w:rPr>
          <w:color w:val="auto"/>
        </w:rPr>
        <w:fldChar w:fldCharType="separate"/>
      </w:r>
      <w:r w:rsidR="009B0692">
        <w:rPr>
          <w:noProof/>
          <w:color w:val="auto"/>
        </w:rPr>
        <w:t>(D’Mello, Kushev and co-authors, 2012)</w:t>
      </w:r>
      <w:r w:rsidR="006F6AC5">
        <w:rPr>
          <w:color w:val="auto"/>
        </w:rPr>
        <w:fldChar w:fldCharType="end"/>
      </w:r>
      <w:r w:rsidRPr="00E14708">
        <w:rPr>
          <w:color w:val="auto"/>
        </w:rPr>
        <w:t xml:space="preserve">. Solving relationship conflicts can keep the backing of stakeholders intact. Solving task conflicts helps the entrepreneurs working towards their goals. For social entrepreneurs, along with these </w:t>
      </w:r>
      <w:r w:rsidRPr="00E14708">
        <w:rPr>
          <w:noProof/>
          <w:color w:val="auto"/>
        </w:rPr>
        <w:t>conflicts,</w:t>
      </w:r>
      <w:r w:rsidRPr="00E14708">
        <w:rPr>
          <w:color w:val="auto"/>
        </w:rPr>
        <w:t xml:space="preserve"> there are also conflicts involving the drivers of sustainability. </w:t>
      </w:r>
    </w:p>
    <w:p w14:paraId="114089F8" w14:textId="10120561" w:rsidR="002B7CC5" w:rsidRPr="00E14708" w:rsidRDefault="002B7CC5" w:rsidP="007A73DF">
      <w:pPr>
        <w:pStyle w:val="Default"/>
        <w:spacing w:after="240" w:line="480" w:lineRule="auto"/>
        <w:jc w:val="both"/>
        <w:rPr>
          <w:color w:val="auto"/>
        </w:rPr>
      </w:pPr>
      <w:r w:rsidRPr="00E14708">
        <w:rPr>
          <w:color w:val="auto"/>
        </w:rPr>
        <w:t>Sometimes these conflicts become dilemmas leading to zero-sum solutions. Due to dilemmas, either stakeholder withdraws their support from enterprise or enterprises shut down thereby resulting in a loss for the peopl</w:t>
      </w:r>
      <w:r>
        <w:rPr>
          <w:color w:val="auto"/>
        </w:rPr>
        <w:t xml:space="preserve">e involved </w:t>
      </w:r>
      <w:r w:rsidR="005C642E">
        <w:rPr>
          <w:color w:val="auto"/>
        </w:rPr>
        <w:fldChar w:fldCharType="begin"/>
      </w:r>
      <w:r w:rsidR="00C6738C">
        <w:rPr>
          <w:color w:val="auto"/>
        </w:rPr>
        <w:instrText xml:space="preserve"> ADDIN EN.CITE &lt;EndNote&gt;&lt;Cite&gt;&lt;Author&gt;Santos&lt;/Author&gt;&lt;Year&gt;2012&lt;/Year&gt;&lt;RecNum&gt;62&lt;/RecNum&gt;&lt;DisplayText&gt;(Santos, 2012)&lt;/DisplayText&gt;&lt;record&gt;&lt;rec-number&gt;62&lt;/rec-number&gt;&lt;foreign-keys&gt;&lt;key app="EN" db-id="x0ra95pamfteaoeza0r5559pxxvde9fvprar" timestamp="1529140717"&gt;62&lt;/key&gt;&lt;/foreign-keys&gt;&lt;ref-type name="Journal Article"&gt;17&lt;/ref-type&gt;&lt;contributors&gt;&lt;authors&gt;&lt;author&gt;Santos, Filipe M&lt;/author&gt;&lt;/authors&gt;&lt;/contributors&gt;&lt;titles&gt;&lt;title&gt;A Positive Theory of Social Entrepreneurship&lt;/title&gt;&lt;secondary-title&gt;Journal of Business Ethics&lt;/secondary-title&gt;&lt;/titles&gt;&lt;periodical&gt;&lt;full-title&gt;Journal of business ethics&lt;/full-title&gt;&lt;/periodical&gt;&lt;pages&gt;335-351&lt;/pages&gt;&lt;volume&gt;111&lt;/volume&gt;&lt;number&gt;3&lt;/number&gt;&lt;dates&gt;&lt;year&gt;2012&lt;/year&gt;&lt;/dates&gt;&lt;isbn&gt;0167-4544&lt;/isbn&gt;&lt;urls&gt;&lt;/urls&gt;&lt;/record&gt;&lt;/Cite&gt;&lt;/EndNote&gt;</w:instrText>
      </w:r>
      <w:r w:rsidR="005C642E">
        <w:rPr>
          <w:color w:val="auto"/>
        </w:rPr>
        <w:fldChar w:fldCharType="separate"/>
      </w:r>
      <w:r w:rsidR="005C642E">
        <w:rPr>
          <w:noProof/>
          <w:color w:val="auto"/>
        </w:rPr>
        <w:t>(Santos, 2012)</w:t>
      </w:r>
      <w:r w:rsidR="005C642E">
        <w:rPr>
          <w:color w:val="auto"/>
        </w:rPr>
        <w:fldChar w:fldCharType="end"/>
      </w:r>
      <w:r w:rsidR="005C642E">
        <w:rPr>
          <w:color w:val="auto"/>
        </w:rPr>
        <w:t xml:space="preserve">. </w:t>
      </w:r>
      <w:r>
        <w:rPr>
          <w:color w:val="auto"/>
        </w:rPr>
        <w:t>Whereas</w:t>
      </w:r>
      <w:r w:rsidRPr="00E14708">
        <w:rPr>
          <w:color w:val="auto"/>
        </w:rPr>
        <w:t xml:space="preserve">, social entrepreneurs who </w:t>
      </w:r>
      <w:r>
        <w:rPr>
          <w:noProof/>
          <w:color w:val="auto"/>
        </w:rPr>
        <w:t>are able to</w:t>
      </w:r>
      <w:r w:rsidRPr="00E14708">
        <w:rPr>
          <w:color w:val="auto"/>
        </w:rPr>
        <w:t xml:space="preserve"> solve these dilemmas are successful in sustaining their enterprises and continue to have a positive impact on the people and societies </w:t>
      </w:r>
      <w:r w:rsidR="005C642E">
        <w:rPr>
          <w:color w:val="auto"/>
        </w:rPr>
        <w:fldChar w:fldCharType="begin"/>
      </w:r>
      <w:r w:rsidR="00C6738C">
        <w:rPr>
          <w:color w:val="auto"/>
        </w:rPr>
        <w:instrText xml:space="preserve"> ADDIN EN.CITE &lt;EndNote&gt;&lt;Cite&gt;&lt;Author&gt;Santos&lt;/Author&gt;&lt;Year&gt;2012&lt;/Year&gt;&lt;RecNum&gt;62&lt;/RecNum&gt;&lt;DisplayText&gt;(Santos, 2012)&lt;/DisplayText&gt;&lt;record&gt;&lt;rec-number&gt;62&lt;/rec-number&gt;&lt;foreign-keys&gt;&lt;key app="EN" db-id="x0ra95pamfteaoeza0r5559pxxvde9fvprar" timestamp="1529140717"&gt;62&lt;/key&gt;&lt;/foreign-keys&gt;&lt;ref-type name="Journal Article"&gt;17&lt;/ref-type&gt;&lt;contributors&gt;&lt;authors&gt;&lt;author&gt;Santos, Filipe M&lt;/author&gt;&lt;/authors&gt;&lt;/contributors&gt;&lt;titles&gt;&lt;title&gt;A Positive Theory of Social Entrepreneurship&lt;/title&gt;&lt;secondary-title&gt;Journal of Business Ethics&lt;/secondary-title&gt;&lt;/titles&gt;&lt;periodical&gt;&lt;full-title&gt;Journal of business ethics&lt;/full-title&gt;&lt;/periodical&gt;&lt;pages&gt;335-351&lt;/pages&gt;&lt;volume&gt;111&lt;/volume&gt;&lt;number&gt;3&lt;/number&gt;&lt;dates&gt;&lt;year&gt;2012&lt;/year&gt;&lt;/dates&gt;&lt;isbn&gt;0167-4544&lt;/isbn&gt;&lt;urls&gt;&lt;/urls&gt;&lt;/record&gt;&lt;/Cite&gt;&lt;/EndNote&gt;</w:instrText>
      </w:r>
      <w:r w:rsidR="005C642E">
        <w:rPr>
          <w:color w:val="auto"/>
        </w:rPr>
        <w:fldChar w:fldCharType="separate"/>
      </w:r>
      <w:r w:rsidR="005C642E">
        <w:rPr>
          <w:noProof/>
          <w:color w:val="auto"/>
        </w:rPr>
        <w:t>(Santos, 2012)</w:t>
      </w:r>
      <w:r w:rsidR="005C642E">
        <w:rPr>
          <w:color w:val="auto"/>
        </w:rPr>
        <w:fldChar w:fldCharType="end"/>
      </w:r>
      <w:r w:rsidR="005C642E">
        <w:rPr>
          <w:color w:val="auto"/>
        </w:rPr>
        <w:t xml:space="preserve">. </w:t>
      </w:r>
      <w:r>
        <w:rPr>
          <w:color w:val="auto"/>
        </w:rPr>
        <w:t>I</w:t>
      </w:r>
      <w:r w:rsidRPr="00E14708">
        <w:rPr>
          <w:color w:val="auto"/>
        </w:rPr>
        <w:t xml:space="preserve">dentifying and managing these dilemmas can help social entrepreneurs in developing the value they can offer to the people </w:t>
      </w:r>
      <w:proofErr w:type="gramStart"/>
      <w:r w:rsidRPr="00E14708">
        <w:rPr>
          <w:color w:val="auto"/>
        </w:rPr>
        <w:t>and also</w:t>
      </w:r>
      <w:proofErr w:type="gramEnd"/>
      <w:r w:rsidRPr="00E14708">
        <w:rPr>
          <w:color w:val="auto"/>
        </w:rPr>
        <w:t xml:space="preserve"> the support they need from various stakeholders. </w:t>
      </w:r>
    </w:p>
    <w:p w14:paraId="7BF51856" w14:textId="59ABACEB" w:rsidR="002B7CC5" w:rsidRDefault="002B7CC5" w:rsidP="003D021A">
      <w:pPr>
        <w:pStyle w:val="Default"/>
        <w:spacing w:after="240" w:line="480" w:lineRule="auto"/>
        <w:jc w:val="both"/>
        <w:rPr>
          <w:color w:val="auto"/>
        </w:rPr>
      </w:pPr>
      <w:r w:rsidRPr="006468FE">
        <w:rPr>
          <w:color w:val="auto"/>
        </w:rPr>
        <w:t xml:space="preserve">Tough the business entrepreneurship </w:t>
      </w:r>
      <w:r w:rsidR="00C24557">
        <w:rPr>
          <w:color w:val="auto"/>
        </w:rPr>
        <w:t>is</w:t>
      </w:r>
      <w:r w:rsidRPr="006468FE">
        <w:rPr>
          <w:color w:val="auto"/>
        </w:rPr>
        <w:t xml:space="preserve"> one of the oldest areas of research.</w:t>
      </w:r>
      <w:r w:rsidRPr="00E14708">
        <w:rPr>
          <w:color w:val="auto"/>
        </w:rPr>
        <w:t xml:space="preserve"> Social entrepreneurship is comparatively new with literature available for only a decade and a </w:t>
      </w:r>
      <w:r w:rsidRPr="00E14708">
        <w:rPr>
          <w:noProof/>
          <w:color w:val="auto"/>
        </w:rPr>
        <w:lastRenderedPageBreak/>
        <w:t>half</w:t>
      </w:r>
      <w:r w:rsidR="00103C6F">
        <w:rPr>
          <w:noProof/>
          <w:color w:val="auto"/>
        </w:rPr>
        <w:t xml:space="preserve"> </w:t>
      </w:r>
      <w:r w:rsidR="00103C6F">
        <w:rPr>
          <w:noProof/>
          <w:color w:val="auto"/>
        </w:rPr>
        <w:fldChar w:fldCharType="begin"/>
      </w:r>
      <w:r w:rsidR="009B0692">
        <w:rPr>
          <w:noProof/>
          <w:color w:val="auto"/>
        </w:rPr>
        <w:instrText xml:space="preserve"> ADDIN EN.CITE &lt;EndNote&gt;&lt;Cite&gt;&lt;Author&gt;Martin&lt;/Author&gt;&lt;Year&gt;2007&lt;/Year&gt;&lt;RecNum&gt;63&lt;/RecNum&gt;&lt;DisplayText&gt;(Martin and Osberg, 2007)&lt;/DisplayText&gt;&lt;record&gt;&lt;rec-number&gt;63&lt;/rec-number&gt;&lt;foreign-keys&gt;&lt;key app="EN" db-id="x0ra95pamfteaoeza0r5559pxxvde9fvprar" timestamp="1529142014"&gt;63&lt;/key&gt;&lt;/foreign-keys&gt;&lt;ref-type name="Book"&gt;6&lt;/ref-type&gt;&lt;contributors&gt;&lt;authors&gt;&lt;author&gt;Martin, Roger L&lt;/author&gt;&lt;author&gt;Osberg, Sally&lt;/author&gt;&lt;/authors&gt;&lt;/contributors&gt;&lt;titles&gt;&lt;title&gt;Social entrepreneurship: The case for definition&lt;/title&gt;&lt;/titles&gt;&lt;volume&gt;5&lt;/volume&gt;&lt;number&gt;2&lt;/number&gt;&lt;dates&gt;&lt;year&gt;2007&lt;/year&gt;&lt;/dates&gt;&lt;publisher&gt;Stanford social innovation review Stanford&lt;/publisher&gt;&lt;urls&gt;&lt;/urls&gt;&lt;/record&gt;&lt;/Cite&gt;&lt;/EndNote&gt;</w:instrText>
      </w:r>
      <w:r w:rsidR="00103C6F">
        <w:rPr>
          <w:noProof/>
          <w:color w:val="auto"/>
        </w:rPr>
        <w:fldChar w:fldCharType="separate"/>
      </w:r>
      <w:r w:rsidR="009B0692">
        <w:rPr>
          <w:noProof/>
          <w:color w:val="auto"/>
        </w:rPr>
        <w:t>(Martin and Osberg, 2007)</w:t>
      </w:r>
      <w:r w:rsidR="00103C6F">
        <w:rPr>
          <w:noProof/>
          <w:color w:val="auto"/>
        </w:rPr>
        <w:fldChar w:fldCharType="end"/>
      </w:r>
      <w:r w:rsidRPr="00E14708">
        <w:rPr>
          <w:color w:val="auto"/>
        </w:rPr>
        <w:t xml:space="preserve">. The area of social enterprises, the value </w:t>
      </w:r>
      <w:r>
        <w:rPr>
          <w:color w:val="auto"/>
        </w:rPr>
        <w:t>it</w:t>
      </w:r>
      <w:r w:rsidRPr="00EC1B56">
        <w:rPr>
          <w:noProof/>
          <w:color w:val="auto"/>
        </w:rPr>
        <w:t xml:space="preserve"> must provide, and</w:t>
      </w:r>
      <w:r w:rsidRPr="00E14708">
        <w:rPr>
          <w:color w:val="auto"/>
        </w:rPr>
        <w:t xml:space="preserve"> the definition of social ent</w:t>
      </w:r>
      <w:r>
        <w:rPr>
          <w:color w:val="auto"/>
        </w:rPr>
        <w:t xml:space="preserve">repreneur has a huge disparity. Various </w:t>
      </w:r>
      <w:r w:rsidRPr="006468FE">
        <w:rPr>
          <w:noProof/>
          <w:color w:val="auto"/>
        </w:rPr>
        <w:t>researchers</w:t>
      </w:r>
      <w:r w:rsidRPr="00E14708">
        <w:rPr>
          <w:color w:val="auto"/>
        </w:rPr>
        <w:t xml:space="preserve"> in the </w:t>
      </w:r>
      <w:r w:rsidRPr="00E14708">
        <w:rPr>
          <w:noProof/>
          <w:color w:val="auto"/>
        </w:rPr>
        <w:t>field of</w:t>
      </w:r>
      <w:r w:rsidRPr="00E14708">
        <w:rPr>
          <w:color w:val="auto"/>
        </w:rPr>
        <w:t xml:space="preserve"> entrepreneurship </w:t>
      </w:r>
      <w:r w:rsidR="006A5B3A">
        <w:rPr>
          <w:color w:val="auto"/>
        </w:rPr>
        <w:t>are</w:t>
      </w:r>
      <w:r w:rsidRPr="00E14708">
        <w:rPr>
          <w:color w:val="auto"/>
        </w:rPr>
        <w:t xml:space="preserve"> working on defining what a social enterprise is and what value it </w:t>
      </w:r>
      <w:r w:rsidRPr="00B31E96">
        <w:rPr>
          <w:noProof/>
          <w:color w:val="auto"/>
        </w:rPr>
        <w:t>must</w:t>
      </w:r>
      <w:r>
        <w:rPr>
          <w:color w:val="auto"/>
        </w:rPr>
        <w:t xml:space="preserve"> provide. Due to this disparity</w:t>
      </w:r>
      <w:r w:rsidRPr="00E14708">
        <w:rPr>
          <w:noProof/>
          <w:color w:val="auto"/>
        </w:rPr>
        <w:t xml:space="preserve"> of</w:t>
      </w:r>
      <w:r w:rsidRPr="00E14708">
        <w:rPr>
          <w:color w:val="auto"/>
        </w:rPr>
        <w:t xml:space="preserve"> definitions of social enterprises, few have focused on how these entrepreneurs can create the value proposition that </w:t>
      </w:r>
      <w:r w:rsidRPr="00EC1B56">
        <w:rPr>
          <w:noProof/>
          <w:color w:val="auto"/>
        </w:rPr>
        <w:t>is anchored</w:t>
      </w:r>
      <w:r w:rsidRPr="00E14708">
        <w:rPr>
          <w:color w:val="auto"/>
        </w:rPr>
        <w:t xml:space="preserve"> in improving the quality of life. The framework that is needed must be reusable for a </w:t>
      </w:r>
      <w:r w:rsidRPr="00E14708">
        <w:rPr>
          <w:noProof/>
          <w:color w:val="auto"/>
        </w:rPr>
        <w:t>large</w:t>
      </w:r>
      <w:r w:rsidRPr="00E14708">
        <w:rPr>
          <w:color w:val="auto"/>
        </w:rPr>
        <w:t xml:space="preserve"> set of social entrepreneurs and </w:t>
      </w:r>
      <w:proofErr w:type="gramStart"/>
      <w:r w:rsidRPr="00E14708">
        <w:rPr>
          <w:color w:val="auto"/>
        </w:rPr>
        <w:t>take into account</w:t>
      </w:r>
      <w:proofErr w:type="gramEnd"/>
      <w:r w:rsidRPr="00E14708">
        <w:rPr>
          <w:color w:val="auto"/>
        </w:rPr>
        <w:t xml:space="preserve"> the conflicts that arise between various stakeholders</w:t>
      </w:r>
      <w:r w:rsidR="00D82860">
        <w:rPr>
          <w:color w:val="auto"/>
        </w:rPr>
        <w:t xml:space="preserve">. </w:t>
      </w:r>
      <w:r w:rsidRPr="00E14708">
        <w:rPr>
          <w:color w:val="auto"/>
        </w:rPr>
        <w:t xml:space="preserve">In </w:t>
      </w:r>
      <w:r w:rsidRPr="00E14708">
        <w:rPr>
          <w:noProof/>
          <w:color w:val="auto"/>
        </w:rPr>
        <w:t>Summary,</w:t>
      </w:r>
      <w:r w:rsidRPr="00E14708">
        <w:rPr>
          <w:color w:val="auto"/>
        </w:rPr>
        <w:t xml:space="preserve"> based on the literature available, the g</w:t>
      </w:r>
      <w:r w:rsidR="00C24557">
        <w:rPr>
          <w:color w:val="auto"/>
        </w:rPr>
        <w:t xml:space="preserve">ap is </w:t>
      </w:r>
      <w:r w:rsidRPr="00E14708">
        <w:rPr>
          <w:color w:val="auto"/>
        </w:rPr>
        <w:t xml:space="preserve">identified in a method to develop the value propositions that can </w:t>
      </w:r>
      <w:r w:rsidRPr="00EC1B56">
        <w:rPr>
          <w:noProof/>
          <w:color w:val="auto"/>
        </w:rPr>
        <w:t>be used</w:t>
      </w:r>
      <w:r w:rsidRPr="00E14708">
        <w:rPr>
          <w:color w:val="auto"/>
        </w:rPr>
        <w:t xml:space="preserve"> by social entrepreneurs anchored in sustainable development. </w:t>
      </w:r>
      <w:r>
        <w:rPr>
          <w:color w:val="auto"/>
        </w:rPr>
        <w:t xml:space="preserve">The </w:t>
      </w:r>
      <w:r w:rsidR="00300546">
        <w:rPr>
          <w:color w:val="auto"/>
        </w:rPr>
        <w:t xml:space="preserve">Thesis </w:t>
      </w:r>
      <w:r>
        <w:rPr>
          <w:color w:val="auto"/>
        </w:rPr>
        <w:t>Q</w:t>
      </w:r>
      <w:r w:rsidR="003D021A">
        <w:rPr>
          <w:color w:val="auto"/>
        </w:rPr>
        <w:t xml:space="preserve">uestion </w:t>
      </w:r>
      <w:r w:rsidR="00300546">
        <w:rPr>
          <w:color w:val="auto"/>
        </w:rPr>
        <w:t>Q</w:t>
      </w:r>
      <w:r w:rsidR="003D021A">
        <w:rPr>
          <w:color w:val="auto"/>
        </w:rPr>
        <w:t>3 based on this gap is,</w:t>
      </w:r>
    </w:p>
    <w:p w14:paraId="7AF1A40D" w14:textId="334EFE65" w:rsidR="002B7CC5" w:rsidRPr="00D82860" w:rsidRDefault="00300546" w:rsidP="00A31EA6">
      <w:pPr>
        <w:pStyle w:val="Default"/>
        <w:spacing w:line="480" w:lineRule="auto"/>
        <w:ind w:left="720"/>
        <w:jc w:val="both"/>
        <w:rPr>
          <w:b/>
          <w:i/>
        </w:rPr>
      </w:pPr>
      <w:r>
        <w:rPr>
          <w:b/>
          <w:i/>
        </w:rPr>
        <w:t xml:space="preserve">Thesis Question </w:t>
      </w:r>
      <w:r w:rsidR="002B7CC5">
        <w:rPr>
          <w:b/>
          <w:i/>
        </w:rPr>
        <w:t xml:space="preserve">Q3: </w:t>
      </w:r>
      <w:r w:rsidR="002B7CC5" w:rsidRPr="00E14708">
        <w:rPr>
          <w:b/>
          <w:i/>
        </w:rPr>
        <w:t xml:space="preserve">What method can be used to develop the </w:t>
      </w:r>
      <w:r w:rsidR="002B7CC5" w:rsidRPr="00E14708">
        <w:rPr>
          <w:b/>
          <w:bCs/>
          <w:i/>
          <w:iCs/>
        </w:rPr>
        <w:t>value propositions</w:t>
      </w:r>
      <w:r w:rsidR="002B7CC5" w:rsidRPr="00E14708">
        <w:rPr>
          <w:b/>
          <w:i/>
        </w:rPr>
        <w:t xml:space="preserve"> for development of the</w:t>
      </w:r>
      <w:r w:rsidR="002B7CC5" w:rsidRPr="00E14708">
        <w:rPr>
          <w:b/>
          <w:i/>
          <w:noProof/>
        </w:rPr>
        <w:t xml:space="preserve"> rural</w:t>
      </w:r>
      <w:r w:rsidR="002B7CC5" w:rsidRPr="00E14708">
        <w:rPr>
          <w:b/>
          <w:i/>
        </w:rPr>
        <w:t xml:space="preserve"> area that is </w:t>
      </w:r>
      <w:r w:rsidR="002B7CC5" w:rsidRPr="00E14708">
        <w:rPr>
          <w:b/>
          <w:bCs/>
          <w:i/>
          <w:iCs/>
        </w:rPr>
        <w:t xml:space="preserve">sustainable </w:t>
      </w:r>
      <w:r w:rsidR="002B7CC5" w:rsidRPr="00EC1B56">
        <w:rPr>
          <w:b/>
          <w:i/>
          <w:noProof/>
        </w:rPr>
        <w:t>with respect to</w:t>
      </w:r>
      <w:r w:rsidR="002B7CC5" w:rsidRPr="00E14708">
        <w:rPr>
          <w:b/>
          <w:i/>
        </w:rPr>
        <w:t xml:space="preserve"> the </w:t>
      </w:r>
      <w:r w:rsidR="002B7CC5" w:rsidRPr="00E14708">
        <w:rPr>
          <w:b/>
          <w:i/>
          <w:noProof/>
        </w:rPr>
        <w:t>planet</w:t>
      </w:r>
      <w:r w:rsidR="002B7CC5" w:rsidRPr="00E14708">
        <w:rPr>
          <w:b/>
          <w:i/>
        </w:rPr>
        <w:t xml:space="preserve">, </w:t>
      </w:r>
      <w:r w:rsidR="002B7CC5" w:rsidRPr="00E14708">
        <w:rPr>
          <w:b/>
          <w:i/>
          <w:noProof/>
        </w:rPr>
        <w:t>profit,</w:t>
      </w:r>
      <w:r w:rsidR="002B7CC5" w:rsidRPr="00E14708">
        <w:rPr>
          <w:b/>
          <w:i/>
        </w:rPr>
        <w:t xml:space="preserve"> and people involved?</w:t>
      </w:r>
    </w:p>
    <w:p w14:paraId="566C49B8" w14:textId="3D60F164" w:rsidR="00FF0D52" w:rsidRPr="00A2762B" w:rsidRDefault="002B7CC5" w:rsidP="00FF0D52">
      <w:pPr>
        <w:pStyle w:val="Default"/>
        <w:spacing w:before="240" w:after="240" w:line="480" w:lineRule="auto"/>
        <w:jc w:val="both"/>
      </w:pPr>
      <w:r>
        <w:rPr>
          <w:color w:val="auto"/>
        </w:rPr>
        <w:t xml:space="preserve">In next section, the </w:t>
      </w:r>
      <w:r w:rsidRPr="00B31E96">
        <w:rPr>
          <w:noProof/>
          <w:color w:val="auto"/>
        </w:rPr>
        <w:t>hypothesis</w:t>
      </w:r>
      <w:r>
        <w:rPr>
          <w:color w:val="auto"/>
        </w:rPr>
        <w:t xml:space="preserve"> </w:t>
      </w:r>
      <w:r w:rsidRPr="00E14708">
        <w:rPr>
          <w:color w:val="auto"/>
        </w:rPr>
        <w:t xml:space="preserve">to fill the gap </w:t>
      </w:r>
      <w:r>
        <w:rPr>
          <w:color w:val="auto"/>
        </w:rPr>
        <w:t xml:space="preserve">is presented to develop </w:t>
      </w:r>
      <w:r w:rsidRPr="00E14708">
        <w:t>a win-win solution for all the stakeholder</w:t>
      </w:r>
      <w:r>
        <w:t>s and achieve sustainable development</w:t>
      </w:r>
      <w:r w:rsidRPr="00E14708">
        <w:t>.</w:t>
      </w:r>
      <w:r w:rsidR="003D021A" w:rsidRPr="00032606">
        <w:tab/>
      </w:r>
    </w:p>
    <w:p w14:paraId="3260D7BF" w14:textId="584E3E29" w:rsidR="002B7CC5" w:rsidRPr="00D82860" w:rsidRDefault="002B7CC5" w:rsidP="00300546">
      <w:pPr>
        <w:pStyle w:val="Heading3"/>
      </w:pPr>
      <w:bookmarkStart w:id="81" w:name="_Toc517373988"/>
      <w:r w:rsidRPr="00D82860">
        <w:t xml:space="preserve">Proposed </w:t>
      </w:r>
      <w:r w:rsidRPr="00D82860">
        <w:rPr>
          <w:iCs/>
        </w:rPr>
        <w:t xml:space="preserve">Hypothesis for Question 3 </w:t>
      </w:r>
      <w:r w:rsidRPr="00D82860">
        <w:t>(</w:t>
      </w:r>
      <w:r w:rsidR="009A215C">
        <w:t>Dilemma Triangle</w:t>
      </w:r>
      <w:r w:rsidRPr="00D82860">
        <w:t>)</w:t>
      </w:r>
      <w:bookmarkEnd w:id="81"/>
    </w:p>
    <w:p w14:paraId="4A666764" w14:textId="0D33FCC5" w:rsidR="003D021A" w:rsidRDefault="002B7CC5" w:rsidP="003D021A">
      <w:pPr>
        <w:pStyle w:val="ListParagraph"/>
        <w:ind w:left="0"/>
      </w:pPr>
      <w:r w:rsidRPr="00EC1B56">
        <w:rPr>
          <w:noProof/>
        </w:rPr>
        <w:t xml:space="preserve">Based on the literature review in the previous section, the gap in social entrepreneur theory is identified in two areas. One is, how to develop value propositions that can be used to remove the inequity and creates social value. Second,  how to identify and remove the conflict between stakeholders who don’t have an economic return </w:t>
      </w:r>
      <w:r w:rsidRPr="00C76804">
        <w:rPr>
          <w:noProof/>
        </w:rPr>
        <w:t>o</w:t>
      </w:r>
      <w:r w:rsidR="00C76804">
        <w:rPr>
          <w:noProof/>
        </w:rPr>
        <w:t>n</w:t>
      </w:r>
      <w:r w:rsidRPr="00EC1B56">
        <w:rPr>
          <w:noProof/>
        </w:rPr>
        <w:t xml:space="preserve"> investment.</w:t>
      </w:r>
      <w:r>
        <w:t xml:space="preserve"> </w:t>
      </w:r>
      <w:r w:rsidRPr="00E14708">
        <w:t xml:space="preserve">Inequity can also </w:t>
      </w:r>
      <w:proofErr w:type="gramStart"/>
      <w:r w:rsidRPr="00EC1B56">
        <w:rPr>
          <w:noProof/>
        </w:rPr>
        <w:t>be seen</w:t>
      </w:r>
      <w:r w:rsidRPr="00E14708">
        <w:t xml:space="preserve"> as</w:t>
      </w:r>
      <w:proofErr w:type="gramEnd"/>
      <w:r w:rsidRPr="00E14708">
        <w:t xml:space="preserve"> a conflict or a zero-sum process, where one side continues to </w:t>
      </w:r>
      <w:r w:rsidRPr="00E14708">
        <w:lastRenderedPageBreak/>
        <w:t xml:space="preserve">win and thereby creating inequity in the system. This aspect </w:t>
      </w:r>
      <w:r w:rsidRPr="00EC1B56">
        <w:rPr>
          <w:noProof/>
        </w:rPr>
        <w:t>is seen</w:t>
      </w:r>
      <w:r w:rsidRPr="00E14708">
        <w:t xml:space="preserve"> in both, stakeholder conflict and </w:t>
      </w:r>
      <w:r w:rsidR="003D021A">
        <w:t>value proposition development.</w:t>
      </w:r>
    </w:p>
    <w:p w14:paraId="0B4B4646" w14:textId="6BAD922A" w:rsidR="003D021A" w:rsidRDefault="003D021A" w:rsidP="003D021A">
      <w:pPr>
        <w:pStyle w:val="ListParagraph"/>
        <w:spacing w:line="240" w:lineRule="auto"/>
        <w:ind w:left="0"/>
      </w:pPr>
    </w:p>
    <w:p w14:paraId="7B7ED2BD" w14:textId="188BFE47" w:rsidR="002B7CC5" w:rsidRDefault="002B7CC5" w:rsidP="00E217F7">
      <w:pPr>
        <w:pStyle w:val="ListParagraph"/>
        <w:spacing w:after="240"/>
        <w:ind w:left="0"/>
      </w:pPr>
      <w:r>
        <w:t xml:space="preserve">The proposed </w:t>
      </w:r>
      <w:r w:rsidR="009A215C">
        <w:t>Dilemma Triangle</w:t>
      </w:r>
      <w:r w:rsidRPr="00E14708">
        <w:t xml:space="preserve"> </w:t>
      </w:r>
      <w:r w:rsidR="009A215C">
        <w:t>construct</w:t>
      </w:r>
      <w:r w:rsidRPr="00E14708">
        <w:t xml:space="preserve"> saw its </w:t>
      </w:r>
      <w:r w:rsidRPr="00E14708">
        <w:rPr>
          <w:noProof/>
        </w:rPr>
        <w:t>roots in</w:t>
      </w:r>
      <w:r w:rsidRPr="00E14708">
        <w:t xml:space="preserve"> the identifying new knowledge by Master’s and Ph.D. students </w:t>
      </w:r>
      <w:r w:rsidR="00E217F7">
        <w:fldChar w:fldCharType="begin"/>
      </w:r>
      <w:r w:rsidR="00C6738C">
        <w:instrText xml:space="preserve"> ADDIN EN.CITE &lt;EndNote&gt;&lt;Cite&gt;&lt;Author&gt;Khosrojerdi&lt;/Author&gt;&lt;Year&gt;2014&lt;/Year&gt;&lt;RecNum&gt;64&lt;/RecNum&gt;&lt;DisplayText&gt;(Khosrojerdi, Rezapour and co-authors, 2014)&lt;/DisplayText&gt;&lt;record&gt;&lt;rec-number&gt;64&lt;/rec-number&gt;&lt;foreign-keys&gt;&lt;key app="EN" db-id="x0ra95pamfteaoeza0r5559pxxvde9fvprar" timestamp="1529142282"&gt;64&lt;/key&gt;&lt;/foreign-keys&gt;&lt;ref-type name="Conference Proceedings"&gt;10&lt;/ref-type&gt;&lt;contributors&gt;&lt;authors&gt;&lt;author&gt;Khosrojerdi, Amirhossein&lt;/author&gt;&lt;author&gt;Rezapour, Shabnam&lt;/author&gt;&lt;author&gt;Allen, Janet K&lt;/author&gt;&lt;author&gt;Mistree, Farrokh&lt;/author&gt;&lt;/authors&gt;&lt;/contributors&gt;&lt;titles&gt;&lt;title&gt;Five Steps for Crafting a Doctoral Research Proposal in Engineering Design&lt;/title&gt;&lt;secondary-title&gt;ASME 2014 International Design Engineering Technical Conferences and Computers and Information in Engineering Conference&lt;/secondary-title&gt;&lt;/titles&gt;&lt;pages&gt;V003T04A026-V003T04A026&lt;/pages&gt;&lt;dates&gt;&lt;year&gt;2014&lt;/year&gt;&lt;/dates&gt;&lt;pub-location&gt;Buffalo; New York&lt;/pub-location&gt;&lt;publisher&gt;American Society of Mechanical Engineers&lt;/publisher&gt;&lt;urls&gt;&lt;/urls&gt;&lt;/record&gt;&lt;/Cite&gt;&lt;/EndNote&gt;</w:instrText>
      </w:r>
      <w:r w:rsidR="00E217F7">
        <w:fldChar w:fldCharType="separate"/>
      </w:r>
      <w:r w:rsidR="009B0692">
        <w:rPr>
          <w:noProof/>
        </w:rPr>
        <w:t>(Khosrojerdi, Rezapour and co-authors, 2014)</w:t>
      </w:r>
      <w:r w:rsidR="00E217F7">
        <w:fldChar w:fldCharType="end"/>
      </w:r>
      <w:r w:rsidR="00E217F7">
        <w:t xml:space="preserve">. </w:t>
      </w:r>
      <w:proofErr w:type="spellStart"/>
      <w:r w:rsidR="00E217F7">
        <w:t>Khorsrojerdi</w:t>
      </w:r>
      <w:proofErr w:type="spellEnd"/>
      <w:r w:rsidRPr="00E14708">
        <w:t xml:space="preserve"> and co-authors in their paper </w:t>
      </w:r>
      <w:r w:rsidR="00E217F7">
        <w:fldChar w:fldCharType="begin"/>
      </w:r>
      <w:r w:rsidR="00C6738C">
        <w:instrText xml:space="preserve"> ADDIN EN.CITE &lt;EndNote&gt;&lt;Cite&gt;&lt;Author&gt;Khosrojerdi&lt;/Author&gt;&lt;Year&gt;2014&lt;/Year&gt;&lt;RecNum&gt;64&lt;/RecNum&gt;&lt;DisplayText&gt;(Khosrojerdi, Rezapour and co-authors, 2014)&lt;/DisplayText&gt;&lt;record&gt;&lt;rec-number&gt;64&lt;/rec-number&gt;&lt;foreign-keys&gt;&lt;key app="EN" db-id="x0ra95pamfteaoeza0r5559pxxvde9fvprar" timestamp="1529142282"&gt;64&lt;/key&gt;&lt;/foreign-keys&gt;&lt;ref-type name="Conference Proceedings"&gt;10&lt;/ref-type&gt;&lt;contributors&gt;&lt;authors&gt;&lt;author&gt;Khosrojerdi, Amirhossein&lt;/author&gt;&lt;author&gt;Rezapour, Shabnam&lt;/author&gt;&lt;author&gt;Allen, Janet K&lt;/author&gt;&lt;author&gt;Mistree, Farrokh&lt;/author&gt;&lt;/authors&gt;&lt;/contributors&gt;&lt;titles&gt;&lt;title&gt;Five Steps for Crafting a Doctoral Research Proposal in Engineering Design&lt;/title&gt;&lt;secondary-title&gt;ASME 2014 International Design Engineering Technical Conferences and Computers and Information in Engineering Conference&lt;/secondary-title&gt;&lt;/titles&gt;&lt;pages&gt;V003T04A026-V003T04A026&lt;/pages&gt;&lt;dates&gt;&lt;year&gt;2014&lt;/year&gt;&lt;/dates&gt;&lt;pub-location&gt;Buffalo; New York&lt;/pub-location&gt;&lt;publisher&gt;American Society of Mechanical Engineers&lt;/publisher&gt;&lt;urls&gt;&lt;/urls&gt;&lt;/record&gt;&lt;/Cite&gt;&lt;/EndNote&gt;</w:instrText>
      </w:r>
      <w:r w:rsidR="00E217F7">
        <w:fldChar w:fldCharType="separate"/>
      </w:r>
      <w:r w:rsidR="009B0692">
        <w:rPr>
          <w:noProof/>
        </w:rPr>
        <w:t>(Khosrojerdi, Rezapour and co-authors, 2014)</w:t>
      </w:r>
      <w:r w:rsidR="00E217F7">
        <w:fldChar w:fldCharType="end"/>
      </w:r>
      <w:r w:rsidRPr="00E14708">
        <w:t xml:space="preserve">, developed the basis of </w:t>
      </w:r>
      <w:r w:rsidR="009A215C">
        <w:t>Dilemma Triangle</w:t>
      </w:r>
      <w:r w:rsidR="009A215C" w:rsidRPr="00E14708">
        <w:t xml:space="preserve"> </w:t>
      </w:r>
      <w:r w:rsidRPr="00E14708">
        <w:t xml:space="preserve">for identifying the knowledge between any three drivers as an initial step for drawing the boundary for their research. </w:t>
      </w:r>
      <w:r>
        <w:t>For</w:t>
      </w:r>
      <w:r w:rsidRPr="00E14708">
        <w:t xml:space="preserve"> this thesis, the work is elaborated on </w:t>
      </w:r>
      <w:r w:rsidR="009A215C">
        <w:t>Dilemma Triangle</w:t>
      </w:r>
      <w:r w:rsidRPr="00E14708">
        <w:t xml:space="preserve"> to identify the gap that needs to be fil</w:t>
      </w:r>
      <w:r>
        <w:t>led by a social entrepreneur in</w:t>
      </w:r>
      <w:r w:rsidRPr="00E14708">
        <w:t xml:space="preserve"> society for the development of people. </w:t>
      </w:r>
      <w:r>
        <w:t>The hypothesis proposed to a</w:t>
      </w:r>
      <w:r w:rsidR="003D021A">
        <w:t>nswer Question 3 is,</w:t>
      </w:r>
    </w:p>
    <w:p w14:paraId="60CB9E19" w14:textId="163E31BC" w:rsidR="002B7CC5" w:rsidRPr="00032606" w:rsidRDefault="00300546" w:rsidP="00032606">
      <w:pPr>
        <w:pStyle w:val="Default"/>
        <w:spacing w:after="240" w:line="480" w:lineRule="auto"/>
        <w:ind w:left="720"/>
        <w:jc w:val="both"/>
        <w:rPr>
          <w:i/>
        </w:rPr>
      </w:pPr>
      <w:r w:rsidRPr="00300546">
        <w:rPr>
          <w:noProof/>
        </w:rPr>
        <w:t xml:space="preserve">The hypothesis </w:t>
      </w:r>
      <w:r w:rsidR="002B7CC5" w:rsidRPr="00300546">
        <w:rPr>
          <w:noProof/>
        </w:rPr>
        <w:t>for Q3:</w:t>
      </w:r>
      <w:r w:rsidR="002B7CC5" w:rsidRPr="00EC1B56">
        <w:rPr>
          <w:noProof/>
        </w:rPr>
        <w:t xml:space="preserve"> “</w:t>
      </w:r>
      <w:r w:rsidR="002B7CC5" w:rsidRPr="00300546">
        <w:rPr>
          <w:i/>
          <w:noProof/>
        </w:rPr>
        <w:t xml:space="preserve">By developing </w:t>
      </w:r>
      <w:r w:rsidR="002B7CC5" w:rsidRPr="00300546">
        <w:rPr>
          <w:b/>
          <w:i/>
          <w:noProof/>
        </w:rPr>
        <w:t xml:space="preserve">a </w:t>
      </w:r>
      <w:r w:rsidR="002B7CC5" w:rsidRPr="00300546">
        <w:rPr>
          <w:b/>
          <w:bCs/>
          <w:i/>
          <w:iCs/>
          <w:noProof/>
        </w:rPr>
        <w:t>method</w:t>
      </w:r>
      <w:r w:rsidR="002B7CC5" w:rsidRPr="00300546">
        <w:rPr>
          <w:i/>
          <w:noProof/>
        </w:rPr>
        <w:t xml:space="preserve"> that embodies construct of</w:t>
      </w:r>
      <w:r w:rsidR="002B7CC5" w:rsidRPr="00300546">
        <w:rPr>
          <w:b/>
          <w:i/>
          <w:noProof/>
        </w:rPr>
        <w:t xml:space="preserve"> </w:t>
      </w:r>
      <w:r w:rsidR="009A215C" w:rsidRPr="00300546">
        <w:rPr>
          <w:b/>
          <w:i/>
        </w:rPr>
        <w:t>Dilemma Triangle</w:t>
      </w:r>
      <w:r w:rsidR="002B7CC5" w:rsidRPr="00300546">
        <w:rPr>
          <w:i/>
          <w:noProof/>
        </w:rPr>
        <w:t xml:space="preserve"> to understand various perspectives for developing a </w:t>
      </w:r>
      <w:r w:rsidR="002B7CC5" w:rsidRPr="00300546">
        <w:rPr>
          <w:b/>
          <w:i/>
          <w:noProof/>
        </w:rPr>
        <w:t>value proposition</w:t>
      </w:r>
      <w:r w:rsidR="002B7CC5" w:rsidRPr="00300546">
        <w:rPr>
          <w:i/>
          <w:noProof/>
        </w:rPr>
        <w:t xml:space="preserve"> and will be used in identifying various dilemmas which could arise in </w:t>
      </w:r>
      <w:r w:rsidR="002B7CC5" w:rsidRPr="00300546">
        <w:rPr>
          <w:b/>
          <w:i/>
          <w:noProof/>
        </w:rPr>
        <w:t>rural development</w:t>
      </w:r>
      <w:r w:rsidR="002B7CC5" w:rsidRPr="00300546">
        <w:rPr>
          <w:i/>
          <w:noProof/>
        </w:rPr>
        <w:t xml:space="preserve"> thereby giving an insight on what should be the </w:t>
      </w:r>
      <w:r w:rsidR="002B7CC5" w:rsidRPr="00300546">
        <w:rPr>
          <w:bCs/>
          <w:i/>
          <w:iCs/>
          <w:noProof/>
        </w:rPr>
        <w:t>value created</w:t>
      </w:r>
      <w:r w:rsidR="002B7CC5" w:rsidRPr="00300546">
        <w:rPr>
          <w:i/>
          <w:noProof/>
        </w:rPr>
        <w:t xml:space="preserve"> by the </w:t>
      </w:r>
      <w:r w:rsidR="002B7CC5" w:rsidRPr="00300546">
        <w:rPr>
          <w:b/>
          <w:i/>
          <w:noProof/>
        </w:rPr>
        <w:t>value proposition</w:t>
      </w:r>
      <w:r w:rsidR="002B7CC5" w:rsidRPr="00300546">
        <w:rPr>
          <w:i/>
          <w:noProof/>
        </w:rPr>
        <w:t xml:space="preserve"> for the development of the village.”.</w:t>
      </w:r>
      <w:r w:rsidR="002B7CC5" w:rsidRPr="00E14708">
        <w:rPr>
          <w:i/>
        </w:rPr>
        <w:t xml:space="preserve"> </w:t>
      </w:r>
    </w:p>
    <w:p w14:paraId="7E7D2103" w14:textId="7D4D8192" w:rsidR="002B7CC5" w:rsidRDefault="002B7CC5" w:rsidP="00FF0D52">
      <w:pPr>
        <w:pStyle w:val="ListParagraph"/>
        <w:spacing w:after="240"/>
        <w:ind w:left="0"/>
      </w:pPr>
      <w:r w:rsidRPr="00E14708">
        <w:t xml:space="preserve">The connection between </w:t>
      </w:r>
      <w:r w:rsidR="009A215C">
        <w:t>Dilemma Triangle</w:t>
      </w:r>
      <w:r w:rsidR="009A215C" w:rsidRPr="00E14708">
        <w:t xml:space="preserve"> </w:t>
      </w:r>
      <w:r w:rsidRPr="00E14708">
        <w:t>associated with three drivers and sustainable development established on the three pilla</w:t>
      </w:r>
      <w:r>
        <w:t xml:space="preserve">rs of sustainability </w:t>
      </w:r>
      <w:r w:rsidRPr="00EC1B56">
        <w:rPr>
          <w:noProof/>
        </w:rPr>
        <w:t>is proposed</w:t>
      </w:r>
      <w:r>
        <w:t>. For</w:t>
      </w:r>
      <w:r w:rsidRPr="00E14708">
        <w:t xml:space="preserve"> this thesis, the use of </w:t>
      </w:r>
      <w:r w:rsidR="009A215C">
        <w:t>Dilemma Triangle</w:t>
      </w:r>
      <w:r w:rsidR="009A215C" w:rsidRPr="00E14708">
        <w:t xml:space="preserve"> </w:t>
      </w:r>
      <w:r w:rsidRPr="00E14708">
        <w:t xml:space="preserve">construct along with the concept of spheres of sustainability to present a method that social entrepreneurs can use to develop a value proposition establishing a balance between the three pillars of sustainable development is proposed. </w:t>
      </w:r>
    </w:p>
    <w:p w14:paraId="2170C849" w14:textId="77777777" w:rsidR="00663714" w:rsidRPr="00E14708" w:rsidRDefault="00663714" w:rsidP="00FF0D52">
      <w:pPr>
        <w:pStyle w:val="ListParagraph"/>
        <w:spacing w:after="240"/>
        <w:ind w:left="0"/>
      </w:pPr>
    </w:p>
    <w:p w14:paraId="56AFB550" w14:textId="4210B79C" w:rsidR="00FF0D52" w:rsidRDefault="00FF0D52" w:rsidP="00FF0D52">
      <w:pPr>
        <w:pStyle w:val="Caption"/>
        <w:keepNext/>
        <w:rPr>
          <w:sz w:val="22"/>
          <w:szCs w:val="22"/>
        </w:rPr>
      </w:pPr>
      <w:bookmarkStart w:id="82" w:name="_Ref516980079"/>
      <w:bookmarkStart w:id="83" w:name="_Toc517427115"/>
      <w:r w:rsidRPr="00FF0D52">
        <w:rPr>
          <w:sz w:val="22"/>
          <w:szCs w:val="22"/>
        </w:rPr>
        <w:lastRenderedPageBreak/>
        <w:t xml:space="preserve">Table </w:t>
      </w:r>
      <w:r w:rsidRPr="00FF0D52">
        <w:rPr>
          <w:sz w:val="22"/>
          <w:szCs w:val="22"/>
        </w:rPr>
        <w:fldChar w:fldCharType="begin"/>
      </w:r>
      <w:r w:rsidRPr="00FF0D52">
        <w:rPr>
          <w:sz w:val="22"/>
          <w:szCs w:val="22"/>
        </w:rPr>
        <w:instrText xml:space="preserve"> STYLEREF 1 \s </w:instrText>
      </w:r>
      <w:r w:rsidRPr="00FF0D52">
        <w:rPr>
          <w:sz w:val="22"/>
          <w:szCs w:val="22"/>
        </w:rPr>
        <w:fldChar w:fldCharType="separate"/>
      </w:r>
      <w:r w:rsidR="001D7E0F">
        <w:rPr>
          <w:noProof/>
          <w:sz w:val="22"/>
          <w:szCs w:val="22"/>
        </w:rPr>
        <w:t>2</w:t>
      </w:r>
      <w:r w:rsidRPr="00FF0D52">
        <w:rPr>
          <w:sz w:val="22"/>
          <w:szCs w:val="22"/>
        </w:rPr>
        <w:fldChar w:fldCharType="end"/>
      </w:r>
      <w:r w:rsidRPr="00FF0D52">
        <w:rPr>
          <w:sz w:val="22"/>
          <w:szCs w:val="22"/>
        </w:rPr>
        <w:t>.</w:t>
      </w:r>
      <w:r w:rsidRPr="00FF0D52">
        <w:rPr>
          <w:sz w:val="22"/>
          <w:szCs w:val="22"/>
        </w:rPr>
        <w:fldChar w:fldCharType="begin"/>
      </w:r>
      <w:r w:rsidRPr="00FF0D52">
        <w:rPr>
          <w:sz w:val="22"/>
          <w:szCs w:val="22"/>
        </w:rPr>
        <w:instrText xml:space="preserve"> SEQ Table \* ARABIC \s 1 </w:instrText>
      </w:r>
      <w:r w:rsidRPr="00FF0D52">
        <w:rPr>
          <w:sz w:val="22"/>
          <w:szCs w:val="22"/>
        </w:rPr>
        <w:fldChar w:fldCharType="separate"/>
      </w:r>
      <w:r w:rsidR="001D7E0F">
        <w:rPr>
          <w:noProof/>
          <w:sz w:val="22"/>
          <w:szCs w:val="22"/>
        </w:rPr>
        <w:t>4</w:t>
      </w:r>
      <w:r w:rsidRPr="00FF0D52">
        <w:rPr>
          <w:sz w:val="22"/>
          <w:szCs w:val="22"/>
        </w:rPr>
        <w:fldChar w:fldCharType="end"/>
      </w:r>
      <w:bookmarkEnd w:id="82"/>
      <w:r w:rsidRPr="00FF0D52">
        <w:rPr>
          <w:sz w:val="22"/>
          <w:szCs w:val="22"/>
        </w:rPr>
        <w:t>: Organization of Thesis Questions</w:t>
      </w:r>
      <w:bookmarkEnd w:id="83"/>
    </w:p>
    <w:p w14:paraId="7A8DA206" w14:textId="77777777" w:rsidR="00FF0D52" w:rsidRPr="00FF0D52" w:rsidRDefault="00FF0D52" w:rsidP="00FF0D52">
      <w:pPr>
        <w:spacing w:line="240" w:lineRule="auto"/>
      </w:pPr>
    </w:p>
    <w:tbl>
      <w:tblPr>
        <w:tblpPr w:leftFromText="180" w:rightFromText="180" w:vertAnchor="text" w:horzAnchor="margin" w:tblpY="-36"/>
        <w:tblW w:w="4929" w:type="pct"/>
        <w:tblLayout w:type="fixed"/>
        <w:tblCellMar>
          <w:top w:w="15" w:type="dxa"/>
          <w:bottom w:w="15" w:type="dxa"/>
        </w:tblCellMar>
        <w:tblLook w:val="04A0" w:firstRow="1" w:lastRow="0" w:firstColumn="1" w:lastColumn="0" w:noHBand="0" w:noVBand="1"/>
      </w:tblPr>
      <w:tblGrid>
        <w:gridCol w:w="447"/>
        <w:gridCol w:w="366"/>
        <w:gridCol w:w="1788"/>
        <w:gridCol w:w="2702"/>
        <w:gridCol w:w="988"/>
        <w:gridCol w:w="990"/>
        <w:gridCol w:w="1080"/>
      </w:tblGrid>
      <w:tr w:rsidR="00FF0D52" w:rsidRPr="00FF0D52" w14:paraId="453A1B5F" w14:textId="77777777" w:rsidTr="00FF0D52">
        <w:trPr>
          <w:trHeight w:val="329"/>
        </w:trPr>
        <w:tc>
          <w:tcPr>
            <w:tcW w:w="267" w:type="pct"/>
            <w:tcBorders>
              <w:top w:val="single" w:sz="8" w:space="0" w:color="auto"/>
              <w:left w:val="single" w:sz="8" w:space="0" w:color="auto"/>
              <w:bottom w:val="single" w:sz="4" w:space="0" w:color="auto"/>
              <w:right w:val="nil"/>
            </w:tcBorders>
          </w:tcPr>
          <w:p w14:paraId="0CCF21E5" w14:textId="77777777" w:rsidR="00FF0D52" w:rsidRPr="00FF0D52" w:rsidRDefault="00FF0D52" w:rsidP="00FF0D52">
            <w:pPr>
              <w:spacing w:after="100" w:afterAutospacing="1" w:line="240" w:lineRule="auto"/>
              <w:rPr>
                <w:rFonts w:cstheme="minorHAnsi"/>
                <w:color w:val="000000"/>
                <w:sz w:val="17"/>
                <w:szCs w:val="17"/>
                <w:lang w:val="en-IN" w:eastAsia="en-IN"/>
              </w:rPr>
            </w:pPr>
          </w:p>
          <w:p w14:paraId="015409B0"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cPr>
          <w:p w14:paraId="100460F5"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1069" w:type="pct"/>
            <w:tcBorders>
              <w:top w:val="single" w:sz="8" w:space="0" w:color="auto"/>
              <w:left w:val="single" w:sz="8" w:space="0" w:color="auto"/>
              <w:bottom w:val="single" w:sz="4" w:space="0" w:color="auto"/>
              <w:right w:val="nil"/>
            </w:tcBorders>
            <w:noWrap/>
            <w:vAlign w:val="bottom"/>
            <w:hideMark/>
          </w:tcPr>
          <w:p w14:paraId="13085D71"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Questions posed in this Thesis</w:t>
            </w:r>
          </w:p>
          <w:p w14:paraId="42F56D23" w14:textId="77777777" w:rsidR="00FF0D52" w:rsidRPr="00FF0D52" w:rsidRDefault="00FF0D52" w:rsidP="00FF0D52">
            <w:pPr>
              <w:spacing w:after="100" w:afterAutospacing="1" w:line="240" w:lineRule="auto"/>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hideMark/>
          </w:tcPr>
          <w:p w14:paraId="5C68B8EF"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Hypothesis</w:t>
            </w:r>
          </w:p>
        </w:tc>
        <w:tc>
          <w:tcPr>
            <w:tcW w:w="591" w:type="pct"/>
            <w:tcBorders>
              <w:top w:val="single" w:sz="8" w:space="0" w:color="auto"/>
              <w:left w:val="single" w:sz="8" w:space="0" w:color="auto"/>
              <w:bottom w:val="single" w:sz="8" w:space="0" w:color="auto"/>
              <w:right w:val="single" w:sz="8" w:space="0" w:color="auto"/>
            </w:tcBorders>
          </w:tcPr>
          <w:p w14:paraId="388B897C"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Introduced in</w:t>
            </w:r>
          </w:p>
        </w:tc>
        <w:tc>
          <w:tcPr>
            <w:tcW w:w="592" w:type="pct"/>
            <w:tcBorders>
              <w:top w:val="single" w:sz="8" w:space="0" w:color="auto"/>
              <w:left w:val="single" w:sz="8" w:space="0" w:color="auto"/>
              <w:bottom w:val="single" w:sz="8" w:space="0" w:color="auto"/>
              <w:right w:val="single" w:sz="8" w:space="0" w:color="auto"/>
            </w:tcBorders>
          </w:tcPr>
          <w:p w14:paraId="5C2619A9"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Elaborated in  </w:t>
            </w:r>
          </w:p>
        </w:tc>
        <w:tc>
          <w:tcPr>
            <w:tcW w:w="646" w:type="pct"/>
            <w:tcBorders>
              <w:top w:val="single" w:sz="8" w:space="0" w:color="auto"/>
              <w:left w:val="single" w:sz="8" w:space="0" w:color="auto"/>
              <w:bottom w:val="single" w:sz="8" w:space="0" w:color="auto"/>
              <w:right w:val="single" w:sz="4" w:space="0" w:color="auto"/>
            </w:tcBorders>
            <w:noWrap/>
            <w:hideMark/>
          </w:tcPr>
          <w:p w14:paraId="3CB34A67"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Verified in </w:t>
            </w:r>
          </w:p>
        </w:tc>
      </w:tr>
      <w:tr w:rsidR="00FF0D52" w:rsidRPr="00FF0D52" w14:paraId="52854F1D" w14:textId="77777777" w:rsidTr="00FF0D52">
        <w:trPr>
          <w:cantSplit/>
          <w:trHeight w:val="1701"/>
        </w:trPr>
        <w:tc>
          <w:tcPr>
            <w:tcW w:w="267" w:type="pct"/>
            <w:tcBorders>
              <w:top w:val="single" w:sz="8" w:space="0" w:color="auto"/>
              <w:left w:val="single" w:sz="8" w:space="0" w:color="auto"/>
              <w:bottom w:val="single" w:sz="4" w:space="0" w:color="auto"/>
              <w:right w:val="nil"/>
            </w:tcBorders>
            <w:textDirection w:val="btLr"/>
          </w:tcPr>
          <w:p w14:paraId="6138F010"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Primary Question</w:t>
            </w:r>
          </w:p>
          <w:p w14:paraId="605E8CDF"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264F38E8" w14:textId="77777777" w:rsidR="00FF0D52" w:rsidRPr="00FF0D52" w:rsidRDefault="00FF0D52" w:rsidP="00FF0D5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Q1</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4846D35A" w14:textId="77777777" w:rsidR="00FF0D52" w:rsidRPr="00FF0D52" w:rsidRDefault="00FF0D52" w:rsidP="00FF0D5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form of support system a social entrepreneur needs in defining the value propositions for development of the rural area that is sustainable </w:t>
            </w:r>
            <w:r w:rsidRPr="00FF0D52">
              <w:rPr>
                <w:rFonts w:cstheme="minorHAnsi"/>
                <w:noProof/>
                <w:color w:val="000000"/>
                <w:sz w:val="17"/>
                <w:szCs w:val="17"/>
                <w:lang w:val="en-IN" w:eastAsia="en-IN"/>
              </w:rPr>
              <w:t>with respect to</w:t>
            </w:r>
            <w:r w:rsidRPr="00FF0D52">
              <w:rPr>
                <w:rFonts w:cstheme="minorHAnsi"/>
                <w:color w:val="000000"/>
                <w:sz w:val="17"/>
                <w:szCs w:val="17"/>
                <w:lang w:val="en-IN" w:eastAsia="en-IN"/>
              </w:rPr>
              <w:t xml:space="preserve"> the planet, profit and people involved?</w:t>
            </w: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602710F0" w14:textId="77777777" w:rsidR="00FF0D52" w:rsidRPr="00FF0D52" w:rsidRDefault="00FF0D52" w:rsidP="00FF0D52">
            <w:pPr>
              <w:pStyle w:val="NormalWeb"/>
              <w:spacing w:before="72" w:beforeAutospacing="0"/>
              <w:jc w:val="left"/>
              <w:rPr>
                <w:rFonts w:asciiTheme="minorHAnsi" w:eastAsiaTheme="minorHAnsi" w:hAnsiTheme="minorHAnsi" w:cstheme="minorHAnsi"/>
                <w:noProof/>
                <w:sz w:val="17"/>
                <w:szCs w:val="17"/>
              </w:rPr>
            </w:pPr>
            <w:r w:rsidRPr="00FF0D52">
              <w:rPr>
                <w:rFonts w:asciiTheme="minorHAnsi" w:eastAsiaTheme="minorHAnsi" w:hAnsiTheme="minorHAnsi" w:cstheme="minorHAnsi"/>
                <w:noProof/>
                <w:sz w:val="17"/>
                <w:szCs w:val="17"/>
              </w:rPr>
              <w:t>By developing a decision support framework that embodies different constructs of systems thinking that are useful to support the decision made by social entrepreneur using systems perspective.</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55C1C0F2"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592"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0513E420" w14:textId="77777777" w:rsidR="00FF0D52" w:rsidRPr="00FF0D52" w:rsidRDefault="00FF0D52" w:rsidP="00FF0D5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646" w:type="pct"/>
            <w:tcBorders>
              <w:top w:val="single" w:sz="8" w:space="0" w:color="auto"/>
              <w:left w:val="single" w:sz="8" w:space="0" w:color="auto"/>
              <w:bottom w:val="single" w:sz="8" w:space="0" w:color="auto"/>
              <w:right w:val="single" w:sz="4" w:space="0" w:color="auto"/>
            </w:tcBorders>
            <w:noWrap/>
          </w:tcPr>
          <w:p w14:paraId="67235BCA" w14:textId="77777777" w:rsidR="00FF0D52" w:rsidRPr="00FF0D52" w:rsidRDefault="00FF0D52" w:rsidP="00FF0D5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7, Chapter 8</w:t>
            </w:r>
          </w:p>
        </w:tc>
      </w:tr>
      <w:tr w:rsidR="00FF0D52" w:rsidRPr="00FF0D52" w14:paraId="7E2C2DA1" w14:textId="77777777" w:rsidTr="00FF0D52">
        <w:trPr>
          <w:cantSplit/>
          <w:trHeight w:val="2376"/>
        </w:trPr>
        <w:tc>
          <w:tcPr>
            <w:tcW w:w="267" w:type="pct"/>
            <w:vMerge w:val="restart"/>
            <w:tcBorders>
              <w:top w:val="single" w:sz="8" w:space="0" w:color="auto"/>
              <w:left w:val="single" w:sz="8" w:space="0" w:color="auto"/>
              <w:right w:val="nil"/>
            </w:tcBorders>
            <w:textDirection w:val="btLr"/>
          </w:tcPr>
          <w:p w14:paraId="5F38F99A"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Secondary Question</w:t>
            </w: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27CC82A1"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Q2</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6BBC33BA"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information is needed to identify current sustainability status of the village?</w:t>
            </w:r>
          </w:p>
          <w:p w14:paraId="2E194D39" w14:textId="77777777" w:rsidR="00FF0D52" w:rsidRPr="00FF0D52" w:rsidRDefault="00FF0D52" w:rsidP="00FF0D52">
            <w:pPr>
              <w:spacing w:line="240" w:lineRule="auto"/>
              <w:jc w:val="left"/>
              <w:rPr>
                <w:rFonts w:cstheme="minorHAnsi"/>
                <w:color w:val="000000"/>
                <w:sz w:val="17"/>
                <w:szCs w:val="17"/>
                <w:lang w:val="en-IN" w:eastAsia="en-IN"/>
              </w:rPr>
            </w:pPr>
          </w:p>
          <w:p w14:paraId="1BB457DB" w14:textId="77777777" w:rsidR="00FF0D52" w:rsidRPr="00FF0D52" w:rsidRDefault="00FF0D52" w:rsidP="00FF0D52">
            <w:pPr>
              <w:spacing w:line="240" w:lineRule="auto"/>
              <w:jc w:val="left"/>
              <w:rPr>
                <w:rFonts w:cstheme="minorHAnsi"/>
                <w:color w:val="000000"/>
                <w:sz w:val="17"/>
                <w:szCs w:val="17"/>
                <w:lang w:val="en-IN" w:eastAsia="en-IN"/>
              </w:rPr>
            </w:pPr>
          </w:p>
          <w:p w14:paraId="709B1F5B" w14:textId="77777777" w:rsidR="00FF0D52" w:rsidRPr="00FF0D52" w:rsidRDefault="00FF0D52" w:rsidP="00FF0D52">
            <w:pPr>
              <w:spacing w:line="240" w:lineRule="auto"/>
              <w:jc w:val="left"/>
              <w:rPr>
                <w:rFonts w:cstheme="minorHAnsi"/>
                <w:color w:val="000000"/>
                <w:sz w:val="17"/>
                <w:szCs w:val="17"/>
                <w:lang w:val="en-IN" w:eastAsia="en-IN"/>
              </w:rPr>
            </w:pPr>
          </w:p>
          <w:p w14:paraId="0A0EEC1C" w14:textId="77777777" w:rsidR="00FF0D52" w:rsidRPr="00FF0D52" w:rsidRDefault="00FF0D52" w:rsidP="00FF0D52">
            <w:pPr>
              <w:spacing w:line="240" w:lineRule="auto"/>
              <w:jc w:val="left"/>
              <w:rPr>
                <w:rFonts w:cstheme="minorHAnsi"/>
                <w:color w:val="000000"/>
                <w:sz w:val="17"/>
                <w:szCs w:val="17"/>
                <w:lang w:val="en-IN" w:eastAsia="en-IN"/>
              </w:rPr>
            </w:pPr>
          </w:p>
          <w:p w14:paraId="79849FFF"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6FFAF1D2"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sz w:val="17"/>
                <w:szCs w:val="17"/>
              </w:rPr>
              <w:t xml:space="preserve">By developing a </w:t>
            </w:r>
            <w:r w:rsidRPr="00FF0D52">
              <w:rPr>
                <w:rFonts w:cstheme="minorHAnsi"/>
                <w:b/>
                <w:bCs/>
                <w:iCs/>
                <w:sz w:val="17"/>
                <w:szCs w:val="17"/>
              </w:rPr>
              <w:t xml:space="preserve">village level baseline sustainability index </w:t>
            </w:r>
            <w:r w:rsidRPr="00FF0D52">
              <w:rPr>
                <w:rFonts w:cstheme="minorHAnsi"/>
                <w:sz w:val="17"/>
                <w:szCs w:val="17"/>
              </w:rPr>
              <w:t xml:space="preserve">that includes </w:t>
            </w:r>
            <w:r w:rsidRPr="00FF0D52">
              <w:rPr>
                <w:rFonts w:cstheme="minorHAnsi"/>
                <w:b/>
                <w:bCs/>
                <w:iCs/>
                <w:sz w:val="17"/>
                <w:szCs w:val="17"/>
              </w:rPr>
              <w:t>social, environment and socio-economic</w:t>
            </w:r>
            <w:r w:rsidRPr="00FF0D52">
              <w:rPr>
                <w:rFonts w:cstheme="minorHAnsi"/>
                <w:sz w:val="17"/>
                <w:szCs w:val="17"/>
              </w:rPr>
              <w:t xml:space="preserve"> aspects of a village. The index will include various aspects and questions on the status of social, environment and socio-economic aspects. On calculating, identifying the values of these aspects and </w:t>
            </w:r>
            <w:r w:rsidRPr="00FF0D52">
              <w:rPr>
                <w:rFonts w:cstheme="minorHAnsi"/>
                <w:noProof/>
                <w:sz w:val="17"/>
                <w:szCs w:val="17"/>
              </w:rPr>
              <w:t>answers to</w:t>
            </w:r>
            <w:r w:rsidRPr="00FF0D52">
              <w:rPr>
                <w:rFonts w:cstheme="minorHAnsi"/>
                <w:sz w:val="17"/>
                <w:szCs w:val="17"/>
              </w:rPr>
              <w:t xml:space="preserve"> the question will give the current </w:t>
            </w:r>
            <w:r w:rsidRPr="00FF0D52">
              <w:rPr>
                <w:rFonts w:cstheme="minorHAnsi"/>
                <w:b/>
                <w:bCs/>
                <w:iCs/>
                <w:sz w:val="17"/>
                <w:szCs w:val="17"/>
              </w:rPr>
              <w:t xml:space="preserve">sustainability value </w:t>
            </w:r>
            <w:r w:rsidRPr="00FF0D52">
              <w:rPr>
                <w:rFonts w:cstheme="minorHAnsi"/>
                <w:sz w:val="17"/>
                <w:szCs w:val="17"/>
              </w:rPr>
              <w:t xml:space="preserve">of the </w:t>
            </w:r>
            <w:r w:rsidRPr="00FF0D52">
              <w:rPr>
                <w:rFonts w:cstheme="minorHAnsi"/>
                <w:noProof/>
                <w:sz w:val="17"/>
                <w:szCs w:val="17"/>
              </w:rPr>
              <w:t>vil</w:t>
            </w:r>
            <w:r w:rsidRPr="00FF0D52">
              <w:rPr>
                <w:rFonts w:cstheme="minorHAnsi"/>
                <w:sz w:val="17"/>
                <w:szCs w:val="17"/>
              </w:rPr>
              <w:t xml:space="preserve">lage, thereby giving insight on the perspectives which social entrepreneurs can concentrate while developing a </w:t>
            </w:r>
            <w:r w:rsidRPr="00FF0D52">
              <w:rPr>
                <w:rFonts w:cstheme="minorHAnsi"/>
                <w:b/>
                <w:bCs/>
                <w:iCs/>
                <w:sz w:val="17"/>
                <w:szCs w:val="17"/>
              </w:rPr>
              <w:t>value proposition</w:t>
            </w:r>
            <w:r w:rsidRPr="00FF0D52">
              <w:rPr>
                <w:rFonts w:cstheme="minorHAnsi"/>
                <w:bCs/>
                <w:iCs/>
                <w:sz w:val="17"/>
                <w:szCs w:val="17"/>
              </w:rPr>
              <w:t>.</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091BEC9E"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2.2</w:t>
            </w:r>
          </w:p>
        </w:tc>
        <w:tc>
          <w:tcPr>
            <w:tcW w:w="592" w:type="pct"/>
            <w:tcBorders>
              <w:top w:val="single" w:sz="8" w:space="0" w:color="auto"/>
              <w:left w:val="single" w:sz="8" w:space="0" w:color="auto"/>
              <w:bottom w:val="single" w:sz="8" w:space="0" w:color="auto"/>
              <w:right w:val="single" w:sz="8" w:space="0" w:color="auto"/>
            </w:tcBorders>
          </w:tcPr>
          <w:p w14:paraId="0F512F76"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3</w:t>
            </w:r>
          </w:p>
        </w:tc>
        <w:tc>
          <w:tcPr>
            <w:tcW w:w="646" w:type="pct"/>
            <w:tcBorders>
              <w:top w:val="single" w:sz="8" w:space="0" w:color="auto"/>
              <w:left w:val="single" w:sz="8" w:space="0" w:color="auto"/>
              <w:bottom w:val="single" w:sz="8" w:space="0" w:color="auto"/>
              <w:right w:val="single" w:sz="4" w:space="0" w:color="auto"/>
            </w:tcBorders>
            <w:noWrap/>
          </w:tcPr>
          <w:p w14:paraId="38966EFA"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3, Chapter 7</w:t>
            </w:r>
          </w:p>
        </w:tc>
      </w:tr>
      <w:tr w:rsidR="00FF0D52" w:rsidRPr="00FF0D52" w14:paraId="2780529C" w14:textId="77777777" w:rsidTr="002A2A43">
        <w:trPr>
          <w:cantSplit/>
          <w:trHeight w:val="1566"/>
        </w:trPr>
        <w:tc>
          <w:tcPr>
            <w:tcW w:w="267" w:type="pct"/>
            <w:vMerge/>
            <w:tcBorders>
              <w:left w:val="single" w:sz="8" w:space="0" w:color="auto"/>
              <w:right w:val="nil"/>
            </w:tcBorders>
          </w:tcPr>
          <w:p w14:paraId="7FDF7E42" w14:textId="77777777" w:rsidR="00FF0D52" w:rsidRPr="00FF0D52" w:rsidRDefault="00FF0D52" w:rsidP="00FF0D5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8DB3E2" w:themeFill="text2" w:themeFillTint="66"/>
            <w:textDirection w:val="btLr"/>
          </w:tcPr>
          <w:p w14:paraId="3BFBA516"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Q3</w:t>
            </w:r>
          </w:p>
        </w:tc>
        <w:tc>
          <w:tcPr>
            <w:tcW w:w="1069" w:type="pct"/>
            <w:tcBorders>
              <w:top w:val="single" w:sz="8" w:space="0" w:color="auto"/>
              <w:left w:val="single" w:sz="8" w:space="0" w:color="auto"/>
              <w:bottom w:val="single" w:sz="4" w:space="0" w:color="auto"/>
              <w:right w:val="nil"/>
            </w:tcBorders>
            <w:shd w:val="clear" w:color="auto" w:fill="8DB3E2" w:themeFill="text2" w:themeFillTint="66"/>
            <w:noWrap/>
            <w:vAlign w:val="bottom"/>
          </w:tcPr>
          <w:p w14:paraId="3FF90141"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method can </w:t>
            </w:r>
            <w:r w:rsidRPr="00FF0D52">
              <w:rPr>
                <w:rFonts w:cstheme="minorHAnsi"/>
                <w:noProof/>
                <w:color w:val="000000"/>
                <w:sz w:val="17"/>
                <w:szCs w:val="17"/>
                <w:lang w:val="en-IN" w:eastAsia="en-IN"/>
              </w:rPr>
              <w:t>be used</w:t>
            </w:r>
            <w:r w:rsidRPr="00FF0D52">
              <w:rPr>
                <w:rFonts w:cstheme="minorHAnsi"/>
                <w:color w:val="000000"/>
                <w:sz w:val="17"/>
                <w:szCs w:val="17"/>
                <w:lang w:val="en-IN" w:eastAsia="en-IN"/>
              </w:rPr>
              <w:t xml:space="preserve"> as a tool to develop value proposition?</w:t>
            </w:r>
          </w:p>
          <w:p w14:paraId="4EB1E04C" w14:textId="77777777" w:rsidR="00FF0D52" w:rsidRPr="00FF0D52" w:rsidRDefault="00FF0D52" w:rsidP="00FF0D52">
            <w:pPr>
              <w:spacing w:line="240" w:lineRule="auto"/>
              <w:jc w:val="left"/>
              <w:rPr>
                <w:rFonts w:cstheme="minorHAnsi"/>
                <w:color w:val="000000"/>
                <w:sz w:val="17"/>
                <w:szCs w:val="17"/>
                <w:lang w:val="en-IN" w:eastAsia="en-IN"/>
              </w:rPr>
            </w:pPr>
          </w:p>
          <w:p w14:paraId="18F69A9B" w14:textId="77777777" w:rsidR="00FF0D52" w:rsidRPr="00FF0D52" w:rsidRDefault="00FF0D52" w:rsidP="00FF0D52">
            <w:pPr>
              <w:spacing w:line="240" w:lineRule="auto"/>
              <w:jc w:val="left"/>
              <w:rPr>
                <w:rFonts w:cstheme="minorHAnsi"/>
                <w:color w:val="000000"/>
                <w:sz w:val="17"/>
                <w:szCs w:val="17"/>
                <w:lang w:val="en-IN" w:eastAsia="en-IN"/>
              </w:rPr>
            </w:pPr>
          </w:p>
          <w:p w14:paraId="4795DB5D"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8DB3E2" w:themeFill="text2" w:themeFillTint="66"/>
            <w:noWrap/>
          </w:tcPr>
          <w:p w14:paraId="5B0D5B52"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noProof/>
                <w:sz w:val="17"/>
                <w:szCs w:val="17"/>
              </w:rPr>
              <w:t xml:space="preserve">By developing a </w:t>
            </w:r>
            <w:r w:rsidRPr="00FF0D52">
              <w:rPr>
                <w:rFonts w:cstheme="minorHAnsi"/>
                <w:b/>
                <w:bCs/>
                <w:iCs/>
                <w:noProof/>
                <w:sz w:val="17"/>
                <w:szCs w:val="17"/>
              </w:rPr>
              <w:t>method</w:t>
            </w:r>
            <w:r w:rsidRPr="00FF0D52">
              <w:rPr>
                <w:rFonts w:cstheme="minorHAnsi"/>
                <w:noProof/>
                <w:sz w:val="17"/>
                <w:szCs w:val="17"/>
              </w:rPr>
              <w:t xml:space="preserve"> that embodies construct of </w:t>
            </w:r>
            <w:r w:rsidRPr="00FF0D52">
              <w:rPr>
                <w:rFonts w:cstheme="minorHAnsi"/>
                <w:b/>
                <w:bCs/>
                <w:iCs/>
                <w:noProof/>
                <w:sz w:val="17"/>
                <w:szCs w:val="17"/>
              </w:rPr>
              <w:t>Dilemma Triangle</w:t>
            </w:r>
            <w:r w:rsidRPr="00FF0D52">
              <w:rPr>
                <w:rFonts w:cstheme="minorHAnsi"/>
                <w:b/>
                <w:noProof/>
                <w:sz w:val="17"/>
                <w:szCs w:val="17"/>
              </w:rPr>
              <w:t xml:space="preserve"> </w:t>
            </w:r>
            <w:r w:rsidRPr="00FF0D52">
              <w:rPr>
                <w:rFonts w:cstheme="minorHAnsi"/>
                <w:noProof/>
                <w:sz w:val="17"/>
                <w:szCs w:val="17"/>
              </w:rPr>
              <w:t xml:space="preserve">to understand various perspectives for developing a </w:t>
            </w:r>
            <w:r w:rsidRPr="00FF0D52">
              <w:rPr>
                <w:rFonts w:cstheme="minorHAnsi"/>
                <w:b/>
                <w:noProof/>
                <w:sz w:val="17"/>
                <w:szCs w:val="17"/>
              </w:rPr>
              <w:t>value proposition</w:t>
            </w:r>
            <w:r w:rsidRPr="00FF0D52">
              <w:rPr>
                <w:rFonts w:cstheme="minorHAnsi"/>
                <w:noProof/>
                <w:sz w:val="17"/>
                <w:szCs w:val="17"/>
              </w:rPr>
              <w:t xml:space="preserve"> and will be used in identifying various dilemmas which could arise in rural development thereby giving an insight on what should be the </w:t>
            </w:r>
            <w:r w:rsidRPr="00FF0D52">
              <w:rPr>
                <w:rFonts w:cstheme="minorHAnsi"/>
                <w:bCs/>
                <w:iCs/>
                <w:noProof/>
                <w:sz w:val="17"/>
                <w:szCs w:val="17"/>
              </w:rPr>
              <w:t>value created</w:t>
            </w:r>
            <w:r w:rsidRPr="00FF0D52">
              <w:rPr>
                <w:rFonts w:cstheme="minorHAnsi"/>
                <w:noProof/>
                <w:sz w:val="17"/>
                <w:szCs w:val="17"/>
              </w:rPr>
              <w:t xml:space="preserve"> by the value proposition for the </w:t>
            </w:r>
            <w:r w:rsidRPr="00FF0D52">
              <w:rPr>
                <w:rFonts w:cstheme="minorHAnsi"/>
                <w:b/>
                <w:noProof/>
                <w:sz w:val="17"/>
                <w:szCs w:val="17"/>
              </w:rPr>
              <w:t>development of the village</w:t>
            </w:r>
          </w:p>
        </w:tc>
        <w:tc>
          <w:tcPr>
            <w:tcW w:w="591" w:type="pct"/>
            <w:tcBorders>
              <w:top w:val="single" w:sz="8" w:space="0" w:color="auto"/>
              <w:left w:val="single" w:sz="8" w:space="0" w:color="auto"/>
              <w:bottom w:val="single" w:sz="8" w:space="0" w:color="auto"/>
              <w:right w:val="single" w:sz="8" w:space="0" w:color="auto"/>
            </w:tcBorders>
            <w:shd w:val="clear" w:color="auto" w:fill="8DB3E2" w:themeFill="text2" w:themeFillTint="66"/>
          </w:tcPr>
          <w:p w14:paraId="2A753F25"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2.3</w:t>
            </w:r>
          </w:p>
        </w:tc>
        <w:tc>
          <w:tcPr>
            <w:tcW w:w="592" w:type="pct"/>
            <w:tcBorders>
              <w:top w:val="single" w:sz="8" w:space="0" w:color="auto"/>
              <w:left w:val="single" w:sz="8" w:space="0" w:color="auto"/>
              <w:bottom w:val="single" w:sz="8" w:space="0" w:color="auto"/>
              <w:right w:val="single" w:sz="8" w:space="0" w:color="auto"/>
            </w:tcBorders>
          </w:tcPr>
          <w:p w14:paraId="6F04268F"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4</w:t>
            </w:r>
          </w:p>
        </w:tc>
        <w:tc>
          <w:tcPr>
            <w:tcW w:w="646" w:type="pct"/>
            <w:tcBorders>
              <w:top w:val="single" w:sz="8" w:space="0" w:color="auto"/>
              <w:left w:val="single" w:sz="8" w:space="0" w:color="auto"/>
              <w:bottom w:val="single" w:sz="8" w:space="0" w:color="auto"/>
              <w:right w:val="single" w:sz="4" w:space="0" w:color="auto"/>
            </w:tcBorders>
            <w:noWrap/>
          </w:tcPr>
          <w:p w14:paraId="0D483E07"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4, Chapter 7</w:t>
            </w:r>
          </w:p>
        </w:tc>
      </w:tr>
      <w:tr w:rsidR="00FF0D52" w:rsidRPr="00FF0D52" w14:paraId="41C8028D" w14:textId="77777777" w:rsidTr="002A2A43">
        <w:trPr>
          <w:cantSplit/>
          <w:trHeight w:val="1247"/>
        </w:trPr>
        <w:tc>
          <w:tcPr>
            <w:tcW w:w="267" w:type="pct"/>
            <w:vMerge/>
            <w:tcBorders>
              <w:left w:val="single" w:sz="8" w:space="0" w:color="auto"/>
              <w:bottom w:val="single" w:sz="4" w:space="0" w:color="auto"/>
              <w:right w:val="nil"/>
            </w:tcBorders>
          </w:tcPr>
          <w:p w14:paraId="00EDE9C4" w14:textId="77777777" w:rsidR="00FF0D52" w:rsidRPr="00FF0D52" w:rsidRDefault="00FF0D52" w:rsidP="00FF0D5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C6D9F1" w:themeFill="text2" w:themeFillTint="33"/>
            <w:textDirection w:val="btLr"/>
          </w:tcPr>
          <w:p w14:paraId="422DB56E" w14:textId="77777777" w:rsidR="00FF0D52" w:rsidRPr="00FF0D52" w:rsidRDefault="00FF0D52" w:rsidP="00FF0D5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Q4</w:t>
            </w:r>
          </w:p>
        </w:tc>
        <w:tc>
          <w:tcPr>
            <w:tcW w:w="1069" w:type="pct"/>
            <w:tcBorders>
              <w:top w:val="single" w:sz="8" w:space="0" w:color="auto"/>
              <w:left w:val="single" w:sz="8" w:space="0" w:color="auto"/>
              <w:bottom w:val="single" w:sz="4" w:space="0" w:color="auto"/>
              <w:right w:val="nil"/>
            </w:tcBorders>
            <w:shd w:val="clear" w:color="auto" w:fill="C6D9F1" w:themeFill="text2" w:themeFillTint="33"/>
            <w:noWrap/>
            <w:vAlign w:val="bottom"/>
          </w:tcPr>
          <w:p w14:paraId="6E9623C3"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tools are needed in the framework to identify impact assessment?</w:t>
            </w:r>
          </w:p>
          <w:p w14:paraId="10E6DD3D" w14:textId="77777777" w:rsidR="00FF0D52" w:rsidRPr="00FF0D52" w:rsidRDefault="00FF0D52" w:rsidP="00FF0D52">
            <w:pPr>
              <w:spacing w:line="240" w:lineRule="auto"/>
              <w:jc w:val="left"/>
              <w:rPr>
                <w:rFonts w:cstheme="minorHAnsi"/>
                <w:color w:val="000000"/>
                <w:sz w:val="17"/>
                <w:szCs w:val="17"/>
                <w:lang w:val="en-IN" w:eastAsia="en-IN"/>
              </w:rPr>
            </w:pPr>
          </w:p>
          <w:p w14:paraId="03C22822" w14:textId="77777777" w:rsidR="00FF0D52" w:rsidRPr="00FF0D52" w:rsidRDefault="00FF0D52" w:rsidP="00FF0D5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C6D9F1" w:themeFill="text2" w:themeFillTint="33"/>
            <w:noWrap/>
          </w:tcPr>
          <w:p w14:paraId="4A8A51F4" w14:textId="77777777" w:rsidR="00FF0D52" w:rsidRPr="00FF0D52" w:rsidRDefault="00FF0D52" w:rsidP="00FF0D52">
            <w:pPr>
              <w:spacing w:after="240" w:line="240" w:lineRule="auto"/>
              <w:jc w:val="left"/>
              <w:rPr>
                <w:rFonts w:cstheme="minorHAnsi"/>
                <w:color w:val="000000"/>
                <w:sz w:val="17"/>
                <w:szCs w:val="17"/>
                <w:lang w:val="en-IN" w:eastAsia="en-IN"/>
              </w:rPr>
            </w:pPr>
            <w:r w:rsidRPr="00FF0D52">
              <w:rPr>
                <w:rFonts w:cstheme="minorHAnsi"/>
                <w:sz w:val="17"/>
                <w:szCs w:val="17"/>
              </w:rPr>
              <w:t>By developing a</w:t>
            </w:r>
            <w:r w:rsidRPr="00FF0D52">
              <w:rPr>
                <w:rFonts w:cstheme="minorHAnsi"/>
                <w:b/>
                <w:sz w:val="17"/>
                <w:szCs w:val="17"/>
              </w:rPr>
              <w:t xml:space="preserve"> method</w:t>
            </w:r>
            <w:r w:rsidRPr="00FF0D52">
              <w:rPr>
                <w:rFonts w:cstheme="minorHAnsi"/>
                <w:sz w:val="17"/>
                <w:szCs w:val="17"/>
              </w:rPr>
              <w:t xml:space="preserve"> containing different concepts of </w:t>
            </w:r>
            <w:r w:rsidRPr="00FF0D52">
              <w:rPr>
                <w:rFonts w:cstheme="minorHAnsi"/>
                <w:b/>
                <w:bCs/>
                <w:iCs/>
                <w:sz w:val="17"/>
                <w:szCs w:val="17"/>
              </w:rPr>
              <w:t>System Dynamics</w:t>
            </w:r>
            <w:r w:rsidRPr="00FF0D52">
              <w:rPr>
                <w:rFonts w:cstheme="minorHAnsi"/>
                <w:bCs/>
                <w:iCs/>
                <w:sz w:val="17"/>
                <w:szCs w:val="17"/>
              </w:rPr>
              <w:t xml:space="preserve"> tool</w:t>
            </w:r>
            <w:r w:rsidRPr="00FF0D52">
              <w:rPr>
                <w:rFonts w:cstheme="minorHAnsi"/>
                <w:sz w:val="17"/>
                <w:szCs w:val="17"/>
              </w:rPr>
              <w:t xml:space="preserve"> embodied in the framework to recognize various sectors which will have an </w:t>
            </w:r>
            <w:r w:rsidRPr="00FF0D52">
              <w:rPr>
                <w:rFonts w:cstheme="minorHAnsi"/>
                <w:b/>
                <w:sz w:val="17"/>
                <w:szCs w:val="17"/>
              </w:rPr>
              <w:t xml:space="preserve">impact on </w:t>
            </w:r>
            <w:r w:rsidRPr="00FF0D52">
              <w:rPr>
                <w:rFonts w:cstheme="minorHAnsi"/>
                <w:b/>
                <w:bCs/>
                <w:iCs/>
                <w:sz w:val="17"/>
                <w:szCs w:val="17"/>
              </w:rPr>
              <w:t>quality of life of villagers.</w:t>
            </w:r>
          </w:p>
        </w:tc>
        <w:tc>
          <w:tcPr>
            <w:tcW w:w="591" w:type="pct"/>
            <w:tcBorders>
              <w:top w:val="single" w:sz="8" w:space="0" w:color="auto"/>
              <w:left w:val="single" w:sz="8" w:space="0" w:color="auto"/>
              <w:bottom w:val="single" w:sz="8" w:space="0" w:color="auto"/>
              <w:right w:val="single" w:sz="8" w:space="0" w:color="auto"/>
            </w:tcBorders>
            <w:shd w:val="clear" w:color="auto" w:fill="C6D9F1" w:themeFill="text2" w:themeFillTint="33"/>
          </w:tcPr>
          <w:p w14:paraId="3776E0EC"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2.4</w:t>
            </w:r>
          </w:p>
        </w:tc>
        <w:tc>
          <w:tcPr>
            <w:tcW w:w="592" w:type="pct"/>
            <w:tcBorders>
              <w:top w:val="single" w:sz="8" w:space="0" w:color="auto"/>
              <w:left w:val="single" w:sz="8" w:space="0" w:color="auto"/>
              <w:bottom w:val="single" w:sz="8" w:space="0" w:color="auto"/>
              <w:right w:val="single" w:sz="8" w:space="0" w:color="auto"/>
            </w:tcBorders>
          </w:tcPr>
          <w:p w14:paraId="669F8B0F" w14:textId="77777777" w:rsidR="00FF0D52" w:rsidRPr="00FF0D52" w:rsidRDefault="00FF0D52" w:rsidP="00FF0D5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5</w:t>
            </w:r>
          </w:p>
        </w:tc>
        <w:tc>
          <w:tcPr>
            <w:tcW w:w="646" w:type="pct"/>
            <w:tcBorders>
              <w:top w:val="single" w:sz="8" w:space="0" w:color="auto"/>
              <w:left w:val="single" w:sz="8" w:space="0" w:color="auto"/>
              <w:bottom w:val="single" w:sz="8" w:space="0" w:color="auto"/>
              <w:right w:val="single" w:sz="4" w:space="0" w:color="auto"/>
            </w:tcBorders>
            <w:noWrap/>
          </w:tcPr>
          <w:p w14:paraId="11A6A9AD" w14:textId="77777777" w:rsidR="00FF0D52" w:rsidRPr="00FF0D52" w:rsidRDefault="00FF0D52" w:rsidP="00FF0D5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5, Chapter 7</w:t>
            </w:r>
          </w:p>
        </w:tc>
      </w:tr>
    </w:tbl>
    <w:p w14:paraId="6D76CD00" w14:textId="4CF0F3A1" w:rsidR="00FF0D52" w:rsidRPr="00E14708" w:rsidRDefault="00FF0D52" w:rsidP="00FF0D52">
      <w:pPr>
        <w:pStyle w:val="ListParagraph"/>
        <w:spacing w:line="240" w:lineRule="auto"/>
        <w:ind w:left="0"/>
      </w:pPr>
    </w:p>
    <w:p w14:paraId="6E1CCBA0" w14:textId="11A55AE1" w:rsidR="00663714" w:rsidRDefault="00663714" w:rsidP="00663714">
      <w:pPr>
        <w:pStyle w:val="ListParagraph"/>
        <w:spacing w:after="240"/>
        <w:ind w:left="0"/>
      </w:pPr>
      <w:r w:rsidRPr="00E14708">
        <w:t xml:space="preserve">The method of the construct of </w:t>
      </w:r>
      <w:r>
        <w:t>Dilemma Triangle</w:t>
      </w:r>
      <w:r w:rsidRPr="00E14708">
        <w:t xml:space="preserve"> and sustainability triangle </w:t>
      </w:r>
      <w:r w:rsidRPr="00EC1B56">
        <w:rPr>
          <w:noProof/>
        </w:rPr>
        <w:t>is presented</w:t>
      </w:r>
      <w:r>
        <w:t xml:space="preserve"> in Chapter Section 4.1</w:t>
      </w:r>
      <w:r w:rsidRPr="00E14708">
        <w:t xml:space="preserve">. </w:t>
      </w:r>
      <w:r>
        <w:t xml:space="preserve">Example problem using the dilemma construct is solved and presented in Section 4.2. </w:t>
      </w:r>
      <w:r w:rsidRPr="00E14708">
        <w:t xml:space="preserve">The </w:t>
      </w:r>
      <w:r>
        <w:t>Dilemma Triangle</w:t>
      </w:r>
      <w:r w:rsidRPr="00E14708">
        <w:t xml:space="preserve"> </w:t>
      </w:r>
      <w:r w:rsidRPr="00EC1B56">
        <w:rPr>
          <w:noProof/>
        </w:rPr>
        <w:t xml:space="preserve">construct developed </w:t>
      </w:r>
      <w:r w:rsidRPr="00FF0D52">
        <w:rPr>
          <w:noProof/>
        </w:rPr>
        <w:t>is</w:t>
      </w:r>
      <w:r w:rsidRPr="00E14708">
        <w:t xml:space="preserve"> generic</w:t>
      </w:r>
      <w:r>
        <w:t xml:space="preserve">, </w:t>
      </w:r>
      <w:r w:rsidRPr="00EC1B56">
        <w:rPr>
          <w:noProof/>
        </w:rPr>
        <w:t>and</w:t>
      </w:r>
      <w:r w:rsidRPr="00E14708">
        <w:t xml:space="preserve"> </w:t>
      </w:r>
      <w:r w:rsidRPr="00E14708">
        <w:rPr>
          <w:noProof/>
        </w:rPr>
        <w:t>it</w:t>
      </w:r>
      <w:r w:rsidRPr="00E14708">
        <w:t xml:space="preserve"> can </w:t>
      </w:r>
      <w:r w:rsidRPr="00EC1B56">
        <w:rPr>
          <w:noProof/>
        </w:rPr>
        <w:t>be used</w:t>
      </w:r>
      <w:r w:rsidRPr="00E14708">
        <w:t xml:space="preserve"> as an </w:t>
      </w:r>
      <w:r w:rsidRPr="00E14708">
        <w:rPr>
          <w:noProof/>
        </w:rPr>
        <w:t>attention-directing</w:t>
      </w:r>
      <w:r>
        <w:t xml:space="preserve"> tool for all the</w:t>
      </w:r>
      <w:r w:rsidRPr="00E14708">
        <w:t xml:space="preserve"> social entrepreneur</w:t>
      </w:r>
      <w:r>
        <w:t xml:space="preserve"> and all the </w:t>
      </w:r>
      <w:r>
        <w:lastRenderedPageBreak/>
        <w:t>entrepreneurs focus on sustainable development as well</w:t>
      </w:r>
      <w:r w:rsidRPr="00E14708">
        <w:t xml:space="preserve">. </w:t>
      </w:r>
      <w:r>
        <w:t>The proposed method is</w:t>
      </w:r>
      <w:r w:rsidRPr="00E14708">
        <w:t xml:space="preserve"> </w:t>
      </w:r>
      <w:r w:rsidRPr="00B31E96">
        <w:rPr>
          <w:noProof/>
        </w:rPr>
        <w:t>qualitative</w:t>
      </w:r>
      <w:r>
        <w:t xml:space="preserve"> and can </w:t>
      </w:r>
      <w:r w:rsidRPr="00EC1B56">
        <w:rPr>
          <w:noProof/>
        </w:rPr>
        <w:t>be used</w:t>
      </w:r>
      <w:r>
        <w:t xml:space="preserve"> as </w:t>
      </w:r>
      <w:r w:rsidRPr="00E14708">
        <w:t xml:space="preserve">an </w:t>
      </w:r>
      <w:r w:rsidRPr="00E14708">
        <w:rPr>
          <w:noProof/>
        </w:rPr>
        <w:t>attention-directing</w:t>
      </w:r>
      <w:r>
        <w:t xml:space="preserve"> tool to be used for a</w:t>
      </w:r>
      <w:r w:rsidRPr="00E14708">
        <w:t xml:space="preserve"> </w:t>
      </w:r>
      <w:r w:rsidRPr="000F4FFB">
        <w:rPr>
          <w:noProof/>
        </w:rPr>
        <w:t>social</w:t>
      </w:r>
      <w:r w:rsidRPr="00E14708">
        <w:t xml:space="preserve"> entrepreneur</w:t>
      </w:r>
      <w:r>
        <w:t xml:space="preserve"> to</w:t>
      </w:r>
      <w:r w:rsidRPr="00E14708">
        <w:t xml:space="preserve"> identify the conflicts between multiple stakeholders and inequities.</w:t>
      </w:r>
    </w:p>
    <w:p w14:paraId="0F9C2DB4" w14:textId="77777777" w:rsidR="00663714" w:rsidRDefault="00663714" w:rsidP="00663714">
      <w:pPr>
        <w:pStyle w:val="ListParagraph"/>
        <w:spacing w:line="240" w:lineRule="auto"/>
        <w:ind w:left="0"/>
      </w:pPr>
    </w:p>
    <w:p w14:paraId="7BF76B0F" w14:textId="28B16F8C" w:rsidR="00F92FAB" w:rsidRDefault="00FF0D52" w:rsidP="00FF0D52">
      <w:pPr>
        <w:pStyle w:val="ListParagraph"/>
        <w:ind w:left="0"/>
      </w:pPr>
      <w:r w:rsidRPr="000F4FFB">
        <w:t xml:space="preserve">Once a value proposition is developed, the next step is to evaluate the impact of this value proposition on the </w:t>
      </w:r>
      <w:r>
        <w:t>village under consideration</w:t>
      </w:r>
      <w:r w:rsidRPr="000F4FFB">
        <w:t xml:space="preserve">. Calculating proposed social value created is important in a social enterprise. Social value is a critical measure for social enterprises, </w:t>
      </w:r>
      <w:proofErr w:type="gramStart"/>
      <w:r w:rsidRPr="000F4FFB">
        <w:t>similar to</w:t>
      </w:r>
      <w:proofErr w:type="gramEnd"/>
      <w:r w:rsidRPr="000F4FFB">
        <w:t xml:space="preserve"> economic growth for business entrepreneurship. </w:t>
      </w:r>
      <w:r w:rsidRPr="00032606">
        <w:t xml:space="preserve">In Section 2.4, the literature for the need of impact evaluation for an enterprise </w:t>
      </w:r>
      <w:r w:rsidRPr="00032606">
        <w:rPr>
          <w:noProof/>
        </w:rPr>
        <w:t>is presented</w:t>
      </w:r>
      <w:r w:rsidRPr="00032606">
        <w:t>.</w:t>
      </w:r>
      <w:r w:rsidRPr="000F4FFB">
        <w:t xml:space="preserve"> </w:t>
      </w:r>
      <w:r>
        <w:t xml:space="preserve">Thesis Question Q4 </w:t>
      </w:r>
      <w:r w:rsidRPr="00C76804">
        <w:rPr>
          <w:noProof/>
        </w:rPr>
        <w:t>and</w:t>
      </w:r>
      <w:r>
        <w:t xml:space="preserve"> a hypothesis is proposed to answer the question </w:t>
      </w:r>
      <w:r w:rsidRPr="00FF0D52">
        <w:rPr>
          <w:noProof/>
        </w:rPr>
        <w:t>is</w:t>
      </w:r>
      <w:r>
        <w:t xml:space="preserve"> presented in </w:t>
      </w:r>
      <w:r w:rsidRPr="00032606">
        <w:fldChar w:fldCharType="begin"/>
      </w:r>
      <w:r w:rsidRPr="00032606">
        <w:instrText xml:space="preserve"> REF _Ref516980079 \h  \* MERGEFORMAT </w:instrText>
      </w:r>
      <w:r w:rsidRPr="00032606">
        <w:fldChar w:fldCharType="separate"/>
      </w:r>
      <w:r w:rsidR="001D7E0F" w:rsidRPr="001D7E0F">
        <w:t xml:space="preserve">Table </w:t>
      </w:r>
      <w:r w:rsidR="001D7E0F" w:rsidRPr="001D7E0F">
        <w:rPr>
          <w:noProof/>
        </w:rPr>
        <w:t>2.4</w:t>
      </w:r>
      <w:r w:rsidRPr="00032606">
        <w:fldChar w:fldCharType="end"/>
      </w:r>
      <w:r>
        <w:t>.</w:t>
      </w:r>
    </w:p>
    <w:p w14:paraId="076E5ACF" w14:textId="77777777" w:rsidR="00B519EB" w:rsidRDefault="00B519EB" w:rsidP="00032606">
      <w:pPr>
        <w:pStyle w:val="ListParagraph"/>
        <w:spacing w:line="240" w:lineRule="auto"/>
        <w:ind w:left="0"/>
      </w:pPr>
    </w:p>
    <w:p w14:paraId="58969427" w14:textId="5B95EBD2" w:rsidR="002B7CC5" w:rsidRDefault="00D82860" w:rsidP="00FF0D52">
      <w:pPr>
        <w:pStyle w:val="Heading2"/>
      </w:pPr>
      <w:bookmarkStart w:id="84" w:name="_Toc517373989"/>
      <w:r w:rsidRPr="00430052">
        <w:t>SOCIAL IMPACT ASSESSMENT</w:t>
      </w:r>
      <w:bookmarkEnd w:id="84"/>
    </w:p>
    <w:p w14:paraId="0CD242D3" w14:textId="0F6605D3" w:rsidR="00D916B1" w:rsidRDefault="00B21982" w:rsidP="00A2762B">
      <w:pPr>
        <w:spacing w:after="240"/>
      </w:pPr>
      <w:r>
        <w:t>The final aspect of the framework proposed</w:t>
      </w:r>
      <w:r w:rsidR="00D916B1">
        <w:t xml:space="preserve"> is to evaluate the possible impact of </w:t>
      </w:r>
      <w:r w:rsidR="00C76804">
        <w:t xml:space="preserve">the </w:t>
      </w:r>
      <w:r w:rsidR="00D916B1" w:rsidRPr="00C76804">
        <w:rPr>
          <w:noProof/>
        </w:rPr>
        <w:t>value</w:t>
      </w:r>
      <w:r w:rsidR="00D916B1">
        <w:t xml:space="preserve"> proposition that is proposed for a given village. </w:t>
      </w:r>
      <w:r w:rsidR="002B7CC5">
        <w:rPr>
          <w:noProof/>
        </w:rPr>
        <w:t>The i</w:t>
      </w:r>
      <w:r w:rsidR="002B7CC5" w:rsidRPr="005C6093">
        <w:rPr>
          <w:noProof/>
        </w:rPr>
        <w:t>mpact</w:t>
      </w:r>
      <w:r w:rsidR="002B7CC5" w:rsidRPr="00430052">
        <w:t xml:space="preserve"> </w:t>
      </w:r>
      <w:r w:rsidR="002B7CC5" w:rsidRPr="00E12A24">
        <w:rPr>
          <w:noProof/>
        </w:rPr>
        <w:t>is defined</w:t>
      </w:r>
      <w:r w:rsidR="002B7CC5" w:rsidRPr="00430052">
        <w:t xml:space="preserve"> as </w:t>
      </w:r>
      <w:r w:rsidR="002B7CC5" w:rsidRPr="00430052">
        <w:rPr>
          <w:i/>
        </w:rPr>
        <w:t>‘any effect of the service [or of an event or initiative] on an individual or group’</w:t>
      </w:r>
      <w:r w:rsidR="002B7CC5" w:rsidRPr="00430052">
        <w:t xml:space="preserve"> </w:t>
      </w:r>
      <w:r w:rsidR="00E217F7">
        <w:fldChar w:fldCharType="begin"/>
      </w:r>
      <w:r w:rsidR="009B0692">
        <w:instrText xml:space="preserve"> ADDIN EN.CITE &lt;EndNote&gt;&lt;Cite&gt;&lt;Author&gt;Streatfield&lt;/Author&gt;&lt;Year&gt;2009&lt;/Year&gt;&lt;RecNum&gt;31&lt;/RecNum&gt;&lt;DisplayText&gt;(Streatfield and Markless, 2009)&lt;/DisplayText&gt;&lt;record&gt;&lt;rec-number&gt;31&lt;/rec-number&gt;&lt;foreign-keys&gt;&lt;key app="EN" db-id="x0ra95pamfteaoeza0r5559pxxvde9fvprar" timestamp="1528992371"&gt;31&lt;/key&gt;&lt;/foreign-keys&gt;&lt;ref-type name="Journal Article"&gt;17&lt;/ref-type&gt;&lt;contributors&gt;&lt;authors&gt;&lt;author&gt;Streatfield, David&lt;/author&gt;&lt;author&gt;Markless, Sharon&lt;/author&gt;&lt;/authors&gt;&lt;/contributors&gt;&lt;titles&gt;&lt;title&gt;What is impact assessment and why is it important?&lt;/title&gt;&lt;secondary-title&gt;Performance measurement and metrics&lt;/secondary-title&gt;&lt;/titles&gt;&lt;periodical&gt;&lt;full-title&gt;Performance measurement and metrics&lt;/full-title&gt;&lt;/periodical&gt;&lt;pages&gt;134-141&lt;/pages&gt;&lt;volume&gt;10&lt;/volume&gt;&lt;number&gt;2&lt;/number&gt;&lt;dates&gt;&lt;year&gt;2009&lt;/year&gt;&lt;/dates&gt;&lt;isbn&gt;1467-8047&lt;/isbn&gt;&lt;urls&gt;&lt;/urls&gt;&lt;/record&gt;&lt;/Cite&gt;&lt;/EndNote&gt;</w:instrText>
      </w:r>
      <w:r w:rsidR="00E217F7">
        <w:fldChar w:fldCharType="separate"/>
      </w:r>
      <w:r w:rsidR="009B0692">
        <w:rPr>
          <w:noProof/>
        </w:rPr>
        <w:t>(Streatfield and Markless, 2009)</w:t>
      </w:r>
      <w:r w:rsidR="00E217F7">
        <w:fldChar w:fldCharType="end"/>
      </w:r>
      <w:r w:rsidR="002B7CC5" w:rsidRPr="00430052">
        <w:t xml:space="preserve">. </w:t>
      </w:r>
      <w:r w:rsidR="002B7CC5">
        <w:rPr>
          <w:noProof/>
        </w:rPr>
        <w:t>A b</w:t>
      </w:r>
      <w:r w:rsidR="002B7CC5" w:rsidRPr="005C6093">
        <w:rPr>
          <w:noProof/>
        </w:rPr>
        <w:t>asic</w:t>
      </w:r>
      <w:r w:rsidR="002B7CC5" w:rsidRPr="00430052">
        <w:t xml:space="preserve"> aspect of impact is the change in an individual, community, group or organization due to</w:t>
      </w:r>
      <w:r w:rsidR="002B7CC5">
        <w:t xml:space="preserve"> the</w:t>
      </w:r>
      <w:r w:rsidR="002B7CC5" w:rsidRPr="00430052">
        <w:t xml:space="preserve"> </w:t>
      </w:r>
      <w:r w:rsidR="002B7CC5" w:rsidRPr="005C6093">
        <w:rPr>
          <w:noProof/>
        </w:rPr>
        <w:t>implementation</w:t>
      </w:r>
      <w:r w:rsidR="002B7CC5" w:rsidRPr="00430052">
        <w:t xml:space="preserve"> of a service, process or addition of a product in</w:t>
      </w:r>
      <w:r w:rsidR="002B7CC5">
        <w:t xml:space="preserve"> the</w:t>
      </w:r>
      <w:r w:rsidR="002B7CC5" w:rsidRPr="00430052">
        <w:t xml:space="preserve"> </w:t>
      </w:r>
      <w:r w:rsidR="002B7CC5" w:rsidRPr="005C6093">
        <w:rPr>
          <w:noProof/>
        </w:rPr>
        <w:t>market</w:t>
      </w:r>
      <w:r w:rsidR="002B7CC5" w:rsidRPr="00430052">
        <w:t xml:space="preserve">. Impact assessment for an enterprise or a program can be </w:t>
      </w:r>
      <w:r w:rsidR="002B7CC5" w:rsidRPr="005C6093">
        <w:rPr>
          <w:noProof/>
        </w:rPr>
        <w:t>divided in</w:t>
      </w:r>
      <w:r w:rsidR="002B7CC5">
        <w:rPr>
          <w:noProof/>
        </w:rPr>
        <w:t>to</w:t>
      </w:r>
      <w:r w:rsidR="002B7CC5" w:rsidRPr="00430052">
        <w:t xml:space="preserve"> two </w:t>
      </w:r>
      <w:r w:rsidR="002B7CC5">
        <w:t>phases</w:t>
      </w:r>
      <w:r w:rsidR="002B7CC5" w:rsidRPr="00430052">
        <w:t xml:space="preserve"> a) forecast impact assessment and b) </w:t>
      </w:r>
      <w:r w:rsidR="002B7CC5" w:rsidRPr="005C6093">
        <w:rPr>
          <w:noProof/>
        </w:rPr>
        <w:t>real</w:t>
      </w:r>
      <w:r w:rsidR="002B7CC5">
        <w:rPr>
          <w:noProof/>
        </w:rPr>
        <w:t>-</w:t>
      </w:r>
      <w:r w:rsidR="002B7CC5" w:rsidRPr="005C6093">
        <w:rPr>
          <w:noProof/>
        </w:rPr>
        <w:t>time</w:t>
      </w:r>
      <w:r w:rsidR="002B7CC5" w:rsidRPr="00430052">
        <w:t xml:space="preserve"> impact assessment. For social entrepreneurs both p</w:t>
      </w:r>
      <w:r w:rsidR="002B7CC5">
        <w:t>hases</w:t>
      </w:r>
      <w:r w:rsidR="002B7CC5" w:rsidRPr="00430052">
        <w:t xml:space="preserve"> of impact assessments are crucial. Impact of the value proposition created by entrepreneurs is </w:t>
      </w:r>
      <w:r w:rsidR="002B7CC5">
        <w:t>helpful</w:t>
      </w:r>
      <w:r w:rsidR="002B7CC5" w:rsidRPr="00430052">
        <w:t xml:space="preserve"> in approaching investors </w:t>
      </w:r>
      <w:r w:rsidR="002B7CC5">
        <w:t>by</w:t>
      </w:r>
      <w:r w:rsidR="002B7CC5" w:rsidRPr="00430052">
        <w:t xml:space="preserve"> </w:t>
      </w:r>
      <w:r w:rsidR="002B7CC5">
        <w:t xml:space="preserve">defining the social value the social </w:t>
      </w:r>
      <w:r w:rsidR="002B7CC5" w:rsidRPr="00430052">
        <w:t>enterprise c</w:t>
      </w:r>
      <w:r w:rsidR="002B7CC5">
        <w:t>ould</w:t>
      </w:r>
      <w:r w:rsidR="002B7CC5" w:rsidRPr="00430052">
        <w:t xml:space="preserve"> provide. </w:t>
      </w:r>
    </w:p>
    <w:p w14:paraId="2E64EF93" w14:textId="73FED869" w:rsidR="002B7CC5" w:rsidRPr="00430052" w:rsidRDefault="002B7CC5" w:rsidP="00032606">
      <w:pPr>
        <w:spacing w:after="240"/>
      </w:pPr>
      <w:r w:rsidRPr="00032606">
        <w:t xml:space="preserve">In this section, the focus is on presenting the literature available on impact assessment and the gap that is currently available in the </w:t>
      </w:r>
      <w:r w:rsidRPr="00032606">
        <w:rPr>
          <w:noProof/>
        </w:rPr>
        <w:t>literature</w:t>
      </w:r>
      <w:r w:rsidRPr="00032606">
        <w:t xml:space="preserve"> for social entrepreneurship. In </w:t>
      </w:r>
      <w:r w:rsidRPr="00032606">
        <w:lastRenderedPageBreak/>
        <w:t xml:space="preserve">Section 2.4.1, the literature on impact assessment that </w:t>
      </w:r>
      <w:r w:rsidRPr="00032606">
        <w:rPr>
          <w:noProof/>
        </w:rPr>
        <w:t>is</w:t>
      </w:r>
      <w:r w:rsidRPr="00032606">
        <w:t xml:space="preserve"> available </w:t>
      </w:r>
      <w:r w:rsidRPr="00032606">
        <w:rPr>
          <w:noProof/>
        </w:rPr>
        <w:t>is discussed</w:t>
      </w:r>
      <w:r w:rsidRPr="00032606">
        <w:t xml:space="preserve">. In Section 2.4.2, the gap in the </w:t>
      </w:r>
      <w:r w:rsidRPr="00032606">
        <w:rPr>
          <w:noProof/>
        </w:rPr>
        <w:t>current</w:t>
      </w:r>
      <w:r w:rsidRPr="00032606">
        <w:t xml:space="preserve"> literature </w:t>
      </w:r>
      <w:r w:rsidRPr="00032606">
        <w:rPr>
          <w:noProof/>
        </w:rPr>
        <w:t>is defined</w:t>
      </w:r>
      <w:r w:rsidR="00C76804" w:rsidRPr="00032606">
        <w:rPr>
          <w:noProof/>
        </w:rPr>
        <w:t>,</w:t>
      </w:r>
      <w:r w:rsidRPr="00032606">
        <w:t xml:space="preserve"> </w:t>
      </w:r>
      <w:r w:rsidRPr="00032606">
        <w:rPr>
          <w:noProof/>
        </w:rPr>
        <w:t>and</w:t>
      </w:r>
      <w:r w:rsidRPr="00032606">
        <w:t xml:space="preserve"> Question 4 for the thesis </w:t>
      </w:r>
      <w:r w:rsidRPr="00032606">
        <w:rPr>
          <w:noProof/>
        </w:rPr>
        <w:t>is stated</w:t>
      </w:r>
      <w:r w:rsidRPr="00032606">
        <w:t xml:space="preserve">. In Section 2.4.3, proposed solution to fill the gap leading to the hypothesis </w:t>
      </w:r>
      <w:r w:rsidRPr="00032606">
        <w:rPr>
          <w:noProof/>
        </w:rPr>
        <w:t>is proposed</w:t>
      </w:r>
      <w:r w:rsidRPr="00032606">
        <w:t>.</w:t>
      </w:r>
      <w:r w:rsidRPr="00430052">
        <w:t xml:space="preserve"> </w:t>
      </w:r>
    </w:p>
    <w:p w14:paraId="7147B536" w14:textId="608219D5" w:rsidR="002B7CC5" w:rsidRPr="005C6093" w:rsidRDefault="002B7CC5" w:rsidP="00300546">
      <w:pPr>
        <w:pStyle w:val="Heading3"/>
      </w:pPr>
      <w:bookmarkStart w:id="85" w:name="_Toc517373990"/>
      <w:r w:rsidRPr="00430052">
        <w:t>Background on Social Impact Assessment</w:t>
      </w:r>
      <w:bookmarkEnd w:id="85"/>
    </w:p>
    <w:p w14:paraId="66FFDE83" w14:textId="25DC62D7" w:rsidR="002B7CC5" w:rsidRPr="00430052" w:rsidRDefault="002B7CC5" w:rsidP="00467E49">
      <w:pPr>
        <w:pStyle w:val="Default"/>
        <w:spacing w:after="240" w:line="480" w:lineRule="auto"/>
        <w:jc w:val="both"/>
      </w:pPr>
      <w:r w:rsidRPr="00430052">
        <w:t xml:space="preserve">Social impact assessment (SIA) was first formalized </w:t>
      </w:r>
      <w:r w:rsidR="00C76804">
        <w:rPr>
          <w:noProof/>
        </w:rPr>
        <w:t>at</w:t>
      </w:r>
      <w:r w:rsidRPr="00430052">
        <w:t xml:space="preserve"> the beginning of 1970’s to predict the socio-economic impact of </w:t>
      </w:r>
      <w:r w:rsidRPr="005C6093">
        <w:rPr>
          <w:noProof/>
        </w:rPr>
        <w:t>large</w:t>
      </w:r>
      <w:r>
        <w:rPr>
          <w:noProof/>
        </w:rPr>
        <w:t>-</w:t>
      </w:r>
      <w:r w:rsidRPr="005C6093">
        <w:rPr>
          <w:noProof/>
        </w:rPr>
        <w:t>scale</w:t>
      </w:r>
      <w:r w:rsidRPr="00430052">
        <w:t xml:space="preserve"> projects. Initiated in </w:t>
      </w:r>
      <w:r w:rsidR="00C76804">
        <w:t xml:space="preserve">the </w:t>
      </w:r>
      <w:r w:rsidRPr="00C76804">
        <w:rPr>
          <w:noProof/>
        </w:rPr>
        <w:t>U.S.</w:t>
      </w:r>
      <w:r w:rsidRPr="00430052">
        <w:t xml:space="preserve">, under the National Environmental Policy Act (NEPA), 1969, the use of SIA </w:t>
      </w:r>
      <w:r w:rsidR="00C24557">
        <w:t>is</w:t>
      </w:r>
      <w:r w:rsidRPr="00430052">
        <w:t xml:space="preserve"> changed and expanded </w:t>
      </w:r>
      <w:r w:rsidR="00E217F7">
        <w:fldChar w:fldCharType="begin"/>
      </w:r>
      <w:r w:rsidR="00C6738C">
        <w:instrText xml:space="preserve"> ADDIN EN.CITE &lt;EndNote&gt;&lt;Cite&gt;&lt;Author&gt;Streatfield&lt;/Author&gt;&lt;Year&gt;2009&lt;/Year&gt;&lt;RecNum&gt;65&lt;/RecNum&gt;&lt;DisplayText&gt;(Streatfield and Markless, 2009)&lt;/DisplayText&gt;&lt;record&gt;&lt;rec-number&gt;65&lt;/rec-number&gt;&lt;foreign-keys&gt;&lt;key app="EN" db-id="x0ra95pamfteaoeza0r5559pxxvde9fvprar" timestamp="1529142989"&gt;65&lt;/key&gt;&lt;/foreign-keys&gt;&lt;ref-type name="Journal Article"&gt;17&lt;/ref-type&gt;&lt;contributors&gt;&lt;authors&gt;&lt;author&gt;Streatfield, David&lt;/author&gt;&lt;author&gt;Markless, Sharon&lt;/author&gt;&lt;/authors&gt;&lt;/contributors&gt;&lt;titles&gt;&lt;title&gt;What is Impact Assessment and Why is it Important?&lt;/title&gt;&lt;secondary-title&gt;Performance Measurement and Metrics&lt;/secondary-title&gt;&lt;/titles&gt;&lt;periodical&gt;&lt;full-title&gt;Performance measurement and metrics&lt;/full-title&gt;&lt;/periodical&gt;&lt;pages&gt;134-141&lt;/pages&gt;&lt;volume&gt;10&lt;/volume&gt;&lt;number&gt;2&lt;/number&gt;&lt;dates&gt;&lt;year&gt;2009&lt;/year&gt;&lt;/dates&gt;&lt;isbn&gt;1467-8047&lt;/isbn&gt;&lt;urls&gt;&lt;/urls&gt;&lt;/record&gt;&lt;/Cite&gt;&lt;/EndNote&gt;</w:instrText>
      </w:r>
      <w:r w:rsidR="00E217F7">
        <w:fldChar w:fldCharType="separate"/>
      </w:r>
      <w:r w:rsidR="009B0692">
        <w:rPr>
          <w:noProof/>
        </w:rPr>
        <w:t>(Streatfield and Markless, 2009)</w:t>
      </w:r>
      <w:r w:rsidR="00E217F7">
        <w:fldChar w:fldCharType="end"/>
      </w:r>
      <w:r w:rsidRPr="00430052">
        <w:t xml:space="preserve">. </w:t>
      </w:r>
    </w:p>
    <w:p w14:paraId="3094C101" w14:textId="794B2AC5" w:rsidR="002B7CC5" w:rsidRPr="00430052" w:rsidRDefault="002B7CC5" w:rsidP="00467E49">
      <w:pPr>
        <w:pStyle w:val="Default"/>
        <w:spacing w:after="240" w:line="480" w:lineRule="auto"/>
        <w:jc w:val="both"/>
        <w:rPr>
          <w:iCs/>
        </w:rPr>
      </w:pPr>
      <w:r w:rsidRPr="00430052">
        <w:t>Social impact assessment</w:t>
      </w:r>
      <w:r>
        <w:t>s</w:t>
      </w:r>
      <w:r w:rsidRPr="00430052">
        <w:t xml:space="preserve"> </w:t>
      </w:r>
      <w:r>
        <w:rPr>
          <w:noProof/>
        </w:rPr>
        <w:t>are</w:t>
      </w:r>
      <w:r w:rsidRPr="00EC1B56">
        <w:rPr>
          <w:noProof/>
        </w:rPr>
        <w:t xml:space="preserve"> conducted</w:t>
      </w:r>
      <w:r w:rsidRPr="00430052">
        <w:t xml:space="preserve"> with the perception that decision makers will make better decisions if they understand the consequences of their decisions. An accurate social impact assessment will help decision makers in answering </w:t>
      </w:r>
      <w:r>
        <w:t xml:space="preserve">various </w:t>
      </w:r>
      <w:r w:rsidRPr="00430052">
        <w:t>questions</w:t>
      </w:r>
      <w:r>
        <w:t xml:space="preserve"> such as</w:t>
      </w:r>
      <w:r w:rsidRPr="00430052">
        <w:t xml:space="preserve">: “What will happen if a proposed action were to </w:t>
      </w:r>
      <w:r w:rsidRPr="009F7459">
        <w:rPr>
          <w:noProof/>
        </w:rPr>
        <w:t>be implemented</w:t>
      </w:r>
      <w:r w:rsidRPr="00430052">
        <w:t xml:space="preserve"> –why, when, and where? Who is being affected? Who benefits and who loses? What will change under different alternatives? How can adverse impacts be avoided or mitigated, and benefits enhanced?” </w:t>
      </w:r>
      <w:r w:rsidR="00E217F7">
        <w:fldChar w:fldCharType="begin"/>
      </w:r>
      <w:r w:rsidR="0082465D">
        <w:instrText xml:space="preserve"> ADDIN EN.CITE &lt;EndNote&gt;&lt;Cite&gt;&lt;Author&gt;Burdge&lt;/Author&gt;&lt;Year&gt;2004&lt;/Year&gt;&lt;RecNum&gt;32&lt;/RecNum&gt;&lt;DisplayText&gt;(Burdge, 2004)&lt;/DisplayText&gt;&lt;record&gt;&lt;rec-number&gt;32&lt;/rec-number&gt;&lt;foreign-keys&gt;&lt;key app="EN" db-id="x0ra95pamfteaoeza0r5559pxxvde9fvprar" timestamp="1528992371"&gt;32&lt;/key&gt;&lt;/foreign-keys&gt;&lt;ref-type name="Book"&gt;6&lt;/ref-type&gt;&lt;contributors&gt;&lt;authors&gt;&lt;author&gt;Burdge, Rabel J&lt;/author&gt;&lt;/authors&gt;&lt;/contributors&gt;&lt;titles&gt;&lt;title&gt;The concepts, process and methods of social impact assessment&lt;/title&gt;&lt;secondary-title&gt;A Community Guide to Social Impact Assessment&lt;/secondary-title&gt;&lt;/titles&gt;&lt;dates&gt;&lt;year&gt;2004&lt;/year&gt;&lt;/dates&gt;&lt;publisher&gt;Social Ecology&lt;/publisher&gt;&lt;urls&gt;&lt;/urls&gt;&lt;/record&gt;&lt;/Cite&gt;&lt;/EndNote&gt;</w:instrText>
      </w:r>
      <w:r w:rsidR="00E217F7">
        <w:fldChar w:fldCharType="separate"/>
      </w:r>
      <w:r w:rsidR="00E217F7">
        <w:rPr>
          <w:noProof/>
        </w:rPr>
        <w:t>(Burdge, 2004)</w:t>
      </w:r>
      <w:r w:rsidR="00E217F7">
        <w:fldChar w:fldCharType="end"/>
      </w:r>
      <w:r w:rsidRPr="00430052">
        <w:t>.</w:t>
      </w:r>
      <w:r w:rsidRPr="00430052">
        <w:rPr>
          <w:iCs/>
        </w:rPr>
        <w:t xml:space="preserve"> </w:t>
      </w:r>
    </w:p>
    <w:p w14:paraId="52E3D7D3" w14:textId="70B91A10" w:rsidR="002B7CC5" w:rsidRPr="00430052" w:rsidRDefault="002B7CC5" w:rsidP="00467E49">
      <w:pPr>
        <w:pStyle w:val="Default"/>
        <w:spacing w:after="240" w:line="480" w:lineRule="auto"/>
        <w:jc w:val="both"/>
      </w:pPr>
      <w:r>
        <w:t xml:space="preserve">With </w:t>
      </w:r>
      <w:r w:rsidR="00C76804">
        <w:t xml:space="preserve">the </w:t>
      </w:r>
      <w:r w:rsidRPr="00C76804">
        <w:rPr>
          <w:noProof/>
        </w:rPr>
        <w:t>increase</w:t>
      </w:r>
      <w:r w:rsidRPr="00430052">
        <w:t xml:space="preserve"> in </w:t>
      </w:r>
      <w:r>
        <w:t xml:space="preserve">the </w:t>
      </w:r>
      <w:r w:rsidRPr="005C6093">
        <w:rPr>
          <w:noProof/>
        </w:rPr>
        <w:t>number</w:t>
      </w:r>
      <w:r w:rsidRPr="00430052">
        <w:t xml:space="preserve"> of social enterprise</w:t>
      </w:r>
      <w:r>
        <w:t>s</w:t>
      </w:r>
      <w:r w:rsidRPr="00430052">
        <w:t xml:space="preserve"> around the globe</w:t>
      </w:r>
      <w:r>
        <w:t xml:space="preserve">, </w:t>
      </w:r>
      <w:r w:rsidR="00C76804">
        <w:t xml:space="preserve">the </w:t>
      </w:r>
      <w:r w:rsidRPr="00C76804">
        <w:rPr>
          <w:noProof/>
        </w:rPr>
        <w:t>demand</w:t>
      </w:r>
      <w:r>
        <w:t xml:space="preserve"> </w:t>
      </w:r>
      <w:r w:rsidRPr="00FF0D52">
        <w:rPr>
          <w:noProof/>
        </w:rPr>
        <w:t>of</w:t>
      </w:r>
      <w:r>
        <w:t xml:space="preserve"> </w:t>
      </w:r>
      <w:r w:rsidRPr="00430052">
        <w:t>methods and tools to calculate their social impact</w:t>
      </w:r>
      <w:r>
        <w:t xml:space="preserve"> is rising</w:t>
      </w:r>
      <w:r w:rsidRPr="00430052">
        <w:t xml:space="preserve">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xml:space="preserve">. </w:t>
      </w:r>
      <w:r>
        <w:t>The m</w:t>
      </w:r>
      <w:r w:rsidRPr="00430052">
        <w:t xml:space="preserve">easurement of social impact helps entrepreneurs in making decisions and monitoring the effectiveness of their value creation </w:t>
      </w:r>
      <w:r w:rsidR="00E217F7">
        <w:fldChar w:fldCharType="begin"/>
      </w:r>
      <w:r w:rsidR="00E217F7">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rsidR="00E217F7">
        <w:fldChar w:fldCharType="separate"/>
      </w:r>
      <w:r w:rsidR="00E217F7">
        <w:rPr>
          <w:noProof/>
        </w:rPr>
        <w:t>(Potma, 2016)</w:t>
      </w:r>
      <w:r w:rsidR="00E217F7">
        <w:fldChar w:fldCharType="end"/>
      </w:r>
      <w:r w:rsidRPr="00430052">
        <w:t>. The nature of social enterprise</w:t>
      </w:r>
      <w:r>
        <w:t>s</w:t>
      </w:r>
      <w:r w:rsidRPr="00430052">
        <w:t xml:space="preserve"> and value that is created by </w:t>
      </w:r>
      <w:r>
        <w:t>them</w:t>
      </w:r>
      <w:r w:rsidRPr="00430052">
        <w:t xml:space="preserve"> is complex and understanding this value for</w:t>
      </w:r>
      <w:r>
        <w:t xml:space="preserve"> the</w:t>
      </w:r>
      <w:r w:rsidRPr="00430052">
        <w:t xml:space="preserve"> </w:t>
      </w:r>
      <w:r w:rsidRPr="003E0789">
        <w:rPr>
          <w:noProof/>
        </w:rPr>
        <w:t>enterprise</w:t>
      </w:r>
      <w:r>
        <w:rPr>
          <w:noProof/>
        </w:rPr>
        <w:t>s</w:t>
      </w:r>
      <w:r w:rsidR="00C76804">
        <w:rPr>
          <w:noProof/>
        </w:rPr>
        <w:t>,</w:t>
      </w:r>
      <w:r w:rsidRPr="00430052">
        <w:t xml:space="preserve"> </w:t>
      </w:r>
      <w:r w:rsidRPr="00C76804">
        <w:rPr>
          <w:noProof/>
        </w:rPr>
        <w:t>and</w:t>
      </w:r>
      <w:r w:rsidRPr="00430052">
        <w:t xml:space="preserve"> all </w:t>
      </w:r>
      <w:r>
        <w:t xml:space="preserve">the </w:t>
      </w:r>
      <w:r w:rsidRPr="00430052">
        <w:t xml:space="preserve">stakeholders </w:t>
      </w:r>
      <w:r w:rsidRPr="00C76804">
        <w:rPr>
          <w:noProof/>
        </w:rPr>
        <w:t>become</w:t>
      </w:r>
      <w:r>
        <w:t xml:space="preserve"> crucial</w:t>
      </w:r>
      <w:r w:rsidRPr="00430052">
        <w:t xml:space="preserve"> </w:t>
      </w:r>
      <w:r w:rsidR="00E217F7">
        <w:fldChar w:fldCharType="begin"/>
      </w:r>
      <w:r w:rsidR="00E217F7">
        <w:instrText xml:space="preserve"> ADDIN EN.CITE &lt;EndNote&gt;&lt;Cite&gt;&lt;Author&gt;OECD&lt;/Author&gt;&lt;Year&gt;2015&lt;/Year&gt;&lt;RecNum&gt;35&lt;/RecNum&gt;&lt;DisplayText&gt;(OECD, 2015)&lt;/DisplayText&gt;&lt;record&gt;&lt;rec-number&gt;35&lt;/rec-number&gt;&lt;foreign-keys&gt;&lt;key app="EN" db-id="x0ra95pamfteaoeza0r5559pxxvde9fvprar" timestamp="1528992371"&gt;35&lt;/key&gt;&lt;/foreign-keys&gt;&lt;ref-type name="Report"&gt;27&lt;/ref-type&gt;&lt;contributors&gt;&lt;authors&gt;&lt;author&gt;OECD&lt;/author&gt;&lt;/authors&gt;&lt;tertiary-authors&gt;&lt;author&gt;OECD&lt;/author&gt;&lt;/tertiary-authors&gt;&lt;/contributors&gt;&lt;titles&gt;&lt;title&gt;Policy Brief on Social Impact Measurement for Social Enterprises&lt;/title&gt;&lt;secondary-title&gt;Policies for Social Entrepreneurship&lt;/secondary-title&gt;&lt;/titles&gt;&lt;dates&gt;&lt;year&gt;2015&lt;/year&gt;&lt;/dates&gt;&lt;urls&gt;&lt;related-urls&gt;&lt;url&gt;https://www.oecd.org/social/PB-SIM-Web_FINAL.pdf&lt;/url&gt;&lt;/related-urls&gt;&lt;/urls&gt;&lt;/record&gt;&lt;/Cite&gt;&lt;/EndNote&gt;</w:instrText>
      </w:r>
      <w:r w:rsidR="00E217F7">
        <w:fldChar w:fldCharType="separate"/>
      </w:r>
      <w:r w:rsidR="00E217F7">
        <w:rPr>
          <w:noProof/>
        </w:rPr>
        <w:t>(OECD, 2015)</w:t>
      </w:r>
      <w:r w:rsidR="00E217F7">
        <w:fldChar w:fldCharType="end"/>
      </w:r>
      <w:r w:rsidRPr="00430052">
        <w:t xml:space="preserve">. Social Impact assessment </w:t>
      </w:r>
      <w:r w:rsidR="00C24557" w:rsidRPr="00FF0D52">
        <w:rPr>
          <w:noProof/>
        </w:rPr>
        <w:t>is</w:t>
      </w:r>
      <w:r w:rsidRPr="00FF0D52">
        <w:rPr>
          <w:noProof/>
        </w:rPr>
        <w:t xml:space="preserve"> also </w:t>
      </w:r>
      <w:r w:rsidR="00C24557" w:rsidRPr="00FF0D52">
        <w:rPr>
          <w:noProof/>
        </w:rPr>
        <w:t>been</w:t>
      </w:r>
      <w:r w:rsidRPr="00430052">
        <w:t xml:space="preserve"> use</w:t>
      </w:r>
      <w:r w:rsidR="00C24557">
        <w:t>d</w:t>
      </w:r>
      <w:r w:rsidRPr="00430052">
        <w:t xml:space="preserve"> in comparing different social initiatives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 xml:space="preserve">(Kroeger and </w:t>
      </w:r>
      <w:r w:rsidR="009B0692">
        <w:rPr>
          <w:noProof/>
        </w:rPr>
        <w:lastRenderedPageBreak/>
        <w:t>Weber, 2014)</w:t>
      </w:r>
      <w:r w:rsidR="00E217F7">
        <w:fldChar w:fldCharType="end"/>
      </w:r>
      <w:r w:rsidRPr="00430052">
        <w:t xml:space="preserve">. It also helps in discovering ways to maximize the impact of social enterprise </w:t>
      </w:r>
      <w:r w:rsidR="00E217F7">
        <w:fldChar w:fldCharType="begin"/>
      </w:r>
      <w:r w:rsidR="00E217F7">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rsidR="00E217F7">
        <w:fldChar w:fldCharType="separate"/>
      </w:r>
      <w:r w:rsidR="00E217F7">
        <w:rPr>
          <w:noProof/>
        </w:rPr>
        <w:t>(Potma, 2016)</w:t>
      </w:r>
      <w:r w:rsidR="00E217F7">
        <w:fldChar w:fldCharType="end"/>
      </w:r>
      <w:r w:rsidRPr="00430052">
        <w:t>.</w:t>
      </w:r>
    </w:p>
    <w:p w14:paraId="49D56201" w14:textId="78B25611" w:rsidR="002B7CC5" w:rsidRPr="00430052" w:rsidRDefault="00E217F7" w:rsidP="00467E49">
      <w:pPr>
        <w:pStyle w:val="Default"/>
        <w:spacing w:after="240" w:line="480" w:lineRule="auto"/>
        <w:jc w:val="both"/>
      </w:pPr>
      <w:r>
        <w:t xml:space="preserve">Lisa </w:t>
      </w:r>
      <w:proofErr w:type="spellStart"/>
      <w:r>
        <w:t>Potma</w:t>
      </w:r>
      <w:proofErr w:type="spellEnd"/>
      <w:r>
        <w:t xml:space="preserve"> in her thesis </w:t>
      </w:r>
      <w:r>
        <w:fldChar w:fldCharType="begin"/>
      </w:r>
      <w:r>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fldChar w:fldCharType="separate"/>
      </w:r>
      <w:r>
        <w:rPr>
          <w:noProof/>
        </w:rPr>
        <w:t>(Potma, 2016)</w:t>
      </w:r>
      <w:r>
        <w:fldChar w:fldCharType="end"/>
      </w:r>
      <w:r>
        <w:t>, reviews the work by authors focused on adapting performance measuring tools of business enterprise to social enterprises.</w:t>
      </w:r>
      <w:r w:rsidR="002B7CC5" w:rsidRPr="00430052">
        <w:t xml:space="preserve"> Besides the difference in business and social enterprises mentioned in </w:t>
      </w:r>
      <w:r w:rsidR="002B7CC5" w:rsidRPr="00AF0670">
        <w:t>Section 2.1</w:t>
      </w:r>
      <w:r w:rsidR="002B7CC5" w:rsidRPr="00430052">
        <w:t xml:space="preserve">, </w:t>
      </w:r>
      <w:r w:rsidR="002B7CC5" w:rsidRPr="003E0789">
        <w:rPr>
          <w:noProof/>
        </w:rPr>
        <w:t>other</w:t>
      </w:r>
      <w:r w:rsidR="002B7CC5" w:rsidRPr="00430052">
        <w:t xml:space="preserve"> reason</w:t>
      </w:r>
      <w:r w:rsidR="002B7CC5">
        <w:t>s</w:t>
      </w:r>
      <w:r w:rsidR="002B7CC5" w:rsidRPr="00430052">
        <w:t xml:space="preserve"> for not using</w:t>
      </w:r>
      <w:r w:rsidR="002B7CC5">
        <w:t xml:space="preserve"> the</w:t>
      </w:r>
      <w:r w:rsidR="002B7CC5" w:rsidRPr="00430052">
        <w:t xml:space="preserve"> </w:t>
      </w:r>
      <w:r w:rsidR="002B7CC5" w:rsidRPr="003E0789">
        <w:rPr>
          <w:noProof/>
        </w:rPr>
        <w:t>same</w:t>
      </w:r>
      <w:r w:rsidR="002B7CC5" w:rsidRPr="00430052">
        <w:t xml:space="preserve"> method is the way business enterprises measure performance. Business enterprises measure the performance based on return on investment and are quantitative due to nature of calculation in</w:t>
      </w:r>
      <w:r w:rsidR="002B7CC5">
        <w:t xml:space="preserve"> the</w:t>
      </w:r>
      <w:r w:rsidR="002B7CC5" w:rsidRPr="00430052">
        <w:t xml:space="preserve"> </w:t>
      </w:r>
      <w:r w:rsidR="002B7CC5" w:rsidRPr="003E0789">
        <w:rPr>
          <w:noProof/>
        </w:rPr>
        <w:t>single</w:t>
      </w:r>
      <w:r w:rsidR="002B7CC5" w:rsidRPr="00430052">
        <w:t xml:space="preserve"> monetary term. Comparatively, </w:t>
      </w:r>
      <w:r w:rsidR="002B7CC5" w:rsidRPr="00FF0D52">
        <w:rPr>
          <w:noProof/>
        </w:rPr>
        <w:t>though</w:t>
      </w:r>
      <w:r w:rsidR="002B7CC5" w:rsidRPr="00430052">
        <w:t xml:space="preserve"> social enterprises have finance as an important aspect for sustainment</w:t>
      </w:r>
      <w:r w:rsidR="002B7CC5" w:rsidRPr="009F7459">
        <w:rPr>
          <w:noProof/>
        </w:rPr>
        <w:t>, the</w:t>
      </w:r>
      <w:r w:rsidR="002B7CC5" w:rsidRPr="00430052">
        <w:t xml:space="preserve"> real performance is the social value created, that is qualitative, intangible and highly difficult to measure </w:t>
      </w:r>
      <w:r>
        <w:fldChar w:fldCharType="begin"/>
      </w:r>
      <w:r>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fldChar w:fldCharType="separate"/>
      </w:r>
      <w:r>
        <w:rPr>
          <w:noProof/>
        </w:rPr>
        <w:t>(Potma, 2016)</w:t>
      </w:r>
      <w:r>
        <w:fldChar w:fldCharType="end"/>
      </w:r>
      <w:r w:rsidR="002B7CC5" w:rsidRPr="00430052">
        <w:t xml:space="preserve">. </w:t>
      </w:r>
    </w:p>
    <w:p w14:paraId="7AE2C361" w14:textId="08453ED4" w:rsidR="002B7CC5" w:rsidRPr="00430052" w:rsidRDefault="002B7CC5" w:rsidP="00467E49">
      <w:pPr>
        <w:pStyle w:val="Default"/>
        <w:spacing w:after="240" w:line="480" w:lineRule="auto"/>
        <w:jc w:val="both"/>
      </w:pPr>
      <w:r w:rsidRPr="00430052">
        <w:t>Various researcher and organizations so far have worked on social impact assessment</w:t>
      </w:r>
      <w:r>
        <w:t xml:space="preserve"> and</w:t>
      </w:r>
      <w:r w:rsidRPr="00430052">
        <w:t xml:space="preserve"> have developed different measurement tools and methods </w:t>
      </w:r>
      <w:r w:rsidR="00E217F7">
        <w:fldChar w:fldCharType="begin"/>
      </w:r>
      <w:r w:rsidR="00E217F7">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rsidR="00E217F7">
        <w:fldChar w:fldCharType="separate"/>
      </w:r>
      <w:r w:rsidR="00E217F7">
        <w:rPr>
          <w:noProof/>
        </w:rPr>
        <w:t>(Potma, 2016)</w:t>
      </w:r>
      <w:r w:rsidR="00E217F7">
        <w:fldChar w:fldCharType="end"/>
      </w:r>
      <w:r w:rsidRPr="00430052">
        <w:t xml:space="preserve">. </w:t>
      </w:r>
      <w:r w:rsidRPr="009F7459">
        <w:rPr>
          <w:noProof/>
        </w:rPr>
        <w:t>This</w:t>
      </w:r>
      <w:r w:rsidRPr="00430052">
        <w:t xml:space="preserve"> adds </w:t>
      </w:r>
      <w:r w:rsidRPr="009F7459">
        <w:rPr>
          <w:noProof/>
        </w:rPr>
        <w:t>an additional</w:t>
      </w:r>
      <w:r w:rsidRPr="00430052">
        <w:t xml:space="preserve"> challenge for social entrepreneurs </w:t>
      </w:r>
      <w:r>
        <w:t xml:space="preserve">to select the </w:t>
      </w:r>
      <w:r w:rsidRPr="00430052">
        <w:t>right assessment tool</w:t>
      </w:r>
      <w:r>
        <w:t>s</w:t>
      </w:r>
      <w:r w:rsidRPr="00430052">
        <w:t xml:space="preserve"> for their enterprise and the value they create </w:t>
      </w:r>
      <w:r w:rsidR="00E217F7">
        <w:fldChar w:fldCharType="begin"/>
      </w:r>
      <w:r w:rsidR="009B0692">
        <w:instrText xml:space="preserve"> ADDIN EN.CITE &lt;EndNote&gt;&lt;Cite&gt;&lt;Author&gt;Maas&lt;/Author&gt;&lt;Year&gt;2011&lt;/Year&gt;&lt;RecNum&gt;66&lt;/RecNum&gt;&lt;DisplayText&gt;(Maas and Liket, 2011)&lt;/DisplayText&gt;&lt;record&gt;&lt;rec-number&gt;66&lt;/rec-number&gt;&lt;foreign-keys&gt;&lt;key app="EN" db-id="x0ra95pamfteaoeza0r5559pxxvde9fvprar" timestamp="1529144433"&gt;66&lt;/key&gt;&lt;/foreign-keys&gt;&lt;ref-type name="Book Section"&gt;5&lt;/ref-type&gt;&lt;contributors&gt;&lt;authors&gt;&lt;author&gt;Maas, Karen&lt;/author&gt;&lt;author&gt;Liket, Kellie&lt;/author&gt;&lt;/authors&gt;&lt;/contributors&gt;&lt;titles&gt;&lt;title&gt;Social impact measurement: Classification of methods&lt;/title&gt;&lt;secondary-title&gt;Environmental management accounting and supply chain management&lt;/secondary-title&gt;&lt;/titles&gt;&lt;pages&gt;171-202&lt;/pages&gt;&lt;dates&gt;&lt;year&gt;2011&lt;/year&gt;&lt;/dates&gt;&lt;publisher&gt;Springer&lt;/publisher&gt;&lt;urls&gt;&lt;/urls&gt;&lt;/record&gt;&lt;/Cite&gt;&lt;/EndNote&gt;</w:instrText>
      </w:r>
      <w:r w:rsidR="00E217F7">
        <w:fldChar w:fldCharType="separate"/>
      </w:r>
      <w:r w:rsidR="009B0692">
        <w:rPr>
          <w:noProof/>
        </w:rPr>
        <w:t>(Maas and Liket, 2011)</w:t>
      </w:r>
      <w:r w:rsidR="00E217F7">
        <w:fldChar w:fldCharType="end"/>
      </w:r>
      <w:r w:rsidRPr="00430052">
        <w:t>. In the following paragraphs, a brief overview of few selected social impact assessment</w:t>
      </w:r>
      <w:r>
        <w:t xml:space="preserve"> tools</w:t>
      </w:r>
      <w:r w:rsidRPr="00430052">
        <w:t xml:space="preserve"> available </w:t>
      </w:r>
      <w:r w:rsidR="00C76804">
        <w:rPr>
          <w:noProof/>
        </w:rPr>
        <w:t>is</w:t>
      </w:r>
      <w:r>
        <w:t xml:space="preserve"> discussed. The gap in each of the assessments along with the shortcomings </w:t>
      </w:r>
      <w:r w:rsidRPr="00FF0D52">
        <w:rPr>
          <w:noProof/>
        </w:rPr>
        <w:t>are</w:t>
      </w:r>
      <w:r>
        <w:t xml:space="preserve"> discussed</w:t>
      </w:r>
      <w:r w:rsidRPr="00430052">
        <w:t xml:space="preserve">. Selection </w:t>
      </w:r>
      <w:r>
        <w:t xml:space="preserve">of these tools </w:t>
      </w:r>
      <w:r w:rsidRPr="009F7459">
        <w:rPr>
          <w:noProof/>
        </w:rPr>
        <w:t>is based</w:t>
      </w:r>
      <w:r w:rsidRPr="00430052">
        <w:t xml:space="preserve"> on the work done </w:t>
      </w:r>
      <w:r w:rsidRPr="00E217F7">
        <w:t xml:space="preserve">by Lisa </w:t>
      </w:r>
      <w:proofErr w:type="spellStart"/>
      <w:r w:rsidRPr="00E217F7">
        <w:t>Potma</w:t>
      </w:r>
      <w:proofErr w:type="spellEnd"/>
      <w:r w:rsidRPr="00E217F7">
        <w:t xml:space="preserve"> for her Master’s thesis </w:t>
      </w:r>
      <w:r w:rsidR="00E217F7" w:rsidRPr="00E217F7">
        <w:fldChar w:fldCharType="begin"/>
      </w:r>
      <w:r w:rsidR="00E217F7" w:rsidRPr="00E217F7">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rsidR="00E217F7" w:rsidRPr="00E217F7">
        <w:fldChar w:fldCharType="separate"/>
      </w:r>
      <w:r w:rsidR="00E217F7" w:rsidRPr="00E217F7">
        <w:rPr>
          <w:noProof/>
        </w:rPr>
        <w:t>(Potma, 2016)</w:t>
      </w:r>
      <w:r w:rsidR="00E217F7" w:rsidRPr="00E217F7">
        <w:fldChar w:fldCharType="end"/>
      </w:r>
      <w:r w:rsidR="00E217F7">
        <w:t>.</w:t>
      </w:r>
    </w:p>
    <w:p w14:paraId="6F176DF8" w14:textId="541C55D7" w:rsidR="002B7CC5" w:rsidRPr="00430052" w:rsidRDefault="00B519EB" w:rsidP="00467E49">
      <w:pPr>
        <w:pStyle w:val="Default"/>
        <w:spacing w:after="240" w:line="480" w:lineRule="auto"/>
        <w:jc w:val="both"/>
      </w:pPr>
      <w:r>
        <w:t xml:space="preserve">Some </w:t>
      </w:r>
      <w:r w:rsidR="002B7CC5" w:rsidRPr="00430052">
        <w:t xml:space="preserve">impact assessment measurement methods </w:t>
      </w:r>
      <w:r>
        <w:t xml:space="preserve">available in </w:t>
      </w:r>
      <w:r w:rsidR="00C76804">
        <w:t xml:space="preserve">the </w:t>
      </w:r>
      <w:r w:rsidRPr="00C76804">
        <w:rPr>
          <w:noProof/>
        </w:rPr>
        <w:t>literature</w:t>
      </w:r>
      <w:r>
        <w:t xml:space="preserve"> </w:t>
      </w:r>
      <w:r w:rsidR="002B7CC5" w:rsidRPr="00430052">
        <w:t xml:space="preserve">are Social Return on Investment (SROI), Poverty Social Impact Assessment (PSIA), and Social </w:t>
      </w:r>
      <w:r w:rsidR="002B7CC5" w:rsidRPr="00430052">
        <w:lastRenderedPageBreak/>
        <w:t xml:space="preserve">Costs-Benefits Analysis (SCBA). </w:t>
      </w:r>
      <w:r w:rsidR="002B7CC5">
        <w:t xml:space="preserve">A brief description is provided for each </w:t>
      </w:r>
      <w:r w:rsidR="002B7CC5" w:rsidRPr="00C76804">
        <w:rPr>
          <w:noProof/>
        </w:rPr>
        <w:t>one</w:t>
      </w:r>
      <w:r w:rsidR="00C76804">
        <w:rPr>
          <w:noProof/>
        </w:rPr>
        <w:t xml:space="preserve"> of</w:t>
      </w:r>
      <w:r w:rsidR="002B7CC5">
        <w:t xml:space="preserve"> these tools in following paragraphs. </w:t>
      </w:r>
    </w:p>
    <w:p w14:paraId="4309D35C" w14:textId="195D1617" w:rsidR="002B7CC5" w:rsidRPr="00430052" w:rsidRDefault="002B7CC5" w:rsidP="00D71C6E">
      <w:pPr>
        <w:pStyle w:val="Default"/>
        <w:numPr>
          <w:ilvl w:val="0"/>
          <w:numId w:val="6"/>
        </w:numPr>
        <w:spacing w:after="240" w:line="480" w:lineRule="auto"/>
        <w:jc w:val="both"/>
      </w:pPr>
      <w:r w:rsidRPr="00430052">
        <w:t xml:space="preserve">Social Return on Investment (SROI) </w:t>
      </w:r>
      <w:r w:rsidRPr="009F7459">
        <w:rPr>
          <w:noProof/>
        </w:rPr>
        <w:t>is used</w:t>
      </w:r>
      <w:r w:rsidRPr="00430052">
        <w:t xml:space="preserve"> for organizations that have both social and market goals </w:t>
      </w:r>
      <w:r w:rsidR="00E217F7">
        <w:fldChar w:fldCharType="begin"/>
      </w:r>
      <w:r w:rsidR="001D3C03">
        <w:instrText xml:space="preserve"> ADDIN EN.CITE &lt;EndNote&gt;&lt;Cite&gt;&lt;Author&gt;Rosenzweig&lt;/Author&gt;&lt;Year&gt;2004&lt;/Year&gt;&lt;RecNum&gt;67&lt;/RecNum&gt;&lt;DisplayText&gt;(Rosenzweig, 2004)&lt;/DisplayText&gt;&lt;record&gt;&lt;rec-number&gt;67&lt;/rec-number&gt;&lt;foreign-keys&gt;&lt;key app="EN" db-id="x0ra95pamfteaoeza0r5559pxxvde9fvprar" timestamp="1529144726"&gt;67&lt;/key&gt;&lt;/foreign-keys&gt;&lt;ref-type name="Unpublished Work"&gt;34&lt;/ref-type&gt;&lt;contributors&gt;&lt;authors&gt;&lt;author&gt;Rosenzweig, William&lt;/author&gt;&lt;/authors&gt;&lt;/contributors&gt;&lt;titles&gt;&lt;title&gt;Double Bottom Line Project Report:Assessing Social Impact In Double Bottom Line Ventures&lt;/title&gt;&lt;/titles&gt;&lt;dates&gt;&lt;year&gt;2004&lt;/year&gt;&lt;/dates&gt;&lt;publisher&gt;UC Berkley&lt;/publisher&gt;&lt;urls&gt;&lt;/urls&gt;&lt;/record&gt;&lt;/Cite&gt;&lt;/EndNote&gt;</w:instrText>
      </w:r>
      <w:r w:rsidR="00E217F7">
        <w:fldChar w:fldCharType="separate"/>
      </w:r>
      <w:r w:rsidR="00E217F7">
        <w:rPr>
          <w:noProof/>
        </w:rPr>
        <w:t>(Rosenzweig, 2004)</w:t>
      </w:r>
      <w:r w:rsidR="00E217F7">
        <w:fldChar w:fldCharType="end"/>
      </w:r>
      <w:r w:rsidRPr="00430052">
        <w:t xml:space="preserve">. </w:t>
      </w:r>
      <w:r w:rsidRPr="00FF0D52">
        <w:rPr>
          <w:noProof/>
        </w:rPr>
        <w:t>To calculate the SROI</w:t>
      </w:r>
      <w:r>
        <w:t xml:space="preserve">, </w:t>
      </w:r>
      <w:r w:rsidRPr="00430052">
        <w:t xml:space="preserve">the monetary value of social impact is projected and compared to the inputs </w:t>
      </w:r>
      <w:r w:rsidR="00E217F7">
        <w:fldChar w:fldCharType="begin"/>
      </w:r>
      <w:r w:rsidR="009B0692">
        <w:instrText xml:space="preserve"> ADDIN EN.CITE &lt;EndNote&gt;&lt;Cite&gt;&lt;Author&gt;Maas&lt;/Author&gt;&lt;Year&gt;2011&lt;/Year&gt;&lt;RecNum&gt;66&lt;/RecNum&gt;&lt;DisplayText&gt;(Maas and Liket, 2011)&lt;/DisplayText&gt;&lt;record&gt;&lt;rec-number&gt;66&lt;/rec-number&gt;&lt;foreign-keys&gt;&lt;key app="EN" db-id="x0ra95pamfteaoeza0r5559pxxvde9fvprar" timestamp="1529144433"&gt;66&lt;/key&gt;&lt;/foreign-keys&gt;&lt;ref-type name="Book Section"&gt;5&lt;/ref-type&gt;&lt;contributors&gt;&lt;authors&gt;&lt;author&gt;Maas, Karen&lt;/author&gt;&lt;author&gt;Liket, Kellie&lt;/author&gt;&lt;/authors&gt;&lt;/contributors&gt;&lt;titles&gt;&lt;title&gt;Social impact measurement: Classification of methods&lt;/title&gt;&lt;secondary-title&gt;Environmental management accounting and supply chain management&lt;/secondary-title&gt;&lt;/titles&gt;&lt;pages&gt;171-202&lt;/pages&gt;&lt;dates&gt;&lt;year&gt;2011&lt;/year&gt;&lt;/dates&gt;&lt;publisher&gt;Springer&lt;/publisher&gt;&lt;urls&gt;&lt;/urls&gt;&lt;/record&gt;&lt;/Cite&gt;&lt;/EndNote&gt;</w:instrText>
      </w:r>
      <w:r w:rsidR="00E217F7">
        <w:fldChar w:fldCharType="separate"/>
      </w:r>
      <w:r w:rsidR="009B0692">
        <w:rPr>
          <w:noProof/>
        </w:rPr>
        <w:t>(Maas and Liket, 2011)</w:t>
      </w:r>
      <w:r w:rsidR="00E217F7">
        <w:fldChar w:fldCharType="end"/>
      </w:r>
      <w:r w:rsidR="00E217F7">
        <w:t xml:space="preserve">. </w:t>
      </w:r>
      <w:r w:rsidRPr="00430052">
        <w:t xml:space="preserve">SROI is credible and </w:t>
      </w:r>
      <w:r w:rsidR="00C24557">
        <w:t xml:space="preserve">is </w:t>
      </w:r>
      <w:r w:rsidRPr="00430052">
        <w:t xml:space="preserve">used by many organization to calculate the value they create towards social and </w:t>
      </w:r>
      <w:r w:rsidRPr="003E0789">
        <w:rPr>
          <w:noProof/>
        </w:rPr>
        <w:t>environment</w:t>
      </w:r>
      <w:r>
        <w:rPr>
          <w:noProof/>
        </w:rPr>
        <w:t>al drivers</w:t>
      </w:r>
      <w:r w:rsidRPr="00430052">
        <w:t xml:space="preserve"> and converts in monetary </w:t>
      </w:r>
      <w:r w:rsidRPr="003E0789">
        <w:rPr>
          <w:noProof/>
        </w:rPr>
        <w:t>o</w:t>
      </w:r>
      <w:r>
        <w:rPr>
          <w:noProof/>
        </w:rPr>
        <w:t>r</w:t>
      </w:r>
      <w:r w:rsidRPr="00430052">
        <w:t xml:space="preserve"> economic aspect. Therefore, SROI could be used to measure the impact </w:t>
      </w:r>
      <w:r w:rsidRPr="00FF0D52">
        <w:rPr>
          <w:noProof/>
        </w:rPr>
        <w:t>for</w:t>
      </w:r>
      <w:r w:rsidRPr="00430052">
        <w:t xml:space="preserve"> enterprises that provides</w:t>
      </w:r>
      <w:r>
        <w:t xml:space="preserve"> a</w:t>
      </w:r>
      <w:r w:rsidRPr="00430052">
        <w:t xml:space="preserve"> </w:t>
      </w:r>
      <w:r w:rsidRPr="003E0789">
        <w:rPr>
          <w:noProof/>
        </w:rPr>
        <w:t>monetary</w:t>
      </w:r>
      <w:r w:rsidRPr="00430052">
        <w:t xml:space="preserve"> return on investment to its stakeholders but not suit</w:t>
      </w:r>
      <w:r>
        <w:t>able for social entrepreneurs.</w:t>
      </w:r>
    </w:p>
    <w:p w14:paraId="36A7D2B4" w14:textId="6A11913D" w:rsidR="002B7CC5" w:rsidRPr="00430052" w:rsidRDefault="002B7CC5" w:rsidP="00D71C6E">
      <w:pPr>
        <w:pStyle w:val="Default"/>
        <w:numPr>
          <w:ilvl w:val="0"/>
          <w:numId w:val="6"/>
        </w:numPr>
        <w:spacing w:line="480" w:lineRule="auto"/>
        <w:jc w:val="both"/>
      </w:pPr>
      <w:r w:rsidRPr="00430052">
        <w:t xml:space="preserve">Poverty and Social Impact Assessment (PSIA) is developed by World Bank to assess the social and distributional impact of policies on various groups in society. In this method the emphasis on identifying the program assumptions, institutional structures and the stakeholders </w:t>
      </w:r>
      <w:r w:rsidRPr="00030AEC">
        <w:rPr>
          <w:noProof/>
        </w:rPr>
        <w:t xml:space="preserve">involved </w:t>
      </w:r>
      <w:r>
        <w:rPr>
          <w:noProof/>
        </w:rPr>
        <w:t>in</w:t>
      </w:r>
      <w:r w:rsidRPr="00430052">
        <w:t xml:space="preserve"> the analysis. The time frame is dependent on the people involved and is </w:t>
      </w:r>
      <w:r w:rsidRPr="00FF0D52">
        <w:rPr>
          <w:noProof/>
        </w:rPr>
        <w:t>mostly</w:t>
      </w:r>
      <w:r w:rsidRPr="00430052">
        <w:t xml:space="preserve"> </w:t>
      </w:r>
      <w:r w:rsidRPr="00030AEC">
        <w:rPr>
          <w:noProof/>
        </w:rPr>
        <w:t>time</w:t>
      </w:r>
      <w:r>
        <w:rPr>
          <w:noProof/>
        </w:rPr>
        <w:t>-</w:t>
      </w:r>
      <w:r w:rsidRPr="00030AEC">
        <w:rPr>
          <w:noProof/>
        </w:rPr>
        <w:t>consuming</w:t>
      </w:r>
      <w:r w:rsidRPr="00430052">
        <w:t xml:space="preserve">. On </w:t>
      </w:r>
      <w:r>
        <w:t>an</w:t>
      </w:r>
      <w:r w:rsidRPr="00030AEC">
        <w:rPr>
          <w:noProof/>
        </w:rPr>
        <w:t>other hand</w:t>
      </w:r>
      <w:r>
        <w:rPr>
          <w:noProof/>
        </w:rPr>
        <w:t>,</w:t>
      </w:r>
      <w:r w:rsidRPr="00430052">
        <w:t xml:space="preserve"> the PSIA works at</w:t>
      </w:r>
      <w:r>
        <w:t xml:space="preserve"> the</w:t>
      </w:r>
      <w:r w:rsidRPr="00430052">
        <w:t xml:space="preserve"> </w:t>
      </w:r>
      <w:r w:rsidRPr="00030AEC">
        <w:rPr>
          <w:noProof/>
        </w:rPr>
        <w:t>country</w:t>
      </w:r>
      <w:r>
        <w:t xml:space="preserve"> level. U</w:t>
      </w:r>
      <w:r w:rsidRPr="00430052">
        <w:t xml:space="preserve">sing </w:t>
      </w:r>
      <w:r w:rsidRPr="00030AEC">
        <w:rPr>
          <w:noProof/>
        </w:rPr>
        <w:t>PS</w:t>
      </w:r>
      <w:r>
        <w:rPr>
          <w:noProof/>
        </w:rPr>
        <w:t xml:space="preserve">IA, </w:t>
      </w:r>
      <w:r w:rsidRPr="00030AEC">
        <w:rPr>
          <w:noProof/>
        </w:rPr>
        <w:t>World Bank counselors</w:t>
      </w:r>
      <w:r w:rsidRPr="00430052">
        <w:t xml:space="preserve"> and countries assess the policies </w:t>
      </w:r>
      <w:r>
        <w:rPr>
          <w:noProof/>
        </w:rPr>
        <w:t>a</w:t>
      </w:r>
      <w:r w:rsidRPr="00030AEC">
        <w:rPr>
          <w:noProof/>
        </w:rPr>
        <w:t>ffect</w:t>
      </w:r>
      <w:r>
        <w:t xml:space="preserve"> a</w:t>
      </w:r>
      <w:r w:rsidRPr="00430052">
        <w:t xml:space="preserve"> </w:t>
      </w:r>
      <w:r w:rsidRPr="00030AEC">
        <w:rPr>
          <w:noProof/>
        </w:rPr>
        <w:t>large</w:t>
      </w:r>
      <w:r w:rsidRPr="00430052">
        <w:t xml:space="preserve"> part of</w:t>
      </w:r>
      <w:r>
        <w:t xml:space="preserve"> the</w:t>
      </w:r>
      <w:r w:rsidRPr="00430052">
        <w:t xml:space="preserve"> </w:t>
      </w:r>
      <w:r w:rsidRPr="00030AEC">
        <w:rPr>
          <w:noProof/>
        </w:rPr>
        <w:t>population</w:t>
      </w:r>
      <w:r w:rsidRPr="00430052">
        <w:t xml:space="preserve">. </w:t>
      </w:r>
    </w:p>
    <w:p w14:paraId="27B37C0C" w14:textId="182E0EB5" w:rsidR="00AC15A0" w:rsidRDefault="002B7CC5" w:rsidP="00D71C6E">
      <w:pPr>
        <w:pStyle w:val="Default"/>
        <w:numPr>
          <w:ilvl w:val="0"/>
          <w:numId w:val="6"/>
        </w:numPr>
        <w:spacing w:after="240" w:line="480" w:lineRule="auto"/>
        <w:jc w:val="both"/>
      </w:pPr>
      <w:r w:rsidRPr="00430052">
        <w:t xml:space="preserve">Social Costs-Benefit Analysis (SCBA) is developed to measure the social return </w:t>
      </w:r>
      <w:r w:rsidRPr="00FF0D52">
        <w:rPr>
          <w:noProof/>
        </w:rPr>
        <w:t>of</w:t>
      </w:r>
      <w:r w:rsidRPr="00430052">
        <w:t xml:space="preserve"> the investment to specific groups, such as investors and </w:t>
      </w:r>
      <w:r w:rsidRPr="00030AEC">
        <w:rPr>
          <w:noProof/>
        </w:rPr>
        <w:t>taxpayers</w:t>
      </w:r>
      <w:r w:rsidRPr="00430052">
        <w:t xml:space="preserve">. This method also calculates the social impact in monetary terms. The value is calculated using one of the three measures: benefit-cost ratio, net present value and internal rate of return </w:t>
      </w:r>
      <w:r w:rsidR="00E217F7">
        <w:fldChar w:fldCharType="begin"/>
      </w:r>
      <w:r w:rsidR="001D3C03">
        <w:instrText xml:space="preserve"> ADDIN EN.CITE &lt;EndNote&gt;&lt;Cite&gt;&lt;Author&gt;Rosenzweig&lt;/Author&gt;&lt;Year&gt;2004&lt;/Year&gt;&lt;RecNum&gt;67&lt;/RecNum&gt;&lt;DisplayText&gt;(Rosenzweig, 2004)&lt;/DisplayText&gt;&lt;record&gt;&lt;rec-number&gt;67&lt;/rec-number&gt;&lt;foreign-keys&gt;&lt;key app="EN" db-id="x0ra95pamfteaoeza0r5559pxxvde9fvprar" timestamp="1529144726"&gt;67&lt;/key&gt;&lt;/foreign-keys&gt;&lt;ref-type name="Unpublished Work"&gt;34&lt;/ref-type&gt;&lt;contributors&gt;&lt;authors&gt;&lt;author&gt;Rosenzweig, William&lt;/author&gt;&lt;/authors&gt;&lt;/contributors&gt;&lt;titles&gt;&lt;title&gt;Double Bottom Line Project Report:Assessing Social Impact In Double Bottom Line Ventures&lt;/title&gt;&lt;/titles&gt;&lt;dates&gt;&lt;year&gt;2004&lt;/year&gt;&lt;/dates&gt;&lt;publisher&gt;UC Berkley&lt;/publisher&gt;&lt;urls&gt;&lt;/urls&gt;&lt;/record&gt;&lt;/Cite&gt;&lt;/EndNote&gt;</w:instrText>
      </w:r>
      <w:r w:rsidR="00E217F7">
        <w:fldChar w:fldCharType="separate"/>
      </w:r>
      <w:r w:rsidR="00E217F7">
        <w:rPr>
          <w:noProof/>
        </w:rPr>
        <w:t>(Rosenzweig, 2004)</w:t>
      </w:r>
      <w:r w:rsidR="00E217F7">
        <w:fldChar w:fldCharType="end"/>
      </w:r>
      <w:r w:rsidR="00E217F7">
        <w:t xml:space="preserve">. </w:t>
      </w:r>
      <w:r w:rsidRPr="00430052">
        <w:t xml:space="preserve">This analysis is </w:t>
      </w:r>
      <w:r w:rsidRPr="00030AEC">
        <w:rPr>
          <w:noProof/>
        </w:rPr>
        <w:t>time</w:t>
      </w:r>
      <w:r>
        <w:rPr>
          <w:noProof/>
        </w:rPr>
        <w:t>-</w:t>
      </w:r>
      <w:r w:rsidRPr="00030AEC">
        <w:rPr>
          <w:noProof/>
        </w:rPr>
        <w:t>consuming</w:t>
      </w:r>
      <w:r w:rsidRPr="00430052">
        <w:t xml:space="preserve"> and requires </w:t>
      </w:r>
      <w:r>
        <w:t xml:space="preserve">a </w:t>
      </w:r>
      <w:r w:rsidRPr="00030AEC">
        <w:rPr>
          <w:noProof/>
        </w:rPr>
        <w:t>lot</w:t>
      </w:r>
      <w:r w:rsidRPr="00430052">
        <w:t xml:space="preserve"> of </w:t>
      </w:r>
      <w:r w:rsidRPr="00430052">
        <w:lastRenderedPageBreak/>
        <w:t xml:space="preserve">resources </w:t>
      </w:r>
      <w:r>
        <w:t xml:space="preserve">and therefore not possible for social </w:t>
      </w:r>
      <w:r w:rsidRPr="007337FD">
        <w:rPr>
          <w:noProof/>
        </w:rPr>
        <w:t>entrepren</w:t>
      </w:r>
      <w:r>
        <w:rPr>
          <w:noProof/>
        </w:rPr>
        <w:t>eu</w:t>
      </w:r>
      <w:r w:rsidRPr="007337FD">
        <w:rPr>
          <w:noProof/>
        </w:rPr>
        <w:t>rs</w:t>
      </w:r>
      <w:r>
        <w:t xml:space="preserve"> working </w:t>
      </w:r>
      <w:r w:rsidRPr="00FF0D52">
        <w:rPr>
          <w:noProof/>
        </w:rPr>
        <w:t>for</w:t>
      </w:r>
      <w:r>
        <w:t xml:space="preserve"> rural development</w:t>
      </w:r>
      <w:r w:rsidRPr="00430052">
        <w:t xml:space="preserve"> </w:t>
      </w:r>
      <w:r w:rsidR="00E217F7" w:rsidRPr="00E217F7">
        <w:fldChar w:fldCharType="begin"/>
      </w:r>
      <w:r w:rsidR="00E217F7" w:rsidRPr="00E217F7">
        <w:instrText xml:space="preserve"> ADDIN EN.CITE &lt;EndNote&gt;&lt;Cite&gt;&lt;Author&gt;Potma&lt;/Author&gt;&lt;Year&gt;2016&lt;/Year&gt;&lt;RecNum&gt;34&lt;/RecNum&gt;&lt;DisplayText&gt;(Potma, 2016)&lt;/DisplayText&gt;&lt;record&gt;&lt;rec-number&gt;34&lt;/rec-number&gt;&lt;foreign-keys&gt;&lt;key app="EN" db-id="x0ra95pamfteaoeza0r5559pxxvde9fvprar" timestamp="1528992371"&gt;34&lt;/key&gt;&lt;/foreign-keys&gt;&lt;ref-type name="Thesis"&gt;32&lt;/ref-type&gt;&lt;contributors&gt;&lt;authors&gt;&lt;author&gt;Lisa Potma&lt;/author&gt;&lt;/authors&gt;&lt;tertiary-authors&gt;&lt;author&gt; Joeri Sol&lt;/author&gt;&lt;/tertiary-authors&gt;&lt;/contributors&gt;&lt;titles&gt;&lt;title&gt;Social Impact Measurement Methods Important Indicators, Strengths, Weaknesses and Value&amp;#xD;Placed on Comparing Impact&lt;/title&gt;&lt;secondary-title&gt;Masters in Entrepreneurship&lt;/secondary-title&gt;&lt;/titles&gt;&lt;dates&gt;&lt;year&gt;2016&lt;/year&gt;&lt;pub-dates&gt;&lt;date&gt;July 1&lt;/date&gt;&lt;/pub-dates&gt;&lt;/dates&gt;&lt;publisher&gt;University of Amsterdam&lt;/publisher&gt;&lt;urls&gt;&lt;related-urls&gt;&lt;url&gt;https://www.social-enterprise.nl/files/2914/7508/0154/Scriptie_Lisa_Potma.pdf&lt;/url&gt;&lt;/related-urls&gt;&lt;/urls&gt;&lt;/record&gt;&lt;/Cite&gt;&lt;/EndNote&gt;</w:instrText>
      </w:r>
      <w:r w:rsidR="00E217F7" w:rsidRPr="00E217F7">
        <w:fldChar w:fldCharType="separate"/>
      </w:r>
      <w:r w:rsidR="00E217F7" w:rsidRPr="00E217F7">
        <w:rPr>
          <w:noProof/>
        </w:rPr>
        <w:t>(Potma, 2016)</w:t>
      </w:r>
      <w:r w:rsidR="00E217F7" w:rsidRPr="00E217F7">
        <w:fldChar w:fldCharType="end"/>
      </w:r>
      <w:r w:rsidR="00E217F7">
        <w:t>.</w:t>
      </w:r>
    </w:p>
    <w:p w14:paraId="60B5A635" w14:textId="75CCF14B" w:rsidR="002B7CC5" w:rsidRPr="00430052" w:rsidRDefault="00AC15A0" w:rsidP="00AC15A0">
      <w:pPr>
        <w:spacing w:after="240"/>
      </w:pPr>
      <w:r w:rsidRPr="00430052">
        <w:t xml:space="preserve">The tools and method discussed </w:t>
      </w:r>
      <w:r w:rsidR="00C76804">
        <w:t xml:space="preserve">to </w:t>
      </w:r>
      <w:r w:rsidRPr="00C76804">
        <w:rPr>
          <w:noProof/>
        </w:rPr>
        <w:t>provide</w:t>
      </w:r>
      <w:r w:rsidRPr="00430052">
        <w:t xml:space="preserve"> an overview of</w:t>
      </w:r>
      <w:r>
        <w:t xml:space="preserve"> the</w:t>
      </w:r>
      <w:r w:rsidRPr="00430052">
        <w:t xml:space="preserve"> </w:t>
      </w:r>
      <w:r w:rsidRPr="00124DAD">
        <w:rPr>
          <w:noProof/>
        </w:rPr>
        <w:t>current</w:t>
      </w:r>
      <w:r w:rsidRPr="00430052">
        <w:t xml:space="preserve"> process in evaluating the social impact of social initiatives. Most of the tools</w:t>
      </w:r>
      <w:r>
        <w:t xml:space="preserve"> are used to</w:t>
      </w:r>
      <w:r w:rsidRPr="00430052">
        <w:t xml:space="preserve"> calculate the social impact in monetary terms. Many governments, </w:t>
      </w:r>
      <w:r w:rsidRPr="00124DAD">
        <w:rPr>
          <w:noProof/>
        </w:rPr>
        <w:t>institution</w:t>
      </w:r>
      <w:r>
        <w:rPr>
          <w:noProof/>
        </w:rPr>
        <w:t>,</w:t>
      </w:r>
      <w:r w:rsidRPr="00430052">
        <w:t xml:space="preserve"> and entrepreneurs are hesitant to carry out the impact evaluations because the tools are expensive (in terms of resources allocated for evaluation), </w:t>
      </w:r>
      <w:r w:rsidRPr="00124DAD">
        <w:rPr>
          <w:noProof/>
        </w:rPr>
        <w:t>time</w:t>
      </w:r>
      <w:r>
        <w:rPr>
          <w:noProof/>
        </w:rPr>
        <w:t>-</w:t>
      </w:r>
      <w:r w:rsidRPr="00124DAD">
        <w:rPr>
          <w:noProof/>
        </w:rPr>
        <w:t>consuming</w:t>
      </w:r>
      <w:r w:rsidRPr="00430052">
        <w:t xml:space="preserve"> and technically complex </w:t>
      </w:r>
      <w:r w:rsidR="00E217F7">
        <w:fldChar w:fldCharType="begin"/>
      </w:r>
      <w:r w:rsidR="00E217F7">
        <w:instrText xml:space="preserve"> ADDIN EN.CITE &lt;EndNote&gt;&lt;Cite&gt;&lt;Author&gt;Lee&lt;/Author&gt;&lt;Year&gt;2002&lt;/Year&gt;&lt;RecNum&gt;68&lt;/RecNum&gt;&lt;DisplayText&gt;(Lee, 2002)&lt;/DisplayText&gt;&lt;record&gt;&lt;rec-number&gt;68&lt;/rec-number&gt;&lt;foreign-keys&gt;&lt;key app="EN" db-id="x0ra95pamfteaoeza0r5559pxxvde9fvprar" timestamp="1529145490"&gt;68&lt;/key&gt;&lt;/foreign-keys&gt;&lt;ref-type name="Journal Article"&gt;17&lt;/ref-type&gt;&lt;contributors&gt;&lt;authors&gt;&lt;author&gt;Lee, Norman&lt;/author&gt;&lt;/authors&gt;&lt;/contributors&gt;&lt;titles&gt;&lt;title&gt;Strategic impact assessment and enterprise development&lt;/title&gt;&lt;secondary-title&gt;Institute for Development Policy and Management, University of Manchester&lt;/secondary-title&gt;&lt;/titles&gt;&lt;periodical&gt;&lt;full-title&gt;Institute for Development Policy and Management, University of Manchester&lt;/full-title&gt;&lt;/periodical&gt;&lt;dates&gt;&lt;year&gt;2002&lt;/year&gt;&lt;/dates&gt;&lt;urls&gt;&lt;/urls&gt;&lt;/record&gt;&lt;/Cite&gt;&lt;/EndNote&gt;</w:instrText>
      </w:r>
      <w:r w:rsidR="00E217F7">
        <w:fldChar w:fldCharType="separate"/>
      </w:r>
      <w:r w:rsidR="00E217F7">
        <w:rPr>
          <w:noProof/>
        </w:rPr>
        <w:t>(Lee, 2002)</w:t>
      </w:r>
      <w:r w:rsidR="00E217F7">
        <w:fldChar w:fldCharType="end"/>
      </w:r>
      <w:r w:rsidRPr="00430052">
        <w:t xml:space="preserve">. Some of the evaluation techniques have been disapproved as the output that comes is too late and requires proper </w:t>
      </w:r>
      <w:r w:rsidRPr="00124DAD">
        <w:rPr>
          <w:noProof/>
        </w:rPr>
        <w:t>understanding o</w:t>
      </w:r>
      <w:r>
        <w:rPr>
          <w:noProof/>
        </w:rPr>
        <w:t>f</w:t>
      </w:r>
      <w:r>
        <w:t xml:space="preserve"> analytical aspects </w:t>
      </w:r>
      <w:r w:rsidR="00E217F7">
        <w:fldChar w:fldCharType="begin"/>
      </w:r>
      <w:r w:rsidR="00E217F7">
        <w:instrText xml:space="preserve"> ADDIN EN.CITE &lt;EndNote&gt;&lt;Cite&gt;&lt;Author&gt;Lee&lt;/Author&gt;&lt;Year&gt;2002&lt;/Year&gt;&lt;RecNum&gt;68&lt;/RecNum&gt;&lt;DisplayText&gt;(Lee, 2002)&lt;/DisplayText&gt;&lt;record&gt;&lt;rec-number&gt;68&lt;/rec-number&gt;&lt;foreign-keys&gt;&lt;key app="EN" db-id="x0ra95pamfteaoeza0r5559pxxvde9fvprar" timestamp="1529145490"&gt;68&lt;/key&gt;&lt;/foreign-keys&gt;&lt;ref-type name="Journal Article"&gt;17&lt;/ref-type&gt;&lt;contributors&gt;&lt;authors&gt;&lt;author&gt;Lee, Norman&lt;/author&gt;&lt;/authors&gt;&lt;/contributors&gt;&lt;titles&gt;&lt;title&gt;Strategic impact assessment and enterprise development&lt;/title&gt;&lt;secondary-title&gt;Institute for Development Policy and Management, University of Manchester&lt;/secondary-title&gt;&lt;/titles&gt;&lt;periodical&gt;&lt;full-title&gt;Institute for Development Policy and Management, University of Manchester&lt;/full-title&gt;&lt;/periodical&gt;&lt;dates&gt;&lt;year&gt;2002&lt;/year&gt;&lt;/dates&gt;&lt;urls&gt;&lt;/urls&gt;&lt;/record&gt;&lt;/Cite&gt;&lt;/EndNote&gt;</w:instrText>
      </w:r>
      <w:r w:rsidR="00E217F7">
        <w:fldChar w:fldCharType="separate"/>
      </w:r>
      <w:r w:rsidR="00E217F7">
        <w:rPr>
          <w:noProof/>
        </w:rPr>
        <w:t>(Lee, 2002)</w:t>
      </w:r>
      <w:r w:rsidR="00E217F7">
        <w:fldChar w:fldCharType="end"/>
      </w:r>
      <w:r>
        <w:t>.</w:t>
      </w:r>
      <w:r w:rsidRPr="00AC15A0">
        <w:t xml:space="preserve"> </w:t>
      </w:r>
      <w:r w:rsidRPr="00430052">
        <w:t>Use of Social Impact Assessment tools in enterprise development and management is</w:t>
      </w:r>
      <w:r>
        <w:t xml:space="preserve"> a</w:t>
      </w:r>
      <w:r w:rsidRPr="00430052">
        <w:t xml:space="preserve"> </w:t>
      </w:r>
      <w:r w:rsidRPr="00124DAD">
        <w:rPr>
          <w:noProof/>
        </w:rPr>
        <w:t>comparatively</w:t>
      </w:r>
      <w:r w:rsidRPr="00430052">
        <w:t xml:space="preserve"> new area of research. The tools that are currently present for enterprises development depend highly on both effectiveness of the process and quality of data </w:t>
      </w:r>
      <w:r w:rsidR="00E217F7">
        <w:fldChar w:fldCharType="begin"/>
      </w:r>
      <w:r w:rsidR="00E217F7">
        <w:instrText xml:space="preserve"> ADDIN EN.CITE &lt;EndNote&gt;&lt;Cite&gt;&lt;Author&gt;Lee&lt;/Author&gt;&lt;Year&gt;2002&lt;/Year&gt;&lt;RecNum&gt;68&lt;/RecNum&gt;&lt;DisplayText&gt;(Lee, 2002)&lt;/DisplayText&gt;&lt;record&gt;&lt;rec-number&gt;68&lt;/rec-number&gt;&lt;foreign-keys&gt;&lt;key app="EN" db-id="x0ra95pamfteaoeza0r5559pxxvde9fvprar" timestamp="1529145490"&gt;68&lt;/key&gt;&lt;/foreign-keys&gt;&lt;ref-type name="Journal Article"&gt;17&lt;/ref-type&gt;&lt;contributors&gt;&lt;authors&gt;&lt;author&gt;Lee, Norman&lt;/author&gt;&lt;/authors&gt;&lt;/contributors&gt;&lt;titles&gt;&lt;title&gt;Strategic impact assessment and enterprise development&lt;/title&gt;&lt;secondary-title&gt;Institute for Development Policy and Management, University of Manchester&lt;/secondary-title&gt;&lt;/titles&gt;&lt;periodical&gt;&lt;full-title&gt;Institute for Development Policy and Management, University of Manchester&lt;/full-title&gt;&lt;/periodical&gt;&lt;dates&gt;&lt;year&gt;2002&lt;/year&gt;&lt;/dates&gt;&lt;urls&gt;&lt;/urls&gt;&lt;/record&gt;&lt;/Cite&gt;&lt;/EndNote&gt;</w:instrText>
      </w:r>
      <w:r w:rsidR="00E217F7">
        <w:fldChar w:fldCharType="separate"/>
      </w:r>
      <w:r w:rsidR="00E217F7">
        <w:rPr>
          <w:noProof/>
        </w:rPr>
        <w:t>(Lee, 2002)</w:t>
      </w:r>
      <w:r w:rsidR="00E217F7">
        <w:fldChar w:fldCharType="end"/>
      </w:r>
      <w:r w:rsidRPr="00430052">
        <w:t>.</w:t>
      </w:r>
    </w:p>
    <w:p w14:paraId="6C88B868" w14:textId="52C9D53D" w:rsidR="002B7CC5" w:rsidRPr="00430052" w:rsidRDefault="002B7CC5" w:rsidP="00467E49">
      <w:pPr>
        <w:pStyle w:val="Default"/>
        <w:spacing w:after="240" w:line="480" w:lineRule="auto"/>
        <w:jc w:val="both"/>
      </w:pPr>
      <w:r w:rsidRPr="00430052">
        <w:t xml:space="preserve">One of the most important </w:t>
      </w:r>
      <w:r w:rsidR="00B519EB" w:rsidRPr="00C76804">
        <w:rPr>
          <w:noProof/>
        </w:rPr>
        <w:t>aspect</w:t>
      </w:r>
      <w:r w:rsidR="00C76804">
        <w:rPr>
          <w:noProof/>
        </w:rPr>
        <w:t>s</w:t>
      </w:r>
      <w:r w:rsidRPr="00430052">
        <w:t xml:space="preserve"> of a social impact assessment is comparing two social initiatives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xml:space="preserve">. </w:t>
      </w:r>
      <w:r>
        <w:rPr>
          <w:noProof/>
        </w:rPr>
        <w:t>The c</w:t>
      </w:r>
      <w:r w:rsidRPr="007337FD">
        <w:rPr>
          <w:noProof/>
        </w:rPr>
        <w:t>omparison</w:t>
      </w:r>
      <w:r w:rsidRPr="00430052">
        <w:t xml:space="preserve"> is needed for investors, non-profit government organizations, and different governments to identify the impact of various social programs and rank them in terms of either priority or maximum impact. The institutes can then select one or more programs to support. </w:t>
      </w:r>
      <w:r w:rsidRPr="007337FD">
        <w:rPr>
          <w:noProof/>
        </w:rPr>
        <w:t>Challenge</w:t>
      </w:r>
      <w:r>
        <w:rPr>
          <w:noProof/>
        </w:rPr>
        <w:t xml:space="preserve">, as described by Kroeger and Weber in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Pr>
          <w:noProof/>
        </w:rPr>
        <w:t xml:space="preserve"> for comparing social value,</w:t>
      </w:r>
      <w:r w:rsidRPr="00430052">
        <w:t xml:space="preserve"> </w:t>
      </w:r>
      <w:r w:rsidRPr="007337FD">
        <w:rPr>
          <w:noProof/>
        </w:rPr>
        <w:t>are</w:t>
      </w:r>
      <w:r w:rsidRPr="00430052">
        <w:t xml:space="preserve"> (1) heterogeneity of social interventions, and (2) the social aspect of</w:t>
      </w:r>
      <w:r w:rsidRPr="007337FD">
        <w:rPr>
          <w:noProof/>
        </w:rPr>
        <w:t xml:space="preserve"> each</w:t>
      </w:r>
      <w:r w:rsidRPr="00430052">
        <w:t xml:space="preserve"> community. </w:t>
      </w:r>
    </w:p>
    <w:p w14:paraId="36FDD8A5" w14:textId="77777777" w:rsidR="00663714" w:rsidRDefault="002B7CC5" w:rsidP="00DC7787">
      <w:pPr>
        <w:spacing w:after="240"/>
      </w:pPr>
      <w:r w:rsidRPr="00430052">
        <w:t xml:space="preserve">The heterogeneity of social intervention calls for a uniform social value construct that meets the need of different social enterprises in measuring social intervention. On </w:t>
      </w:r>
      <w:r>
        <w:t>an</w:t>
      </w:r>
      <w:r w:rsidRPr="007337FD">
        <w:rPr>
          <w:noProof/>
        </w:rPr>
        <w:t xml:space="preserve">other </w:t>
      </w:r>
      <w:r w:rsidRPr="00FF0D52">
        <w:rPr>
          <w:noProof/>
        </w:rPr>
        <w:lastRenderedPageBreak/>
        <w:t>hand</w:t>
      </w:r>
      <w:r w:rsidR="00FF0D52" w:rsidRPr="00FF0D52">
        <w:rPr>
          <w:noProof/>
        </w:rPr>
        <w:t>,</w:t>
      </w:r>
      <w:r w:rsidRPr="00430052">
        <w:t xml:space="preserve"> each community differs in their cultural aspect along with the resources they have and opportunities </w:t>
      </w:r>
      <w:r>
        <w:t xml:space="preserve">that can be provided using </w:t>
      </w:r>
      <w:r w:rsidRPr="00430052">
        <w:t xml:space="preserve">these resources. </w:t>
      </w:r>
      <w:r>
        <w:t>M</w:t>
      </w:r>
      <w:r w:rsidRPr="00430052">
        <w:t xml:space="preserve">ethods or tools to calculate social value of the program </w:t>
      </w:r>
      <w:r w:rsidRPr="00124DAD">
        <w:rPr>
          <w:noProof/>
        </w:rPr>
        <w:t>specific for</w:t>
      </w:r>
      <w:r w:rsidRPr="00430052">
        <w:t xml:space="preserve"> each community</w:t>
      </w:r>
      <w:r>
        <w:t xml:space="preserve"> </w:t>
      </w:r>
      <w:r w:rsidRPr="007337FD">
        <w:rPr>
          <w:noProof/>
        </w:rPr>
        <w:t>cannot</w:t>
      </w:r>
      <w:r>
        <w:t xml:space="preserve"> </w:t>
      </w:r>
      <w:r w:rsidRPr="007337FD">
        <w:rPr>
          <w:noProof/>
        </w:rPr>
        <w:t>be</w:t>
      </w:r>
      <w:r w:rsidR="00F92FAB">
        <w:t xml:space="preserve"> developed </w:t>
      </w:r>
      <w:r w:rsidR="00F92FAB" w:rsidRPr="007C13D0">
        <w:t>due to the</w:t>
      </w:r>
      <w:r w:rsidRPr="007C13D0">
        <w:t xml:space="preserve"> difference</w:t>
      </w:r>
      <w:r>
        <w:t xml:space="preserve"> in </w:t>
      </w:r>
      <w:r w:rsidRPr="007337FD">
        <w:rPr>
          <w:noProof/>
        </w:rPr>
        <w:t>character</w:t>
      </w:r>
      <w:r>
        <w:rPr>
          <w:noProof/>
        </w:rPr>
        <w:t>i</w:t>
      </w:r>
      <w:r w:rsidRPr="007337FD">
        <w:rPr>
          <w:noProof/>
        </w:rPr>
        <w:t>stics</w:t>
      </w:r>
      <w:r>
        <w:rPr>
          <w:noProof/>
        </w:rPr>
        <w:t xml:space="preserve"> of each community</w:t>
      </w:r>
      <w:r w:rsidRPr="00430052">
        <w:t xml:space="preserve">. </w:t>
      </w:r>
      <w:r w:rsidR="00862D25">
        <w:t>T</w:t>
      </w:r>
      <w:r w:rsidRPr="00430052">
        <w:t>he need</w:t>
      </w:r>
      <w:r w:rsidR="00FF0D52">
        <w:t>,</w:t>
      </w:r>
      <w:r w:rsidR="00862D25">
        <w:t xml:space="preserve"> </w:t>
      </w:r>
      <w:r w:rsidR="00862D25" w:rsidRPr="00FF0D52">
        <w:rPr>
          <w:noProof/>
        </w:rPr>
        <w:t>therefore</w:t>
      </w:r>
      <w:r w:rsidR="00862D25">
        <w:t>,</w:t>
      </w:r>
      <w:r w:rsidRPr="00430052">
        <w:t xml:space="preserve"> is to create a single measurement tool that can be used in different communities having </w:t>
      </w:r>
      <w:r w:rsidRPr="00124DAD">
        <w:rPr>
          <w:noProof/>
        </w:rPr>
        <w:t>different</w:t>
      </w:r>
      <w:r w:rsidRPr="00430052">
        <w:t xml:space="preserve"> culture</w:t>
      </w:r>
      <w:r>
        <w:t>s</w:t>
      </w:r>
      <w:r w:rsidRPr="00430052">
        <w:t xml:space="preserve"> and different resources. </w:t>
      </w:r>
      <w:r w:rsidR="00862D25">
        <w:t xml:space="preserve">To fill this gap, </w:t>
      </w:r>
      <w:r w:rsidRPr="00430052">
        <w:t xml:space="preserve">Kroeger and Weber </w:t>
      </w:r>
      <w:r>
        <w:t>proposed</w:t>
      </w:r>
      <w:r w:rsidRPr="00430052">
        <w:t xml:space="preserve"> a conceptual framework for comparing social value creation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xml:space="preserve">. </w:t>
      </w:r>
    </w:p>
    <w:p w14:paraId="7D5970B0" w14:textId="1ECCEF1C" w:rsidR="00DC7787" w:rsidRPr="00430052" w:rsidRDefault="002B7CC5" w:rsidP="00DC7787">
      <w:pPr>
        <w:spacing w:after="240"/>
      </w:pPr>
      <w:r w:rsidRPr="00430052">
        <w:t>Th</w:t>
      </w:r>
      <w:r w:rsidR="00862D25">
        <w:t>e</w:t>
      </w:r>
      <w:r w:rsidRPr="00430052">
        <w:t xml:space="preserve"> framework developed </w:t>
      </w:r>
      <w:r>
        <w:t>is used to calculate</w:t>
      </w:r>
      <w:r w:rsidRPr="00430052">
        <w:t xml:space="preserve"> a single unit of measurement, that is, the Social Value Created (SVC). Social Value Created is “</w:t>
      </w:r>
      <w:r w:rsidRPr="00430052">
        <w:rPr>
          <w:i/>
        </w:rPr>
        <w:t xml:space="preserve">the positive change in the social well-being (SWB) for a disadvantaged individual, caused by a social intervention”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xml:space="preserve">. In this </w:t>
      </w:r>
      <w:r w:rsidRPr="005F5935">
        <w:rPr>
          <w:noProof/>
        </w:rPr>
        <w:t>framework</w:t>
      </w:r>
      <w:r>
        <w:rPr>
          <w:noProof/>
        </w:rPr>
        <w:t>,</w:t>
      </w:r>
      <w:r w:rsidRPr="00430052">
        <w:t xml:space="preserve"> the Life Satisfaction (LS) indicator is used to calculate the SVC by a social enterprise or initiat</w:t>
      </w:r>
      <w:r w:rsidR="00AC15A0">
        <w:t xml:space="preserve">ive. </w:t>
      </w:r>
      <w:r w:rsidRPr="00430052">
        <w:t xml:space="preserve">It is defined as </w:t>
      </w:r>
      <w:r w:rsidRPr="00430052">
        <w:rPr>
          <w:i/>
        </w:rPr>
        <w:t xml:space="preserve">“the deviation of an individual’s achieved level of need from the aspired level of need”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Life Satisfaction is calculated at</w:t>
      </w:r>
      <w:r>
        <w:t xml:space="preserve"> a</w:t>
      </w:r>
      <w:r w:rsidRPr="00430052">
        <w:t xml:space="preserve"> </w:t>
      </w:r>
      <w:r w:rsidRPr="005F5935">
        <w:rPr>
          <w:noProof/>
        </w:rPr>
        <w:t>personal</w:t>
      </w:r>
      <w:r w:rsidRPr="00430052">
        <w:t xml:space="preserve"> level and can be aggregated to group, community or country level. In the framework proposed by Kroger and Weber, Life Satisfaction index is calculated for </w:t>
      </w:r>
      <w:proofErr w:type="gramStart"/>
      <w:r w:rsidRPr="00430052">
        <w:t>each individual</w:t>
      </w:r>
      <w:proofErr w:type="gramEnd"/>
      <w:r w:rsidRPr="00430052">
        <w:t xml:space="preserve"> at time t=0 and t=1 to calculate the </w:t>
      </w:r>
      <w:r>
        <w:t>difference that individuals achieve in the</w:t>
      </w:r>
      <w:r w:rsidRPr="00430052">
        <w:t xml:space="preserve"> </w:t>
      </w:r>
      <w:r w:rsidRPr="005F5935">
        <w:rPr>
          <w:noProof/>
        </w:rPr>
        <w:t>level</w:t>
      </w:r>
      <w:r w:rsidRPr="00430052">
        <w:t xml:space="preserve"> of </w:t>
      </w:r>
      <w:r>
        <w:t xml:space="preserve">life </w:t>
      </w:r>
      <w:r w:rsidRPr="00430052">
        <w:t>satisfaction. This index is then aggregated at</w:t>
      </w:r>
      <w:r>
        <w:t xml:space="preserve"> the</w:t>
      </w:r>
      <w:r w:rsidRPr="00430052">
        <w:t xml:space="preserve"> </w:t>
      </w:r>
      <w:r w:rsidRPr="005F5935">
        <w:rPr>
          <w:noProof/>
        </w:rPr>
        <w:t>community</w:t>
      </w:r>
      <w:r w:rsidRPr="00430052">
        <w:t xml:space="preserve"> level and based on the change in LS, the degree of social value created (SVC) is calculated. </w:t>
      </w:r>
      <w:r w:rsidR="00DC7787">
        <w:t>However, t</w:t>
      </w:r>
      <w:r w:rsidR="00DC7787" w:rsidRPr="00430052">
        <w:t xml:space="preserve">he method is also highly adaptable and can be reused in different communities. The gap identified </w:t>
      </w:r>
      <w:r w:rsidR="00DC7787">
        <w:t>in this framework is i</w:t>
      </w:r>
      <w:r w:rsidR="00DC7787" w:rsidRPr="00430052">
        <w:t xml:space="preserve">n the process and the way the process is followed. Life satisfaction index is used by asking </w:t>
      </w:r>
      <w:proofErr w:type="gramStart"/>
      <w:r w:rsidR="00DC7787" w:rsidRPr="00430052">
        <w:t>each individual</w:t>
      </w:r>
      <w:proofErr w:type="gramEnd"/>
      <w:r w:rsidR="00DC7787" w:rsidRPr="00430052">
        <w:t xml:space="preserve"> a set of </w:t>
      </w:r>
      <w:r w:rsidR="00DC7787" w:rsidRPr="00B27479">
        <w:rPr>
          <w:noProof/>
        </w:rPr>
        <w:t>question</w:t>
      </w:r>
      <w:r w:rsidR="00DC7787" w:rsidRPr="00B35084">
        <w:rPr>
          <w:noProof/>
        </w:rPr>
        <w:t>s</w:t>
      </w:r>
      <w:r w:rsidR="00DC7787" w:rsidRPr="00430052">
        <w:t xml:space="preserve"> at </w:t>
      </w:r>
      <w:r w:rsidR="00DC7787">
        <w:t xml:space="preserve">time t=0, </w:t>
      </w:r>
      <w:r w:rsidR="00DC7787" w:rsidRPr="00430052">
        <w:t>t=1, t=2</w:t>
      </w:r>
      <w:r w:rsidR="00DC7787">
        <w:t xml:space="preserve"> and so on</w:t>
      </w:r>
      <w:r w:rsidR="00DC7787" w:rsidRPr="00430052">
        <w:t xml:space="preserve"> to calculate the social value </w:t>
      </w:r>
      <w:r w:rsidR="00DC7787" w:rsidRPr="00430052">
        <w:lastRenderedPageBreak/>
        <w:t xml:space="preserve">created (SVC). The framework </w:t>
      </w:r>
      <w:r w:rsidR="00DC7787">
        <w:t>is useful</w:t>
      </w:r>
      <w:r w:rsidR="00DC7787" w:rsidRPr="00430052">
        <w:t xml:space="preserve"> only after implementing an initiative and then </w:t>
      </w:r>
      <w:r w:rsidR="00DC7787">
        <w:t>analyzing</w:t>
      </w:r>
      <w:r w:rsidR="00DC7787" w:rsidRPr="00430052">
        <w:t xml:space="preserve"> survey data to see the progress.</w:t>
      </w:r>
    </w:p>
    <w:p w14:paraId="10EAA84F" w14:textId="08CBE71F" w:rsidR="002B7CC5" w:rsidRDefault="002B7CC5" w:rsidP="00467E49">
      <w:pPr>
        <w:spacing w:after="240"/>
      </w:pPr>
      <w:r w:rsidRPr="00430052">
        <w:t xml:space="preserve">For the social entrepreneurs that need to acquire funding </w:t>
      </w:r>
      <w:r w:rsidR="00DC7787">
        <w:t xml:space="preserve">first requirement is </w:t>
      </w:r>
      <w:r w:rsidRPr="00430052">
        <w:t xml:space="preserve">to propose the expected social impact. The social entrepreneurs lack resources and time to survey individuals before </w:t>
      </w:r>
      <w:r w:rsidR="00DC7787">
        <w:t xml:space="preserve">and after (at t=0, t=1 and so on) </w:t>
      </w:r>
      <w:r w:rsidRPr="00430052">
        <w:t xml:space="preserve">the implementation of the value proposition.  Also, the impact of a social initiative is always both positive and negative. By understanding both positive and negative impacts of an initiative, a social entrepreneur, investor, </w:t>
      </w:r>
      <w:r w:rsidRPr="00475976">
        <w:rPr>
          <w:noProof/>
        </w:rPr>
        <w:t>policymaker</w:t>
      </w:r>
      <w:r w:rsidRPr="00430052">
        <w:t xml:space="preserve"> can make informed decisions by facilitating likely trade-offs and synergies </w:t>
      </w:r>
      <w:r w:rsidR="00E217F7">
        <w:fldChar w:fldCharType="begin"/>
      </w:r>
      <w:r w:rsidR="00E217F7">
        <w:instrText xml:space="preserve"> ADDIN EN.CITE &lt;EndNote&gt;&lt;Cite&gt;&lt;Author&gt;Lee&lt;/Author&gt;&lt;Year&gt;2002&lt;/Year&gt;&lt;RecNum&gt;68&lt;/RecNum&gt;&lt;DisplayText&gt;(Lee, 2002)&lt;/DisplayText&gt;&lt;record&gt;&lt;rec-number&gt;68&lt;/rec-number&gt;&lt;foreign-keys&gt;&lt;key app="EN" db-id="x0ra95pamfteaoeza0r5559pxxvde9fvprar" timestamp="1529145490"&gt;68&lt;/key&gt;&lt;/foreign-keys&gt;&lt;ref-type name="Journal Article"&gt;17&lt;/ref-type&gt;&lt;contributors&gt;&lt;authors&gt;&lt;author&gt;Lee, Norman&lt;/author&gt;&lt;/authors&gt;&lt;/contributors&gt;&lt;titles&gt;&lt;title&gt;Strategic impact assessment and enterprise development&lt;/title&gt;&lt;secondary-title&gt;Institute for Development Policy and Management, University of Manchester&lt;/secondary-title&gt;&lt;/titles&gt;&lt;periodical&gt;&lt;full-title&gt;Institute for Development Policy and Management, University of Manchester&lt;/full-title&gt;&lt;/periodical&gt;&lt;dates&gt;&lt;year&gt;2002&lt;/year&gt;&lt;/dates&gt;&lt;urls&gt;&lt;/urls&gt;&lt;/record&gt;&lt;/Cite&gt;&lt;/EndNote&gt;</w:instrText>
      </w:r>
      <w:r w:rsidR="00E217F7">
        <w:fldChar w:fldCharType="separate"/>
      </w:r>
      <w:r w:rsidR="00E217F7">
        <w:rPr>
          <w:noProof/>
        </w:rPr>
        <w:t>(Lee, 2002)</w:t>
      </w:r>
      <w:r w:rsidR="00E217F7">
        <w:fldChar w:fldCharType="end"/>
      </w:r>
      <w:r w:rsidR="00E217F7">
        <w:t xml:space="preserve">. </w:t>
      </w:r>
      <w:r w:rsidRPr="00430052">
        <w:t>Kroger and Weber in their framework state that this negative aspect can be found out if ‘social value created’ becomes negative at t=1</w:t>
      </w:r>
      <w:r w:rsidR="00E217F7">
        <w:t xml:space="preserve"> </w:t>
      </w:r>
      <w:r w:rsidR="00E217F7">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E217F7">
        <w:fldChar w:fldCharType="separate"/>
      </w:r>
      <w:r w:rsidR="009B0692">
        <w:rPr>
          <w:noProof/>
        </w:rPr>
        <w:t>(Kroeger and Weber, 2014)</w:t>
      </w:r>
      <w:r w:rsidR="00E217F7">
        <w:fldChar w:fldCharType="end"/>
      </w:r>
      <w:r w:rsidRPr="00430052">
        <w:t xml:space="preserve">. </w:t>
      </w:r>
      <w:r w:rsidR="00DC7787">
        <w:t>However, t</w:t>
      </w:r>
      <w:r w:rsidRPr="00430052">
        <w:t xml:space="preserve">he framework is not </w:t>
      </w:r>
      <w:r w:rsidRPr="00FF0D52">
        <w:rPr>
          <w:noProof/>
        </w:rPr>
        <w:t>useful</w:t>
      </w:r>
      <w:r w:rsidRPr="00430052">
        <w:t xml:space="preserve"> to identify why or how the value becomes negative and is therefore not useful for </w:t>
      </w:r>
      <w:r w:rsidR="00475976">
        <w:t xml:space="preserve">a </w:t>
      </w:r>
      <w:r w:rsidRPr="00475976">
        <w:rPr>
          <w:noProof/>
        </w:rPr>
        <w:t>reality</w:t>
      </w:r>
      <w:r w:rsidRPr="00430052">
        <w:t xml:space="preserve"> check or to understand the system. </w:t>
      </w:r>
    </w:p>
    <w:p w14:paraId="15478BA9" w14:textId="4E98417C" w:rsidR="002B7CC5" w:rsidRPr="00430052" w:rsidRDefault="003E4618" w:rsidP="00796F85">
      <w:pPr>
        <w:spacing w:after="240"/>
      </w:pPr>
      <w:r>
        <w:t xml:space="preserve">Kroger and Weber provide a starting point for impact assessment of social initiatives </w:t>
      </w:r>
      <w:proofErr w:type="gramStart"/>
      <w:r>
        <w:t>and also</w:t>
      </w:r>
      <w:proofErr w:type="gramEnd"/>
      <w:r>
        <w:t xml:space="preserve"> provide the process for the</w:t>
      </w:r>
      <w:r w:rsidRPr="00430052">
        <w:t xml:space="preserve"> measur</w:t>
      </w:r>
      <w:r>
        <w:t>ement of the social value that occurs</w:t>
      </w:r>
      <w:r w:rsidRPr="00430052">
        <w:t xml:space="preserve"> due to </w:t>
      </w:r>
      <w:r w:rsidRPr="00475976">
        <w:rPr>
          <w:noProof/>
        </w:rPr>
        <w:t>value</w:t>
      </w:r>
      <w:r w:rsidRPr="00430052">
        <w:t xml:space="preserve"> proposition</w:t>
      </w:r>
      <w:r>
        <w:t>s and</w:t>
      </w:r>
      <w:r w:rsidRPr="00430052">
        <w:t xml:space="preserve"> social initiative</w:t>
      </w:r>
      <w:r>
        <w:t xml:space="preserve">s. However, the requirement for social entrepreneurs to forecast the impact of </w:t>
      </w:r>
      <w:r w:rsidR="00FF0D52" w:rsidRPr="00FF0D52">
        <w:rPr>
          <w:noProof/>
        </w:rPr>
        <w:t xml:space="preserve">a </w:t>
      </w:r>
      <w:r w:rsidRPr="00FF0D52">
        <w:rPr>
          <w:noProof/>
        </w:rPr>
        <w:t>social</w:t>
      </w:r>
      <w:r>
        <w:t xml:space="preserve"> intervention and present it in </w:t>
      </w:r>
      <w:r w:rsidR="00475976">
        <w:t xml:space="preserve">the </w:t>
      </w:r>
      <w:r w:rsidRPr="00475976">
        <w:rPr>
          <w:noProof/>
        </w:rPr>
        <w:t>quantitative</w:t>
      </w:r>
      <w:r>
        <w:t xml:space="preserve"> form </w:t>
      </w:r>
      <w:proofErr w:type="gramStart"/>
      <w:r>
        <w:t>in order to</w:t>
      </w:r>
      <w:proofErr w:type="gramEnd"/>
      <w:r>
        <w:t xml:space="preserve"> be able to talk to CSR investors is not available in </w:t>
      </w:r>
      <w:r w:rsidR="00475976">
        <w:t xml:space="preserve">the </w:t>
      </w:r>
      <w:r w:rsidRPr="00475976">
        <w:rPr>
          <w:noProof/>
        </w:rPr>
        <w:t>literature</w:t>
      </w:r>
      <w:r>
        <w:t xml:space="preserve">. </w:t>
      </w:r>
      <w:r w:rsidR="002B7CC5" w:rsidRPr="00430052">
        <w:t xml:space="preserve">The work done by Kroger and Weber is useful in providing the requirements list </w:t>
      </w:r>
      <w:r w:rsidR="002B7CC5" w:rsidRPr="00B27479">
        <w:rPr>
          <w:noProof/>
        </w:rPr>
        <w:t>for the method</w:t>
      </w:r>
      <w:r w:rsidR="002B7CC5" w:rsidRPr="00430052">
        <w:t xml:space="preserve"> that</w:t>
      </w:r>
      <w:r w:rsidR="002B7CC5">
        <w:t xml:space="preserve"> is needed</w:t>
      </w:r>
      <w:r w:rsidR="002B7CC5" w:rsidRPr="00430052">
        <w:t xml:space="preserve"> to calculate the value created in a single unit of measurement. In </w:t>
      </w:r>
      <w:r w:rsidR="002B7CC5" w:rsidRPr="00B27479">
        <w:rPr>
          <w:noProof/>
        </w:rPr>
        <w:t>addition</w:t>
      </w:r>
      <w:r w:rsidR="002B7CC5">
        <w:rPr>
          <w:noProof/>
        </w:rPr>
        <w:t>,</w:t>
      </w:r>
      <w:r w:rsidR="002B7CC5" w:rsidRPr="00430052">
        <w:t xml:space="preserve"> there is</w:t>
      </w:r>
      <w:r w:rsidR="002B7CC5">
        <w:t xml:space="preserve"> a</w:t>
      </w:r>
      <w:r w:rsidR="002B7CC5" w:rsidRPr="00430052">
        <w:t xml:space="preserve"> </w:t>
      </w:r>
      <w:r w:rsidR="002B7CC5" w:rsidRPr="00B27479">
        <w:rPr>
          <w:noProof/>
        </w:rPr>
        <w:t>requirement</w:t>
      </w:r>
      <w:r w:rsidR="002B7CC5" w:rsidRPr="00430052">
        <w:t xml:space="preserve"> to understand and identify all the positive and negative impacts of a value proposition, and ease of use. The work </w:t>
      </w:r>
      <w:r>
        <w:t>in</w:t>
      </w:r>
      <w:r w:rsidR="002B7CC5">
        <w:t xml:space="preserve"> </w:t>
      </w:r>
      <w:r w:rsidR="002B7CC5" w:rsidRPr="00430052">
        <w:t xml:space="preserve">this thesis is to develop methods that can be </w:t>
      </w:r>
      <w:r w:rsidR="002B7CC5" w:rsidRPr="00430052">
        <w:lastRenderedPageBreak/>
        <w:t xml:space="preserve">reused, are adaptable and modular. Based on the gap identified the </w:t>
      </w:r>
      <w:r w:rsidR="00300546">
        <w:t xml:space="preserve">Thesis </w:t>
      </w:r>
      <w:r w:rsidR="002B7CC5">
        <w:t>Q</w:t>
      </w:r>
      <w:r w:rsidR="002B7CC5" w:rsidRPr="00430052">
        <w:t xml:space="preserve">uestion </w:t>
      </w:r>
      <w:r w:rsidR="00300546">
        <w:t>Q</w:t>
      </w:r>
      <w:r w:rsidR="002B7CC5">
        <w:t>4 for the thesis is</w:t>
      </w:r>
      <w:r w:rsidR="00796F85">
        <w:t>;</w:t>
      </w:r>
    </w:p>
    <w:p w14:paraId="60F1EB09" w14:textId="3CE91FA9" w:rsidR="00A31EA6" w:rsidRPr="00796F85" w:rsidRDefault="00300546" w:rsidP="00796F85">
      <w:pPr>
        <w:spacing w:after="240"/>
        <w:ind w:left="720"/>
        <w:rPr>
          <w:b/>
          <w:i/>
        </w:rPr>
      </w:pPr>
      <w:r>
        <w:rPr>
          <w:b/>
          <w:i/>
        </w:rPr>
        <w:t xml:space="preserve">Thesis Question </w:t>
      </w:r>
      <w:r w:rsidR="00C161E8" w:rsidRPr="00300546">
        <w:rPr>
          <w:b/>
          <w:i/>
        </w:rPr>
        <w:t>Q4</w:t>
      </w:r>
      <w:r w:rsidR="002B7CC5" w:rsidRPr="00B27479">
        <w:rPr>
          <w:b/>
          <w:i/>
        </w:rPr>
        <w:t xml:space="preserve">: “What are the </w:t>
      </w:r>
      <w:r w:rsidR="002B7CC5" w:rsidRPr="00B27479">
        <w:rPr>
          <w:b/>
          <w:bCs/>
          <w:i/>
          <w:iCs/>
        </w:rPr>
        <w:t>characteristics</w:t>
      </w:r>
      <w:r w:rsidR="002B7CC5" w:rsidRPr="00B27479">
        <w:rPr>
          <w:b/>
          <w:i/>
        </w:rPr>
        <w:t xml:space="preserve"> of the </w:t>
      </w:r>
      <w:r w:rsidR="002B7CC5" w:rsidRPr="00B27479">
        <w:rPr>
          <w:b/>
          <w:bCs/>
          <w:i/>
          <w:iCs/>
        </w:rPr>
        <w:t>tool</w:t>
      </w:r>
      <w:r w:rsidR="002B7CC5" w:rsidRPr="00B27479">
        <w:rPr>
          <w:b/>
          <w:i/>
        </w:rPr>
        <w:t xml:space="preserve"> which will be used by social entrepreneurs and CSR investors to forecast the </w:t>
      </w:r>
      <w:r w:rsidR="002B7CC5" w:rsidRPr="00B27479">
        <w:rPr>
          <w:b/>
          <w:bCs/>
          <w:i/>
          <w:iCs/>
        </w:rPr>
        <w:t xml:space="preserve">impact of the value proposition </w:t>
      </w:r>
      <w:r w:rsidR="002B7CC5" w:rsidRPr="00B27479">
        <w:rPr>
          <w:b/>
          <w:i/>
        </w:rPr>
        <w:t xml:space="preserve">on various </w:t>
      </w:r>
      <w:r w:rsidR="002B7CC5" w:rsidRPr="00B27479">
        <w:rPr>
          <w:b/>
          <w:bCs/>
          <w:i/>
          <w:iCs/>
        </w:rPr>
        <w:t>stakeholders</w:t>
      </w:r>
      <w:r w:rsidR="002B7CC5">
        <w:rPr>
          <w:b/>
          <w:i/>
        </w:rPr>
        <w:t xml:space="preserve">? </w:t>
      </w:r>
      <w:r w:rsidR="002B7CC5" w:rsidRPr="00B27479">
        <w:rPr>
          <w:b/>
          <w:i/>
        </w:rPr>
        <w:t xml:space="preserve">What should be the output of evaluation tool </w:t>
      </w:r>
      <w:proofErr w:type="gramStart"/>
      <w:r w:rsidR="002B7CC5" w:rsidRPr="00B27479">
        <w:rPr>
          <w:b/>
          <w:i/>
        </w:rPr>
        <w:t>in order to</w:t>
      </w:r>
      <w:proofErr w:type="gramEnd"/>
      <w:r w:rsidR="002B7CC5" w:rsidRPr="00B27479">
        <w:rPr>
          <w:b/>
          <w:i/>
        </w:rPr>
        <w:t xml:space="preserve"> compare and rank different value proposition for a particular community?</w:t>
      </w:r>
      <w:r w:rsidR="002B7CC5">
        <w:rPr>
          <w:b/>
          <w:i/>
        </w:rPr>
        <w:t>”</w:t>
      </w:r>
    </w:p>
    <w:p w14:paraId="2E691FEB" w14:textId="79768F1E" w:rsidR="00D82860" w:rsidRPr="00796F85" w:rsidRDefault="00A31EA6" w:rsidP="00300546">
      <w:pPr>
        <w:pStyle w:val="Heading3"/>
      </w:pPr>
      <w:bookmarkStart w:id="86" w:name="_Toc517373991"/>
      <w:r w:rsidRPr="00FF0D52">
        <w:t>Hypothesis</w:t>
      </w:r>
      <w:r w:rsidRPr="00A31EA6">
        <w:t xml:space="preserve"> for Secondary Question Q4</w:t>
      </w:r>
      <w:bookmarkEnd w:id="86"/>
    </w:p>
    <w:p w14:paraId="1F0F4F14" w14:textId="2F64627E" w:rsidR="002B7CC5" w:rsidRPr="00430052" w:rsidRDefault="00974E7C" w:rsidP="00C161E8">
      <w:pPr>
        <w:spacing w:after="240"/>
      </w:pPr>
      <w:r>
        <w:t>Each village</w:t>
      </w:r>
      <w:r w:rsidR="002B7CC5" w:rsidRPr="00430052">
        <w:t xml:space="preserve"> has different aspects, and the </w:t>
      </w:r>
      <w:r>
        <w:t xml:space="preserve">growth in a </w:t>
      </w:r>
      <w:proofErr w:type="gramStart"/>
      <w:r>
        <w:t>particular village</w:t>
      </w:r>
      <w:proofErr w:type="gramEnd"/>
      <w:r w:rsidR="002B7CC5" w:rsidRPr="00430052">
        <w:t xml:space="preserve"> depends highly on the behavior of these aspects. To measure the growth in a</w:t>
      </w:r>
      <w:r>
        <w:t>ny</w:t>
      </w:r>
      <w:r w:rsidR="002B7CC5" w:rsidRPr="00430052">
        <w:t xml:space="preserve"> </w:t>
      </w:r>
      <w:r w:rsidRPr="00475976">
        <w:rPr>
          <w:noProof/>
        </w:rPr>
        <w:t>village</w:t>
      </w:r>
      <w:r>
        <w:t xml:space="preserve"> </w:t>
      </w:r>
      <w:r w:rsidR="002B7CC5" w:rsidRPr="00430052">
        <w:t>require</w:t>
      </w:r>
      <w:r>
        <w:t>s calculation of</w:t>
      </w:r>
      <w:r w:rsidR="002B7CC5" w:rsidRPr="00430052">
        <w:t xml:space="preserve"> the impact on each of these aspects. Some of these aspects i</w:t>
      </w:r>
      <w:r>
        <w:t>ncrease</w:t>
      </w:r>
      <w:r w:rsidR="002B7CC5" w:rsidRPr="00430052">
        <w:t xml:space="preserve"> and some decrease based on the value proposition. </w:t>
      </w:r>
      <w:r w:rsidR="002B7CC5" w:rsidRPr="00FF0D52">
        <w:rPr>
          <w:noProof/>
        </w:rPr>
        <w:t>To understand how each of these aspects interacts with each other</w:t>
      </w:r>
      <w:r w:rsidR="002B7CC5" w:rsidRPr="00430052">
        <w:t xml:space="preserve">, there is a need to look at the </w:t>
      </w:r>
      <w:r>
        <w:t>village</w:t>
      </w:r>
      <w:r w:rsidR="002B7CC5" w:rsidRPr="00430052">
        <w:t xml:space="preserve"> from a systems perspective. Another aspect of</w:t>
      </w:r>
      <w:r w:rsidR="002B7CC5">
        <w:t xml:space="preserve"> the</w:t>
      </w:r>
      <w:r w:rsidR="002B7CC5" w:rsidRPr="00430052">
        <w:t xml:space="preserve"> </w:t>
      </w:r>
      <w:r w:rsidR="002B7CC5" w:rsidRPr="0019736D">
        <w:rPr>
          <w:noProof/>
        </w:rPr>
        <w:t>social</w:t>
      </w:r>
      <w:r w:rsidR="002B7CC5" w:rsidRPr="00430052">
        <w:t xml:space="preserve"> value proposition is that impact occurs over the </w:t>
      </w:r>
      <w:proofErr w:type="gramStart"/>
      <w:r w:rsidR="002B7CC5" w:rsidRPr="00430052">
        <w:t>p</w:t>
      </w:r>
      <w:r>
        <w:t>eriod of time</w:t>
      </w:r>
      <w:proofErr w:type="gramEnd"/>
      <w:r>
        <w:t xml:space="preserve"> and is long term. To look at the interaction from </w:t>
      </w:r>
      <w:r w:rsidR="00475976">
        <w:t xml:space="preserve">a </w:t>
      </w:r>
      <w:r w:rsidRPr="00475976">
        <w:rPr>
          <w:noProof/>
        </w:rPr>
        <w:t>systems</w:t>
      </w:r>
      <w:r>
        <w:t xml:space="preserve"> pers</w:t>
      </w:r>
      <w:r w:rsidR="00A31EA6">
        <w:t xml:space="preserve">pective in a social system over the </w:t>
      </w:r>
      <w:proofErr w:type="gramStart"/>
      <w:r w:rsidR="00A31EA6">
        <w:t>period of time</w:t>
      </w:r>
      <w:proofErr w:type="gramEnd"/>
      <w:r w:rsidR="00A31EA6">
        <w:t xml:space="preserve">, the tool being used in this thesis is Systems Dynamics. </w:t>
      </w:r>
      <w:r>
        <w:t xml:space="preserve"> </w:t>
      </w:r>
    </w:p>
    <w:p w14:paraId="41431821" w14:textId="41DF53A3" w:rsidR="002B7CC5" w:rsidRPr="00430052" w:rsidRDefault="002B7CC5" w:rsidP="00A31EA6">
      <w:pPr>
        <w:spacing w:after="240"/>
      </w:pPr>
      <w:r w:rsidRPr="00430052">
        <w:t>System dynamics tool developed in 1959 by Jay Forrester was initially used as an inventory control simulation model</w:t>
      </w:r>
      <w:r w:rsidR="00E217F7">
        <w:t xml:space="preserve"> </w:t>
      </w:r>
      <w:r w:rsidR="00E217F7">
        <w:fldChar w:fldCharType="begin"/>
      </w:r>
      <w:r w:rsidR="00E217F7">
        <w:instrText xml:space="preserve"> ADDIN EN.CITE &lt;EndNote&gt;&lt;Cite&gt;&lt;Author&gt;Forrester&lt;/Author&gt;&lt;Year&gt;1994&lt;/Year&gt;&lt;RecNum&gt;69&lt;/RecNum&gt;&lt;DisplayText&gt;(Forrester, 1994)&lt;/DisplayText&gt;&lt;record&gt;&lt;rec-number&gt;69&lt;/rec-number&gt;&lt;foreign-keys&gt;&lt;key app="EN" db-id="x0ra95pamfteaoeza0r5559pxxvde9fvprar" timestamp="1529147025"&gt;69&lt;/key&gt;&lt;/foreign-keys&gt;&lt;ref-type name="Journal Article"&gt;17&lt;/ref-type&gt;&lt;contributors&gt;&lt;authors&gt;&lt;author&gt;Forrester, Jay W&lt;/author&gt;&lt;/authors&gt;&lt;/contributors&gt;&lt;titles&gt;&lt;title&gt;System dynamics, systems thinking, and soft OR&lt;/title&gt;&lt;secondary-title&gt;System dynamics review&lt;/secondary-title&gt;&lt;/titles&gt;&lt;periodical&gt;&lt;full-title&gt;System Dynamics Review&lt;/full-title&gt;&lt;/periodical&gt;&lt;pages&gt;245-256&lt;/pages&gt;&lt;volume&gt;10&lt;/volume&gt;&lt;number&gt;2‐3&lt;/number&gt;&lt;dates&gt;&lt;year&gt;1994&lt;/year&gt;&lt;/dates&gt;&lt;isbn&gt;1099-1727&lt;/isbn&gt;&lt;urls&gt;&lt;/urls&gt;&lt;/record&gt;&lt;/Cite&gt;&lt;/EndNote&gt;</w:instrText>
      </w:r>
      <w:r w:rsidR="00E217F7">
        <w:fldChar w:fldCharType="separate"/>
      </w:r>
      <w:r w:rsidR="00E217F7">
        <w:rPr>
          <w:noProof/>
        </w:rPr>
        <w:t>(Forrester, 1994)</w:t>
      </w:r>
      <w:r w:rsidR="00E217F7">
        <w:fldChar w:fldCharType="end"/>
      </w:r>
      <w:r w:rsidRPr="00430052">
        <w:t xml:space="preserve">. From 1959, the use of system dynamics </w:t>
      </w:r>
      <w:r w:rsidR="00C24557">
        <w:t xml:space="preserve">is done </w:t>
      </w:r>
      <w:r>
        <w:t xml:space="preserve">in </w:t>
      </w:r>
      <w:r w:rsidRPr="00430052">
        <w:t xml:space="preserve">policy evaluation, business </w:t>
      </w:r>
      <w:r w:rsidRPr="0019736D">
        <w:rPr>
          <w:noProof/>
        </w:rPr>
        <w:t>modeling</w:t>
      </w:r>
      <w:r>
        <w:t xml:space="preserve"> and </w:t>
      </w:r>
      <w:r w:rsidRPr="00430052">
        <w:t>decision making</w:t>
      </w:r>
      <w:r w:rsidR="00E217F7">
        <w:t xml:space="preserve"> </w:t>
      </w:r>
      <w:r w:rsidR="00E217F7">
        <w:fldChar w:fldCharType="begin"/>
      </w:r>
      <w:r w:rsidR="001D3C03">
        <w:instrText xml:space="preserve"> ADDIN EN.CITE &lt;EndNote&gt;&lt;Cite&gt;&lt;Author&gt;Angerhofer&lt;/Author&gt;&lt;Year&gt;2000&lt;/Year&gt;&lt;RecNum&gt;71&lt;/RecNum&gt;&lt;DisplayText&gt;(Angerhofer and Angelides, 2000; Naill, 1992)&lt;/DisplayText&gt;&lt;record&gt;&lt;rec-number&gt;71&lt;/rec-number&gt;&lt;foreign-keys&gt;&lt;key app="EN" db-id="x0ra95pamfteaoeza0r5559pxxvde9fvprar" timestamp="1529147126"&gt;71&lt;/key&gt;&lt;/foreign-keys&gt;&lt;ref-type name="Conference Proceedings"&gt;10&lt;/ref-type&gt;&lt;contributors&gt;&lt;authors&gt;&lt;author&gt;Angerhofer, Bernhard J&lt;/author&gt;&lt;author&gt;Angelides, Marios C&lt;/author&gt;&lt;/authors&gt;&lt;secondary-authors&gt;&lt;author&gt;IEEE&lt;/author&gt;&lt;/secondary-authors&gt;&lt;/contributors&gt;&lt;titles&gt;&lt;title&gt;System dynamics modelling in supply chain management: research review&lt;/title&gt;&lt;secondary-title&gt;IEEE&lt;/secondary-title&gt;&lt;tertiary-title&gt;Simulation conference&lt;/tertiary-title&gt;&lt;/titles&gt;&lt;pages&gt;342-351&lt;/pages&gt;&lt;volume&gt;1&lt;/volume&gt;&lt;dates&gt;&lt;year&gt;2000&lt;/year&gt;&lt;/dates&gt;&lt;publisher&gt;IEEE&lt;/publisher&gt;&lt;urls&gt;&lt;/urls&gt;&lt;electronic-resource-num&gt;0780365798&lt;/electronic-resource-num&gt;&lt;/record&gt;&lt;/Cite&gt;&lt;Cite&gt;&lt;Author&gt;Naill&lt;/Author&gt;&lt;Year&gt;1992&lt;/Year&gt;&lt;RecNum&gt;70&lt;/RecNum&gt;&lt;record&gt;&lt;rec-number&gt;70&lt;/rec-number&gt;&lt;foreign-keys&gt;&lt;key app="EN" db-id="x0ra95pamfteaoeza0r5559pxxvde9fvprar" timestamp="1529147099"&gt;70&lt;/key&gt;&lt;/foreign-keys&gt;&lt;ref-type name="Journal Article"&gt;17&lt;/ref-type&gt;&lt;contributors&gt;&lt;authors&gt;&lt;author&gt;Naill, Roger F&lt;/author&gt;&lt;/authors&gt;&lt;/contributors&gt;&lt;titles&gt;&lt;title&gt;A system dynamics model for national energy policy planning&lt;/title&gt;&lt;secondary-title&gt;System Dynamics Review&lt;/secondary-title&gt;&lt;/titles&gt;&lt;periodical&gt;&lt;full-title&gt;System Dynamics Review&lt;/full-title&gt;&lt;/periodical&gt;&lt;pages&gt;1-19&lt;/pages&gt;&lt;volume&gt;8&lt;/volume&gt;&lt;number&gt;1&lt;/number&gt;&lt;dates&gt;&lt;year&gt;1992&lt;/year&gt;&lt;/dates&gt;&lt;isbn&gt;1099-1727&lt;/isbn&gt;&lt;urls&gt;&lt;/urls&gt;&lt;/record&gt;&lt;/Cite&gt;&lt;/EndNote&gt;</w:instrText>
      </w:r>
      <w:r w:rsidR="00E217F7">
        <w:fldChar w:fldCharType="separate"/>
      </w:r>
      <w:r w:rsidR="009B0692">
        <w:rPr>
          <w:noProof/>
        </w:rPr>
        <w:t>(Angerhofer and Angelides, 2000; Naill, 1992)</w:t>
      </w:r>
      <w:r w:rsidR="00E217F7">
        <w:fldChar w:fldCharType="end"/>
      </w:r>
      <w:r w:rsidRPr="00430052">
        <w:t xml:space="preserve">. The use of system dynamics </w:t>
      </w:r>
      <w:r w:rsidR="00C24557">
        <w:t>is</w:t>
      </w:r>
      <w:r w:rsidRPr="00430052">
        <w:t xml:space="preserve"> in the field where the process has feedback </w:t>
      </w:r>
      <w:r>
        <w:t>and effects occur</w:t>
      </w:r>
      <w:r w:rsidRPr="00430052">
        <w:t xml:space="preserve"> over a long period of time. The use of system dynamics </w:t>
      </w:r>
      <w:r w:rsidRPr="00FF0D52">
        <w:rPr>
          <w:noProof/>
        </w:rPr>
        <w:t>is also</w:t>
      </w:r>
      <w:r w:rsidR="00FF0D52" w:rsidRPr="00FF0D52">
        <w:rPr>
          <w:noProof/>
        </w:rPr>
        <w:t xml:space="preserve"> been</w:t>
      </w:r>
      <w:r w:rsidRPr="00430052">
        <w:t xml:space="preserve"> to understand a complex system where variable</w:t>
      </w:r>
      <w:r>
        <w:t>s</w:t>
      </w:r>
      <w:r w:rsidRPr="00430052">
        <w:t xml:space="preserve"> </w:t>
      </w:r>
      <w:r w:rsidRPr="00430052">
        <w:lastRenderedPageBreak/>
        <w:t xml:space="preserve">interact with each other from a systems perspective. Another </w:t>
      </w:r>
      <w:r w:rsidRPr="0019736D">
        <w:rPr>
          <w:noProof/>
        </w:rPr>
        <w:t>characteristic</w:t>
      </w:r>
      <w:r w:rsidRPr="00430052">
        <w:t xml:space="preserve"> of system dynamics that </w:t>
      </w:r>
      <w:r w:rsidR="00D54272">
        <w:t>is</w:t>
      </w:r>
      <w:r w:rsidRPr="00430052">
        <w:t xml:space="preserve"> useful in answering the question </w:t>
      </w:r>
      <w:r w:rsidRPr="0019736D">
        <w:rPr>
          <w:noProof/>
        </w:rPr>
        <w:t>is</w:t>
      </w:r>
      <w:r w:rsidRPr="00430052">
        <w:t xml:space="preserve"> </w:t>
      </w:r>
      <w:r w:rsidR="00475976">
        <w:t xml:space="preserve">a </w:t>
      </w:r>
      <w:r w:rsidRPr="00475976">
        <w:rPr>
          <w:noProof/>
        </w:rPr>
        <w:t>combination</w:t>
      </w:r>
      <w:r w:rsidRPr="00430052">
        <w:t xml:space="preserve"> of qualitative and quantitative data. By using systems </w:t>
      </w:r>
      <w:r w:rsidRPr="00475976">
        <w:rPr>
          <w:noProof/>
        </w:rPr>
        <w:t>dynamics</w:t>
      </w:r>
      <w:r w:rsidR="00475976">
        <w:rPr>
          <w:noProof/>
        </w:rPr>
        <w:t>,</w:t>
      </w:r>
      <w:r w:rsidRPr="00430052">
        <w:t xml:space="preserve"> researchers have integrated qualitative and quantitati</w:t>
      </w:r>
      <w:r w:rsidR="00A31EA6">
        <w:t xml:space="preserve">ve data of a process with ease. </w:t>
      </w:r>
      <w:r w:rsidRPr="00430052">
        <w:t>System dynamics is a very powerful tool to understand systems perspective and mod</w:t>
      </w:r>
      <w:r w:rsidR="00A31EA6">
        <w:t xml:space="preserve">el it. Based on the information presented in this section, the hypothesis proposed for </w:t>
      </w:r>
      <w:r>
        <w:t>Q</w:t>
      </w:r>
      <w:r w:rsidRPr="00430052">
        <w:t>uestion</w:t>
      </w:r>
      <w:r>
        <w:t xml:space="preserve"> 4</w:t>
      </w:r>
      <w:r w:rsidRPr="00430052">
        <w:t xml:space="preserve"> posed in Section 2.3.2 is</w:t>
      </w:r>
      <w:r>
        <w:t xml:space="preserve">, </w:t>
      </w:r>
    </w:p>
    <w:p w14:paraId="46016F99" w14:textId="7F95F911" w:rsidR="002B7CC5" w:rsidRPr="00EE1FDB" w:rsidRDefault="002B7CC5" w:rsidP="00A31EA6">
      <w:pPr>
        <w:spacing w:after="240"/>
        <w:ind w:left="720"/>
        <w:rPr>
          <w:b/>
          <w:bCs/>
          <w:iCs/>
        </w:rPr>
      </w:pPr>
      <w:r>
        <w:rPr>
          <w:noProof/>
        </w:rPr>
        <w:t>The h</w:t>
      </w:r>
      <w:r w:rsidRPr="00EE1FDB">
        <w:rPr>
          <w:noProof/>
        </w:rPr>
        <w:t>ypothesis</w:t>
      </w:r>
      <w:r>
        <w:t xml:space="preserve"> for Question 4</w:t>
      </w:r>
      <w:r w:rsidRPr="00430052">
        <w:t xml:space="preserve">: </w:t>
      </w:r>
      <w:r w:rsidRPr="00300546">
        <w:rPr>
          <w:i/>
        </w:rPr>
        <w:t>By developing</w:t>
      </w:r>
      <w:r w:rsidRPr="0019736D">
        <w:rPr>
          <w:b/>
          <w:i/>
        </w:rPr>
        <w:t xml:space="preserve"> a method </w:t>
      </w:r>
      <w:r w:rsidRPr="00300546">
        <w:rPr>
          <w:i/>
        </w:rPr>
        <w:t>containing different concepts</w:t>
      </w:r>
      <w:r w:rsidRPr="0019736D">
        <w:rPr>
          <w:b/>
          <w:i/>
        </w:rPr>
        <w:t xml:space="preserve"> </w:t>
      </w:r>
      <w:r w:rsidRPr="00300546">
        <w:rPr>
          <w:i/>
        </w:rPr>
        <w:t>of</w:t>
      </w:r>
      <w:r w:rsidRPr="0019736D">
        <w:rPr>
          <w:b/>
          <w:i/>
        </w:rPr>
        <w:t xml:space="preserve"> </w:t>
      </w:r>
      <w:r w:rsidRPr="0019736D">
        <w:rPr>
          <w:b/>
          <w:bCs/>
          <w:i/>
          <w:iCs/>
        </w:rPr>
        <w:t xml:space="preserve">System Dynamics </w:t>
      </w:r>
      <w:r w:rsidRPr="00300546">
        <w:rPr>
          <w:bCs/>
          <w:i/>
          <w:iCs/>
        </w:rPr>
        <w:t>tool</w:t>
      </w:r>
      <w:r w:rsidRPr="0019736D">
        <w:rPr>
          <w:b/>
          <w:i/>
        </w:rPr>
        <w:t xml:space="preserve"> </w:t>
      </w:r>
      <w:r w:rsidRPr="00300546">
        <w:rPr>
          <w:i/>
        </w:rPr>
        <w:t>embodied in the</w:t>
      </w:r>
      <w:r w:rsidRPr="0019736D">
        <w:rPr>
          <w:b/>
          <w:i/>
        </w:rPr>
        <w:t xml:space="preserve"> framework </w:t>
      </w:r>
      <w:r w:rsidRPr="00300546">
        <w:rPr>
          <w:i/>
        </w:rPr>
        <w:t xml:space="preserve">to recognize various </w:t>
      </w:r>
      <w:r w:rsidR="00896FF3" w:rsidRPr="00300546">
        <w:rPr>
          <w:i/>
        </w:rPr>
        <w:t>sectors which</w:t>
      </w:r>
      <w:r w:rsidRPr="00300546">
        <w:rPr>
          <w:i/>
        </w:rPr>
        <w:t xml:space="preserve"> will have an</w:t>
      </w:r>
      <w:r w:rsidRPr="0019736D">
        <w:rPr>
          <w:b/>
          <w:i/>
        </w:rPr>
        <w:t xml:space="preserve"> impact on </w:t>
      </w:r>
      <w:r w:rsidRPr="0019736D">
        <w:rPr>
          <w:b/>
          <w:bCs/>
          <w:i/>
          <w:iCs/>
        </w:rPr>
        <w:t>quality of life of villagers</w:t>
      </w:r>
      <w:r>
        <w:rPr>
          <w:b/>
          <w:bCs/>
          <w:i/>
          <w:iCs/>
        </w:rPr>
        <w:t>.</w:t>
      </w:r>
    </w:p>
    <w:p w14:paraId="04983508" w14:textId="75235F5B" w:rsidR="00D41CAC" w:rsidRDefault="002B7CC5" w:rsidP="00F92FAB">
      <w:pPr>
        <w:spacing w:after="240"/>
      </w:pPr>
      <w:r w:rsidRPr="00430052">
        <w:t xml:space="preserve">Though system dynamics </w:t>
      </w:r>
      <w:r w:rsidR="00C24557">
        <w:t>is</w:t>
      </w:r>
      <w:r w:rsidRPr="00E12A24">
        <w:rPr>
          <w:noProof/>
        </w:rPr>
        <w:t xml:space="preserve"> used</w:t>
      </w:r>
      <w:r w:rsidRPr="00430052">
        <w:t xml:space="preserve"> in various policy evaluation projects, the model</w:t>
      </w:r>
      <w:r w:rsidR="00A31EA6">
        <w:t>s</w:t>
      </w:r>
      <w:r w:rsidRPr="00430052">
        <w:t xml:space="preserve"> </w:t>
      </w:r>
      <w:r w:rsidR="00A31EA6">
        <w:t>are</w:t>
      </w:r>
      <w:r w:rsidRPr="00430052">
        <w:t xml:space="preserve"> not reusable. </w:t>
      </w:r>
      <w:r w:rsidRPr="00E12A24">
        <w:rPr>
          <w:noProof/>
        </w:rPr>
        <w:t>For this thesis</w:t>
      </w:r>
      <w:r>
        <w:rPr>
          <w:noProof/>
        </w:rPr>
        <w:t>,</w:t>
      </w:r>
      <w:r>
        <w:t xml:space="preserve"> the model</w:t>
      </w:r>
      <w:r w:rsidRPr="00430052">
        <w:t xml:space="preserve"> propose</w:t>
      </w:r>
      <w:r>
        <w:t>d</w:t>
      </w:r>
      <w:r w:rsidRPr="00F33070">
        <w:rPr>
          <w:noProof/>
        </w:rPr>
        <w:t xml:space="preserve"> is</w:t>
      </w:r>
      <w:r>
        <w:t xml:space="preserve"> </w:t>
      </w:r>
      <w:r w:rsidR="009A215C">
        <w:t>Village Level System Dynamic</w:t>
      </w:r>
      <w:r>
        <w:t xml:space="preserve"> (VLSD) model. VLSD model can </w:t>
      </w:r>
      <w:r w:rsidRPr="00E12A24">
        <w:rPr>
          <w:noProof/>
        </w:rPr>
        <w:t>be reused</w:t>
      </w:r>
      <w:r>
        <w:t xml:space="preserve"> in different communities and villages with minimum changes to the model. </w:t>
      </w:r>
    </w:p>
    <w:p w14:paraId="4023109B" w14:textId="44135EE1" w:rsidR="002B7CC5" w:rsidRPr="00E82344" w:rsidRDefault="0071654D" w:rsidP="00FF0D52">
      <w:pPr>
        <w:pStyle w:val="Heading2"/>
      </w:pPr>
      <w:r w:rsidRPr="00430052">
        <w:t xml:space="preserve"> </w:t>
      </w:r>
      <w:bookmarkStart w:id="87" w:name="_Toc517373992"/>
      <w:r w:rsidRPr="00E82344">
        <w:t>THEORETICAL STRUCTURAL VALIDITY</w:t>
      </w:r>
      <w:bookmarkEnd w:id="87"/>
    </w:p>
    <w:p w14:paraId="41F207FA" w14:textId="0FC36D8D" w:rsidR="00EF47C0" w:rsidRDefault="0071654D" w:rsidP="00B66894">
      <w:pPr>
        <w:autoSpaceDE w:val="0"/>
        <w:autoSpaceDN w:val="0"/>
        <w:adjustRightInd w:val="0"/>
        <w:rPr>
          <w:rFonts w:ascii="Times New Roman" w:hAnsi="Times New Roman"/>
          <w:lang w:bidi="ar-SA"/>
        </w:rPr>
      </w:pPr>
      <w:r w:rsidRPr="00E217F7">
        <w:rPr>
          <w:rFonts w:ascii="Times New Roman" w:hAnsi="Times New Roman"/>
          <w:color w:val="000000"/>
          <w:lang w:bidi="ar-SA"/>
        </w:rPr>
        <w:t xml:space="preserve">Theoretical structural validity is the first quadrant in validation square, as it </w:t>
      </w:r>
      <w:r w:rsidR="00B66894">
        <w:rPr>
          <w:rFonts w:ascii="Times New Roman" w:hAnsi="Times New Roman"/>
          <w:color w:val="000000"/>
          <w:lang w:bidi="ar-SA"/>
        </w:rPr>
        <w:t xml:space="preserve">presented in </w:t>
      </w:r>
      <w:r w:rsidR="00B66894">
        <w:rPr>
          <w:rFonts w:ascii="Times New Roman" w:hAnsi="Times New Roman"/>
          <w:color w:val="000000"/>
          <w:lang w:bidi="ar-SA"/>
        </w:rPr>
        <w:fldChar w:fldCharType="begin"/>
      </w:r>
      <w:r w:rsidR="00B66894">
        <w:rPr>
          <w:rFonts w:ascii="Times New Roman" w:hAnsi="Times New Roman"/>
          <w:color w:val="000000"/>
          <w:lang w:bidi="ar-SA"/>
        </w:rPr>
        <w:instrText xml:space="preserve"> REF _Ref516980310 \h  \* MERGEFORMAT </w:instrText>
      </w:r>
      <w:r w:rsidR="00B66894">
        <w:rPr>
          <w:rFonts w:ascii="Times New Roman" w:hAnsi="Times New Roman"/>
          <w:color w:val="000000"/>
          <w:lang w:bidi="ar-SA"/>
        </w:rPr>
      </w:r>
      <w:r w:rsidR="00B66894">
        <w:rPr>
          <w:rFonts w:ascii="Times New Roman" w:hAnsi="Times New Roman"/>
          <w:color w:val="000000"/>
          <w:lang w:bidi="ar-SA"/>
        </w:rPr>
        <w:fldChar w:fldCharType="separate"/>
      </w:r>
      <w:r w:rsidR="001D7E0F" w:rsidRPr="007C13D0">
        <w:rPr>
          <w:sz w:val="22"/>
          <w:szCs w:val="22"/>
        </w:rPr>
        <w:t xml:space="preserve">Figure </w:t>
      </w:r>
      <w:r w:rsidR="001D7E0F">
        <w:rPr>
          <w:noProof/>
          <w:sz w:val="22"/>
          <w:szCs w:val="22"/>
        </w:rPr>
        <w:t>2.1</w:t>
      </w:r>
      <w:r w:rsidR="00B66894">
        <w:rPr>
          <w:rFonts w:ascii="Times New Roman" w:hAnsi="Times New Roman"/>
          <w:color w:val="000000"/>
          <w:lang w:bidi="ar-SA"/>
        </w:rPr>
        <w:fldChar w:fldCharType="end"/>
      </w:r>
      <w:r w:rsidRPr="00E217F7">
        <w:rPr>
          <w:rFonts w:ascii="Times New Roman" w:hAnsi="Times New Roman"/>
          <w:color w:val="000000"/>
          <w:lang w:bidi="ar-SA"/>
        </w:rPr>
        <w:t xml:space="preserve">, </w:t>
      </w:r>
      <w:r w:rsidR="004D4EA2">
        <w:rPr>
          <w:rFonts w:ascii="Times New Roman" w:hAnsi="Times New Roman"/>
          <w:color w:val="000000"/>
          <w:lang w:bidi="ar-SA"/>
        </w:rPr>
        <w:t>to</w:t>
      </w:r>
      <w:r w:rsidRPr="00E217F7">
        <w:rPr>
          <w:rFonts w:ascii="Times New Roman" w:hAnsi="Times New Roman"/>
          <w:color w:val="000000"/>
          <w:lang w:bidi="ar-SA"/>
        </w:rPr>
        <w:t xml:space="preserve"> check </w:t>
      </w:r>
      <w:r w:rsidR="00475976" w:rsidRPr="00E217F7">
        <w:rPr>
          <w:rFonts w:ascii="Times New Roman" w:hAnsi="Times New Roman"/>
          <w:color w:val="000000"/>
          <w:lang w:bidi="ar-SA"/>
        </w:rPr>
        <w:t xml:space="preserve">the </w:t>
      </w:r>
      <w:r w:rsidRPr="00E217F7">
        <w:rPr>
          <w:rFonts w:ascii="Times New Roman" w:hAnsi="Times New Roman"/>
          <w:noProof/>
          <w:color w:val="000000"/>
          <w:lang w:bidi="ar-SA"/>
        </w:rPr>
        <w:t>internal</w:t>
      </w:r>
      <w:r w:rsidRPr="00E217F7">
        <w:rPr>
          <w:rFonts w:ascii="Times New Roman" w:hAnsi="Times New Roman"/>
          <w:color w:val="000000"/>
          <w:lang w:bidi="ar-SA"/>
        </w:rPr>
        <w:t xml:space="preserve"> consistency of design method</w:t>
      </w:r>
      <w:r w:rsidR="00475976" w:rsidRPr="00E217F7">
        <w:rPr>
          <w:rFonts w:ascii="Times New Roman" w:hAnsi="Times New Roman"/>
          <w:color w:val="000000"/>
          <w:lang w:bidi="ar-SA"/>
        </w:rPr>
        <w:t>,</w:t>
      </w:r>
      <w:r w:rsidRPr="00E217F7">
        <w:rPr>
          <w:rFonts w:ascii="Times New Roman" w:hAnsi="Times New Roman"/>
          <w:color w:val="000000"/>
          <w:lang w:bidi="ar-SA"/>
        </w:rPr>
        <w:t xml:space="preserve"> </w:t>
      </w:r>
      <w:r w:rsidRPr="00E217F7">
        <w:rPr>
          <w:rFonts w:ascii="Times New Roman" w:hAnsi="Times New Roman"/>
          <w:noProof/>
          <w:color w:val="000000"/>
          <w:lang w:bidi="ar-SA"/>
        </w:rPr>
        <w:t>i.e.</w:t>
      </w:r>
      <w:r w:rsidRPr="00E217F7">
        <w:rPr>
          <w:rFonts w:ascii="Times New Roman" w:hAnsi="Times New Roman"/>
          <w:color w:val="000000"/>
          <w:lang w:bidi="ar-SA"/>
        </w:rPr>
        <w:t xml:space="preserve">, the logical soundness of its constructs both individually and integrated. Validation and verification </w:t>
      </w:r>
      <w:r w:rsidRPr="00E217F7">
        <w:rPr>
          <w:rFonts w:ascii="Times New Roman" w:hAnsi="Times New Roman"/>
          <w:lang w:bidi="ar-SA"/>
        </w:rPr>
        <w:t xml:space="preserve">of this thesis </w:t>
      </w:r>
      <w:r w:rsidRPr="00FF0D52">
        <w:rPr>
          <w:rFonts w:ascii="Times New Roman" w:hAnsi="Times New Roman"/>
          <w:noProof/>
          <w:lang w:bidi="ar-SA"/>
        </w:rPr>
        <w:t>is</w:t>
      </w:r>
      <w:r w:rsidRPr="00E217F7">
        <w:rPr>
          <w:rFonts w:ascii="Times New Roman" w:hAnsi="Times New Roman"/>
          <w:lang w:bidi="ar-SA"/>
        </w:rPr>
        <w:t xml:space="preserve"> presented in Chapter 1, Section 1.5. In this section, </w:t>
      </w:r>
      <w:r w:rsidR="00475976" w:rsidRPr="00E217F7">
        <w:rPr>
          <w:rFonts w:ascii="Times New Roman" w:hAnsi="Times New Roman"/>
          <w:lang w:bidi="ar-SA"/>
        </w:rPr>
        <w:t xml:space="preserve">the </w:t>
      </w:r>
      <w:r w:rsidRPr="00E217F7">
        <w:rPr>
          <w:rFonts w:ascii="Times New Roman" w:hAnsi="Times New Roman"/>
          <w:noProof/>
          <w:lang w:bidi="ar-SA"/>
        </w:rPr>
        <w:t>theoretical</w:t>
      </w:r>
      <w:r w:rsidRPr="00E217F7">
        <w:rPr>
          <w:rFonts w:ascii="Times New Roman" w:hAnsi="Times New Roman"/>
          <w:lang w:bidi="ar-SA"/>
        </w:rPr>
        <w:t xml:space="preserve"> structural validity of the proposed constructs of the framework is checked. Confidence in the soundness of the proposed approach construct is established. </w:t>
      </w:r>
      <w:bookmarkStart w:id="88" w:name="_Toc516652235"/>
      <w:bookmarkStart w:id="89" w:name="_Toc516652437"/>
      <w:bookmarkStart w:id="90" w:name="_Toc517085972"/>
    </w:p>
    <w:p w14:paraId="216BEBFE" w14:textId="77777777" w:rsidR="00EF47C0" w:rsidRDefault="00EF47C0" w:rsidP="00EF47C0">
      <w:pPr>
        <w:autoSpaceDE w:val="0"/>
        <w:autoSpaceDN w:val="0"/>
        <w:adjustRightInd w:val="0"/>
        <w:jc w:val="left"/>
        <w:rPr>
          <w:rFonts w:ascii="Times New Roman" w:hAnsi="Times New Roman"/>
          <w:lang w:bidi="ar-SA"/>
        </w:rPr>
      </w:pPr>
    </w:p>
    <w:bookmarkEnd w:id="88"/>
    <w:bookmarkEnd w:id="89"/>
    <w:bookmarkEnd w:id="90"/>
    <w:p w14:paraId="475F1A40" w14:textId="371D949E" w:rsidR="00EE6B12" w:rsidRDefault="00EF47C0" w:rsidP="00EF47C0">
      <w:pPr>
        <w:pStyle w:val="NoSpacing"/>
      </w:pPr>
      <w:r>
        <w:rPr>
          <w:noProof/>
          <w:lang w:bidi="ar-SA"/>
        </w:rPr>
        <w:lastRenderedPageBreak/>
        <w:drawing>
          <wp:inline distT="0" distB="0" distL="0" distR="0" wp14:anchorId="3C676A2B" wp14:editId="23BAD17E">
            <wp:extent cx="5378297" cy="35128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723" cy="3521589"/>
                    </a:xfrm>
                    <a:prstGeom prst="rect">
                      <a:avLst/>
                    </a:prstGeom>
                    <a:noFill/>
                  </pic:spPr>
                </pic:pic>
              </a:graphicData>
            </a:graphic>
          </wp:inline>
        </w:drawing>
      </w:r>
    </w:p>
    <w:p w14:paraId="6A492574" w14:textId="6066ED77" w:rsidR="00467E49" w:rsidRPr="00467E49" w:rsidRDefault="00EE6B12" w:rsidP="00A2762B">
      <w:pPr>
        <w:pStyle w:val="Caption"/>
        <w:spacing w:after="240"/>
        <w:rPr>
          <w:sz w:val="22"/>
          <w:szCs w:val="22"/>
        </w:rPr>
      </w:pPr>
      <w:bookmarkStart w:id="91" w:name="_Ref516980310"/>
      <w:bookmarkStart w:id="92" w:name="_Ref516980299"/>
      <w:bookmarkStart w:id="93" w:name="_Toc517427152"/>
      <w:r w:rsidRPr="007C13D0">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2</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1</w:t>
      </w:r>
      <w:r w:rsidR="00B47C84">
        <w:rPr>
          <w:sz w:val="22"/>
          <w:szCs w:val="22"/>
        </w:rPr>
        <w:fldChar w:fldCharType="end"/>
      </w:r>
      <w:bookmarkEnd w:id="91"/>
      <w:r w:rsidRPr="007C13D0">
        <w:rPr>
          <w:sz w:val="22"/>
          <w:szCs w:val="22"/>
        </w:rPr>
        <w:t xml:space="preserve">: </w:t>
      </w:r>
      <w:r w:rsidR="00467E49" w:rsidRPr="00467E49">
        <w:rPr>
          <w:sz w:val="22"/>
          <w:szCs w:val="22"/>
        </w:rPr>
        <w:t xml:space="preserve">Validation </w:t>
      </w:r>
      <w:r w:rsidR="00376797">
        <w:rPr>
          <w:sz w:val="22"/>
          <w:szCs w:val="22"/>
        </w:rPr>
        <w:t>S</w:t>
      </w:r>
      <w:r w:rsidR="00467E49" w:rsidRPr="00467E49">
        <w:rPr>
          <w:sz w:val="22"/>
          <w:szCs w:val="22"/>
        </w:rPr>
        <w:t>trategy for the Thesis</w:t>
      </w:r>
      <w:bookmarkEnd w:id="92"/>
      <w:bookmarkEnd w:id="93"/>
    </w:p>
    <w:p w14:paraId="11303DC3" w14:textId="571EAF44" w:rsidR="00BF7369" w:rsidRPr="00467E49" w:rsidRDefault="00BF7369" w:rsidP="00B66894">
      <w:pPr>
        <w:autoSpaceDE w:val="0"/>
        <w:autoSpaceDN w:val="0"/>
        <w:adjustRightInd w:val="0"/>
        <w:rPr>
          <w:rFonts w:ascii="Times New Roman" w:hAnsi="Times New Roman"/>
          <w:lang w:bidi="ar-SA"/>
        </w:rPr>
      </w:pPr>
      <w:r w:rsidRPr="00467E49">
        <w:rPr>
          <w:rFonts w:ascii="Times New Roman" w:hAnsi="Times New Roman"/>
          <w:lang w:bidi="ar-SA"/>
        </w:rPr>
        <w:t xml:space="preserve">Chapters 1 and Chapter 2 fall in quadrant one of validation square as presented in </w:t>
      </w:r>
      <w:r w:rsidR="00467E49" w:rsidRPr="00467E49">
        <w:rPr>
          <w:rFonts w:ascii="Times New Roman" w:hAnsi="Times New Roman"/>
          <w:lang w:bidi="ar-SA"/>
        </w:rPr>
        <w:fldChar w:fldCharType="begin"/>
      </w:r>
      <w:r w:rsidR="00467E49" w:rsidRPr="00467E49">
        <w:rPr>
          <w:rFonts w:ascii="Times New Roman" w:hAnsi="Times New Roman"/>
          <w:lang w:bidi="ar-SA"/>
        </w:rPr>
        <w:instrText xml:space="preserve"> REF _Ref516980310 \h  \* MERGEFORMAT </w:instrText>
      </w:r>
      <w:r w:rsidR="00467E49" w:rsidRPr="00467E49">
        <w:rPr>
          <w:rFonts w:ascii="Times New Roman" w:hAnsi="Times New Roman"/>
          <w:lang w:bidi="ar-SA"/>
        </w:rPr>
      </w:r>
      <w:r w:rsidR="00467E49" w:rsidRPr="00467E49">
        <w:rPr>
          <w:rFonts w:ascii="Times New Roman" w:hAnsi="Times New Roman"/>
          <w:lang w:bidi="ar-SA"/>
        </w:rPr>
        <w:fldChar w:fldCharType="separate"/>
      </w:r>
      <w:r w:rsidR="001D7E0F" w:rsidRPr="001D7E0F">
        <w:t xml:space="preserve">Figure </w:t>
      </w:r>
      <w:r w:rsidR="001D7E0F" w:rsidRPr="001D7E0F">
        <w:rPr>
          <w:noProof/>
        </w:rPr>
        <w:t>2.1</w:t>
      </w:r>
      <w:r w:rsidR="00467E49" w:rsidRPr="00467E49">
        <w:rPr>
          <w:rFonts w:ascii="Times New Roman" w:hAnsi="Times New Roman"/>
          <w:lang w:bidi="ar-SA"/>
        </w:rPr>
        <w:fldChar w:fldCharType="end"/>
      </w:r>
      <w:r w:rsidRPr="00467E49">
        <w:rPr>
          <w:rFonts w:ascii="Times New Roman" w:hAnsi="Times New Roman"/>
          <w:lang w:bidi="ar-SA"/>
        </w:rPr>
        <w:t>. In Chapter 2, following topics are considered;</w:t>
      </w:r>
    </w:p>
    <w:p w14:paraId="3B338B87" w14:textId="2BFDFB14" w:rsidR="00BF7369" w:rsidRPr="00E217F7" w:rsidRDefault="00BF7369" w:rsidP="00B66894">
      <w:pPr>
        <w:pStyle w:val="ListParagraph"/>
        <w:numPr>
          <w:ilvl w:val="0"/>
          <w:numId w:val="25"/>
        </w:numPr>
        <w:autoSpaceDE w:val="0"/>
        <w:autoSpaceDN w:val="0"/>
        <w:adjustRightInd w:val="0"/>
        <w:rPr>
          <w:rFonts w:ascii="Times New Roman" w:hAnsi="Times New Roman"/>
          <w:lang w:bidi="ar-SA"/>
        </w:rPr>
      </w:pPr>
      <w:r w:rsidRPr="00E217F7">
        <w:rPr>
          <w:rFonts w:ascii="Times New Roman" w:hAnsi="Times New Roman"/>
          <w:lang w:bidi="ar-SA"/>
        </w:rPr>
        <w:t xml:space="preserve">Based on the framework proposed in Section 1.3, the constructs of the framework are identified. </w:t>
      </w:r>
    </w:p>
    <w:p w14:paraId="499600FC" w14:textId="2F6FCF9C" w:rsidR="00BF7369" w:rsidRPr="00E217F7" w:rsidRDefault="00BF7369" w:rsidP="00B66894">
      <w:pPr>
        <w:pStyle w:val="ListParagraph"/>
        <w:numPr>
          <w:ilvl w:val="0"/>
          <w:numId w:val="25"/>
        </w:numPr>
        <w:autoSpaceDE w:val="0"/>
        <w:autoSpaceDN w:val="0"/>
        <w:adjustRightInd w:val="0"/>
        <w:rPr>
          <w:rFonts w:ascii="Times New Roman" w:hAnsi="Times New Roman"/>
          <w:lang w:bidi="ar-SA"/>
        </w:rPr>
      </w:pPr>
      <w:r w:rsidRPr="00E217F7">
        <w:rPr>
          <w:rFonts w:ascii="Times New Roman" w:hAnsi="Times New Roman"/>
          <w:lang w:bidi="ar-SA"/>
        </w:rPr>
        <w:t xml:space="preserve">For each construct the, gaps in literature are identified in terms of </w:t>
      </w:r>
      <w:r w:rsidR="00EE6B12" w:rsidRPr="00E217F7">
        <w:rPr>
          <w:rFonts w:ascii="Times New Roman" w:hAnsi="Times New Roman"/>
          <w:lang w:bidi="ar-SA"/>
        </w:rPr>
        <w:t xml:space="preserve">sustainable rural development. In Section 2.2, the gap is identified for baseline assessment, in Section 2.3, the gaps are identified for sustainable value proposition development, and in Section 2.4, </w:t>
      </w:r>
      <w:r w:rsidR="00663714" w:rsidRPr="00E217F7">
        <w:rPr>
          <w:rFonts w:ascii="Times New Roman" w:hAnsi="Times New Roman"/>
          <w:lang w:bidi="ar-SA"/>
        </w:rPr>
        <w:t>and gaps</w:t>
      </w:r>
      <w:r w:rsidR="00EE6B12" w:rsidRPr="00E217F7">
        <w:rPr>
          <w:rFonts w:ascii="Times New Roman" w:hAnsi="Times New Roman"/>
          <w:lang w:bidi="ar-SA"/>
        </w:rPr>
        <w:t xml:space="preserve"> are identified for social impact assessment.</w:t>
      </w:r>
    </w:p>
    <w:p w14:paraId="00BF7B0D" w14:textId="52899405" w:rsidR="00EE6B12" w:rsidRPr="00E217F7" w:rsidRDefault="00EE6B12" w:rsidP="00B66894">
      <w:pPr>
        <w:pStyle w:val="ListParagraph"/>
        <w:numPr>
          <w:ilvl w:val="0"/>
          <w:numId w:val="25"/>
        </w:numPr>
        <w:autoSpaceDE w:val="0"/>
        <w:autoSpaceDN w:val="0"/>
        <w:adjustRightInd w:val="0"/>
        <w:rPr>
          <w:rFonts w:ascii="Times New Roman" w:hAnsi="Times New Roman"/>
          <w:lang w:bidi="ar-SA"/>
        </w:rPr>
      </w:pPr>
      <w:r w:rsidRPr="00E217F7">
        <w:rPr>
          <w:rFonts w:ascii="Times New Roman" w:hAnsi="Times New Roman"/>
          <w:lang w:bidi="ar-SA"/>
        </w:rPr>
        <w:t>From the gaps identified, thesis questions are derived respectively in Sections 2.2, 2.3 and 2.4.</w:t>
      </w:r>
    </w:p>
    <w:p w14:paraId="03006873" w14:textId="7F11D5C0" w:rsidR="00EE6B12" w:rsidRPr="00E217F7" w:rsidRDefault="00EE6B12" w:rsidP="00B66894">
      <w:pPr>
        <w:pStyle w:val="ListParagraph"/>
        <w:numPr>
          <w:ilvl w:val="0"/>
          <w:numId w:val="25"/>
        </w:numPr>
        <w:autoSpaceDE w:val="0"/>
        <w:autoSpaceDN w:val="0"/>
        <w:adjustRightInd w:val="0"/>
        <w:rPr>
          <w:rFonts w:ascii="Times New Roman" w:hAnsi="Times New Roman"/>
          <w:lang w:bidi="ar-SA"/>
        </w:rPr>
      </w:pPr>
      <w:r w:rsidRPr="00E217F7">
        <w:rPr>
          <w:rFonts w:ascii="Times New Roman" w:hAnsi="Times New Roman"/>
          <w:lang w:bidi="ar-SA"/>
        </w:rPr>
        <w:t xml:space="preserve">Discussion on </w:t>
      </w:r>
      <w:r w:rsidR="00475976" w:rsidRPr="00E217F7">
        <w:rPr>
          <w:rFonts w:ascii="Times New Roman" w:hAnsi="Times New Roman"/>
          <w:lang w:bidi="ar-SA"/>
        </w:rPr>
        <w:t xml:space="preserve">the </w:t>
      </w:r>
      <w:r w:rsidRPr="00E217F7">
        <w:rPr>
          <w:rFonts w:ascii="Times New Roman" w:hAnsi="Times New Roman"/>
          <w:noProof/>
          <w:lang w:bidi="ar-SA"/>
        </w:rPr>
        <w:t>flow</w:t>
      </w:r>
      <w:r w:rsidRPr="00E217F7">
        <w:rPr>
          <w:rFonts w:ascii="Times New Roman" w:hAnsi="Times New Roman"/>
          <w:lang w:bidi="ar-SA"/>
        </w:rPr>
        <w:t xml:space="preserve"> of information from one construct to another is discussed in Section 1.4 and Section 2.1.</w:t>
      </w:r>
    </w:p>
    <w:p w14:paraId="57B55D2E" w14:textId="3BC4AA69" w:rsidR="00BF7369" w:rsidRPr="00E217F7" w:rsidRDefault="00475976" w:rsidP="00B66894">
      <w:pPr>
        <w:pStyle w:val="ListParagraph"/>
        <w:numPr>
          <w:ilvl w:val="0"/>
          <w:numId w:val="25"/>
        </w:numPr>
        <w:autoSpaceDE w:val="0"/>
        <w:autoSpaceDN w:val="0"/>
        <w:adjustRightInd w:val="0"/>
        <w:spacing w:after="240"/>
        <w:rPr>
          <w:rStyle w:val="Heading2Char"/>
          <w:rFonts w:ascii="Times New Roman" w:hAnsi="Times New Roman"/>
          <w:b w:val="0"/>
          <w:sz w:val="24"/>
          <w:szCs w:val="24"/>
          <w:lang w:bidi="ar-SA"/>
        </w:rPr>
      </w:pPr>
      <w:r w:rsidRPr="00E217F7">
        <w:rPr>
          <w:rFonts w:ascii="Times New Roman" w:hAnsi="Times New Roman"/>
          <w:noProof/>
          <w:lang w:bidi="ar-SA"/>
        </w:rPr>
        <w:lastRenderedPageBreak/>
        <w:t>The h</w:t>
      </w:r>
      <w:r w:rsidR="00EE6B12" w:rsidRPr="00E217F7">
        <w:rPr>
          <w:rFonts w:ascii="Times New Roman" w:hAnsi="Times New Roman"/>
          <w:noProof/>
          <w:lang w:bidi="ar-SA"/>
        </w:rPr>
        <w:t>ypothesis</w:t>
      </w:r>
      <w:r w:rsidR="00EE6B12" w:rsidRPr="00E217F7">
        <w:rPr>
          <w:rFonts w:ascii="Times New Roman" w:hAnsi="Times New Roman"/>
          <w:lang w:bidi="ar-SA"/>
        </w:rPr>
        <w:t xml:space="preserve"> for each of the question is proposed in the related sections of each construct. </w:t>
      </w:r>
    </w:p>
    <w:p w14:paraId="47337FDA" w14:textId="21DC92CA" w:rsidR="00D82860" w:rsidRPr="00D82860" w:rsidRDefault="00D41CAC" w:rsidP="00FF0D52">
      <w:pPr>
        <w:pStyle w:val="Heading2"/>
      </w:pPr>
      <w:bookmarkStart w:id="94" w:name="_Toc517373993"/>
      <w:r>
        <w:rPr>
          <w:rStyle w:val="Heading2Char"/>
          <w:b/>
        </w:rPr>
        <w:t>SYNOPSIS OF CHAPTER 2</w:t>
      </w:r>
      <w:bookmarkEnd w:id="94"/>
    </w:p>
    <w:p w14:paraId="6D1F6B54" w14:textId="3C9B9DA8" w:rsidR="00B66894" w:rsidRDefault="002B7CC5" w:rsidP="00B66894">
      <w:pPr>
        <w:spacing w:after="240"/>
      </w:pPr>
      <w:r>
        <w:t xml:space="preserve">In this chapter, the difference between social entrepreneur and business entrepreneur is presented in Section 2.1. Social entrepreneurship is anchored in creating solutions that solve a social issue </w:t>
      </w:r>
      <w:r w:rsidR="009B603A">
        <w:t>(</w:t>
      </w:r>
      <w:r w:rsidR="009B603A">
        <w:rPr>
          <w:noProof/>
        </w:rPr>
        <w:t xml:space="preserve">Austin, Stevenson, </w:t>
      </w:r>
      <w:r w:rsidR="008854A8">
        <w:rPr>
          <w:noProof/>
        </w:rPr>
        <w:t>and</w:t>
      </w:r>
      <w:r w:rsidR="009B603A">
        <w:rPr>
          <w:noProof/>
        </w:rPr>
        <w:t xml:space="preserve"> Wei‐Skillern, 2006; Dees, 2017)</w:t>
      </w:r>
      <w:r>
        <w:t xml:space="preserve">. Social development and community development are priority for social entrepreneurs. Business entrepreneurs on other hand are focused to create wealth and make profit for shareholders and themselves. </w:t>
      </w:r>
      <w:r w:rsidR="00896FF3">
        <w:t>T</w:t>
      </w:r>
      <w:r>
        <w:t>he difference between business entrepreneurship and social entrepreneurship drive</w:t>
      </w:r>
      <w:r w:rsidR="00896FF3">
        <w:t>s</w:t>
      </w:r>
      <w:r>
        <w:t xml:space="preserve"> the work presented in this thesis. In Section 2.2, literature on baseline assessment tools and indices is presented. Baseline assessment are use</w:t>
      </w:r>
      <w:r w:rsidR="00896FF3">
        <w:t>d</w:t>
      </w:r>
      <w:r>
        <w:t xml:space="preserve"> to identify the current state of any given system. A general framework for baselines assessment is developed by </w:t>
      </w:r>
      <w:proofErr w:type="spellStart"/>
      <w:r w:rsidR="0050577C">
        <w:t>Freudenthal</w:t>
      </w:r>
      <w:proofErr w:type="spellEnd"/>
      <w:r w:rsidR="0050577C">
        <w:t xml:space="preserve"> and </w:t>
      </w:r>
      <w:r w:rsidR="0050577C" w:rsidRPr="00FF0D52">
        <w:rPr>
          <w:noProof/>
        </w:rPr>
        <w:t>Narrowe</w:t>
      </w:r>
      <w:r w:rsidR="0050577C">
        <w:t xml:space="preserve"> </w:t>
      </w:r>
      <w:r w:rsidR="0050577C">
        <w:fldChar w:fldCharType="begin"/>
      </w:r>
      <w:r w:rsidR="009B0692">
        <w:instrText xml:space="preserve"> ADDIN EN.CITE &lt;EndNote&gt;&lt;Cite&gt;&lt;Author&gt;Freudenthal&lt;/Author&gt;&lt;Year&gt;1992&lt;/Year&gt;&lt;RecNum&gt;55&lt;/RecNum&gt;&lt;DisplayText&gt;(Freudenthal and Narrowe, 1992)&lt;/DisplayText&gt;&lt;record&gt;&lt;rec-number&gt;55&lt;/rec-number&gt;&lt;foreign-keys&gt;&lt;key app="EN" db-id="x0ra95pamfteaoeza0r5559pxxvde9fvprar" timestamp="1529121798"&gt;55&lt;/key&gt;&lt;/foreign-keys&gt;&lt;ref-type name="Book"&gt;6&lt;/ref-type&gt;&lt;contributors&gt;&lt;authors&gt;&lt;author&gt;Freudenthal, Solveig&lt;/author&gt;&lt;author&gt;Narrowe, Judith&lt;/author&gt;&lt;/authors&gt;&lt;/contributors&gt;&lt;titles&gt;&lt;title&gt;Baseline study handbook: focus on the field&lt;/title&gt;&lt;/titles&gt;&lt;dates&gt;&lt;year&gt;1992&lt;/year&gt;&lt;/dates&gt;&lt;publisher&gt;Sida&lt;/publisher&gt;&lt;isbn&gt;9158671412&lt;/isbn&gt;&lt;urls&gt;&lt;/urls&gt;&lt;/record&gt;&lt;/Cite&gt;&lt;/EndNote&gt;</w:instrText>
      </w:r>
      <w:r w:rsidR="0050577C">
        <w:fldChar w:fldCharType="separate"/>
      </w:r>
      <w:r w:rsidR="009B0692">
        <w:rPr>
          <w:noProof/>
        </w:rPr>
        <w:t>(Freudenthal and Narrowe, 1992)</w:t>
      </w:r>
      <w:r w:rsidR="0050577C">
        <w:fldChar w:fldCharType="end"/>
      </w:r>
      <w:r>
        <w:t xml:space="preserve">. For the framework presented in this thesis, the focus is on developing village level baseline sustainability index. In literature available on baseline assessment, the work is anchored in using the assessment for business enterprises and social projects. Baseline assessment are helpful in identifying the inequity according to Wallace </w:t>
      </w:r>
      <w:r w:rsidR="0050577C">
        <w:fldChar w:fldCharType="begin"/>
      </w:r>
      <w:r w:rsidR="0050577C">
        <w:instrText xml:space="preserve"> ADDIN EN.CITE &lt;EndNote&gt;&lt;Cite&gt;&lt;Author&gt;Wallace&lt;/Author&gt;&lt;Year&gt;2017&lt;/Year&gt;&lt;RecNum&gt;21&lt;/RecNum&gt;&lt;DisplayText&gt;(Wallace, 2017)&lt;/DisplayText&gt;&lt;record&gt;&lt;rec-number&gt;21&lt;/rec-number&gt;&lt;foreign-keys&gt;&lt;key app="EN" db-id="x0ra95pamfteaoeza0r5559pxxvde9fvprar" timestamp="1528992371"&gt;21&lt;/key&gt;&lt;/foreign-keys&gt;&lt;ref-type name="Web Page"&gt;12&lt;/ref-type&gt;&lt;contributors&gt;&lt;authors&gt;&lt;author&gt;Isabella Wallace&lt;/author&gt;&lt;/authors&gt;&lt;/contributors&gt;&lt;titles&gt;&lt;title&gt;Baseline Assesment - Overview&lt;/title&gt;&lt;/titles&gt;&lt;number&gt;March 12, 2018&lt;/number&gt;&lt;dates&gt;&lt;year&gt;2017&lt;/year&gt;&lt;/dates&gt;&lt;publisher&gt;Oxford Reference&lt;/publisher&gt;&lt;urls&gt;&lt;related-urls&gt;&lt;url&gt;http://www.oxfordreference.com/view/10.1093/oi/authority.20110803095449856&lt;/url&gt;&lt;/related-urls&gt;&lt;/urls&gt;&lt;/record&gt;&lt;/Cite&gt;&lt;/EndNote&gt;</w:instrText>
      </w:r>
      <w:r w:rsidR="0050577C">
        <w:fldChar w:fldCharType="separate"/>
      </w:r>
      <w:r w:rsidR="0050577C">
        <w:rPr>
          <w:noProof/>
        </w:rPr>
        <w:t>(Wallace, 2017)</w:t>
      </w:r>
      <w:r w:rsidR="0050577C">
        <w:fldChar w:fldCharType="end"/>
      </w:r>
      <w:r w:rsidR="00B66894">
        <w:t>.</w:t>
      </w:r>
    </w:p>
    <w:p w14:paraId="0071D7FF" w14:textId="126D344E" w:rsidR="002B7CC5" w:rsidRDefault="002B7CC5" w:rsidP="002B7CC5">
      <w:r>
        <w:t xml:space="preserve">The first secondary question in this thesis is presented in Section 2.2.  The hypothesis for this secondary question is anchored in the work done by </w:t>
      </w:r>
      <w:proofErr w:type="spellStart"/>
      <w:r w:rsidR="0050577C">
        <w:t>Freudenthal</w:t>
      </w:r>
      <w:proofErr w:type="spellEnd"/>
      <w:r w:rsidR="0050577C">
        <w:t xml:space="preserve"> and </w:t>
      </w:r>
      <w:proofErr w:type="spellStart"/>
      <w:r w:rsidR="0050577C">
        <w:t>Narrowe</w:t>
      </w:r>
      <w:proofErr w:type="spellEnd"/>
      <w:r>
        <w:t xml:space="preserve"> in developing a general framework for baseline assessments and Wallace in using baseline assessment to identify the inequities in the community. Based on the literature review, hypothesis to develop a generic baselines index is presented in the same section. In Section 2.3, the literature on value proposition development is reviewed. In this section, </w:t>
      </w:r>
      <w:r>
        <w:lastRenderedPageBreak/>
        <w:t xml:space="preserve">methods and tools available to develop value propositions in field of business enterprises is presented. For social entrepreneurs, the task of creating social value anchored in sustainable development are more important than making profit for themselves. This distinction between social and business entrepreneurs is restated in this section. The distinction identified drives the need to develop the method of creating value proposition for social entrepreneurship. In the same section, gap in social entrepreneur theory is discussed in two areas, that is, to develop value proposition that can be used to remove the inequity </w:t>
      </w:r>
      <w:proofErr w:type="gramStart"/>
      <w:r>
        <w:t>and also</w:t>
      </w:r>
      <w:proofErr w:type="gramEnd"/>
      <w:r>
        <w:t xml:space="preserve"> remove conflicts between stakeholders.  The hypothesis presented to remove </w:t>
      </w:r>
      <w:r w:rsidR="00467E49">
        <w:t>these gaps</w:t>
      </w:r>
      <w:r>
        <w:t xml:space="preserve"> is anchored in using </w:t>
      </w:r>
      <w:r w:rsidR="009A215C">
        <w:t>Dilemma Triangle</w:t>
      </w:r>
      <w:r>
        <w:t xml:space="preserve"> construct. In Section 2.4, literature of social impact assessment tools that are currently available is reviewed. The basic requirement for social impact assessment tools must be to compare to different social initiatives. As the social intervention and social communities continue change, the tools change. Based on literature review, need to develop a uniform social value construct for comparing different social enterprises and measuring their social intervention is discussed. Kroeger and Weber’s  work to compare social value by calculating a positive change in the social well-being (SWB) is used to identify and develop requirements list for the proposed method</w:t>
      </w:r>
      <w:r w:rsidR="0050577C">
        <w:t xml:space="preserve"> </w:t>
      </w:r>
      <w:r w:rsidR="0050577C">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50577C">
        <w:fldChar w:fldCharType="separate"/>
      </w:r>
      <w:r w:rsidR="009B0692">
        <w:rPr>
          <w:noProof/>
        </w:rPr>
        <w:t>(Kroeger and Weber, 2014)</w:t>
      </w:r>
      <w:r w:rsidR="0050577C">
        <w:fldChar w:fldCharType="end"/>
      </w:r>
      <w:r>
        <w:t xml:space="preserve">. The gap identified in social impact assessment is presented in Section 2.4. </w:t>
      </w:r>
      <w:r w:rsidR="00467E49">
        <w:t xml:space="preserve">What is presented so far and what is to come next is presented in </w:t>
      </w:r>
      <w:r w:rsidR="00467E49">
        <w:fldChar w:fldCharType="begin"/>
      </w:r>
      <w:r w:rsidR="00467E49">
        <w:instrText xml:space="preserve"> REF _Ref516980587 \h </w:instrText>
      </w:r>
      <w:r w:rsidR="00467E49">
        <w:fldChar w:fldCharType="separate"/>
      </w:r>
      <w:r w:rsidR="001D7E0F" w:rsidRPr="007C13D0">
        <w:rPr>
          <w:sz w:val="22"/>
        </w:rPr>
        <w:t xml:space="preserve">Figure </w:t>
      </w:r>
      <w:r w:rsidR="001D7E0F">
        <w:rPr>
          <w:noProof/>
          <w:sz w:val="22"/>
        </w:rPr>
        <w:t>2</w:t>
      </w:r>
      <w:r w:rsidR="001D7E0F">
        <w:rPr>
          <w:sz w:val="22"/>
        </w:rPr>
        <w:t>.</w:t>
      </w:r>
      <w:r w:rsidR="001D7E0F">
        <w:rPr>
          <w:noProof/>
          <w:sz w:val="22"/>
        </w:rPr>
        <w:t>2</w:t>
      </w:r>
      <w:r w:rsidR="00467E49">
        <w:fldChar w:fldCharType="end"/>
      </w:r>
    </w:p>
    <w:p w14:paraId="2538C477" w14:textId="77777777" w:rsidR="007C13D0" w:rsidRDefault="00521925" w:rsidP="00A2762B">
      <w:pPr>
        <w:keepNext/>
        <w:spacing w:line="240" w:lineRule="auto"/>
        <w:jc w:val="center"/>
      </w:pPr>
      <w:r>
        <w:rPr>
          <w:noProof/>
          <w:lang w:bidi="ar-SA"/>
        </w:rPr>
        <w:lastRenderedPageBreak/>
        <w:drawing>
          <wp:inline distT="0" distB="0" distL="0" distR="0" wp14:anchorId="4D9EB9B4" wp14:editId="2575205A">
            <wp:extent cx="4110089" cy="4972050"/>
            <wp:effectExtent l="19050" t="19050" r="24130" b="1905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t="6090" r="2782" b="2350"/>
                    <a:stretch/>
                  </pic:blipFill>
                  <pic:spPr bwMode="auto">
                    <a:xfrm>
                      <a:off x="0" y="0"/>
                      <a:ext cx="4130485" cy="4996723"/>
                    </a:xfrm>
                    <a:prstGeom prst="rect">
                      <a:avLst/>
                    </a:prstGeom>
                    <a:ln w="3810" cap="sq">
                      <a:solidFill>
                        <a:srgbClr val="000000"/>
                      </a:solidFill>
                      <a:prstDash val="solid"/>
                      <a:miter lim="800000"/>
                    </a:ln>
                    <a:effectLst>
                      <a:outerShdw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60A63B48" w14:textId="2ECEF5A7" w:rsidR="00896FF3" w:rsidRDefault="007C13D0" w:rsidP="00A2762B">
      <w:pPr>
        <w:pStyle w:val="Caption"/>
        <w:spacing w:after="240"/>
        <w:rPr>
          <w:noProof/>
          <w:sz w:val="22"/>
        </w:rPr>
      </w:pPr>
      <w:bookmarkStart w:id="95" w:name="_Ref516980587"/>
      <w:bookmarkStart w:id="96" w:name="_Toc517427153"/>
      <w:r w:rsidRPr="007C13D0">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2</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w:t>
      </w:r>
      <w:r w:rsidR="00B47C84">
        <w:rPr>
          <w:sz w:val="22"/>
        </w:rPr>
        <w:fldChar w:fldCharType="end"/>
      </w:r>
      <w:bookmarkEnd w:id="95"/>
      <w:r w:rsidRPr="007C13D0">
        <w:rPr>
          <w:sz w:val="22"/>
        </w:rPr>
        <w:t xml:space="preserve">: </w:t>
      </w:r>
      <w:r w:rsidRPr="007C13D0">
        <w:rPr>
          <w:noProof/>
          <w:sz w:val="22"/>
        </w:rPr>
        <w:t>Organization of the Thesis – Presented and Next Chapter</w:t>
      </w:r>
      <w:bookmarkEnd w:id="96"/>
    </w:p>
    <w:p w14:paraId="109B9E4C" w14:textId="77777777" w:rsidR="00B66894" w:rsidRPr="00B66894" w:rsidRDefault="00B66894" w:rsidP="00B66894">
      <w:pPr>
        <w:spacing w:line="240" w:lineRule="auto"/>
      </w:pPr>
    </w:p>
    <w:p w14:paraId="154263CC" w14:textId="6DC487FF" w:rsidR="002D2D2F" w:rsidRDefault="002B7CC5" w:rsidP="002B7CC5">
      <w:r>
        <w:t xml:space="preserve">In Chapter 3, </w:t>
      </w:r>
      <w:r w:rsidR="00896FF3">
        <w:t>the first construct</w:t>
      </w:r>
      <w:r w:rsidR="005A65EF">
        <w:t xml:space="preserve"> (discussed in Section 2.2)</w:t>
      </w:r>
      <w:r w:rsidR="00896FF3">
        <w:t xml:space="preserve"> of the framework, Village Level Baseline Sustainability Index (VLBSI) is presented. In Section 3.1, the method to develop is presented</w:t>
      </w:r>
      <w:r>
        <w:t xml:space="preserve">. </w:t>
      </w:r>
      <w:r w:rsidR="00896FF3">
        <w:t>Later i</w:t>
      </w:r>
      <w:r>
        <w:t xml:space="preserve">n Section 3.2, </w:t>
      </w:r>
      <w:r w:rsidR="00896FF3">
        <w:t xml:space="preserve">an example village is taken to show the working </w:t>
      </w:r>
      <w:r w:rsidR="005A65EF">
        <w:t xml:space="preserve">VLBSI. In Section 3.3, the hypothesis for the secondary question is proposed is verified. In Chapter 4, the second construct (discussed in Section 2.3) of the framework, </w:t>
      </w:r>
      <w:r w:rsidR="009A215C">
        <w:t>Dilemma Triangle</w:t>
      </w:r>
      <w:r w:rsidR="005A65EF">
        <w:t xml:space="preserve"> construct to develop value proposition is discussed. In Section 4.1, method to develop a value proposition using </w:t>
      </w:r>
      <w:r w:rsidR="009A215C">
        <w:t xml:space="preserve">Dilemma Triangle </w:t>
      </w:r>
      <w:r w:rsidR="005A65EF">
        <w:t xml:space="preserve">is used. In Section 4.2 method is implemented on a village to show the utility of method and build confidence on </w:t>
      </w:r>
      <w:r w:rsidR="009A215C">
        <w:t xml:space="preserve">Dilemma </w:t>
      </w:r>
      <w:r w:rsidR="009A215C">
        <w:lastRenderedPageBreak/>
        <w:t xml:space="preserve">Triangle </w:t>
      </w:r>
      <w:r w:rsidR="005A65EF">
        <w:t xml:space="preserve">construct. In Chapter 5, the last construct (discussed in Section 2.4) of the framework, </w:t>
      </w:r>
      <w:r w:rsidR="009A215C">
        <w:t>Village Level System Dynamic</w:t>
      </w:r>
      <w:r w:rsidR="005A65EF">
        <w:t xml:space="preserve"> model is presented. </w:t>
      </w:r>
    </w:p>
    <w:p w14:paraId="27A23FD1" w14:textId="5FB2D956" w:rsidR="00467E49" w:rsidRDefault="00467E49" w:rsidP="002B7CC5"/>
    <w:p w14:paraId="6B489E71" w14:textId="243A0F57" w:rsidR="00467E49" w:rsidRDefault="00467E49" w:rsidP="002B7CC5"/>
    <w:p w14:paraId="626B3E9E" w14:textId="1CF95B59" w:rsidR="00467E49" w:rsidRDefault="00467E49" w:rsidP="002B7CC5"/>
    <w:p w14:paraId="2532386E" w14:textId="49F2A536" w:rsidR="00467E49" w:rsidRDefault="00467E49" w:rsidP="002B7CC5"/>
    <w:p w14:paraId="7CB8DE68" w14:textId="270B24F0" w:rsidR="00467E49" w:rsidRDefault="00467E49" w:rsidP="002B7CC5"/>
    <w:p w14:paraId="7194D54A" w14:textId="452E623B" w:rsidR="00467E49" w:rsidRDefault="00467E49" w:rsidP="002B7CC5"/>
    <w:p w14:paraId="1F7B4EDF" w14:textId="37656DB3" w:rsidR="00467E49" w:rsidRDefault="00467E49" w:rsidP="002B7CC5"/>
    <w:p w14:paraId="492E4E8F" w14:textId="67386074" w:rsidR="00467E49" w:rsidRDefault="00467E49" w:rsidP="002B7CC5"/>
    <w:p w14:paraId="78D941BE" w14:textId="226B8571" w:rsidR="00467E49" w:rsidRDefault="00467E49" w:rsidP="002B7CC5"/>
    <w:p w14:paraId="11EAF960" w14:textId="4B8AE521" w:rsidR="00467E49" w:rsidRDefault="00467E49" w:rsidP="002B7CC5"/>
    <w:p w14:paraId="2A84EF91" w14:textId="1B4457DB" w:rsidR="00467E49" w:rsidRDefault="00467E49" w:rsidP="002B7CC5"/>
    <w:p w14:paraId="27EB1B8A" w14:textId="5C54179C" w:rsidR="00467E49" w:rsidRDefault="00467E49" w:rsidP="002B7CC5"/>
    <w:p w14:paraId="211AA672" w14:textId="08D84CFD" w:rsidR="00467E49" w:rsidRDefault="00467E49" w:rsidP="002B7CC5"/>
    <w:p w14:paraId="6D0E350A" w14:textId="459886C6" w:rsidR="00467E49" w:rsidRDefault="00467E49" w:rsidP="002B7CC5"/>
    <w:p w14:paraId="07773220" w14:textId="3AC341FD" w:rsidR="00467E49" w:rsidRDefault="00467E49" w:rsidP="002B7CC5"/>
    <w:p w14:paraId="6FC76A6A" w14:textId="5D1702E8" w:rsidR="00467E49" w:rsidRDefault="00467E49" w:rsidP="002B7CC5"/>
    <w:p w14:paraId="56D75679" w14:textId="1E1D31C8" w:rsidR="00FF0D52" w:rsidRDefault="00FF0D52" w:rsidP="002B7CC5"/>
    <w:p w14:paraId="610B869E" w14:textId="72B78DC2" w:rsidR="00FF0D52" w:rsidRDefault="00FF0D52" w:rsidP="002B7CC5"/>
    <w:p w14:paraId="06C64FE1" w14:textId="77777777" w:rsidR="00FF0D52" w:rsidRDefault="00FF0D52" w:rsidP="002B7CC5"/>
    <w:p w14:paraId="1C712899" w14:textId="77777777" w:rsidR="00B404FF" w:rsidRDefault="00B404FF" w:rsidP="00FF0D52">
      <w:pPr>
        <w:pStyle w:val="Heading1"/>
      </w:pPr>
      <w:bookmarkStart w:id="97" w:name="_Toc517373994"/>
      <w:bookmarkStart w:id="98" w:name="_Toc511918845"/>
      <w:r>
        <w:lastRenderedPageBreak/>
        <w:t>CHAPTER 3</w:t>
      </w:r>
      <w:bookmarkEnd w:id="97"/>
    </w:p>
    <w:p w14:paraId="3B215C94" w14:textId="38870AC7" w:rsidR="009A0144" w:rsidRDefault="0083642A" w:rsidP="00C538D8">
      <w:pPr>
        <w:pStyle w:val="Chapter"/>
      </w:pPr>
      <w:bookmarkStart w:id="99" w:name="_Toc517373995"/>
      <w:r w:rsidRPr="00475976">
        <w:rPr>
          <w:noProof/>
        </w:rPr>
        <w:t>VILLAGE</w:t>
      </w:r>
      <w:r>
        <w:t xml:space="preserve"> LEVEL BASELINE SUSTAINABILITY INDEX</w:t>
      </w:r>
      <w:bookmarkEnd w:id="98"/>
      <w:bookmarkEnd w:id="99"/>
    </w:p>
    <w:p w14:paraId="09E971F6" w14:textId="77777777" w:rsidR="009A0144" w:rsidRPr="00F9314B" w:rsidRDefault="009A0144" w:rsidP="00467E49">
      <w:pPr>
        <w:spacing w:line="240" w:lineRule="auto"/>
      </w:pPr>
    </w:p>
    <w:p w14:paraId="4A107321" w14:textId="7D356E36" w:rsidR="00B00DBE" w:rsidRDefault="009A0144" w:rsidP="009A0144">
      <w:r>
        <w:t xml:space="preserve">In Chapter 1, the foundation to look at rural development along with sustainable development from system perspective </w:t>
      </w:r>
      <w:r w:rsidRPr="00E12A24">
        <w:rPr>
          <w:noProof/>
        </w:rPr>
        <w:t>is discussed</w:t>
      </w:r>
      <w:r>
        <w:t xml:space="preserve">. A framework with three constructs based on system perspective </w:t>
      </w:r>
      <w:r w:rsidRPr="00E12A24">
        <w:rPr>
          <w:noProof/>
        </w:rPr>
        <w:t xml:space="preserve">is </w:t>
      </w:r>
      <w:r w:rsidR="0083642A">
        <w:rPr>
          <w:noProof/>
        </w:rPr>
        <w:t>presented</w:t>
      </w:r>
      <w:r>
        <w:t xml:space="preserve">. In Chapter 2, available literature for each construct is presented leading to questions for the thesis. In Chapter 2, </w:t>
      </w:r>
      <w:r w:rsidRPr="00E12A24">
        <w:rPr>
          <w:noProof/>
        </w:rPr>
        <w:t>for each question</w:t>
      </w:r>
      <w:r>
        <w:rPr>
          <w:noProof/>
        </w:rPr>
        <w:t>,</w:t>
      </w:r>
      <w:r>
        <w:t xml:space="preserve"> proposed hypothesis is also discussed.</w:t>
      </w:r>
      <w:r w:rsidR="0083642A">
        <w:t xml:space="preserve"> In following chapters, work on each construct is presented. In </w:t>
      </w:r>
      <w:r>
        <w:t>this chapter</w:t>
      </w:r>
      <w:r w:rsidR="00E82344">
        <w:t>, the</w:t>
      </w:r>
      <w:r w:rsidR="0083642A">
        <w:t xml:space="preserve"> work done towards</w:t>
      </w:r>
      <w:r>
        <w:t xml:space="preserve"> Village Level Baseline Sustainability Index is presented</w:t>
      </w:r>
      <w:r w:rsidR="0083642A">
        <w:t>. In Section 3.1, background on available indices in the literature is provided</w:t>
      </w:r>
      <w:r w:rsidR="00475976">
        <w:t>,</w:t>
      </w:r>
      <w:r w:rsidR="00B0488F">
        <w:t xml:space="preserve"> </w:t>
      </w:r>
      <w:r w:rsidR="00B0488F" w:rsidRPr="00475976">
        <w:rPr>
          <w:noProof/>
        </w:rPr>
        <w:t>and</w:t>
      </w:r>
      <w:r w:rsidR="00B0488F">
        <w:t xml:space="preserve"> requirements list </w:t>
      </w:r>
      <w:r w:rsidR="00340AD5">
        <w:t>for VLBSI is presente</w:t>
      </w:r>
      <w:r w:rsidR="0080268C">
        <w:t>d</w:t>
      </w:r>
      <w:r w:rsidR="0083642A">
        <w:t xml:space="preserve"> </w:t>
      </w:r>
      <w:r>
        <w:t xml:space="preserve">to assess the sustainability baseline of a village. In Section 3.2, </w:t>
      </w:r>
      <w:r w:rsidR="00475976" w:rsidRPr="00475976">
        <w:rPr>
          <w:noProof/>
        </w:rPr>
        <w:t>VL</w:t>
      </w:r>
      <w:r w:rsidR="00475976">
        <w:rPr>
          <w:noProof/>
        </w:rPr>
        <w:t>BSI</w:t>
      </w:r>
      <w:r w:rsidR="0080268C">
        <w:t xml:space="preserve"> is calculated for a village to show the utility of the index</w:t>
      </w:r>
      <w:r w:rsidR="004945DE">
        <w:t xml:space="preserve">. Based on the data available, how </w:t>
      </w:r>
      <w:r w:rsidR="00475976">
        <w:t xml:space="preserve">an </w:t>
      </w:r>
      <w:r w:rsidR="004945DE" w:rsidRPr="00475976">
        <w:rPr>
          <w:noProof/>
        </w:rPr>
        <w:t>index</w:t>
      </w:r>
      <w:r w:rsidR="004945DE">
        <w:t xml:space="preserve"> can be modified is also presented. </w:t>
      </w:r>
      <w:r>
        <w:t xml:space="preserve"> </w:t>
      </w:r>
      <w:r w:rsidR="009A215C">
        <w:t>Dilemma Triangle</w:t>
      </w:r>
      <w:r>
        <w:t xml:space="preserve"> construct </w:t>
      </w:r>
      <w:r w:rsidRPr="00E12A24">
        <w:rPr>
          <w:noProof/>
        </w:rPr>
        <w:t>is presented</w:t>
      </w:r>
      <w:r>
        <w:t xml:space="preserve"> that can be used to identify the value proposition for a social enterprise.  In Section 3.3, </w:t>
      </w:r>
      <w:r w:rsidR="009A215C">
        <w:t>Village Level System Dynamic</w:t>
      </w:r>
      <w:r>
        <w:t xml:space="preserve"> (VLSD) model is presented to evaluate the impact of any value proposition on a village (or community). </w:t>
      </w:r>
      <w:r w:rsidRPr="006B3939">
        <w:t xml:space="preserve">In Chapter 4, the example problem for each of the construct </w:t>
      </w:r>
      <w:r w:rsidRPr="006B3939">
        <w:rPr>
          <w:noProof/>
        </w:rPr>
        <w:t>is discussed</w:t>
      </w:r>
      <w:r w:rsidR="00E82344" w:rsidRPr="006B3939">
        <w:t>.</w:t>
      </w:r>
      <w:r w:rsidR="00E82344">
        <w:t xml:space="preserve">  </w:t>
      </w:r>
    </w:p>
    <w:p w14:paraId="4611A6FA" w14:textId="77777777" w:rsidR="009A0144" w:rsidRPr="00CA3357" w:rsidRDefault="009A0144" w:rsidP="009A0144">
      <w:pPr>
        <w:spacing w:line="240" w:lineRule="auto"/>
      </w:pPr>
    </w:p>
    <w:p w14:paraId="5C7C8B1F" w14:textId="017CF92E" w:rsidR="009A0144" w:rsidRPr="009A200E" w:rsidRDefault="006B3939" w:rsidP="00FF0D52">
      <w:pPr>
        <w:pStyle w:val="Heading2"/>
      </w:pPr>
      <w:r>
        <w:t xml:space="preserve">  </w:t>
      </w:r>
      <w:bookmarkStart w:id="100" w:name="_Toc517373996"/>
      <w:r w:rsidRPr="002807BE">
        <w:t xml:space="preserve">VILLAGE </w:t>
      </w:r>
      <w:r>
        <w:t xml:space="preserve">LEVEL BASELINE </w:t>
      </w:r>
      <w:r w:rsidRPr="002807BE">
        <w:t>SUSTAINABILITY INDEX</w:t>
      </w:r>
      <w:r>
        <w:t xml:space="preserve"> (VLBSI)</w:t>
      </w:r>
      <w:bookmarkEnd w:id="100"/>
    </w:p>
    <w:p w14:paraId="4DA2C6EB" w14:textId="6160D653" w:rsidR="00B00DBE" w:rsidRDefault="009A0144" w:rsidP="00E217F7">
      <w:pPr>
        <w:spacing w:after="240"/>
      </w:pPr>
      <w:r w:rsidRPr="005905FA">
        <w:t>For social</w:t>
      </w:r>
      <w:r>
        <w:t xml:space="preserve"> entrepreneurs, </w:t>
      </w:r>
      <w:r w:rsidR="00475976">
        <w:t>identification of</w:t>
      </w:r>
      <w:r>
        <w:t xml:space="preserve"> the disadvantaged people in a community, inequity in society can be </w:t>
      </w:r>
      <w:r w:rsidR="008D6AED" w:rsidRPr="00475976">
        <w:rPr>
          <w:noProof/>
        </w:rPr>
        <w:t>viewed</w:t>
      </w:r>
      <w:r w:rsidR="00475976">
        <w:rPr>
          <w:noProof/>
        </w:rPr>
        <w:t xml:space="preserve"> as</w:t>
      </w:r>
      <w:r w:rsidR="008D6AED">
        <w:t xml:space="preserve"> </w:t>
      </w:r>
      <w:r w:rsidR="00475976" w:rsidRPr="00475976">
        <w:rPr>
          <w:noProof/>
        </w:rPr>
        <w:t>i</w:t>
      </w:r>
      <w:r w:rsidR="00475976">
        <w:rPr>
          <w:noProof/>
        </w:rPr>
        <w:t>dentification of his/her customer based in</w:t>
      </w:r>
      <w:r w:rsidR="00E35F82">
        <w:t xml:space="preserve"> </w:t>
      </w:r>
      <w:r>
        <w:t>business entrepreneur</w:t>
      </w:r>
      <w:r w:rsidR="00475976">
        <w:t>ship</w:t>
      </w:r>
      <w:r>
        <w:t xml:space="preserve">. For business entrepreneurs identifying customer base is useful for product development, the </w:t>
      </w:r>
      <w:r w:rsidRPr="00E12A24">
        <w:rPr>
          <w:noProof/>
        </w:rPr>
        <w:t>same concept</w:t>
      </w:r>
      <w:r>
        <w:t xml:space="preserve"> is useful in social entrepreneurship. </w:t>
      </w:r>
      <w:r w:rsidR="00B00DBE">
        <w:t xml:space="preserve">In Chapter 1 of the thesis, </w:t>
      </w:r>
      <w:r w:rsidR="00475976">
        <w:t xml:space="preserve">the </w:t>
      </w:r>
      <w:r w:rsidR="00B00DBE" w:rsidRPr="00475976">
        <w:rPr>
          <w:noProof/>
        </w:rPr>
        <w:t>discussion</w:t>
      </w:r>
      <w:r w:rsidR="00B00DBE">
        <w:t xml:space="preserve"> is made to anchor</w:t>
      </w:r>
      <w:r>
        <w:t xml:space="preserve"> social entrepreneursh</w:t>
      </w:r>
      <w:r w:rsidR="00B00DBE">
        <w:t xml:space="preserve">ip with sustainable </w:t>
      </w:r>
      <w:r w:rsidR="00B00DBE">
        <w:lastRenderedPageBreak/>
        <w:t>development</w:t>
      </w:r>
      <w:r>
        <w:t xml:space="preserve">. In Chapter 2, the </w:t>
      </w:r>
      <w:r w:rsidRPr="00E12A24">
        <w:rPr>
          <w:noProof/>
        </w:rPr>
        <w:t>hypothesis</w:t>
      </w:r>
      <w:r w:rsidR="00B00DBE">
        <w:t xml:space="preserve"> for </w:t>
      </w:r>
      <w:r w:rsidR="00475976">
        <w:t xml:space="preserve">the </w:t>
      </w:r>
      <w:r w:rsidR="00B00DBE" w:rsidRPr="00475976">
        <w:rPr>
          <w:noProof/>
        </w:rPr>
        <w:t>development</w:t>
      </w:r>
      <w:r w:rsidR="00B00DBE">
        <w:t xml:space="preserve"> of</w:t>
      </w:r>
      <w:r>
        <w:t xml:space="preserve"> a village level baseline tool </w:t>
      </w:r>
      <w:r w:rsidR="00B00DBE">
        <w:t xml:space="preserve">that is useful </w:t>
      </w:r>
      <w:r>
        <w:t xml:space="preserve">for the </w:t>
      </w:r>
      <w:r w:rsidR="00B00DBE">
        <w:t xml:space="preserve">social </w:t>
      </w:r>
      <w:r>
        <w:t xml:space="preserve">entrepreneur is discussed. </w:t>
      </w:r>
    </w:p>
    <w:p w14:paraId="30F20F8F" w14:textId="1DF2196D" w:rsidR="009A0144" w:rsidRDefault="009A0144" w:rsidP="00D447AE">
      <w:pPr>
        <w:spacing w:after="240"/>
      </w:pPr>
      <w:r>
        <w:t>The proposed tool must be designed to collect information from all the three aspects of sustainability. Challen</w:t>
      </w:r>
      <w:r w:rsidR="00B00DBE">
        <w:t>ges for evaluating</w:t>
      </w:r>
      <w:r>
        <w:t xml:space="preserve"> baseline value </w:t>
      </w:r>
      <w:r w:rsidR="00B00DBE">
        <w:t>anchored in sustainability are</w:t>
      </w:r>
      <w:r>
        <w:t xml:space="preserve"> (a) the information available in villages is both qualitative and quantitative and (b) Most of the information is not available in </w:t>
      </w:r>
      <w:r w:rsidR="00475976">
        <w:t xml:space="preserve">the </w:t>
      </w:r>
      <w:r w:rsidRPr="00475976">
        <w:rPr>
          <w:noProof/>
        </w:rPr>
        <w:t>same</w:t>
      </w:r>
      <w:r>
        <w:t xml:space="preserve"> unit. </w:t>
      </w:r>
      <w:r w:rsidRPr="00475976">
        <w:rPr>
          <w:noProof/>
        </w:rPr>
        <w:t>To overcome these challenges</w:t>
      </w:r>
      <w:r>
        <w:t xml:space="preserve">, </w:t>
      </w:r>
      <w:r w:rsidR="00475976">
        <w:t xml:space="preserve">the </w:t>
      </w:r>
      <w:r w:rsidRPr="00475976">
        <w:rPr>
          <w:noProof/>
        </w:rPr>
        <w:t>theory</w:t>
      </w:r>
      <w:r>
        <w:t xml:space="preserve"> of indicators and indices is considered as </w:t>
      </w:r>
      <w:r w:rsidR="00475976">
        <w:t xml:space="preserve">a </w:t>
      </w:r>
      <w:r w:rsidRPr="00475976">
        <w:rPr>
          <w:noProof/>
        </w:rPr>
        <w:t>possible</w:t>
      </w:r>
      <w:r>
        <w:t xml:space="preserve"> solution.</w:t>
      </w:r>
    </w:p>
    <w:p w14:paraId="514BBEFC" w14:textId="5F3DA2EF" w:rsidR="009A0144" w:rsidRPr="002807BE" w:rsidRDefault="009A0144" w:rsidP="009A0144">
      <w:r w:rsidRPr="002807BE">
        <w:t xml:space="preserve">Indicators </w:t>
      </w:r>
      <w:r>
        <w:t>are</w:t>
      </w:r>
      <w:r w:rsidRPr="002807BE">
        <w:t xml:space="preserve"> </w:t>
      </w:r>
      <w:r>
        <w:t>us</w:t>
      </w:r>
      <w:r w:rsidR="00E217F7">
        <w:t>eful</w:t>
      </w:r>
      <w:r w:rsidRPr="002807BE">
        <w:t xml:space="preserve"> </w:t>
      </w:r>
      <w:r w:rsidRPr="002425D4">
        <w:t>to quantify qualitative information</w:t>
      </w:r>
      <w:r>
        <w:t xml:space="preserve"> </w:t>
      </w:r>
      <w:r w:rsidR="00260590">
        <w:t>and</w:t>
      </w:r>
      <w:r w:rsidR="00B00DBE">
        <w:t xml:space="preserve"> </w:t>
      </w:r>
      <w:r>
        <w:t>compare</w:t>
      </w:r>
      <w:r w:rsidR="00B00DBE">
        <w:t xml:space="preserve"> aspects with different units, based on these two factors,</w:t>
      </w:r>
      <w:r>
        <w:t xml:space="preserve"> indicators and indices are selected to evaluate the baseline assessment of the village. </w:t>
      </w:r>
      <w:r w:rsidR="00475976">
        <w:rPr>
          <w:noProof/>
        </w:rPr>
        <w:t>The c</w:t>
      </w:r>
      <w:r w:rsidR="00B00DBE" w:rsidRPr="00475976">
        <w:rPr>
          <w:noProof/>
        </w:rPr>
        <w:t>urrent</w:t>
      </w:r>
      <w:r w:rsidR="00B00DBE">
        <w:t xml:space="preserve"> </w:t>
      </w:r>
      <w:r w:rsidR="00D92809">
        <w:t>section</w:t>
      </w:r>
      <w:r w:rsidR="00B00DBE">
        <w:t xml:space="preserve"> is presented as </w:t>
      </w:r>
      <w:r w:rsidR="00B00DBE" w:rsidRPr="00D447AE">
        <w:rPr>
          <w:noProof/>
        </w:rPr>
        <w:t>follow</w:t>
      </w:r>
      <w:r w:rsidR="00475976" w:rsidRPr="00D447AE">
        <w:rPr>
          <w:noProof/>
        </w:rPr>
        <w:t>s</w:t>
      </w:r>
      <w:r w:rsidR="00B00DBE" w:rsidRPr="00D447AE">
        <w:t>, in this section</w:t>
      </w:r>
      <w:r w:rsidRPr="00D447AE">
        <w:t xml:space="preserve">, Village Level Baseline Sustainability Index </w:t>
      </w:r>
      <w:r w:rsidR="00B00DBE" w:rsidRPr="00D447AE">
        <w:t>developed (</w:t>
      </w:r>
      <w:r w:rsidRPr="00D447AE">
        <w:t>first construct of the framework</w:t>
      </w:r>
      <w:r w:rsidR="00B00DBE" w:rsidRPr="00D447AE">
        <w:t>)</w:t>
      </w:r>
      <w:r w:rsidRPr="00D447AE">
        <w:t xml:space="preserve"> is presented</w:t>
      </w:r>
      <w:r w:rsidR="00B00DBE" w:rsidRPr="00D447AE">
        <w:t>. VLBSI is useful for</w:t>
      </w:r>
      <w:r w:rsidRPr="00D447AE">
        <w:t xml:space="preserve"> social entrepreneurs to evaluate a village </w:t>
      </w:r>
      <w:r w:rsidRPr="00D447AE">
        <w:rPr>
          <w:noProof/>
        </w:rPr>
        <w:t>in terms of</w:t>
      </w:r>
      <w:r w:rsidRPr="00D447AE">
        <w:t xml:space="preserve"> driver</w:t>
      </w:r>
      <w:r w:rsidR="00B00DBE" w:rsidRPr="00D447AE">
        <w:t>s of sustainability</w:t>
      </w:r>
      <w:r w:rsidRPr="00D447AE">
        <w:t>.</w:t>
      </w:r>
      <w:r w:rsidR="00B00DBE" w:rsidRPr="00D447AE">
        <w:t xml:space="preserve"> </w:t>
      </w:r>
      <w:r w:rsidRPr="00D447AE">
        <w:t>I</w:t>
      </w:r>
      <w:r>
        <w:t xml:space="preserve">n Section 3.1.1, </w:t>
      </w:r>
      <w:r w:rsidR="00B00DBE">
        <w:t xml:space="preserve">previous work where </w:t>
      </w:r>
      <w:r>
        <w:t xml:space="preserve">indicators and indices </w:t>
      </w:r>
      <w:r w:rsidR="00B00DBE">
        <w:t>are used is presented for different fields</w:t>
      </w:r>
      <w:r>
        <w:t xml:space="preserve">. In Section 3.1.2, need for </w:t>
      </w:r>
      <w:r w:rsidR="00D92809">
        <w:t xml:space="preserve">VLBSI </w:t>
      </w:r>
      <w:r w:rsidRPr="00E12A24">
        <w:rPr>
          <w:noProof/>
        </w:rPr>
        <w:t>is explained</w:t>
      </w:r>
      <w:r w:rsidR="00D92809">
        <w:t xml:space="preserve"> followed by</w:t>
      </w:r>
      <w:r>
        <w:t xml:space="preserve"> Village L</w:t>
      </w:r>
      <w:r w:rsidRPr="002807BE">
        <w:t xml:space="preserve">evel </w:t>
      </w:r>
      <w:r>
        <w:t>Baseline Sustainability I</w:t>
      </w:r>
      <w:r w:rsidRPr="002807BE">
        <w:t>ndex</w:t>
      </w:r>
      <w:r>
        <w:t xml:space="preserve">. The method to develop the </w:t>
      </w:r>
      <w:r w:rsidR="00D92809">
        <w:t>VLBSI</w:t>
      </w:r>
      <w:r>
        <w:t xml:space="preserve"> is discussed in</w:t>
      </w:r>
      <w:r w:rsidRPr="002807BE">
        <w:t xml:space="preserve"> Sections</w:t>
      </w:r>
      <w:r>
        <w:t xml:space="preserve"> 3.1.3 through 3</w:t>
      </w:r>
      <w:r w:rsidR="00D92809">
        <w:t>.1.5</w:t>
      </w:r>
      <w:r w:rsidRPr="002807BE">
        <w:t>.</w:t>
      </w:r>
    </w:p>
    <w:p w14:paraId="61EAA1D0" w14:textId="77777777" w:rsidR="009A0144" w:rsidRPr="002807BE" w:rsidRDefault="009A0144" w:rsidP="00C23757">
      <w:pPr>
        <w:pStyle w:val="ListParagraph"/>
        <w:spacing w:line="240" w:lineRule="auto"/>
        <w:ind w:left="0"/>
      </w:pPr>
      <w:r w:rsidRPr="002807BE">
        <w:t xml:space="preserve"> </w:t>
      </w:r>
    </w:p>
    <w:p w14:paraId="014E815B" w14:textId="77777777" w:rsidR="009A0144" w:rsidRPr="000A2711" w:rsidRDefault="009A0144" w:rsidP="00300546">
      <w:pPr>
        <w:pStyle w:val="Heading3"/>
      </w:pPr>
      <w:bookmarkStart w:id="101" w:name="_Toc517373997"/>
      <w:r>
        <w:t>Introduction: Current Sustainability Indices</w:t>
      </w:r>
      <w:bookmarkEnd w:id="101"/>
    </w:p>
    <w:p w14:paraId="534EE83C" w14:textId="51A3C1DE" w:rsidR="009A0144" w:rsidRPr="003C5553" w:rsidRDefault="009A0144" w:rsidP="00D92809">
      <w:pPr>
        <w:pStyle w:val="Default"/>
        <w:spacing w:after="240" w:line="480" w:lineRule="auto"/>
        <w:jc w:val="both"/>
      </w:pPr>
      <w:r w:rsidRPr="003C5553">
        <w:t xml:space="preserve">Indicators and indices are popular in the field of decision making and policy evaluation </w:t>
      </w:r>
      <w:r w:rsidRPr="003C5553">
        <w:fldChar w:fldCharType="begin"/>
      </w:r>
      <w:r w:rsidR="009B0692">
        <w:instrText xml:space="preserve"> ADDIN EN.CITE &lt;EndNote&gt;&lt;Cite&gt;&lt;Author&gt;Hammond&lt;/Author&gt;&lt;Year&gt;1995&lt;/Year&gt;&lt;RecNum&gt;26&lt;/RecNum&gt;&lt;DisplayText&gt;(Hammond, Adriannse and co-authors, 1995)&lt;/DisplayText&gt;&lt;record&gt;&lt;rec-number&gt;26&lt;/rec-number&gt;&lt;foreign-keys&gt;&lt;key app="EN" db-id="x0ra95pamfteaoeza0r5559pxxvde9fvprar" timestamp="1528992371"&gt;26&lt;/key&gt;&lt;/foreign-keys&gt;&lt;ref-type name="Journal Article"&gt;17&lt;/ref-type&gt;&lt;contributors&gt;&lt;authors&gt;&lt;author&gt;Hammond, Allen&lt;/author&gt;&lt;author&gt;Adriannse, A&lt;/author&gt;&lt;author&gt;Rodenburg, Eric&lt;/author&gt;&lt;author&gt;Bryant, Dirk&lt;/author&gt;&lt;author&gt;Woodward, Richard&lt;/author&gt;&lt;/authors&gt;&lt;/contributors&gt;&lt;titles&gt;&lt;title&gt;A Systematic Approach to Measuring and Reporting on Environmental Policy Performance in the Context of Sustainable Development&lt;/title&gt;&lt;secondary-title&gt;World Resources Institute: Washington, DC, USA&lt;/secondary-title&gt;&lt;/titles&gt;&lt;periodical&gt;&lt;full-title&gt;World Resources Institute: Washington, DC, USA&lt;/full-title&gt;&lt;/periodical&gt;&lt;dates&gt;&lt;year&gt;1995&lt;/year&gt;&lt;/dates&gt;&lt;urls&gt;&lt;/urls&gt;&lt;/record&gt;&lt;/Cite&gt;&lt;Cite&gt;&lt;Author&gt;Hammond&lt;/Author&gt;&lt;Year&gt;1995&lt;/Year&gt;&lt;RecNum&gt;26&lt;/RecNum&gt;&lt;record&gt;&lt;rec-number&gt;26&lt;/rec-number&gt;&lt;foreign-keys&gt;&lt;key app="EN" db-id="x0ra95pamfteaoeza0r5559pxxvde9fvprar" timestamp="1528992371"&gt;26&lt;/key&gt;&lt;/foreign-keys&gt;&lt;ref-type name="Journal Article"&gt;17&lt;/ref-type&gt;&lt;contributors&gt;&lt;authors&gt;&lt;author&gt;Hammond, Allen&lt;/author&gt;&lt;author&gt;Adriannse, A&lt;/author&gt;&lt;author&gt;Rodenburg, Eric&lt;/author&gt;&lt;author&gt;Bryant, Dirk&lt;/author&gt;&lt;author&gt;Woodward, Richard&lt;/author&gt;&lt;/authors&gt;&lt;/contributors&gt;&lt;titles&gt;&lt;title&gt;A Systematic Approach to Measuring and Reporting on Environmental Policy Performance in the Context of Sustainable Development&lt;/title&gt;&lt;secondary-title&gt;World Resources Institute: Washington, DC, USA&lt;/secondary-title&gt;&lt;/titles&gt;&lt;periodical&gt;&lt;full-title&gt;World Resources Institute: Washington, DC, USA&lt;/full-title&gt;&lt;/periodical&gt;&lt;dates&gt;&lt;year&gt;1995&lt;/year&gt;&lt;/dates&gt;&lt;urls&gt;&lt;/urls&gt;&lt;/record&gt;&lt;/Cite&gt;&lt;/EndNote&gt;</w:instrText>
      </w:r>
      <w:r w:rsidRPr="003C5553">
        <w:fldChar w:fldCharType="separate"/>
      </w:r>
      <w:r w:rsidR="009B0692">
        <w:rPr>
          <w:noProof/>
        </w:rPr>
        <w:t>(Hammond, Adriannse and co-authors, 1995)</w:t>
      </w:r>
      <w:r w:rsidRPr="003C5553">
        <w:fldChar w:fldCharType="end"/>
      </w:r>
      <w:r w:rsidRPr="003C5553">
        <w:t xml:space="preserve">.   With the use of </w:t>
      </w:r>
      <w:r w:rsidRPr="003C5553">
        <w:rPr>
          <w:noProof/>
        </w:rPr>
        <w:t>indicators,</w:t>
      </w:r>
      <w:r w:rsidRPr="003C5553">
        <w:t xml:space="preserve"> the information </w:t>
      </w:r>
      <w:r w:rsidR="00D92809">
        <w:t>is</w:t>
      </w:r>
      <w:r w:rsidRPr="003C5553">
        <w:rPr>
          <w:noProof/>
        </w:rPr>
        <w:t xml:space="preserve"> calculated</w:t>
      </w:r>
      <w:r w:rsidRPr="003C5553">
        <w:t xml:space="preserve"> in a </w:t>
      </w:r>
      <w:r w:rsidRPr="003C5553">
        <w:rPr>
          <w:noProof/>
        </w:rPr>
        <w:t>simple</w:t>
      </w:r>
      <w:r w:rsidR="00D92809">
        <w:t xml:space="preserve"> form</w:t>
      </w:r>
      <w:r w:rsidR="00475976">
        <w:rPr>
          <w:noProof/>
        </w:rPr>
        <w:t>;</w:t>
      </w:r>
      <w:r w:rsidR="00D92809" w:rsidRPr="00475976">
        <w:rPr>
          <w:noProof/>
        </w:rPr>
        <w:t xml:space="preserve"> they</w:t>
      </w:r>
      <w:r w:rsidR="00D92809">
        <w:t xml:space="preserve"> </w:t>
      </w:r>
      <w:r w:rsidRPr="003C5553">
        <w:t>are</w:t>
      </w:r>
      <w:r w:rsidR="00D92809">
        <w:t xml:space="preserve"> </w:t>
      </w:r>
      <w:r w:rsidRPr="003C5553">
        <w:t xml:space="preserve">used to quantify qualitative information.  </w:t>
      </w:r>
      <w:r w:rsidR="00746E6D">
        <w:t xml:space="preserve">Indices, developed by </w:t>
      </w:r>
      <w:r w:rsidR="00475976">
        <w:t xml:space="preserve">a </w:t>
      </w:r>
      <w:r w:rsidR="00746E6D" w:rsidRPr="00475976">
        <w:rPr>
          <w:noProof/>
        </w:rPr>
        <w:t>combination</w:t>
      </w:r>
      <w:r w:rsidR="00746E6D">
        <w:t xml:space="preserve"> of multiple indicators </w:t>
      </w:r>
      <w:r w:rsidR="00D92809">
        <w:t xml:space="preserve">are </w:t>
      </w:r>
      <w:r w:rsidRPr="003C5553">
        <w:rPr>
          <w:noProof/>
        </w:rPr>
        <w:t>developed</w:t>
      </w:r>
      <w:r w:rsidR="00746E6D">
        <w:t xml:space="preserve"> at</w:t>
      </w:r>
      <w:r w:rsidRPr="003C5553">
        <w:t xml:space="preserve"> different levels – community</w:t>
      </w:r>
      <w:r w:rsidR="00746E6D">
        <w:t xml:space="preserve"> level</w:t>
      </w:r>
      <w:r w:rsidRPr="003C5553">
        <w:t>, secto</w:t>
      </w:r>
      <w:r w:rsidR="00D92809">
        <w:t>ral</w:t>
      </w:r>
      <w:r w:rsidR="00746E6D">
        <w:t xml:space="preserve"> level</w:t>
      </w:r>
      <w:r w:rsidR="00D92809">
        <w:t>, national</w:t>
      </w:r>
      <w:r w:rsidR="00746E6D">
        <w:t xml:space="preserve"> level</w:t>
      </w:r>
      <w:r w:rsidR="00D92809">
        <w:t xml:space="preserve"> and international</w:t>
      </w:r>
      <w:r w:rsidR="00746E6D">
        <w:t xml:space="preserve"> level. Indices are </w:t>
      </w:r>
      <w:r w:rsidR="00746E6D">
        <w:lastRenderedPageBreak/>
        <w:t>developed to be reused in different</w:t>
      </w:r>
      <w:r w:rsidRPr="003C5553">
        <w:t xml:space="preserve"> communities, countries with minimum changes.</w:t>
      </w:r>
      <w:r w:rsidR="00D92809">
        <w:t xml:space="preserve"> </w:t>
      </w:r>
      <w:r w:rsidR="00746E6D">
        <w:t>Indices and indicators that are</w:t>
      </w:r>
      <w:r w:rsidRPr="003C5553">
        <w:t xml:space="preserve"> use</w:t>
      </w:r>
      <w:r w:rsidR="00746E6D">
        <w:t xml:space="preserve">d for sustainability assessment </w:t>
      </w:r>
      <w:r w:rsidRPr="003C5553">
        <w:t xml:space="preserve">can </w:t>
      </w:r>
      <w:r w:rsidRPr="003C5553">
        <w:rPr>
          <w:noProof/>
        </w:rPr>
        <w:t>be categorized</w:t>
      </w:r>
      <w:r w:rsidRPr="003C5553">
        <w:t xml:space="preserve"> </w:t>
      </w:r>
      <w:r w:rsidRPr="003C5553">
        <w:rPr>
          <w:noProof/>
        </w:rPr>
        <w:t>into</w:t>
      </w:r>
      <w:r w:rsidRPr="003C5553">
        <w:t xml:space="preserve"> non-integrated indicators and integrated indicators and indices </w:t>
      </w:r>
      <w:r w:rsidRPr="003C5553">
        <w:fldChar w:fldCharType="begin"/>
      </w:r>
      <w:r w:rsidR="009B0692">
        <w:instrText xml:space="preserve"> ADDIN EN.CITE &lt;EndNote&gt;&lt;Cite&gt;&lt;Author&gt;Ness&lt;/Author&gt;&lt;Year&gt;2007&lt;/Year&gt;&lt;RecNum&gt;27&lt;/RecNum&gt;&lt;DisplayText&gt;(Ness, Urbel-Piirsalu and co-authors, 2007)&lt;/DisplayText&gt;&lt;record&gt;&lt;rec-number&gt;27&lt;/rec-number&gt;&lt;foreign-keys&gt;&lt;key app="EN" db-id="x0ra95pamfteaoeza0r5559pxxvde9fvprar" timestamp="1528992371"&gt;27&lt;/key&gt;&lt;/foreign-keys&gt;&lt;ref-type name="Journal Article"&gt;17&lt;/ref-type&gt;&lt;contributors&gt;&lt;authors&gt;&lt;author&gt;Ness, Barry&lt;/author&gt;&lt;author&gt;Urbel-Piirsalu, Evelin&lt;/author&gt;&lt;author&gt;Anderberg, Stefan&lt;/author&gt;&lt;author&gt;Olsson, Lennart&lt;/author&gt;&lt;/authors&gt;&lt;/contributors&gt;&lt;titles&gt;&lt;title&gt;Categorising tools for sustainability assessment&lt;/title&gt;&lt;secondary-title&gt;Ecological economics&lt;/secondary-title&gt;&lt;/titles&gt;&lt;periodical&gt;&lt;full-title&gt;Ecological economics&lt;/full-title&gt;&lt;/periodical&gt;&lt;pages&gt;498-508&lt;/pages&gt;&lt;volume&gt;60&lt;/volume&gt;&lt;number&gt;3&lt;/number&gt;&lt;dates&gt;&lt;year&gt;2007&lt;/year&gt;&lt;/dates&gt;&lt;isbn&gt;0921-8009&lt;/isbn&gt;&lt;urls&gt;&lt;/urls&gt;&lt;/record&gt;&lt;/Cite&gt;&lt;/EndNote&gt;</w:instrText>
      </w:r>
      <w:r w:rsidRPr="003C5553">
        <w:fldChar w:fldCharType="separate"/>
      </w:r>
      <w:r w:rsidR="009B0692">
        <w:rPr>
          <w:noProof/>
        </w:rPr>
        <w:t>(Ness, Urbel-Piirsalu and co-authors, 2007)</w:t>
      </w:r>
      <w:r w:rsidRPr="003C5553">
        <w:fldChar w:fldCharType="end"/>
      </w:r>
      <w:r w:rsidRPr="003C5553">
        <w:t xml:space="preserve">. </w:t>
      </w:r>
    </w:p>
    <w:p w14:paraId="764DF2F0" w14:textId="52AE68B0" w:rsidR="009A0144" w:rsidRPr="002807BE" w:rsidRDefault="009A0144" w:rsidP="00D447AE">
      <w:pPr>
        <w:spacing w:after="240"/>
      </w:pPr>
      <w:r w:rsidRPr="002807BE">
        <w:t>Non-integra</w:t>
      </w:r>
      <w:r>
        <w:t>ted indicators do not aggregate or combine different drivers</w:t>
      </w:r>
      <w:r w:rsidRPr="002807BE">
        <w:t xml:space="preserve"> of sustainability and are developed to focus </w:t>
      </w:r>
      <w:r w:rsidRPr="002807BE">
        <w:rPr>
          <w:noProof/>
        </w:rPr>
        <w:t>only of</w:t>
      </w:r>
      <w:r w:rsidRPr="002807BE">
        <w:t xml:space="preserve"> one of the dimensions </w:t>
      </w:r>
      <w:r w:rsidR="00746E6D">
        <w:t xml:space="preserve">at a time </w:t>
      </w:r>
      <w:r w:rsidR="00E217F7" w:rsidRPr="003C5553">
        <w:fldChar w:fldCharType="begin"/>
      </w:r>
      <w:r w:rsidR="009B0692">
        <w:instrText xml:space="preserve"> ADDIN EN.CITE &lt;EndNote&gt;&lt;Cite&gt;&lt;Author&gt;Ness&lt;/Author&gt;&lt;Year&gt;2007&lt;/Year&gt;&lt;RecNum&gt;27&lt;/RecNum&gt;&lt;DisplayText&gt;(Ness, Urbel-Piirsalu and co-authors, 2007)&lt;/DisplayText&gt;&lt;record&gt;&lt;rec-number&gt;27&lt;/rec-number&gt;&lt;foreign-keys&gt;&lt;key app="EN" db-id="x0ra95pamfteaoeza0r5559pxxvde9fvprar" timestamp="1528992371"&gt;27&lt;/key&gt;&lt;/foreign-keys&gt;&lt;ref-type name="Journal Article"&gt;17&lt;/ref-type&gt;&lt;contributors&gt;&lt;authors&gt;&lt;author&gt;Ness, Barry&lt;/author&gt;&lt;author&gt;Urbel-Piirsalu, Evelin&lt;/author&gt;&lt;author&gt;Anderberg, Stefan&lt;/author&gt;&lt;author&gt;Olsson, Lennart&lt;/author&gt;&lt;/authors&gt;&lt;/contributors&gt;&lt;titles&gt;&lt;title&gt;Categorising tools for sustainability assessment&lt;/title&gt;&lt;secondary-title&gt;Ecological economics&lt;/secondary-title&gt;&lt;/titles&gt;&lt;periodical&gt;&lt;full-title&gt;Ecological economics&lt;/full-title&gt;&lt;/periodical&gt;&lt;pages&gt;498-508&lt;/pages&gt;&lt;volume&gt;60&lt;/volume&gt;&lt;number&gt;3&lt;/number&gt;&lt;dates&gt;&lt;year&gt;2007&lt;/year&gt;&lt;/dates&gt;&lt;isbn&gt;0921-8009&lt;/isbn&gt;&lt;urls&gt;&lt;/urls&gt;&lt;/record&gt;&lt;/Cite&gt;&lt;/EndNote&gt;</w:instrText>
      </w:r>
      <w:r w:rsidR="00E217F7" w:rsidRPr="003C5553">
        <w:fldChar w:fldCharType="separate"/>
      </w:r>
      <w:r w:rsidR="009B0692">
        <w:rPr>
          <w:noProof/>
        </w:rPr>
        <w:t>(Ness, Urbel-Piirsalu and co-authors, 2007)</w:t>
      </w:r>
      <w:r w:rsidR="00E217F7" w:rsidRPr="003C5553">
        <w:fldChar w:fldCharType="end"/>
      </w:r>
      <w:r w:rsidRPr="002807BE">
        <w:t>. Integrated indice</w:t>
      </w:r>
      <w:r>
        <w:t xml:space="preserve">s </w:t>
      </w:r>
      <w:r w:rsidR="00746E6D">
        <w:t>were therefore</w:t>
      </w:r>
      <w:r>
        <w:t xml:space="preserve"> developed to overcome the challenge of being unable to</w:t>
      </w:r>
      <w:r w:rsidRPr="002807BE">
        <w:t xml:space="preserve"> </w:t>
      </w:r>
      <w:r w:rsidRPr="00475976">
        <w:rPr>
          <w:noProof/>
        </w:rPr>
        <w:t>aggregate</w:t>
      </w:r>
      <w:r>
        <w:t xml:space="preserve"> the drivers</w:t>
      </w:r>
      <w:r w:rsidRPr="002807BE">
        <w:t xml:space="preserve"> of sustainability. </w:t>
      </w:r>
      <w:r w:rsidR="00746E6D">
        <w:t>Current i</w:t>
      </w:r>
      <w:r w:rsidRPr="002807BE">
        <w:t>ntegrated indicators and i</w:t>
      </w:r>
      <w:r>
        <w:t xml:space="preserve">ndices </w:t>
      </w:r>
      <w:r w:rsidR="00746E6D">
        <w:rPr>
          <w:noProof/>
        </w:rPr>
        <w:t xml:space="preserve">are being used </w:t>
      </w:r>
      <w:r>
        <w:t>at various levels</w:t>
      </w:r>
      <w:r w:rsidR="00746E6D">
        <w:t xml:space="preserve"> to calculate sustainable development</w:t>
      </w:r>
      <w:r>
        <w:t xml:space="preserve">. </w:t>
      </w:r>
      <w:r w:rsidRPr="00E12A24">
        <w:rPr>
          <w:noProof/>
        </w:rPr>
        <w:t>At the international level</w:t>
      </w:r>
      <w:r>
        <w:rPr>
          <w:noProof/>
        </w:rPr>
        <w:t>,</w:t>
      </w:r>
      <w:r>
        <w:t xml:space="preserve"> these </w:t>
      </w:r>
      <w:r w:rsidRPr="00E12A24">
        <w:rPr>
          <w:noProof/>
        </w:rPr>
        <w:t>are developed</w:t>
      </w:r>
      <w:r>
        <w:t xml:space="preserve"> to compare one country to other, such as Wellbeing I</w:t>
      </w:r>
      <w:r w:rsidRPr="002807BE">
        <w:t>ndex</w:t>
      </w:r>
      <w:r>
        <w:t>,</w:t>
      </w:r>
      <w:r w:rsidRPr="002807BE">
        <w:t xml:space="preserve"> Environm</w:t>
      </w:r>
      <w:r>
        <w:t>ental Sustainability Index (ESI) and Human Development I</w:t>
      </w:r>
      <w:r w:rsidRPr="002807BE">
        <w:t>ndex</w:t>
      </w:r>
      <w:r>
        <w:t xml:space="preserve"> (HDI), </w:t>
      </w:r>
      <w:r w:rsidRPr="00E12A24">
        <w:rPr>
          <w:noProof/>
        </w:rPr>
        <w:t>etc.</w:t>
      </w:r>
      <w:r w:rsidRPr="002807BE">
        <w:t xml:space="preserve">, each providing a different measurement </w:t>
      </w:r>
      <w:r>
        <w:t>for</w:t>
      </w:r>
      <w:r w:rsidRPr="002807BE">
        <w:t xml:space="preserve"> s</w:t>
      </w:r>
      <w:r>
        <w:t xml:space="preserve">ustainable development. To measure sustainable development at </w:t>
      </w:r>
      <w:r w:rsidRPr="00475976">
        <w:rPr>
          <w:noProof/>
        </w:rPr>
        <w:t>nation</w:t>
      </w:r>
      <w:r>
        <w:t xml:space="preserve"> level few i</w:t>
      </w:r>
      <w:r w:rsidRPr="002807BE">
        <w:rPr>
          <w:noProof/>
        </w:rPr>
        <w:t>ndices</w:t>
      </w:r>
      <w:r>
        <w:t xml:space="preserve"> that are developed are, Sustainable National I</w:t>
      </w:r>
      <w:r w:rsidRPr="002807BE">
        <w:t>ncome</w:t>
      </w:r>
      <w:r>
        <w:t xml:space="preserve"> (SNI)</w:t>
      </w:r>
      <w:r w:rsidRPr="002807BE">
        <w:t>, Adjusted Net Saving</w:t>
      </w:r>
      <w:r>
        <w:t xml:space="preserve"> (ANS)</w:t>
      </w:r>
      <w:r w:rsidRPr="002807BE">
        <w:t xml:space="preserve">. </w:t>
      </w:r>
    </w:p>
    <w:p w14:paraId="276DE12B" w14:textId="396EBC14" w:rsidR="009A0144" w:rsidRPr="002807BE" w:rsidRDefault="009A0144" w:rsidP="009A0144">
      <w:r>
        <w:t>There is also</w:t>
      </w:r>
      <w:r w:rsidRPr="002807BE">
        <w:t xml:space="preserve"> </w:t>
      </w:r>
      <w:r>
        <w:t>an</w:t>
      </w:r>
      <w:r w:rsidRPr="00E12A24">
        <w:rPr>
          <w:noProof/>
        </w:rPr>
        <w:t>other set</w:t>
      </w:r>
      <w:r w:rsidRPr="002807BE">
        <w:t xml:space="preserve"> of sustainability a</w:t>
      </w:r>
      <w:r>
        <w:t xml:space="preserve">ssessment </w:t>
      </w:r>
      <w:r w:rsidR="00E217F7">
        <w:t>index</w:t>
      </w:r>
      <w:r>
        <w:t xml:space="preserve"> that are</w:t>
      </w:r>
      <w:r w:rsidRPr="002807BE">
        <w:t xml:space="preserve"> developed very specific to an organization, process or area and cannot </w:t>
      </w:r>
      <w:r w:rsidRPr="00E12A24">
        <w:rPr>
          <w:noProof/>
        </w:rPr>
        <w:t>be reused</w:t>
      </w:r>
      <w:r w:rsidRPr="002807BE">
        <w:t xml:space="preserve"> in other area</w:t>
      </w:r>
      <w:r w:rsidR="00D447AE">
        <w:t xml:space="preserve">s. </w:t>
      </w:r>
      <w:r w:rsidRPr="002807BE">
        <w:t xml:space="preserve">All the indices that </w:t>
      </w:r>
      <w:r w:rsidR="00216BA6">
        <w:t>are</w:t>
      </w:r>
      <w:r w:rsidRPr="00E12A24">
        <w:rPr>
          <w:noProof/>
        </w:rPr>
        <w:t xml:space="preserve"> developed</w:t>
      </w:r>
      <w:r w:rsidR="00216BA6">
        <w:t xml:space="preserve"> so far are </w:t>
      </w:r>
      <w:r w:rsidRPr="002807BE">
        <w:t xml:space="preserve">either </w:t>
      </w:r>
      <w:r>
        <w:t>at</w:t>
      </w:r>
      <w:r w:rsidR="00216BA6">
        <w:t xml:space="preserve"> </w:t>
      </w:r>
      <w:r w:rsidR="00475976">
        <w:t xml:space="preserve">the </w:t>
      </w:r>
      <w:r w:rsidR="00216BA6" w:rsidRPr="00475976">
        <w:rPr>
          <w:noProof/>
        </w:rPr>
        <w:t>macro</w:t>
      </w:r>
      <w:r w:rsidR="00216BA6">
        <w:t xml:space="preserve"> level</w:t>
      </w:r>
      <w:r>
        <w:t xml:space="preserve"> </w:t>
      </w:r>
      <w:r w:rsidR="00216BA6">
        <w:t>(</w:t>
      </w:r>
      <w:r w:rsidR="00D447AE">
        <w:t>i</w:t>
      </w:r>
      <w:r w:rsidR="00216BA6">
        <w:t xml:space="preserve">nternational, national, </w:t>
      </w:r>
      <w:r w:rsidRPr="002807BE">
        <w:t>urban level</w:t>
      </w:r>
      <w:r w:rsidR="00216BA6" w:rsidRPr="00475976">
        <w:rPr>
          <w:noProof/>
        </w:rPr>
        <w:t>)</w:t>
      </w:r>
      <w:r w:rsidRPr="00475976">
        <w:rPr>
          <w:noProof/>
        </w:rPr>
        <w:t>,</w:t>
      </w:r>
      <w:r w:rsidRPr="002807BE">
        <w:t xml:space="preserve"> </w:t>
      </w:r>
      <w:r>
        <w:t>or</w:t>
      </w:r>
      <w:r w:rsidR="00216BA6">
        <w:t xml:space="preserve"> at </w:t>
      </w:r>
      <w:r w:rsidR="00475976">
        <w:t xml:space="preserve">the </w:t>
      </w:r>
      <w:r w:rsidR="00216BA6" w:rsidRPr="00475976">
        <w:rPr>
          <w:noProof/>
        </w:rPr>
        <w:t>micro</w:t>
      </w:r>
      <w:r w:rsidR="00216BA6">
        <w:t xml:space="preserve"> level (</w:t>
      </w:r>
      <w:r w:rsidRPr="002807BE">
        <w:t>single project specific</w:t>
      </w:r>
      <w:r w:rsidR="00216BA6">
        <w:t xml:space="preserve"> – urban and rural) as presented in </w:t>
      </w:r>
      <w:r w:rsidRPr="00C42D31">
        <w:fldChar w:fldCharType="begin"/>
      </w:r>
      <w:r w:rsidRPr="00C42D31">
        <w:instrText xml:space="preserve"> REF _Ref511966325 \h  \* MERGEFORMAT </w:instrText>
      </w:r>
      <w:r w:rsidRPr="00C42D31">
        <w:fldChar w:fldCharType="separate"/>
      </w:r>
      <w:r w:rsidR="001D7E0F" w:rsidRPr="001D7E0F">
        <w:rPr>
          <w:color w:val="000000" w:themeColor="text1"/>
        </w:rPr>
        <w:t xml:space="preserve">Figure </w:t>
      </w:r>
      <w:r w:rsidR="001D7E0F" w:rsidRPr="001D7E0F">
        <w:rPr>
          <w:noProof/>
          <w:color w:val="000000" w:themeColor="text1"/>
        </w:rPr>
        <w:t>3.1</w:t>
      </w:r>
      <w:r w:rsidRPr="00C42D31">
        <w:fldChar w:fldCharType="end"/>
      </w:r>
      <w:r>
        <w:t xml:space="preserve">. </w:t>
      </w:r>
    </w:p>
    <w:p w14:paraId="3D63EB63" w14:textId="77777777" w:rsidR="009A0144" w:rsidRDefault="009A0144" w:rsidP="00A2762B">
      <w:pPr>
        <w:keepNext/>
        <w:spacing w:line="240" w:lineRule="auto"/>
        <w:jc w:val="center"/>
      </w:pPr>
      <w:r>
        <w:rPr>
          <w:noProof/>
          <w:lang w:bidi="ar-SA"/>
        </w:rPr>
        <w:lastRenderedPageBreak/>
        <w:drawing>
          <wp:inline distT="0" distB="0" distL="0" distR="0" wp14:anchorId="7EC6FDE2" wp14:editId="0491AB66">
            <wp:extent cx="4233207" cy="286272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38454" cy="2866271"/>
                    </a:xfrm>
                    <a:prstGeom prst="rect">
                      <a:avLst/>
                    </a:prstGeom>
                    <a:noFill/>
                  </pic:spPr>
                </pic:pic>
              </a:graphicData>
            </a:graphic>
          </wp:inline>
        </w:drawing>
      </w:r>
    </w:p>
    <w:p w14:paraId="5EEFD1F2" w14:textId="4B928C11" w:rsidR="009A0144" w:rsidRDefault="009A0144" w:rsidP="00A2762B">
      <w:pPr>
        <w:pStyle w:val="Caption"/>
        <w:spacing w:after="240"/>
        <w:rPr>
          <w:color w:val="000000" w:themeColor="text1"/>
          <w:sz w:val="22"/>
        </w:rPr>
      </w:pPr>
      <w:bookmarkStart w:id="102" w:name="_Ref511966325"/>
      <w:bookmarkStart w:id="103" w:name="_Toc517427154"/>
      <w:r w:rsidRPr="006B3939">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3</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1</w:t>
      </w:r>
      <w:r w:rsidR="00B47C84">
        <w:rPr>
          <w:color w:val="000000" w:themeColor="text1"/>
          <w:sz w:val="22"/>
        </w:rPr>
        <w:fldChar w:fldCharType="end"/>
      </w:r>
      <w:bookmarkEnd w:id="102"/>
      <w:r w:rsidRPr="006B3939">
        <w:rPr>
          <w:color w:val="000000" w:themeColor="text1"/>
          <w:sz w:val="22"/>
        </w:rPr>
        <w:t>: Classification of Sustainable Development Indices (SDI)</w:t>
      </w:r>
      <w:bookmarkEnd w:id="103"/>
    </w:p>
    <w:p w14:paraId="2C3EAF55" w14:textId="77777777" w:rsidR="00B66894" w:rsidRPr="00B66894" w:rsidRDefault="00B66894" w:rsidP="00B66894">
      <w:pPr>
        <w:spacing w:line="240" w:lineRule="auto"/>
      </w:pPr>
    </w:p>
    <w:p w14:paraId="2BE794DF" w14:textId="460BBBB3" w:rsidR="0095192E" w:rsidRPr="0095192E" w:rsidRDefault="00475976" w:rsidP="00A2762B">
      <w:pPr>
        <w:pStyle w:val="Heading3"/>
      </w:pPr>
      <w:bookmarkStart w:id="104" w:name="_Toc517373998"/>
      <w:r>
        <w:t xml:space="preserve">The </w:t>
      </w:r>
      <w:r w:rsidR="00E378AA">
        <w:t>N</w:t>
      </w:r>
      <w:r w:rsidR="009A0144" w:rsidRPr="00475976">
        <w:t>eed</w:t>
      </w:r>
      <w:r w:rsidR="009A0144" w:rsidRPr="002807BE">
        <w:t xml:space="preserve"> of Village </w:t>
      </w:r>
      <w:r w:rsidR="009A0144">
        <w:t xml:space="preserve">Level Baseline </w:t>
      </w:r>
      <w:r w:rsidR="009A0144" w:rsidRPr="002807BE">
        <w:t>Sustainability Index</w:t>
      </w:r>
      <w:bookmarkEnd w:id="104"/>
    </w:p>
    <w:p w14:paraId="53527FD7" w14:textId="6F55D79B" w:rsidR="009A0144" w:rsidRDefault="00311B69" w:rsidP="00A2762B">
      <w:pPr>
        <w:pStyle w:val="ListParagraph"/>
        <w:spacing w:after="240"/>
        <w:ind w:left="0"/>
      </w:pPr>
      <w:r>
        <w:t>The s</w:t>
      </w:r>
      <w:r w:rsidR="009A0144" w:rsidRPr="002807BE">
        <w:t>ustainable assessment indices and i</w:t>
      </w:r>
      <w:r>
        <w:t xml:space="preserve">ndicators at </w:t>
      </w:r>
      <w:r w:rsidR="009A0144">
        <w:t xml:space="preserve">international, </w:t>
      </w:r>
      <w:r w:rsidR="009A0144" w:rsidRPr="002807BE">
        <w:t xml:space="preserve">national </w:t>
      </w:r>
      <w:r>
        <w:t>level are developed with a top-down approach, these i</w:t>
      </w:r>
      <w:r w:rsidR="009A0144" w:rsidRPr="002807BE">
        <w:t>ndicators used at</w:t>
      </w:r>
      <w:r w:rsidR="009A0144">
        <w:t xml:space="preserve"> the</w:t>
      </w:r>
      <w:r w:rsidR="009A0144" w:rsidRPr="002807BE">
        <w:t xml:space="preserve"> </w:t>
      </w:r>
      <w:r w:rsidR="009A0144">
        <w:rPr>
          <w:noProof/>
        </w:rPr>
        <w:t xml:space="preserve">macro </w:t>
      </w:r>
      <w:r w:rsidR="009A0144" w:rsidRPr="00E12A24">
        <w:rPr>
          <w:noProof/>
        </w:rPr>
        <w:t>level</w:t>
      </w:r>
      <w:r w:rsidR="009A0144" w:rsidRPr="002807BE">
        <w:t xml:space="preserve"> are different </w:t>
      </w:r>
      <w:r w:rsidR="009A0144">
        <w:rPr>
          <w:noProof/>
        </w:rPr>
        <w:t>from</w:t>
      </w:r>
      <w:r w:rsidR="009A0144" w:rsidRPr="002807BE">
        <w:t xml:space="preserve"> the </w:t>
      </w:r>
      <w:r w:rsidR="009A0144">
        <w:t xml:space="preserve">indicators that can be used at the </w:t>
      </w:r>
      <w:r w:rsidR="009A0144" w:rsidRPr="00E12A24">
        <w:rPr>
          <w:noProof/>
        </w:rPr>
        <w:t>local level</w:t>
      </w:r>
      <w:r w:rsidR="009A0144">
        <w:t xml:space="preserve">. </w:t>
      </w:r>
      <w:r w:rsidR="009A0144" w:rsidRPr="002807BE">
        <w:t>Tough urban and r</w:t>
      </w:r>
      <w:r w:rsidR="009A0144">
        <w:t>ural areas are considered local, urban</w:t>
      </w:r>
      <w:r w:rsidR="009A0144" w:rsidRPr="002807BE">
        <w:t xml:space="preserve"> </w:t>
      </w:r>
      <w:r>
        <w:t>level indicators</w:t>
      </w:r>
      <w:r w:rsidR="009A0144" w:rsidRPr="002807BE">
        <w:t xml:space="preserve"> are mostly</w:t>
      </w:r>
      <w:r w:rsidR="009A0144">
        <w:t xml:space="preserve"> a</w:t>
      </w:r>
      <w:r w:rsidR="009A0144" w:rsidRPr="002807BE">
        <w:t xml:space="preserve"> </w:t>
      </w:r>
      <w:r w:rsidR="009A0144" w:rsidRPr="00E12A24">
        <w:rPr>
          <w:noProof/>
        </w:rPr>
        <w:t>representation</w:t>
      </w:r>
      <w:r w:rsidR="009A0144" w:rsidRPr="002807BE">
        <w:t xml:space="preserve"> of national level indices. Rural areas</w:t>
      </w:r>
      <w:r w:rsidR="00475976">
        <w:t>,</w:t>
      </w:r>
      <w:r w:rsidR="009A0144" w:rsidRPr="002807BE">
        <w:t xml:space="preserve"> </w:t>
      </w:r>
      <w:r w:rsidRPr="00475976">
        <w:rPr>
          <w:noProof/>
        </w:rPr>
        <w:t>however</w:t>
      </w:r>
      <w:r>
        <w:t xml:space="preserve">, </w:t>
      </w:r>
      <w:r w:rsidR="009A0144" w:rsidRPr="002807BE">
        <w:t xml:space="preserve">are distinct from urban areas </w:t>
      </w:r>
      <w:r w:rsidR="009A0144" w:rsidRPr="00E12A24">
        <w:rPr>
          <w:noProof/>
        </w:rPr>
        <w:t>in terms of</w:t>
      </w:r>
      <w:r w:rsidR="009A0144" w:rsidRPr="002807BE">
        <w:t xml:space="preserve"> economy generation,</w:t>
      </w:r>
      <w:r w:rsidR="009A0144">
        <w:t xml:space="preserve"> the</w:t>
      </w:r>
      <w:r w:rsidR="009A0144" w:rsidRPr="002807BE">
        <w:t xml:space="preserve"> </w:t>
      </w:r>
      <w:r w:rsidR="009A0144" w:rsidRPr="00E12A24">
        <w:rPr>
          <w:noProof/>
        </w:rPr>
        <w:t>standard</w:t>
      </w:r>
      <w:r w:rsidR="009A0144" w:rsidRPr="002807BE">
        <w:t xml:space="preserve"> of living, social interactions and environmental variables </w:t>
      </w:r>
      <w:r w:rsidR="00E217F7">
        <w:fldChar w:fldCharType="begin"/>
      </w:r>
      <w:r w:rsidR="009B0692">
        <w:instrText xml:space="preserve"> ADDIN EN.CITE &lt;EndNote&gt;&lt;Cite&gt;&lt;Author&gt;Hofferth&lt;/Author&gt;&lt;Year&gt;1998&lt;/Year&gt;&lt;RecNum&gt;29&lt;/RecNum&gt;&lt;DisplayText&gt;(Hofferth and Iceland, 1998; Sahn and Stifel, 2003)&lt;/DisplayText&gt;&lt;record&gt;&lt;rec-number&gt;29&lt;/rec-number&gt;&lt;foreign-keys&gt;&lt;key app="EN" db-id="x0ra95pamfteaoeza0r5559pxxvde9fvprar" timestamp="1528992371"&gt;29&lt;/key&gt;&lt;/foreign-keys&gt;&lt;ref-type name="Journal Article"&gt;17&lt;/ref-type&gt;&lt;contributors&gt;&lt;authors&gt;&lt;author&gt;Hofferth, Sandra L&lt;/author&gt;&lt;author&gt;Iceland, John&lt;/author&gt;&lt;/authors&gt;&lt;/contributors&gt;&lt;titles&gt;&lt;title&gt;Social capital in rural and urban communities&lt;/title&gt;&lt;secondary-title&gt;Rural sociology&lt;/secondary-title&gt;&lt;/titles&gt;&lt;periodical&gt;&lt;full-title&gt;Rural sociology&lt;/full-title&gt;&lt;/periodical&gt;&lt;pages&gt;574-598&lt;/pages&gt;&lt;volume&gt;63&lt;/volume&gt;&lt;number&gt;4&lt;/number&gt;&lt;dates&gt;&lt;year&gt;1998&lt;/year&gt;&lt;/dates&gt;&lt;isbn&gt;1549-0831&lt;/isbn&gt;&lt;urls&gt;&lt;/urls&gt;&lt;/record&gt;&lt;/Cite&gt;&lt;Cite&gt;&lt;Author&gt;Sahn&lt;/Author&gt;&lt;Year&gt;2003&lt;/Year&gt;&lt;RecNum&gt;28&lt;/RecNum&gt;&lt;record&gt;&lt;rec-number&gt;28&lt;/rec-number&gt;&lt;foreign-keys&gt;&lt;key app="EN" db-id="x0ra95pamfteaoeza0r5559pxxvde9fvprar" timestamp="1528992371"&gt;28&lt;/key&gt;&lt;/foreign-keys&gt;&lt;ref-type name="Journal Article"&gt;17&lt;/ref-type&gt;&lt;contributors&gt;&lt;authors&gt;&lt;author&gt;Sahn, David E&lt;/author&gt;&lt;author&gt;Stifel, David C&lt;/author&gt;&lt;/authors&gt;&lt;/contributors&gt;&lt;titles&gt;&lt;title&gt;Urban–rural inequality in living standards in Africa&lt;/title&gt;&lt;secondary-title&gt;Journal of African Economies&lt;/secondary-title&gt;&lt;/titles&gt;&lt;periodical&gt;&lt;full-title&gt;Journal of African Economies&lt;/full-title&gt;&lt;/periodical&gt;&lt;pages&gt;564-597&lt;/pages&gt;&lt;volume&gt;12&lt;/volume&gt;&lt;number&gt;4&lt;/number&gt;&lt;dates&gt;&lt;year&gt;2003&lt;/year&gt;&lt;/dates&gt;&lt;isbn&gt;0963-8024&lt;/isbn&gt;&lt;urls&gt;&lt;/urls&gt;&lt;/record&gt;&lt;/Cite&gt;&lt;/EndNote&gt;</w:instrText>
      </w:r>
      <w:r w:rsidR="00E217F7">
        <w:fldChar w:fldCharType="separate"/>
      </w:r>
      <w:r w:rsidR="009B0692">
        <w:rPr>
          <w:noProof/>
        </w:rPr>
        <w:t>(Hofferth and Iceland, 1998; Sahn and Stifel, 2003)</w:t>
      </w:r>
      <w:r w:rsidR="00E217F7">
        <w:fldChar w:fldCharType="end"/>
      </w:r>
      <w:r w:rsidR="009A0144" w:rsidRPr="002807BE">
        <w:t xml:space="preserve">. </w:t>
      </w:r>
      <w:r w:rsidR="009A0144" w:rsidRPr="00475976">
        <w:rPr>
          <w:noProof/>
        </w:rPr>
        <w:t xml:space="preserve">To assess a rural area </w:t>
      </w:r>
      <w:r w:rsidRPr="00475976">
        <w:rPr>
          <w:noProof/>
        </w:rPr>
        <w:t>in terms of</w:t>
      </w:r>
      <w:r w:rsidR="009A0144" w:rsidRPr="00475976">
        <w:rPr>
          <w:noProof/>
        </w:rPr>
        <w:t xml:space="preserve"> sustainable development</w:t>
      </w:r>
      <w:r w:rsidR="009A0144" w:rsidRPr="002807BE">
        <w:t>, there is a need to develop indices for rural areas with a bottom-up approach.</w:t>
      </w:r>
    </w:p>
    <w:p w14:paraId="155554D1" w14:textId="77777777" w:rsidR="00A2762B" w:rsidRPr="002807BE" w:rsidRDefault="00A2762B" w:rsidP="00A2762B">
      <w:pPr>
        <w:pStyle w:val="ListParagraph"/>
        <w:spacing w:line="240" w:lineRule="auto"/>
        <w:ind w:left="0"/>
      </w:pPr>
    </w:p>
    <w:p w14:paraId="142AB4DB" w14:textId="592BB3A2" w:rsidR="00C23757" w:rsidRDefault="009A0144" w:rsidP="00C23757">
      <w:pPr>
        <w:pStyle w:val="ListParagraph"/>
        <w:ind w:left="0"/>
      </w:pPr>
      <w:r w:rsidRPr="002807BE">
        <w:t xml:space="preserve">Challenges </w:t>
      </w:r>
      <w:r w:rsidR="00311B69">
        <w:t xml:space="preserve">involved in the </w:t>
      </w:r>
      <w:r w:rsidRPr="00E12A24">
        <w:rPr>
          <w:noProof/>
        </w:rPr>
        <w:t>develop</w:t>
      </w:r>
      <w:r w:rsidR="00311B69">
        <w:rPr>
          <w:noProof/>
        </w:rPr>
        <w:t>ment of</w:t>
      </w:r>
      <w:r w:rsidRPr="002807BE">
        <w:t xml:space="preserve"> a villa</w:t>
      </w:r>
      <w:r w:rsidR="00311B69">
        <w:t xml:space="preserve">ge level sustainability index are; first, </w:t>
      </w:r>
      <w:r w:rsidRPr="002807BE">
        <w:t xml:space="preserve">to identify variables that </w:t>
      </w:r>
      <w:r>
        <w:rPr>
          <w:noProof/>
        </w:rPr>
        <w:t>a</w:t>
      </w:r>
      <w:r w:rsidRPr="00E12A24">
        <w:rPr>
          <w:noProof/>
        </w:rPr>
        <w:t>ffect</w:t>
      </w:r>
      <w:r w:rsidRPr="002807BE">
        <w:t xml:space="preserve"> the sustainability of a village </w:t>
      </w:r>
      <w:proofErr w:type="gramStart"/>
      <w:r w:rsidRPr="002807BE">
        <w:t xml:space="preserve">and </w:t>
      </w:r>
      <w:r w:rsidR="00311B69">
        <w:t>also</w:t>
      </w:r>
      <w:proofErr w:type="gramEnd"/>
      <w:r w:rsidR="00311B69">
        <w:t xml:space="preserve"> </w:t>
      </w:r>
      <w:r>
        <w:t>add</w:t>
      </w:r>
      <w:r w:rsidR="00311B69">
        <w:t>s</w:t>
      </w:r>
      <w:r>
        <w:t xml:space="preserve"> value to national sustainability. </w:t>
      </w:r>
      <w:r>
        <w:rPr>
          <w:noProof/>
        </w:rPr>
        <w:t>The s</w:t>
      </w:r>
      <w:r w:rsidRPr="00E12A24">
        <w:rPr>
          <w:noProof/>
        </w:rPr>
        <w:t>econd challenge</w:t>
      </w:r>
      <w:r w:rsidRPr="002807BE">
        <w:t xml:space="preserve"> </w:t>
      </w:r>
      <w:r w:rsidRPr="00E12A24">
        <w:rPr>
          <w:noProof/>
        </w:rPr>
        <w:t>is based</w:t>
      </w:r>
      <w:r w:rsidRPr="002807BE">
        <w:t xml:space="preserve"> on the variability of different </w:t>
      </w:r>
      <w:r w:rsidRPr="002807BE">
        <w:lastRenderedPageBreak/>
        <w:t xml:space="preserve">villages within same state and country. Each village is different from other village and developing one sustainability index that can be </w:t>
      </w:r>
      <w:r w:rsidRPr="00E12A24">
        <w:rPr>
          <w:noProof/>
        </w:rPr>
        <w:t>reused</w:t>
      </w:r>
      <w:r w:rsidRPr="002807BE">
        <w:t xml:space="preserve"> by social entrepreneurs is c</w:t>
      </w:r>
      <w:r w:rsidRPr="00E126D7">
        <w:t>ritical</w:t>
      </w:r>
      <w:r>
        <w:t>.</w:t>
      </w:r>
    </w:p>
    <w:p w14:paraId="3F515D14" w14:textId="47B8B5FE" w:rsidR="009A0144" w:rsidRPr="00961965" w:rsidRDefault="009A0144" w:rsidP="00C23757">
      <w:pPr>
        <w:pStyle w:val="ListParagraph"/>
        <w:spacing w:line="240" w:lineRule="auto"/>
        <w:ind w:left="0"/>
        <w:rPr>
          <w:strike/>
        </w:rPr>
      </w:pPr>
      <w:r w:rsidRPr="00961965">
        <w:rPr>
          <w:strike/>
        </w:rPr>
        <w:t xml:space="preserve"> </w:t>
      </w:r>
    </w:p>
    <w:p w14:paraId="2F6C9DD6" w14:textId="7BF9D865" w:rsidR="009A0144" w:rsidRPr="00E126D7" w:rsidRDefault="009A0144" w:rsidP="009A0144">
      <w:pPr>
        <w:pStyle w:val="ListParagraph"/>
        <w:ind w:left="0"/>
      </w:pPr>
      <w:proofErr w:type="spellStart"/>
      <w:r w:rsidRPr="00E126D7">
        <w:t>Harger</w:t>
      </w:r>
      <w:proofErr w:type="spellEnd"/>
      <w:r w:rsidRPr="00E126D7">
        <w:t xml:space="preserve"> and Meyer </w:t>
      </w:r>
      <w:r w:rsidRPr="00E126D7">
        <w:fldChar w:fldCharType="begin"/>
      </w:r>
      <w:r w:rsidR="009B0692">
        <w:instrText xml:space="preserve"> ADDIN EN.CITE &lt;EndNote&gt;&lt;Cite&gt;&lt;Author&gt;Harger&lt;/Author&gt;&lt;Year&gt;1996&lt;/Year&gt;&lt;RecNum&gt;30&lt;/RecNum&gt;&lt;DisplayText&gt;(Harger and Meyer, 1996)&lt;/DisplayText&gt;&lt;record&gt;&lt;rec-number&gt;30&lt;/rec-number&gt;&lt;foreign-keys&gt;&lt;key app="EN" db-id="x0ra95pamfteaoeza0r5559pxxvde9fvprar" timestamp="1528992371"&gt;30&lt;/key&gt;&lt;/foreign-keys&gt;&lt;ref-type name="Journal Article"&gt;17&lt;/ref-type&gt;&lt;contributors&gt;&lt;authors&gt;&lt;author&gt;Harger, JRE&lt;/author&gt;&lt;author&gt;Meyer, F-M&lt;/author&gt;&lt;/authors&gt;&lt;/contributors&gt;&lt;titles&gt;&lt;title&gt;Definition of indicators for environmentally sustainable development&lt;/title&gt;&lt;secondary-title&gt;Chemosphere&lt;/secondary-title&gt;&lt;/titles&gt;&lt;periodical&gt;&lt;full-title&gt;Chemosphere&lt;/full-title&gt;&lt;/periodical&gt;&lt;pages&gt;1749-1775&lt;/pages&gt;&lt;volume&gt;33&lt;/volume&gt;&lt;number&gt;9&lt;/number&gt;&lt;dates&gt;&lt;year&gt;1996&lt;/year&gt;&lt;/dates&gt;&lt;isbn&gt;0045-6535&lt;/isbn&gt;&lt;urls&gt;&lt;/urls&gt;&lt;/record&gt;&lt;/Cite&gt;&lt;/EndNote&gt;</w:instrText>
      </w:r>
      <w:r w:rsidRPr="00E126D7">
        <w:fldChar w:fldCharType="separate"/>
      </w:r>
      <w:r w:rsidR="009B0692">
        <w:rPr>
          <w:noProof/>
        </w:rPr>
        <w:t>(Harger and Meyer, 1996)</w:t>
      </w:r>
      <w:r w:rsidRPr="00E126D7">
        <w:fldChar w:fldCharType="end"/>
      </w:r>
      <w:r w:rsidRPr="00E126D7">
        <w:t xml:space="preserve"> suggest some char</w:t>
      </w:r>
      <w:r w:rsidR="00B73F4A">
        <w:t>acteristics of a good indicator, t</w:t>
      </w:r>
      <w:r w:rsidRPr="00E126D7">
        <w:t>he indicators must be simple, must be quantifiable and must be sensitive to</w:t>
      </w:r>
      <w:r w:rsidR="00B73F4A">
        <w:t xml:space="preserve"> change. Added to this, based on the characteristics of the proposed framework </w:t>
      </w:r>
      <w:r w:rsidRPr="00E126D7">
        <w:t xml:space="preserve">secondary requirements </w:t>
      </w:r>
      <w:r w:rsidR="00B73F4A">
        <w:t>are added for vill</w:t>
      </w:r>
      <w:r w:rsidRPr="00E126D7">
        <w:t>age</w:t>
      </w:r>
      <w:r w:rsidR="00B73F4A">
        <w:t xml:space="preserve"> level sustainability index and presented below</w:t>
      </w:r>
      <w:r w:rsidRPr="00E126D7">
        <w:t>.</w:t>
      </w:r>
    </w:p>
    <w:p w14:paraId="74EFDED9" w14:textId="77777777" w:rsidR="009A0144" w:rsidRDefault="009A0144" w:rsidP="00C23757">
      <w:pPr>
        <w:pStyle w:val="ListParagraph"/>
        <w:spacing w:line="240" w:lineRule="auto"/>
        <w:ind w:left="0"/>
      </w:pPr>
    </w:p>
    <w:p w14:paraId="31452F4E" w14:textId="77777777" w:rsidR="009A0144" w:rsidRDefault="009A0144" w:rsidP="00D71C6E">
      <w:pPr>
        <w:pStyle w:val="ListParagraph"/>
        <w:numPr>
          <w:ilvl w:val="0"/>
          <w:numId w:val="4"/>
        </w:numPr>
        <w:spacing w:after="160"/>
      </w:pPr>
      <w:r w:rsidRPr="002807BE">
        <w:t xml:space="preserve">Village level sustainability index must be </w:t>
      </w:r>
      <w:r w:rsidRPr="00E12A24">
        <w:rPr>
          <w:noProof/>
        </w:rPr>
        <w:t>adaptable</w:t>
      </w:r>
      <w:r w:rsidRPr="002807BE">
        <w:t xml:space="preserve"> so that a large breadth of diverse data can be used as input into the index and standardized. </w:t>
      </w:r>
    </w:p>
    <w:p w14:paraId="4634A292" w14:textId="02DEC376" w:rsidR="009A0144" w:rsidRDefault="009A0144" w:rsidP="00D71C6E">
      <w:pPr>
        <w:pStyle w:val="ListParagraph"/>
        <w:numPr>
          <w:ilvl w:val="0"/>
          <w:numId w:val="4"/>
        </w:numPr>
        <w:spacing w:after="160"/>
      </w:pPr>
      <w:r w:rsidRPr="002807BE">
        <w:t xml:space="preserve">Village level sustainability index must be </w:t>
      </w:r>
      <w:r w:rsidRPr="00E12A24">
        <w:rPr>
          <w:noProof/>
        </w:rPr>
        <w:t>modifiable</w:t>
      </w:r>
      <w:r w:rsidRPr="002807BE">
        <w:t xml:space="preserve"> so that social entrepreneurs can add or delete individual indicators</w:t>
      </w:r>
      <w:r>
        <w:t>/sub-indicators</w:t>
      </w:r>
      <w:r w:rsidRPr="002807BE">
        <w:t xml:space="preserve"> based on the demographics of a village and still calculate </w:t>
      </w:r>
      <w:r w:rsidR="00B73F4A" w:rsidRPr="002807BE">
        <w:t>a</w:t>
      </w:r>
      <w:r w:rsidRPr="002807BE">
        <w:t xml:space="preserve"> true sustainability score for the </w:t>
      </w:r>
      <w:proofErr w:type="gramStart"/>
      <w:r w:rsidRPr="002807BE">
        <w:t>particular village</w:t>
      </w:r>
      <w:proofErr w:type="gramEnd"/>
      <w:r w:rsidRPr="002807BE">
        <w:t xml:space="preserve">. </w:t>
      </w:r>
    </w:p>
    <w:p w14:paraId="6C4D8FB5" w14:textId="77777777" w:rsidR="009A0144" w:rsidRPr="002807BE" w:rsidRDefault="009A0144" w:rsidP="00D71C6E">
      <w:pPr>
        <w:pStyle w:val="ListParagraph"/>
        <w:numPr>
          <w:ilvl w:val="0"/>
          <w:numId w:val="4"/>
        </w:numPr>
        <w:spacing w:after="160"/>
      </w:pPr>
      <w:r w:rsidRPr="002807BE">
        <w:t xml:space="preserve">Village level sustainability index must be easily applied and understood, so </w:t>
      </w:r>
      <w:r w:rsidRPr="00E12A24">
        <w:rPr>
          <w:noProof/>
        </w:rPr>
        <w:t>that social entrepreneur</w:t>
      </w:r>
      <w:r w:rsidRPr="002807BE">
        <w:t xml:space="preserve"> can apply the index to a village with minimum difficulty and make sense of the result.</w:t>
      </w:r>
    </w:p>
    <w:p w14:paraId="768EF655" w14:textId="5E9782F8" w:rsidR="009A0144" w:rsidRDefault="009A0144" w:rsidP="009A0144">
      <w:r w:rsidRPr="00475976">
        <w:rPr>
          <w:noProof/>
        </w:rPr>
        <w:t>To make the results from the index easy to understand</w:t>
      </w:r>
      <w:r>
        <w:t xml:space="preserve">, the result from </w:t>
      </w:r>
      <w:r w:rsidRPr="00475976">
        <w:rPr>
          <w:noProof/>
        </w:rPr>
        <w:t>index</w:t>
      </w:r>
      <w:r>
        <w:t xml:space="preserve"> are presented on </w:t>
      </w:r>
      <w:r w:rsidRPr="002807BE">
        <w:t xml:space="preserve">a 0-10 scale, with 0 being the least desirable and </w:t>
      </w:r>
      <w:r w:rsidR="00B73F4A">
        <w:rPr>
          <w:noProof/>
        </w:rPr>
        <w:t>10</w:t>
      </w:r>
      <w:r w:rsidRPr="002807BE">
        <w:t xml:space="preserve"> being the most desirable. The range of the scale is </w:t>
      </w:r>
      <w:r w:rsidRPr="00E12A24">
        <w:rPr>
          <w:noProof/>
        </w:rPr>
        <w:t>arbitrary</w:t>
      </w:r>
      <w:r>
        <w:t xml:space="preserve"> and could be changed </w:t>
      </w:r>
      <w:r w:rsidRPr="002807BE">
        <w:t xml:space="preserve">to 0-5 or 0-100 </w:t>
      </w:r>
      <w:r>
        <w:t xml:space="preserve">as desired by social entrepreneurs. </w:t>
      </w:r>
      <w:r w:rsidRPr="002807BE">
        <w:t xml:space="preserve">The index must </w:t>
      </w:r>
      <w:r w:rsidRPr="00E12A24">
        <w:rPr>
          <w:noProof/>
        </w:rPr>
        <w:t>be based</w:t>
      </w:r>
      <w:r w:rsidRPr="002807BE">
        <w:t xml:space="preserve"> on the data that social entrepreneurs will collect when surveying a village. The data must not be difficult to collect: for example, it should not require a social entrepreneur to spend extensive time with each h</w:t>
      </w:r>
      <w:r>
        <w:t>ousehold in the village. Work for</w:t>
      </w:r>
      <w:r w:rsidRPr="002807BE">
        <w:t xml:space="preserve"> this thesis is not focused on developing the survey</w:t>
      </w:r>
      <w:r>
        <w:t xml:space="preserve"> to be used for data </w:t>
      </w:r>
      <w:r>
        <w:lastRenderedPageBreak/>
        <w:t xml:space="preserve">collection, but to provide a method of developing an </w:t>
      </w:r>
      <w:r w:rsidRPr="00E12A24">
        <w:rPr>
          <w:noProof/>
        </w:rPr>
        <w:t>index</w:t>
      </w:r>
      <w:r>
        <w:t xml:space="preserve"> for village level.</w:t>
      </w:r>
      <w:r w:rsidR="00F246BE">
        <w:t xml:space="preserve"> Based on the requirements and lack of a village level index, i</w:t>
      </w:r>
      <w:r>
        <w:t xml:space="preserve">n next section, </w:t>
      </w:r>
      <w:r w:rsidR="00F246BE">
        <w:t xml:space="preserve">the </w:t>
      </w:r>
      <w:r>
        <w:t>proposed village level sustainability index</w:t>
      </w:r>
      <w:r w:rsidR="00F246BE">
        <w:t xml:space="preserve"> for the work in this thesis</w:t>
      </w:r>
      <w:r>
        <w:t xml:space="preserve"> </w:t>
      </w:r>
      <w:r w:rsidRPr="00E12A24">
        <w:rPr>
          <w:noProof/>
        </w:rPr>
        <w:t>is discussed</w:t>
      </w:r>
      <w:r>
        <w:t xml:space="preserve">. </w:t>
      </w:r>
      <w:r w:rsidRPr="002807BE">
        <w:t xml:space="preserve"> </w:t>
      </w:r>
    </w:p>
    <w:p w14:paraId="573FBCD4" w14:textId="5B336899" w:rsidR="00C23757" w:rsidRPr="002807BE" w:rsidRDefault="00C23757" w:rsidP="009A0144">
      <w:pPr>
        <w:spacing w:line="240" w:lineRule="auto"/>
      </w:pPr>
    </w:p>
    <w:p w14:paraId="6DE52DF2" w14:textId="77777777" w:rsidR="009A0144" w:rsidRPr="002807BE" w:rsidRDefault="009A0144" w:rsidP="00300546">
      <w:pPr>
        <w:pStyle w:val="Heading3"/>
      </w:pPr>
      <w:bookmarkStart w:id="105" w:name="_Toc517373999"/>
      <w:r>
        <w:t>Proposed Village Level</w:t>
      </w:r>
      <w:r w:rsidRPr="002807BE">
        <w:t xml:space="preserve"> Sustainability Index</w:t>
      </w:r>
      <w:bookmarkEnd w:id="105"/>
    </w:p>
    <w:p w14:paraId="0C209EB1" w14:textId="65FAAA0E" w:rsidR="009A0144" w:rsidRPr="002807BE" w:rsidRDefault="009A0144" w:rsidP="009A0144">
      <w:r w:rsidRPr="002807BE">
        <w:t>Th</w:t>
      </w:r>
      <w:r>
        <w:t>e proposed index</w:t>
      </w:r>
      <w:r w:rsidR="00F246BE">
        <w:t xml:space="preserve"> developed</w:t>
      </w:r>
      <w:r>
        <w:t xml:space="preserve"> for villages includes all the</w:t>
      </w:r>
      <w:r w:rsidRPr="002807BE">
        <w:t xml:space="preserve"> three dimensions of sustainability: social, economic, and environmental. Within each dimension, there are indicators. The number of </w:t>
      </w:r>
      <w:r w:rsidRPr="00E12A24">
        <w:rPr>
          <w:noProof/>
        </w:rPr>
        <w:t>indicator</w:t>
      </w:r>
      <w:r>
        <w:rPr>
          <w:noProof/>
        </w:rPr>
        <w:t>s</w:t>
      </w:r>
      <w:r w:rsidRPr="002807BE">
        <w:t xml:space="preserve"> varies between the dimensions and can </w:t>
      </w:r>
      <w:r w:rsidRPr="00E12A24">
        <w:rPr>
          <w:noProof/>
        </w:rPr>
        <w:t>be changed</w:t>
      </w:r>
      <w:r w:rsidRPr="002807BE">
        <w:t xml:space="preserve"> by the social entrepreneur depending on the needs of the village</w:t>
      </w:r>
      <w:r w:rsidR="00F246BE">
        <w:t xml:space="preserve">. The </w:t>
      </w:r>
      <w:r w:rsidRPr="002807BE">
        <w:t>indicato</w:t>
      </w:r>
      <w:r>
        <w:t xml:space="preserve">rs </w:t>
      </w:r>
      <w:r w:rsidR="00F246BE">
        <w:t xml:space="preserve">are divided </w:t>
      </w:r>
      <w:r w:rsidR="00F246BE" w:rsidRPr="00475976">
        <w:rPr>
          <w:noProof/>
        </w:rPr>
        <w:t>in</w:t>
      </w:r>
      <w:r w:rsidR="00F246BE">
        <w:t xml:space="preserve"> </w:t>
      </w:r>
      <w:r>
        <w:t xml:space="preserve">sub-indicators, </w:t>
      </w:r>
      <w:r w:rsidRPr="00E12A24">
        <w:rPr>
          <w:noProof/>
        </w:rPr>
        <w:t>and</w:t>
      </w:r>
      <w:r>
        <w:t xml:space="preserve"> these can also be </w:t>
      </w:r>
      <w:r w:rsidRPr="002807BE">
        <w:t>modified depending on the needs of the village.</w:t>
      </w:r>
    </w:p>
    <w:p w14:paraId="5A74B6DA" w14:textId="77777777" w:rsidR="009A0144" w:rsidRPr="002807BE" w:rsidRDefault="009A0144" w:rsidP="009A0144">
      <w:pPr>
        <w:spacing w:line="240" w:lineRule="auto"/>
        <w:ind w:firstLine="720"/>
      </w:pPr>
    </w:p>
    <w:p w14:paraId="4A97BF22" w14:textId="6F53BF9D" w:rsidR="009A0144" w:rsidRDefault="009A0144" w:rsidP="009A0144">
      <w:r>
        <w:t xml:space="preserve">The index </w:t>
      </w:r>
      <w:r w:rsidRPr="00E12A24">
        <w:rPr>
          <w:noProof/>
        </w:rPr>
        <w:t>is presented</w:t>
      </w:r>
      <w:r>
        <w:t xml:space="preserve"> </w:t>
      </w:r>
      <w:r w:rsidRPr="00E12A24">
        <w:rPr>
          <w:noProof/>
        </w:rPr>
        <w:t>on</w:t>
      </w:r>
      <w:r>
        <w:t xml:space="preserve"> an e</w:t>
      </w:r>
      <w:r w:rsidRPr="002807BE">
        <w:t xml:space="preserve">xcel file with programmed calculations </w:t>
      </w:r>
      <w:r w:rsidRPr="00475976">
        <w:rPr>
          <w:noProof/>
        </w:rPr>
        <w:t>imbedded</w:t>
      </w:r>
      <w:r w:rsidRPr="002807BE">
        <w:t xml:space="preserve"> in the sheets</w:t>
      </w:r>
      <w:r w:rsidR="00D447AE">
        <w:t xml:space="preserve">. </w:t>
      </w:r>
      <w:r w:rsidRPr="00475976">
        <w:rPr>
          <w:noProof/>
        </w:rPr>
        <w:t>To use the index</w:t>
      </w:r>
      <w:r w:rsidRPr="002807BE">
        <w:t>, the social entrepreneur must have the file saved on their computer</w:t>
      </w:r>
      <w:r w:rsidR="00FF0D52">
        <w:t xml:space="preserve">. </w:t>
      </w:r>
      <w:r>
        <w:t xml:space="preserve">Social entrepreneurs need to </w:t>
      </w:r>
      <w:r w:rsidRPr="002807BE">
        <w:t xml:space="preserve">plug in </w:t>
      </w:r>
      <w:r>
        <w:t xml:space="preserve">the </w:t>
      </w:r>
      <w:r w:rsidRPr="002807BE">
        <w:t>data from the village into the file to calculate the village’s sustainability value. There ar</w:t>
      </w:r>
      <w:r>
        <w:t>e four “layers” of calculations;</w:t>
      </w:r>
      <w:r w:rsidRPr="002807BE">
        <w:t xml:space="preserve"> sub-indicators, indicators, dimensions,</w:t>
      </w:r>
      <w:r>
        <w:t xml:space="preserve"> and total sustainability. Below are t</w:t>
      </w:r>
      <w:r w:rsidRPr="002807BE">
        <w:t>he basic equations</w:t>
      </w:r>
      <w:r>
        <w:t xml:space="preserve"> of the village level sustainability index.</w:t>
      </w:r>
    </w:p>
    <w:p w14:paraId="3A8C5172" w14:textId="77777777" w:rsidR="009A0144" w:rsidRPr="005A61B2" w:rsidRDefault="009A0144" w:rsidP="009A0144">
      <w:pPr>
        <w:ind w:firstLine="540"/>
      </w:pPr>
      <w:r w:rsidRPr="005A61B2">
        <w:rPr>
          <w:b/>
          <w:i/>
        </w:rPr>
        <w:t>Basic Equations</w:t>
      </w:r>
    </w:p>
    <w:p w14:paraId="341D50F1" w14:textId="77777777" w:rsidR="009A0144" w:rsidRPr="005F2046" w:rsidRDefault="009A0144" w:rsidP="009A0144">
      <w:pPr>
        <w:ind w:firstLine="540"/>
        <w:jc w:val="left"/>
      </w:pPr>
      <w:r w:rsidRPr="005F2046">
        <w:t>The equations 3.1, 3.2, 3.3 and 3.4 provide the basic premise for our calculation</w:t>
      </w:r>
    </w:p>
    <w:p w14:paraId="63B6EED0" w14:textId="77777777" w:rsidR="009A0144" w:rsidRPr="002807BE" w:rsidRDefault="009A0144" w:rsidP="00D71C6E">
      <w:pPr>
        <w:pStyle w:val="ListParagraph"/>
        <w:numPr>
          <w:ilvl w:val="0"/>
          <w:numId w:val="2"/>
        </w:numPr>
        <w:spacing w:after="160"/>
        <w:ind w:left="1080"/>
      </w:pPr>
      <w:r w:rsidRPr="002807BE">
        <w:t>SOC = Social Indicator</w:t>
      </w:r>
      <w:r>
        <w:t>s</w:t>
      </w:r>
    </w:p>
    <w:p w14:paraId="7BF4836A" w14:textId="77777777" w:rsidR="009A0144" w:rsidRPr="002807BE" w:rsidRDefault="009A0144" w:rsidP="00D71C6E">
      <w:pPr>
        <w:pStyle w:val="ListParagraph"/>
        <w:numPr>
          <w:ilvl w:val="0"/>
          <w:numId w:val="2"/>
        </w:numPr>
        <w:spacing w:after="160"/>
        <w:ind w:left="1080"/>
      </w:pPr>
      <w:r w:rsidRPr="002807BE">
        <w:t>ENV = Environmental Indicator</w:t>
      </w:r>
      <w:r>
        <w:t>s</w:t>
      </w:r>
    </w:p>
    <w:p w14:paraId="6E628240" w14:textId="77777777" w:rsidR="009A0144" w:rsidRPr="002807BE" w:rsidRDefault="009A0144" w:rsidP="00D71C6E">
      <w:pPr>
        <w:pStyle w:val="ListParagraph"/>
        <w:numPr>
          <w:ilvl w:val="0"/>
          <w:numId w:val="2"/>
        </w:numPr>
        <w:spacing w:after="160"/>
        <w:ind w:left="1080"/>
      </w:pPr>
      <w:r w:rsidRPr="002807BE">
        <w:t>ECO = Economic Indicator</w:t>
      </w:r>
      <w:r>
        <w:t>s</w:t>
      </w:r>
    </w:p>
    <w:p w14:paraId="542BBE1F" w14:textId="77777777" w:rsidR="009A0144" w:rsidRPr="002807BE" w:rsidRDefault="009A0144" w:rsidP="00D71C6E">
      <w:pPr>
        <w:pStyle w:val="ListParagraph"/>
        <w:numPr>
          <w:ilvl w:val="0"/>
          <w:numId w:val="2"/>
        </w:numPr>
        <w:spacing w:after="160"/>
        <w:ind w:left="1080"/>
      </w:pPr>
      <w:r w:rsidRPr="002807BE">
        <w:t>a = total number of social indicators</w:t>
      </w:r>
    </w:p>
    <w:p w14:paraId="2D298241" w14:textId="77777777" w:rsidR="009A0144" w:rsidRPr="002807BE" w:rsidRDefault="009A0144" w:rsidP="00D71C6E">
      <w:pPr>
        <w:pStyle w:val="ListParagraph"/>
        <w:numPr>
          <w:ilvl w:val="0"/>
          <w:numId w:val="2"/>
        </w:numPr>
        <w:spacing w:after="160"/>
        <w:ind w:left="1080"/>
      </w:pPr>
      <w:r w:rsidRPr="002807BE">
        <w:lastRenderedPageBreak/>
        <w:t>b = total number of environmental indicators</w:t>
      </w:r>
    </w:p>
    <w:p w14:paraId="2C2EE491" w14:textId="142C57AE" w:rsidR="00156BD2" w:rsidRDefault="009A0144" w:rsidP="00D71C6E">
      <w:pPr>
        <w:pStyle w:val="ListParagraph"/>
        <w:numPr>
          <w:ilvl w:val="0"/>
          <w:numId w:val="2"/>
        </w:numPr>
        <w:spacing w:after="240"/>
        <w:ind w:left="1080"/>
      </w:pPr>
      <w:r w:rsidRPr="002807BE">
        <w:t>c = total number of economic indicators</w:t>
      </w:r>
    </w:p>
    <w:p w14:paraId="042C5853" w14:textId="77777777" w:rsidR="00156BD2" w:rsidRDefault="00156BD2" w:rsidP="00156BD2">
      <w:pPr>
        <w:pStyle w:val="ListParagraph"/>
        <w:spacing w:after="240" w:line="240" w:lineRule="auto"/>
        <w:ind w:left="1080"/>
      </w:pPr>
    </w:p>
    <w:p w14:paraId="582776E7" w14:textId="38212745" w:rsidR="009A0144" w:rsidRDefault="00FA6555" w:rsidP="00131042">
      <w:pPr>
        <w:ind w:left="6480" w:firstLine="720"/>
      </w:pPr>
      <w:r>
        <w:rPr>
          <w:noProof/>
          <w:lang w:bidi="ar-SA"/>
        </w:rPr>
        <mc:AlternateContent>
          <mc:Choice Requires="wps">
            <w:drawing>
              <wp:anchor distT="0" distB="0" distL="114300" distR="114300" simplePos="0" relativeHeight="251659264" behindDoc="0" locked="0" layoutInCell="1" allowOverlap="1" wp14:anchorId="130B514C" wp14:editId="0A45F052">
                <wp:simplePos x="0" y="0"/>
                <wp:positionH relativeFrom="column">
                  <wp:posOffset>719455</wp:posOffset>
                </wp:positionH>
                <wp:positionV relativeFrom="paragraph">
                  <wp:posOffset>3810</wp:posOffset>
                </wp:positionV>
                <wp:extent cx="2588895" cy="448310"/>
                <wp:effectExtent l="0" t="0" r="0" b="0"/>
                <wp:wrapNone/>
                <wp:docPr id="14"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8895" cy="448310"/>
                        </a:xfrm>
                        <a:prstGeom prst="rect">
                          <a:avLst/>
                        </a:prstGeom>
                        <a:noFill/>
                      </wps:spPr>
                      <wps:txbx>
                        <w:txbxContent>
                          <w:p w14:paraId="1C5B8F91"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i/>
                                        <w:iCs/>
                                        <w:color w:val="000000" w:themeColor="text1"/>
                                        <w:kern w:val="24"/>
                                        <w:szCs w:val="44"/>
                                      </w:rPr>
                                    </m:ctrlPr>
                                  </m:fPr>
                                  <m:num>
                                    <m:r>
                                      <w:rPr>
                                        <w:rFonts w:ascii="Cambria Math" w:hAnsi="Cambria Math"/>
                                        <w:color w:val="000000" w:themeColor="text1"/>
                                        <w:kern w:val="24"/>
                                        <w:szCs w:val="44"/>
                                      </w:rPr>
                                      <m:t>SOC1+SOC2+…+SOCa</m:t>
                                    </m:r>
                                  </m:num>
                                  <m:den>
                                    <m:r>
                                      <w:rPr>
                                        <w:rFonts w:ascii="Cambria Math" w:hAnsi="Cambria Math"/>
                                        <w:color w:val="000000" w:themeColor="text1"/>
                                        <w:kern w:val="24"/>
                                        <w:szCs w:val="44"/>
                                      </w:rPr>
                                      <m:t>a</m:t>
                                    </m:r>
                                  </m:den>
                                </m:f>
                                <m:r>
                                  <w:rPr>
                                    <w:rFonts w:ascii="Cambria Math" w:hAnsi="Cambria Math"/>
                                    <w:color w:val="000000" w:themeColor="text1"/>
                                    <w:kern w:val="24"/>
                                    <w:szCs w:val="44"/>
                                  </w:rPr>
                                  <m:t>=SOC</m:t>
                                </m:r>
                              </m:oMath>
                            </m:oMathPara>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30B514C" id="_x0000_t202" coordsize="21600,21600" o:spt="202" path="m,l,21600r21600,l21600,xe">
                <v:stroke joinstyle="miter"/>
                <v:path gradientshapeok="t" o:connecttype="rect"/>
              </v:shapetype>
              <v:shape id="TextBox 13" o:spid="_x0000_s1026" type="#_x0000_t202" style="position:absolute;left:0;text-align:left;margin-left:56.65pt;margin-top:.3pt;width:203.85pt;height:3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" filled="f" stroked="f">
                <v:textbox inset="0,0,0,0">
                  <w:txbxContent>
                    <w:p w14:paraId="1C5B8F91"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i/>
                                  <w:iCs/>
                                  <w:color w:val="000000" w:themeColor="text1"/>
                                  <w:kern w:val="24"/>
                                  <w:szCs w:val="44"/>
                                </w:rPr>
                              </m:ctrlPr>
                            </m:fPr>
                            <m:num>
                              <m:r>
                                <w:rPr>
                                  <w:rFonts w:ascii="Cambria Math" w:hAnsi="Cambria Math"/>
                                  <w:color w:val="000000" w:themeColor="text1"/>
                                  <w:kern w:val="24"/>
                                  <w:szCs w:val="44"/>
                                </w:rPr>
                                <m:t>SOC1+SOC2+…+SOCa</m:t>
                              </m:r>
                            </m:num>
                            <m:den>
                              <m:r>
                                <w:rPr>
                                  <w:rFonts w:ascii="Cambria Math" w:hAnsi="Cambria Math"/>
                                  <w:color w:val="000000" w:themeColor="text1"/>
                                  <w:kern w:val="24"/>
                                  <w:szCs w:val="44"/>
                                </w:rPr>
                                <m:t>a</m:t>
                              </m:r>
                            </m:den>
                          </m:f>
                          <m:r>
                            <w:rPr>
                              <w:rFonts w:ascii="Cambria Math" w:hAnsi="Cambria Math"/>
                              <w:color w:val="000000" w:themeColor="text1"/>
                              <w:kern w:val="24"/>
                              <w:szCs w:val="44"/>
                            </w:rPr>
                            <m:t>=SOC</m:t>
                          </m:r>
                        </m:oMath>
                      </m:oMathPara>
                    </w:p>
                  </w:txbxContent>
                </v:textbox>
              </v:shape>
            </w:pict>
          </mc:Fallback>
        </mc:AlternateContent>
      </w:r>
      <w:r w:rsidR="009A0144" w:rsidRPr="0031317C">
        <w:t>Eq 3.1</w:t>
      </w:r>
    </w:p>
    <w:p w14:paraId="7D0957A0" w14:textId="3EF21B64" w:rsidR="009A0144" w:rsidRDefault="00FA6555" w:rsidP="009A0144">
      <w:pPr>
        <w:pStyle w:val="ListParagraph"/>
        <w:ind w:left="7920"/>
      </w:pPr>
      <w:r>
        <w:rPr>
          <w:noProof/>
          <w:lang w:bidi="ar-SA"/>
        </w:rPr>
        <mc:AlternateContent>
          <mc:Choice Requires="wps">
            <w:drawing>
              <wp:anchor distT="0" distB="0" distL="114300" distR="114300" simplePos="0" relativeHeight="251660288" behindDoc="0" locked="0" layoutInCell="1" allowOverlap="1" wp14:anchorId="1E2306E8" wp14:editId="30F4EB42">
                <wp:simplePos x="0" y="0"/>
                <wp:positionH relativeFrom="column">
                  <wp:posOffset>609600</wp:posOffset>
                </wp:positionH>
                <wp:positionV relativeFrom="paragraph">
                  <wp:posOffset>350520</wp:posOffset>
                </wp:positionV>
                <wp:extent cx="2644140" cy="454025"/>
                <wp:effectExtent l="0" t="0" r="0" b="0"/>
                <wp:wrapNone/>
                <wp:docPr id="16"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140" cy="454025"/>
                        </a:xfrm>
                        <a:prstGeom prst="rect">
                          <a:avLst/>
                        </a:prstGeom>
                        <a:noFill/>
                      </wps:spPr>
                      <wps:txbx>
                        <w:txbxContent>
                          <w:p w14:paraId="2319676A"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cstheme="minorBidi"/>
                                        <w:i/>
                                        <w:iCs/>
                                        <w:color w:val="000000" w:themeColor="text1"/>
                                        <w:kern w:val="24"/>
                                        <w:szCs w:val="44"/>
                                      </w:rPr>
                                    </m:ctrlPr>
                                  </m:fPr>
                                  <m:num>
                                    <m:r>
                                      <w:rPr>
                                        <w:rFonts w:ascii="Cambria Math" w:hAnsi="Cambria Math" w:cstheme="minorBidi"/>
                                        <w:color w:val="000000" w:themeColor="text1"/>
                                        <w:kern w:val="24"/>
                                        <w:szCs w:val="44"/>
                                      </w:rPr>
                                      <m:t>ENV1+ENV2+…+ENVb</m:t>
                                    </m:r>
                                  </m:num>
                                  <m:den>
                                    <m:r>
                                      <w:rPr>
                                        <w:rFonts w:ascii="Cambria Math" w:hAnsi="Cambria Math" w:cstheme="minorBidi"/>
                                        <w:color w:val="000000" w:themeColor="text1"/>
                                        <w:kern w:val="24"/>
                                        <w:szCs w:val="44"/>
                                      </w:rPr>
                                      <m:t>b</m:t>
                                    </m:r>
                                  </m:den>
                                </m:f>
                                <m:r>
                                  <w:rPr>
                                    <w:rFonts w:ascii="Cambria Math" w:hAnsi="Cambria Math" w:cstheme="minorBidi"/>
                                    <w:color w:val="000000" w:themeColor="text1"/>
                                    <w:kern w:val="24"/>
                                    <w:szCs w:val="44"/>
                                  </w:rPr>
                                  <m:t>=ENV</m:t>
                                </m:r>
                              </m:oMath>
                            </m:oMathPara>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E2306E8" id="TextBox 93" o:spid="_x0000_s1027" type="#_x0000_t202" style="position:absolute;left:0;text-align:left;margin-left:48pt;margin-top:27.6pt;width:208.2pt;height: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" filled="f" stroked="f">
                <v:textbox inset="0,0,0,0">
                  <w:txbxContent>
                    <w:p w14:paraId="2319676A"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cstheme="minorBidi"/>
                                  <w:i/>
                                  <w:iCs/>
                                  <w:color w:val="000000" w:themeColor="text1"/>
                                  <w:kern w:val="24"/>
                                  <w:szCs w:val="44"/>
                                </w:rPr>
                              </m:ctrlPr>
                            </m:fPr>
                            <m:num>
                              <m:r>
                                <w:rPr>
                                  <w:rFonts w:ascii="Cambria Math" w:hAnsi="Cambria Math" w:cstheme="minorBidi"/>
                                  <w:color w:val="000000" w:themeColor="text1"/>
                                  <w:kern w:val="24"/>
                                  <w:szCs w:val="44"/>
                                </w:rPr>
                                <m:t>ENV1+ENV2+…+ENVb</m:t>
                              </m:r>
                            </m:num>
                            <m:den>
                              <m:r>
                                <w:rPr>
                                  <w:rFonts w:ascii="Cambria Math" w:hAnsi="Cambria Math" w:cstheme="minorBidi"/>
                                  <w:color w:val="000000" w:themeColor="text1"/>
                                  <w:kern w:val="24"/>
                                  <w:szCs w:val="44"/>
                                </w:rPr>
                                <m:t>b</m:t>
                              </m:r>
                            </m:den>
                          </m:f>
                          <m:r>
                            <w:rPr>
                              <w:rFonts w:ascii="Cambria Math" w:hAnsi="Cambria Math" w:cstheme="minorBidi"/>
                              <w:color w:val="000000" w:themeColor="text1"/>
                              <w:kern w:val="24"/>
                              <w:szCs w:val="44"/>
                            </w:rPr>
                            <m:t>=ENV</m:t>
                          </m:r>
                        </m:oMath>
                      </m:oMathPara>
                    </w:p>
                  </w:txbxContent>
                </v:textbox>
              </v:shape>
            </w:pict>
          </mc:Fallback>
        </mc:AlternateContent>
      </w:r>
    </w:p>
    <w:p w14:paraId="6A73A1EA" w14:textId="3E2B7A21" w:rsidR="009A0144" w:rsidRDefault="009A0144" w:rsidP="00131042">
      <w:pPr>
        <w:ind w:left="6480" w:firstLine="720"/>
      </w:pPr>
      <w:r>
        <w:t>Eq 3.2</w:t>
      </w:r>
    </w:p>
    <w:p w14:paraId="71177388" w14:textId="77777777" w:rsidR="009A0144" w:rsidRDefault="009A0144" w:rsidP="009A0144">
      <w:pPr>
        <w:pStyle w:val="ListParagraph"/>
        <w:ind w:left="7920"/>
      </w:pPr>
    </w:p>
    <w:p w14:paraId="53AFD258" w14:textId="79F467D3" w:rsidR="009A0144" w:rsidRDefault="00FA6555" w:rsidP="00131042">
      <w:pPr>
        <w:ind w:left="6480" w:firstLine="720"/>
      </w:pPr>
      <w:r>
        <w:rPr>
          <w:noProof/>
          <w:lang w:bidi="ar-SA"/>
        </w:rPr>
        <mc:AlternateContent>
          <mc:Choice Requires="wps">
            <w:drawing>
              <wp:anchor distT="0" distB="0" distL="114300" distR="114300" simplePos="0" relativeHeight="251661312" behindDoc="0" locked="0" layoutInCell="1" allowOverlap="1" wp14:anchorId="2301FF60" wp14:editId="19A56A86">
                <wp:simplePos x="0" y="0"/>
                <wp:positionH relativeFrom="column">
                  <wp:posOffset>623570</wp:posOffset>
                </wp:positionH>
                <wp:positionV relativeFrom="paragraph">
                  <wp:posOffset>6350</wp:posOffset>
                </wp:positionV>
                <wp:extent cx="2536190" cy="588645"/>
                <wp:effectExtent l="0" t="0" r="0" b="0"/>
                <wp:wrapNone/>
                <wp:docPr id="1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190" cy="588645"/>
                        </a:xfrm>
                        <a:prstGeom prst="rect">
                          <a:avLst/>
                        </a:prstGeom>
                        <a:noFill/>
                      </wps:spPr>
                      <wps:txbx>
                        <w:txbxContent>
                          <w:p w14:paraId="60C89A81"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cstheme="minorBidi"/>
                                        <w:i/>
                                        <w:iCs/>
                                        <w:color w:val="000000" w:themeColor="text1"/>
                                        <w:kern w:val="24"/>
                                        <w:szCs w:val="44"/>
                                      </w:rPr>
                                    </m:ctrlPr>
                                  </m:fPr>
                                  <m:num>
                                    <m:r>
                                      <w:rPr>
                                        <w:rFonts w:ascii="Cambria Math" w:hAnsi="Cambria Math" w:cstheme="minorBidi"/>
                                        <w:color w:val="000000" w:themeColor="text1"/>
                                        <w:kern w:val="24"/>
                                        <w:szCs w:val="44"/>
                                      </w:rPr>
                                      <m:t>ECO1+ECO2+…+ECOc</m:t>
                                    </m:r>
                                  </m:num>
                                  <m:den>
                                    <m:r>
                                      <w:rPr>
                                        <w:rFonts w:ascii="Cambria Math" w:hAnsi="Cambria Math" w:cstheme="minorBidi"/>
                                        <w:color w:val="000000" w:themeColor="text1"/>
                                        <w:kern w:val="24"/>
                                        <w:szCs w:val="44"/>
                                      </w:rPr>
                                      <m:t>c</m:t>
                                    </m:r>
                                  </m:den>
                                </m:f>
                                <m:r>
                                  <w:rPr>
                                    <w:rFonts w:ascii="Cambria Math" w:hAnsi="Cambria Math" w:cstheme="minorBidi"/>
                                    <w:color w:val="000000" w:themeColor="text1"/>
                                    <w:kern w:val="24"/>
                                    <w:szCs w:val="44"/>
                                  </w:rPr>
                                  <m:t>=ECO</m:t>
                                </m:r>
                              </m:oMath>
                            </m:oMathPara>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301FF60" id="TextBox 97" o:spid="_x0000_s1028" type="#_x0000_t202" style="position:absolute;left:0;text-align:left;margin-left:49.1pt;margin-top:.5pt;width:199.7pt;height:4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" filled="f" stroked="f">
                <v:textbox inset="0,0,0,0">
                  <w:txbxContent>
                    <w:p w14:paraId="60C89A81" w14:textId="77777777" w:rsidR="007363A6" w:rsidRPr="00B530FE" w:rsidRDefault="00B554A6" w:rsidP="009A0144">
                      <w:pPr>
                        <w:pStyle w:val="NormalWeb"/>
                        <w:spacing w:before="0" w:beforeAutospacing="0" w:after="0" w:afterAutospacing="0"/>
                        <w:rPr>
                          <w:sz w:val="14"/>
                        </w:rPr>
                      </w:pPr>
                      <m:oMathPara>
                        <m:oMathParaPr>
                          <m:jc m:val="centerGroup"/>
                        </m:oMathParaPr>
                        <m:oMath>
                          <m:f>
                            <m:fPr>
                              <m:ctrlPr>
                                <w:rPr>
                                  <w:rFonts w:ascii="Cambria Math" w:eastAsiaTheme="minorEastAsia" w:hAnsi="Cambria Math" w:cstheme="minorBidi"/>
                                  <w:i/>
                                  <w:iCs/>
                                  <w:color w:val="000000" w:themeColor="text1"/>
                                  <w:kern w:val="24"/>
                                  <w:szCs w:val="44"/>
                                </w:rPr>
                              </m:ctrlPr>
                            </m:fPr>
                            <m:num>
                              <m:r>
                                <w:rPr>
                                  <w:rFonts w:ascii="Cambria Math" w:hAnsi="Cambria Math" w:cstheme="minorBidi"/>
                                  <w:color w:val="000000" w:themeColor="text1"/>
                                  <w:kern w:val="24"/>
                                  <w:szCs w:val="44"/>
                                </w:rPr>
                                <m:t>ECO1+ECO2+…+ECOc</m:t>
                              </m:r>
                            </m:num>
                            <m:den>
                              <m:r>
                                <w:rPr>
                                  <w:rFonts w:ascii="Cambria Math" w:hAnsi="Cambria Math" w:cstheme="minorBidi"/>
                                  <w:color w:val="000000" w:themeColor="text1"/>
                                  <w:kern w:val="24"/>
                                  <w:szCs w:val="44"/>
                                </w:rPr>
                                <m:t>c</m:t>
                              </m:r>
                            </m:den>
                          </m:f>
                          <m:r>
                            <w:rPr>
                              <w:rFonts w:ascii="Cambria Math" w:hAnsi="Cambria Math" w:cstheme="minorBidi"/>
                              <w:color w:val="000000" w:themeColor="text1"/>
                              <w:kern w:val="24"/>
                              <w:szCs w:val="44"/>
                            </w:rPr>
                            <m:t>=ECO</m:t>
                          </m:r>
                        </m:oMath>
                      </m:oMathPara>
                    </w:p>
                  </w:txbxContent>
                </v:textbox>
              </v:shape>
            </w:pict>
          </mc:Fallback>
        </mc:AlternateContent>
      </w:r>
      <w:r w:rsidR="009A0144">
        <w:t>Eq 3.3</w:t>
      </w:r>
    </w:p>
    <w:p w14:paraId="7925FE64" w14:textId="77777777" w:rsidR="0095192E" w:rsidRPr="002807BE" w:rsidRDefault="0095192E" w:rsidP="0095192E">
      <w:pPr>
        <w:pStyle w:val="ListParagraph"/>
        <w:ind w:left="7920" w:firstLine="720"/>
      </w:pPr>
    </w:p>
    <w:p w14:paraId="79477CE4" w14:textId="1C6EE51B" w:rsidR="00F246BE" w:rsidRDefault="009A0144" w:rsidP="00F246BE">
      <w:r w:rsidRPr="00BE37B1">
        <w:t>The preceding equations are averages of the indicators for each dimension of sustainability. The social entrepreneur can choose to weigh all indicators in each dimension equally or unequally</w:t>
      </w:r>
      <w:r>
        <w:t xml:space="preserve">. </w:t>
      </w:r>
    </w:p>
    <w:p w14:paraId="05687735" w14:textId="520864DC" w:rsidR="009A0144" w:rsidRPr="00D04B68" w:rsidRDefault="00B554A6" w:rsidP="0095192E">
      <w:pPr>
        <w:ind w:left="720" w:firstLine="720"/>
      </w:pPr>
      <m:oMath>
        <m:f>
          <m:fPr>
            <m:ctrlPr>
              <w:rPr>
                <w:rFonts w:ascii="Cambria Math" w:hAnsi="Cambria Math"/>
                <w:sz w:val="32"/>
              </w:rPr>
            </m:ctrlPr>
          </m:fPr>
          <m:num>
            <m:r>
              <m:rPr>
                <m:sty m:val="bi"/>
              </m:rPr>
              <w:rPr>
                <w:rFonts w:ascii="Cambria Math" w:hAnsi="Cambria Math"/>
                <w:sz w:val="32"/>
              </w:rPr>
              <m:t>SOC</m:t>
            </m:r>
            <m:r>
              <m:rPr>
                <m:sty m:val="p"/>
              </m:rPr>
              <w:rPr>
                <w:rFonts w:ascii="Cambria Math" w:hAnsi="Cambria Math"/>
                <w:sz w:val="32"/>
              </w:rPr>
              <m:t>+</m:t>
            </m:r>
            <m:r>
              <m:rPr>
                <m:sty m:val="bi"/>
              </m:rPr>
              <w:rPr>
                <w:rFonts w:ascii="Cambria Math" w:hAnsi="Cambria Math"/>
                <w:sz w:val="32"/>
              </w:rPr>
              <m:t>ENV</m:t>
            </m:r>
            <m:r>
              <m:rPr>
                <m:sty m:val="p"/>
              </m:rPr>
              <w:rPr>
                <w:rFonts w:ascii="Cambria Math" w:hAnsi="Cambria Math"/>
                <w:sz w:val="32"/>
              </w:rPr>
              <m:t>+</m:t>
            </m:r>
            <m:r>
              <m:rPr>
                <m:sty m:val="bi"/>
              </m:rPr>
              <w:rPr>
                <w:rFonts w:ascii="Cambria Math" w:hAnsi="Cambria Math"/>
                <w:sz w:val="32"/>
              </w:rPr>
              <m:t>ECO</m:t>
            </m:r>
          </m:num>
          <m:den>
            <m:r>
              <m:rPr>
                <m:sty m:val="b"/>
              </m:rPr>
              <w:rPr>
                <w:rFonts w:ascii="Cambria Math" w:hAnsi="Cambria Math"/>
                <w:sz w:val="32"/>
              </w:rPr>
              <m:t>3</m:t>
            </m:r>
          </m:den>
        </m:f>
        <m:r>
          <m:rPr>
            <m:sty m:val="p"/>
          </m:rPr>
          <w:rPr>
            <w:rFonts w:ascii="Cambria Math" w:hAnsi="Cambria Math"/>
            <w:sz w:val="32"/>
          </w:rPr>
          <m:t>=</m:t>
        </m:r>
        <m:r>
          <m:rPr>
            <m:sty m:val="b"/>
          </m:rPr>
          <w:rPr>
            <w:rFonts w:ascii="Cambria Math" w:hAnsi="Cambria Math"/>
            <w:sz w:val="32"/>
          </w:rPr>
          <m:t>Y</m:t>
        </m:r>
      </m:oMath>
      <w:r w:rsidR="009A0144" w:rsidRPr="00D04B68">
        <w:rPr>
          <w:rFonts w:eastAsiaTheme="minorEastAsia"/>
          <w:b/>
          <w:sz w:val="32"/>
        </w:rPr>
        <w:tab/>
      </w:r>
      <w:r w:rsidR="0095192E">
        <w:rPr>
          <w:rFonts w:eastAsiaTheme="minorEastAsia"/>
          <w:b/>
        </w:rPr>
        <w:tab/>
      </w:r>
      <w:r w:rsidR="0095192E">
        <w:rPr>
          <w:rFonts w:eastAsiaTheme="minorEastAsia"/>
          <w:b/>
        </w:rPr>
        <w:tab/>
        <w:t xml:space="preserve">          </w:t>
      </w:r>
      <w:r w:rsidR="0095192E">
        <w:rPr>
          <w:rFonts w:eastAsiaTheme="minorEastAsia"/>
          <w:b/>
        </w:rPr>
        <w:tab/>
      </w:r>
      <w:r w:rsidR="0095192E">
        <w:rPr>
          <w:rFonts w:eastAsiaTheme="minorEastAsia"/>
          <w:b/>
        </w:rPr>
        <w:tab/>
      </w:r>
      <w:r w:rsidR="00131042">
        <w:rPr>
          <w:rFonts w:eastAsiaTheme="minorEastAsia"/>
          <w:b/>
        </w:rPr>
        <w:t xml:space="preserve"> </w:t>
      </w:r>
      <w:r w:rsidR="009A0144" w:rsidRPr="00D04B68">
        <w:rPr>
          <w:rFonts w:eastAsiaTheme="minorEastAsia"/>
        </w:rPr>
        <w:t>Eq 3.4</w:t>
      </w:r>
    </w:p>
    <w:p w14:paraId="13B1DAB6" w14:textId="77777777" w:rsidR="009A0144" w:rsidRPr="0092425A" w:rsidRDefault="009A0144" w:rsidP="009A0144">
      <w:pPr>
        <w:ind w:firstLine="720"/>
        <w:rPr>
          <w:b/>
        </w:rPr>
      </w:pPr>
      <w:r w:rsidRPr="0092425A">
        <w:rPr>
          <w:b/>
        </w:rPr>
        <w:t>Where Y = Total Sustainability Value</w:t>
      </w:r>
    </w:p>
    <w:p w14:paraId="29204346" w14:textId="08C95D52" w:rsidR="009A0144" w:rsidRPr="00A2616B" w:rsidRDefault="009A0144" w:rsidP="00F246BE">
      <w:pPr>
        <w:spacing w:before="240" w:after="240"/>
      </w:pPr>
      <w:r>
        <w:t xml:space="preserve">In next section, a </w:t>
      </w:r>
      <w:r w:rsidRPr="00E12A24">
        <w:rPr>
          <w:noProof/>
        </w:rPr>
        <w:t>weighing system</w:t>
      </w:r>
      <w:r>
        <w:t xml:space="preserve"> for the village level sustainability index </w:t>
      </w:r>
      <w:r w:rsidRPr="00E12A24">
        <w:rPr>
          <w:noProof/>
        </w:rPr>
        <w:t>is discussed</w:t>
      </w:r>
      <w:r>
        <w:t xml:space="preserve">. </w:t>
      </w:r>
    </w:p>
    <w:p w14:paraId="55C18F06" w14:textId="77777777" w:rsidR="009A0144" w:rsidRPr="00F24FF3" w:rsidRDefault="009A0144" w:rsidP="00300546">
      <w:pPr>
        <w:pStyle w:val="Heading3"/>
      </w:pPr>
      <w:r w:rsidRPr="002807BE">
        <w:t xml:space="preserve"> </w:t>
      </w:r>
      <w:bookmarkStart w:id="106" w:name="_Toc517374000"/>
      <w:r w:rsidRPr="002807BE">
        <w:t>Indicator Weights</w:t>
      </w:r>
      <w:bookmarkEnd w:id="106"/>
    </w:p>
    <w:p w14:paraId="6EFE78C6" w14:textId="5825E02F" w:rsidR="00DC2185" w:rsidRPr="002807BE" w:rsidRDefault="009A0144" w:rsidP="009A0144">
      <w:r w:rsidRPr="002807BE">
        <w:t>The equations</w:t>
      </w:r>
      <w:r>
        <w:t xml:space="preserve"> mentioned in </w:t>
      </w:r>
      <w:r w:rsidR="00475976">
        <w:t xml:space="preserve">the </w:t>
      </w:r>
      <w:r w:rsidRPr="00475976">
        <w:rPr>
          <w:noProof/>
        </w:rPr>
        <w:t>previous</w:t>
      </w:r>
      <w:r>
        <w:t xml:space="preserve"> section</w:t>
      </w:r>
      <w:r w:rsidRPr="002807BE">
        <w:t xml:space="preserve"> are guidelines that </w:t>
      </w:r>
      <w:r w:rsidRPr="00475976">
        <w:rPr>
          <w:noProof/>
        </w:rPr>
        <w:t>illustrate</w:t>
      </w:r>
      <w:r w:rsidRPr="002807BE">
        <w:t xml:space="preserve"> the basic p</w:t>
      </w:r>
      <w:r>
        <w:t xml:space="preserve">rocess of calculating this index. In the proposed </w:t>
      </w:r>
      <w:r w:rsidRPr="002807BE">
        <w:t>index, the social entrepreneur</w:t>
      </w:r>
      <w:r>
        <w:t xml:space="preserve">s </w:t>
      </w:r>
      <w:r w:rsidR="00F246BE">
        <w:t xml:space="preserve">need to assign weights to each indicator and sub-indicator based on the </w:t>
      </w:r>
      <w:r>
        <w:t>significance</w:t>
      </w:r>
      <w:r w:rsidR="00F246BE">
        <w:t xml:space="preserve"> of </w:t>
      </w:r>
      <w:r>
        <w:t xml:space="preserve">a </w:t>
      </w:r>
      <w:proofErr w:type="gramStart"/>
      <w:r>
        <w:t xml:space="preserve">particular </w:t>
      </w:r>
      <w:r w:rsidRPr="002807BE">
        <w:t>village</w:t>
      </w:r>
      <w:proofErr w:type="gramEnd"/>
      <w:r w:rsidRPr="002807BE">
        <w:t xml:space="preserve"> to</w:t>
      </w:r>
      <w:r>
        <w:t>wards</w:t>
      </w:r>
      <w:r w:rsidRPr="002807BE">
        <w:t xml:space="preserve"> sustainability. </w:t>
      </w:r>
      <w:r w:rsidR="00586314">
        <w:t xml:space="preserve">For example, let’s assume that social driver </w:t>
      </w:r>
      <w:r w:rsidR="00C24557">
        <w:t>comprises of</w:t>
      </w:r>
      <w:r w:rsidR="00586314">
        <w:t xml:space="preserve"> 6 indicators in a </w:t>
      </w:r>
      <w:proofErr w:type="gramStart"/>
      <w:r w:rsidR="00586314">
        <w:t>particular village</w:t>
      </w:r>
      <w:proofErr w:type="gramEnd"/>
      <w:r w:rsidR="00586314">
        <w:t xml:space="preserve">. </w:t>
      </w:r>
      <w:r w:rsidR="00586314" w:rsidRPr="00475976">
        <w:rPr>
          <w:noProof/>
        </w:rPr>
        <w:t>Currently</w:t>
      </w:r>
      <w:r w:rsidR="00475976">
        <w:rPr>
          <w:noProof/>
        </w:rPr>
        <w:t>,</w:t>
      </w:r>
      <w:r w:rsidR="00586314">
        <w:t xml:space="preserve"> these indicators have some arbitrary value on a scale of 0-10, presented in </w:t>
      </w:r>
      <w:r w:rsidRPr="0027213C">
        <w:fldChar w:fldCharType="begin"/>
      </w:r>
      <w:r w:rsidRPr="0027213C">
        <w:instrText xml:space="preserve"> REF _Ref506907912 \h  \* MERGEFORMAT </w:instrText>
      </w:r>
      <w:r w:rsidRPr="0027213C">
        <w:fldChar w:fldCharType="separate"/>
      </w:r>
      <w:r w:rsidR="001D7E0F" w:rsidRPr="001D7E0F">
        <w:t xml:space="preserve">Table </w:t>
      </w:r>
      <w:r w:rsidR="001D7E0F" w:rsidRPr="001D7E0F">
        <w:rPr>
          <w:noProof/>
        </w:rPr>
        <w:t>3.1</w:t>
      </w:r>
      <w:r w:rsidRPr="0027213C">
        <w:fldChar w:fldCharType="end"/>
      </w:r>
      <w:r w:rsidR="00586314">
        <w:t xml:space="preserve">. The “Weight” column in </w:t>
      </w:r>
      <w:r w:rsidR="00586314" w:rsidRPr="0027213C">
        <w:fldChar w:fldCharType="begin"/>
      </w:r>
      <w:r w:rsidR="00586314" w:rsidRPr="0027213C">
        <w:instrText xml:space="preserve"> REF _Ref506907912 \h  \* MERGEFORMAT </w:instrText>
      </w:r>
      <w:r w:rsidR="00586314" w:rsidRPr="0027213C">
        <w:fldChar w:fldCharType="separate"/>
      </w:r>
      <w:r w:rsidR="001D7E0F" w:rsidRPr="001D7E0F">
        <w:t xml:space="preserve">Table </w:t>
      </w:r>
      <w:r w:rsidR="001D7E0F" w:rsidRPr="001D7E0F">
        <w:rPr>
          <w:noProof/>
        </w:rPr>
        <w:t>3.1</w:t>
      </w:r>
      <w:r w:rsidR="00586314" w:rsidRPr="0027213C">
        <w:fldChar w:fldCharType="end"/>
      </w:r>
      <w:r w:rsidR="00586314">
        <w:t xml:space="preserve"> is </w:t>
      </w:r>
      <w:r w:rsidRPr="002807BE">
        <w:t xml:space="preserve">where </w:t>
      </w:r>
      <w:r w:rsidRPr="002807BE">
        <w:lastRenderedPageBreak/>
        <w:t xml:space="preserve">the social entrepreneur </w:t>
      </w:r>
      <w:r>
        <w:t xml:space="preserve">can </w:t>
      </w:r>
      <w:r w:rsidRPr="00E12A24">
        <w:rPr>
          <w:noProof/>
        </w:rPr>
        <w:t>adju</w:t>
      </w:r>
      <w:r>
        <w:rPr>
          <w:noProof/>
        </w:rPr>
        <w:t>st</w:t>
      </w:r>
      <w:r w:rsidRPr="002807BE">
        <w:t xml:space="preserve"> the weight </w:t>
      </w:r>
      <w:r>
        <w:t>for</w:t>
      </w:r>
      <w:r w:rsidRPr="002807BE">
        <w:t xml:space="preserve"> each indicator. </w:t>
      </w:r>
      <w:r w:rsidR="00586314">
        <w:t>That is, social entrepreneur, for example, can assign comparatively higher weight</w:t>
      </w:r>
      <w:r w:rsidR="00DC2185">
        <w:t xml:space="preserve"> to Education i</w:t>
      </w:r>
      <w:r w:rsidR="00586314">
        <w:t>ndicator of 0.25 and lower weight to Electricity and Food/Water indicator (0.16</w:t>
      </w:r>
      <w:r w:rsidR="00DC2185">
        <w:t xml:space="preserve"> and 0.13</w:t>
      </w:r>
      <w:r w:rsidR="00586314">
        <w:t xml:space="preserve">). </w:t>
      </w:r>
      <w:r w:rsidR="00DC2185">
        <w:t>Observe that, t</w:t>
      </w:r>
      <w:r w:rsidRPr="002807BE">
        <w:t xml:space="preserve">he weights </w:t>
      </w:r>
      <w:r w:rsidRPr="00E12A24">
        <w:rPr>
          <w:noProof/>
        </w:rPr>
        <w:t>are given</w:t>
      </w:r>
      <w:r w:rsidRPr="002807BE">
        <w:t xml:space="preserve"> </w:t>
      </w:r>
      <w:r w:rsidR="00475976">
        <w:rPr>
          <w:noProof/>
        </w:rPr>
        <w:t>as</w:t>
      </w:r>
      <w:r w:rsidRPr="002807BE">
        <w:t xml:space="preserve"> </w:t>
      </w:r>
      <w:r w:rsidR="00475976">
        <w:t xml:space="preserve">a </w:t>
      </w:r>
      <w:r w:rsidRPr="00475976">
        <w:rPr>
          <w:noProof/>
        </w:rPr>
        <w:t>fraction</w:t>
      </w:r>
      <w:r>
        <w:t xml:space="preserve"> of 1</w:t>
      </w:r>
      <w:r w:rsidRPr="002807BE">
        <w:t xml:space="preserve">, and </w:t>
      </w:r>
      <w:r w:rsidR="00475976">
        <w:t xml:space="preserve">the </w:t>
      </w:r>
      <w:r w:rsidR="00DC2185" w:rsidRPr="00475976">
        <w:rPr>
          <w:noProof/>
        </w:rPr>
        <w:t>only</w:t>
      </w:r>
      <w:r w:rsidR="00DC2185">
        <w:t xml:space="preserve"> rule that must be followed while assigning the weights to indicators or sub-indicators is that </w:t>
      </w:r>
      <w:r>
        <w:t>the</w:t>
      </w:r>
      <w:r w:rsidR="006B3939">
        <w:t xml:space="preserve"> total weight must add up to 1.</w:t>
      </w:r>
    </w:p>
    <w:p w14:paraId="6657D5A4" w14:textId="00E49313" w:rsidR="009A0144" w:rsidRPr="006B3939" w:rsidRDefault="009A0144" w:rsidP="009A0144">
      <w:pPr>
        <w:pStyle w:val="Caption"/>
        <w:keepNext/>
        <w:rPr>
          <w:sz w:val="22"/>
          <w:szCs w:val="22"/>
        </w:rPr>
      </w:pPr>
      <w:bookmarkStart w:id="107" w:name="_Ref506907912"/>
      <w:bookmarkStart w:id="108" w:name="_Ref506918986"/>
      <w:bookmarkStart w:id="109" w:name="_Toc517427116"/>
      <w:r w:rsidRPr="006B3939">
        <w:rPr>
          <w:sz w:val="22"/>
          <w:szCs w:val="22"/>
        </w:rPr>
        <w:t xml:space="preserve">Table </w:t>
      </w:r>
      <w:r w:rsidR="00184E40">
        <w:rPr>
          <w:sz w:val="22"/>
          <w:szCs w:val="22"/>
        </w:rPr>
        <w:fldChar w:fldCharType="begin"/>
      </w:r>
      <w:r w:rsidR="00184E40">
        <w:rPr>
          <w:sz w:val="22"/>
          <w:szCs w:val="22"/>
        </w:rPr>
        <w:instrText xml:space="preserve"> STYLEREF 1 \s </w:instrText>
      </w:r>
      <w:r w:rsidR="00184E40">
        <w:rPr>
          <w:sz w:val="22"/>
          <w:szCs w:val="22"/>
        </w:rPr>
        <w:fldChar w:fldCharType="separate"/>
      </w:r>
      <w:r w:rsidR="001D7E0F">
        <w:rPr>
          <w:noProof/>
          <w:sz w:val="22"/>
          <w:szCs w:val="22"/>
        </w:rPr>
        <w:t>3</w:t>
      </w:r>
      <w:r w:rsidR="00184E40">
        <w:rPr>
          <w:sz w:val="22"/>
          <w:szCs w:val="22"/>
        </w:rPr>
        <w:fldChar w:fldCharType="end"/>
      </w:r>
      <w:r w:rsidR="00184E40">
        <w:rPr>
          <w:sz w:val="22"/>
          <w:szCs w:val="22"/>
        </w:rPr>
        <w:t>.</w:t>
      </w:r>
      <w:r w:rsidR="00184E40">
        <w:rPr>
          <w:sz w:val="22"/>
          <w:szCs w:val="22"/>
        </w:rPr>
        <w:fldChar w:fldCharType="begin"/>
      </w:r>
      <w:r w:rsidR="00184E40">
        <w:rPr>
          <w:sz w:val="22"/>
          <w:szCs w:val="22"/>
        </w:rPr>
        <w:instrText xml:space="preserve"> SEQ Table \* ARABIC \s 1 </w:instrText>
      </w:r>
      <w:r w:rsidR="00184E40">
        <w:rPr>
          <w:sz w:val="22"/>
          <w:szCs w:val="22"/>
        </w:rPr>
        <w:fldChar w:fldCharType="separate"/>
      </w:r>
      <w:r w:rsidR="001D7E0F">
        <w:rPr>
          <w:noProof/>
          <w:sz w:val="22"/>
          <w:szCs w:val="22"/>
        </w:rPr>
        <w:t>1</w:t>
      </w:r>
      <w:r w:rsidR="00184E40">
        <w:rPr>
          <w:sz w:val="22"/>
          <w:szCs w:val="22"/>
        </w:rPr>
        <w:fldChar w:fldCharType="end"/>
      </w:r>
      <w:bookmarkEnd w:id="107"/>
      <w:r w:rsidRPr="006B3939">
        <w:rPr>
          <w:sz w:val="22"/>
          <w:szCs w:val="22"/>
        </w:rPr>
        <w:t>: Index Calculation for Social Driver</w:t>
      </w:r>
      <w:bookmarkEnd w:id="108"/>
      <w:bookmarkEnd w:id="109"/>
    </w:p>
    <w:tbl>
      <w:tblPr>
        <w:tblW w:w="8460" w:type="dxa"/>
        <w:tblInd w:w="-5" w:type="dxa"/>
        <w:tblLook w:val="04A0" w:firstRow="1" w:lastRow="0" w:firstColumn="1" w:lastColumn="0" w:noHBand="0" w:noVBand="1"/>
      </w:tblPr>
      <w:tblGrid>
        <w:gridCol w:w="1219"/>
        <w:gridCol w:w="2160"/>
        <w:gridCol w:w="1800"/>
        <w:gridCol w:w="1260"/>
        <w:gridCol w:w="2021"/>
      </w:tblGrid>
      <w:tr w:rsidR="00DC2185" w:rsidRPr="00131042" w14:paraId="1F344DDC" w14:textId="77777777" w:rsidTr="00B66894">
        <w:trPr>
          <w:trHeight w:val="330"/>
        </w:trPr>
        <w:tc>
          <w:tcPr>
            <w:tcW w:w="1219" w:type="dxa"/>
            <w:tcBorders>
              <w:top w:val="single" w:sz="4" w:space="0" w:color="auto"/>
              <w:left w:val="single" w:sz="4" w:space="0" w:color="auto"/>
              <w:bottom w:val="single" w:sz="8" w:space="0" w:color="auto"/>
              <w:right w:val="single" w:sz="4" w:space="0" w:color="auto"/>
            </w:tcBorders>
            <w:shd w:val="clear" w:color="000000" w:fill="F4B084"/>
          </w:tcPr>
          <w:p w14:paraId="3B4395AD" w14:textId="7B797BA2" w:rsidR="00DC2185" w:rsidRPr="00131042" w:rsidRDefault="00DC2185" w:rsidP="00586314">
            <w:pPr>
              <w:spacing w:line="240" w:lineRule="auto"/>
              <w:jc w:val="left"/>
              <w:rPr>
                <w:color w:val="000000"/>
                <w:sz w:val="20"/>
                <w:szCs w:val="20"/>
              </w:rPr>
            </w:pPr>
            <w:r w:rsidRPr="00131042">
              <w:rPr>
                <w:color w:val="000000"/>
                <w:sz w:val="20"/>
                <w:szCs w:val="20"/>
              </w:rPr>
              <w:t>Column (C)</w:t>
            </w:r>
          </w:p>
        </w:tc>
        <w:tc>
          <w:tcPr>
            <w:tcW w:w="2160" w:type="dxa"/>
            <w:tcBorders>
              <w:top w:val="single" w:sz="4" w:space="0" w:color="auto"/>
              <w:left w:val="single" w:sz="4" w:space="0" w:color="auto"/>
              <w:bottom w:val="single" w:sz="8" w:space="0" w:color="auto"/>
              <w:right w:val="single" w:sz="4" w:space="0" w:color="auto"/>
            </w:tcBorders>
            <w:shd w:val="clear" w:color="000000" w:fill="F4B084"/>
            <w:noWrap/>
            <w:vAlign w:val="bottom"/>
          </w:tcPr>
          <w:p w14:paraId="2AD1EE48" w14:textId="194D146E" w:rsidR="00DC2185" w:rsidRPr="00131042" w:rsidRDefault="00DC2185" w:rsidP="00586314">
            <w:pPr>
              <w:spacing w:line="240" w:lineRule="auto"/>
              <w:jc w:val="left"/>
              <w:rPr>
                <w:color w:val="000000"/>
                <w:sz w:val="20"/>
                <w:szCs w:val="20"/>
              </w:rPr>
            </w:pPr>
            <w:r w:rsidRPr="00131042">
              <w:rPr>
                <w:color w:val="000000"/>
                <w:sz w:val="20"/>
                <w:szCs w:val="20"/>
              </w:rPr>
              <w:t>C1</w:t>
            </w:r>
          </w:p>
        </w:tc>
        <w:tc>
          <w:tcPr>
            <w:tcW w:w="1800" w:type="dxa"/>
            <w:tcBorders>
              <w:top w:val="single" w:sz="4" w:space="0" w:color="auto"/>
              <w:left w:val="nil"/>
              <w:bottom w:val="single" w:sz="8" w:space="0" w:color="auto"/>
              <w:right w:val="single" w:sz="4" w:space="0" w:color="auto"/>
            </w:tcBorders>
            <w:shd w:val="clear" w:color="000000" w:fill="F4B084"/>
            <w:noWrap/>
            <w:vAlign w:val="bottom"/>
          </w:tcPr>
          <w:p w14:paraId="52AF113A" w14:textId="093020CD" w:rsidR="00DC2185" w:rsidRPr="00131042" w:rsidRDefault="00DC2185" w:rsidP="00A31CA5">
            <w:pPr>
              <w:spacing w:line="240" w:lineRule="auto"/>
              <w:jc w:val="left"/>
              <w:rPr>
                <w:color w:val="000000"/>
                <w:sz w:val="20"/>
                <w:szCs w:val="20"/>
              </w:rPr>
            </w:pPr>
            <w:r w:rsidRPr="00131042">
              <w:rPr>
                <w:color w:val="000000"/>
                <w:sz w:val="20"/>
                <w:szCs w:val="20"/>
              </w:rPr>
              <w:t>C2</w:t>
            </w:r>
          </w:p>
        </w:tc>
        <w:tc>
          <w:tcPr>
            <w:tcW w:w="1260" w:type="dxa"/>
            <w:tcBorders>
              <w:top w:val="single" w:sz="4" w:space="0" w:color="auto"/>
              <w:left w:val="nil"/>
              <w:bottom w:val="single" w:sz="8" w:space="0" w:color="auto"/>
              <w:right w:val="single" w:sz="4" w:space="0" w:color="auto"/>
            </w:tcBorders>
            <w:shd w:val="clear" w:color="000000" w:fill="F4B084"/>
            <w:noWrap/>
            <w:vAlign w:val="bottom"/>
          </w:tcPr>
          <w:p w14:paraId="2134CC71" w14:textId="383B7E43" w:rsidR="00DC2185" w:rsidRPr="00131042" w:rsidRDefault="00DC2185" w:rsidP="00A31CA5">
            <w:pPr>
              <w:spacing w:line="240" w:lineRule="auto"/>
              <w:jc w:val="left"/>
              <w:rPr>
                <w:color w:val="000000"/>
                <w:sz w:val="20"/>
                <w:szCs w:val="20"/>
              </w:rPr>
            </w:pPr>
            <w:r w:rsidRPr="00131042">
              <w:rPr>
                <w:color w:val="000000"/>
                <w:sz w:val="20"/>
                <w:szCs w:val="20"/>
              </w:rPr>
              <w:t>C3</w:t>
            </w:r>
          </w:p>
        </w:tc>
        <w:tc>
          <w:tcPr>
            <w:tcW w:w="2021" w:type="dxa"/>
            <w:tcBorders>
              <w:top w:val="single" w:sz="4" w:space="0" w:color="auto"/>
              <w:left w:val="nil"/>
              <w:bottom w:val="single" w:sz="8" w:space="0" w:color="auto"/>
              <w:right w:val="single" w:sz="4" w:space="0" w:color="auto"/>
            </w:tcBorders>
            <w:shd w:val="clear" w:color="000000" w:fill="F4B084"/>
            <w:noWrap/>
            <w:vAlign w:val="bottom"/>
          </w:tcPr>
          <w:p w14:paraId="0193D3E3" w14:textId="7D25B6AF" w:rsidR="00DC2185" w:rsidRPr="00131042" w:rsidRDefault="00DC2185" w:rsidP="00A31CA5">
            <w:pPr>
              <w:spacing w:line="240" w:lineRule="auto"/>
              <w:jc w:val="left"/>
              <w:rPr>
                <w:color w:val="000000"/>
                <w:sz w:val="20"/>
                <w:szCs w:val="20"/>
              </w:rPr>
            </w:pPr>
            <w:r w:rsidRPr="00131042">
              <w:rPr>
                <w:color w:val="000000"/>
                <w:sz w:val="20"/>
                <w:szCs w:val="20"/>
              </w:rPr>
              <w:t>C4</w:t>
            </w:r>
          </w:p>
        </w:tc>
      </w:tr>
      <w:tr w:rsidR="00586314" w:rsidRPr="00131042" w14:paraId="12921723" w14:textId="77777777" w:rsidTr="00B66894">
        <w:trPr>
          <w:trHeight w:val="330"/>
        </w:trPr>
        <w:tc>
          <w:tcPr>
            <w:tcW w:w="1219" w:type="dxa"/>
            <w:tcBorders>
              <w:top w:val="single" w:sz="4" w:space="0" w:color="auto"/>
              <w:left w:val="single" w:sz="4" w:space="0" w:color="auto"/>
              <w:bottom w:val="single" w:sz="8" w:space="0" w:color="auto"/>
              <w:right w:val="single" w:sz="4" w:space="0" w:color="auto"/>
            </w:tcBorders>
            <w:shd w:val="clear" w:color="000000" w:fill="F4B084"/>
          </w:tcPr>
          <w:p w14:paraId="5C1A730E" w14:textId="1F960045" w:rsidR="00586314" w:rsidRPr="00131042" w:rsidRDefault="00156BD2" w:rsidP="00586314">
            <w:pPr>
              <w:spacing w:line="240" w:lineRule="auto"/>
              <w:jc w:val="left"/>
              <w:rPr>
                <w:color w:val="000000"/>
                <w:sz w:val="20"/>
                <w:szCs w:val="20"/>
              </w:rPr>
            </w:pPr>
            <w:r w:rsidRPr="00131042">
              <w:rPr>
                <w:color w:val="000000"/>
                <w:sz w:val="20"/>
                <w:szCs w:val="20"/>
              </w:rPr>
              <w:t>Indicator Number</w:t>
            </w:r>
          </w:p>
        </w:tc>
        <w:tc>
          <w:tcPr>
            <w:tcW w:w="2160" w:type="dxa"/>
            <w:tcBorders>
              <w:top w:val="single" w:sz="4" w:space="0" w:color="auto"/>
              <w:left w:val="single" w:sz="4" w:space="0" w:color="auto"/>
              <w:bottom w:val="single" w:sz="8" w:space="0" w:color="auto"/>
              <w:right w:val="single" w:sz="4" w:space="0" w:color="auto"/>
            </w:tcBorders>
            <w:shd w:val="clear" w:color="000000" w:fill="F4B084"/>
            <w:noWrap/>
            <w:vAlign w:val="bottom"/>
            <w:hideMark/>
          </w:tcPr>
          <w:p w14:paraId="52ABE665" w14:textId="7D41B06E" w:rsidR="00586314" w:rsidRPr="00131042" w:rsidRDefault="00586314" w:rsidP="00586314">
            <w:pPr>
              <w:spacing w:line="240" w:lineRule="auto"/>
              <w:jc w:val="left"/>
              <w:rPr>
                <w:color w:val="000000"/>
                <w:sz w:val="20"/>
                <w:szCs w:val="20"/>
              </w:rPr>
            </w:pPr>
            <w:r w:rsidRPr="00131042">
              <w:rPr>
                <w:color w:val="000000"/>
                <w:sz w:val="20"/>
                <w:szCs w:val="20"/>
              </w:rPr>
              <w:t>Social Driver Indicators</w:t>
            </w:r>
          </w:p>
        </w:tc>
        <w:tc>
          <w:tcPr>
            <w:tcW w:w="1800" w:type="dxa"/>
            <w:tcBorders>
              <w:top w:val="single" w:sz="4" w:space="0" w:color="auto"/>
              <w:left w:val="nil"/>
              <w:bottom w:val="single" w:sz="8" w:space="0" w:color="auto"/>
              <w:right w:val="single" w:sz="4" w:space="0" w:color="auto"/>
            </w:tcBorders>
            <w:shd w:val="clear" w:color="000000" w:fill="F4B084"/>
            <w:noWrap/>
            <w:vAlign w:val="bottom"/>
            <w:hideMark/>
          </w:tcPr>
          <w:p w14:paraId="27B28729" w14:textId="77777777" w:rsidR="00586314" w:rsidRPr="00131042" w:rsidRDefault="00586314" w:rsidP="00A31CA5">
            <w:pPr>
              <w:spacing w:line="240" w:lineRule="auto"/>
              <w:jc w:val="left"/>
              <w:rPr>
                <w:color w:val="000000"/>
                <w:sz w:val="20"/>
                <w:szCs w:val="20"/>
              </w:rPr>
            </w:pPr>
            <w:r w:rsidRPr="00131042">
              <w:rPr>
                <w:color w:val="000000"/>
                <w:sz w:val="20"/>
                <w:szCs w:val="20"/>
              </w:rPr>
              <w:t>0-10 Scale Value*</w:t>
            </w:r>
          </w:p>
        </w:tc>
        <w:tc>
          <w:tcPr>
            <w:tcW w:w="1260" w:type="dxa"/>
            <w:tcBorders>
              <w:top w:val="single" w:sz="4" w:space="0" w:color="auto"/>
              <w:left w:val="nil"/>
              <w:bottom w:val="single" w:sz="8" w:space="0" w:color="auto"/>
              <w:right w:val="single" w:sz="4" w:space="0" w:color="auto"/>
            </w:tcBorders>
            <w:shd w:val="clear" w:color="000000" w:fill="F4B084"/>
            <w:noWrap/>
            <w:vAlign w:val="bottom"/>
            <w:hideMark/>
          </w:tcPr>
          <w:p w14:paraId="06F7FAE7" w14:textId="77777777" w:rsidR="00586314" w:rsidRPr="00131042" w:rsidRDefault="00586314" w:rsidP="00A31CA5">
            <w:pPr>
              <w:spacing w:line="240" w:lineRule="auto"/>
              <w:jc w:val="left"/>
              <w:rPr>
                <w:color w:val="000000"/>
                <w:sz w:val="20"/>
                <w:szCs w:val="20"/>
              </w:rPr>
            </w:pPr>
            <w:r w:rsidRPr="00131042">
              <w:rPr>
                <w:color w:val="000000"/>
                <w:sz w:val="20"/>
                <w:szCs w:val="20"/>
              </w:rPr>
              <w:t xml:space="preserve">Weight </w:t>
            </w:r>
          </w:p>
        </w:tc>
        <w:tc>
          <w:tcPr>
            <w:tcW w:w="2021" w:type="dxa"/>
            <w:tcBorders>
              <w:top w:val="single" w:sz="4" w:space="0" w:color="auto"/>
              <w:left w:val="nil"/>
              <w:bottom w:val="single" w:sz="8" w:space="0" w:color="auto"/>
              <w:right w:val="single" w:sz="4" w:space="0" w:color="auto"/>
            </w:tcBorders>
            <w:shd w:val="clear" w:color="000000" w:fill="F4B084"/>
            <w:noWrap/>
            <w:vAlign w:val="bottom"/>
            <w:hideMark/>
          </w:tcPr>
          <w:p w14:paraId="72611C93" w14:textId="5DE4E9D6" w:rsidR="00586314" w:rsidRPr="00131042" w:rsidRDefault="00DC2185" w:rsidP="00A31CA5">
            <w:pPr>
              <w:spacing w:line="240" w:lineRule="auto"/>
              <w:jc w:val="left"/>
              <w:rPr>
                <w:color w:val="000000"/>
                <w:sz w:val="20"/>
                <w:szCs w:val="20"/>
              </w:rPr>
            </w:pPr>
            <w:r w:rsidRPr="00131042">
              <w:rPr>
                <w:color w:val="000000"/>
                <w:sz w:val="20"/>
                <w:szCs w:val="20"/>
              </w:rPr>
              <w:t>Value for each Indicator (C2 x C3)</w:t>
            </w:r>
            <w:r w:rsidR="00586314" w:rsidRPr="00131042">
              <w:rPr>
                <w:color w:val="000000"/>
                <w:sz w:val="20"/>
                <w:szCs w:val="20"/>
              </w:rPr>
              <w:t xml:space="preserve"> </w:t>
            </w:r>
          </w:p>
        </w:tc>
      </w:tr>
      <w:tr w:rsidR="00586314" w:rsidRPr="00131042" w14:paraId="69CB166C" w14:textId="77777777" w:rsidTr="00B66894">
        <w:trPr>
          <w:trHeight w:val="330"/>
        </w:trPr>
        <w:tc>
          <w:tcPr>
            <w:tcW w:w="1219" w:type="dxa"/>
            <w:tcBorders>
              <w:top w:val="nil"/>
              <w:left w:val="single" w:sz="4" w:space="0" w:color="auto"/>
              <w:bottom w:val="single" w:sz="4" w:space="0" w:color="auto"/>
              <w:right w:val="single" w:sz="4" w:space="0" w:color="auto"/>
            </w:tcBorders>
            <w:shd w:val="clear" w:color="000000" w:fill="FFE699"/>
          </w:tcPr>
          <w:p w14:paraId="1FBAA66F" w14:textId="139BD556" w:rsidR="00586314" w:rsidRPr="00131042" w:rsidRDefault="00586314" w:rsidP="00A31CA5">
            <w:pPr>
              <w:spacing w:line="240" w:lineRule="auto"/>
              <w:jc w:val="left"/>
              <w:rPr>
                <w:color w:val="000000"/>
                <w:sz w:val="20"/>
                <w:szCs w:val="20"/>
              </w:rPr>
            </w:pPr>
            <w:r w:rsidRPr="00131042">
              <w:rPr>
                <w:color w:val="000000"/>
                <w:sz w:val="20"/>
                <w:szCs w:val="20"/>
              </w:rPr>
              <w:t>SOC 1</w:t>
            </w:r>
          </w:p>
        </w:tc>
        <w:tc>
          <w:tcPr>
            <w:tcW w:w="2160" w:type="dxa"/>
            <w:tcBorders>
              <w:top w:val="nil"/>
              <w:left w:val="single" w:sz="4" w:space="0" w:color="auto"/>
              <w:bottom w:val="single" w:sz="4" w:space="0" w:color="auto"/>
              <w:right w:val="single" w:sz="4" w:space="0" w:color="auto"/>
            </w:tcBorders>
            <w:shd w:val="clear" w:color="000000" w:fill="FFE699"/>
            <w:noWrap/>
            <w:vAlign w:val="bottom"/>
            <w:hideMark/>
          </w:tcPr>
          <w:p w14:paraId="098E4434" w14:textId="62CAF8E0" w:rsidR="00586314" w:rsidRPr="00131042" w:rsidRDefault="00586314" w:rsidP="00A31CA5">
            <w:pPr>
              <w:spacing w:line="240" w:lineRule="auto"/>
              <w:jc w:val="left"/>
              <w:rPr>
                <w:color w:val="000000"/>
                <w:sz w:val="20"/>
                <w:szCs w:val="20"/>
              </w:rPr>
            </w:pPr>
            <w:r w:rsidRPr="00131042">
              <w:rPr>
                <w:color w:val="000000"/>
                <w:sz w:val="20"/>
                <w:szCs w:val="20"/>
              </w:rPr>
              <w:t>Education</w:t>
            </w:r>
          </w:p>
        </w:tc>
        <w:tc>
          <w:tcPr>
            <w:tcW w:w="1800" w:type="dxa"/>
            <w:tcBorders>
              <w:top w:val="nil"/>
              <w:left w:val="nil"/>
              <w:bottom w:val="single" w:sz="4" w:space="0" w:color="auto"/>
              <w:right w:val="single" w:sz="4" w:space="0" w:color="auto"/>
            </w:tcBorders>
            <w:shd w:val="clear" w:color="000000" w:fill="FFE699"/>
            <w:noWrap/>
            <w:vAlign w:val="bottom"/>
            <w:hideMark/>
          </w:tcPr>
          <w:p w14:paraId="31DB31FE" w14:textId="77777777" w:rsidR="00586314" w:rsidRPr="00131042" w:rsidRDefault="00586314" w:rsidP="00A31CA5">
            <w:pPr>
              <w:spacing w:line="240" w:lineRule="auto"/>
              <w:jc w:val="left"/>
              <w:rPr>
                <w:color w:val="000000"/>
                <w:sz w:val="20"/>
                <w:szCs w:val="20"/>
              </w:rPr>
            </w:pPr>
            <w:r w:rsidRPr="00131042">
              <w:rPr>
                <w:color w:val="000000"/>
                <w:sz w:val="20"/>
                <w:szCs w:val="20"/>
              </w:rPr>
              <w:t>5.60</w:t>
            </w:r>
          </w:p>
        </w:tc>
        <w:tc>
          <w:tcPr>
            <w:tcW w:w="1260" w:type="dxa"/>
            <w:tcBorders>
              <w:top w:val="nil"/>
              <w:left w:val="nil"/>
              <w:bottom w:val="single" w:sz="4" w:space="0" w:color="auto"/>
              <w:right w:val="single" w:sz="4" w:space="0" w:color="auto"/>
            </w:tcBorders>
            <w:shd w:val="clear" w:color="000000" w:fill="FFE699"/>
            <w:noWrap/>
            <w:vAlign w:val="bottom"/>
            <w:hideMark/>
          </w:tcPr>
          <w:p w14:paraId="4119B278" w14:textId="1F391BEC" w:rsidR="00586314" w:rsidRPr="00131042" w:rsidRDefault="00DC2185" w:rsidP="00A31CA5">
            <w:pPr>
              <w:spacing w:line="240" w:lineRule="auto"/>
              <w:jc w:val="left"/>
              <w:rPr>
                <w:color w:val="000000"/>
                <w:sz w:val="20"/>
                <w:szCs w:val="20"/>
              </w:rPr>
            </w:pPr>
            <w:r w:rsidRPr="00131042">
              <w:rPr>
                <w:color w:val="000000"/>
                <w:sz w:val="20"/>
                <w:szCs w:val="20"/>
              </w:rPr>
              <w:t>0.25</w:t>
            </w:r>
          </w:p>
        </w:tc>
        <w:tc>
          <w:tcPr>
            <w:tcW w:w="2021" w:type="dxa"/>
            <w:tcBorders>
              <w:top w:val="nil"/>
              <w:left w:val="nil"/>
              <w:bottom w:val="single" w:sz="4" w:space="0" w:color="auto"/>
              <w:right w:val="single" w:sz="4" w:space="0" w:color="auto"/>
            </w:tcBorders>
            <w:shd w:val="clear" w:color="000000" w:fill="FFE699"/>
            <w:noWrap/>
            <w:vAlign w:val="bottom"/>
            <w:hideMark/>
          </w:tcPr>
          <w:p w14:paraId="11E06D3A" w14:textId="04D28D0B" w:rsidR="00586314" w:rsidRPr="00131042" w:rsidRDefault="00DC2185" w:rsidP="00DC2185">
            <w:pPr>
              <w:spacing w:line="240" w:lineRule="auto"/>
              <w:jc w:val="left"/>
              <w:rPr>
                <w:color w:val="000000"/>
                <w:sz w:val="20"/>
                <w:szCs w:val="20"/>
              </w:rPr>
            </w:pPr>
            <w:r w:rsidRPr="00131042">
              <w:rPr>
                <w:color w:val="000000"/>
                <w:sz w:val="20"/>
                <w:szCs w:val="20"/>
              </w:rPr>
              <w:t>1.40</w:t>
            </w:r>
          </w:p>
        </w:tc>
      </w:tr>
      <w:tr w:rsidR="00586314" w:rsidRPr="00131042" w14:paraId="2642448E" w14:textId="77777777" w:rsidTr="00B66894">
        <w:trPr>
          <w:trHeight w:val="287"/>
        </w:trPr>
        <w:tc>
          <w:tcPr>
            <w:tcW w:w="1219" w:type="dxa"/>
            <w:tcBorders>
              <w:top w:val="nil"/>
              <w:left w:val="single" w:sz="4" w:space="0" w:color="auto"/>
              <w:bottom w:val="single" w:sz="4" w:space="0" w:color="auto"/>
              <w:right w:val="single" w:sz="4" w:space="0" w:color="auto"/>
            </w:tcBorders>
            <w:shd w:val="clear" w:color="000000" w:fill="FFF2CC"/>
          </w:tcPr>
          <w:p w14:paraId="4784A906" w14:textId="1831FAA5" w:rsidR="00586314" w:rsidRPr="00131042" w:rsidRDefault="00586314" w:rsidP="00A31CA5">
            <w:pPr>
              <w:spacing w:line="240" w:lineRule="auto"/>
              <w:jc w:val="left"/>
              <w:rPr>
                <w:color w:val="000000"/>
                <w:sz w:val="20"/>
                <w:szCs w:val="20"/>
              </w:rPr>
            </w:pPr>
            <w:r w:rsidRPr="00131042">
              <w:rPr>
                <w:color w:val="000000"/>
                <w:sz w:val="20"/>
                <w:szCs w:val="20"/>
              </w:rPr>
              <w:t>SOC 2</w:t>
            </w:r>
          </w:p>
        </w:tc>
        <w:tc>
          <w:tcPr>
            <w:tcW w:w="2160" w:type="dxa"/>
            <w:tcBorders>
              <w:top w:val="nil"/>
              <w:left w:val="single" w:sz="4" w:space="0" w:color="auto"/>
              <w:bottom w:val="single" w:sz="4" w:space="0" w:color="auto"/>
              <w:right w:val="single" w:sz="4" w:space="0" w:color="auto"/>
            </w:tcBorders>
            <w:shd w:val="clear" w:color="000000" w:fill="FFF2CC"/>
            <w:noWrap/>
            <w:vAlign w:val="bottom"/>
            <w:hideMark/>
          </w:tcPr>
          <w:p w14:paraId="2F280A99" w14:textId="680FF707" w:rsidR="00586314" w:rsidRPr="00131042" w:rsidRDefault="00586314" w:rsidP="00A31CA5">
            <w:pPr>
              <w:spacing w:line="240" w:lineRule="auto"/>
              <w:jc w:val="left"/>
              <w:rPr>
                <w:color w:val="000000"/>
                <w:sz w:val="20"/>
                <w:szCs w:val="20"/>
              </w:rPr>
            </w:pPr>
            <w:r w:rsidRPr="00131042">
              <w:rPr>
                <w:color w:val="000000"/>
                <w:sz w:val="20"/>
                <w:szCs w:val="20"/>
              </w:rPr>
              <w:t>Electricity</w:t>
            </w:r>
          </w:p>
        </w:tc>
        <w:tc>
          <w:tcPr>
            <w:tcW w:w="1800" w:type="dxa"/>
            <w:tcBorders>
              <w:top w:val="nil"/>
              <w:left w:val="nil"/>
              <w:bottom w:val="single" w:sz="4" w:space="0" w:color="auto"/>
              <w:right w:val="single" w:sz="4" w:space="0" w:color="auto"/>
            </w:tcBorders>
            <w:shd w:val="clear" w:color="000000" w:fill="FFF2CC"/>
            <w:noWrap/>
            <w:vAlign w:val="bottom"/>
            <w:hideMark/>
          </w:tcPr>
          <w:p w14:paraId="2E2B4F7F" w14:textId="77777777" w:rsidR="00586314" w:rsidRPr="00131042" w:rsidRDefault="00586314" w:rsidP="00A31CA5">
            <w:pPr>
              <w:spacing w:line="240" w:lineRule="auto"/>
              <w:jc w:val="left"/>
              <w:rPr>
                <w:color w:val="000000"/>
                <w:sz w:val="20"/>
                <w:szCs w:val="20"/>
              </w:rPr>
            </w:pPr>
            <w:r w:rsidRPr="00131042">
              <w:rPr>
                <w:color w:val="000000"/>
                <w:sz w:val="20"/>
                <w:szCs w:val="20"/>
              </w:rPr>
              <w:t>2.00</w:t>
            </w:r>
          </w:p>
        </w:tc>
        <w:tc>
          <w:tcPr>
            <w:tcW w:w="1260" w:type="dxa"/>
            <w:tcBorders>
              <w:top w:val="nil"/>
              <w:left w:val="nil"/>
              <w:bottom w:val="single" w:sz="4" w:space="0" w:color="auto"/>
              <w:right w:val="single" w:sz="4" w:space="0" w:color="auto"/>
            </w:tcBorders>
            <w:shd w:val="clear" w:color="000000" w:fill="FFF2CC"/>
            <w:noWrap/>
            <w:vAlign w:val="bottom"/>
            <w:hideMark/>
          </w:tcPr>
          <w:p w14:paraId="4E9592A7" w14:textId="031F9DA7" w:rsidR="00586314" w:rsidRPr="00131042" w:rsidRDefault="00DC2185" w:rsidP="00A31CA5">
            <w:pPr>
              <w:spacing w:line="240" w:lineRule="auto"/>
              <w:jc w:val="left"/>
              <w:rPr>
                <w:color w:val="000000"/>
                <w:sz w:val="20"/>
                <w:szCs w:val="20"/>
              </w:rPr>
            </w:pPr>
            <w:r w:rsidRPr="00131042">
              <w:rPr>
                <w:color w:val="000000"/>
                <w:sz w:val="20"/>
                <w:szCs w:val="20"/>
              </w:rPr>
              <w:t>0.16</w:t>
            </w:r>
          </w:p>
        </w:tc>
        <w:tc>
          <w:tcPr>
            <w:tcW w:w="2021" w:type="dxa"/>
            <w:tcBorders>
              <w:top w:val="nil"/>
              <w:left w:val="nil"/>
              <w:bottom w:val="single" w:sz="4" w:space="0" w:color="auto"/>
              <w:right w:val="single" w:sz="4" w:space="0" w:color="auto"/>
            </w:tcBorders>
            <w:shd w:val="clear" w:color="000000" w:fill="FFF2CC"/>
            <w:noWrap/>
            <w:vAlign w:val="bottom"/>
            <w:hideMark/>
          </w:tcPr>
          <w:p w14:paraId="5B27F080" w14:textId="30C3895B" w:rsidR="00586314" w:rsidRPr="00131042" w:rsidRDefault="00DC2185" w:rsidP="00A31CA5">
            <w:pPr>
              <w:spacing w:line="240" w:lineRule="auto"/>
              <w:jc w:val="left"/>
              <w:rPr>
                <w:color w:val="000000"/>
                <w:sz w:val="20"/>
                <w:szCs w:val="20"/>
              </w:rPr>
            </w:pPr>
            <w:r w:rsidRPr="00131042">
              <w:rPr>
                <w:color w:val="000000"/>
                <w:sz w:val="20"/>
                <w:szCs w:val="20"/>
              </w:rPr>
              <w:t>0.32</w:t>
            </w:r>
          </w:p>
        </w:tc>
      </w:tr>
      <w:tr w:rsidR="00586314" w:rsidRPr="00131042" w14:paraId="65489B72" w14:textId="77777777" w:rsidTr="00B66894">
        <w:trPr>
          <w:trHeight w:val="330"/>
        </w:trPr>
        <w:tc>
          <w:tcPr>
            <w:tcW w:w="1219" w:type="dxa"/>
            <w:tcBorders>
              <w:top w:val="nil"/>
              <w:left w:val="single" w:sz="4" w:space="0" w:color="auto"/>
              <w:bottom w:val="single" w:sz="4" w:space="0" w:color="auto"/>
              <w:right w:val="single" w:sz="4" w:space="0" w:color="auto"/>
            </w:tcBorders>
            <w:shd w:val="clear" w:color="000000" w:fill="FFE699"/>
          </w:tcPr>
          <w:p w14:paraId="6503FD30" w14:textId="5F045947" w:rsidR="00586314" w:rsidRPr="00131042" w:rsidRDefault="00586314" w:rsidP="00A31CA5">
            <w:pPr>
              <w:spacing w:line="240" w:lineRule="auto"/>
              <w:jc w:val="left"/>
              <w:rPr>
                <w:color w:val="000000"/>
                <w:sz w:val="20"/>
                <w:szCs w:val="20"/>
              </w:rPr>
            </w:pPr>
            <w:r w:rsidRPr="00131042">
              <w:rPr>
                <w:color w:val="000000"/>
                <w:sz w:val="20"/>
                <w:szCs w:val="20"/>
              </w:rPr>
              <w:t>SOC 3</w:t>
            </w:r>
          </w:p>
        </w:tc>
        <w:tc>
          <w:tcPr>
            <w:tcW w:w="2160" w:type="dxa"/>
            <w:tcBorders>
              <w:top w:val="nil"/>
              <w:left w:val="single" w:sz="4" w:space="0" w:color="auto"/>
              <w:bottom w:val="single" w:sz="4" w:space="0" w:color="auto"/>
              <w:right w:val="single" w:sz="4" w:space="0" w:color="auto"/>
            </w:tcBorders>
            <w:shd w:val="clear" w:color="000000" w:fill="FFE699"/>
            <w:noWrap/>
            <w:vAlign w:val="bottom"/>
            <w:hideMark/>
          </w:tcPr>
          <w:p w14:paraId="574CBE32" w14:textId="11E04D59" w:rsidR="00586314" w:rsidRPr="00131042" w:rsidRDefault="00586314" w:rsidP="00A31CA5">
            <w:pPr>
              <w:spacing w:line="240" w:lineRule="auto"/>
              <w:jc w:val="left"/>
              <w:rPr>
                <w:color w:val="000000"/>
                <w:sz w:val="20"/>
                <w:szCs w:val="20"/>
              </w:rPr>
            </w:pPr>
            <w:r w:rsidRPr="00131042">
              <w:rPr>
                <w:color w:val="000000"/>
                <w:sz w:val="20"/>
                <w:szCs w:val="20"/>
              </w:rPr>
              <w:t>Food/Water</w:t>
            </w:r>
          </w:p>
        </w:tc>
        <w:tc>
          <w:tcPr>
            <w:tcW w:w="1800" w:type="dxa"/>
            <w:tcBorders>
              <w:top w:val="nil"/>
              <w:left w:val="nil"/>
              <w:bottom w:val="single" w:sz="4" w:space="0" w:color="auto"/>
              <w:right w:val="single" w:sz="4" w:space="0" w:color="auto"/>
            </w:tcBorders>
            <w:shd w:val="clear" w:color="000000" w:fill="FFE699"/>
            <w:noWrap/>
            <w:vAlign w:val="bottom"/>
            <w:hideMark/>
          </w:tcPr>
          <w:p w14:paraId="3629705D" w14:textId="77777777" w:rsidR="00586314" w:rsidRPr="00131042" w:rsidRDefault="00586314" w:rsidP="00A31CA5">
            <w:pPr>
              <w:spacing w:line="240" w:lineRule="auto"/>
              <w:jc w:val="left"/>
              <w:rPr>
                <w:color w:val="000000"/>
                <w:sz w:val="20"/>
                <w:szCs w:val="20"/>
              </w:rPr>
            </w:pPr>
            <w:r w:rsidRPr="00131042">
              <w:rPr>
                <w:color w:val="000000"/>
                <w:sz w:val="20"/>
                <w:szCs w:val="20"/>
              </w:rPr>
              <w:t>5.00</w:t>
            </w:r>
          </w:p>
        </w:tc>
        <w:tc>
          <w:tcPr>
            <w:tcW w:w="1260" w:type="dxa"/>
            <w:tcBorders>
              <w:top w:val="nil"/>
              <w:left w:val="nil"/>
              <w:bottom w:val="single" w:sz="4" w:space="0" w:color="auto"/>
              <w:right w:val="single" w:sz="4" w:space="0" w:color="auto"/>
            </w:tcBorders>
            <w:shd w:val="clear" w:color="000000" w:fill="FFE699"/>
            <w:noWrap/>
            <w:vAlign w:val="bottom"/>
            <w:hideMark/>
          </w:tcPr>
          <w:p w14:paraId="6EC85E59" w14:textId="27969904" w:rsidR="00586314" w:rsidRPr="00131042" w:rsidRDefault="00DC2185" w:rsidP="00A31CA5">
            <w:pPr>
              <w:spacing w:line="240" w:lineRule="auto"/>
              <w:jc w:val="left"/>
              <w:rPr>
                <w:color w:val="000000"/>
                <w:sz w:val="20"/>
                <w:szCs w:val="20"/>
              </w:rPr>
            </w:pPr>
            <w:r w:rsidRPr="00131042">
              <w:rPr>
                <w:color w:val="000000"/>
                <w:sz w:val="20"/>
                <w:szCs w:val="20"/>
              </w:rPr>
              <w:t>0.13</w:t>
            </w:r>
          </w:p>
        </w:tc>
        <w:tc>
          <w:tcPr>
            <w:tcW w:w="2021" w:type="dxa"/>
            <w:tcBorders>
              <w:top w:val="nil"/>
              <w:left w:val="nil"/>
              <w:bottom w:val="single" w:sz="4" w:space="0" w:color="auto"/>
              <w:right w:val="single" w:sz="4" w:space="0" w:color="auto"/>
            </w:tcBorders>
            <w:shd w:val="clear" w:color="000000" w:fill="FFE699"/>
            <w:noWrap/>
            <w:vAlign w:val="bottom"/>
            <w:hideMark/>
          </w:tcPr>
          <w:p w14:paraId="17D86FE0" w14:textId="4AAE8128" w:rsidR="00586314" w:rsidRPr="00131042" w:rsidRDefault="00DC2185" w:rsidP="00A31CA5">
            <w:pPr>
              <w:spacing w:line="240" w:lineRule="auto"/>
              <w:jc w:val="left"/>
              <w:rPr>
                <w:color w:val="000000"/>
                <w:sz w:val="20"/>
                <w:szCs w:val="20"/>
              </w:rPr>
            </w:pPr>
            <w:r w:rsidRPr="00131042">
              <w:rPr>
                <w:color w:val="000000"/>
                <w:sz w:val="20"/>
                <w:szCs w:val="20"/>
              </w:rPr>
              <w:t>0.65</w:t>
            </w:r>
          </w:p>
        </w:tc>
      </w:tr>
      <w:tr w:rsidR="00586314" w:rsidRPr="00131042" w14:paraId="146D2D56" w14:textId="77777777" w:rsidTr="00B66894">
        <w:trPr>
          <w:trHeight w:val="330"/>
        </w:trPr>
        <w:tc>
          <w:tcPr>
            <w:tcW w:w="1219" w:type="dxa"/>
            <w:tcBorders>
              <w:top w:val="nil"/>
              <w:left w:val="single" w:sz="4" w:space="0" w:color="auto"/>
              <w:bottom w:val="single" w:sz="4" w:space="0" w:color="auto"/>
              <w:right w:val="single" w:sz="4" w:space="0" w:color="auto"/>
            </w:tcBorders>
            <w:shd w:val="clear" w:color="000000" w:fill="FFF2CC"/>
          </w:tcPr>
          <w:p w14:paraId="15E1D89B" w14:textId="796BA146" w:rsidR="00586314" w:rsidRPr="00131042" w:rsidRDefault="00586314" w:rsidP="00A31CA5">
            <w:pPr>
              <w:spacing w:line="240" w:lineRule="auto"/>
              <w:jc w:val="left"/>
              <w:rPr>
                <w:color w:val="000000"/>
                <w:sz w:val="20"/>
                <w:szCs w:val="20"/>
              </w:rPr>
            </w:pPr>
            <w:r w:rsidRPr="00131042">
              <w:rPr>
                <w:color w:val="000000"/>
                <w:sz w:val="20"/>
                <w:szCs w:val="20"/>
              </w:rPr>
              <w:t>SOC 4</w:t>
            </w:r>
          </w:p>
        </w:tc>
        <w:tc>
          <w:tcPr>
            <w:tcW w:w="2160" w:type="dxa"/>
            <w:tcBorders>
              <w:top w:val="nil"/>
              <w:left w:val="single" w:sz="4" w:space="0" w:color="auto"/>
              <w:bottom w:val="single" w:sz="4" w:space="0" w:color="auto"/>
              <w:right w:val="single" w:sz="4" w:space="0" w:color="auto"/>
            </w:tcBorders>
            <w:shd w:val="clear" w:color="000000" w:fill="FFF2CC"/>
            <w:noWrap/>
            <w:vAlign w:val="bottom"/>
            <w:hideMark/>
          </w:tcPr>
          <w:p w14:paraId="2D8051A9" w14:textId="6DFCCA17" w:rsidR="00586314" w:rsidRPr="00131042" w:rsidRDefault="00586314" w:rsidP="00A31CA5">
            <w:pPr>
              <w:spacing w:line="240" w:lineRule="auto"/>
              <w:jc w:val="left"/>
              <w:rPr>
                <w:color w:val="000000"/>
                <w:sz w:val="20"/>
                <w:szCs w:val="20"/>
              </w:rPr>
            </w:pPr>
            <w:r w:rsidRPr="00131042">
              <w:rPr>
                <w:color w:val="000000"/>
                <w:sz w:val="20"/>
                <w:szCs w:val="20"/>
              </w:rPr>
              <w:t>Sanitation</w:t>
            </w:r>
          </w:p>
        </w:tc>
        <w:tc>
          <w:tcPr>
            <w:tcW w:w="1800" w:type="dxa"/>
            <w:tcBorders>
              <w:top w:val="nil"/>
              <w:left w:val="nil"/>
              <w:bottom w:val="single" w:sz="4" w:space="0" w:color="auto"/>
              <w:right w:val="single" w:sz="4" w:space="0" w:color="auto"/>
            </w:tcBorders>
            <w:shd w:val="clear" w:color="000000" w:fill="FFF2CC"/>
            <w:noWrap/>
            <w:vAlign w:val="bottom"/>
            <w:hideMark/>
          </w:tcPr>
          <w:p w14:paraId="2EC993CB" w14:textId="77777777" w:rsidR="00586314" w:rsidRPr="00131042" w:rsidRDefault="00586314" w:rsidP="00A31CA5">
            <w:pPr>
              <w:spacing w:line="240" w:lineRule="auto"/>
              <w:jc w:val="left"/>
              <w:rPr>
                <w:color w:val="000000"/>
                <w:sz w:val="20"/>
                <w:szCs w:val="20"/>
              </w:rPr>
            </w:pPr>
            <w:r w:rsidRPr="00131042">
              <w:rPr>
                <w:color w:val="000000"/>
                <w:sz w:val="20"/>
                <w:szCs w:val="20"/>
              </w:rPr>
              <w:t>4.00</w:t>
            </w:r>
          </w:p>
        </w:tc>
        <w:tc>
          <w:tcPr>
            <w:tcW w:w="1260" w:type="dxa"/>
            <w:tcBorders>
              <w:top w:val="nil"/>
              <w:left w:val="nil"/>
              <w:bottom w:val="single" w:sz="4" w:space="0" w:color="auto"/>
              <w:right w:val="single" w:sz="4" w:space="0" w:color="auto"/>
            </w:tcBorders>
            <w:shd w:val="clear" w:color="000000" w:fill="FFF2CC"/>
            <w:noWrap/>
            <w:vAlign w:val="bottom"/>
            <w:hideMark/>
          </w:tcPr>
          <w:p w14:paraId="06378C98" w14:textId="77777777" w:rsidR="00586314" w:rsidRPr="00131042" w:rsidRDefault="00586314" w:rsidP="00A31CA5">
            <w:pPr>
              <w:spacing w:line="240" w:lineRule="auto"/>
              <w:jc w:val="left"/>
              <w:rPr>
                <w:color w:val="000000"/>
                <w:sz w:val="20"/>
                <w:szCs w:val="20"/>
              </w:rPr>
            </w:pPr>
            <w:r w:rsidRPr="00131042">
              <w:rPr>
                <w:color w:val="000000"/>
                <w:sz w:val="20"/>
                <w:szCs w:val="20"/>
              </w:rPr>
              <w:t>0.18</w:t>
            </w:r>
          </w:p>
        </w:tc>
        <w:tc>
          <w:tcPr>
            <w:tcW w:w="2021" w:type="dxa"/>
            <w:tcBorders>
              <w:top w:val="nil"/>
              <w:left w:val="nil"/>
              <w:bottom w:val="single" w:sz="4" w:space="0" w:color="auto"/>
              <w:right w:val="single" w:sz="4" w:space="0" w:color="auto"/>
            </w:tcBorders>
            <w:shd w:val="clear" w:color="000000" w:fill="FFF2CC"/>
            <w:noWrap/>
            <w:vAlign w:val="bottom"/>
            <w:hideMark/>
          </w:tcPr>
          <w:p w14:paraId="1C195F64" w14:textId="77777777" w:rsidR="00586314" w:rsidRPr="00131042" w:rsidRDefault="00586314" w:rsidP="00A31CA5">
            <w:pPr>
              <w:spacing w:line="240" w:lineRule="auto"/>
              <w:jc w:val="left"/>
              <w:rPr>
                <w:color w:val="000000"/>
                <w:sz w:val="20"/>
                <w:szCs w:val="20"/>
              </w:rPr>
            </w:pPr>
            <w:r w:rsidRPr="00131042">
              <w:rPr>
                <w:color w:val="000000"/>
                <w:sz w:val="20"/>
                <w:szCs w:val="20"/>
              </w:rPr>
              <w:t>0.72</w:t>
            </w:r>
          </w:p>
        </w:tc>
      </w:tr>
      <w:tr w:rsidR="00586314" w:rsidRPr="00131042" w14:paraId="28A1116B" w14:textId="77777777" w:rsidTr="00B66894">
        <w:trPr>
          <w:trHeight w:val="330"/>
        </w:trPr>
        <w:tc>
          <w:tcPr>
            <w:tcW w:w="1219" w:type="dxa"/>
            <w:tcBorders>
              <w:top w:val="nil"/>
              <w:left w:val="single" w:sz="4" w:space="0" w:color="auto"/>
              <w:bottom w:val="single" w:sz="4" w:space="0" w:color="auto"/>
              <w:right w:val="single" w:sz="4" w:space="0" w:color="auto"/>
            </w:tcBorders>
            <w:shd w:val="clear" w:color="000000" w:fill="FFE699"/>
          </w:tcPr>
          <w:p w14:paraId="0BEBB5B6" w14:textId="249A5C1D" w:rsidR="00586314" w:rsidRPr="00131042" w:rsidRDefault="00586314" w:rsidP="00A31CA5">
            <w:pPr>
              <w:spacing w:line="240" w:lineRule="auto"/>
              <w:jc w:val="left"/>
              <w:rPr>
                <w:color w:val="000000"/>
                <w:sz w:val="20"/>
                <w:szCs w:val="20"/>
              </w:rPr>
            </w:pPr>
            <w:r w:rsidRPr="00131042">
              <w:rPr>
                <w:color w:val="000000"/>
                <w:sz w:val="20"/>
                <w:szCs w:val="20"/>
              </w:rPr>
              <w:t>SOC 5</w:t>
            </w:r>
          </w:p>
        </w:tc>
        <w:tc>
          <w:tcPr>
            <w:tcW w:w="2160" w:type="dxa"/>
            <w:tcBorders>
              <w:top w:val="nil"/>
              <w:left w:val="single" w:sz="4" w:space="0" w:color="auto"/>
              <w:bottom w:val="single" w:sz="4" w:space="0" w:color="auto"/>
              <w:right w:val="single" w:sz="4" w:space="0" w:color="auto"/>
            </w:tcBorders>
            <w:shd w:val="clear" w:color="000000" w:fill="FFE699"/>
            <w:noWrap/>
            <w:vAlign w:val="bottom"/>
            <w:hideMark/>
          </w:tcPr>
          <w:p w14:paraId="3B7103F3" w14:textId="04D21E94" w:rsidR="00586314" w:rsidRPr="00131042" w:rsidRDefault="00586314" w:rsidP="00A31CA5">
            <w:pPr>
              <w:spacing w:line="240" w:lineRule="auto"/>
              <w:jc w:val="left"/>
              <w:rPr>
                <w:color w:val="000000"/>
                <w:sz w:val="20"/>
                <w:szCs w:val="20"/>
              </w:rPr>
            </w:pPr>
            <w:r w:rsidRPr="00131042">
              <w:rPr>
                <w:color w:val="000000"/>
                <w:sz w:val="20"/>
                <w:szCs w:val="20"/>
              </w:rPr>
              <w:t>Health</w:t>
            </w:r>
          </w:p>
        </w:tc>
        <w:tc>
          <w:tcPr>
            <w:tcW w:w="1800" w:type="dxa"/>
            <w:tcBorders>
              <w:top w:val="nil"/>
              <w:left w:val="nil"/>
              <w:bottom w:val="single" w:sz="4" w:space="0" w:color="auto"/>
              <w:right w:val="single" w:sz="4" w:space="0" w:color="auto"/>
            </w:tcBorders>
            <w:shd w:val="clear" w:color="000000" w:fill="FFE699"/>
            <w:noWrap/>
            <w:vAlign w:val="bottom"/>
            <w:hideMark/>
          </w:tcPr>
          <w:p w14:paraId="79B15498" w14:textId="77777777" w:rsidR="00586314" w:rsidRPr="00131042" w:rsidRDefault="00586314" w:rsidP="00A31CA5">
            <w:pPr>
              <w:spacing w:line="240" w:lineRule="auto"/>
              <w:jc w:val="left"/>
              <w:rPr>
                <w:color w:val="000000"/>
                <w:sz w:val="20"/>
                <w:szCs w:val="20"/>
              </w:rPr>
            </w:pPr>
            <w:r w:rsidRPr="00131042">
              <w:rPr>
                <w:color w:val="000000"/>
                <w:sz w:val="20"/>
                <w:szCs w:val="20"/>
              </w:rPr>
              <w:t>6.50</w:t>
            </w:r>
          </w:p>
        </w:tc>
        <w:tc>
          <w:tcPr>
            <w:tcW w:w="1260" w:type="dxa"/>
            <w:tcBorders>
              <w:top w:val="nil"/>
              <w:left w:val="nil"/>
              <w:bottom w:val="single" w:sz="4" w:space="0" w:color="auto"/>
              <w:right w:val="single" w:sz="4" w:space="0" w:color="auto"/>
            </w:tcBorders>
            <w:shd w:val="clear" w:color="000000" w:fill="FFE699"/>
            <w:noWrap/>
            <w:vAlign w:val="bottom"/>
            <w:hideMark/>
          </w:tcPr>
          <w:p w14:paraId="23074AD3" w14:textId="77777777" w:rsidR="00586314" w:rsidRPr="00131042" w:rsidRDefault="00586314" w:rsidP="00A31CA5">
            <w:pPr>
              <w:spacing w:line="240" w:lineRule="auto"/>
              <w:jc w:val="left"/>
              <w:rPr>
                <w:color w:val="000000"/>
                <w:sz w:val="20"/>
                <w:szCs w:val="20"/>
              </w:rPr>
            </w:pPr>
            <w:r w:rsidRPr="00131042">
              <w:rPr>
                <w:color w:val="000000"/>
                <w:sz w:val="20"/>
                <w:szCs w:val="20"/>
              </w:rPr>
              <w:t>0.18</w:t>
            </w:r>
          </w:p>
        </w:tc>
        <w:tc>
          <w:tcPr>
            <w:tcW w:w="2021" w:type="dxa"/>
            <w:tcBorders>
              <w:top w:val="nil"/>
              <w:left w:val="nil"/>
              <w:bottom w:val="single" w:sz="4" w:space="0" w:color="auto"/>
              <w:right w:val="single" w:sz="4" w:space="0" w:color="auto"/>
            </w:tcBorders>
            <w:shd w:val="clear" w:color="000000" w:fill="FFE699"/>
            <w:noWrap/>
            <w:vAlign w:val="bottom"/>
            <w:hideMark/>
          </w:tcPr>
          <w:p w14:paraId="69CE4103" w14:textId="77777777" w:rsidR="00586314" w:rsidRPr="00131042" w:rsidRDefault="00586314" w:rsidP="00A31CA5">
            <w:pPr>
              <w:spacing w:line="240" w:lineRule="auto"/>
              <w:jc w:val="left"/>
              <w:rPr>
                <w:color w:val="000000"/>
                <w:sz w:val="20"/>
                <w:szCs w:val="20"/>
              </w:rPr>
            </w:pPr>
            <w:r w:rsidRPr="00131042">
              <w:rPr>
                <w:color w:val="000000"/>
                <w:sz w:val="20"/>
                <w:szCs w:val="20"/>
              </w:rPr>
              <w:t>1.18</w:t>
            </w:r>
          </w:p>
        </w:tc>
      </w:tr>
      <w:tr w:rsidR="00586314" w:rsidRPr="00131042" w14:paraId="1E670A0A" w14:textId="77777777" w:rsidTr="00B66894">
        <w:trPr>
          <w:trHeight w:val="315"/>
        </w:trPr>
        <w:tc>
          <w:tcPr>
            <w:tcW w:w="1219" w:type="dxa"/>
            <w:tcBorders>
              <w:top w:val="nil"/>
              <w:left w:val="single" w:sz="4" w:space="0" w:color="auto"/>
              <w:bottom w:val="single" w:sz="4" w:space="0" w:color="auto"/>
              <w:right w:val="single" w:sz="4" w:space="0" w:color="auto"/>
            </w:tcBorders>
            <w:shd w:val="clear" w:color="000000" w:fill="FFF2CC"/>
          </w:tcPr>
          <w:p w14:paraId="77E6332F" w14:textId="0A97AA39" w:rsidR="00586314" w:rsidRPr="00131042" w:rsidRDefault="00586314" w:rsidP="00A31CA5">
            <w:pPr>
              <w:spacing w:line="240" w:lineRule="auto"/>
              <w:jc w:val="left"/>
              <w:rPr>
                <w:color w:val="000000"/>
                <w:sz w:val="20"/>
                <w:szCs w:val="20"/>
              </w:rPr>
            </w:pPr>
            <w:r w:rsidRPr="00131042">
              <w:rPr>
                <w:color w:val="000000"/>
                <w:sz w:val="20"/>
                <w:szCs w:val="20"/>
              </w:rPr>
              <w:t>SOC 6</w:t>
            </w:r>
          </w:p>
        </w:tc>
        <w:tc>
          <w:tcPr>
            <w:tcW w:w="2160" w:type="dxa"/>
            <w:tcBorders>
              <w:top w:val="nil"/>
              <w:left w:val="single" w:sz="4" w:space="0" w:color="auto"/>
              <w:bottom w:val="single" w:sz="4" w:space="0" w:color="auto"/>
              <w:right w:val="single" w:sz="4" w:space="0" w:color="auto"/>
            </w:tcBorders>
            <w:shd w:val="clear" w:color="000000" w:fill="FFF2CC"/>
            <w:noWrap/>
            <w:vAlign w:val="bottom"/>
            <w:hideMark/>
          </w:tcPr>
          <w:p w14:paraId="4625FCFA" w14:textId="00B9EDD8" w:rsidR="00586314" w:rsidRPr="00131042" w:rsidRDefault="00586314" w:rsidP="00A31CA5">
            <w:pPr>
              <w:spacing w:line="240" w:lineRule="auto"/>
              <w:jc w:val="left"/>
              <w:rPr>
                <w:color w:val="000000"/>
                <w:sz w:val="20"/>
                <w:szCs w:val="20"/>
              </w:rPr>
            </w:pPr>
            <w:r w:rsidRPr="00131042">
              <w:rPr>
                <w:color w:val="000000"/>
                <w:sz w:val="20"/>
                <w:szCs w:val="20"/>
              </w:rPr>
              <w:t>Communication</w:t>
            </w:r>
          </w:p>
        </w:tc>
        <w:tc>
          <w:tcPr>
            <w:tcW w:w="1800" w:type="dxa"/>
            <w:tcBorders>
              <w:top w:val="nil"/>
              <w:left w:val="nil"/>
              <w:bottom w:val="single" w:sz="4" w:space="0" w:color="auto"/>
              <w:right w:val="single" w:sz="4" w:space="0" w:color="auto"/>
            </w:tcBorders>
            <w:shd w:val="clear" w:color="000000" w:fill="FFF2CC"/>
            <w:noWrap/>
            <w:vAlign w:val="bottom"/>
            <w:hideMark/>
          </w:tcPr>
          <w:p w14:paraId="3A66EB1F" w14:textId="7343060D" w:rsidR="00586314" w:rsidRPr="00131042" w:rsidRDefault="00657C1E" w:rsidP="00A31CA5">
            <w:pPr>
              <w:spacing w:line="240" w:lineRule="auto"/>
              <w:jc w:val="left"/>
              <w:rPr>
                <w:color w:val="000000"/>
                <w:sz w:val="20"/>
                <w:szCs w:val="20"/>
              </w:rPr>
            </w:pPr>
            <w:r w:rsidRPr="00131042">
              <w:rPr>
                <w:color w:val="000000"/>
                <w:sz w:val="20"/>
                <w:szCs w:val="20"/>
              </w:rPr>
              <w:t>5.60</w:t>
            </w:r>
          </w:p>
        </w:tc>
        <w:tc>
          <w:tcPr>
            <w:tcW w:w="1260" w:type="dxa"/>
            <w:tcBorders>
              <w:top w:val="nil"/>
              <w:left w:val="nil"/>
              <w:bottom w:val="single" w:sz="4" w:space="0" w:color="auto"/>
              <w:right w:val="single" w:sz="4" w:space="0" w:color="auto"/>
            </w:tcBorders>
            <w:shd w:val="clear" w:color="000000" w:fill="FFF2CC"/>
            <w:noWrap/>
            <w:vAlign w:val="bottom"/>
            <w:hideMark/>
          </w:tcPr>
          <w:p w14:paraId="1956D81C" w14:textId="77777777" w:rsidR="00586314" w:rsidRPr="00131042" w:rsidRDefault="00586314" w:rsidP="00A31CA5">
            <w:pPr>
              <w:spacing w:line="240" w:lineRule="auto"/>
              <w:jc w:val="left"/>
              <w:rPr>
                <w:color w:val="000000"/>
                <w:sz w:val="20"/>
                <w:szCs w:val="20"/>
              </w:rPr>
            </w:pPr>
            <w:r w:rsidRPr="00131042">
              <w:rPr>
                <w:color w:val="000000"/>
                <w:sz w:val="20"/>
                <w:szCs w:val="20"/>
              </w:rPr>
              <w:t>0.10</w:t>
            </w:r>
          </w:p>
        </w:tc>
        <w:tc>
          <w:tcPr>
            <w:tcW w:w="2021" w:type="dxa"/>
            <w:tcBorders>
              <w:top w:val="nil"/>
              <w:left w:val="nil"/>
              <w:bottom w:val="single" w:sz="4" w:space="0" w:color="auto"/>
              <w:right w:val="single" w:sz="4" w:space="0" w:color="auto"/>
            </w:tcBorders>
            <w:shd w:val="clear" w:color="000000" w:fill="FFF2CC"/>
            <w:noWrap/>
            <w:vAlign w:val="bottom"/>
            <w:hideMark/>
          </w:tcPr>
          <w:p w14:paraId="33AD6777" w14:textId="77777777" w:rsidR="00586314" w:rsidRPr="00131042" w:rsidRDefault="00586314" w:rsidP="00A31CA5">
            <w:pPr>
              <w:spacing w:line="240" w:lineRule="auto"/>
              <w:jc w:val="left"/>
              <w:rPr>
                <w:color w:val="000000"/>
                <w:sz w:val="20"/>
                <w:szCs w:val="20"/>
              </w:rPr>
            </w:pPr>
            <w:r w:rsidRPr="00131042">
              <w:rPr>
                <w:color w:val="000000"/>
                <w:sz w:val="20"/>
                <w:szCs w:val="20"/>
              </w:rPr>
              <w:t>0.56</w:t>
            </w:r>
          </w:p>
        </w:tc>
      </w:tr>
      <w:tr w:rsidR="00DC2185" w:rsidRPr="00131042" w14:paraId="6CFDAB73" w14:textId="77777777" w:rsidTr="00B66894">
        <w:trPr>
          <w:trHeight w:val="330"/>
        </w:trPr>
        <w:tc>
          <w:tcPr>
            <w:tcW w:w="1219" w:type="dxa"/>
            <w:tcBorders>
              <w:top w:val="nil"/>
              <w:left w:val="single" w:sz="4" w:space="0" w:color="auto"/>
              <w:bottom w:val="single" w:sz="8" w:space="0" w:color="auto"/>
              <w:right w:val="single" w:sz="4" w:space="0" w:color="auto"/>
            </w:tcBorders>
            <w:shd w:val="clear" w:color="000000" w:fill="B09CF8"/>
          </w:tcPr>
          <w:p w14:paraId="1F506DFB" w14:textId="77777777" w:rsidR="00DC2185" w:rsidRPr="00131042" w:rsidRDefault="00DC2185" w:rsidP="00A31CA5">
            <w:pPr>
              <w:spacing w:line="240" w:lineRule="auto"/>
              <w:jc w:val="left"/>
              <w:rPr>
                <w:color w:val="000000"/>
                <w:sz w:val="20"/>
                <w:szCs w:val="20"/>
              </w:rPr>
            </w:pPr>
          </w:p>
        </w:tc>
        <w:tc>
          <w:tcPr>
            <w:tcW w:w="2160" w:type="dxa"/>
            <w:tcBorders>
              <w:top w:val="nil"/>
              <w:left w:val="single" w:sz="4" w:space="0" w:color="auto"/>
              <w:bottom w:val="single" w:sz="8" w:space="0" w:color="auto"/>
              <w:right w:val="single" w:sz="4" w:space="0" w:color="auto"/>
            </w:tcBorders>
            <w:shd w:val="clear" w:color="000000" w:fill="B09CF8"/>
            <w:noWrap/>
            <w:vAlign w:val="bottom"/>
            <w:hideMark/>
          </w:tcPr>
          <w:p w14:paraId="71F8D1E2" w14:textId="553CFA05" w:rsidR="00DC2185" w:rsidRPr="00131042" w:rsidRDefault="00DC2185" w:rsidP="00A31CA5">
            <w:pPr>
              <w:spacing w:line="240" w:lineRule="auto"/>
              <w:jc w:val="left"/>
              <w:rPr>
                <w:color w:val="000000"/>
                <w:sz w:val="20"/>
                <w:szCs w:val="20"/>
              </w:rPr>
            </w:pPr>
            <w:r w:rsidRPr="00131042">
              <w:rPr>
                <w:color w:val="000000"/>
                <w:sz w:val="20"/>
                <w:szCs w:val="20"/>
              </w:rPr>
              <w:t>Total</w:t>
            </w:r>
          </w:p>
        </w:tc>
        <w:tc>
          <w:tcPr>
            <w:tcW w:w="1800" w:type="dxa"/>
            <w:tcBorders>
              <w:top w:val="nil"/>
              <w:left w:val="nil"/>
              <w:bottom w:val="single" w:sz="8" w:space="0" w:color="auto"/>
              <w:right w:val="single" w:sz="4" w:space="0" w:color="auto"/>
            </w:tcBorders>
            <w:shd w:val="clear" w:color="000000" w:fill="B09CF8"/>
            <w:noWrap/>
            <w:vAlign w:val="bottom"/>
            <w:hideMark/>
          </w:tcPr>
          <w:p w14:paraId="7198CA67" w14:textId="77777777" w:rsidR="00DC2185" w:rsidRPr="00131042" w:rsidRDefault="00DC2185" w:rsidP="00A31CA5">
            <w:pPr>
              <w:spacing w:line="240" w:lineRule="auto"/>
              <w:jc w:val="left"/>
              <w:rPr>
                <w:color w:val="000000"/>
                <w:sz w:val="20"/>
                <w:szCs w:val="20"/>
              </w:rPr>
            </w:pPr>
            <w:r w:rsidRPr="00131042">
              <w:rPr>
                <w:color w:val="000000"/>
                <w:sz w:val="20"/>
                <w:szCs w:val="20"/>
              </w:rPr>
              <w:t> </w:t>
            </w:r>
          </w:p>
        </w:tc>
        <w:tc>
          <w:tcPr>
            <w:tcW w:w="1260" w:type="dxa"/>
            <w:tcBorders>
              <w:top w:val="nil"/>
              <w:left w:val="nil"/>
              <w:bottom w:val="single" w:sz="8" w:space="0" w:color="auto"/>
              <w:right w:val="single" w:sz="4" w:space="0" w:color="auto"/>
            </w:tcBorders>
            <w:shd w:val="clear" w:color="000000" w:fill="B09CF8"/>
            <w:noWrap/>
            <w:vAlign w:val="bottom"/>
            <w:hideMark/>
          </w:tcPr>
          <w:p w14:paraId="0D99C2A3" w14:textId="77777777" w:rsidR="00DC2185" w:rsidRPr="00131042" w:rsidRDefault="00DC2185" w:rsidP="00A31CA5">
            <w:pPr>
              <w:spacing w:line="240" w:lineRule="auto"/>
              <w:jc w:val="left"/>
              <w:rPr>
                <w:color w:val="000000"/>
                <w:sz w:val="20"/>
                <w:szCs w:val="20"/>
              </w:rPr>
            </w:pPr>
            <w:r w:rsidRPr="00131042">
              <w:rPr>
                <w:color w:val="000000"/>
                <w:sz w:val="20"/>
                <w:szCs w:val="20"/>
              </w:rPr>
              <w:t xml:space="preserve">1 ** </w:t>
            </w:r>
          </w:p>
        </w:tc>
        <w:tc>
          <w:tcPr>
            <w:tcW w:w="2021" w:type="dxa"/>
            <w:tcBorders>
              <w:top w:val="nil"/>
              <w:left w:val="nil"/>
              <w:bottom w:val="single" w:sz="8" w:space="0" w:color="auto"/>
              <w:right w:val="single" w:sz="4" w:space="0" w:color="auto"/>
            </w:tcBorders>
            <w:shd w:val="clear" w:color="000000" w:fill="B09CF8"/>
            <w:noWrap/>
            <w:vAlign w:val="bottom"/>
            <w:hideMark/>
          </w:tcPr>
          <w:p w14:paraId="5ECCAC5F" w14:textId="19FC28C4" w:rsidR="00DC2185" w:rsidRPr="00131042" w:rsidRDefault="00DC2185" w:rsidP="00A31CA5">
            <w:pPr>
              <w:spacing w:line="240" w:lineRule="auto"/>
              <w:jc w:val="left"/>
              <w:rPr>
                <w:color w:val="000000"/>
                <w:sz w:val="20"/>
                <w:szCs w:val="20"/>
              </w:rPr>
            </w:pPr>
            <w:r w:rsidRPr="00131042">
              <w:rPr>
                <w:color w:val="000000"/>
                <w:sz w:val="20"/>
                <w:szCs w:val="20"/>
              </w:rPr>
              <w:t>4.83 = Social Score</w:t>
            </w:r>
          </w:p>
        </w:tc>
      </w:tr>
      <w:tr w:rsidR="00DC2185" w:rsidRPr="00131042" w14:paraId="5F4378FC" w14:textId="77777777" w:rsidTr="00B66894">
        <w:trPr>
          <w:trHeight w:val="315"/>
        </w:trPr>
        <w:tc>
          <w:tcPr>
            <w:tcW w:w="1219" w:type="dxa"/>
            <w:tcBorders>
              <w:top w:val="single" w:sz="8" w:space="0" w:color="auto"/>
              <w:left w:val="single" w:sz="4" w:space="0" w:color="auto"/>
              <w:bottom w:val="nil"/>
              <w:right w:val="single" w:sz="4" w:space="0" w:color="auto"/>
            </w:tcBorders>
          </w:tcPr>
          <w:p w14:paraId="027119A4" w14:textId="77777777" w:rsidR="00DC2185" w:rsidRPr="00131042" w:rsidRDefault="00DC2185" w:rsidP="00A31CA5">
            <w:pPr>
              <w:spacing w:line="240" w:lineRule="auto"/>
              <w:jc w:val="left"/>
              <w:rPr>
                <w:color w:val="000000"/>
                <w:sz w:val="20"/>
                <w:szCs w:val="20"/>
              </w:rPr>
            </w:pPr>
          </w:p>
        </w:tc>
        <w:tc>
          <w:tcPr>
            <w:tcW w:w="7241" w:type="dxa"/>
            <w:gridSpan w:val="4"/>
            <w:tcBorders>
              <w:top w:val="single" w:sz="8" w:space="0" w:color="auto"/>
              <w:left w:val="single" w:sz="4" w:space="0" w:color="auto"/>
              <w:bottom w:val="nil"/>
              <w:right w:val="single" w:sz="4" w:space="0" w:color="auto"/>
            </w:tcBorders>
            <w:shd w:val="clear" w:color="auto" w:fill="auto"/>
            <w:noWrap/>
            <w:vAlign w:val="bottom"/>
            <w:hideMark/>
          </w:tcPr>
          <w:p w14:paraId="5AA74D0B" w14:textId="62C6DF4B" w:rsidR="00DC2185" w:rsidRPr="00131042" w:rsidRDefault="00DC2185" w:rsidP="00A31CA5">
            <w:pPr>
              <w:spacing w:line="240" w:lineRule="auto"/>
              <w:jc w:val="left"/>
              <w:rPr>
                <w:color w:val="000000"/>
                <w:sz w:val="20"/>
                <w:szCs w:val="20"/>
              </w:rPr>
            </w:pPr>
            <w:r w:rsidRPr="00131042">
              <w:rPr>
                <w:color w:val="000000"/>
                <w:sz w:val="20"/>
                <w:szCs w:val="20"/>
              </w:rPr>
              <w:t>* These are example values that can be used to represent the values of a rural village</w:t>
            </w:r>
          </w:p>
        </w:tc>
      </w:tr>
      <w:tr w:rsidR="00DC2185" w:rsidRPr="00131042" w14:paraId="243B3EAE" w14:textId="77777777" w:rsidTr="00B66894">
        <w:trPr>
          <w:trHeight w:val="375"/>
        </w:trPr>
        <w:tc>
          <w:tcPr>
            <w:tcW w:w="1219" w:type="dxa"/>
            <w:tcBorders>
              <w:top w:val="nil"/>
              <w:left w:val="single" w:sz="4" w:space="0" w:color="auto"/>
              <w:bottom w:val="single" w:sz="4" w:space="0" w:color="auto"/>
              <w:right w:val="single" w:sz="4" w:space="0" w:color="auto"/>
            </w:tcBorders>
          </w:tcPr>
          <w:p w14:paraId="0C38AE5F" w14:textId="77777777" w:rsidR="00DC2185" w:rsidRPr="00131042" w:rsidRDefault="00DC2185" w:rsidP="00A31CA5">
            <w:pPr>
              <w:spacing w:line="240" w:lineRule="auto"/>
              <w:jc w:val="left"/>
              <w:rPr>
                <w:color w:val="000000"/>
                <w:sz w:val="20"/>
                <w:szCs w:val="20"/>
              </w:rPr>
            </w:pPr>
          </w:p>
        </w:tc>
        <w:tc>
          <w:tcPr>
            <w:tcW w:w="72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A853B28" w14:textId="5996E0BE" w:rsidR="00DC2185" w:rsidRPr="00131042" w:rsidRDefault="00DC2185" w:rsidP="00A31CA5">
            <w:pPr>
              <w:spacing w:line="240" w:lineRule="auto"/>
              <w:jc w:val="left"/>
              <w:rPr>
                <w:color w:val="000000"/>
                <w:sz w:val="20"/>
                <w:szCs w:val="20"/>
              </w:rPr>
            </w:pPr>
            <w:r w:rsidRPr="00131042">
              <w:rPr>
                <w:color w:val="000000"/>
                <w:sz w:val="20"/>
                <w:szCs w:val="20"/>
              </w:rPr>
              <w:t xml:space="preserve">** This column must add up to 1 </w:t>
            </w:r>
          </w:p>
        </w:tc>
      </w:tr>
    </w:tbl>
    <w:p w14:paraId="32266AB2" w14:textId="4C661776" w:rsidR="00B66894" w:rsidRDefault="00B66894" w:rsidP="009A0144"/>
    <w:p w14:paraId="4FDB27ED" w14:textId="1CAFE864" w:rsidR="00657C1E" w:rsidRDefault="00604E14" w:rsidP="009A0144">
      <w:proofErr w:type="gramStart"/>
      <w:r>
        <w:t>Similar to</w:t>
      </w:r>
      <w:proofErr w:type="gramEnd"/>
      <w:r>
        <w:t xml:space="preserve"> </w:t>
      </w:r>
      <w:r w:rsidR="00475976">
        <w:t xml:space="preserve">the </w:t>
      </w:r>
      <w:r w:rsidRPr="00475976">
        <w:rPr>
          <w:noProof/>
        </w:rPr>
        <w:t>social</w:t>
      </w:r>
      <w:r>
        <w:t xml:space="preserve"> driver, the weights for indicators and sub-indicators </w:t>
      </w:r>
      <w:r w:rsidR="00657C1E">
        <w:t xml:space="preserve">for environment driver and </w:t>
      </w:r>
      <w:r w:rsidR="00475976">
        <w:t xml:space="preserve">the </w:t>
      </w:r>
      <w:r w:rsidR="00657C1E" w:rsidRPr="00475976">
        <w:rPr>
          <w:noProof/>
        </w:rPr>
        <w:t>economic</w:t>
      </w:r>
      <w:r w:rsidR="00657C1E">
        <w:t xml:space="preserve"> driver </w:t>
      </w:r>
      <w:r>
        <w:t>must be assigned by the social entrepreneurs</w:t>
      </w:r>
      <w:r w:rsidR="009A0144" w:rsidRPr="00C952CC">
        <w:t>.</w:t>
      </w:r>
      <w:r>
        <w:t xml:space="preserve"> </w:t>
      </w:r>
      <w:r w:rsidR="00657C1E">
        <w:t xml:space="preserve">Another aspect of the Village index is </w:t>
      </w:r>
      <w:r w:rsidR="00657C1E" w:rsidRPr="00475976">
        <w:rPr>
          <w:noProof/>
        </w:rPr>
        <w:t>that</w:t>
      </w:r>
      <w:r w:rsidR="00657C1E">
        <w:t xml:space="preserve"> it must be modifiable based on the characteristics of the village. For example, for </w:t>
      </w:r>
      <w:r w:rsidR="00475976">
        <w:t xml:space="preserve">the </w:t>
      </w:r>
      <w:r w:rsidR="00657C1E" w:rsidRPr="00475976">
        <w:rPr>
          <w:noProof/>
        </w:rPr>
        <w:t>social</w:t>
      </w:r>
      <w:r w:rsidR="00657C1E">
        <w:t xml:space="preserve"> driver in </w:t>
      </w:r>
      <w:r w:rsidR="00156BD2">
        <w:t>one</w:t>
      </w:r>
      <w:r w:rsidR="00657C1E">
        <w:t xml:space="preserve"> </w:t>
      </w:r>
      <w:r w:rsidR="00657C1E" w:rsidRPr="00475976">
        <w:rPr>
          <w:noProof/>
        </w:rPr>
        <w:t>village</w:t>
      </w:r>
      <w:r w:rsidR="00475976">
        <w:rPr>
          <w:noProof/>
        </w:rPr>
        <w:t>,</w:t>
      </w:r>
      <w:r w:rsidR="00657C1E">
        <w:t xml:space="preserve"> there might </w:t>
      </w:r>
      <w:r w:rsidR="00657C1E" w:rsidRPr="00475976">
        <w:rPr>
          <w:noProof/>
        </w:rPr>
        <w:t>need</w:t>
      </w:r>
      <w:r w:rsidR="00657C1E">
        <w:t xml:space="preserve"> to add Crime indicator, in such case </w:t>
      </w:r>
      <w:r w:rsidR="00657C1E" w:rsidRPr="0027213C">
        <w:rPr>
          <w:noProof/>
        </w:rPr>
        <w:fldChar w:fldCharType="begin"/>
      </w:r>
      <w:r w:rsidR="00657C1E" w:rsidRPr="00475976">
        <w:rPr>
          <w:noProof/>
        </w:rPr>
        <w:instrText xml:space="preserve"> REF _Ref506907912 \h  \* MERGEFORMAT </w:instrText>
      </w:r>
      <w:r w:rsidR="00657C1E" w:rsidRPr="0027213C">
        <w:rPr>
          <w:noProof/>
        </w:rPr>
      </w:r>
      <w:r w:rsidR="00657C1E" w:rsidRPr="0027213C">
        <w:rPr>
          <w:noProof/>
        </w:rPr>
        <w:fldChar w:fldCharType="separate"/>
      </w:r>
      <w:r w:rsidR="001D7E0F" w:rsidRPr="001D7E0F">
        <w:rPr>
          <w:noProof/>
        </w:rPr>
        <w:t>Table</w:t>
      </w:r>
      <w:r w:rsidR="001D7E0F" w:rsidRPr="001D7E0F">
        <w:t xml:space="preserve"> </w:t>
      </w:r>
      <w:r w:rsidR="001D7E0F" w:rsidRPr="001D7E0F">
        <w:rPr>
          <w:noProof/>
        </w:rPr>
        <w:t>3.1</w:t>
      </w:r>
      <w:r w:rsidR="00657C1E" w:rsidRPr="0027213C">
        <w:fldChar w:fldCharType="end"/>
      </w:r>
      <w:r w:rsidR="00657C1E">
        <w:t xml:space="preserve"> is modified by adding additional indicator SOC 7 – Crime as presented in </w:t>
      </w:r>
      <w:r w:rsidR="00156BD2">
        <w:rPr>
          <w:highlight w:val="yellow"/>
        </w:rPr>
        <w:fldChar w:fldCharType="begin"/>
      </w:r>
      <w:r w:rsidR="00156BD2">
        <w:instrText xml:space="preserve"> REF _Ref516981770 \h </w:instrText>
      </w:r>
      <w:r w:rsidR="00156BD2">
        <w:rPr>
          <w:highlight w:val="yellow"/>
        </w:rPr>
      </w:r>
      <w:r w:rsidR="00156BD2">
        <w:rPr>
          <w:highlight w:val="yellow"/>
        </w:rPr>
        <w:fldChar w:fldCharType="separate"/>
      </w:r>
      <w:r w:rsidR="001D7E0F" w:rsidRPr="00131042">
        <w:rPr>
          <w:sz w:val="22"/>
        </w:rPr>
        <w:t xml:space="preserve">Table </w:t>
      </w:r>
      <w:r w:rsidR="001D7E0F">
        <w:rPr>
          <w:noProof/>
          <w:sz w:val="22"/>
        </w:rPr>
        <w:t>3</w:t>
      </w:r>
      <w:r w:rsidR="001D7E0F" w:rsidRPr="00131042">
        <w:rPr>
          <w:sz w:val="22"/>
        </w:rPr>
        <w:t>.</w:t>
      </w:r>
      <w:r w:rsidR="001D7E0F">
        <w:rPr>
          <w:noProof/>
          <w:sz w:val="22"/>
        </w:rPr>
        <w:t>2</w:t>
      </w:r>
      <w:r w:rsidR="00156BD2">
        <w:rPr>
          <w:highlight w:val="yellow"/>
        </w:rPr>
        <w:fldChar w:fldCharType="end"/>
      </w:r>
      <w:r w:rsidR="00657C1E">
        <w:t xml:space="preserve">. Observe that the weights for each indicator must be changed to keep the total equal to 1. </w:t>
      </w:r>
    </w:p>
    <w:p w14:paraId="4F8AF5E2" w14:textId="2107CA53" w:rsidR="00131042" w:rsidRDefault="00131042" w:rsidP="009A0144"/>
    <w:p w14:paraId="42E9A938" w14:textId="77777777" w:rsidR="00131042" w:rsidRDefault="00131042" w:rsidP="009A0144"/>
    <w:p w14:paraId="0B1A0E0B" w14:textId="5F94331A" w:rsidR="00156BD2" w:rsidRPr="00131042" w:rsidRDefault="00156BD2" w:rsidP="00156BD2">
      <w:pPr>
        <w:pStyle w:val="Caption"/>
        <w:keepNext/>
        <w:rPr>
          <w:sz w:val="22"/>
        </w:rPr>
      </w:pPr>
      <w:bookmarkStart w:id="110" w:name="_Ref516981770"/>
      <w:bookmarkStart w:id="111" w:name="_Toc517427117"/>
      <w:r w:rsidRPr="00131042">
        <w:rPr>
          <w:sz w:val="22"/>
        </w:rPr>
        <w:lastRenderedPageBreak/>
        <w:t xml:space="preserve">Table </w:t>
      </w:r>
      <w:r w:rsidR="00184E40" w:rsidRPr="00131042">
        <w:rPr>
          <w:sz w:val="22"/>
        </w:rPr>
        <w:fldChar w:fldCharType="begin"/>
      </w:r>
      <w:r w:rsidR="00184E40" w:rsidRPr="00131042">
        <w:rPr>
          <w:sz w:val="22"/>
        </w:rPr>
        <w:instrText xml:space="preserve"> STYLEREF 1 \s </w:instrText>
      </w:r>
      <w:r w:rsidR="00184E40" w:rsidRPr="00131042">
        <w:rPr>
          <w:sz w:val="22"/>
        </w:rPr>
        <w:fldChar w:fldCharType="separate"/>
      </w:r>
      <w:r w:rsidR="001D7E0F">
        <w:rPr>
          <w:noProof/>
          <w:sz w:val="22"/>
        </w:rPr>
        <w:t>3</w:t>
      </w:r>
      <w:r w:rsidR="00184E40" w:rsidRPr="00131042">
        <w:rPr>
          <w:sz w:val="22"/>
        </w:rPr>
        <w:fldChar w:fldCharType="end"/>
      </w:r>
      <w:r w:rsidR="00184E40" w:rsidRPr="00131042">
        <w:rPr>
          <w:sz w:val="22"/>
        </w:rPr>
        <w:t>.</w:t>
      </w:r>
      <w:r w:rsidR="00184E40" w:rsidRPr="00131042">
        <w:rPr>
          <w:sz w:val="22"/>
        </w:rPr>
        <w:fldChar w:fldCharType="begin"/>
      </w:r>
      <w:r w:rsidR="00184E40" w:rsidRPr="00131042">
        <w:rPr>
          <w:sz w:val="22"/>
        </w:rPr>
        <w:instrText xml:space="preserve"> SEQ Table \* ARABIC \s 1 </w:instrText>
      </w:r>
      <w:r w:rsidR="00184E40" w:rsidRPr="00131042">
        <w:rPr>
          <w:sz w:val="22"/>
        </w:rPr>
        <w:fldChar w:fldCharType="separate"/>
      </w:r>
      <w:r w:rsidR="001D7E0F">
        <w:rPr>
          <w:noProof/>
          <w:sz w:val="22"/>
        </w:rPr>
        <w:t>2</w:t>
      </w:r>
      <w:r w:rsidR="00184E40" w:rsidRPr="00131042">
        <w:rPr>
          <w:sz w:val="22"/>
        </w:rPr>
        <w:fldChar w:fldCharType="end"/>
      </w:r>
      <w:bookmarkEnd w:id="110"/>
      <w:r w:rsidRPr="00131042">
        <w:rPr>
          <w:sz w:val="22"/>
        </w:rPr>
        <w:t>: Index Calculation for Social Driver with Added Indicator</w:t>
      </w:r>
      <w:bookmarkEnd w:id="111"/>
    </w:p>
    <w:tbl>
      <w:tblPr>
        <w:tblW w:w="8365" w:type="dxa"/>
        <w:jc w:val="center"/>
        <w:tblLook w:val="04A0" w:firstRow="1" w:lastRow="0" w:firstColumn="1" w:lastColumn="0" w:noHBand="0" w:noVBand="1"/>
      </w:tblPr>
      <w:tblGrid>
        <w:gridCol w:w="972"/>
        <w:gridCol w:w="1800"/>
        <w:gridCol w:w="1710"/>
        <w:gridCol w:w="900"/>
        <w:gridCol w:w="2983"/>
      </w:tblGrid>
      <w:tr w:rsidR="00657C1E" w:rsidRPr="002D7B36" w14:paraId="0BC1748F" w14:textId="77777777" w:rsidTr="00B66894">
        <w:trPr>
          <w:trHeight w:val="330"/>
          <w:jc w:val="center"/>
        </w:trPr>
        <w:tc>
          <w:tcPr>
            <w:tcW w:w="972" w:type="dxa"/>
            <w:tcBorders>
              <w:top w:val="single" w:sz="4" w:space="0" w:color="auto"/>
              <w:left w:val="single" w:sz="4" w:space="0" w:color="auto"/>
              <w:bottom w:val="single" w:sz="8" w:space="0" w:color="auto"/>
              <w:right w:val="single" w:sz="4" w:space="0" w:color="auto"/>
            </w:tcBorders>
            <w:shd w:val="clear" w:color="000000" w:fill="F4B084"/>
          </w:tcPr>
          <w:p w14:paraId="34A293BC" w14:textId="77777777" w:rsidR="00657C1E" w:rsidRPr="00131042" w:rsidRDefault="00657C1E" w:rsidP="008910F5">
            <w:pPr>
              <w:spacing w:line="240" w:lineRule="auto"/>
              <w:jc w:val="left"/>
              <w:rPr>
                <w:color w:val="000000"/>
                <w:sz w:val="20"/>
                <w:szCs w:val="20"/>
              </w:rPr>
            </w:pPr>
            <w:r w:rsidRPr="00131042">
              <w:rPr>
                <w:color w:val="000000"/>
                <w:sz w:val="20"/>
                <w:szCs w:val="20"/>
              </w:rPr>
              <w:t>Column (C)</w:t>
            </w:r>
          </w:p>
        </w:tc>
        <w:tc>
          <w:tcPr>
            <w:tcW w:w="1800" w:type="dxa"/>
            <w:tcBorders>
              <w:top w:val="single" w:sz="4" w:space="0" w:color="auto"/>
              <w:left w:val="single" w:sz="4" w:space="0" w:color="auto"/>
              <w:bottom w:val="single" w:sz="8" w:space="0" w:color="auto"/>
              <w:right w:val="single" w:sz="4" w:space="0" w:color="auto"/>
            </w:tcBorders>
            <w:shd w:val="clear" w:color="000000" w:fill="F4B084"/>
            <w:noWrap/>
            <w:vAlign w:val="bottom"/>
          </w:tcPr>
          <w:p w14:paraId="5C0A61D2" w14:textId="77777777" w:rsidR="00657C1E" w:rsidRPr="00131042" w:rsidRDefault="00657C1E" w:rsidP="008910F5">
            <w:pPr>
              <w:spacing w:line="240" w:lineRule="auto"/>
              <w:jc w:val="left"/>
              <w:rPr>
                <w:color w:val="000000"/>
                <w:sz w:val="20"/>
                <w:szCs w:val="20"/>
              </w:rPr>
            </w:pPr>
            <w:r w:rsidRPr="00131042">
              <w:rPr>
                <w:color w:val="000000"/>
                <w:sz w:val="20"/>
                <w:szCs w:val="20"/>
              </w:rPr>
              <w:t>C1</w:t>
            </w:r>
          </w:p>
        </w:tc>
        <w:tc>
          <w:tcPr>
            <w:tcW w:w="1710" w:type="dxa"/>
            <w:tcBorders>
              <w:top w:val="single" w:sz="4" w:space="0" w:color="auto"/>
              <w:left w:val="nil"/>
              <w:bottom w:val="single" w:sz="8" w:space="0" w:color="auto"/>
              <w:right w:val="single" w:sz="4" w:space="0" w:color="auto"/>
            </w:tcBorders>
            <w:shd w:val="clear" w:color="000000" w:fill="F4B084"/>
            <w:noWrap/>
            <w:vAlign w:val="bottom"/>
          </w:tcPr>
          <w:p w14:paraId="15579CEB" w14:textId="77777777" w:rsidR="00657C1E" w:rsidRPr="00131042" w:rsidRDefault="00657C1E" w:rsidP="008910F5">
            <w:pPr>
              <w:spacing w:line="240" w:lineRule="auto"/>
              <w:jc w:val="left"/>
              <w:rPr>
                <w:color w:val="000000"/>
                <w:sz w:val="20"/>
                <w:szCs w:val="20"/>
              </w:rPr>
            </w:pPr>
            <w:r w:rsidRPr="00131042">
              <w:rPr>
                <w:color w:val="000000"/>
                <w:sz w:val="20"/>
                <w:szCs w:val="20"/>
              </w:rPr>
              <w:t>C2</w:t>
            </w:r>
          </w:p>
        </w:tc>
        <w:tc>
          <w:tcPr>
            <w:tcW w:w="900" w:type="dxa"/>
            <w:tcBorders>
              <w:top w:val="single" w:sz="4" w:space="0" w:color="auto"/>
              <w:left w:val="nil"/>
              <w:bottom w:val="single" w:sz="8" w:space="0" w:color="auto"/>
              <w:right w:val="single" w:sz="4" w:space="0" w:color="auto"/>
            </w:tcBorders>
            <w:shd w:val="clear" w:color="000000" w:fill="F4B084"/>
            <w:noWrap/>
            <w:vAlign w:val="bottom"/>
          </w:tcPr>
          <w:p w14:paraId="5D2B9EDD" w14:textId="77777777" w:rsidR="00657C1E" w:rsidRPr="00131042" w:rsidRDefault="00657C1E" w:rsidP="008910F5">
            <w:pPr>
              <w:spacing w:line="240" w:lineRule="auto"/>
              <w:jc w:val="left"/>
              <w:rPr>
                <w:color w:val="000000"/>
                <w:sz w:val="20"/>
                <w:szCs w:val="20"/>
              </w:rPr>
            </w:pPr>
            <w:r w:rsidRPr="00131042">
              <w:rPr>
                <w:color w:val="000000"/>
                <w:sz w:val="20"/>
                <w:szCs w:val="20"/>
              </w:rPr>
              <w:t>C3</w:t>
            </w:r>
          </w:p>
        </w:tc>
        <w:tc>
          <w:tcPr>
            <w:tcW w:w="2983" w:type="dxa"/>
            <w:tcBorders>
              <w:top w:val="single" w:sz="4" w:space="0" w:color="auto"/>
              <w:left w:val="nil"/>
              <w:bottom w:val="single" w:sz="8" w:space="0" w:color="auto"/>
              <w:right w:val="single" w:sz="4" w:space="0" w:color="auto"/>
            </w:tcBorders>
            <w:shd w:val="clear" w:color="000000" w:fill="F4B084"/>
            <w:noWrap/>
            <w:vAlign w:val="bottom"/>
          </w:tcPr>
          <w:p w14:paraId="6D7A66AA" w14:textId="77777777" w:rsidR="00657C1E" w:rsidRPr="00131042" w:rsidRDefault="00657C1E" w:rsidP="008910F5">
            <w:pPr>
              <w:spacing w:line="240" w:lineRule="auto"/>
              <w:jc w:val="left"/>
              <w:rPr>
                <w:color w:val="000000"/>
                <w:sz w:val="20"/>
                <w:szCs w:val="20"/>
              </w:rPr>
            </w:pPr>
            <w:r w:rsidRPr="00131042">
              <w:rPr>
                <w:color w:val="000000"/>
                <w:sz w:val="20"/>
                <w:szCs w:val="20"/>
              </w:rPr>
              <w:t>C4</w:t>
            </w:r>
          </w:p>
        </w:tc>
      </w:tr>
      <w:tr w:rsidR="00657C1E" w:rsidRPr="002D7B36" w14:paraId="3500C757" w14:textId="77777777" w:rsidTr="00B66894">
        <w:trPr>
          <w:trHeight w:val="330"/>
          <w:jc w:val="center"/>
        </w:trPr>
        <w:tc>
          <w:tcPr>
            <w:tcW w:w="972" w:type="dxa"/>
            <w:tcBorders>
              <w:top w:val="single" w:sz="4" w:space="0" w:color="auto"/>
              <w:left w:val="single" w:sz="4" w:space="0" w:color="auto"/>
              <w:bottom w:val="single" w:sz="8" w:space="0" w:color="auto"/>
              <w:right w:val="single" w:sz="4" w:space="0" w:color="auto"/>
            </w:tcBorders>
            <w:shd w:val="clear" w:color="000000" w:fill="F4B084"/>
          </w:tcPr>
          <w:p w14:paraId="17A13B8A" w14:textId="00BB716D" w:rsidR="00657C1E" w:rsidRPr="00131042" w:rsidRDefault="00156BD2" w:rsidP="008910F5">
            <w:pPr>
              <w:spacing w:line="240" w:lineRule="auto"/>
              <w:jc w:val="left"/>
              <w:rPr>
                <w:color w:val="000000"/>
                <w:sz w:val="20"/>
                <w:szCs w:val="20"/>
              </w:rPr>
            </w:pPr>
            <w:r w:rsidRPr="00131042">
              <w:rPr>
                <w:color w:val="000000"/>
                <w:sz w:val="20"/>
                <w:szCs w:val="20"/>
              </w:rPr>
              <w:t>Indicator Number</w:t>
            </w:r>
          </w:p>
        </w:tc>
        <w:tc>
          <w:tcPr>
            <w:tcW w:w="1800" w:type="dxa"/>
            <w:tcBorders>
              <w:top w:val="single" w:sz="4" w:space="0" w:color="auto"/>
              <w:left w:val="single" w:sz="4" w:space="0" w:color="auto"/>
              <w:bottom w:val="single" w:sz="8" w:space="0" w:color="auto"/>
              <w:right w:val="single" w:sz="4" w:space="0" w:color="auto"/>
            </w:tcBorders>
            <w:shd w:val="clear" w:color="000000" w:fill="F4B084"/>
            <w:noWrap/>
            <w:vAlign w:val="bottom"/>
            <w:hideMark/>
          </w:tcPr>
          <w:p w14:paraId="1F75C958" w14:textId="77777777" w:rsidR="00657C1E" w:rsidRPr="00131042" w:rsidRDefault="00657C1E" w:rsidP="008910F5">
            <w:pPr>
              <w:spacing w:line="240" w:lineRule="auto"/>
              <w:jc w:val="left"/>
              <w:rPr>
                <w:color w:val="000000"/>
                <w:sz w:val="20"/>
                <w:szCs w:val="20"/>
              </w:rPr>
            </w:pPr>
            <w:r w:rsidRPr="00131042">
              <w:rPr>
                <w:color w:val="000000"/>
                <w:sz w:val="20"/>
                <w:szCs w:val="20"/>
              </w:rPr>
              <w:t>Social Driver Indicators</w:t>
            </w:r>
          </w:p>
        </w:tc>
        <w:tc>
          <w:tcPr>
            <w:tcW w:w="1710" w:type="dxa"/>
            <w:tcBorders>
              <w:top w:val="single" w:sz="4" w:space="0" w:color="auto"/>
              <w:left w:val="nil"/>
              <w:bottom w:val="single" w:sz="8" w:space="0" w:color="auto"/>
              <w:right w:val="single" w:sz="4" w:space="0" w:color="auto"/>
            </w:tcBorders>
            <w:shd w:val="clear" w:color="000000" w:fill="F4B084"/>
            <w:noWrap/>
            <w:vAlign w:val="bottom"/>
            <w:hideMark/>
          </w:tcPr>
          <w:p w14:paraId="04B9EEE4" w14:textId="77777777" w:rsidR="00657C1E" w:rsidRPr="00131042" w:rsidRDefault="00657C1E" w:rsidP="008910F5">
            <w:pPr>
              <w:spacing w:line="240" w:lineRule="auto"/>
              <w:jc w:val="left"/>
              <w:rPr>
                <w:color w:val="000000"/>
                <w:sz w:val="20"/>
                <w:szCs w:val="20"/>
              </w:rPr>
            </w:pPr>
            <w:r w:rsidRPr="00131042">
              <w:rPr>
                <w:color w:val="000000"/>
                <w:sz w:val="20"/>
                <w:szCs w:val="20"/>
              </w:rPr>
              <w:t>0-10 Scale Value*</w:t>
            </w:r>
          </w:p>
        </w:tc>
        <w:tc>
          <w:tcPr>
            <w:tcW w:w="900" w:type="dxa"/>
            <w:tcBorders>
              <w:top w:val="single" w:sz="4" w:space="0" w:color="auto"/>
              <w:left w:val="nil"/>
              <w:bottom w:val="single" w:sz="8" w:space="0" w:color="auto"/>
              <w:right w:val="single" w:sz="4" w:space="0" w:color="auto"/>
            </w:tcBorders>
            <w:shd w:val="clear" w:color="000000" w:fill="F4B084"/>
            <w:noWrap/>
            <w:vAlign w:val="bottom"/>
            <w:hideMark/>
          </w:tcPr>
          <w:p w14:paraId="6C0E63F6" w14:textId="77777777" w:rsidR="00657C1E" w:rsidRPr="00131042" w:rsidRDefault="00657C1E" w:rsidP="008910F5">
            <w:pPr>
              <w:spacing w:line="240" w:lineRule="auto"/>
              <w:jc w:val="left"/>
              <w:rPr>
                <w:color w:val="000000"/>
                <w:sz w:val="20"/>
                <w:szCs w:val="20"/>
              </w:rPr>
            </w:pPr>
            <w:r w:rsidRPr="00131042">
              <w:rPr>
                <w:color w:val="000000"/>
                <w:sz w:val="20"/>
                <w:szCs w:val="20"/>
              </w:rPr>
              <w:t xml:space="preserve">Weight </w:t>
            </w:r>
          </w:p>
        </w:tc>
        <w:tc>
          <w:tcPr>
            <w:tcW w:w="2983" w:type="dxa"/>
            <w:tcBorders>
              <w:top w:val="single" w:sz="4" w:space="0" w:color="auto"/>
              <w:left w:val="nil"/>
              <w:bottom w:val="single" w:sz="8" w:space="0" w:color="auto"/>
              <w:right w:val="single" w:sz="4" w:space="0" w:color="auto"/>
            </w:tcBorders>
            <w:shd w:val="clear" w:color="000000" w:fill="F4B084"/>
            <w:noWrap/>
            <w:vAlign w:val="bottom"/>
            <w:hideMark/>
          </w:tcPr>
          <w:p w14:paraId="7F1DCAFA" w14:textId="77777777" w:rsidR="00657C1E" w:rsidRPr="00131042" w:rsidRDefault="00657C1E" w:rsidP="008910F5">
            <w:pPr>
              <w:spacing w:line="240" w:lineRule="auto"/>
              <w:jc w:val="left"/>
              <w:rPr>
                <w:color w:val="000000"/>
                <w:sz w:val="20"/>
                <w:szCs w:val="20"/>
              </w:rPr>
            </w:pPr>
            <w:r w:rsidRPr="00131042">
              <w:rPr>
                <w:color w:val="000000"/>
                <w:sz w:val="20"/>
                <w:szCs w:val="20"/>
              </w:rPr>
              <w:t xml:space="preserve">Value for each Indicator (C2 x C3) </w:t>
            </w:r>
          </w:p>
        </w:tc>
      </w:tr>
      <w:tr w:rsidR="00657C1E" w:rsidRPr="002D7B36" w14:paraId="577F4295" w14:textId="77777777" w:rsidTr="00B66894">
        <w:trPr>
          <w:trHeight w:val="330"/>
          <w:jc w:val="center"/>
        </w:trPr>
        <w:tc>
          <w:tcPr>
            <w:tcW w:w="972" w:type="dxa"/>
            <w:tcBorders>
              <w:top w:val="nil"/>
              <w:left w:val="single" w:sz="4" w:space="0" w:color="auto"/>
              <w:bottom w:val="single" w:sz="4" w:space="0" w:color="auto"/>
              <w:right w:val="single" w:sz="4" w:space="0" w:color="auto"/>
            </w:tcBorders>
            <w:shd w:val="clear" w:color="000000" w:fill="FFE699"/>
          </w:tcPr>
          <w:p w14:paraId="79EC2B72" w14:textId="77777777" w:rsidR="00657C1E" w:rsidRPr="00131042" w:rsidRDefault="00657C1E" w:rsidP="008910F5">
            <w:pPr>
              <w:spacing w:line="240" w:lineRule="auto"/>
              <w:jc w:val="left"/>
              <w:rPr>
                <w:color w:val="000000"/>
                <w:sz w:val="20"/>
                <w:szCs w:val="20"/>
              </w:rPr>
            </w:pPr>
            <w:r w:rsidRPr="00131042">
              <w:rPr>
                <w:color w:val="000000"/>
                <w:sz w:val="20"/>
                <w:szCs w:val="20"/>
              </w:rPr>
              <w:t>SOC 1</w:t>
            </w:r>
          </w:p>
        </w:tc>
        <w:tc>
          <w:tcPr>
            <w:tcW w:w="1800" w:type="dxa"/>
            <w:tcBorders>
              <w:top w:val="nil"/>
              <w:left w:val="single" w:sz="4" w:space="0" w:color="auto"/>
              <w:bottom w:val="single" w:sz="4" w:space="0" w:color="auto"/>
              <w:right w:val="single" w:sz="4" w:space="0" w:color="auto"/>
            </w:tcBorders>
            <w:shd w:val="clear" w:color="000000" w:fill="FFE699"/>
            <w:noWrap/>
            <w:vAlign w:val="bottom"/>
            <w:hideMark/>
          </w:tcPr>
          <w:p w14:paraId="744BA242" w14:textId="77777777" w:rsidR="00657C1E" w:rsidRPr="00131042" w:rsidRDefault="00657C1E" w:rsidP="008910F5">
            <w:pPr>
              <w:spacing w:line="240" w:lineRule="auto"/>
              <w:jc w:val="left"/>
              <w:rPr>
                <w:color w:val="000000"/>
                <w:sz w:val="20"/>
                <w:szCs w:val="20"/>
              </w:rPr>
            </w:pPr>
            <w:r w:rsidRPr="00131042">
              <w:rPr>
                <w:color w:val="000000"/>
                <w:sz w:val="20"/>
                <w:szCs w:val="20"/>
              </w:rPr>
              <w:t>Education</w:t>
            </w:r>
          </w:p>
        </w:tc>
        <w:tc>
          <w:tcPr>
            <w:tcW w:w="1710" w:type="dxa"/>
            <w:tcBorders>
              <w:top w:val="nil"/>
              <w:left w:val="nil"/>
              <w:bottom w:val="single" w:sz="4" w:space="0" w:color="auto"/>
              <w:right w:val="single" w:sz="4" w:space="0" w:color="auto"/>
            </w:tcBorders>
            <w:shd w:val="clear" w:color="000000" w:fill="FFE699"/>
            <w:noWrap/>
            <w:vAlign w:val="bottom"/>
            <w:hideMark/>
          </w:tcPr>
          <w:p w14:paraId="149CA2E8" w14:textId="77777777" w:rsidR="00657C1E" w:rsidRPr="00131042" w:rsidRDefault="00657C1E" w:rsidP="008910F5">
            <w:pPr>
              <w:spacing w:line="240" w:lineRule="auto"/>
              <w:jc w:val="left"/>
              <w:rPr>
                <w:color w:val="000000"/>
                <w:sz w:val="20"/>
                <w:szCs w:val="20"/>
              </w:rPr>
            </w:pPr>
            <w:r w:rsidRPr="00131042">
              <w:rPr>
                <w:color w:val="000000"/>
                <w:sz w:val="20"/>
                <w:szCs w:val="20"/>
              </w:rPr>
              <w:t>5.60</w:t>
            </w:r>
          </w:p>
        </w:tc>
        <w:tc>
          <w:tcPr>
            <w:tcW w:w="900" w:type="dxa"/>
            <w:tcBorders>
              <w:top w:val="nil"/>
              <w:left w:val="nil"/>
              <w:bottom w:val="single" w:sz="4" w:space="0" w:color="auto"/>
              <w:right w:val="single" w:sz="4" w:space="0" w:color="auto"/>
            </w:tcBorders>
            <w:shd w:val="clear" w:color="000000" w:fill="FFE699"/>
            <w:noWrap/>
            <w:vAlign w:val="bottom"/>
            <w:hideMark/>
          </w:tcPr>
          <w:p w14:paraId="58226B88" w14:textId="7C88CC0B" w:rsidR="00657C1E" w:rsidRPr="00131042" w:rsidRDefault="00657C1E" w:rsidP="008910F5">
            <w:pPr>
              <w:spacing w:line="240" w:lineRule="auto"/>
              <w:jc w:val="left"/>
              <w:rPr>
                <w:color w:val="000000"/>
                <w:sz w:val="20"/>
                <w:szCs w:val="20"/>
              </w:rPr>
            </w:pPr>
            <w:r w:rsidRPr="00131042">
              <w:rPr>
                <w:color w:val="000000"/>
                <w:sz w:val="20"/>
                <w:szCs w:val="20"/>
              </w:rPr>
              <w:t>0.18</w:t>
            </w:r>
          </w:p>
        </w:tc>
        <w:tc>
          <w:tcPr>
            <w:tcW w:w="2983" w:type="dxa"/>
            <w:tcBorders>
              <w:top w:val="nil"/>
              <w:left w:val="nil"/>
              <w:bottom w:val="single" w:sz="4" w:space="0" w:color="auto"/>
              <w:right w:val="single" w:sz="4" w:space="0" w:color="auto"/>
            </w:tcBorders>
            <w:shd w:val="clear" w:color="000000" w:fill="FFE699"/>
            <w:noWrap/>
            <w:vAlign w:val="bottom"/>
            <w:hideMark/>
          </w:tcPr>
          <w:p w14:paraId="3B8424A9" w14:textId="3C00C5BA" w:rsidR="00657C1E" w:rsidRPr="00131042" w:rsidRDefault="00657C1E" w:rsidP="008910F5">
            <w:pPr>
              <w:spacing w:line="240" w:lineRule="auto"/>
              <w:jc w:val="left"/>
              <w:rPr>
                <w:color w:val="000000"/>
                <w:sz w:val="20"/>
                <w:szCs w:val="20"/>
              </w:rPr>
            </w:pPr>
            <w:r w:rsidRPr="00131042">
              <w:rPr>
                <w:color w:val="000000"/>
                <w:sz w:val="20"/>
                <w:szCs w:val="20"/>
              </w:rPr>
              <w:t>1.</w:t>
            </w:r>
            <w:r w:rsidR="007B64D0" w:rsidRPr="00131042">
              <w:rPr>
                <w:color w:val="000000"/>
                <w:sz w:val="20"/>
                <w:szCs w:val="20"/>
              </w:rPr>
              <w:t>00</w:t>
            </w:r>
          </w:p>
        </w:tc>
      </w:tr>
      <w:tr w:rsidR="00657C1E" w:rsidRPr="002D7B36" w14:paraId="77E2A9E2" w14:textId="77777777" w:rsidTr="00B66894">
        <w:trPr>
          <w:trHeight w:val="287"/>
          <w:jc w:val="center"/>
        </w:trPr>
        <w:tc>
          <w:tcPr>
            <w:tcW w:w="972" w:type="dxa"/>
            <w:tcBorders>
              <w:top w:val="nil"/>
              <w:left w:val="single" w:sz="4" w:space="0" w:color="auto"/>
              <w:bottom w:val="single" w:sz="4" w:space="0" w:color="auto"/>
              <w:right w:val="single" w:sz="4" w:space="0" w:color="auto"/>
            </w:tcBorders>
            <w:shd w:val="clear" w:color="000000" w:fill="FFF2CC"/>
          </w:tcPr>
          <w:p w14:paraId="482A2A24" w14:textId="77777777" w:rsidR="00657C1E" w:rsidRPr="00131042" w:rsidRDefault="00657C1E" w:rsidP="008910F5">
            <w:pPr>
              <w:spacing w:line="240" w:lineRule="auto"/>
              <w:jc w:val="left"/>
              <w:rPr>
                <w:color w:val="000000"/>
                <w:sz w:val="20"/>
                <w:szCs w:val="20"/>
              </w:rPr>
            </w:pPr>
            <w:r w:rsidRPr="00131042">
              <w:rPr>
                <w:color w:val="000000"/>
                <w:sz w:val="20"/>
                <w:szCs w:val="20"/>
              </w:rPr>
              <w:t>SOC 2</w:t>
            </w:r>
          </w:p>
        </w:tc>
        <w:tc>
          <w:tcPr>
            <w:tcW w:w="1800" w:type="dxa"/>
            <w:tcBorders>
              <w:top w:val="nil"/>
              <w:left w:val="single" w:sz="4" w:space="0" w:color="auto"/>
              <w:bottom w:val="single" w:sz="4" w:space="0" w:color="auto"/>
              <w:right w:val="single" w:sz="4" w:space="0" w:color="auto"/>
            </w:tcBorders>
            <w:shd w:val="clear" w:color="000000" w:fill="FFF2CC"/>
            <w:noWrap/>
            <w:vAlign w:val="bottom"/>
            <w:hideMark/>
          </w:tcPr>
          <w:p w14:paraId="149F8305" w14:textId="77777777" w:rsidR="00657C1E" w:rsidRPr="00131042" w:rsidRDefault="00657C1E" w:rsidP="008910F5">
            <w:pPr>
              <w:spacing w:line="240" w:lineRule="auto"/>
              <w:jc w:val="left"/>
              <w:rPr>
                <w:color w:val="000000"/>
                <w:sz w:val="20"/>
                <w:szCs w:val="20"/>
              </w:rPr>
            </w:pPr>
            <w:r w:rsidRPr="00131042">
              <w:rPr>
                <w:color w:val="000000"/>
                <w:sz w:val="20"/>
                <w:szCs w:val="20"/>
              </w:rPr>
              <w:t>Electricity</w:t>
            </w:r>
          </w:p>
        </w:tc>
        <w:tc>
          <w:tcPr>
            <w:tcW w:w="1710" w:type="dxa"/>
            <w:tcBorders>
              <w:top w:val="nil"/>
              <w:left w:val="nil"/>
              <w:bottom w:val="single" w:sz="4" w:space="0" w:color="auto"/>
              <w:right w:val="single" w:sz="4" w:space="0" w:color="auto"/>
            </w:tcBorders>
            <w:shd w:val="clear" w:color="000000" w:fill="FFF2CC"/>
            <w:noWrap/>
            <w:vAlign w:val="bottom"/>
            <w:hideMark/>
          </w:tcPr>
          <w:p w14:paraId="4672056C" w14:textId="77777777" w:rsidR="00657C1E" w:rsidRPr="00131042" w:rsidRDefault="00657C1E" w:rsidP="008910F5">
            <w:pPr>
              <w:spacing w:line="240" w:lineRule="auto"/>
              <w:jc w:val="left"/>
              <w:rPr>
                <w:color w:val="000000"/>
                <w:sz w:val="20"/>
                <w:szCs w:val="20"/>
              </w:rPr>
            </w:pPr>
            <w:r w:rsidRPr="00131042">
              <w:rPr>
                <w:color w:val="000000"/>
                <w:sz w:val="20"/>
                <w:szCs w:val="20"/>
              </w:rPr>
              <w:t>2.00</w:t>
            </w:r>
          </w:p>
        </w:tc>
        <w:tc>
          <w:tcPr>
            <w:tcW w:w="900" w:type="dxa"/>
            <w:tcBorders>
              <w:top w:val="nil"/>
              <w:left w:val="nil"/>
              <w:bottom w:val="single" w:sz="4" w:space="0" w:color="auto"/>
              <w:right w:val="single" w:sz="4" w:space="0" w:color="auto"/>
            </w:tcBorders>
            <w:shd w:val="clear" w:color="000000" w:fill="FFF2CC"/>
            <w:noWrap/>
            <w:vAlign w:val="bottom"/>
            <w:hideMark/>
          </w:tcPr>
          <w:p w14:paraId="1F46D954" w14:textId="77777777" w:rsidR="00657C1E" w:rsidRPr="00131042" w:rsidRDefault="00657C1E" w:rsidP="008910F5">
            <w:pPr>
              <w:spacing w:line="240" w:lineRule="auto"/>
              <w:jc w:val="left"/>
              <w:rPr>
                <w:color w:val="000000"/>
                <w:sz w:val="20"/>
                <w:szCs w:val="20"/>
              </w:rPr>
            </w:pPr>
            <w:r w:rsidRPr="00131042">
              <w:rPr>
                <w:color w:val="000000"/>
                <w:sz w:val="20"/>
                <w:szCs w:val="20"/>
              </w:rPr>
              <w:t>0.16</w:t>
            </w:r>
          </w:p>
        </w:tc>
        <w:tc>
          <w:tcPr>
            <w:tcW w:w="2983" w:type="dxa"/>
            <w:tcBorders>
              <w:top w:val="nil"/>
              <w:left w:val="nil"/>
              <w:bottom w:val="single" w:sz="4" w:space="0" w:color="auto"/>
              <w:right w:val="single" w:sz="4" w:space="0" w:color="auto"/>
            </w:tcBorders>
            <w:shd w:val="clear" w:color="000000" w:fill="FFF2CC"/>
            <w:noWrap/>
            <w:vAlign w:val="bottom"/>
            <w:hideMark/>
          </w:tcPr>
          <w:p w14:paraId="7C0C1DDD" w14:textId="77777777" w:rsidR="00657C1E" w:rsidRPr="00131042" w:rsidRDefault="00657C1E" w:rsidP="008910F5">
            <w:pPr>
              <w:spacing w:line="240" w:lineRule="auto"/>
              <w:jc w:val="left"/>
              <w:rPr>
                <w:color w:val="000000"/>
                <w:sz w:val="20"/>
                <w:szCs w:val="20"/>
              </w:rPr>
            </w:pPr>
            <w:r w:rsidRPr="00131042">
              <w:rPr>
                <w:color w:val="000000"/>
                <w:sz w:val="20"/>
                <w:szCs w:val="20"/>
              </w:rPr>
              <w:t>0.32</w:t>
            </w:r>
          </w:p>
        </w:tc>
      </w:tr>
      <w:tr w:rsidR="00657C1E" w:rsidRPr="002D7B36" w14:paraId="3727F4D7" w14:textId="77777777" w:rsidTr="00B66894">
        <w:trPr>
          <w:trHeight w:val="330"/>
          <w:jc w:val="center"/>
        </w:trPr>
        <w:tc>
          <w:tcPr>
            <w:tcW w:w="972" w:type="dxa"/>
            <w:tcBorders>
              <w:top w:val="nil"/>
              <w:left w:val="single" w:sz="4" w:space="0" w:color="auto"/>
              <w:bottom w:val="single" w:sz="4" w:space="0" w:color="auto"/>
              <w:right w:val="single" w:sz="4" w:space="0" w:color="auto"/>
            </w:tcBorders>
            <w:shd w:val="clear" w:color="000000" w:fill="FFE699"/>
          </w:tcPr>
          <w:p w14:paraId="4D9C3405" w14:textId="77777777" w:rsidR="00657C1E" w:rsidRPr="00131042" w:rsidRDefault="00657C1E" w:rsidP="008910F5">
            <w:pPr>
              <w:spacing w:line="240" w:lineRule="auto"/>
              <w:jc w:val="left"/>
              <w:rPr>
                <w:color w:val="000000"/>
                <w:sz w:val="20"/>
                <w:szCs w:val="20"/>
              </w:rPr>
            </w:pPr>
            <w:r w:rsidRPr="00131042">
              <w:rPr>
                <w:color w:val="000000"/>
                <w:sz w:val="20"/>
                <w:szCs w:val="20"/>
              </w:rPr>
              <w:t>SOC 3</w:t>
            </w:r>
          </w:p>
        </w:tc>
        <w:tc>
          <w:tcPr>
            <w:tcW w:w="1800" w:type="dxa"/>
            <w:tcBorders>
              <w:top w:val="nil"/>
              <w:left w:val="single" w:sz="4" w:space="0" w:color="auto"/>
              <w:bottom w:val="single" w:sz="4" w:space="0" w:color="auto"/>
              <w:right w:val="single" w:sz="4" w:space="0" w:color="auto"/>
            </w:tcBorders>
            <w:shd w:val="clear" w:color="000000" w:fill="FFE699"/>
            <w:noWrap/>
            <w:vAlign w:val="bottom"/>
            <w:hideMark/>
          </w:tcPr>
          <w:p w14:paraId="7C847376" w14:textId="77777777" w:rsidR="00657C1E" w:rsidRPr="00131042" w:rsidRDefault="00657C1E" w:rsidP="008910F5">
            <w:pPr>
              <w:spacing w:line="240" w:lineRule="auto"/>
              <w:jc w:val="left"/>
              <w:rPr>
                <w:color w:val="000000"/>
                <w:sz w:val="20"/>
                <w:szCs w:val="20"/>
              </w:rPr>
            </w:pPr>
            <w:r w:rsidRPr="00131042">
              <w:rPr>
                <w:color w:val="000000"/>
                <w:sz w:val="20"/>
                <w:szCs w:val="20"/>
              </w:rPr>
              <w:t>Food/Water</w:t>
            </w:r>
          </w:p>
        </w:tc>
        <w:tc>
          <w:tcPr>
            <w:tcW w:w="1710" w:type="dxa"/>
            <w:tcBorders>
              <w:top w:val="nil"/>
              <w:left w:val="nil"/>
              <w:bottom w:val="single" w:sz="4" w:space="0" w:color="auto"/>
              <w:right w:val="single" w:sz="4" w:space="0" w:color="auto"/>
            </w:tcBorders>
            <w:shd w:val="clear" w:color="000000" w:fill="FFE699"/>
            <w:noWrap/>
            <w:vAlign w:val="bottom"/>
            <w:hideMark/>
          </w:tcPr>
          <w:p w14:paraId="004E794C" w14:textId="77777777" w:rsidR="00657C1E" w:rsidRPr="00131042" w:rsidRDefault="00657C1E" w:rsidP="008910F5">
            <w:pPr>
              <w:spacing w:line="240" w:lineRule="auto"/>
              <w:jc w:val="left"/>
              <w:rPr>
                <w:color w:val="000000"/>
                <w:sz w:val="20"/>
                <w:szCs w:val="20"/>
              </w:rPr>
            </w:pPr>
            <w:r w:rsidRPr="00131042">
              <w:rPr>
                <w:color w:val="000000"/>
                <w:sz w:val="20"/>
                <w:szCs w:val="20"/>
              </w:rPr>
              <w:t>5.00</w:t>
            </w:r>
          </w:p>
        </w:tc>
        <w:tc>
          <w:tcPr>
            <w:tcW w:w="900" w:type="dxa"/>
            <w:tcBorders>
              <w:top w:val="nil"/>
              <w:left w:val="nil"/>
              <w:bottom w:val="single" w:sz="4" w:space="0" w:color="auto"/>
              <w:right w:val="single" w:sz="4" w:space="0" w:color="auto"/>
            </w:tcBorders>
            <w:shd w:val="clear" w:color="000000" w:fill="FFE699"/>
            <w:noWrap/>
            <w:vAlign w:val="bottom"/>
            <w:hideMark/>
          </w:tcPr>
          <w:p w14:paraId="5D8FFCCC" w14:textId="173C9D68" w:rsidR="00657C1E" w:rsidRPr="00131042" w:rsidRDefault="00657C1E" w:rsidP="008910F5">
            <w:pPr>
              <w:spacing w:line="240" w:lineRule="auto"/>
              <w:jc w:val="left"/>
              <w:rPr>
                <w:color w:val="000000"/>
                <w:sz w:val="20"/>
                <w:szCs w:val="20"/>
              </w:rPr>
            </w:pPr>
            <w:r w:rsidRPr="00131042">
              <w:rPr>
                <w:color w:val="000000"/>
                <w:sz w:val="20"/>
                <w:szCs w:val="20"/>
              </w:rPr>
              <w:t>0.14</w:t>
            </w:r>
          </w:p>
        </w:tc>
        <w:tc>
          <w:tcPr>
            <w:tcW w:w="2983" w:type="dxa"/>
            <w:tcBorders>
              <w:top w:val="nil"/>
              <w:left w:val="nil"/>
              <w:bottom w:val="single" w:sz="4" w:space="0" w:color="auto"/>
              <w:right w:val="single" w:sz="4" w:space="0" w:color="auto"/>
            </w:tcBorders>
            <w:shd w:val="clear" w:color="000000" w:fill="FFE699"/>
            <w:noWrap/>
            <w:vAlign w:val="bottom"/>
            <w:hideMark/>
          </w:tcPr>
          <w:p w14:paraId="77E2140B" w14:textId="79F939AD" w:rsidR="00657C1E" w:rsidRPr="00131042" w:rsidRDefault="00657C1E" w:rsidP="007B64D0">
            <w:pPr>
              <w:spacing w:line="240" w:lineRule="auto"/>
              <w:jc w:val="left"/>
              <w:rPr>
                <w:color w:val="000000"/>
                <w:sz w:val="20"/>
                <w:szCs w:val="20"/>
              </w:rPr>
            </w:pPr>
            <w:r w:rsidRPr="00131042">
              <w:rPr>
                <w:color w:val="000000"/>
                <w:sz w:val="20"/>
                <w:szCs w:val="20"/>
              </w:rPr>
              <w:t>0.</w:t>
            </w:r>
            <w:r w:rsidR="007B64D0" w:rsidRPr="00131042">
              <w:rPr>
                <w:color w:val="000000"/>
                <w:sz w:val="20"/>
                <w:szCs w:val="20"/>
              </w:rPr>
              <w:t>75</w:t>
            </w:r>
          </w:p>
        </w:tc>
      </w:tr>
      <w:tr w:rsidR="00657C1E" w:rsidRPr="002D7B36" w14:paraId="5EDCA85C" w14:textId="77777777" w:rsidTr="00B66894">
        <w:trPr>
          <w:trHeight w:val="330"/>
          <w:jc w:val="center"/>
        </w:trPr>
        <w:tc>
          <w:tcPr>
            <w:tcW w:w="972" w:type="dxa"/>
            <w:tcBorders>
              <w:top w:val="nil"/>
              <w:left w:val="single" w:sz="4" w:space="0" w:color="auto"/>
              <w:bottom w:val="single" w:sz="4" w:space="0" w:color="auto"/>
              <w:right w:val="single" w:sz="4" w:space="0" w:color="auto"/>
            </w:tcBorders>
            <w:shd w:val="clear" w:color="000000" w:fill="FFF2CC"/>
          </w:tcPr>
          <w:p w14:paraId="12E8A5EA" w14:textId="77777777" w:rsidR="00657C1E" w:rsidRPr="00131042" w:rsidRDefault="00657C1E" w:rsidP="008910F5">
            <w:pPr>
              <w:spacing w:line="240" w:lineRule="auto"/>
              <w:jc w:val="left"/>
              <w:rPr>
                <w:color w:val="000000"/>
                <w:sz w:val="20"/>
                <w:szCs w:val="20"/>
              </w:rPr>
            </w:pPr>
            <w:r w:rsidRPr="00131042">
              <w:rPr>
                <w:color w:val="000000"/>
                <w:sz w:val="20"/>
                <w:szCs w:val="20"/>
              </w:rPr>
              <w:t>SOC 4</w:t>
            </w:r>
          </w:p>
        </w:tc>
        <w:tc>
          <w:tcPr>
            <w:tcW w:w="1800" w:type="dxa"/>
            <w:tcBorders>
              <w:top w:val="nil"/>
              <w:left w:val="single" w:sz="4" w:space="0" w:color="auto"/>
              <w:bottom w:val="single" w:sz="4" w:space="0" w:color="auto"/>
              <w:right w:val="single" w:sz="4" w:space="0" w:color="auto"/>
            </w:tcBorders>
            <w:shd w:val="clear" w:color="000000" w:fill="FFF2CC"/>
            <w:noWrap/>
            <w:vAlign w:val="bottom"/>
            <w:hideMark/>
          </w:tcPr>
          <w:p w14:paraId="0231B244" w14:textId="77777777" w:rsidR="00657C1E" w:rsidRPr="00131042" w:rsidRDefault="00657C1E" w:rsidP="008910F5">
            <w:pPr>
              <w:spacing w:line="240" w:lineRule="auto"/>
              <w:jc w:val="left"/>
              <w:rPr>
                <w:color w:val="000000"/>
                <w:sz w:val="20"/>
                <w:szCs w:val="20"/>
              </w:rPr>
            </w:pPr>
            <w:r w:rsidRPr="00131042">
              <w:rPr>
                <w:color w:val="000000"/>
                <w:sz w:val="20"/>
                <w:szCs w:val="20"/>
              </w:rPr>
              <w:t>Sanitation</w:t>
            </w:r>
          </w:p>
        </w:tc>
        <w:tc>
          <w:tcPr>
            <w:tcW w:w="1710" w:type="dxa"/>
            <w:tcBorders>
              <w:top w:val="nil"/>
              <w:left w:val="nil"/>
              <w:bottom w:val="single" w:sz="4" w:space="0" w:color="auto"/>
              <w:right w:val="single" w:sz="4" w:space="0" w:color="auto"/>
            </w:tcBorders>
            <w:shd w:val="clear" w:color="000000" w:fill="FFF2CC"/>
            <w:noWrap/>
            <w:vAlign w:val="bottom"/>
            <w:hideMark/>
          </w:tcPr>
          <w:p w14:paraId="47908D48" w14:textId="77777777" w:rsidR="00657C1E" w:rsidRPr="00131042" w:rsidRDefault="00657C1E" w:rsidP="008910F5">
            <w:pPr>
              <w:spacing w:line="240" w:lineRule="auto"/>
              <w:jc w:val="left"/>
              <w:rPr>
                <w:color w:val="000000"/>
                <w:sz w:val="20"/>
                <w:szCs w:val="20"/>
              </w:rPr>
            </w:pPr>
            <w:r w:rsidRPr="00131042">
              <w:rPr>
                <w:color w:val="000000"/>
                <w:sz w:val="20"/>
                <w:szCs w:val="20"/>
              </w:rPr>
              <w:t>4.00</w:t>
            </w:r>
          </w:p>
        </w:tc>
        <w:tc>
          <w:tcPr>
            <w:tcW w:w="900" w:type="dxa"/>
            <w:tcBorders>
              <w:top w:val="nil"/>
              <w:left w:val="nil"/>
              <w:bottom w:val="single" w:sz="4" w:space="0" w:color="auto"/>
              <w:right w:val="single" w:sz="4" w:space="0" w:color="auto"/>
            </w:tcBorders>
            <w:shd w:val="clear" w:color="000000" w:fill="FFF2CC"/>
            <w:noWrap/>
            <w:vAlign w:val="bottom"/>
            <w:hideMark/>
          </w:tcPr>
          <w:p w14:paraId="0F88CDF1" w14:textId="7329949F" w:rsidR="00657C1E" w:rsidRPr="00131042" w:rsidRDefault="00657C1E" w:rsidP="008910F5">
            <w:pPr>
              <w:spacing w:line="240" w:lineRule="auto"/>
              <w:jc w:val="left"/>
              <w:rPr>
                <w:color w:val="000000"/>
                <w:sz w:val="20"/>
                <w:szCs w:val="20"/>
              </w:rPr>
            </w:pPr>
            <w:r w:rsidRPr="00131042">
              <w:rPr>
                <w:color w:val="000000"/>
                <w:sz w:val="20"/>
                <w:szCs w:val="20"/>
              </w:rPr>
              <w:t>0.16</w:t>
            </w:r>
          </w:p>
        </w:tc>
        <w:tc>
          <w:tcPr>
            <w:tcW w:w="2983" w:type="dxa"/>
            <w:tcBorders>
              <w:top w:val="nil"/>
              <w:left w:val="nil"/>
              <w:bottom w:val="single" w:sz="4" w:space="0" w:color="auto"/>
              <w:right w:val="single" w:sz="4" w:space="0" w:color="auto"/>
            </w:tcBorders>
            <w:shd w:val="clear" w:color="000000" w:fill="FFF2CC"/>
            <w:noWrap/>
            <w:vAlign w:val="bottom"/>
            <w:hideMark/>
          </w:tcPr>
          <w:p w14:paraId="0E51454F" w14:textId="06D36F91" w:rsidR="00657C1E" w:rsidRPr="00131042" w:rsidRDefault="007B64D0" w:rsidP="008910F5">
            <w:pPr>
              <w:spacing w:line="240" w:lineRule="auto"/>
              <w:jc w:val="left"/>
              <w:rPr>
                <w:color w:val="000000"/>
                <w:sz w:val="20"/>
                <w:szCs w:val="20"/>
              </w:rPr>
            </w:pPr>
            <w:r w:rsidRPr="00131042">
              <w:rPr>
                <w:color w:val="000000"/>
                <w:sz w:val="20"/>
                <w:szCs w:val="20"/>
              </w:rPr>
              <w:t>0.64</w:t>
            </w:r>
          </w:p>
        </w:tc>
      </w:tr>
      <w:tr w:rsidR="00657C1E" w:rsidRPr="002D7B36" w14:paraId="4617DAD3" w14:textId="77777777" w:rsidTr="00B66894">
        <w:trPr>
          <w:trHeight w:val="330"/>
          <w:jc w:val="center"/>
        </w:trPr>
        <w:tc>
          <w:tcPr>
            <w:tcW w:w="972" w:type="dxa"/>
            <w:tcBorders>
              <w:top w:val="nil"/>
              <w:left w:val="single" w:sz="4" w:space="0" w:color="auto"/>
              <w:bottom w:val="single" w:sz="4" w:space="0" w:color="auto"/>
              <w:right w:val="single" w:sz="4" w:space="0" w:color="auto"/>
            </w:tcBorders>
            <w:shd w:val="clear" w:color="000000" w:fill="FFE699"/>
          </w:tcPr>
          <w:p w14:paraId="5233C842" w14:textId="77777777" w:rsidR="00657C1E" w:rsidRPr="00131042" w:rsidRDefault="00657C1E" w:rsidP="008910F5">
            <w:pPr>
              <w:spacing w:line="240" w:lineRule="auto"/>
              <w:jc w:val="left"/>
              <w:rPr>
                <w:color w:val="000000"/>
                <w:sz w:val="20"/>
                <w:szCs w:val="20"/>
              </w:rPr>
            </w:pPr>
            <w:r w:rsidRPr="00131042">
              <w:rPr>
                <w:color w:val="000000"/>
                <w:sz w:val="20"/>
                <w:szCs w:val="20"/>
              </w:rPr>
              <w:t>SOC 5</w:t>
            </w:r>
          </w:p>
        </w:tc>
        <w:tc>
          <w:tcPr>
            <w:tcW w:w="1800" w:type="dxa"/>
            <w:tcBorders>
              <w:top w:val="nil"/>
              <w:left w:val="single" w:sz="4" w:space="0" w:color="auto"/>
              <w:bottom w:val="single" w:sz="4" w:space="0" w:color="auto"/>
              <w:right w:val="single" w:sz="4" w:space="0" w:color="auto"/>
            </w:tcBorders>
            <w:shd w:val="clear" w:color="000000" w:fill="FFE699"/>
            <w:noWrap/>
            <w:vAlign w:val="bottom"/>
            <w:hideMark/>
          </w:tcPr>
          <w:p w14:paraId="279668F7" w14:textId="77777777" w:rsidR="00657C1E" w:rsidRPr="00131042" w:rsidRDefault="00657C1E" w:rsidP="008910F5">
            <w:pPr>
              <w:spacing w:line="240" w:lineRule="auto"/>
              <w:jc w:val="left"/>
              <w:rPr>
                <w:color w:val="000000"/>
                <w:sz w:val="20"/>
                <w:szCs w:val="20"/>
              </w:rPr>
            </w:pPr>
            <w:r w:rsidRPr="00131042">
              <w:rPr>
                <w:color w:val="000000"/>
                <w:sz w:val="20"/>
                <w:szCs w:val="20"/>
              </w:rPr>
              <w:t>Health</w:t>
            </w:r>
          </w:p>
        </w:tc>
        <w:tc>
          <w:tcPr>
            <w:tcW w:w="1710" w:type="dxa"/>
            <w:tcBorders>
              <w:top w:val="nil"/>
              <w:left w:val="nil"/>
              <w:bottom w:val="single" w:sz="4" w:space="0" w:color="auto"/>
              <w:right w:val="single" w:sz="4" w:space="0" w:color="auto"/>
            </w:tcBorders>
            <w:shd w:val="clear" w:color="000000" w:fill="FFE699"/>
            <w:noWrap/>
            <w:vAlign w:val="bottom"/>
            <w:hideMark/>
          </w:tcPr>
          <w:p w14:paraId="50458F2A" w14:textId="77777777" w:rsidR="00657C1E" w:rsidRPr="00131042" w:rsidRDefault="00657C1E" w:rsidP="008910F5">
            <w:pPr>
              <w:spacing w:line="240" w:lineRule="auto"/>
              <w:jc w:val="left"/>
              <w:rPr>
                <w:color w:val="000000"/>
                <w:sz w:val="20"/>
                <w:szCs w:val="20"/>
              </w:rPr>
            </w:pPr>
            <w:r w:rsidRPr="00131042">
              <w:rPr>
                <w:color w:val="000000"/>
                <w:sz w:val="20"/>
                <w:szCs w:val="20"/>
              </w:rPr>
              <w:t>6.50</w:t>
            </w:r>
          </w:p>
        </w:tc>
        <w:tc>
          <w:tcPr>
            <w:tcW w:w="900" w:type="dxa"/>
            <w:tcBorders>
              <w:top w:val="nil"/>
              <w:left w:val="nil"/>
              <w:bottom w:val="single" w:sz="4" w:space="0" w:color="auto"/>
              <w:right w:val="single" w:sz="4" w:space="0" w:color="auto"/>
            </w:tcBorders>
            <w:shd w:val="clear" w:color="000000" w:fill="FFE699"/>
            <w:noWrap/>
            <w:vAlign w:val="bottom"/>
            <w:hideMark/>
          </w:tcPr>
          <w:p w14:paraId="17922A62" w14:textId="490702DB" w:rsidR="00657C1E" w:rsidRPr="00131042" w:rsidRDefault="00657C1E" w:rsidP="008910F5">
            <w:pPr>
              <w:spacing w:line="240" w:lineRule="auto"/>
              <w:jc w:val="left"/>
              <w:rPr>
                <w:color w:val="000000"/>
                <w:sz w:val="20"/>
                <w:szCs w:val="20"/>
              </w:rPr>
            </w:pPr>
            <w:r w:rsidRPr="00131042">
              <w:rPr>
                <w:color w:val="000000"/>
                <w:sz w:val="20"/>
                <w:szCs w:val="20"/>
              </w:rPr>
              <w:t>0.16</w:t>
            </w:r>
          </w:p>
        </w:tc>
        <w:tc>
          <w:tcPr>
            <w:tcW w:w="2983" w:type="dxa"/>
            <w:tcBorders>
              <w:top w:val="nil"/>
              <w:left w:val="nil"/>
              <w:bottom w:val="single" w:sz="4" w:space="0" w:color="auto"/>
              <w:right w:val="single" w:sz="4" w:space="0" w:color="auto"/>
            </w:tcBorders>
            <w:shd w:val="clear" w:color="000000" w:fill="FFE699"/>
            <w:noWrap/>
            <w:vAlign w:val="bottom"/>
            <w:hideMark/>
          </w:tcPr>
          <w:p w14:paraId="5D70A932" w14:textId="57390070" w:rsidR="00657C1E" w:rsidRPr="00131042" w:rsidRDefault="007B64D0" w:rsidP="008910F5">
            <w:pPr>
              <w:spacing w:line="240" w:lineRule="auto"/>
              <w:jc w:val="left"/>
              <w:rPr>
                <w:color w:val="000000"/>
                <w:sz w:val="20"/>
                <w:szCs w:val="20"/>
              </w:rPr>
            </w:pPr>
            <w:r w:rsidRPr="00131042">
              <w:rPr>
                <w:color w:val="000000"/>
                <w:sz w:val="20"/>
                <w:szCs w:val="20"/>
              </w:rPr>
              <w:t>1.04</w:t>
            </w:r>
          </w:p>
        </w:tc>
      </w:tr>
      <w:tr w:rsidR="00657C1E" w:rsidRPr="002D7B36" w14:paraId="257D0AD2" w14:textId="77777777" w:rsidTr="00B66894">
        <w:trPr>
          <w:trHeight w:val="315"/>
          <w:jc w:val="center"/>
        </w:trPr>
        <w:tc>
          <w:tcPr>
            <w:tcW w:w="972" w:type="dxa"/>
            <w:tcBorders>
              <w:top w:val="nil"/>
              <w:left w:val="single" w:sz="4" w:space="0" w:color="auto"/>
              <w:bottom w:val="single" w:sz="4" w:space="0" w:color="auto"/>
              <w:right w:val="single" w:sz="4" w:space="0" w:color="auto"/>
            </w:tcBorders>
            <w:shd w:val="clear" w:color="000000" w:fill="FFF2CC"/>
          </w:tcPr>
          <w:p w14:paraId="1C32AD91" w14:textId="77777777" w:rsidR="00657C1E" w:rsidRPr="00131042" w:rsidRDefault="00657C1E" w:rsidP="008910F5">
            <w:pPr>
              <w:spacing w:line="240" w:lineRule="auto"/>
              <w:jc w:val="left"/>
              <w:rPr>
                <w:color w:val="000000"/>
                <w:sz w:val="20"/>
                <w:szCs w:val="20"/>
              </w:rPr>
            </w:pPr>
            <w:r w:rsidRPr="00131042">
              <w:rPr>
                <w:color w:val="000000"/>
                <w:sz w:val="20"/>
                <w:szCs w:val="20"/>
              </w:rPr>
              <w:t>SOC 6</w:t>
            </w:r>
          </w:p>
        </w:tc>
        <w:tc>
          <w:tcPr>
            <w:tcW w:w="1800" w:type="dxa"/>
            <w:tcBorders>
              <w:top w:val="nil"/>
              <w:left w:val="single" w:sz="4" w:space="0" w:color="auto"/>
              <w:bottom w:val="single" w:sz="4" w:space="0" w:color="auto"/>
              <w:right w:val="single" w:sz="4" w:space="0" w:color="auto"/>
            </w:tcBorders>
            <w:shd w:val="clear" w:color="000000" w:fill="FFF2CC"/>
            <w:noWrap/>
            <w:vAlign w:val="bottom"/>
            <w:hideMark/>
          </w:tcPr>
          <w:p w14:paraId="5F395024" w14:textId="77777777" w:rsidR="00657C1E" w:rsidRPr="00131042" w:rsidRDefault="00657C1E" w:rsidP="008910F5">
            <w:pPr>
              <w:spacing w:line="240" w:lineRule="auto"/>
              <w:jc w:val="left"/>
              <w:rPr>
                <w:color w:val="000000"/>
                <w:sz w:val="20"/>
                <w:szCs w:val="20"/>
              </w:rPr>
            </w:pPr>
            <w:r w:rsidRPr="00131042">
              <w:rPr>
                <w:color w:val="000000"/>
                <w:sz w:val="20"/>
                <w:szCs w:val="20"/>
              </w:rPr>
              <w:t>Communication</w:t>
            </w:r>
          </w:p>
        </w:tc>
        <w:tc>
          <w:tcPr>
            <w:tcW w:w="1710" w:type="dxa"/>
            <w:tcBorders>
              <w:top w:val="nil"/>
              <w:left w:val="nil"/>
              <w:bottom w:val="single" w:sz="4" w:space="0" w:color="auto"/>
              <w:right w:val="single" w:sz="4" w:space="0" w:color="auto"/>
            </w:tcBorders>
            <w:shd w:val="clear" w:color="000000" w:fill="FFF2CC"/>
            <w:noWrap/>
            <w:vAlign w:val="bottom"/>
            <w:hideMark/>
          </w:tcPr>
          <w:p w14:paraId="34C46552" w14:textId="13911B3A" w:rsidR="00657C1E" w:rsidRPr="00131042" w:rsidRDefault="007B64D0" w:rsidP="008910F5">
            <w:pPr>
              <w:spacing w:line="240" w:lineRule="auto"/>
              <w:jc w:val="left"/>
              <w:rPr>
                <w:color w:val="000000"/>
                <w:sz w:val="20"/>
                <w:szCs w:val="20"/>
              </w:rPr>
            </w:pPr>
            <w:r w:rsidRPr="00131042">
              <w:rPr>
                <w:color w:val="000000"/>
                <w:sz w:val="20"/>
                <w:szCs w:val="20"/>
              </w:rPr>
              <w:t>5.56</w:t>
            </w:r>
          </w:p>
        </w:tc>
        <w:tc>
          <w:tcPr>
            <w:tcW w:w="900" w:type="dxa"/>
            <w:tcBorders>
              <w:top w:val="nil"/>
              <w:left w:val="nil"/>
              <w:bottom w:val="single" w:sz="4" w:space="0" w:color="auto"/>
              <w:right w:val="single" w:sz="4" w:space="0" w:color="auto"/>
            </w:tcBorders>
            <w:shd w:val="clear" w:color="000000" w:fill="FFF2CC"/>
            <w:noWrap/>
            <w:vAlign w:val="bottom"/>
            <w:hideMark/>
          </w:tcPr>
          <w:p w14:paraId="6D6FD85F" w14:textId="77777777" w:rsidR="00657C1E" w:rsidRPr="00131042" w:rsidRDefault="00657C1E" w:rsidP="008910F5">
            <w:pPr>
              <w:spacing w:line="240" w:lineRule="auto"/>
              <w:jc w:val="left"/>
              <w:rPr>
                <w:color w:val="000000"/>
                <w:sz w:val="20"/>
                <w:szCs w:val="20"/>
              </w:rPr>
            </w:pPr>
            <w:r w:rsidRPr="00131042">
              <w:rPr>
                <w:color w:val="000000"/>
                <w:sz w:val="20"/>
                <w:szCs w:val="20"/>
              </w:rPr>
              <w:t>0.10</w:t>
            </w:r>
          </w:p>
        </w:tc>
        <w:tc>
          <w:tcPr>
            <w:tcW w:w="2983" w:type="dxa"/>
            <w:tcBorders>
              <w:top w:val="nil"/>
              <w:left w:val="nil"/>
              <w:bottom w:val="single" w:sz="4" w:space="0" w:color="auto"/>
              <w:right w:val="single" w:sz="4" w:space="0" w:color="auto"/>
            </w:tcBorders>
            <w:shd w:val="clear" w:color="000000" w:fill="FFF2CC"/>
            <w:noWrap/>
            <w:vAlign w:val="bottom"/>
            <w:hideMark/>
          </w:tcPr>
          <w:p w14:paraId="76CCAFB1" w14:textId="77777777" w:rsidR="00657C1E" w:rsidRPr="00131042" w:rsidRDefault="00657C1E" w:rsidP="008910F5">
            <w:pPr>
              <w:spacing w:line="240" w:lineRule="auto"/>
              <w:jc w:val="left"/>
              <w:rPr>
                <w:color w:val="000000"/>
                <w:sz w:val="20"/>
                <w:szCs w:val="20"/>
              </w:rPr>
            </w:pPr>
            <w:r w:rsidRPr="00131042">
              <w:rPr>
                <w:color w:val="000000"/>
                <w:sz w:val="20"/>
                <w:szCs w:val="20"/>
              </w:rPr>
              <w:t>0.56</w:t>
            </w:r>
          </w:p>
        </w:tc>
      </w:tr>
      <w:tr w:rsidR="00657C1E" w:rsidRPr="002D7B36" w14:paraId="496BB16B" w14:textId="77777777" w:rsidTr="00B66894">
        <w:trPr>
          <w:trHeight w:val="315"/>
          <w:jc w:val="center"/>
        </w:trPr>
        <w:tc>
          <w:tcPr>
            <w:tcW w:w="972" w:type="dxa"/>
            <w:tcBorders>
              <w:top w:val="nil"/>
              <w:left w:val="single" w:sz="4" w:space="0" w:color="auto"/>
              <w:bottom w:val="single" w:sz="4" w:space="0" w:color="auto"/>
              <w:right w:val="single" w:sz="4" w:space="0" w:color="auto"/>
            </w:tcBorders>
            <w:shd w:val="clear" w:color="000000" w:fill="FFF2CC"/>
          </w:tcPr>
          <w:p w14:paraId="2B84DBEA" w14:textId="23705359" w:rsidR="00657C1E" w:rsidRPr="00131042" w:rsidRDefault="00657C1E" w:rsidP="008910F5">
            <w:pPr>
              <w:spacing w:line="240" w:lineRule="auto"/>
              <w:jc w:val="left"/>
              <w:rPr>
                <w:color w:val="000000"/>
                <w:sz w:val="20"/>
                <w:szCs w:val="20"/>
              </w:rPr>
            </w:pPr>
            <w:r w:rsidRPr="00131042">
              <w:rPr>
                <w:color w:val="000000"/>
                <w:sz w:val="20"/>
                <w:szCs w:val="20"/>
              </w:rPr>
              <w:t>SOC 7</w:t>
            </w:r>
          </w:p>
        </w:tc>
        <w:tc>
          <w:tcPr>
            <w:tcW w:w="1800" w:type="dxa"/>
            <w:tcBorders>
              <w:top w:val="nil"/>
              <w:left w:val="single" w:sz="4" w:space="0" w:color="auto"/>
              <w:bottom w:val="single" w:sz="4" w:space="0" w:color="auto"/>
              <w:right w:val="single" w:sz="4" w:space="0" w:color="auto"/>
            </w:tcBorders>
            <w:shd w:val="clear" w:color="000000" w:fill="FFF2CC"/>
            <w:noWrap/>
            <w:vAlign w:val="bottom"/>
          </w:tcPr>
          <w:p w14:paraId="22F56984" w14:textId="1AB0F745" w:rsidR="00657C1E" w:rsidRPr="00131042" w:rsidRDefault="00657C1E" w:rsidP="008910F5">
            <w:pPr>
              <w:spacing w:line="240" w:lineRule="auto"/>
              <w:jc w:val="left"/>
              <w:rPr>
                <w:color w:val="000000"/>
                <w:sz w:val="20"/>
                <w:szCs w:val="20"/>
              </w:rPr>
            </w:pPr>
            <w:r w:rsidRPr="00131042">
              <w:rPr>
                <w:color w:val="000000"/>
                <w:sz w:val="20"/>
                <w:szCs w:val="20"/>
              </w:rPr>
              <w:t>Crime</w:t>
            </w:r>
          </w:p>
        </w:tc>
        <w:tc>
          <w:tcPr>
            <w:tcW w:w="1710" w:type="dxa"/>
            <w:tcBorders>
              <w:top w:val="nil"/>
              <w:left w:val="nil"/>
              <w:bottom w:val="single" w:sz="4" w:space="0" w:color="auto"/>
              <w:right w:val="single" w:sz="4" w:space="0" w:color="auto"/>
            </w:tcBorders>
            <w:shd w:val="clear" w:color="000000" w:fill="FFF2CC"/>
            <w:noWrap/>
            <w:vAlign w:val="bottom"/>
          </w:tcPr>
          <w:p w14:paraId="3BDDA7B3" w14:textId="1231C5C5" w:rsidR="00657C1E" w:rsidRPr="00131042" w:rsidRDefault="007B64D0" w:rsidP="008910F5">
            <w:pPr>
              <w:spacing w:line="240" w:lineRule="auto"/>
              <w:jc w:val="left"/>
              <w:rPr>
                <w:color w:val="000000"/>
                <w:sz w:val="20"/>
                <w:szCs w:val="20"/>
              </w:rPr>
            </w:pPr>
            <w:r w:rsidRPr="00131042">
              <w:rPr>
                <w:color w:val="000000"/>
                <w:sz w:val="20"/>
                <w:szCs w:val="20"/>
              </w:rPr>
              <w:t>6.6</w:t>
            </w:r>
          </w:p>
        </w:tc>
        <w:tc>
          <w:tcPr>
            <w:tcW w:w="900" w:type="dxa"/>
            <w:tcBorders>
              <w:top w:val="nil"/>
              <w:left w:val="nil"/>
              <w:bottom w:val="single" w:sz="4" w:space="0" w:color="auto"/>
              <w:right w:val="single" w:sz="4" w:space="0" w:color="auto"/>
            </w:tcBorders>
            <w:shd w:val="clear" w:color="000000" w:fill="FFF2CC"/>
            <w:noWrap/>
            <w:vAlign w:val="bottom"/>
          </w:tcPr>
          <w:p w14:paraId="41774117" w14:textId="4D034060" w:rsidR="00657C1E" w:rsidRPr="00131042" w:rsidRDefault="00657C1E" w:rsidP="008910F5">
            <w:pPr>
              <w:spacing w:line="240" w:lineRule="auto"/>
              <w:jc w:val="left"/>
              <w:rPr>
                <w:color w:val="000000"/>
                <w:sz w:val="20"/>
                <w:szCs w:val="20"/>
              </w:rPr>
            </w:pPr>
            <w:r w:rsidRPr="00131042">
              <w:rPr>
                <w:color w:val="000000"/>
                <w:sz w:val="20"/>
                <w:szCs w:val="20"/>
              </w:rPr>
              <w:t>0.10</w:t>
            </w:r>
          </w:p>
        </w:tc>
        <w:tc>
          <w:tcPr>
            <w:tcW w:w="2983" w:type="dxa"/>
            <w:tcBorders>
              <w:top w:val="nil"/>
              <w:left w:val="nil"/>
              <w:bottom w:val="single" w:sz="4" w:space="0" w:color="auto"/>
              <w:right w:val="single" w:sz="4" w:space="0" w:color="auto"/>
            </w:tcBorders>
            <w:shd w:val="clear" w:color="000000" w:fill="FFF2CC"/>
            <w:noWrap/>
            <w:vAlign w:val="bottom"/>
          </w:tcPr>
          <w:p w14:paraId="1708D8A3" w14:textId="2FA3C4DF" w:rsidR="00657C1E" w:rsidRPr="00131042" w:rsidRDefault="007B64D0" w:rsidP="008910F5">
            <w:pPr>
              <w:spacing w:line="240" w:lineRule="auto"/>
              <w:jc w:val="left"/>
              <w:rPr>
                <w:color w:val="000000"/>
                <w:sz w:val="20"/>
                <w:szCs w:val="20"/>
              </w:rPr>
            </w:pPr>
            <w:r w:rsidRPr="00131042">
              <w:rPr>
                <w:color w:val="000000"/>
                <w:sz w:val="20"/>
                <w:szCs w:val="20"/>
              </w:rPr>
              <w:t>0.66</w:t>
            </w:r>
          </w:p>
        </w:tc>
      </w:tr>
      <w:tr w:rsidR="00657C1E" w:rsidRPr="002D7B36" w14:paraId="124B7A7B" w14:textId="77777777" w:rsidTr="00B66894">
        <w:trPr>
          <w:trHeight w:val="330"/>
          <w:jc w:val="center"/>
        </w:trPr>
        <w:tc>
          <w:tcPr>
            <w:tcW w:w="972" w:type="dxa"/>
            <w:tcBorders>
              <w:top w:val="nil"/>
              <w:left w:val="single" w:sz="4" w:space="0" w:color="auto"/>
              <w:bottom w:val="single" w:sz="8" w:space="0" w:color="auto"/>
              <w:right w:val="single" w:sz="4" w:space="0" w:color="auto"/>
            </w:tcBorders>
            <w:shd w:val="clear" w:color="000000" w:fill="B09CF8"/>
          </w:tcPr>
          <w:p w14:paraId="4914D4F5" w14:textId="77777777" w:rsidR="00657C1E" w:rsidRPr="00131042" w:rsidRDefault="00657C1E" w:rsidP="008910F5">
            <w:pPr>
              <w:spacing w:line="240" w:lineRule="auto"/>
              <w:jc w:val="left"/>
              <w:rPr>
                <w:color w:val="000000"/>
                <w:sz w:val="20"/>
                <w:szCs w:val="20"/>
              </w:rPr>
            </w:pPr>
          </w:p>
        </w:tc>
        <w:tc>
          <w:tcPr>
            <w:tcW w:w="1800" w:type="dxa"/>
            <w:tcBorders>
              <w:top w:val="nil"/>
              <w:left w:val="single" w:sz="4" w:space="0" w:color="auto"/>
              <w:bottom w:val="single" w:sz="8" w:space="0" w:color="auto"/>
              <w:right w:val="single" w:sz="4" w:space="0" w:color="auto"/>
            </w:tcBorders>
            <w:shd w:val="clear" w:color="000000" w:fill="B09CF8"/>
            <w:noWrap/>
            <w:vAlign w:val="bottom"/>
            <w:hideMark/>
          </w:tcPr>
          <w:p w14:paraId="3F3A9D76" w14:textId="77777777" w:rsidR="00657C1E" w:rsidRPr="00131042" w:rsidRDefault="00657C1E" w:rsidP="008910F5">
            <w:pPr>
              <w:spacing w:line="240" w:lineRule="auto"/>
              <w:jc w:val="left"/>
              <w:rPr>
                <w:color w:val="000000"/>
                <w:sz w:val="20"/>
                <w:szCs w:val="20"/>
              </w:rPr>
            </w:pPr>
            <w:r w:rsidRPr="00131042">
              <w:rPr>
                <w:color w:val="000000"/>
                <w:sz w:val="20"/>
                <w:szCs w:val="20"/>
              </w:rPr>
              <w:t>Total</w:t>
            </w:r>
          </w:p>
        </w:tc>
        <w:tc>
          <w:tcPr>
            <w:tcW w:w="1710" w:type="dxa"/>
            <w:tcBorders>
              <w:top w:val="nil"/>
              <w:left w:val="nil"/>
              <w:bottom w:val="single" w:sz="8" w:space="0" w:color="auto"/>
              <w:right w:val="single" w:sz="4" w:space="0" w:color="auto"/>
            </w:tcBorders>
            <w:shd w:val="clear" w:color="000000" w:fill="B09CF8"/>
            <w:noWrap/>
            <w:vAlign w:val="bottom"/>
            <w:hideMark/>
          </w:tcPr>
          <w:p w14:paraId="46B78545" w14:textId="77777777" w:rsidR="00657C1E" w:rsidRPr="00131042" w:rsidRDefault="00657C1E" w:rsidP="008910F5">
            <w:pPr>
              <w:spacing w:line="240" w:lineRule="auto"/>
              <w:jc w:val="left"/>
              <w:rPr>
                <w:color w:val="000000"/>
                <w:sz w:val="20"/>
                <w:szCs w:val="20"/>
              </w:rPr>
            </w:pPr>
            <w:r w:rsidRPr="00131042">
              <w:rPr>
                <w:color w:val="000000"/>
                <w:sz w:val="20"/>
                <w:szCs w:val="20"/>
              </w:rPr>
              <w:t> </w:t>
            </w:r>
          </w:p>
        </w:tc>
        <w:tc>
          <w:tcPr>
            <w:tcW w:w="900" w:type="dxa"/>
            <w:tcBorders>
              <w:top w:val="nil"/>
              <w:left w:val="nil"/>
              <w:bottom w:val="single" w:sz="8" w:space="0" w:color="auto"/>
              <w:right w:val="single" w:sz="4" w:space="0" w:color="auto"/>
            </w:tcBorders>
            <w:shd w:val="clear" w:color="000000" w:fill="B09CF8"/>
            <w:noWrap/>
            <w:vAlign w:val="bottom"/>
            <w:hideMark/>
          </w:tcPr>
          <w:p w14:paraId="098073E6" w14:textId="77777777" w:rsidR="00657C1E" w:rsidRPr="00131042" w:rsidRDefault="00657C1E" w:rsidP="008910F5">
            <w:pPr>
              <w:spacing w:line="240" w:lineRule="auto"/>
              <w:jc w:val="left"/>
              <w:rPr>
                <w:color w:val="000000"/>
                <w:sz w:val="20"/>
                <w:szCs w:val="20"/>
              </w:rPr>
            </w:pPr>
            <w:r w:rsidRPr="00131042">
              <w:rPr>
                <w:color w:val="000000"/>
                <w:sz w:val="20"/>
                <w:szCs w:val="20"/>
              </w:rPr>
              <w:t xml:space="preserve">1 ** </w:t>
            </w:r>
          </w:p>
        </w:tc>
        <w:tc>
          <w:tcPr>
            <w:tcW w:w="2983" w:type="dxa"/>
            <w:tcBorders>
              <w:top w:val="nil"/>
              <w:left w:val="nil"/>
              <w:bottom w:val="single" w:sz="8" w:space="0" w:color="auto"/>
              <w:right w:val="single" w:sz="4" w:space="0" w:color="auto"/>
            </w:tcBorders>
            <w:shd w:val="clear" w:color="000000" w:fill="B09CF8"/>
            <w:noWrap/>
            <w:vAlign w:val="bottom"/>
            <w:hideMark/>
          </w:tcPr>
          <w:p w14:paraId="1FEAEB24" w14:textId="11B106E9" w:rsidR="00657C1E" w:rsidRPr="00131042" w:rsidRDefault="00657C1E" w:rsidP="007B64D0">
            <w:pPr>
              <w:spacing w:line="240" w:lineRule="auto"/>
              <w:jc w:val="left"/>
              <w:rPr>
                <w:color w:val="000000"/>
                <w:sz w:val="20"/>
                <w:szCs w:val="20"/>
              </w:rPr>
            </w:pPr>
            <w:r w:rsidRPr="00131042">
              <w:rPr>
                <w:color w:val="000000"/>
                <w:sz w:val="20"/>
                <w:szCs w:val="20"/>
              </w:rPr>
              <w:t>4.</w:t>
            </w:r>
            <w:r w:rsidR="007B64D0" w:rsidRPr="00131042">
              <w:rPr>
                <w:color w:val="000000"/>
                <w:sz w:val="20"/>
                <w:szCs w:val="20"/>
              </w:rPr>
              <w:t>97</w:t>
            </w:r>
            <w:r w:rsidRPr="00131042">
              <w:rPr>
                <w:color w:val="000000"/>
                <w:sz w:val="20"/>
                <w:szCs w:val="20"/>
              </w:rPr>
              <w:t xml:space="preserve"> = Social Score</w:t>
            </w:r>
          </w:p>
        </w:tc>
      </w:tr>
      <w:tr w:rsidR="00156BD2" w:rsidRPr="002D7B36" w14:paraId="59B7B948" w14:textId="77777777" w:rsidTr="00B66894">
        <w:trPr>
          <w:trHeight w:val="315"/>
          <w:jc w:val="center"/>
        </w:trPr>
        <w:tc>
          <w:tcPr>
            <w:tcW w:w="972" w:type="dxa"/>
            <w:tcBorders>
              <w:top w:val="nil"/>
              <w:left w:val="single" w:sz="4" w:space="0" w:color="auto"/>
              <w:bottom w:val="single" w:sz="4" w:space="0" w:color="auto"/>
              <w:right w:val="single" w:sz="4" w:space="0" w:color="auto"/>
            </w:tcBorders>
          </w:tcPr>
          <w:p w14:paraId="74A66F36" w14:textId="77777777" w:rsidR="00156BD2" w:rsidRPr="00131042" w:rsidRDefault="00156BD2" w:rsidP="008910F5">
            <w:pPr>
              <w:spacing w:line="240" w:lineRule="auto"/>
              <w:jc w:val="left"/>
              <w:rPr>
                <w:color w:val="000000"/>
                <w:sz w:val="20"/>
                <w:szCs w:val="20"/>
              </w:rPr>
            </w:pPr>
          </w:p>
        </w:tc>
        <w:tc>
          <w:tcPr>
            <w:tcW w:w="7393" w:type="dxa"/>
            <w:gridSpan w:val="4"/>
            <w:tcBorders>
              <w:top w:val="nil"/>
              <w:left w:val="single" w:sz="4" w:space="0" w:color="auto"/>
              <w:bottom w:val="single" w:sz="4" w:space="0" w:color="auto"/>
              <w:right w:val="single" w:sz="4" w:space="0" w:color="auto"/>
            </w:tcBorders>
            <w:shd w:val="clear" w:color="auto" w:fill="auto"/>
            <w:noWrap/>
            <w:vAlign w:val="bottom"/>
            <w:hideMark/>
          </w:tcPr>
          <w:p w14:paraId="3005631A" w14:textId="2D999124" w:rsidR="00156BD2" w:rsidRPr="00131042" w:rsidRDefault="00156BD2" w:rsidP="008910F5">
            <w:pPr>
              <w:spacing w:line="240" w:lineRule="auto"/>
              <w:jc w:val="left"/>
              <w:rPr>
                <w:color w:val="000000"/>
                <w:sz w:val="20"/>
                <w:szCs w:val="20"/>
              </w:rPr>
            </w:pPr>
            <w:r w:rsidRPr="00131042">
              <w:rPr>
                <w:color w:val="000000"/>
                <w:sz w:val="20"/>
                <w:szCs w:val="20"/>
              </w:rPr>
              <w:t xml:space="preserve">** This column must add up to 1 </w:t>
            </w:r>
          </w:p>
        </w:tc>
      </w:tr>
    </w:tbl>
    <w:p w14:paraId="3B07BB0A" w14:textId="32E04A67" w:rsidR="00B66894" w:rsidRDefault="00B66894" w:rsidP="00B66894">
      <w:pPr>
        <w:spacing w:after="240" w:line="240" w:lineRule="auto"/>
      </w:pPr>
    </w:p>
    <w:p w14:paraId="19D25940" w14:textId="69F36F75" w:rsidR="007B64D0" w:rsidRPr="007B64D0" w:rsidRDefault="007B64D0" w:rsidP="00156BD2">
      <w:pPr>
        <w:spacing w:after="240"/>
      </w:pPr>
      <w:r w:rsidRPr="007B64D0">
        <w:t>The question then arises, what is the utility of such index that does not provide a consistent value</w:t>
      </w:r>
      <w:r w:rsidR="00BF6075">
        <w:t xml:space="preserve"> or consistent </w:t>
      </w:r>
      <w:r w:rsidR="00156BD2">
        <w:t>indicators?</w:t>
      </w:r>
      <w:r w:rsidRPr="007B64D0">
        <w:t xml:space="preserve"> The utility of such index is adaptability and use of the index to capture </w:t>
      </w:r>
      <w:r w:rsidR="00475976">
        <w:t xml:space="preserve">an </w:t>
      </w:r>
      <w:r w:rsidRPr="00475976">
        <w:rPr>
          <w:noProof/>
        </w:rPr>
        <w:t>understanding</w:t>
      </w:r>
      <w:r w:rsidRPr="007B64D0">
        <w:t xml:space="preserve"> of different </w:t>
      </w:r>
      <w:r w:rsidRPr="00475976">
        <w:rPr>
          <w:noProof/>
        </w:rPr>
        <w:t>stakeholders</w:t>
      </w:r>
      <w:r w:rsidRPr="007B64D0">
        <w:t xml:space="preserve"> and different perspectives. That is, a single individual can choose based on her/his understanding the weight</w:t>
      </w:r>
      <w:r w:rsidR="00BF6075">
        <w:t>s</w:t>
      </w:r>
      <w:r w:rsidRPr="007B64D0">
        <w:t xml:space="preserve"> that must be allotted to a sub-indicator or indicator consciously</w:t>
      </w:r>
      <w:r w:rsidR="00BF6075">
        <w:t xml:space="preserve"> and add or remove indicators/sub-indicators based on their understanding</w:t>
      </w:r>
      <w:r w:rsidRPr="007B64D0">
        <w:t xml:space="preserve">. For example, a social entrepreneur, corporate social responsibility investor or a social organization involved only in improving primary education might want to focus on primary education and assign </w:t>
      </w:r>
      <w:r w:rsidR="00475976">
        <w:t xml:space="preserve">a </w:t>
      </w:r>
      <w:r w:rsidRPr="00475976">
        <w:rPr>
          <w:noProof/>
        </w:rPr>
        <w:t>higher</w:t>
      </w:r>
      <w:r w:rsidRPr="007B64D0">
        <w:t xml:space="preserve"> value to sub-indicators that are connected to primary education. On other hand organization focused on overall education could assign weights differently to identify the area of focus. </w:t>
      </w:r>
    </w:p>
    <w:p w14:paraId="53125056" w14:textId="56EF1EDE" w:rsidR="00BF6075" w:rsidRDefault="007B64D0" w:rsidP="009A0144">
      <w:r w:rsidRPr="007B64D0">
        <w:t xml:space="preserve">The focus of developing this index is not towards comparison of different communities and ranking them in terms of sustainability. The focus is on using this index in a community is in identifying the focus of investment (that is possible) based on user’s </w:t>
      </w:r>
      <w:r w:rsidRPr="007B64D0">
        <w:lastRenderedPageBreak/>
        <w:t xml:space="preserve">perspective and then comparing the change in value for each of these indicators post implementation of the value proposition to understand and calculate the growth due to </w:t>
      </w:r>
      <w:r w:rsidR="00475976">
        <w:t xml:space="preserve">the </w:t>
      </w:r>
      <w:r w:rsidRPr="00475976">
        <w:rPr>
          <w:noProof/>
        </w:rPr>
        <w:t>implementation</w:t>
      </w:r>
      <w:r w:rsidRPr="007B64D0">
        <w:t xml:space="preserve"> of the value proposition. </w:t>
      </w:r>
      <w:r w:rsidR="00BF6075">
        <w:t xml:space="preserve">The indicators for environment driver and economic driver selected for VLSBI for the work in this thesis is presented in </w:t>
      </w:r>
      <w:r w:rsidR="008150D0">
        <w:fldChar w:fldCharType="begin"/>
      </w:r>
      <w:r w:rsidR="008150D0">
        <w:instrText xml:space="preserve"> REF _Ref516982137 \h </w:instrText>
      </w:r>
      <w:r w:rsidR="008150D0">
        <w:fldChar w:fldCharType="separate"/>
      </w:r>
      <w:r w:rsidR="001D7E0F" w:rsidRPr="00131042">
        <w:rPr>
          <w:sz w:val="22"/>
          <w:szCs w:val="22"/>
        </w:rPr>
        <w:t xml:space="preserve">Table </w:t>
      </w:r>
      <w:r w:rsidR="001D7E0F">
        <w:rPr>
          <w:noProof/>
          <w:sz w:val="22"/>
          <w:szCs w:val="22"/>
        </w:rPr>
        <w:t>3</w:t>
      </w:r>
      <w:r w:rsidR="001D7E0F" w:rsidRPr="00131042">
        <w:rPr>
          <w:sz w:val="22"/>
          <w:szCs w:val="22"/>
        </w:rPr>
        <w:t>.</w:t>
      </w:r>
      <w:r w:rsidR="001D7E0F">
        <w:rPr>
          <w:noProof/>
          <w:sz w:val="22"/>
          <w:szCs w:val="22"/>
        </w:rPr>
        <w:t>3</w:t>
      </w:r>
      <w:r w:rsidR="008150D0">
        <w:fldChar w:fldCharType="end"/>
      </w:r>
      <w:r w:rsidR="008150D0">
        <w:t>.</w:t>
      </w:r>
    </w:p>
    <w:p w14:paraId="76347DEA" w14:textId="107E1493" w:rsidR="008150D0" w:rsidRPr="00131042" w:rsidRDefault="008150D0" w:rsidP="008150D0">
      <w:pPr>
        <w:pStyle w:val="Caption"/>
        <w:keepNext/>
        <w:rPr>
          <w:sz w:val="22"/>
          <w:szCs w:val="22"/>
        </w:rPr>
      </w:pPr>
      <w:bookmarkStart w:id="112" w:name="_Ref516982137"/>
      <w:bookmarkStart w:id="113" w:name="_Toc517427118"/>
      <w:r w:rsidRPr="00131042">
        <w:rPr>
          <w:sz w:val="22"/>
          <w:szCs w:val="22"/>
        </w:rPr>
        <w:t xml:space="preserve">Table </w:t>
      </w:r>
      <w:r w:rsidR="00184E40" w:rsidRPr="00131042">
        <w:rPr>
          <w:sz w:val="22"/>
          <w:szCs w:val="22"/>
        </w:rPr>
        <w:fldChar w:fldCharType="begin"/>
      </w:r>
      <w:r w:rsidR="00184E40" w:rsidRPr="00131042">
        <w:rPr>
          <w:sz w:val="22"/>
          <w:szCs w:val="22"/>
        </w:rPr>
        <w:instrText xml:space="preserve"> STYLEREF 1 \s </w:instrText>
      </w:r>
      <w:r w:rsidR="00184E40" w:rsidRPr="00131042">
        <w:rPr>
          <w:sz w:val="22"/>
          <w:szCs w:val="22"/>
        </w:rPr>
        <w:fldChar w:fldCharType="separate"/>
      </w:r>
      <w:r w:rsidR="001D7E0F">
        <w:rPr>
          <w:noProof/>
          <w:sz w:val="22"/>
          <w:szCs w:val="22"/>
        </w:rPr>
        <w:t>3</w:t>
      </w:r>
      <w:r w:rsidR="00184E40" w:rsidRPr="00131042">
        <w:rPr>
          <w:sz w:val="22"/>
          <w:szCs w:val="22"/>
        </w:rPr>
        <w:fldChar w:fldCharType="end"/>
      </w:r>
      <w:r w:rsidR="00184E40" w:rsidRPr="00131042">
        <w:rPr>
          <w:sz w:val="22"/>
          <w:szCs w:val="22"/>
        </w:rPr>
        <w:t>.</w:t>
      </w:r>
      <w:r w:rsidR="00184E40" w:rsidRPr="00131042">
        <w:rPr>
          <w:sz w:val="22"/>
          <w:szCs w:val="22"/>
        </w:rPr>
        <w:fldChar w:fldCharType="begin"/>
      </w:r>
      <w:r w:rsidR="00184E40" w:rsidRPr="00131042">
        <w:rPr>
          <w:sz w:val="22"/>
          <w:szCs w:val="22"/>
        </w:rPr>
        <w:instrText xml:space="preserve"> SEQ Table \* ARABIC \s 1 </w:instrText>
      </w:r>
      <w:r w:rsidR="00184E40" w:rsidRPr="00131042">
        <w:rPr>
          <w:sz w:val="22"/>
          <w:szCs w:val="22"/>
        </w:rPr>
        <w:fldChar w:fldCharType="separate"/>
      </w:r>
      <w:r w:rsidR="001D7E0F">
        <w:rPr>
          <w:noProof/>
          <w:sz w:val="22"/>
          <w:szCs w:val="22"/>
        </w:rPr>
        <w:t>3</w:t>
      </w:r>
      <w:r w:rsidR="00184E40" w:rsidRPr="00131042">
        <w:rPr>
          <w:sz w:val="22"/>
          <w:szCs w:val="22"/>
        </w:rPr>
        <w:fldChar w:fldCharType="end"/>
      </w:r>
      <w:bookmarkEnd w:id="112"/>
      <w:r w:rsidRPr="00131042">
        <w:rPr>
          <w:sz w:val="22"/>
          <w:szCs w:val="22"/>
        </w:rPr>
        <w:t>: Indicators for Environment and Economic Driver</w:t>
      </w:r>
      <w:bookmarkEnd w:id="113"/>
    </w:p>
    <w:tbl>
      <w:tblPr>
        <w:tblW w:w="8370" w:type="dxa"/>
        <w:jc w:val="center"/>
        <w:tblLook w:val="04A0" w:firstRow="1" w:lastRow="0" w:firstColumn="1" w:lastColumn="0" w:noHBand="0" w:noVBand="1"/>
      </w:tblPr>
      <w:tblGrid>
        <w:gridCol w:w="1440"/>
        <w:gridCol w:w="2700"/>
        <w:gridCol w:w="540"/>
        <w:gridCol w:w="1890"/>
        <w:gridCol w:w="1800"/>
      </w:tblGrid>
      <w:tr w:rsidR="00BF6075" w:rsidRPr="00131042" w14:paraId="0279AEA0" w14:textId="1B99D680" w:rsidTr="00B66894">
        <w:trPr>
          <w:trHeight w:val="330"/>
          <w:jc w:val="center"/>
        </w:trPr>
        <w:tc>
          <w:tcPr>
            <w:tcW w:w="1440" w:type="dxa"/>
            <w:tcBorders>
              <w:top w:val="single" w:sz="8" w:space="0" w:color="auto"/>
              <w:left w:val="single" w:sz="8" w:space="0" w:color="auto"/>
              <w:bottom w:val="single" w:sz="8" w:space="0" w:color="auto"/>
              <w:right w:val="single" w:sz="4" w:space="0" w:color="auto"/>
            </w:tcBorders>
            <w:shd w:val="clear" w:color="000000" w:fill="F4B084"/>
          </w:tcPr>
          <w:p w14:paraId="5C3CA11F" w14:textId="1306FF65" w:rsidR="00BF6075" w:rsidRPr="00131042" w:rsidRDefault="00156BD2" w:rsidP="00BF6075">
            <w:pPr>
              <w:spacing w:line="240" w:lineRule="auto"/>
              <w:jc w:val="left"/>
              <w:rPr>
                <w:color w:val="000000"/>
                <w:sz w:val="20"/>
                <w:szCs w:val="20"/>
              </w:rPr>
            </w:pPr>
            <w:r w:rsidRPr="00131042">
              <w:rPr>
                <w:color w:val="000000"/>
                <w:sz w:val="20"/>
                <w:szCs w:val="20"/>
              </w:rPr>
              <w:t>Indicator Number</w:t>
            </w:r>
          </w:p>
        </w:tc>
        <w:tc>
          <w:tcPr>
            <w:tcW w:w="2700"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10EF3575" w14:textId="772EDF62" w:rsidR="00BF6075" w:rsidRPr="00131042" w:rsidRDefault="00BF6075" w:rsidP="00BF6075">
            <w:pPr>
              <w:spacing w:line="240" w:lineRule="auto"/>
              <w:jc w:val="left"/>
              <w:rPr>
                <w:b/>
                <w:color w:val="000000"/>
                <w:sz w:val="20"/>
                <w:szCs w:val="20"/>
              </w:rPr>
            </w:pPr>
            <w:r w:rsidRPr="00131042">
              <w:rPr>
                <w:b/>
                <w:color w:val="000000"/>
                <w:sz w:val="20"/>
                <w:szCs w:val="20"/>
              </w:rPr>
              <w:t>Environmental Indicators</w:t>
            </w:r>
          </w:p>
        </w:tc>
        <w:tc>
          <w:tcPr>
            <w:tcW w:w="540" w:type="dxa"/>
            <w:tcBorders>
              <w:top w:val="single" w:sz="8" w:space="0" w:color="auto"/>
              <w:left w:val="nil"/>
              <w:right w:val="single" w:sz="4" w:space="0" w:color="auto"/>
            </w:tcBorders>
            <w:shd w:val="clear" w:color="auto" w:fill="auto"/>
            <w:noWrap/>
            <w:vAlign w:val="bottom"/>
          </w:tcPr>
          <w:p w14:paraId="43E27ACF" w14:textId="33CEE7A8" w:rsidR="00BF6075" w:rsidRPr="00131042" w:rsidRDefault="00BF6075" w:rsidP="00BF6075">
            <w:pPr>
              <w:spacing w:line="240" w:lineRule="auto"/>
              <w:jc w:val="left"/>
              <w:rPr>
                <w:color w:val="000000"/>
                <w:sz w:val="20"/>
                <w:szCs w:val="20"/>
              </w:rPr>
            </w:pPr>
          </w:p>
        </w:tc>
        <w:tc>
          <w:tcPr>
            <w:tcW w:w="1890" w:type="dxa"/>
            <w:tcBorders>
              <w:top w:val="single" w:sz="4" w:space="0" w:color="auto"/>
              <w:left w:val="nil"/>
              <w:bottom w:val="single" w:sz="4" w:space="0" w:color="auto"/>
              <w:right w:val="single" w:sz="4" w:space="0" w:color="auto"/>
            </w:tcBorders>
            <w:shd w:val="clear" w:color="000000" w:fill="F4B084"/>
            <w:noWrap/>
            <w:vAlign w:val="bottom"/>
          </w:tcPr>
          <w:p w14:paraId="628E1E9B" w14:textId="74A93647" w:rsidR="00BF6075" w:rsidRPr="00131042" w:rsidRDefault="00156BD2" w:rsidP="00BF6075">
            <w:pPr>
              <w:spacing w:line="240" w:lineRule="auto"/>
              <w:jc w:val="left"/>
              <w:rPr>
                <w:color w:val="000000"/>
                <w:sz w:val="20"/>
                <w:szCs w:val="20"/>
              </w:rPr>
            </w:pPr>
            <w:r w:rsidRPr="00131042">
              <w:rPr>
                <w:color w:val="000000"/>
                <w:sz w:val="20"/>
                <w:szCs w:val="20"/>
              </w:rPr>
              <w:t>Indicator Number</w:t>
            </w:r>
          </w:p>
        </w:tc>
        <w:tc>
          <w:tcPr>
            <w:tcW w:w="1800" w:type="dxa"/>
            <w:tcBorders>
              <w:top w:val="single" w:sz="8" w:space="0" w:color="auto"/>
              <w:left w:val="nil"/>
              <w:bottom w:val="single" w:sz="8" w:space="0" w:color="auto"/>
              <w:right w:val="single" w:sz="4" w:space="0" w:color="auto"/>
            </w:tcBorders>
            <w:shd w:val="clear" w:color="000000" w:fill="F4B084"/>
            <w:vAlign w:val="bottom"/>
          </w:tcPr>
          <w:p w14:paraId="77C6BB06" w14:textId="4641B39D" w:rsidR="00BF6075" w:rsidRPr="00131042" w:rsidRDefault="00BF6075" w:rsidP="00BF6075">
            <w:pPr>
              <w:spacing w:line="240" w:lineRule="auto"/>
              <w:jc w:val="left"/>
              <w:rPr>
                <w:b/>
                <w:color w:val="000000"/>
                <w:sz w:val="20"/>
                <w:szCs w:val="20"/>
              </w:rPr>
            </w:pPr>
            <w:r w:rsidRPr="00131042">
              <w:rPr>
                <w:b/>
                <w:color w:val="000000"/>
                <w:sz w:val="20"/>
                <w:szCs w:val="20"/>
              </w:rPr>
              <w:t>Economic Indicators</w:t>
            </w:r>
          </w:p>
        </w:tc>
      </w:tr>
      <w:tr w:rsidR="00BF6075" w:rsidRPr="00131042" w14:paraId="4A7D38CC" w14:textId="1E01BCCF" w:rsidTr="00B66894">
        <w:trPr>
          <w:trHeight w:val="330"/>
          <w:jc w:val="center"/>
        </w:trPr>
        <w:tc>
          <w:tcPr>
            <w:tcW w:w="1440" w:type="dxa"/>
            <w:tcBorders>
              <w:top w:val="nil"/>
              <w:left w:val="single" w:sz="8" w:space="0" w:color="auto"/>
              <w:bottom w:val="single" w:sz="4" w:space="0" w:color="auto"/>
              <w:right w:val="single" w:sz="4" w:space="0" w:color="auto"/>
            </w:tcBorders>
            <w:shd w:val="clear" w:color="000000" w:fill="FFE699"/>
          </w:tcPr>
          <w:p w14:paraId="564A484A" w14:textId="2490A42C" w:rsidR="00BF6075" w:rsidRPr="00131042" w:rsidRDefault="00BF6075" w:rsidP="00BF6075">
            <w:pPr>
              <w:spacing w:line="240" w:lineRule="auto"/>
              <w:jc w:val="left"/>
              <w:rPr>
                <w:color w:val="000000"/>
                <w:sz w:val="20"/>
                <w:szCs w:val="20"/>
              </w:rPr>
            </w:pPr>
            <w:r w:rsidRPr="00131042">
              <w:rPr>
                <w:color w:val="000000"/>
                <w:sz w:val="20"/>
                <w:szCs w:val="20"/>
              </w:rPr>
              <w:t>ENV 1</w:t>
            </w:r>
          </w:p>
        </w:tc>
        <w:tc>
          <w:tcPr>
            <w:tcW w:w="2700"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112CEEEB" w14:textId="1CFDF91B" w:rsidR="00BF6075" w:rsidRPr="00131042" w:rsidRDefault="00BF6075" w:rsidP="00BF6075">
            <w:pPr>
              <w:spacing w:line="240" w:lineRule="auto"/>
              <w:jc w:val="left"/>
              <w:rPr>
                <w:color w:val="000000"/>
                <w:sz w:val="20"/>
                <w:szCs w:val="20"/>
              </w:rPr>
            </w:pPr>
            <w:r w:rsidRPr="00131042">
              <w:rPr>
                <w:color w:val="000000"/>
                <w:sz w:val="20"/>
                <w:szCs w:val="20"/>
              </w:rPr>
              <w:t>Agriculture</w:t>
            </w:r>
          </w:p>
        </w:tc>
        <w:tc>
          <w:tcPr>
            <w:tcW w:w="540" w:type="dxa"/>
            <w:tcBorders>
              <w:left w:val="single" w:sz="4" w:space="0" w:color="auto"/>
              <w:right w:val="single" w:sz="4" w:space="0" w:color="auto"/>
            </w:tcBorders>
            <w:shd w:val="clear" w:color="auto" w:fill="auto"/>
            <w:noWrap/>
            <w:vAlign w:val="bottom"/>
          </w:tcPr>
          <w:p w14:paraId="03D67498" w14:textId="2399E0A4"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E699"/>
            <w:noWrap/>
            <w:vAlign w:val="bottom"/>
          </w:tcPr>
          <w:p w14:paraId="55438D6C" w14:textId="76FC579A" w:rsidR="00BF6075" w:rsidRPr="00131042" w:rsidRDefault="00BF6075" w:rsidP="00BF6075">
            <w:pPr>
              <w:spacing w:line="240" w:lineRule="auto"/>
              <w:jc w:val="left"/>
              <w:rPr>
                <w:color w:val="000000"/>
                <w:sz w:val="20"/>
                <w:szCs w:val="20"/>
              </w:rPr>
            </w:pPr>
            <w:r w:rsidRPr="00131042">
              <w:rPr>
                <w:color w:val="000000"/>
                <w:sz w:val="20"/>
                <w:szCs w:val="20"/>
              </w:rPr>
              <w:t>ECO 1</w:t>
            </w:r>
          </w:p>
        </w:tc>
        <w:tc>
          <w:tcPr>
            <w:tcW w:w="1800" w:type="dxa"/>
            <w:tcBorders>
              <w:top w:val="nil"/>
              <w:left w:val="nil"/>
              <w:bottom w:val="single" w:sz="4" w:space="0" w:color="auto"/>
              <w:right w:val="single" w:sz="4" w:space="0" w:color="auto"/>
            </w:tcBorders>
            <w:shd w:val="clear" w:color="000000" w:fill="FFE699"/>
            <w:vAlign w:val="bottom"/>
          </w:tcPr>
          <w:p w14:paraId="43B50CC4" w14:textId="619455BD" w:rsidR="00BF6075" w:rsidRPr="00131042" w:rsidRDefault="00BF6075" w:rsidP="00BF6075">
            <w:pPr>
              <w:spacing w:line="240" w:lineRule="auto"/>
              <w:jc w:val="left"/>
              <w:rPr>
                <w:color w:val="000000"/>
                <w:sz w:val="20"/>
                <w:szCs w:val="20"/>
              </w:rPr>
            </w:pPr>
            <w:r w:rsidRPr="00131042">
              <w:rPr>
                <w:color w:val="000000"/>
                <w:sz w:val="20"/>
                <w:szCs w:val="20"/>
              </w:rPr>
              <w:t xml:space="preserve"> Income Stability</w:t>
            </w:r>
          </w:p>
        </w:tc>
      </w:tr>
      <w:tr w:rsidR="00BF6075" w:rsidRPr="00131042" w14:paraId="17A4CBC8" w14:textId="13B7A48E" w:rsidTr="00B66894">
        <w:trPr>
          <w:trHeight w:val="330"/>
          <w:jc w:val="center"/>
        </w:trPr>
        <w:tc>
          <w:tcPr>
            <w:tcW w:w="1440" w:type="dxa"/>
            <w:tcBorders>
              <w:top w:val="nil"/>
              <w:left w:val="single" w:sz="8" w:space="0" w:color="auto"/>
              <w:bottom w:val="single" w:sz="4" w:space="0" w:color="auto"/>
              <w:right w:val="single" w:sz="4" w:space="0" w:color="auto"/>
            </w:tcBorders>
            <w:shd w:val="clear" w:color="000000" w:fill="FFF2CC"/>
          </w:tcPr>
          <w:p w14:paraId="5198EFFF" w14:textId="299B2B6B" w:rsidR="00BF6075" w:rsidRPr="00131042" w:rsidRDefault="00BF6075" w:rsidP="00BF6075">
            <w:pPr>
              <w:spacing w:line="240" w:lineRule="auto"/>
              <w:jc w:val="left"/>
              <w:rPr>
                <w:color w:val="000000"/>
                <w:sz w:val="20"/>
                <w:szCs w:val="20"/>
              </w:rPr>
            </w:pPr>
            <w:r w:rsidRPr="00131042">
              <w:rPr>
                <w:color w:val="000000"/>
                <w:sz w:val="20"/>
                <w:szCs w:val="20"/>
              </w:rPr>
              <w:t>ENV 2</w:t>
            </w:r>
          </w:p>
        </w:tc>
        <w:tc>
          <w:tcPr>
            <w:tcW w:w="270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40F8BE67" w14:textId="7AC423A8" w:rsidR="00BF6075" w:rsidRPr="00131042" w:rsidRDefault="00BF6075" w:rsidP="00BF6075">
            <w:pPr>
              <w:spacing w:line="240" w:lineRule="auto"/>
              <w:jc w:val="left"/>
              <w:rPr>
                <w:color w:val="000000"/>
                <w:sz w:val="20"/>
                <w:szCs w:val="20"/>
              </w:rPr>
            </w:pPr>
            <w:r w:rsidRPr="00131042">
              <w:rPr>
                <w:color w:val="000000"/>
                <w:sz w:val="20"/>
                <w:szCs w:val="20"/>
              </w:rPr>
              <w:t>Animal Husbandry</w:t>
            </w:r>
          </w:p>
        </w:tc>
        <w:tc>
          <w:tcPr>
            <w:tcW w:w="540" w:type="dxa"/>
            <w:tcBorders>
              <w:left w:val="single" w:sz="4" w:space="0" w:color="auto"/>
              <w:right w:val="single" w:sz="4" w:space="0" w:color="auto"/>
            </w:tcBorders>
            <w:shd w:val="clear" w:color="auto" w:fill="auto"/>
            <w:noWrap/>
            <w:vAlign w:val="bottom"/>
          </w:tcPr>
          <w:p w14:paraId="21AD5C85" w14:textId="614BA76D"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F2CC"/>
            <w:noWrap/>
            <w:vAlign w:val="bottom"/>
          </w:tcPr>
          <w:p w14:paraId="12C331C3" w14:textId="44AB7C3E" w:rsidR="00BF6075" w:rsidRPr="00131042" w:rsidRDefault="00BF6075" w:rsidP="00BF6075">
            <w:pPr>
              <w:spacing w:line="240" w:lineRule="auto"/>
              <w:jc w:val="left"/>
              <w:rPr>
                <w:color w:val="000000"/>
                <w:sz w:val="20"/>
                <w:szCs w:val="20"/>
              </w:rPr>
            </w:pPr>
            <w:r w:rsidRPr="00131042">
              <w:rPr>
                <w:color w:val="000000"/>
                <w:sz w:val="20"/>
                <w:szCs w:val="20"/>
              </w:rPr>
              <w:t>ECO 2</w:t>
            </w:r>
          </w:p>
        </w:tc>
        <w:tc>
          <w:tcPr>
            <w:tcW w:w="1800" w:type="dxa"/>
            <w:tcBorders>
              <w:top w:val="nil"/>
              <w:left w:val="nil"/>
              <w:bottom w:val="single" w:sz="4" w:space="0" w:color="auto"/>
              <w:right w:val="single" w:sz="4" w:space="0" w:color="auto"/>
            </w:tcBorders>
            <w:shd w:val="clear" w:color="000000" w:fill="FFF2CC"/>
            <w:vAlign w:val="bottom"/>
          </w:tcPr>
          <w:p w14:paraId="07309DE7" w14:textId="12AA2D59" w:rsidR="00BF6075" w:rsidRPr="00131042" w:rsidRDefault="00BF6075" w:rsidP="00BF6075">
            <w:pPr>
              <w:spacing w:line="240" w:lineRule="auto"/>
              <w:jc w:val="left"/>
              <w:rPr>
                <w:color w:val="000000"/>
                <w:sz w:val="20"/>
                <w:szCs w:val="20"/>
              </w:rPr>
            </w:pPr>
            <w:r w:rsidRPr="00131042">
              <w:rPr>
                <w:color w:val="000000"/>
                <w:sz w:val="20"/>
                <w:szCs w:val="20"/>
              </w:rPr>
              <w:t xml:space="preserve"> Income Disparity</w:t>
            </w:r>
          </w:p>
        </w:tc>
      </w:tr>
      <w:tr w:rsidR="00BF6075" w:rsidRPr="00131042" w14:paraId="3B163AA6" w14:textId="6F2650E0" w:rsidTr="00B66894">
        <w:trPr>
          <w:trHeight w:val="350"/>
          <w:jc w:val="center"/>
        </w:trPr>
        <w:tc>
          <w:tcPr>
            <w:tcW w:w="1440" w:type="dxa"/>
            <w:tcBorders>
              <w:top w:val="nil"/>
              <w:left w:val="single" w:sz="8" w:space="0" w:color="auto"/>
              <w:bottom w:val="single" w:sz="4" w:space="0" w:color="auto"/>
              <w:right w:val="single" w:sz="4" w:space="0" w:color="auto"/>
            </w:tcBorders>
            <w:shd w:val="clear" w:color="000000" w:fill="FFE699"/>
          </w:tcPr>
          <w:p w14:paraId="5D52FCD1" w14:textId="15446839" w:rsidR="00BF6075" w:rsidRPr="00131042" w:rsidRDefault="00BF6075" w:rsidP="00BF6075">
            <w:pPr>
              <w:spacing w:line="240" w:lineRule="auto"/>
              <w:jc w:val="left"/>
              <w:rPr>
                <w:color w:val="000000"/>
                <w:sz w:val="20"/>
                <w:szCs w:val="20"/>
              </w:rPr>
            </w:pPr>
            <w:r w:rsidRPr="00131042">
              <w:rPr>
                <w:color w:val="000000"/>
                <w:sz w:val="20"/>
                <w:szCs w:val="20"/>
              </w:rPr>
              <w:t>ENV 3</w:t>
            </w:r>
          </w:p>
        </w:tc>
        <w:tc>
          <w:tcPr>
            <w:tcW w:w="2700"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282A79E5" w14:textId="733BEF29" w:rsidR="00BF6075" w:rsidRPr="00131042" w:rsidRDefault="00BF6075" w:rsidP="00BF6075">
            <w:pPr>
              <w:spacing w:line="240" w:lineRule="auto"/>
              <w:jc w:val="left"/>
              <w:rPr>
                <w:color w:val="000000"/>
                <w:sz w:val="20"/>
                <w:szCs w:val="20"/>
              </w:rPr>
            </w:pPr>
            <w:r w:rsidRPr="00131042">
              <w:rPr>
                <w:color w:val="000000"/>
                <w:sz w:val="20"/>
                <w:szCs w:val="20"/>
              </w:rPr>
              <w:t>Aquaculture</w:t>
            </w:r>
          </w:p>
        </w:tc>
        <w:tc>
          <w:tcPr>
            <w:tcW w:w="540" w:type="dxa"/>
            <w:tcBorders>
              <w:left w:val="single" w:sz="4" w:space="0" w:color="auto"/>
              <w:right w:val="single" w:sz="4" w:space="0" w:color="auto"/>
            </w:tcBorders>
            <w:shd w:val="clear" w:color="auto" w:fill="auto"/>
            <w:noWrap/>
            <w:vAlign w:val="bottom"/>
          </w:tcPr>
          <w:p w14:paraId="00930F8D" w14:textId="2E62F51D"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E699"/>
            <w:noWrap/>
            <w:vAlign w:val="bottom"/>
          </w:tcPr>
          <w:p w14:paraId="24C84108" w14:textId="0579D349" w:rsidR="00BF6075" w:rsidRPr="00131042" w:rsidRDefault="00BF6075" w:rsidP="00BF6075">
            <w:pPr>
              <w:spacing w:line="240" w:lineRule="auto"/>
              <w:jc w:val="left"/>
              <w:rPr>
                <w:color w:val="000000"/>
                <w:sz w:val="20"/>
                <w:szCs w:val="20"/>
              </w:rPr>
            </w:pPr>
            <w:r w:rsidRPr="00131042">
              <w:rPr>
                <w:color w:val="000000"/>
                <w:sz w:val="20"/>
                <w:szCs w:val="20"/>
              </w:rPr>
              <w:t>ECO 3</w:t>
            </w:r>
          </w:p>
        </w:tc>
        <w:tc>
          <w:tcPr>
            <w:tcW w:w="1800" w:type="dxa"/>
            <w:tcBorders>
              <w:top w:val="nil"/>
              <w:left w:val="nil"/>
              <w:bottom w:val="single" w:sz="4" w:space="0" w:color="auto"/>
              <w:right w:val="single" w:sz="4" w:space="0" w:color="auto"/>
            </w:tcBorders>
            <w:shd w:val="clear" w:color="000000" w:fill="FFE699"/>
            <w:vAlign w:val="bottom"/>
          </w:tcPr>
          <w:p w14:paraId="2BF996CA" w14:textId="259A6236" w:rsidR="00BF6075" w:rsidRPr="00131042" w:rsidRDefault="00BF6075" w:rsidP="00BF6075">
            <w:pPr>
              <w:spacing w:line="240" w:lineRule="auto"/>
              <w:jc w:val="left"/>
              <w:rPr>
                <w:color w:val="000000"/>
                <w:sz w:val="20"/>
                <w:szCs w:val="20"/>
              </w:rPr>
            </w:pPr>
            <w:r w:rsidRPr="00131042">
              <w:rPr>
                <w:color w:val="000000"/>
                <w:sz w:val="20"/>
                <w:szCs w:val="20"/>
              </w:rPr>
              <w:t>Economy Structure</w:t>
            </w:r>
          </w:p>
        </w:tc>
      </w:tr>
      <w:tr w:rsidR="00BF6075" w:rsidRPr="00131042" w14:paraId="4382742C" w14:textId="211A8F23" w:rsidTr="00B66894">
        <w:trPr>
          <w:trHeight w:val="315"/>
          <w:jc w:val="center"/>
        </w:trPr>
        <w:tc>
          <w:tcPr>
            <w:tcW w:w="1440" w:type="dxa"/>
            <w:tcBorders>
              <w:top w:val="nil"/>
              <w:left w:val="single" w:sz="8" w:space="0" w:color="auto"/>
              <w:bottom w:val="single" w:sz="4" w:space="0" w:color="auto"/>
              <w:right w:val="single" w:sz="4" w:space="0" w:color="auto"/>
            </w:tcBorders>
            <w:shd w:val="clear" w:color="000000" w:fill="FFF2CC"/>
          </w:tcPr>
          <w:p w14:paraId="18249C5C" w14:textId="439F38A0" w:rsidR="00BF6075" w:rsidRPr="00131042" w:rsidRDefault="00BF6075" w:rsidP="00BF6075">
            <w:pPr>
              <w:spacing w:line="240" w:lineRule="auto"/>
              <w:jc w:val="left"/>
              <w:rPr>
                <w:color w:val="000000"/>
                <w:sz w:val="20"/>
                <w:szCs w:val="20"/>
              </w:rPr>
            </w:pPr>
            <w:r w:rsidRPr="00131042">
              <w:rPr>
                <w:color w:val="000000"/>
                <w:sz w:val="20"/>
                <w:szCs w:val="20"/>
              </w:rPr>
              <w:t>ENV 4</w:t>
            </w:r>
          </w:p>
        </w:tc>
        <w:tc>
          <w:tcPr>
            <w:tcW w:w="270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ED4D432" w14:textId="53B9C0C1" w:rsidR="00BF6075" w:rsidRPr="00131042" w:rsidRDefault="00BF6075" w:rsidP="00BF6075">
            <w:pPr>
              <w:spacing w:line="240" w:lineRule="auto"/>
              <w:jc w:val="left"/>
              <w:rPr>
                <w:color w:val="000000"/>
                <w:sz w:val="20"/>
                <w:szCs w:val="20"/>
              </w:rPr>
            </w:pPr>
            <w:r w:rsidRPr="00131042">
              <w:rPr>
                <w:color w:val="000000"/>
                <w:sz w:val="20"/>
                <w:szCs w:val="20"/>
              </w:rPr>
              <w:t>Energy Usage</w:t>
            </w:r>
          </w:p>
        </w:tc>
        <w:tc>
          <w:tcPr>
            <w:tcW w:w="540" w:type="dxa"/>
            <w:tcBorders>
              <w:left w:val="single" w:sz="4" w:space="0" w:color="auto"/>
              <w:right w:val="single" w:sz="4" w:space="0" w:color="auto"/>
            </w:tcBorders>
            <w:shd w:val="clear" w:color="auto" w:fill="auto"/>
            <w:noWrap/>
            <w:vAlign w:val="bottom"/>
          </w:tcPr>
          <w:p w14:paraId="25DD7B40" w14:textId="25621E52"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F2CC"/>
            <w:noWrap/>
            <w:vAlign w:val="bottom"/>
          </w:tcPr>
          <w:p w14:paraId="3CCE0E1B" w14:textId="05A176A3" w:rsidR="00BF6075" w:rsidRPr="00131042" w:rsidRDefault="00BF6075" w:rsidP="00BF6075">
            <w:pPr>
              <w:spacing w:line="240" w:lineRule="auto"/>
              <w:jc w:val="left"/>
              <w:rPr>
                <w:color w:val="000000"/>
                <w:sz w:val="20"/>
                <w:szCs w:val="20"/>
              </w:rPr>
            </w:pPr>
            <w:r w:rsidRPr="00131042">
              <w:rPr>
                <w:color w:val="000000"/>
                <w:sz w:val="20"/>
                <w:szCs w:val="20"/>
              </w:rPr>
              <w:t>ECO 4</w:t>
            </w:r>
          </w:p>
        </w:tc>
        <w:tc>
          <w:tcPr>
            <w:tcW w:w="1800" w:type="dxa"/>
            <w:tcBorders>
              <w:top w:val="nil"/>
              <w:left w:val="nil"/>
              <w:bottom w:val="single" w:sz="4" w:space="0" w:color="auto"/>
              <w:right w:val="single" w:sz="4" w:space="0" w:color="auto"/>
            </w:tcBorders>
            <w:shd w:val="clear" w:color="000000" w:fill="FFF2CC"/>
            <w:vAlign w:val="bottom"/>
          </w:tcPr>
          <w:p w14:paraId="12F1FDB2" w14:textId="2EB671E8" w:rsidR="00BF6075" w:rsidRPr="00131042" w:rsidRDefault="00BF6075" w:rsidP="00BF6075">
            <w:pPr>
              <w:spacing w:line="240" w:lineRule="auto"/>
              <w:jc w:val="left"/>
              <w:rPr>
                <w:color w:val="000000"/>
                <w:sz w:val="20"/>
                <w:szCs w:val="20"/>
              </w:rPr>
            </w:pPr>
            <w:r w:rsidRPr="00131042">
              <w:rPr>
                <w:color w:val="000000"/>
                <w:sz w:val="20"/>
                <w:szCs w:val="20"/>
              </w:rPr>
              <w:t>Employment Structure</w:t>
            </w:r>
          </w:p>
        </w:tc>
      </w:tr>
      <w:tr w:rsidR="00BF6075" w:rsidRPr="00131042" w14:paraId="3CD434A4" w14:textId="689E502E" w:rsidTr="00B66894">
        <w:trPr>
          <w:trHeight w:val="330"/>
          <w:jc w:val="center"/>
        </w:trPr>
        <w:tc>
          <w:tcPr>
            <w:tcW w:w="1440" w:type="dxa"/>
            <w:tcBorders>
              <w:top w:val="nil"/>
              <w:left w:val="single" w:sz="8" w:space="0" w:color="auto"/>
              <w:bottom w:val="single" w:sz="4" w:space="0" w:color="auto"/>
              <w:right w:val="single" w:sz="4" w:space="0" w:color="auto"/>
            </w:tcBorders>
            <w:shd w:val="clear" w:color="000000" w:fill="FFE699"/>
          </w:tcPr>
          <w:p w14:paraId="42B08AC3" w14:textId="5D9FCEFE" w:rsidR="00BF6075" w:rsidRPr="00131042" w:rsidRDefault="00BF6075" w:rsidP="00BF6075">
            <w:pPr>
              <w:spacing w:line="240" w:lineRule="auto"/>
              <w:jc w:val="left"/>
              <w:rPr>
                <w:color w:val="000000"/>
                <w:sz w:val="20"/>
                <w:szCs w:val="20"/>
              </w:rPr>
            </w:pPr>
            <w:r w:rsidRPr="00131042">
              <w:rPr>
                <w:color w:val="000000"/>
                <w:sz w:val="20"/>
                <w:szCs w:val="20"/>
              </w:rPr>
              <w:t>ENV 5</w:t>
            </w:r>
          </w:p>
        </w:tc>
        <w:tc>
          <w:tcPr>
            <w:tcW w:w="2700"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7EAFA362" w14:textId="4F8F2CA5" w:rsidR="00BF6075" w:rsidRPr="00131042" w:rsidRDefault="00BF6075" w:rsidP="00BF6075">
            <w:pPr>
              <w:spacing w:line="240" w:lineRule="auto"/>
              <w:jc w:val="left"/>
              <w:rPr>
                <w:color w:val="000000"/>
                <w:sz w:val="20"/>
                <w:szCs w:val="20"/>
              </w:rPr>
            </w:pPr>
            <w:r w:rsidRPr="00131042">
              <w:rPr>
                <w:color w:val="000000"/>
                <w:sz w:val="20"/>
                <w:szCs w:val="20"/>
              </w:rPr>
              <w:t>Environmental Quality</w:t>
            </w:r>
          </w:p>
        </w:tc>
        <w:tc>
          <w:tcPr>
            <w:tcW w:w="540" w:type="dxa"/>
            <w:tcBorders>
              <w:left w:val="single" w:sz="4" w:space="0" w:color="auto"/>
              <w:right w:val="single" w:sz="4" w:space="0" w:color="auto"/>
            </w:tcBorders>
            <w:shd w:val="clear" w:color="auto" w:fill="auto"/>
            <w:noWrap/>
            <w:vAlign w:val="bottom"/>
          </w:tcPr>
          <w:p w14:paraId="331BD9EB" w14:textId="4031FFE3"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E699"/>
            <w:noWrap/>
            <w:vAlign w:val="bottom"/>
          </w:tcPr>
          <w:p w14:paraId="4E83D4D4" w14:textId="7026EBA6" w:rsidR="00BF6075" w:rsidRPr="00131042" w:rsidRDefault="00BF6075" w:rsidP="00BF6075">
            <w:pPr>
              <w:spacing w:line="240" w:lineRule="auto"/>
              <w:jc w:val="left"/>
              <w:rPr>
                <w:color w:val="000000"/>
                <w:sz w:val="20"/>
                <w:szCs w:val="20"/>
              </w:rPr>
            </w:pPr>
          </w:p>
        </w:tc>
        <w:tc>
          <w:tcPr>
            <w:tcW w:w="1800" w:type="dxa"/>
            <w:tcBorders>
              <w:top w:val="nil"/>
              <w:left w:val="nil"/>
              <w:bottom w:val="single" w:sz="4" w:space="0" w:color="auto"/>
              <w:right w:val="single" w:sz="4" w:space="0" w:color="auto"/>
            </w:tcBorders>
            <w:shd w:val="clear" w:color="000000" w:fill="FFE699"/>
          </w:tcPr>
          <w:p w14:paraId="1C76EF99" w14:textId="77777777" w:rsidR="00BF6075" w:rsidRPr="00131042" w:rsidRDefault="00BF6075" w:rsidP="00BF6075">
            <w:pPr>
              <w:spacing w:line="240" w:lineRule="auto"/>
              <w:jc w:val="left"/>
              <w:rPr>
                <w:color w:val="000000"/>
                <w:sz w:val="20"/>
                <w:szCs w:val="20"/>
              </w:rPr>
            </w:pPr>
          </w:p>
        </w:tc>
      </w:tr>
      <w:tr w:rsidR="00BF6075" w:rsidRPr="00131042" w14:paraId="399803C0" w14:textId="19D26FDD" w:rsidTr="00B66894">
        <w:trPr>
          <w:trHeight w:val="330"/>
          <w:jc w:val="center"/>
        </w:trPr>
        <w:tc>
          <w:tcPr>
            <w:tcW w:w="1440" w:type="dxa"/>
            <w:tcBorders>
              <w:top w:val="nil"/>
              <w:left w:val="single" w:sz="8" w:space="0" w:color="auto"/>
              <w:bottom w:val="single" w:sz="4" w:space="0" w:color="auto"/>
              <w:right w:val="single" w:sz="4" w:space="0" w:color="auto"/>
            </w:tcBorders>
            <w:shd w:val="clear" w:color="000000" w:fill="FFF2CC"/>
          </w:tcPr>
          <w:p w14:paraId="5E66623B" w14:textId="29B5AF96" w:rsidR="00BF6075" w:rsidRPr="00131042" w:rsidRDefault="00BF6075" w:rsidP="00BF6075">
            <w:pPr>
              <w:spacing w:line="240" w:lineRule="auto"/>
              <w:jc w:val="left"/>
              <w:rPr>
                <w:color w:val="000000"/>
                <w:sz w:val="20"/>
                <w:szCs w:val="20"/>
              </w:rPr>
            </w:pPr>
            <w:r w:rsidRPr="00131042">
              <w:rPr>
                <w:color w:val="000000"/>
                <w:sz w:val="20"/>
                <w:szCs w:val="20"/>
              </w:rPr>
              <w:t>ENV 6</w:t>
            </w:r>
          </w:p>
        </w:tc>
        <w:tc>
          <w:tcPr>
            <w:tcW w:w="270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3F43B9D" w14:textId="09C825FF" w:rsidR="00BF6075" w:rsidRPr="00131042" w:rsidRDefault="00BF6075" w:rsidP="00BF6075">
            <w:pPr>
              <w:spacing w:line="240" w:lineRule="auto"/>
              <w:jc w:val="left"/>
              <w:rPr>
                <w:color w:val="000000"/>
                <w:sz w:val="20"/>
                <w:szCs w:val="20"/>
              </w:rPr>
            </w:pPr>
            <w:r w:rsidRPr="00131042">
              <w:rPr>
                <w:color w:val="000000"/>
                <w:sz w:val="20"/>
                <w:szCs w:val="20"/>
              </w:rPr>
              <w:t>Environmental Degradation</w:t>
            </w:r>
          </w:p>
        </w:tc>
        <w:tc>
          <w:tcPr>
            <w:tcW w:w="540" w:type="dxa"/>
            <w:tcBorders>
              <w:left w:val="single" w:sz="4" w:space="0" w:color="auto"/>
              <w:right w:val="single" w:sz="4" w:space="0" w:color="auto"/>
            </w:tcBorders>
            <w:shd w:val="clear" w:color="auto" w:fill="auto"/>
            <w:noWrap/>
            <w:vAlign w:val="bottom"/>
          </w:tcPr>
          <w:p w14:paraId="3B9FCD2D" w14:textId="593287F9" w:rsidR="00BF6075" w:rsidRPr="00131042" w:rsidRDefault="00BF6075" w:rsidP="00BF6075">
            <w:pPr>
              <w:spacing w:line="240" w:lineRule="auto"/>
              <w:jc w:val="left"/>
              <w:rPr>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000000" w:fill="FFF2CC"/>
            <w:noWrap/>
            <w:vAlign w:val="bottom"/>
          </w:tcPr>
          <w:p w14:paraId="7C8F1AB3" w14:textId="202B2EBA" w:rsidR="00BF6075" w:rsidRPr="00131042" w:rsidRDefault="00BF6075" w:rsidP="00BF6075">
            <w:pPr>
              <w:spacing w:line="240" w:lineRule="auto"/>
              <w:jc w:val="left"/>
              <w:rPr>
                <w:color w:val="000000"/>
                <w:sz w:val="20"/>
                <w:szCs w:val="20"/>
              </w:rPr>
            </w:pPr>
          </w:p>
        </w:tc>
        <w:tc>
          <w:tcPr>
            <w:tcW w:w="1800" w:type="dxa"/>
            <w:tcBorders>
              <w:top w:val="nil"/>
              <w:left w:val="nil"/>
              <w:bottom w:val="single" w:sz="4" w:space="0" w:color="auto"/>
              <w:right w:val="single" w:sz="4" w:space="0" w:color="auto"/>
            </w:tcBorders>
            <w:shd w:val="clear" w:color="000000" w:fill="FFF2CC"/>
          </w:tcPr>
          <w:p w14:paraId="391A3C5D" w14:textId="77777777" w:rsidR="00BF6075" w:rsidRPr="00131042" w:rsidRDefault="00BF6075" w:rsidP="00BF6075">
            <w:pPr>
              <w:spacing w:line="240" w:lineRule="auto"/>
              <w:jc w:val="left"/>
              <w:rPr>
                <w:color w:val="000000"/>
                <w:sz w:val="20"/>
                <w:szCs w:val="20"/>
              </w:rPr>
            </w:pPr>
          </w:p>
        </w:tc>
      </w:tr>
      <w:tr w:rsidR="00BF6075" w:rsidRPr="00131042" w14:paraId="0527727D" w14:textId="3E8A95C6" w:rsidTr="00B66894">
        <w:trPr>
          <w:trHeight w:val="330"/>
          <w:jc w:val="center"/>
        </w:trPr>
        <w:tc>
          <w:tcPr>
            <w:tcW w:w="1440" w:type="dxa"/>
            <w:tcBorders>
              <w:top w:val="nil"/>
              <w:left w:val="single" w:sz="8" w:space="0" w:color="auto"/>
              <w:bottom w:val="single" w:sz="4" w:space="0" w:color="auto"/>
              <w:right w:val="single" w:sz="4" w:space="0" w:color="auto"/>
            </w:tcBorders>
            <w:shd w:val="clear" w:color="000000" w:fill="FFE699"/>
          </w:tcPr>
          <w:p w14:paraId="7D3ACB41" w14:textId="21656B61" w:rsidR="00BF6075" w:rsidRPr="00131042" w:rsidRDefault="00BF6075" w:rsidP="00BF6075">
            <w:pPr>
              <w:spacing w:line="240" w:lineRule="auto"/>
              <w:jc w:val="left"/>
              <w:rPr>
                <w:color w:val="000000"/>
                <w:sz w:val="20"/>
                <w:szCs w:val="20"/>
              </w:rPr>
            </w:pPr>
            <w:r w:rsidRPr="00131042">
              <w:rPr>
                <w:color w:val="000000"/>
                <w:sz w:val="20"/>
                <w:szCs w:val="20"/>
              </w:rPr>
              <w:t>ENV 6</w:t>
            </w:r>
          </w:p>
        </w:tc>
        <w:tc>
          <w:tcPr>
            <w:tcW w:w="2700"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17D4BB2A" w14:textId="18D34CEC" w:rsidR="00BF6075" w:rsidRPr="00131042" w:rsidRDefault="00BF6075" w:rsidP="00BF6075">
            <w:pPr>
              <w:spacing w:line="240" w:lineRule="auto"/>
              <w:jc w:val="left"/>
              <w:rPr>
                <w:color w:val="000000"/>
                <w:sz w:val="20"/>
                <w:szCs w:val="20"/>
              </w:rPr>
            </w:pPr>
            <w:r w:rsidRPr="00131042">
              <w:rPr>
                <w:color w:val="000000"/>
                <w:sz w:val="20"/>
                <w:szCs w:val="20"/>
              </w:rPr>
              <w:t>Natural/Human Disaster</w:t>
            </w:r>
          </w:p>
        </w:tc>
        <w:tc>
          <w:tcPr>
            <w:tcW w:w="540" w:type="dxa"/>
            <w:tcBorders>
              <w:left w:val="nil"/>
              <w:bottom w:val="single" w:sz="4" w:space="0" w:color="auto"/>
              <w:right w:val="single" w:sz="4" w:space="0" w:color="auto"/>
            </w:tcBorders>
            <w:shd w:val="clear" w:color="auto" w:fill="auto"/>
            <w:noWrap/>
            <w:vAlign w:val="bottom"/>
          </w:tcPr>
          <w:p w14:paraId="571CE8A3" w14:textId="02973380" w:rsidR="00BF6075" w:rsidRPr="00131042" w:rsidRDefault="00BF6075" w:rsidP="00BF6075">
            <w:pPr>
              <w:spacing w:line="240" w:lineRule="auto"/>
              <w:jc w:val="left"/>
              <w:rPr>
                <w:color w:val="000000"/>
                <w:sz w:val="20"/>
                <w:szCs w:val="20"/>
              </w:rPr>
            </w:pPr>
          </w:p>
        </w:tc>
        <w:tc>
          <w:tcPr>
            <w:tcW w:w="1890" w:type="dxa"/>
            <w:tcBorders>
              <w:top w:val="single" w:sz="4" w:space="0" w:color="auto"/>
              <w:left w:val="nil"/>
              <w:bottom w:val="single" w:sz="4" w:space="0" w:color="auto"/>
              <w:right w:val="single" w:sz="4" w:space="0" w:color="auto"/>
            </w:tcBorders>
            <w:shd w:val="clear" w:color="000000" w:fill="FFE699"/>
            <w:noWrap/>
            <w:vAlign w:val="bottom"/>
          </w:tcPr>
          <w:p w14:paraId="0B159FC4" w14:textId="33AC4CF2" w:rsidR="00BF6075" w:rsidRPr="00131042" w:rsidRDefault="00BF6075" w:rsidP="00BF6075">
            <w:pPr>
              <w:spacing w:line="240" w:lineRule="auto"/>
              <w:jc w:val="left"/>
              <w:rPr>
                <w:color w:val="000000"/>
                <w:sz w:val="20"/>
                <w:szCs w:val="20"/>
              </w:rPr>
            </w:pPr>
          </w:p>
        </w:tc>
        <w:tc>
          <w:tcPr>
            <w:tcW w:w="1800" w:type="dxa"/>
            <w:tcBorders>
              <w:top w:val="nil"/>
              <w:left w:val="nil"/>
              <w:bottom w:val="single" w:sz="4" w:space="0" w:color="auto"/>
              <w:right w:val="single" w:sz="4" w:space="0" w:color="auto"/>
            </w:tcBorders>
            <w:shd w:val="clear" w:color="000000" w:fill="FFE699"/>
          </w:tcPr>
          <w:p w14:paraId="65A0AC89" w14:textId="77777777" w:rsidR="00BF6075" w:rsidRPr="00131042" w:rsidRDefault="00BF6075" w:rsidP="00BF6075">
            <w:pPr>
              <w:spacing w:line="240" w:lineRule="auto"/>
              <w:jc w:val="left"/>
              <w:rPr>
                <w:color w:val="000000"/>
                <w:sz w:val="20"/>
                <w:szCs w:val="20"/>
              </w:rPr>
            </w:pPr>
          </w:p>
        </w:tc>
      </w:tr>
    </w:tbl>
    <w:p w14:paraId="18ABBE86" w14:textId="18EABEF3" w:rsidR="00B66894" w:rsidRDefault="00B66894" w:rsidP="008150D0"/>
    <w:p w14:paraId="0C69D9D3" w14:textId="54EDAD2E" w:rsidR="00C23757" w:rsidRPr="002807BE" w:rsidRDefault="009A0144" w:rsidP="008150D0">
      <w:r>
        <w:t xml:space="preserve">The indicators presented in </w:t>
      </w:r>
      <w:r w:rsidRPr="0027213C">
        <w:rPr>
          <w:noProof/>
        </w:rPr>
        <w:fldChar w:fldCharType="begin"/>
      </w:r>
      <w:r w:rsidRPr="00475976">
        <w:rPr>
          <w:noProof/>
        </w:rPr>
        <w:instrText xml:space="preserve"> REF _Ref506907912 \h  \* MERGEFORMAT </w:instrText>
      </w:r>
      <w:r w:rsidRPr="0027213C">
        <w:rPr>
          <w:noProof/>
        </w:rPr>
      </w:r>
      <w:r w:rsidRPr="0027213C">
        <w:rPr>
          <w:noProof/>
        </w:rPr>
        <w:fldChar w:fldCharType="separate"/>
      </w:r>
      <w:r w:rsidR="001D7E0F" w:rsidRPr="001D7E0F">
        <w:rPr>
          <w:noProof/>
        </w:rPr>
        <w:t>Table</w:t>
      </w:r>
      <w:r w:rsidR="001D7E0F" w:rsidRPr="001D7E0F">
        <w:t xml:space="preserve"> </w:t>
      </w:r>
      <w:r w:rsidR="001D7E0F" w:rsidRPr="001D7E0F">
        <w:rPr>
          <w:noProof/>
        </w:rPr>
        <w:t>3.1</w:t>
      </w:r>
      <w:r w:rsidRPr="0027213C">
        <w:fldChar w:fldCharType="end"/>
      </w:r>
      <w:r w:rsidR="00BF6075">
        <w:t xml:space="preserve"> </w:t>
      </w:r>
      <w:r>
        <w:t xml:space="preserve">and </w:t>
      </w:r>
      <w:r w:rsidR="008150D0">
        <w:fldChar w:fldCharType="begin"/>
      </w:r>
      <w:r w:rsidR="008150D0">
        <w:instrText xml:space="preserve"> REF _Ref516982137 \h </w:instrText>
      </w:r>
      <w:r w:rsidR="008150D0">
        <w:fldChar w:fldCharType="separate"/>
      </w:r>
      <w:r w:rsidR="001D7E0F" w:rsidRPr="00131042">
        <w:rPr>
          <w:sz w:val="22"/>
          <w:szCs w:val="22"/>
        </w:rPr>
        <w:t xml:space="preserve">Table </w:t>
      </w:r>
      <w:r w:rsidR="001D7E0F">
        <w:rPr>
          <w:noProof/>
          <w:sz w:val="22"/>
          <w:szCs w:val="22"/>
        </w:rPr>
        <w:t>3</w:t>
      </w:r>
      <w:r w:rsidR="001D7E0F" w:rsidRPr="00131042">
        <w:rPr>
          <w:sz w:val="22"/>
          <w:szCs w:val="22"/>
        </w:rPr>
        <w:t>.</w:t>
      </w:r>
      <w:r w:rsidR="001D7E0F">
        <w:rPr>
          <w:noProof/>
          <w:sz w:val="22"/>
          <w:szCs w:val="22"/>
        </w:rPr>
        <w:t>3</w:t>
      </w:r>
      <w:r w:rsidR="008150D0">
        <w:fldChar w:fldCharType="end"/>
      </w:r>
      <w:r>
        <w:t xml:space="preserve"> are the indicators that are developed </w:t>
      </w:r>
      <w:r w:rsidR="00BF6075">
        <w:t>in</w:t>
      </w:r>
      <w:r>
        <w:t xml:space="preserve"> this thesis for each driver</w:t>
      </w:r>
      <w:r w:rsidR="00BF6075">
        <w:t xml:space="preserve"> of sustainability (Social, Environment</w:t>
      </w:r>
      <w:r w:rsidR="00475976">
        <w:t>,</w:t>
      </w:r>
      <w:r w:rsidR="00BF6075">
        <w:t xml:space="preserve"> </w:t>
      </w:r>
      <w:r w:rsidR="00BF6075" w:rsidRPr="00475976">
        <w:rPr>
          <w:noProof/>
        </w:rPr>
        <w:t>and</w:t>
      </w:r>
      <w:r w:rsidR="00BF6075">
        <w:t xml:space="preserve"> Economic)</w:t>
      </w:r>
      <w:r>
        <w:t xml:space="preserve"> in the Village Level Baseline Sustainability Index.  For a village, there can be many indicators that represent social, </w:t>
      </w:r>
      <w:r w:rsidRPr="00475976">
        <w:rPr>
          <w:noProof/>
        </w:rPr>
        <w:t>environment</w:t>
      </w:r>
      <w:r w:rsidR="00475976">
        <w:rPr>
          <w:noProof/>
        </w:rPr>
        <w:t>al</w:t>
      </w:r>
      <w:r>
        <w:t xml:space="preserve"> and economic values. For this thesis, the indica</w:t>
      </w:r>
      <w:r w:rsidR="00BF6075">
        <w:t>tors mentioned in Table 3.1</w:t>
      </w:r>
      <w:r>
        <w:t xml:space="preserve"> and Table 3.3 are only considered. These indicators were selected as they can be used to get the maximum data (in terms of sustainability) for a given community. Based on the proposed hypothesis, the framework and each construct that is developed must be modular, adaptable and modifiable. The work </w:t>
      </w:r>
      <w:r w:rsidR="00BF6075">
        <w:t>in</w:t>
      </w:r>
      <w:r>
        <w:t xml:space="preserve"> this thesis is to propose the working principle for each construct including Village Level Baseline S</w:t>
      </w:r>
      <w:r w:rsidR="00BF6075">
        <w:t xml:space="preserve">ustainability Index and test the construct </w:t>
      </w:r>
      <w:r>
        <w:t xml:space="preserve">with </w:t>
      </w:r>
      <w:r w:rsidR="00BF6075">
        <w:t xml:space="preserve">village </w:t>
      </w:r>
      <w:r>
        <w:t xml:space="preserve">data. Therefore, more indicators can be added for each of the driver based on the community. In next three sections, the sub-indicators associated with each indicator for village level sustainability index are </w:t>
      </w:r>
      <w:r>
        <w:lastRenderedPageBreak/>
        <w:t xml:space="preserve">presented for social, </w:t>
      </w:r>
      <w:r w:rsidRPr="00475976">
        <w:rPr>
          <w:noProof/>
        </w:rPr>
        <w:t>environment</w:t>
      </w:r>
      <w:r w:rsidR="00475976">
        <w:rPr>
          <w:noProof/>
        </w:rPr>
        <w:t>al</w:t>
      </w:r>
      <w:r>
        <w:t xml:space="preserve"> and economic drivers respectively. No data is added </w:t>
      </w:r>
      <w:r w:rsidR="00475976">
        <w:rPr>
          <w:noProof/>
        </w:rPr>
        <w:t>to</w:t>
      </w:r>
      <w:r>
        <w:t xml:space="preserve"> each indicator. </w:t>
      </w:r>
    </w:p>
    <w:p w14:paraId="4980E7C9" w14:textId="77777777" w:rsidR="009A0144" w:rsidRDefault="009A0144" w:rsidP="00300546">
      <w:pPr>
        <w:pStyle w:val="Heading3"/>
      </w:pPr>
      <w:bookmarkStart w:id="114" w:name="_Toc517374001"/>
      <w:r>
        <w:t>Social Driver Sub-Indicators</w:t>
      </w:r>
      <w:bookmarkEnd w:id="114"/>
    </w:p>
    <w:p w14:paraId="7148D8B1" w14:textId="722C3DC3" w:rsidR="009A0144" w:rsidRDefault="009A0144" w:rsidP="009A0144">
      <w:r>
        <w:t xml:space="preserve">For the Village Level Baseline Sustainability Index discussed in this thesis, the social driver consists of six indicators that are mentioned in </w:t>
      </w:r>
      <w:r w:rsidRPr="00576A7D">
        <w:fldChar w:fldCharType="begin"/>
      </w:r>
      <w:r w:rsidRPr="00576A7D">
        <w:instrText xml:space="preserve"> REF _Ref506907912 \h  \* MERGEFORMAT </w:instrText>
      </w:r>
      <w:r w:rsidRPr="00576A7D">
        <w:fldChar w:fldCharType="separate"/>
      </w:r>
      <w:r w:rsidR="001D7E0F" w:rsidRPr="001D7E0F">
        <w:t xml:space="preserve">Table </w:t>
      </w:r>
      <w:r w:rsidR="001D7E0F" w:rsidRPr="001D7E0F">
        <w:rPr>
          <w:noProof/>
        </w:rPr>
        <w:t>3.1</w:t>
      </w:r>
      <w:r w:rsidRPr="00576A7D">
        <w:fldChar w:fldCharType="end"/>
      </w:r>
      <w:r>
        <w:t xml:space="preserve">. Weights for each of these indicators are assigned by the social entrepreneur or the user of the index. Each indicator consists of multiple sub-indicators. In </w:t>
      </w:r>
      <w:r w:rsidRPr="00924681">
        <w:fldChar w:fldCharType="begin"/>
      </w:r>
      <w:r w:rsidRPr="00924681">
        <w:instrText xml:space="preserve"> REF _Ref506919386 \h  \* MERGEFORMAT </w:instrText>
      </w:r>
      <w:r w:rsidRPr="00924681">
        <w:fldChar w:fldCharType="separate"/>
      </w:r>
      <w:r w:rsidR="001D7E0F" w:rsidRPr="001D7E0F">
        <w:t xml:space="preserve">Table </w:t>
      </w:r>
      <w:r w:rsidR="001D7E0F" w:rsidRPr="001D7E0F">
        <w:rPr>
          <w:noProof/>
        </w:rPr>
        <w:t>3.5</w:t>
      </w:r>
      <w:r w:rsidRPr="00924681">
        <w:fldChar w:fldCharType="end"/>
      </w:r>
      <w:r w:rsidRPr="00924681">
        <w:t>,</w:t>
      </w:r>
      <w:r>
        <w:t xml:space="preserve"> the indicators and their corresponding sub-indicators are presented for </w:t>
      </w:r>
      <w:r w:rsidR="00475976">
        <w:t xml:space="preserve">the </w:t>
      </w:r>
      <w:r w:rsidRPr="00475976">
        <w:rPr>
          <w:noProof/>
        </w:rPr>
        <w:t>social</w:t>
      </w:r>
      <w:r>
        <w:t xml:space="preserve"> driver. </w:t>
      </w:r>
      <w:proofErr w:type="gramStart"/>
      <w:r>
        <w:t>Similar to</w:t>
      </w:r>
      <w:proofErr w:type="gramEnd"/>
      <w:r>
        <w:t xml:space="preserve"> indicators, the sub-indicator for the index are selected and developed to collect maximum information and can be modified by the social entrepreneur</w:t>
      </w:r>
      <w:r w:rsidR="008910F5">
        <w:t xml:space="preserve"> or user </w:t>
      </w:r>
      <w:r>
        <w:t xml:space="preserve">based on the data available. The Village Level Baseline Sustainability Index is color coded for easy understanding. The color-coded scheme is presented in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all the cells with color code CC1</w:t>
      </w:r>
      <w:r w:rsidR="008910F5">
        <w:t xml:space="preserve"> (grey)</w:t>
      </w:r>
      <w:r>
        <w:t xml:space="preserve"> are the cells for input of sub-indicator data that must be entered by the user. CC2 </w:t>
      </w:r>
      <w:r w:rsidR="008910F5">
        <w:t xml:space="preserve">(magenta) </w:t>
      </w:r>
      <w:r w:rsidRPr="00475976">
        <w:rPr>
          <w:noProof/>
        </w:rPr>
        <w:t>color</w:t>
      </w:r>
      <w:r w:rsidR="00475976">
        <w:rPr>
          <w:noProof/>
        </w:rPr>
        <w:t>-</w:t>
      </w:r>
      <w:r w:rsidRPr="00475976">
        <w:rPr>
          <w:noProof/>
        </w:rPr>
        <w:t>coded</w:t>
      </w:r>
      <w:r>
        <w:t xml:space="preserve"> cells are calculation cells and should not be modified by the user. CC3</w:t>
      </w:r>
      <w:r w:rsidR="008910F5">
        <w:t xml:space="preserve"> (green)</w:t>
      </w:r>
      <w:r>
        <w:t xml:space="preserve"> </w:t>
      </w:r>
      <w:r w:rsidRPr="00475976">
        <w:rPr>
          <w:noProof/>
        </w:rPr>
        <w:t>color</w:t>
      </w:r>
      <w:r w:rsidR="00475976">
        <w:rPr>
          <w:noProof/>
        </w:rPr>
        <w:t>-</w:t>
      </w:r>
      <w:r w:rsidRPr="00475976">
        <w:rPr>
          <w:noProof/>
        </w:rPr>
        <w:t>coded</w:t>
      </w:r>
      <w:r>
        <w:t xml:space="preserve"> are the target values for the sub-indicators, these must be entered by the user as well. CC4 and CC5 coded cells are calculation cells and shouldn’t be modified by the user of the index. CC5 cell </w:t>
      </w:r>
      <w:r w:rsidRPr="00475976">
        <w:rPr>
          <w:noProof/>
        </w:rPr>
        <w:t>consist</w:t>
      </w:r>
      <w:r w:rsidR="00475976">
        <w:rPr>
          <w:noProof/>
        </w:rPr>
        <w:t>s</w:t>
      </w:r>
      <w:r>
        <w:t xml:space="preserve"> of </w:t>
      </w:r>
      <w:r w:rsidRPr="00172898">
        <w:rPr>
          <w:noProof/>
        </w:rPr>
        <w:t>final</w:t>
      </w:r>
      <w:r>
        <w:t xml:space="preserve"> value for indicator and driver as well.  </w:t>
      </w:r>
    </w:p>
    <w:p w14:paraId="03AB37D4" w14:textId="57FA6A54" w:rsidR="00D11287" w:rsidRPr="00924681" w:rsidRDefault="00D11287" w:rsidP="00D11287">
      <w:pPr>
        <w:pStyle w:val="Caption"/>
        <w:keepNext/>
        <w:rPr>
          <w:sz w:val="22"/>
        </w:rPr>
      </w:pPr>
      <w:bookmarkStart w:id="115" w:name="_Ref516992919"/>
      <w:bookmarkStart w:id="116" w:name="_Toc517427119"/>
      <w:r w:rsidRPr="00924681">
        <w:rPr>
          <w:sz w:val="22"/>
        </w:rPr>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4</w:t>
      </w:r>
      <w:r w:rsidR="00184E40">
        <w:rPr>
          <w:sz w:val="22"/>
        </w:rPr>
        <w:fldChar w:fldCharType="end"/>
      </w:r>
      <w:bookmarkEnd w:id="115"/>
      <w:r w:rsidRPr="00924681">
        <w:rPr>
          <w:sz w:val="22"/>
        </w:rPr>
        <w:t>: Color Code for the Social Driver Cells</w:t>
      </w:r>
      <w:bookmarkEnd w:id="116"/>
    </w:p>
    <w:tbl>
      <w:tblPr>
        <w:tblW w:w="8370" w:type="dxa"/>
        <w:jc w:val="center"/>
        <w:tblLook w:val="04A0" w:firstRow="1" w:lastRow="0" w:firstColumn="1" w:lastColumn="0" w:noHBand="0" w:noVBand="1"/>
      </w:tblPr>
      <w:tblGrid>
        <w:gridCol w:w="1610"/>
        <w:gridCol w:w="3120"/>
        <w:gridCol w:w="3640"/>
      </w:tblGrid>
      <w:tr w:rsidR="006F4012" w:rsidRPr="006F4012" w14:paraId="6B5DBBB3" w14:textId="77777777" w:rsidTr="00B66894">
        <w:trPr>
          <w:trHeight w:val="288"/>
          <w:jc w:val="center"/>
        </w:trPr>
        <w:tc>
          <w:tcPr>
            <w:tcW w:w="1610" w:type="dxa"/>
            <w:tcBorders>
              <w:top w:val="single" w:sz="8" w:space="0" w:color="auto"/>
              <w:left w:val="single" w:sz="8" w:space="0" w:color="auto"/>
              <w:bottom w:val="nil"/>
              <w:right w:val="nil"/>
            </w:tcBorders>
            <w:shd w:val="clear" w:color="000000" w:fill="C00000"/>
            <w:noWrap/>
            <w:vAlign w:val="bottom"/>
            <w:hideMark/>
          </w:tcPr>
          <w:p w14:paraId="468388E0"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Key</w:t>
            </w:r>
          </w:p>
        </w:tc>
        <w:tc>
          <w:tcPr>
            <w:tcW w:w="3120" w:type="dxa"/>
            <w:tcBorders>
              <w:top w:val="single" w:sz="8" w:space="0" w:color="auto"/>
              <w:left w:val="nil"/>
              <w:bottom w:val="nil"/>
              <w:right w:val="nil"/>
            </w:tcBorders>
            <w:shd w:val="clear" w:color="auto" w:fill="auto"/>
            <w:noWrap/>
            <w:vAlign w:val="bottom"/>
            <w:hideMark/>
          </w:tcPr>
          <w:p w14:paraId="3F26DBAE"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 </w:t>
            </w:r>
          </w:p>
        </w:tc>
        <w:tc>
          <w:tcPr>
            <w:tcW w:w="3640" w:type="dxa"/>
            <w:tcBorders>
              <w:top w:val="single" w:sz="8" w:space="0" w:color="auto"/>
              <w:left w:val="nil"/>
              <w:bottom w:val="nil"/>
              <w:right w:val="single" w:sz="8" w:space="0" w:color="auto"/>
            </w:tcBorders>
            <w:shd w:val="clear" w:color="auto" w:fill="auto"/>
            <w:noWrap/>
            <w:vAlign w:val="center"/>
            <w:hideMark/>
          </w:tcPr>
          <w:p w14:paraId="50C6880A"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 </w:t>
            </w:r>
          </w:p>
        </w:tc>
      </w:tr>
      <w:tr w:rsidR="006F4012" w:rsidRPr="006F4012" w14:paraId="343C93F6" w14:textId="77777777" w:rsidTr="00B66894">
        <w:trPr>
          <w:trHeight w:val="288"/>
          <w:jc w:val="center"/>
        </w:trPr>
        <w:tc>
          <w:tcPr>
            <w:tcW w:w="1610" w:type="dxa"/>
            <w:tcBorders>
              <w:top w:val="single" w:sz="8" w:space="0" w:color="auto"/>
              <w:left w:val="single" w:sz="8" w:space="0" w:color="auto"/>
              <w:bottom w:val="single" w:sz="8" w:space="0" w:color="auto"/>
              <w:right w:val="nil"/>
            </w:tcBorders>
            <w:shd w:val="clear" w:color="000000" w:fill="FFFF00"/>
            <w:noWrap/>
            <w:vAlign w:val="bottom"/>
            <w:hideMark/>
          </w:tcPr>
          <w:p w14:paraId="05F6BA97"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Color of Cell</w:t>
            </w:r>
          </w:p>
        </w:tc>
        <w:tc>
          <w:tcPr>
            <w:tcW w:w="3120"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14:paraId="6560F05F"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Data in the Cell</w:t>
            </w:r>
          </w:p>
        </w:tc>
        <w:tc>
          <w:tcPr>
            <w:tcW w:w="3640" w:type="dxa"/>
            <w:tcBorders>
              <w:top w:val="single" w:sz="8" w:space="0" w:color="auto"/>
              <w:left w:val="nil"/>
              <w:bottom w:val="single" w:sz="8" w:space="0" w:color="auto"/>
              <w:right w:val="single" w:sz="8" w:space="0" w:color="auto"/>
            </w:tcBorders>
            <w:shd w:val="clear" w:color="000000" w:fill="FFFF00"/>
            <w:noWrap/>
            <w:vAlign w:val="bottom"/>
            <w:hideMark/>
          </w:tcPr>
          <w:p w14:paraId="52F24B38" w14:textId="77777777" w:rsidR="006F4012" w:rsidRPr="00131042" w:rsidRDefault="006F4012" w:rsidP="00B66894">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Comment</w:t>
            </w:r>
          </w:p>
        </w:tc>
      </w:tr>
      <w:tr w:rsidR="006F4012" w:rsidRPr="006F4012" w14:paraId="20742B3F" w14:textId="77777777" w:rsidTr="00B66894">
        <w:trPr>
          <w:trHeight w:val="324"/>
          <w:jc w:val="center"/>
        </w:trPr>
        <w:tc>
          <w:tcPr>
            <w:tcW w:w="1610" w:type="dxa"/>
            <w:tcBorders>
              <w:top w:val="nil"/>
              <w:left w:val="single" w:sz="8" w:space="0" w:color="auto"/>
              <w:bottom w:val="single" w:sz="8" w:space="0" w:color="auto"/>
              <w:right w:val="nil"/>
            </w:tcBorders>
            <w:shd w:val="clear" w:color="000000" w:fill="D9D9D9"/>
            <w:noWrap/>
            <w:vAlign w:val="bottom"/>
            <w:hideMark/>
          </w:tcPr>
          <w:p w14:paraId="13051E6F"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CC1</w:t>
            </w:r>
          </w:p>
        </w:tc>
        <w:tc>
          <w:tcPr>
            <w:tcW w:w="3120" w:type="dxa"/>
            <w:tcBorders>
              <w:top w:val="nil"/>
              <w:left w:val="single" w:sz="8" w:space="0" w:color="auto"/>
              <w:bottom w:val="single" w:sz="8" w:space="0" w:color="auto"/>
              <w:right w:val="single" w:sz="8" w:space="0" w:color="auto"/>
            </w:tcBorders>
            <w:shd w:val="clear" w:color="000000" w:fill="FFFFFF"/>
            <w:noWrap/>
            <w:vAlign w:val="bottom"/>
            <w:hideMark/>
          </w:tcPr>
          <w:p w14:paraId="466D488A"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Example input data</w:t>
            </w:r>
          </w:p>
        </w:tc>
        <w:tc>
          <w:tcPr>
            <w:tcW w:w="3640" w:type="dxa"/>
            <w:tcBorders>
              <w:top w:val="nil"/>
              <w:left w:val="nil"/>
              <w:bottom w:val="single" w:sz="8" w:space="0" w:color="auto"/>
              <w:right w:val="single" w:sz="8" w:space="0" w:color="auto"/>
            </w:tcBorders>
            <w:shd w:val="clear" w:color="000000" w:fill="FFFFFF"/>
            <w:noWrap/>
            <w:vAlign w:val="center"/>
            <w:hideMark/>
          </w:tcPr>
          <w:p w14:paraId="6984A328"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Must be entered by the user</w:t>
            </w:r>
          </w:p>
        </w:tc>
      </w:tr>
      <w:tr w:rsidR="006F4012" w:rsidRPr="006F4012" w14:paraId="765D0985" w14:textId="77777777" w:rsidTr="00B66894">
        <w:trPr>
          <w:trHeight w:val="324"/>
          <w:jc w:val="center"/>
        </w:trPr>
        <w:tc>
          <w:tcPr>
            <w:tcW w:w="1610" w:type="dxa"/>
            <w:tcBorders>
              <w:top w:val="nil"/>
              <w:left w:val="single" w:sz="8" w:space="0" w:color="auto"/>
              <w:bottom w:val="single" w:sz="8" w:space="0" w:color="auto"/>
              <w:right w:val="nil"/>
            </w:tcBorders>
            <w:shd w:val="clear" w:color="000000" w:fill="F4B084"/>
            <w:noWrap/>
            <w:vAlign w:val="bottom"/>
            <w:hideMark/>
          </w:tcPr>
          <w:p w14:paraId="23ABD114"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CC2</w:t>
            </w:r>
          </w:p>
        </w:tc>
        <w:tc>
          <w:tcPr>
            <w:tcW w:w="3120" w:type="dxa"/>
            <w:tcBorders>
              <w:top w:val="nil"/>
              <w:left w:val="single" w:sz="8" w:space="0" w:color="auto"/>
              <w:bottom w:val="single" w:sz="8" w:space="0" w:color="auto"/>
              <w:right w:val="single" w:sz="8" w:space="0" w:color="auto"/>
            </w:tcBorders>
            <w:shd w:val="clear" w:color="auto" w:fill="auto"/>
            <w:noWrap/>
            <w:vAlign w:val="bottom"/>
            <w:hideMark/>
          </w:tcPr>
          <w:p w14:paraId="1180A0CB"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Calculations</w:t>
            </w:r>
          </w:p>
        </w:tc>
        <w:tc>
          <w:tcPr>
            <w:tcW w:w="3640" w:type="dxa"/>
            <w:tcBorders>
              <w:top w:val="nil"/>
              <w:left w:val="nil"/>
              <w:bottom w:val="single" w:sz="8" w:space="0" w:color="auto"/>
              <w:right w:val="single" w:sz="8" w:space="0" w:color="auto"/>
            </w:tcBorders>
            <w:shd w:val="clear" w:color="auto" w:fill="auto"/>
            <w:noWrap/>
            <w:vAlign w:val="center"/>
            <w:hideMark/>
          </w:tcPr>
          <w:p w14:paraId="0EA54BE3"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Shouldn’t be modified</w:t>
            </w:r>
          </w:p>
        </w:tc>
      </w:tr>
      <w:tr w:rsidR="006F4012" w:rsidRPr="006F4012" w14:paraId="609257BE" w14:textId="77777777" w:rsidTr="00B66894">
        <w:trPr>
          <w:trHeight w:val="324"/>
          <w:jc w:val="center"/>
        </w:trPr>
        <w:tc>
          <w:tcPr>
            <w:tcW w:w="1610" w:type="dxa"/>
            <w:tcBorders>
              <w:top w:val="nil"/>
              <w:left w:val="single" w:sz="8" w:space="0" w:color="auto"/>
              <w:bottom w:val="single" w:sz="8" w:space="0" w:color="auto"/>
              <w:right w:val="nil"/>
            </w:tcBorders>
            <w:shd w:val="clear" w:color="000000" w:fill="A9D08E"/>
            <w:noWrap/>
            <w:vAlign w:val="bottom"/>
            <w:hideMark/>
          </w:tcPr>
          <w:p w14:paraId="6A432D26"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CC3</w:t>
            </w:r>
          </w:p>
        </w:tc>
        <w:tc>
          <w:tcPr>
            <w:tcW w:w="3120" w:type="dxa"/>
            <w:tcBorders>
              <w:top w:val="nil"/>
              <w:left w:val="single" w:sz="8" w:space="0" w:color="auto"/>
              <w:bottom w:val="single" w:sz="8" w:space="0" w:color="auto"/>
              <w:right w:val="single" w:sz="8" w:space="0" w:color="auto"/>
            </w:tcBorders>
            <w:shd w:val="clear" w:color="000000" w:fill="FFFFFF"/>
            <w:noWrap/>
            <w:vAlign w:val="bottom"/>
            <w:hideMark/>
          </w:tcPr>
          <w:p w14:paraId="2E27F222"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Target Values</w:t>
            </w:r>
          </w:p>
        </w:tc>
        <w:tc>
          <w:tcPr>
            <w:tcW w:w="3640" w:type="dxa"/>
            <w:tcBorders>
              <w:top w:val="nil"/>
              <w:left w:val="nil"/>
              <w:bottom w:val="single" w:sz="8" w:space="0" w:color="auto"/>
              <w:right w:val="single" w:sz="8" w:space="0" w:color="auto"/>
            </w:tcBorders>
            <w:shd w:val="clear" w:color="auto" w:fill="auto"/>
            <w:noWrap/>
            <w:vAlign w:val="center"/>
            <w:hideMark/>
          </w:tcPr>
          <w:p w14:paraId="4D80C856"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Must be entered by the user</w:t>
            </w:r>
          </w:p>
        </w:tc>
      </w:tr>
      <w:tr w:rsidR="006F4012" w:rsidRPr="006F4012" w14:paraId="67CE8829" w14:textId="77777777" w:rsidTr="00B66894">
        <w:trPr>
          <w:trHeight w:val="324"/>
          <w:jc w:val="center"/>
        </w:trPr>
        <w:tc>
          <w:tcPr>
            <w:tcW w:w="1610" w:type="dxa"/>
            <w:tcBorders>
              <w:top w:val="nil"/>
              <w:left w:val="single" w:sz="8" w:space="0" w:color="auto"/>
              <w:bottom w:val="single" w:sz="8" w:space="0" w:color="auto"/>
              <w:right w:val="nil"/>
            </w:tcBorders>
            <w:shd w:val="clear" w:color="auto" w:fill="B2A1C7" w:themeFill="accent4" w:themeFillTint="99"/>
            <w:noWrap/>
            <w:vAlign w:val="bottom"/>
            <w:hideMark/>
          </w:tcPr>
          <w:p w14:paraId="693CFF52"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CC4</w:t>
            </w:r>
          </w:p>
        </w:tc>
        <w:tc>
          <w:tcPr>
            <w:tcW w:w="3120" w:type="dxa"/>
            <w:tcBorders>
              <w:top w:val="nil"/>
              <w:left w:val="single" w:sz="8" w:space="0" w:color="auto"/>
              <w:bottom w:val="single" w:sz="8" w:space="0" w:color="auto"/>
              <w:right w:val="single" w:sz="8" w:space="0" w:color="auto"/>
            </w:tcBorders>
            <w:shd w:val="clear" w:color="000000" w:fill="FFFFFF"/>
            <w:noWrap/>
            <w:vAlign w:val="bottom"/>
            <w:hideMark/>
          </w:tcPr>
          <w:p w14:paraId="641BCAD2"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Automatic Calculations</w:t>
            </w:r>
          </w:p>
        </w:tc>
        <w:tc>
          <w:tcPr>
            <w:tcW w:w="3640" w:type="dxa"/>
            <w:tcBorders>
              <w:top w:val="nil"/>
              <w:left w:val="nil"/>
              <w:bottom w:val="single" w:sz="8" w:space="0" w:color="auto"/>
              <w:right w:val="single" w:sz="8" w:space="0" w:color="auto"/>
            </w:tcBorders>
            <w:shd w:val="clear" w:color="auto" w:fill="auto"/>
            <w:noWrap/>
            <w:vAlign w:val="center"/>
            <w:hideMark/>
          </w:tcPr>
          <w:p w14:paraId="1940D8EC"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Shouldn’t be modified</w:t>
            </w:r>
          </w:p>
        </w:tc>
      </w:tr>
      <w:tr w:rsidR="006F4012" w:rsidRPr="006F4012" w14:paraId="6E1E267C" w14:textId="77777777" w:rsidTr="00B66894">
        <w:trPr>
          <w:trHeight w:val="324"/>
          <w:jc w:val="center"/>
        </w:trPr>
        <w:tc>
          <w:tcPr>
            <w:tcW w:w="1610" w:type="dxa"/>
            <w:tcBorders>
              <w:top w:val="nil"/>
              <w:left w:val="single" w:sz="8" w:space="0" w:color="auto"/>
              <w:bottom w:val="single" w:sz="8" w:space="0" w:color="auto"/>
              <w:right w:val="nil"/>
            </w:tcBorders>
            <w:shd w:val="clear" w:color="000000" w:fill="DDEBF7"/>
            <w:noWrap/>
            <w:vAlign w:val="bottom"/>
            <w:hideMark/>
          </w:tcPr>
          <w:p w14:paraId="794A7019"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CC5</w:t>
            </w:r>
          </w:p>
        </w:tc>
        <w:tc>
          <w:tcPr>
            <w:tcW w:w="3120" w:type="dxa"/>
            <w:tcBorders>
              <w:top w:val="nil"/>
              <w:left w:val="single" w:sz="8" w:space="0" w:color="auto"/>
              <w:bottom w:val="single" w:sz="8" w:space="0" w:color="auto"/>
              <w:right w:val="single" w:sz="8" w:space="0" w:color="auto"/>
            </w:tcBorders>
            <w:shd w:val="clear" w:color="000000" w:fill="FFFFFF"/>
            <w:noWrap/>
            <w:vAlign w:val="bottom"/>
            <w:hideMark/>
          </w:tcPr>
          <w:p w14:paraId="37BB5BCE" w14:textId="77777777" w:rsidR="006F4012" w:rsidRPr="00131042" w:rsidRDefault="006F4012" w:rsidP="006F4012">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Final value (Total value)</w:t>
            </w:r>
          </w:p>
        </w:tc>
        <w:tc>
          <w:tcPr>
            <w:tcW w:w="3640" w:type="dxa"/>
            <w:tcBorders>
              <w:top w:val="nil"/>
              <w:left w:val="nil"/>
              <w:bottom w:val="single" w:sz="8" w:space="0" w:color="auto"/>
              <w:right w:val="single" w:sz="8" w:space="0" w:color="auto"/>
            </w:tcBorders>
            <w:shd w:val="clear" w:color="auto" w:fill="auto"/>
            <w:noWrap/>
            <w:vAlign w:val="center"/>
            <w:hideMark/>
          </w:tcPr>
          <w:p w14:paraId="29BDB6E5" w14:textId="77777777" w:rsidR="006F4012" w:rsidRPr="00131042" w:rsidRDefault="006F4012" w:rsidP="006F4012">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Final Value</w:t>
            </w:r>
          </w:p>
        </w:tc>
      </w:tr>
    </w:tbl>
    <w:p w14:paraId="1E9CA041" w14:textId="77777777" w:rsidR="0095192E" w:rsidRDefault="0095192E" w:rsidP="00131042">
      <w:pPr>
        <w:spacing w:line="240" w:lineRule="auto"/>
      </w:pPr>
    </w:p>
    <w:p w14:paraId="3189C08F" w14:textId="41DE59CC" w:rsidR="009A0144" w:rsidRDefault="009A0144" w:rsidP="0095192E">
      <w:pPr>
        <w:spacing w:after="240"/>
      </w:pPr>
      <w:r>
        <w:lastRenderedPageBreak/>
        <w:t xml:space="preserve">Each indicator in </w:t>
      </w:r>
      <w:r w:rsidRPr="003C231A">
        <w:rPr>
          <w:noProof/>
        </w:rPr>
        <w:fldChar w:fldCharType="begin"/>
      </w:r>
      <w:r w:rsidRPr="00475976">
        <w:rPr>
          <w:noProof/>
        </w:rPr>
        <w:instrText xml:space="preserve"> REF _Ref506919386 \h  \* MERGEFORMAT </w:instrText>
      </w:r>
      <w:r w:rsidRPr="003C231A">
        <w:rPr>
          <w:noProof/>
        </w:rPr>
      </w:r>
      <w:r w:rsidRPr="003C231A">
        <w:rPr>
          <w:noProof/>
        </w:rPr>
        <w:fldChar w:fldCharType="separate"/>
      </w:r>
      <w:r w:rsidR="001D7E0F" w:rsidRPr="001D7E0F">
        <w:rPr>
          <w:noProof/>
        </w:rPr>
        <w:t>Table</w:t>
      </w:r>
      <w:r w:rsidR="001D7E0F" w:rsidRPr="001D7E0F">
        <w:t xml:space="preserve"> </w:t>
      </w:r>
      <w:r w:rsidR="001D7E0F" w:rsidRPr="001D7E0F">
        <w:rPr>
          <w:noProof/>
        </w:rPr>
        <w:t>3.5</w:t>
      </w:r>
      <w:r w:rsidRPr="003C231A">
        <w:fldChar w:fldCharType="end"/>
      </w:r>
      <w:r>
        <w:t xml:space="preserve"> has sub-indicators assigned on each row and each column C1 through C7, C8 </w:t>
      </w:r>
      <w:r w:rsidR="00475976">
        <w:rPr>
          <w:noProof/>
        </w:rPr>
        <w:t>is</w:t>
      </w:r>
      <w:r>
        <w:t xml:space="preserve"> the value that </w:t>
      </w:r>
      <w:r w:rsidR="00475976">
        <w:rPr>
          <w:noProof/>
        </w:rPr>
        <w:t>is</w:t>
      </w:r>
      <w:r>
        <w:t xml:space="preserve"> associated with each indicator. Column C1 through C7, C8 are </w:t>
      </w:r>
      <w:r w:rsidRPr="00475976">
        <w:rPr>
          <w:noProof/>
        </w:rPr>
        <w:t>color</w:t>
      </w:r>
      <w:r w:rsidR="00475976">
        <w:rPr>
          <w:noProof/>
        </w:rPr>
        <w:t>-</w:t>
      </w:r>
      <w:r w:rsidRPr="00475976">
        <w:rPr>
          <w:noProof/>
        </w:rPr>
        <w:t>coded</w:t>
      </w:r>
      <w:r>
        <w:t xml:space="preserve"> based on colors presented in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xml:space="preserve">. The last row for each indicator of the driver is the value of that indicator and is color coded as CC5 </w:t>
      </w:r>
      <w:r w:rsidR="008910F5">
        <w:t>as presented in</w:t>
      </w:r>
      <w:r>
        <w:t xml:space="preserve">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xml:space="preserve">. The value for each indicator is obtained based on the sub-indicators associated with it. The output from each sub-indicator is based on the weight each of the sub-indicator is assigned by the user of the index. </w:t>
      </w:r>
    </w:p>
    <w:p w14:paraId="0CACE939" w14:textId="350249D5" w:rsidR="009A0144" w:rsidRDefault="009A0144" w:rsidP="009A0144">
      <w:r>
        <w:t xml:space="preserve">For example, in </w:t>
      </w:r>
      <w:r w:rsidRPr="003C231A">
        <w:fldChar w:fldCharType="begin"/>
      </w:r>
      <w:r w:rsidRPr="003C231A">
        <w:instrText xml:space="preserve"> REF _Ref506919386 \h  \* MERGEFORMAT </w:instrText>
      </w:r>
      <w:r w:rsidRPr="003C231A">
        <w:fldChar w:fldCharType="separate"/>
      </w:r>
      <w:r w:rsidR="001D7E0F" w:rsidRPr="001D7E0F">
        <w:t xml:space="preserve">Table </w:t>
      </w:r>
      <w:r w:rsidR="001D7E0F" w:rsidRPr="001D7E0F">
        <w:rPr>
          <w:noProof/>
        </w:rPr>
        <w:t>3.5</w:t>
      </w:r>
      <w:r w:rsidRPr="003C231A">
        <w:fldChar w:fldCharType="end"/>
      </w:r>
      <w:r>
        <w:t xml:space="preserve">, the first indicator is education (‘SOC 1: Education’), </w:t>
      </w:r>
      <w:r w:rsidR="00851B15">
        <w:t>this</w:t>
      </w:r>
      <w:r>
        <w:t xml:space="preserve"> indicator </w:t>
      </w:r>
      <w:r w:rsidR="00C24557">
        <w:t>contains</w:t>
      </w:r>
      <w:r>
        <w:t xml:space="preserve"> 8 sub-indicators (rows 1.1 to 1.8) and 7 values associated to each sub-indicator (Column C1 to C7). For each sub-indicator, the user needs to input the value in Column C1 and C2 (</w:t>
      </w:r>
      <w:r w:rsidRPr="00475976">
        <w:rPr>
          <w:noProof/>
        </w:rPr>
        <w:t>color</w:t>
      </w:r>
      <w:r w:rsidR="00475976">
        <w:rPr>
          <w:noProof/>
        </w:rPr>
        <w:t>-</w:t>
      </w:r>
      <w:r w:rsidRPr="00475976">
        <w:rPr>
          <w:noProof/>
        </w:rPr>
        <w:t>coded</w:t>
      </w:r>
      <w:r>
        <w:t xml:space="preserve"> grey CC1, as presented in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xml:space="preserve">). Based on the information entered in C1 and C2, </w:t>
      </w:r>
      <w:r w:rsidR="00475976">
        <w:t xml:space="preserve">the </w:t>
      </w:r>
      <w:r w:rsidRPr="00475976">
        <w:rPr>
          <w:noProof/>
        </w:rPr>
        <w:t>value</w:t>
      </w:r>
      <w:r>
        <w:t xml:space="preserve"> in C3 (</w:t>
      </w:r>
      <w:r w:rsidRPr="00475976">
        <w:rPr>
          <w:noProof/>
        </w:rPr>
        <w:t>color</w:t>
      </w:r>
      <w:r w:rsidR="00475976">
        <w:rPr>
          <w:noProof/>
        </w:rPr>
        <w:t>-</w:t>
      </w:r>
      <w:r w:rsidRPr="00475976">
        <w:rPr>
          <w:noProof/>
        </w:rPr>
        <w:t>coded</w:t>
      </w:r>
      <w:r>
        <w:t xml:space="preserve"> </w:t>
      </w:r>
      <w:r w:rsidR="00B8186B">
        <w:t>magenta</w:t>
      </w:r>
      <w:r>
        <w:t xml:space="preserve"> CC2, as presented in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xml:space="preserve">) is calculated based on the formula. </w:t>
      </w:r>
      <w:r w:rsidR="00475976">
        <w:rPr>
          <w:noProof/>
        </w:rPr>
        <w:t>The u</w:t>
      </w:r>
      <w:r w:rsidRPr="00475976">
        <w:rPr>
          <w:noProof/>
        </w:rPr>
        <w:t>ser</w:t>
      </w:r>
      <w:r>
        <w:t xml:space="preserve"> is again required to enter the target value in Column C4 (</w:t>
      </w:r>
      <w:r w:rsidRPr="00475976">
        <w:rPr>
          <w:noProof/>
        </w:rPr>
        <w:t>color</w:t>
      </w:r>
      <w:r w:rsidR="00475976">
        <w:rPr>
          <w:noProof/>
        </w:rPr>
        <w:t>-</w:t>
      </w:r>
      <w:r w:rsidRPr="00475976">
        <w:rPr>
          <w:noProof/>
        </w:rPr>
        <w:t>coded</w:t>
      </w:r>
      <w:r>
        <w:t xml:space="preserve"> green CC3, as presented in </w:t>
      </w:r>
      <w:r w:rsidR="00924681">
        <w:fldChar w:fldCharType="begin"/>
      </w:r>
      <w:r w:rsidR="00924681">
        <w:instrText xml:space="preserve"> REF _Ref516992919 \h </w:instrText>
      </w:r>
      <w:r w:rsidR="00924681">
        <w:fldChar w:fldCharType="separate"/>
      </w:r>
      <w:r w:rsidR="001D7E0F" w:rsidRPr="00924681">
        <w:rPr>
          <w:sz w:val="22"/>
        </w:rPr>
        <w:t xml:space="preserve">Table </w:t>
      </w:r>
      <w:r w:rsidR="001D7E0F">
        <w:rPr>
          <w:noProof/>
          <w:sz w:val="22"/>
        </w:rPr>
        <w:t>3</w:t>
      </w:r>
      <w:r w:rsidR="001D7E0F">
        <w:rPr>
          <w:sz w:val="22"/>
        </w:rPr>
        <w:t>.</w:t>
      </w:r>
      <w:r w:rsidR="001D7E0F">
        <w:rPr>
          <w:noProof/>
          <w:sz w:val="22"/>
        </w:rPr>
        <w:t>4</w:t>
      </w:r>
      <w:r w:rsidR="00924681">
        <w:fldChar w:fldCharType="end"/>
      </w:r>
      <w:r>
        <w:t xml:space="preserve">). Based on this information the value in Column C5 is calculated. In Column C6, the user is required to enter the weight associated with the </w:t>
      </w:r>
      <w:r w:rsidRPr="00475976">
        <w:rPr>
          <w:noProof/>
        </w:rPr>
        <w:t>sub-indicator</w:t>
      </w:r>
      <w:r w:rsidR="00475976">
        <w:rPr>
          <w:noProof/>
        </w:rPr>
        <w:t>s</w:t>
      </w:r>
      <w:r>
        <w:t xml:space="preserve">. </w:t>
      </w:r>
      <w:proofErr w:type="gramStart"/>
      <w:r>
        <w:t>Similar to</w:t>
      </w:r>
      <w:proofErr w:type="gramEnd"/>
      <w:r>
        <w:t xml:space="preserve"> the assigning principle of the indicator weights discussed in Section 3.1.4, the combined weights for all the sub-indicator must be equal to 1. The value for each indicator change</w:t>
      </w:r>
      <w:r w:rsidR="00D54272">
        <w:t>s</w:t>
      </w:r>
      <w:r>
        <w:t xml:space="preserve"> based on the weights assigned to each sub-indicator. Finally, in Column C7 (</w:t>
      </w:r>
      <w:r w:rsidRPr="00475976">
        <w:rPr>
          <w:noProof/>
        </w:rPr>
        <w:t>color</w:t>
      </w:r>
      <w:r w:rsidR="00475976">
        <w:rPr>
          <w:noProof/>
        </w:rPr>
        <w:t>-</w:t>
      </w:r>
      <w:r w:rsidRPr="00475976">
        <w:rPr>
          <w:noProof/>
        </w:rPr>
        <w:t>coded</w:t>
      </w:r>
      <w:r>
        <w:t xml:space="preserve"> dark grey CC4) is the value associated to each sub-indicator that adds up to be the value of </w:t>
      </w:r>
      <w:r w:rsidR="00475976">
        <w:t xml:space="preserve">the </w:t>
      </w:r>
      <w:r w:rsidRPr="00475976">
        <w:rPr>
          <w:noProof/>
        </w:rPr>
        <w:t>indicator</w:t>
      </w:r>
      <w:r>
        <w:t xml:space="preserve">. </w:t>
      </w:r>
    </w:p>
    <w:p w14:paraId="6EFC4C19" w14:textId="60003AEA" w:rsidR="00FA263E" w:rsidRDefault="00FA263E" w:rsidP="009A0144"/>
    <w:p w14:paraId="3484A47C" w14:textId="3D38FE52" w:rsidR="00FA263E" w:rsidRPr="00743AC7" w:rsidRDefault="00FA263E" w:rsidP="009A0144"/>
    <w:p w14:paraId="607BD6D1" w14:textId="0B9ACF5E" w:rsidR="009A0144" w:rsidRPr="006B3939" w:rsidRDefault="009A0144" w:rsidP="009A0144">
      <w:pPr>
        <w:pStyle w:val="Caption"/>
        <w:keepNext/>
        <w:rPr>
          <w:sz w:val="22"/>
        </w:rPr>
      </w:pPr>
      <w:bookmarkStart w:id="117" w:name="_Ref506919386"/>
      <w:bookmarkStart w:id="118" w:name="_Toc517427120"/>
      <w:r w:rsidRPr="006B3939">
        <w:rPr>
          <w:sz w:val="22"/>
        </w:rPr>
        <w:lastRenderedPageBreak/>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5</w:t>
      </w:r>
      <w:r w:rsidR="00184E40">
        <w:rPr>
          <w:sz w:val="22"/>
        </w:rPr>
        <w:fldChar w:fldCharType="end"/>
      </w:r>
      <w:bookmarkEnd w:id="117"/>
      <w:r w:rsidRPr="006B3939">
        <w:rPr>
          <w:sz w:val="22"/>
        </w:rPr>
        <w:t>: Social Driver Sub-Indicators</w:t>
      </w:r>
      <w:bookmarkEnd w:id="118"/>
    </w:p>
    <w:tbl>
      <w:tblPr>
        <w:tblW w:w="5004" w:type="pct"/>
        <w:tblInd w:w="-5" w:type="dxa"/>
        <w:tblLayout w:type="fixed"/>
        <w:tblLook w:val="04A0" w:firstRow="1" w:lastRow="0" w:firstColumn="1" w:lastColumn="0" w:noHBand="0" w:noVBand="1"/>
      </w:tblPr>
      <w:tblGrid>
        <w:gridCol w:w="350"/>
        <w:gridCol w:w="992"/>
        <w:gridCol w:w="827"/>
        <w:gridCol w:w="1277"/>
        <w:gridCol w:w="1195"/>
        <w:gridCol w:w="1034"/>
        <w:gridCol w:w="405"/>
        <w:gridCol w:w="714"/>
        <w:gridCol w:w="797"/>
        <w:gridCol w:w="892"/>
      </w:tblGrid>
      <w:tr w:rsidR="00754FD5" w:rsidRPr="00FA263E" w14:paraId="5A1A602E" w14:textId="77777777" w:rsidTr="00FA263E">
        <w:trPr>
          <w:cantSplit/>
          <w:trHeight w:val="547"/>
        </w:trPr>
        <w:tc>
          <w:tcPr>
            <w:tcW w:w="790" w:type="pct"/>
            <w:gridSpan w:val="2"/>
            <w:tcBorders>
              <w:top w:val="single" w:sz="8" w:space="0" w:color="auto"/>
              <w:left w:val="single" w:sz="8" w:space="0" w:color="auto"/>
              <w:bottom w:val="nil"/>
              <w:right w:val="single" w:sz="8" w:space="0" w:color="000000"/>
            </w:tcBorders>
            <w:shd w:val="clear" w:color="000000" w:fill="FFE699"/>
            <w:noWrap/>
            <w:vAlign w:val="bottom"/>
            <w:hideMark/>
          </w:tcPr>
          <w:p w14:paraId="09ED0917" w14:textId="77777777" w:rsidR="009A0144" w:rsidRPr="00FA263E" w:rsidRDefault="009A0144" w:rsidP="002A2B0B">
            <w:pPr>
              <w:spacing w:line="240" w:lineRule="auto"/>
              <w:jc w:val="left"/>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SOC 1: Education</w:t>
            </w:r>
          </w:p>
        </w:tc>
        <w:tc>
          <w:tcPr>
            <w:tcW w:w="487" w:type="pct"/>
            <w:tcBorders>
              <w:top w:val="single" w:sz="8" w:space="0" w:color="auto"/>
              <w:left w:val="nil"/>
              <w:bottom w:val="single" w:sz="8" w:space="0" w:color="auto"/>
              <w:right w:val="single" w:sz="8" w:space="0" w:color="auto"/>
            </w:tcBorders>
            <w:shd w:val="clear" w:color="auto" w:fill="auto"/>
            <w:noWrap/>
            <w:vAlign w:val="center"/>
            <w:hideMark/>
          </w:tcPr>
          <w:p w14:paraId="65825FD1"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C1</w:t>
            </w:r>
          </w:p>
        </w:tc>
        <w:tc>
          <w:tcPr>
            <w:tcW w:w="752" w:type="pct"/>
            <w:tcBorders>
              <w:top w:val="single" w:sz="8" w:space="0" w:color="auto"/>
              <w:left w:val="nil"/>
              <w:bottom w:val="single" w:sz="8" w:space="0" w:color="auto"/>
              <w:right w:val="single" w:sz="8" w:space="0" w:color="auto"/>
            </w:tcBorders>
            <w:shd w:val="clear" w:color="auto" w:fill="auto"/>
            <w:noWrap/>
            <w:vAlign w:val="center"/>
            <w:hideMark/>
          </w:tcPr>
          <w:p w14:paraId="55A2B210"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C2</w:t>
            </w:r>
          </w:p>
        </w:tc>
        <w:tc>
          <w:tcPr>
            <w:tcW w:w="704" w:type="pct"/>
            <w:tcBorders>
              <w:top w:val="single" w:sz="8" w:space="0" w:color="auto"/>
              <w:left w:val="nil"/>
              <w:bottom w:val="single" w:sz="8" w:space="0" w:color="auto"/>
              <w:right w:val="single" w:sz="8" w:space="0" w:color="auto"/>
            </w:tcBorders>
            <w:shd w:val="clear" w:color="auto" w:fill="auto"/>
            <w:noWrap/>
            <w:vAlign w:val="center"/>
            <w:hideMark/>
          </w:tcPr>
          <w:p w14:paraId="5D95E12F"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C3</w:t>
            </w:r>
          </w:p>
        </w:tc>
        <w:tc>
          <w:tcPr>
            <w:tcW w:w="609" w:type="pct"/>
            <w:tcBorders>
              <w:top w:val="single" w:sz="8" w:space="0" w:color="auto"/>
              <w:left w:val="nil"/>
              <w:bottom w:val="single" w:sz="8" w:space="0" w:color="auto"/>
              <w:right w:val="single" w:sz="8" w:space="0" w:color="auto"/>
            </w:tcBorders>
            <w:shd w:val="clear" w:color="auto" w:fill="auto"/>
            <w:noWrap/>
            <w:vAlign w:val="center"/>
            <w:hideMark/>
          </w:tcPr>
          <w:p w14:paraId="59ECABF4"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C4</w:t>
            </w:r>
          </w:p>
        </w:tc>
        <w:tc>
          <w:tcPr>
            <w:tcW w:w="660" w:type="pct"/>
            <w:gridSpan w:val="2"/>
            <w:tcBorders>
              <w:top w:val="single" w:sz="8" w:space="0" w:color="auto"/>
              <w:left w:val="nil"/>
              <w:bottom w:val="single" w:sz="8" w:space="0" w:color="auto"/>
              <w:right w:val="single" w:sz="8" w:space="0" w:color="auto"/>
            </w:tcBorders>
            <w:shd w:val="clear" w:color="auto" w:fill="auto"/>
            <w:noWrap/>
            <w:vAlign w:val="center"/>
            <w:hideMark/>
          </w:tcPr>
          <w:p w14:paraId="678D8E59"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C5</w:t>
            </w:r>
          </w:p>
        </w:tc>
        <w:tc>
          <w:tcPr>
            <w:tcW w:w="470" w:type="pct"/>
            <w:tcBorders>
              <w:top w:val="single" w:sz="8" w:space="0" w:color="auto"/>
              <w:left w:val="nil"/>
              <w:bottom w:val="single" w:sz="8" w:space="0" w:color="auto"/>
              <w:right w:val="single" w:sz="8" w:space="0" w:color="auto"/>
            </w:tcBorders>
            <w:shd w:val="clear" w:color="auto" w:fill="auto"/>
            <w:noWrap/>
            <w:vAlign w:val="center"/>
            <w:hideMark/>
          </w:tcPr>
          <w:p w14:paraId="3C9ADCF3"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C6</w:t>
            </w:r>
          </w:p>
        </w:tc>
        <w:tc>
          <w:tcPr>
            <w:tcW w:w="526" w:type="pct"/>
            <w:tcBorders>
              <w:top w:val="single" w:sz="8" w:space="0" w:color="auto"/>
              <w:left w:val="nil"/>
              <w:bottom w:val="single" w:sz="8" w:space="0" w:color="auto"/>
              <w:right w:val="single" w:sz="8" w:space="0" w:color="auto"/>
            </w:tcBorders>
            <w:shd w:val="clear" w:color="auto" w:fill="auto"/>
            <w:noWrap/>
            <w:vAlign w:val="center"/>
            <w:hideMark/>
          </w:tcPr>
          <w:p w14:paraId="1C1B3058"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C7</w:t>
            </w:r>
          </w:p>
        </w:tc>
      </w:tr>
      <w:tr w:rsidR="00754FD5" w:rsidRPr="00FA263E" w14:paraId="32816388" w14:textId="77777777" w:rsidTr="00FA263E">
        <w:trPr>
          <w:cantSplit/>
          <w:trHeight w:val="1600"/>
        </w:trPr>
        <w:tc>
          <w:tcPr>
            <w:tcW w:w="790" w:type="pct"/>
            <w:gridSpan w:val="2"/>
            <w:tcBorders>
              <w:top w:val="single" w:sz="8" w:space="0" w:color="auto"/>
              <w:left w:val="single" w:sz="8" w:space="0" w:color="auto"/>
              <w:bottom w:val="single" w:sz="4" w:space="0" w:color="auto"/>
              <w:right w:val="single" w:sz="4" w:space="0" w:color="000000"/>
            </w:tcBorders>
            <w:shd w:val="clear" w:color="000000" w:fill="FFF2CC"/>
            <w:noWrap/>
            <w:textDirection w:val="btLr"/>
            <w:vAlign w:val="center"/>
            <w:hideMark/>
          </w:tcPr>
          <w:p w14:paraId="40E8B81A"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Sub-Indicators</w:t>
            </w:r>
          </w:p>
        </w:tc>
        <w:tc>
          <w:tcPr>
            <w:tcW w:w="487" w:type="pct"/>
            <w:tcBorders>
              <w:top w:val="nil"/>
              <w:left w:val="nil"/>
              <w:bottom w:val="single" w:sz="4" w:space="0" w:color="auto"/>
              <w:right w:val="single" w:sz="4" w:space="0" w:color="auto"/>
            </w:tcBorders>
            <w:shd w:val="clear" w:color="000000" w:fill="FFF2CC"/>
            <w:textDirection w:val="btLr"/>
            <w:vAlign w:val="center"/>
            <w:hideMark/>
          </w:tcPr>
          <w:p w14:paraId="3AEB8CCC"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children attending school</w:t>
            </w:r>
          </w:p>
        </w:tc>
        <w:tc>
          <w:tcPr>
            <w:tcW w:w="752" w:type="pct"/>
            <w:tcBorders>
              <w:top w:val="nil"/>
              <w:left w:val="nil"/>
              <w:bottom w:val="single" w:sz="4" w:space="0" w:color="auto"/>
              <w:right w:val="single" w:sz="4" w:space="0" w:color="auto"/>
            </w:tcBorders>
            <w:shd w:val="clear" w:color="000000" w:fill="FFF2CC"/>
            <w:textDirection w:val="btLr"/>
            <w:vAlign w:val="center"/>
            <w:hideMark/>
          </w:tcPr>
          <w:p w14:paraId="79852F4B"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Total number of boys/girls in the village for each sub-indicator</w:t>
            </w:r>
          </w:p>
        </w:tc>
        <w:tc>
          <w:tcPr>
            <w:tcW w:w="704" w:type="pct"/>
            <w:tcBorders>
              <w:top w:val="nil"/>
              <w:left w:val="nil"/>
              <w:bottom w:val="single" w:sz="4" w:space="0" w:color="auto"/>
              <w:right w:val="single" w:sz="4" w:space="0" w:color="auto"/>
            </w:tcBorders>
            <w:shd w:val="clear" w:color="000000" w:fill="FFF2CC"/>
            <w:textDirection w:val="btLr"/>
            <w:vAlign w:val="center"/>
            <w:hideMark/>
          </w:tcPr>
          <w:p w14:paraId="05745180" w14:textId="6BB98A43" w:rsidR="009A0144" w:rsidRPr="00FA263E" w:rsidRDefault="00475976"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noProof/>
                <w:color w:val="000000"/>
                <w:sz w:val="18"/>
                <w:szCs w:val="18"/>
              </w:rPr>
              <w:t>The c</w:t>
            </w:r>
            <w:r w:rsidR="009A0144" w:rsidRPr="00FA263E">
              <w:rPr>
                <w:rFonts w:asciiTheme="majorHAnsi" w:hAnsiTheme="majorHAnsi" w:cstheme="majorHAnsi"/>
                <w:noProof/>
                <w:color w:val="000000"/>
                <w:sz w:val="18"/>
                <w:szCs w:val="18"/>
              </w:rPr>
              <w:t>urrent</w:t>
            </w:r>
            <w:r w:rsidR="009A0144" w:rsidRPr="00FA263E">
              <w:rPr>
                <w:rFonts w:asciiTheme="majorHAnsi" w:hAnsiTheme="majorHAnsi" w:cstheme="majorHAnsi"/>
                <w:color w:val="000000"/>
                <w:sz w:val="18"/>
                <w:szCs w:val="18"/>
              </w:rPr>
              <w:t xml:space="preserve"> percentage of children attending school [(C1)/(C2) *100]</w:t>
            </w:r>
          </w:p>
        </w:tc>
        <w:tc>
          <w:tcPr>
            <w:tcW w:w="609" w:type="pct"/>
            <w:tcBorders>
              <w:top w:val="nil"/>
              <w:left w:val="nil"/>
              <w:bottom w:val="single" w:sz="4" w:space="0" w:color="auto"/>
              <w:right w:val="single" w:sz="4" w:space="0" w:color="auto"/>
            </w:tcBorders>
            <w:shd w:val="clear" w:color="000000" w:fill="FFF2CC"/>
            <w:textDirection w:val="btLr"/>
            <w:vAlign w:val="center"/>
            <w:hideMark/>
          </w:tcPr>
          <w:p w14:paraId="5A675BB6"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Target percentage of children attending school</w:t>
            </w:r>
          </w:p>
        </w:tc>
        <w:tc>
          <w:tcPr>
            <w:tcW w:w="660" w:type="pct"/>
            <w:gridSpan w:val="2"/>
            <w:tcBorders>
              <w:top w:val="nil"/>
              <w:left w:val="nil"/>
              <w:bottom w:val="single" w:sz="4" w:space="0" w:color="auto"/>
              <w:right w:val="single" w:sz="4" w:space="0" w:color="auto"/>
            </w:tcBorders>
            <w:shd w:val="clear" w:color="000000" w:fill="FFF2CC"/>
            <w:textDirection w:val="btLr"/>
            <w:vAlign w:val="center"/>
            <w:hideMark/>
          </w:tcPr>
          <w:p w14:paraId="4A364882"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Conversion to scale of 0-10 (C3)/(C4) *10</w:t>
            </w:r>
          </w:p>
        </w:tc>
        <w:tc>
          <w:tcPr>
            <w:tcW w:w="470" w:type="pct"/>
            <w:tcBorders>
              <w:top w:val="nil"/>
              <w:left w:val="nil"/>
              <w:bottom w:val="single" w:sz="4" w:space="0" w:color="auto"/>
              <w:right w:val="single" w:sz="4" w:space="0" w:color="auto"/>
            </w:tcBorders>
            <w:shd w:val="clear" w:color="000000" w:fill="FFF2CC"/>
            <w:textDirection w:val="btLr"/>
            <w:vAlign w:val="center"/>
            <w:hideMark/>
          </w:tcPr>
          <w:p w14:paraId="1F887294" w14:textId="7E081479"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Each sub-indicator weight</w:t>
            </w:r>
          </w:p>
        </w:tc>
        <w:tc>
          <w:tcPr>
            <w:tcW w:w="526" w:type="pct"/>
            <w:tcBorders>
              <w:top w:val="nil"/>
              <w:left w:val="nil"/>
              <w:bottom w:val="single" w:sz="4" w:space="0" w:color="auto"/>
              <w:right w:val="single" w:sz="8" w:space="0" w:color="auto"/>
            </w:tcBorders>
            <w:shd w:val="clear" w:color="000000" w:fill="FFF2CC"/>
            <w:textDirection w:val="btLr"/>
            <w:vAlign w:val="center"/>
            <w:hideMark/>
          </w:tcPr>
          <w:p w14:paraId="50A058F4"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Value of sub-indicator toward Indicator [(C5) *(C6)]</w:t>
            </w:r>
          </w:p>
        </w:tc>
      </w:tr>
      <w:tr w:rsidR="00754FD5" w:rsidRPr="00FA263E" w14:paraId="673DD703" w14:textId="77777777" w:rsidTr="00FA263E">
        <w:trPr>
          <w:cantSplit/>
          <w:trHeight w:val="80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28D4188C"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1.1</w:t>
            </w:r>
          </w:p>
        </w:tc>
        <w:tc>
          <w:tcPr>
            <w:tcW w:w="584" w:type="pct"/>
            <w:tcBorders>
              <w:top w:val="nil"/>
              <w:left w:val="nil"/>
              <w:bottom w:val="single" w:sz="4" w:space="0" w:color="auto"/>
              <w:right w:val="single" w:sz="4" w:space="0" w:color="auto"/>
            </w:tcBorders>
            <w:shd w:val="clear" w:color="auto" w:fill="auto"/>
            <w:vAlign w:val="bottom"/>
            <w:hideMark/>
          </w:tcPr>
          <w:p w14:paraId="6BBE78EA"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Boys of age 6-13 attending primary school</w:t>
            </w:r>
          </w:p>
        </w:tc>
        <w:tc>
          <w:tcPr>
            <w:tcW w:w="487" w:type="pct"/>
            <w:tcBorders>
              <w:top w:val="nil"/>
              <w:left w:val="nil"/>
              <w:bottom w:val="single" w:sz="4" w:space="0" w:color="auto"/>
              <w:right w:val="single" w:sz="4" w:space="0" w:color="auto"/>
            </w:tcBorders>
            <w:shd w:val="clear" w:color="000000" w:fill="D9D9D9"/>
            <w:noWrap/>
            <w:hideMark/>
          </w:tcPr>
          <w:p w14:paraId="0531A2D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5C40F96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43ADDD4F"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000FEC35"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7DE54BD2"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single" w:sz="4" w:space="0" w:color="auto"/>
              <w:right w:val="single" w:sz="4" w:space="0" w:color="auto"/>
            </w:tcBorders>
            <w:shd w:val="clear" w:color="000000" w:fill="D9D9D9"/>
            <w:noWrap/>
            <w:hideMark/>
          </w:tcPr>
          <w:p w14:paraId="609ABBB0"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2B1F34EB"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010A0284" w14:textId="77777777" w:rsidTr="00FA263E">
        <w:trPr>
          <w:cantSplit/>
          <w:trHeight w:val="71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4A6E7E68"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1.2</w:t>
            </w:r>
          </w:p>
        </w:tc>
        <w:tc>
          <w:tcPr>
            <w:tcW w:w="584" w:type="pct"/>
            <w:tcBorders>
              <w:top w:val="nil"/>
              <w:left w:val="nil"/>
              <w:bottom w:val="single" w:sz="4" w:space="0" w:color="auto"/>
              <w:right w:val="single" w:sz="4" w:space="0" w:color="auto"/>
            </w:tcBorders>
            <w:shd w:val="clear" w:color="auto" w:fill="auto"/>
            <w:vAlign w:val="bottom"/>
            <w:hideMark/>
          </w:tcPr>
          <w:p w14:paraId="0BF4405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Girls of age 6-13 attending primary school</w:t>
            </w:r>
          </w:p>
        </w:tc>
        <w:tc>
          <w:tcPr>
            <w:tcW w:w="487" w:type="pct"/>
            <w:tcBorders>
              <w:top w:val="nil"/>
              <w:left w:val="nil"/>
              <w:bottom w:val="single" w:sz="4" w:space="0" w:color="auto"/>
              <w:right w:val="single" w:sz="4" w:space="0" w:color="auto"/>
            </w:tcBorders>
            <w:shd w:val="clear" w:color="000000" w:fill="D9D9D9"/>
            <w:noWrap/>
            <w:hideMark/>
          </w:tcPr>
          <w:p w14:paraId="3454F3F1"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3A1F301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59844CB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437F5C4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0803BCD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single" w:sz="4" w:space="0" w:color="auto"/>
              <w:right w:val="single" w:sz="4" w:space="0" w:color="auto"/>
            </w:tcBorders>
            <w:shd w:val="clear" w:color="000000" w:fill="D9D9D9"/>
            <w:noWrap/>
            <w:hideMark/>
          </w:tcPr>
          <w:p w14:paraId="126FCAD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65C63C73"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6E3A36A6" w14:textId="77777777" w:rsidTr="00FA263E">
        <w:trPr>
          <w:cantSplit/>
          <w:trHeight w:val="89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780F234B"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1.3</w:t>
            </w:r>
          </w:p>
        </w:tc>
        <w:tc>
          <w:tcPr>
            <w:tcW w:w="584" w:type="pct"/>
            <w:tcBorders>
              <w:top w:val="nil"/>
              <w:left w:val="nil"/>
              <w:bottom w:val="single" w:sz="4" w:space="0" w:color="auto"/>
              <w:right w:val="single" w:sz="4" w:space="0" w:color="auto"/>
            </w:tcBorders>
            <w:shd w:val="clear" w:color="auto" w:fill="auto"/>
            <w:vAlign w:val="bottom"/>
            <w:hideMark/>
          </w:tcPr>
          <w:p w14:paraId="77C9EDED"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Boys of age 14-16 attending secondary school</w:t>
            </w:r>
          </w:p>
        </w:tc>
        <w:tc>
          <w:tcPr>
            <w:tcW w:w="487" w:type="pct"/>
            <w:tcBorders>
              <w:top w:val="nil"/>
              <w:left w:val="nil"/>
              <w:bottom w:val="single" w:sz="4" w:space="0" w:color="auto"/>
              <w:right w:val="single" w:sz="4" w:space="0" w:color="auto"/>
            </w:tcBorders>
            <w:shd w:val="clear" w:color="000000" w:fill="D9D9D9"/>
            <w:noWrap/>
            <w:hideMark/>
          </w:tcPr>
          <w:p w14:paraId="18B9A83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257811D7"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0A512B3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66F49D99"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514ED9A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single" w:sz="4" w:space="0" w:color="auto"/>
              <w:right w:val="single" w:sz="4" w:space="0" w:color="auto"/>
            </w:tcBorders>
            <w:shd w:val="clear" w:color="000000" w:fill="D9D9D9"/>
            <w:noWrap/>
            <w:hideMark/>
          </w:tcPr>
          <w:p w14:paraId="590020FF"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74FECE38"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7502D036" w14:textId="77777777" w:rsidTr="00FA263E">
        <w:trPr>
          <w:cantSplit/>
          <w:trHeight w:val="89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4A4F6555"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1.4</w:t>
            </w:r>
          </w:p>
        </w:tc>
        <w:tc>
          <w:tcPr>
            <w:tcW w:w="584" w:type="pct"/>
            <w:tcBorders>
              <w:top w:val="nil"/>
              <w:left w:val="nil"/>
              <w:bottom w:val="single" w:sz="4" w:space="0" w:color="auto"/>
              <w:right w:val="single" w:sz="4" w:space="0" w:color="auto"/>
            </w:tcBorders>
            <w:shd w:val="clear" w:color="auto" w:fill="auto"/>
            <w:vAlign w:val="bottom"/>
            <w:hideMark/>
          </w:tcPr>
          <w:p w14:paraId="62EF3E6D"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Girls of age 14-16 attending secondary school</w:t>
            </w:r>
          </w:p>
        </w:tc>
        <w:tc>
          <w:tcPr>
            <w:tcW w:w="487" w:type="pct"/>
            <w:tcBorders>
              <w:top w:val="nil"/>
              <w:left w:val="nil"/>
              <w:bottom w:val="single" w:sz="4" w:space="0" w:color="auto"/>
              <w:right w:val="single" w:sz="4" w:space="0" w:color="auto"/>
            </w:tcBorders>
            <w:shd w:val="clear" w:color="000000" w:fill="D9D9D9"/>
            <w:noWrap/>
            <w:hideMark/>
          </w:tcPr>
          <w:p w14:paraId="0F3ABF8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5BD369E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5892890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08A0922A"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131411F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single" w:sz="4" w:space="0" w:color="auto"/>
              <w:right w:val="single" w:sz="4" w:space="0" w:color="auto"/>
            </w:tcBorders>
            <w:shd w:val="clear" w:color="000000" w:fill="D9D9D9"/>
            <w:noWrap/>
            <w:hideMark/>
          </w:tcPr>
          <w:p w14:paraId="04017611"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471B1509"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0ED79050" w14:textId="77777777" w:rsidTr="00FA263E">
        <w:trPr>
          <w:cantSplit/>
          <w:trHeight w:val="80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07FA8E93"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1.5</w:t>
            </w:r>
          </w:p>
        </w:tc>
        <w:tc>
          <w:tcPr>
            <w:tcW w:w="584" w:type="pct"/>
            <w:tcBorders>
              <w:top w:val="nil"/>
              <w:left w:val="nil"/>
              <w:bottom w:val="single" w:sz="4" w:space="0" w:color="auto"/>
              <w:right w:val="single" w:sz="4" w:space="0" w:color="auto"/>
            </w:tcBorders>
            <w:shd w:val="clear" w:color="auto" w:fill="auto"/>
            <w:vAlign w:val="bottom"/>
            <w:hideMark/>
          </w:tcPr>
          <w:p w14:paraId="323C40B2"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Boys of age 17-19 attending senior secondary school</w:t>
            </w:r>
          </w:p>
        </w:tc>
        <w:tc>
          <w:tcPr>
            <w:tcW w:w="487" w:type="pct"/>
            <w:tcBorders>
              <w:top w:val="nil"/>
              <w:left w:val="nil"/>
              <w:bottom w:val="single" w:sz="4" w:space="0" w:color="auto"/>
              <w:right w:val="single" w:sz="4" w:space="0" w:color="auto"/>
            </w:tcBorders>
            <w:shd w:val="clear" w:color="000000" w:fill="D9D9D9"/>
            <w:noWrap/>
            <w:hideMark/>
          </w:tcPr>
          <w:p w14:paraId="4C8AB55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005BD22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5D99EC32"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750725AF"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2E3DABE7"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single" w:sz="4" w:space="0" w:color="auto"/>
              <w:right w:val="single" w:sz="4" w:space="0" w:color="auto"/>
            </w:tcBorders>
            <w:shd w:val="clear" w:color="000000" w:fill="D9D9D9"/>
            <w:noWrap/>
            <w:hideMark/>
          </w:tcPr>
          <w:p w14:paraId="0EF8842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6EF38238"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6171F3A4" w14:textId="77777777" w:rsidTr="00FA263E">
        <w:trPr>
          <w:cantSplit/>
          <w:trHeight w:val="872"/>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7EC80B2D"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1.6</w:t>
            </w:r>
          </w:p>
        </w:tc>
        <w:tc>
          <w:tcPr>
            <w:tcW w:w="584" w:type="pct"/>
            <w:tcBorders>
              <w:top w:val="nil"/>
              <w:left w:val="nil"/>
              <w:bottom w:val="single" w:sz="4" w:space="0" w:color="auto"/>
              <w:right w:val="single" w:sz="4" w:space="0" w:color="auto"/>
            </w:tcBorders>
            <w:shd w:val="clear" w:color="auto" w:fill="auto"/>
            <w:vAlign w:val="bottom"/>
            <w:hideMark/>
          </w:tcPr>
          <w:p w14:paraId="5B61AD70"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Girls of age 17-19 attending senior secondary school</w:t>
            </w:r>
          </w:p>
        </w:tc>
        <w:tc>
          <w:tcPr>
            <w:tcW w:w="487" w:type="pct"/>
            <w:tcBorders>
              <w:top w:val="nil"/>
              <w:left w:val="nil"/>
              <w:bottom w:val="single" w:sz="4" w:space="0" w:color="auto"/>
              <w:right w:val="single" w:sz="4" w:space="0" w:color="auto"/>
            </w:tcBorders>
            <w:shd w:val="clear" w:color="000000" w:fill="D9D9D9"/>
            <w:noWrap/>
            <w:hideMark/>
          </w:tcPr>
          <w:p w14:paraId="4D4797B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4E938B1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0D4BBBC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2D6EE97A"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12FFCBA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nil"/>
              <w:left w:val="nil"/>
              <w:bottom w:val="nil"/>
              <w:right w:val="single" w:sz="4" w:space="0" w:color="auto"/>
            </w:tcBorders>
            <w:shd w:val="clear" w:color="000000" w:fill="D9D9D9"/>
            <w:noWrap/>
            <w:hideMark/>
          </w:tcPr>
          <w:p w14:paraId="7A34B9C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53C90281"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6C8BC8A3" w14:textId="77777777" w:rsidTr="00FA263E">
        <w:trPr>
          <w:cantSplit/>
          <w:trHeight w:val="35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6B9CC02E"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1.7</w:t>
            </w:r>
          </w:p>
        </w:tc>
        <w:tc>
          <w:tcPr>
            <w:tcW w:w="584" w:type="pct"/>
            <w:tcBorders>
              <w:top w:val="nil"/>
              <w:left w:val="nil"/>
              <w:bottom w:val="single" w:sz="4" w:space="0" w:color="auto"/>
              <w:right w:val="single" w:sz="4" w:space="0" w:color="auto"/>
            </w:tcBorders>
            <w:shd w:val="clear" w:color="auto" w:fill="auto"/>
            <w:vAlign w:val="bottom"/>
            <w:hideMark/>
          </w:tcPr>
          <w:p w14:paraId="77858A3C"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Boys of age 18-24 who pursue higher education</w:t>
            </w:r>
          </w:p>
        </w:tc>
        <w:tc>
          <w:tcPr>
            <w:tcW w:w="487" w:type="pct"/>
            <w:tcBorders>
              <w:top w:val="nil"/>
              <w:left w:val="nil"/>
              <w:bottom w:val="single" w:sz="4" w:space="0" w:color="auto"/>
              <w:right w:val="single" w:sz="4" w:space="0" w:color="auto"/>
            </w:tcBorders>
            <w:shd w:val="clear" w:color="000000" w:fill="D9D9D9"/>
            <w:noWrap/>
            <w:hideMark/>
          </w:tcPr>
          <w:p w14:paraId="591524CB"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1B316979"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51A805BF"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35F1527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05F59685"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single" w:sz="4" w:space="0" w:color="auto"/>
              <w:left w:val="nil"/>
              <w:bottom w:val="nil"/>
              <w:right w:val="single" w:sz="4" w:space="0" w:color="auto"/>
            </w:tcBorders>
            <w:shd w:val="clear" w:color="000000" w:fill="D9D9D9"/>
            <w:noWrap/>
            <w:hideMark/>
          </w:tcPr>
          <w:p w14:paraId="399C266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3679750A"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6AC85234" w14:textId="77777777" w:rsidTr="00FA263E">
        <w:trPr>
          <w:cantSplit/>
          <w:trHeight w:val="620"/>
        </w:trPr>
        <w:tc>
          <w:tcPr>
            <w:tcW w:w="20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499D0468" w14:textId="77777777" w:rsidR="009A0144" w:rsidRPr="00FA263E" w:rsidRDefault="009A0144" w:rsidP="008310B3">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1.8</w:t>
            </w:r>
          </w:p>
        </w:tc>
        <w:tc>
          <w:tcPr>
            <w:tcW w:w="584" w:type="pct"/>
            <w:tcBorders>
              <w:top w:val="nil"/>
              <w:left w:val="nil"/>
              <w:bottom w:val="single" w:sz="4" w:space="0" w:color="auto"/>
              <w:right w:val="single" w:sz="4" w:space="0" w:color="auto"/>
            </w:tcBorders>
            <w:shd w:val="clear" w:color="auto" w:fill="auto"/>
            <w:vAlign w:val="bottom"/>
            <w:hideMark/>
          </w:tcPr>
          <w:p w14:paraId="27BEF8E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Girls of age 18-24 who pursue higher education</w:t>
            </w:r>
          </w:p>
        </w:tc>
        <w:tc>
          <w:tcPr>
            <w:tcW w:w="487" w:type="pct"/>
            <w:tcBorders>
              <w:top w:val="nil"/>
              <w:left w:val="nil"/>
              <w:bottom w:val="single" w:sz="4" w:space="0" w:color="auto"/>
              <w:right w:val="single" w:sz="4" w:space="0" w:color="auto"/>
            </w:tcBorders>
            <w:shd w:val="clear" w:color="000000" w:fill="D9D9D9"/>
            <w:noWrap/>
            <w:hideMark/>
          </w:tcPr>
          <w:p w14:paraId="645F77B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4" w:space="0" w:color="auto"/>
              <w:right w:val="single" w:sz="4" w:space="0" w:color="auto"/>
            </w:tcBorders>
            <w:shd w:val="clear" w:color="000000" w:fill="D9D9D9"/>
            <w:noWrap/>
            <w:hideMark/>
          </w:tcPr>
          <w:p w14:paraId="3D8020AA"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4" w:space="0" w:color="auto"/>
              <w:right w:val="single" w:sz="4" w:space="0" w:color="auto"/>
            </w:tcBorders>
            <w:shd w:val="clear" w:color="000000" w:fill="F4B084"/>
            <w:noWrap/>
            <w:hideMark/>
          </w:tcPr>
          <w:p w14:paraId="7771DF4A"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09" w:type="pct"/>
            <w:tcBorders>
              <w:top w:val="nil"/>
              <w:left w:val="nil"/>
              <w:bottom w:val="single" w:sz="4" w:space="0" w:color="auto"/>
              <w:right w:val="single" w:sz="4" w:space="0" w:color="auto"/>
            </w:tcBorders>
            <w:shd w:val="clear" w:color="000000" w:fill="A9D08E"/>
            <w:noWrap/>
            <w:hideMark/>
          </w:tcPr>
          <w:p w14:paraId="6690094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660" w:type="pct"/>
            <w:gridSpan w:val="2"/>
            <w:tcBorders>
              <w:top w:val="nil"/>
              <w:left w:val="nil"/>
              <w:bottom w:val="single" w:sz="4" w:space="0" w:color="auto"/>
              <w:right w:val="single" w:sz="4" w:space="0" w:color="auto"/>
            </w:tcBorders>
            <w:shd w:val="clear" w:color="000000" w:fill="F4B084"/>
            <w:noWrap/>
            <w:hideMark/>
          </w:tcPr>
          <w:p w14:paraId="3EC1ACB5"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470" w:type="pct"/>
            <w:tcBorders>
              <w:top w:val="single" w:sz="4" w:space="0" w:color="auto"/>
              <w:left w:val="nil"/>
              <w:bottom w:val="nil"/>
              <w:right w:val="single" w:sz="4" w:space="0" w:color="auto"/>
            </w:tcBorders>
            <w:shd w:val="clear" w:color="000000" w:fill="D9D9D9"/>
            <w:noWrap/>
            <w:hideMark/>
          </w:tcPr>
          <w:p w14:paraId="270B7E8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526" w:type="pct"/>
            <w:tcBorders>
              <w:top w:val="nil"/>
              <w:left w:val="nil"/>
              <w:bottom w:val="single" w:sz="4" w:space="0" w:color="auto"/>
              <w:right w:val="single" w:sz="8" w:space="0" w:color="auto"/>
            </w:tcBorders>
            <w:shd w:val="clear" w:color="auto" w:fill="EEECE1" w:themeFill="background2"/>
            <w:noWrap/>
            <w:hideMark/>
          </w:tcPr>
          <w:p w14:paraId="7F012A7F"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r>
      <w:tr w:rsidR="00754FD5" w:rsidRPr="00FA263E" w14:paraId="210E59D0" w14:textId="77777777" w:rsidTr="00FA263E">
        <w:trPr>
          <w:cantSplit/>
          <w:trHeight w:val="520"/>
        </w:trPr>
        <w:tc>
          <w:tcPr>
            <w:tcW w:w="206" w:type="pct"/>
            <w:tcBorders>
              <w:top w:val="nil"/>
              <w:left w:val="single" w:sz="4" w:space="0" w:color="auto"/>
              <w:bottom w:val="single" w:sz="8" w:space="0" w:color="auto"/>
              <w:right w:val="single" w:sz="4" w:space="0" w:color="auto"/>
            </w:tcBorders>
            <w:shd w:val="clear" w:color="000000" w:fill="595959"/>
            <w:noWrap/>
            <w:vAlign w:val="bottom"/>
            <w:hideMark/>
          </w:tcPr>
          <w:p w14:paraId="22068FB3"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84" w:type="pct"/>
            <w:tcBorders>
              <w:top w:val="nil"/>
              <w:left w:val="nil"/>
              <w:bottom w:val="single" w:sz="8" w:space="0" w:color="auto"/>
              <w:right w:val="single" w:sz="4" w:space="0" w:color="auto"/>
            </w:tcBorders>
            <w:shd w:val="clear" w:color="auto" w:fill="EEECE1" w:themeFill="background2"/>
            <w:noWrap/>
            <w:vAlign w:val="bottom"/>
            <w:hideMark/>
          </w:tcPr>
          <w:p w14:paraId="70C394C6" w14:textId="42334803" w:rsidR="009A0144" w:rsidRPr="00FA263E" w:rsidRDefault="008310B3"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Total p</w:t>
            </w:r>
            <w:r w:rsidR="009A0144" w:rsidRPr="00FA263E">
              <w:rPr>
                <w:rFonts w:asciiTheme="majorHAnsi" w:hAnsiTheme="majorHAnsi" w:cstheme="majorHAnsi"/>
                <w:color w:val="000000"/>
                <w:sz w:val="18"/>
                <w:szCs w:val="18"/>
              </w:rPr>
              <w:t>eople between (6-24)</w:t>
            </w:r>
          </w:p>
        </w:tc>
        <w:tc>
          <w:tcPr>
            <w:tcW w:w="487" w:type="pct"/>
            <w:tcBorders>
              <w:top w:val="nil"/>
              <w:left w:val="nil"/>
              <w:bottom w:val="single" w:sz="8" w:space="0" w:color="auto"/>
              <w:right w:val="single" w:sz="4" w:space="0" w:color="auto"/>
            </w:tcBorders>
            <w:shd w:val="clear" w:color="auto" w:fill="EEECE1" w:themeFill="background2"/>
            <w:noWrap/>
            <w:hideMark/>
          </w:tcPr>
          <w:p w14:paraId="1A2F6C77"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52" w:type="pct"/>
            <w:tcBorders>
              <w:top w:val="nil"/>
              <w:left w:val="nil"/>
              <w:bottom w:val="single" w:sz="8" w:space="0" w:color="auto"/>
              <w:right w:val="single" w:sz="4" w:space="0" w:color="auto"/>
            </w:tcBorders>
            <w:shd w:val="clear" w:color="auto" w:fill="EEECE1" w:themeFill="background2"/>
            <w:noWrap/>
            <w:hideMark/>
          </w:tcPr>
          <w:p w14:paraId="2860C083"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w:t>
            </w:r>
          </w:p>
        </w:tc>
        <w:tc>
          <w:tcPr>
            <w:tcW w:w="704" w:type="pct"/>
            <w:tcBorders>
              <w:top w:val="nil"/>
              <w:left w:val="nil"/>
              <w:bottom w:val="single" w:sz="8" w:space="0" w:color="auto"/>
              <w:right w:val="nil"/>
            </w:tcBorders>
            <w:shd w:val="clear" w:color="000000" w:fill="595959"/>
            <w:noWrap/>
            <w:hideMark/>
          </w:tcPr>
          <w:p w14:paraId="22C62CAC" w14:textId="77777777" w:rsidR="009A0144" w:rsidRPr="00FA263E" w:rsidRDefault="009A0144" w:rsidP="002A2B0B">
            <w:pPr>
              <w:spacing w:line="240" w:lineRule="auto"/>
              <w:jc w:val="left"/>
              <w:rPr>
                <w:rFonts w:asciiTheme="majorHAnsi" w:hAnsiTheme="majorHAnsi" w:cstheme="majorHAnsi"/>
                <w:color w:val="000000"/>
                <w:sz w:val="18"/>
                <w:szCs w:val="18"/>
              </w:rPr>
            </w:pPr>
          </w:p>
        </w:tc>
        <w:tc>
          <w:tcPr>
            <w:tcW w:w="1269" w:type="pct"/>
            <w:gridSpan w:val="3"/>
            <w:tcBorders>
              <w:top w:val="single" w:sz="8" w:space="0" w:color="auto"/>
              <w:left w:val="single" w:sz="8" w:space="0" w:color="auto"/>
              <w:bottom w:val="single" w:sz="8" w:space="0" w:color="auto"/>
              <w:right w:val="single" w:sz="8" w:space="0" w:color="000000"/>
            </w:tcBorders>
            <w:shd w:val="clear" w:color="auto" w:fill="C6D9F1" w:themeFill="text2" w:themeFillTint="33"/>
            <w:noWrap/>
            <w:vAlign w:val="bottom"/>
            <w:hideMark/>
          </w:tcPr>
          <w:p w14:paraId="27AC761D"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Total Indicator Weight (Must be 1)</w:t>
            </w:r>
          </w:p>
        </w:tc>
        <w:tc>
          <w:tcPr>
            <w:tcW w:w="470" w:type="pct"/>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14:paraId="1E3BEFC8" w14:textId="77777777" w:rsidR="009A0144" w:rsidRPr="00FA263E" w:rsidRDefault="009A0144" w:rsidP="002A2B0B">
            <w:pPr>
              <w:spacing w:line="240" w:lineRule="auto"/>
              <w:jc w:val="right"/>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1.00</w:t>
            </w:r>
          </w:p>
        </w:tc>
        <w:tc>
          <w:tcPr>
            <w:tcW w:w="526" w:type="pct"/>
            <w:tcBorders>
              <w:top w:val="nil"/>
              <w:left w:val="nil"/>
              <w:bottom w:val="nil"/>
              <w:right w:val="single" w:sz="8" w:space="0" w:color="auto"/>
            </w:tcBorders>
            <w:shd w:val="clear" w:color="000000" w:fill="595959"/>
            <w:noWrap/>
            <w:vAlign w:val="center"/>
            <w:hideMark/>
          </w:tcPr>
          <w:p w14:paraId="7C6A9CCD"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131042" w:rsidRPr="00FA263E" w14:paraId="5002DC9C" w14:textId="77777777" w:rsidTr="00FA263E">
        <w:trPr>
          <w:cantSplit/>
          <w:trHeight w:val="277"/>
        </w:trPr>
        <w:tc>
          <w:tcPr>
            <w:tcW w:w="206" w:type="pct"/>
            <w:tcBorders>
              <w:top w:val="single" w:sz="4" w:space="0" w:color="auto"/>
              <w:left w:val="single" w:sz="8" w:space="0" w:color="auto"/>
              <w:bottom w:val="single" w:sz="4" w:space="0" w:color="auto"/>
              <w:right w:val="single" w:sz="4" w:space="0" w:color="auto"/>
            </w:tcBorders>
            <w:shd w:val="clear" w:color="000000" w:fill="595959"/>
            <w:noWrap/>
            <w:vAlign w:val="bottom"/>
            <w:hideMark/>
          </w:tcPr>
          <w:p w14:paraId="3E98456C" w14:textId="77777777" w:rsidR="00131042" w:rsidRPr="00FA263E" w:rsidRDefault="00131042"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84" w:type="pct"/>
            <w:tcBorders>
              <w:top w:val="single" w:sz="4" w:space="0" w:color="auto"/>
              <w:left w:val="nil"/>
              <w:bottom w:val="single" w:sz="4" w:space="0" w:color="auto"/>
              <w:right w:val="single" w:sz="4" w:space="0" w:color="auto"/>
            </w:tcBorders>
            <w:shd w:val="clear" w:color="000000" w:fill="595959"/>
            <w:noWrap/>
            <w:vAlign w:val="bottom"/>
            <w:hideMark/>
          </w:tcPr>
          <w:p w14:paraId="72AC174C" w14:textId="77777777" w:rsidR="00131042" w:rsidRPr="00FA263E" w:rsidRDefault="00131042"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87" w:type="pct"/>
            <w:tcBorders>
              <w:top w:val="single" w:sz="4" w:space="0" w:color="auto"/>
              <w:left w:val="nil"/>
              <w:bottom w:val="single" w:sz="4" w:space="0" w:color="auto"/>
              <w:right w:val="single" w:sz="4" w:space="0" w:color="auto"/>
            </w:tcBorders>
            <w:shd w:val="clear" w:color="000000" w:fill="595959"/>
            <w:noWrap/>
            <w:vAlign w:val="bottom"/>
            <w:hideMark/>
          </w:tcPr>
          <w:p w14:paraId="4F06C15C" w14:textId="77777777" w:rsidR="00131042" w:rsidRPr="00FA263E" w:rsidRDefault="00131042"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752" w:type="pct"/>
            <w:tcBorders>
              <w:top w:val="single" w:sz="4" w:space="0" w:color="auto"/>
              <w:left w:val="nil"/>
              <w:bottom w:val="single" w:sz="4" w:space="0" w:color="auto"/>
              <w:right w:val="single" w:sz="4" w:space="0" w:color="auto"/>
            </w:tcBorders>
            <w:shd w:val="clear" w:color="000000" w:fill="595959"/>
            <w:noWrap/>
            <w:vAlign w:val="bottom"/>
            <w:hideMark/>
          </w:tcPr>
          <w:p w14:paraId="5134BEE9" w14:textId="77777777" w:rsidR="00131042" w:rsidRPr="00FA263E" w:rsidRDefault="00131042"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552" w:type="pct"/>
            <w:gridSpan w:val="3"/>
            <w:tcBorders>
              <w:top w:val="single" w:sz="4" w:space="0" w:color="auto"/>
              <w:left w:val="nil"/>
              <w:bottom w:val="single" w:sz="4" w:space="0" w:color="auto"/>
              <w:right w:val="single" w:sz="8" w:space="0" w:color="000000"/>
            </w:tcBorders>
            <w:shd w:val="clear" w:color="auto" w:fill="B2A1C7" w:themeFill="accent4" w:themeFillTint="99"/>
            <w:noWrap/>
            <w:vAlign w:val="bottom"/>
            <w:hideMark/>
          </w:tcPr>
          <w:p w14:paraId="0244B157" w14:textId="4DBCA380" w:rsidR="00131042" w:rsidRPr="00FA263E" w:rsidRDefault="00131042" w:rsidP="00131042">
            <w:pPr>
              <w:spacing w:line="240" w:lineRule="auto"/>
              <w:jc w:val="left"/>
              <w:rPr>
                <w:rFonts w:asciiTheme="majorHAnsi" w:hAnsiTheme="majorHAnsi" w:cstheme="majorHAnsi"/>
                <w:b/>
                <w:color w:val="000000"/>
                <w:sz w:val="18"/>
                <w:szCs w:val="18"/>
              </w:rPr>
            </w:pPr>
            <w:r w:rsidRPr="00FA263E">
              <w:rPr>
                <w:rFonts w:asciiTheme="majorHAnsi" w:hAnsiTheme="majorHAnsi" w:cstheme="majorHAnsi"/>
                <w:b/>
                <w:color w:val="000000"/>
                <w:sz w:val="18"/>
                <w:szCs w:val="18"/>
              </w:rPr>
              <w:t> </w:t>
            </w:r>
            <w:r w:rsidRPr="00FA263E">
              <w:rPr>
                <w:rFonts w:asciiTheme="majorHAnsi" w:hAnsiTheme="majorHAnsi" w:cstheme="majorHAnsi"/>
                <w:b/>
                <w:bCs/>
                <w:color w:val="000000"/>
                <w:sz w:val="18"/>
                <w:szCs w:val="18"/>
              </w:rPr>
              <w:t>SOC1 Indicator Value:</w:t>
            </w:r>
          </w:p>
        </w:tc>
        <w:tc>
          <w:tcPr>
            <w:tcW w:w="1416" w:type="pct"/>
            <w:gridSpan w:val="3"/>
            <w:tcBorders>
              <w:top w:val="single" w:sz="8" w:space="0" w:color="auto"/>
              <w:left w:val="nil"/>
              <w:bottom w:val="single" w:sz="4" w:space="0" w:color="auto"/>
              <w:right w:val="single" w:sz="8" w:space="0" w:color="auto"/>
            </w:tcBorders>
            <w:shd w:val="clear" w:color="auto" w:fill="B2A1C7" w:themeFill="accent4" w:themeFillTint="99"/>
            <w:noWrap/>
            <w:vAlign w:val="center"/>
            <w:hideMark/>
          </w:tcPr>
          <w:p w14:paraId="2053F5A1" w14:textId="77777777" w:rsidR="00131042" w:rsidRPr="00FA263E" w:rsidRDefault="00131042" w:rsidP="002A2B0B">
            <w:pPr>
              <w:spacing w:line="240" w:lineRule="auto"/>
              <w:jc w:val="center"/>
              <w:rPr>
                <w:rFonts w:asciiTheme="majorHAnsi" w:hAnsiTheme="majorHAnsi" w:cstheme="majorHAnsi"/>
                <w:b/>
                <w:bCs/>
                <w:color w:val="000000"/>
                <w:sz w:val="18"/>
                <w:szCs w:val="18"/>
              </w:rPr>
            </w:pPr>
            <w:r w:rsidRPr="00FA263E">
              <w:rPr>
                <w:rFonts w:asciiTheme="majorHAnsi" w:hAnsiTheme="majorHAnsi" w:cstheme="majorHAnsi"/>
                <w:b/>
                <w:bCs/>
                <w:color w:val="000000"/>
                <w:sz w:val="18"/>
                <w:szCs w:val="18"/>
              </w:rPr>
              <w:t>0</w:t>
            </w:r>
          </w:p>
        </w:tc>
      </w:tr>
    </w:tbl>
    <w:p w14:paraId="2F6B1F6E" w14:textId="77777777" w:rsidR="00131042" w:rsidRDefault="00131042" w:rsidP="00754FD5">
      <w:pPr>
        <w:spacing w:line="240" w:lineRule="auto"/>
      </w:pPr>
    </w:p>
    <w:tbl>
      <w:tblPr>
        <w:tblW w:w="5001" w:type="pct"/>
        <w:tblLayout w:type="fixed"/>
        <w:tblLook w:val="04A0" w:firstRow="1" w:lastRow="0" w:firstColumn="1" w:lastColumn="0" w:noHBand="0" w:noVBand="1"/>
      </w:tblPr>
      <w:tblGrid>
        <w:gridCol w:w="325"/>
        <w:gridCol w:w="32"/>
        <w:gridCol w:w="2056"/>
        <w:gridCol w:w="879"/>
        <w:gridCol w:w="1037"/>
        <w:gridCol w:w="638"/>
        <w:gridCol w:w="718"/>
        <w:gridCol w:w="638"/>
        <w:gridCol w:w="642"/>
        <w:gridCol w:w="718"/>
        <w:gridCol w:w="805"/>
      </w:tblGrid>
      <w:tr w:rsidR="00754FD5" w:rsidRPr="00355221" w14:paraId="727BE1A8" w14:textId="77777777" w:rsidTr="005074A9">
        <w:trPr>
          <w:cantSplit/>
          <w:trHeight w:val="340"/>
        </w:trPr>
        <w:tc>
          <w:tcPr>
            <w:tcW w:w="1421" w:type="pct"/>
            <w:gridSpan w:val="3"/>
            <w:tcBorders>
              <w:top w:val="single" w:sz="4" w:space="0" w:color="auto"/>
              <w:left w:val="single" w:sz="4" w:space="0" w:color="auto"/>
              <w:bottom w:val="single" w:sz="4" w:space="0" w:color="auto"/>
            </w:tcBorders>
            <w:shd w:val="clear" w:color="auto" w:fill="auto"/>
            <w:noWrap/>
            <w:vAlign w:val="bottom"/>
          </w:tcPr>
          <w:p w14:paraId="08A99926" w14:textId="4A266740" w:rsidR="00303C7F" w:rsidRPr="00355221" w:rsidRDefault="00303C7F" w:rsidP="002A2B0B">
            <w:pPr>
              <w:spacing w:line="240" w:lineRule="auto"/>
              <w:jc w:val="left"/>
              <w:rPr>
                <w:rFonts w:asciiTheme="majorHAnsi" w:hAnsiTheme="majorHAnsi" w:cstheme="majorHAnsi"/>
                <w:bCs/>
                <w:color w:val="000000"/>
                <w:sz w:val="18"/>
                <w:szCs w:val="18"/>
              </w:rPr>
            </w:pPr>
          </w:p>
        </w:tc>
        <w:tc>
          <w:tcPr>
            <w:tcW w:w="518" w:type="pct"/>
            <w:tcBorders>
              <w:top w:val="single" w:sz="4" w:space="0" w:color="auto"/>
              <w:bottom w:val="single" w:sz="4" w:space="0" w:color="auto"/>
            </w:tcBorders>
            <w:shd w:val="clear" w:color="auto" w:fill="auto"/>
            <w:noWrap/>
            <w:vAlign w:val="center"/>
          </w:tcPr>
          <w:p w14:paraId="6D650584"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611" w:type="pct"/>
            <w:tcBorders>
              <w:top w:val="single" w:sz="4" w:space="0" w:color="auto"/>
              <w:bottom w:val="single" w:sz="4" w:space="0" w:color="auto"/>
            </w:tcBorders>
            <w:shd w:val="clear" w:color="auto" w:fill="auto"/>
            <w:noWrap/>
            <w:vAlign w:val="center"/>
          </w:tcPr>
          <w:p w14:paraId="57919A6E"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376" w:type="pct"/>
            <w:tcBorders>
              <w:top w:val="single" w:sz="4" w:space="0" w:color="auto"/>
              <w:bottom w:val="single" w:sz="4" w:space="0" w:color="auto"/>
            </w:tcBorders>
            <w:shd w:val="clear" w:color="auto" w:fill="auto"/>
            <w:noWrap/>
            <w:vAlign w:val="center"/>
          </w:tcPr>
          <w:p w14:paraId="07DE4302"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423" w:type="pct"/>
            <w:tcBorders>
              <w:top w:val="single" w:sz="4" w:space="0" w:color="auto"/>
              <w:bottom w:val="single" w:sz="4" w:space="0" w:color="auto"/>
            </w:tcBorders>
            <w:shd w:val="clear" w:color="auto" w:fill="auto"/>
            <w:noWrap/>
            <w:vAlign w:val="center"/>
          </w:tcPr>
          <w:p w14:paraId="74BD5D6B"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376" w:type="pct"/>
            <w:tcBorders>
              <w:top w:val="single" w:sz="4" w:space="0" w:color="auto"/>
              <w:bottom w:val="single" w:sz="4" w:space="0" w:color="auto"/>
            </w:tcBorders>
            <w:shd w:val="clear" w:color="auto" w:fill="auto"/>
            <w:noWrap/>
            <w:vAlign w:val="center"/>
          </w:tcPr>
          <w:p w14:paraId="1FB5CCD5"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378" w:type="pct"/>
            <w:tcBorders>
              <w:top w:val="single" w:sz="4" w:space="0" w:color="auto"/>
              <w:bottom w:val="single" w:sz="4" w:space="0" w:color="auto"/>
            </w:tcBorders>
            <w:shd w:val="clear" w:color="auto" w:fill="auto"/>
            <w:noWrap/>
            <w:vAlign w:val="center"/>
          </w:tcPr>
          <w:p w14:paraId="1C7FBDB4"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423" w:type="pct"/>
            <w:tcBorders>
              <w:top w:val="single" w:sz="4" w:space="0" w:color="auto"/>
              <w:bottom w:val="single" w:sz="4" w:space="0" w:color="auto"/>
            </w:tcBorders>
            <w:shd w:val="clear" w:color="auto" w:fill="auto"/>
            <w:noWrap/>
            <w:vAlign w:val="center"/>
          </w:tcPr>
          <w:p w14:paraId="6B9D7050"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c>
          <w:tcPr>
            <w:tcW w:w="474" w:type="pct"/>
            <w:tcBorders>
              <w:top w:val="single" w:sz="4" w:space="0" w:color="auto"/>
              <w:bottom w:val="single" w:sz="4" w:space="0" w:color="auto"/>
              <w:right w:val="single" w:sz="4" w:space="0" w:color="auto"/>
            </w:tcBorders>
            <w:shd w:val="clear" w:color="auto" w:fill="auto"/>
            <w:noWrap/>
            <w:vAlign w:val="center"/>
          </w:tcPr>
          <w:p w14:paraId="11EAA9AC" w14:textId="77777777" w:rsidR="00303C7F" w:rsidRPr="00355221" w:rsidRDefault="00303C7F" w:rsidP="002A2B0B">
            <w:pPr>
              <w:spacing w:line="240" w:lineRule="auto"/>
              <w:jc w:val="center"/>
              <w:rPr>
                <w:rFonts w:asciiTheme="majorHAnsi" w:hAnsiTheme="majorHAnsi" w:cstheme="majorHAnsi"/>
                <w:bCs/>
                <w:color w:val="000000"/>
                <w:sz w:val="18"/>
                <w:szCs w:val="18"/>
              </w:rPr>
            </w:pPr>
          </w:p>
        </w:tc>
      </w:tr>
      <w:tr w:rsidR="00754FD5" w:rsidRPr="00355221" w14:paraId="07479D18" w14:textId="77777777" w:rsidTr="005074A9">
        <w:trPr>
          <w:cantSplit/>
          <w:trHeight w:val="340"/>
        </w:trPr>
        <w:tc>
          <w:tcPr>
            <w:tcW w:w="1421" w:type="pct"/>
            <w:gridSpan w:val="3"/>
            <w:tcBorders>
              <w:top w:val="single" w:sz="4" w:space="0" w:color="auto"/>
              <w:left w:val="single" w:sz="4" w:space="0" w:color="auto"/>
              <w:bottom w:val="nil"/>
              <w:right w:val="single" w:sz="8" w:space="0" w:color="000000"/>
            </w:tcBorders>
            <w:shd w:val="clear" w:color="000000" w:fill="FFE699"/>
            <w:noWrap/>
            <w:vAlign w:val="bottom"/>
            <w:hideMark/>
          </w:tcPr>
          <w:p w14:paraId="18D62337" w14:textId="77777777" w:rsidR="009A0144" w:rsidRPr="00355221" w:rsidRDefault="009A0144" w:rsidP="002A2B0B">
            <w:pPr>
              <w:spacing w:line="240" w:lineRule="auto"/>
              <w:jc w:val="left"/>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SOC 2: Electricity</w:t>
            </w:r>
          </w:p>
        </w:tc>
        <w:tc>
          <w:tcPr>
            <w:tcW w:w="518" w:type="pct"/>
            <w:tcBorders>
              <w:top w:val="single" w:sz="4" w:space="0" w:color="auto"/>
              <w:left w:val="nil"/>
              <w:bottom w:val="single" w:sz="8" w:space="0" w:color="auto"/>
              <w:right w:val="single" w:sz="8" w:space="0" w:color="auto"/>
            </w:tcBorders>
            <w:shd w:val="clear" w:color="auto" w:fill="auto"/>
            <w:noWrap/>
            <w:vAlign w:val="center"/>
            <w:hideMark/>
          </w:tcPr>
          <w:p w14:paraId="6A11C6F3"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C1</w:t>
            </w:r>
          </w:p>
        </w:tc>
        <w:tc>
          <w:tcPr>
            <w:tcW w:w="611" w:type="pct"/>
            <w:tcBorders>
              <w:top w:val="single" w:sz="4" w:space="0" w:color="auto"/>
              <w:left w:val="nil"/>
              <w:bottom w:val="single" w:sz="8" w:space="0" w:color="auto"/>
              <w:right w:val="single" w:sz="8" w:space="0" w:color="auto"/>
            </w:tcBorders>
            <w:shd w:val="clear" w:color="auto" w:fill="auto"/>
            <w:noWrap/>
            <w:vAlign w:val="center"/>
            <w:hideMark/>
          </w:tcPr>
          <w:p w14:paraId="470A4D8A"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C2</w:t>
            </w:r>
          </w:p>
        </w:tc>
        <w:tc>
          <w:tcPr>
            <w:tcW w:w="376" w:type="pct"/>
            <w:tcBorders>
              <w:top w:val="single" w:sz="4" w:space="0" w:color="auto"/>
              <w:left w:val="nil"/>
              <w:bottom w:val="single" w:sz="8" w:space="0" w:color="auto"/>
              <w:right w:val="single" w:sz="8" w:space="0" w:color="auto"/>
            </w:tcBorders>
            <w:shd w:val="clear" w:color="auto" w:fill="auto"/>
            <w:noWrap/>
            <w:vAlign w:val="center"/>
            <w:hideMark/>
          </w:tcPr>
          <w:p w14:paraId="714D8B3C"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C3</w:t>
            </w:r>
          </w:p>
        </w:tc>
        <w:tc>
          <w:tcPr>
            <w:tcW w:w="423" w:type="pct"/>
            <w:tcBorders>
              <w:top w:val="single" w:sz="4" w:space="0" w:color="auto"/>
              <w:left w:val="nil"/>
              <w:bottom w:val="single" w:sz="8" w:space="0" w:color="auto"/>
              <w:right w:val="single" w:sz="8" w:space="0" w:color="auto"/>
            </w:tcBorders>
            <w:shd w:val="clear" w:color="auto" w:fill="auto"/>
            <w:noWrap/>
            <w:vAlign w:val="center"/>
            <w:hideMark/>
          </w:tcPr>
          <w:p w14:paraId="46E37069"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C4</w:t>
            </w:r>
          </w:p>
        </w:tc>
        <w:tc>
          <w:tcPr>
            <w:tcW w:w="376" w:type="pct"/>
            <w:tcBorders>
              <w:top w:val="single" w:sz="4" w:space="0" w:color="auto"/>
              <w:left w:val="nil"/>
              <w:bottom w:val="single" w:sz="8" w:space="0" w:color="auto"/>
              <w:right w:val="single" w:sz="8" w:space="0" w:color="auto"/>
            </w:tcBorders>
            <w:shd w:val="clear" w:color="auto" w:fill="auto"/>
            <w:noWrap/>
            <w:vAlign w:val="center"/>
            <w:hideMark/>
          </w:tcPr>
          <w:p w14:paraId="1E5C507A"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C5</w:t>
            </w:r>
          </w:p>
        </w:tc>
        <w:tc>
          <w:tcPr>
            <w:tcW w:w="378" w:type="pct"/>
            <w:tcBorders>
              <w:top w:val="single" w:sz="4" w:space="0" w:color="auto"/>
              <w:left w:val="nil"/>
              <w:bottom w:val="single" w:sz="8" w:space="0" w:color="auto"/>
              <w:right w:val="single" w:sz="8" w:space="0" w:color="auto"/>
            </w:tcBorders>
            <w:shd w:val="clear" w:color="auto" w:fill="auto"/>
            <w:noWrap/>
            <w:vAlign w:val="center"/>
            <w:hideMark/>
          </w:tcPr>
          <w:p w14:paraId="5688141D"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C6</w:t>
            </w:r>
          </w:p>
        </w:tc>
        <w:tc>
          <w:tcPr>
            <w:tcW w:w="423" w:type="pct"/>
            <w:tcBorders>
              <w:top w:val="single" w:sz="4" w:space="0" w:color="auto"/>
              <w:left w:val="nil"/>
              <w:bottom w:val="single" w:sz="8" w:space="0" w:color="auto"/>
              <w:right w:val="single" w:sz="8" w:space="0" w:color="auto"/>
            </w:tcBorders>
            <w:shd w:val="clear" w:color="auto" w:fill="auto"/>
            <w:noWrap/>
            <w:vAlign w:val="center"/>
            <w:hideMark/>
          </w:tcPr>
          <w:p w14:paraId="3D78746D"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C7</w:t>
            </w:r>
          </w:p>
        </w:tc>
        <w:tc>
          <w:tcPr>
            <w:tcW w:w="474" w:type="pct"/>
            <w:tcBorders>
              <w:top w:val="single" w:sz="4" w:space="0" w:color="auto"/>
              <w:left w:val="nil"/>
              <w:bottom w:val="single" w:sz="8" w:space="0" w:color="auto"/>
              <w:right w:val="single" w:sz="4" w:space="0" w:color="auto"/>
            </w:tcBorders>
            <w:shd w:val="clear" w:color="auto" w:fill="auto"/>
            <w:noWrap/>
            <w:vAlign w:val="center"/>
            <w:hideMark/>
          </w:tcPr>
          <w:p w14:paraId="511755E9"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C8</w:t>
            </w:r>
          </w:p>
        </w:tc>
      </w:tr>
      <w:tr w:rsidR="00754FD5" w:rsidRPr="00355221" w14:paraId="4AEB0941" w14:textId="77777777" w:rsidTr="005074A9">
        <w:trPr>
          <w:cantSplit/>
          <w:trHeight w:val="2068"/>
        </w:trPr>
        <w:tc>
          <w:tcPr>
            <w:tcW w:w="1421" w:type="pct"/>
            <w:gridSpan w:val="3"/>
            <w:tcBorders>
              <w:top w:val="single" w:sz="8" w:space="0" w:color="auto"/>
              <w:left w:val="single" w:sz="4" w:space="0" w:color="auto"/>
              <w:bottom w:val="single" w:sz="4" w:space="0" w:color="auto"/>
              <w:right w:val="single" w:sz="4" w:space="0" w:color="000000"/>
            </w:tcBorders>
            <w:shd w:val="clear" w:color="000000" w:fill="FFF2CC"/>
            <w:noWrap/>
            <w:textDirection w:val="btLr"/>
            <w:vAlign w:val="center"/>
            <w:hideMark/>
          </w:tcPr>
          <w:p w14:paraId="61626634"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Sub-Indicators</w:t>
            </w:r>
          </w:p>
        </w:tc>
        <w:tc>
          <w:tcPr>
            <w:tcW w:w="518" w:type="pct"/>
            <w:tcBorders>
              <w:top w:val="nil"/>
              <w:left w:val="nil"/>
              <w:bottom w:val="single" w:sz="4" w:space="0" w:color="auto"/>
              <w:right w:val="single" w:sz="4" w:space="0" w:color="auto"/>
            </w:tcBorders>
            <w:shd w:val="clear" w:color="000000" w:fill="FFF2CC"/>
            <w:textDirection w:val="btLr"/>
            <w:vAlign w:val="center"/>
            <w:hideMark/>
          </w:tcPr>
          <w:p w14:paraId="16F7B37B"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Enter required data based on Sub-Indicators</w:t>
            </w:r>
          </w:p>
        </w:tc>
        <w:tc>
          <w:tcPr>
            <w:tcW w:w="611" w:type="pct"/>
            <w:tcBorders>
              <w:top w:val="nil"/>
              <w:left w:val="nil"/>
              <w:bottom w:val="single" w:sz="4" w:space="0" w:color="auto"/>
              <w:right w:val="single" w:sz="4" w:space="0" w:color="auto"/>
            </w:tcBorders>
            <w:shd w:val="clear" w:color="000000" w:fill="FFF2CC"/>
            <w:textDirection w:val="btLr"/>
            <w:vAlign w:val="center"/>
            <w:hideMark/>
          </w:tcPr>
          <w:p w14:paraId="37AD4050"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Average number of Hours (Not including 6-10 PM)</w:t>
            </w:r>
          </w:p>
        </w:tc>
        <w:tc>
          <w:tcPr>
            <w:tcW w:w="376" w:type="pct"/>
            <w:tcBorders>
              <w:top w:val="nil"/>
              <w:left w:val="nil"/>
              <w:bottom w:val="single" w:sz="4" w:space="0" w:color="auto"/>
              <w:right w:val="single" w:sz="4" w:space="0" w:color="auto"/>
            </w:tcBorders>
            <w:shd w:val="clear" w:color="000000" w:fill="FFF2CC"/>
            <w:textDirection w:val="btLr"/>
            <w:vAlign w:val="center"/>
            <w:hideMark/>
          </w:tcPr>
          <w:p w14:paraId="0C89139C"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Average number of Hours (6-10PM)</w:t>
            </w:r>
          </w:p>
        </w:tc>
        <w:tc>
          <w:tcPr>
            <w:tcW w:w="423" w:type="pct"/>
            <w:tcBorders>
              <w:top w:val="nil"/>
              <w:left w:val="nil"/>
              <w:bottom w:val="single" w:sz="4" w:space="0" w:color="auto"/>
              <w:right w:val="single" w:sz="4" w:space="0" w:color="auto"/>
            </w:tcBorders>
            <w:shd w:val="clear" w:color="000000" w:fill="FFF2CC"/>
            <w:textDirection w:val="btLr"/>
            <w:vAlign w:val="center"/>
            <w:hideMark/>
          </w:tcPr>
          <w:p w14:paraId="01C1F349"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Target percentage/hours</w:t>
            </w:r>
          </w:p>
        </w:tc>
        <w:tc>
          <w:tcPr>
            <w:tcW w:w="376" w:type="pct"/>
            <w:tcBorders>
              <w:top w:val="nil"/>
              <w:left w:val="nil"/>
              <w:bottom w:val="single" w:sz="4" w:space="0" w:color="auto"/>
              <w:right w:val="single" w:sz="4" w:space="0" w:color="auto"/>
            </w:tcBorders>
            <w:shd w:val="clear" w:color="000000" w:fill="FFF2CC"/>
            <w:textDirection w:val="btLr"/>
            <w:vAlign w:val="center"/>
            <w:hideMark/>
          </w:tcPr>
          <w:p w14:paraId="089EE00F"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[(C2) + 2(C3)]/(C4)</w:t>
            </w:r>
          </w:p>
        </w:tc>
        <w:tc>
          <w:tcPr>
            <w:tcW w:w="378" w:type="pct"/>
            <w:tcBorders>
              <w:top w:val="nil"/>
              <w:left w:val="nil"/>
              <w:bottom w:val="single" w:sz="4" w:space="0" w:color="auto"/>
              <w:right w:val="single" w:sz="4" w:space="0" w:color="auto"/>
            </w:tcBorders>
            <w:shd w:val="clear" w:color="000000" w:fill="FFF2CC"/>
            <w:textDirection w:val="btLr"/>
            <w:vAlign w:val="center"/>
            <w:hideMark/>
          </w:tcPr>
          <w:p w14:paraId="52065D31"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Conversion to scale of 0-10 (C5) *10</w:t>
            </w:r>
          </w:p>
        </w:tc>
        <w:tc>
          <w:tcPr>
            <w:tcW w:w="423" w:type="pct"/>
            <w:tcBorders>
              <w:top w:val="nil"/>
              <w:left w:val="nil"/>
              <w:bottom w:val="single" w:sz="4" w:space="0" w:color="auto"/>
              <w:right w:val="single" w:sz="8" w:space="0" w:color="auto"/>
            </w:tcBorders>
            <w:shd w:val="clear" w:color="000000" w:fill="FFF2CC"/>
            <w:textDirection w:val="btLr"/>
            <w:vAlign w:val="center"/>
            <w:hideMark/>
          </w:tcPr>
          <w:p w14:paraId="5932050B"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Each sub-indicator weightage</w:t>
            </w:r>
          </w:p>
        </w:tc>
        <w:tc>
          <w:tcPr>
            <w:tcW w:w="474" w:type="pct"/>
            <w:tcBorders>
              <w:top w:val="nil"/>
              <w:left w:val="single" w:sz="4" w:space="0" w:color="auto"/>
              <w:bottom w:val="single" w:sz="4" w:space="0" w:color="auto"/>
              <w:right w:val="single" w:sz="4" w:space="0" w:color="auto"/>
            </w:tcBorders>
            <w:shd w:val="clear" w:color="000000" w:fill="FFF2CC"/>
            <w:textDirection w:val="btLr"/>
            <w:vAlign w:val="center"/>
            <w:hideMark/>
          </w:tcPr>
          <w:p w14:paraId="6EF86942" w14:textId="77777777" w:rsidR="009A0144" w:rsidRPr="00303C7F" w:rsidRDefault="009A0144" w:rsidP="00303C7F">
            <w:pPr>
              <w:spacing w:line="240" w:lineRule="auto"/>
              <w:ind w:left="113" w:right="113"/>
              <w:jc w:val="left"/>
              <w:rPr>
                <w:rFonts w:asciiTheme="majorHAnsi" w:hAnsiTheme="majorHAnsi" w:cstheme="majorHAnsi"/>
                <w:color w:val="000000"/>
                <w:sz w:val="20"/>
                <w:szCs w:val="18"/>
              </w:rPr>
            </w:pPr>
            <w:r w:rsidRPr="00303C7F">
              <w:rPr>
                <w:rFonts w:asciiTheme="majorHAnsi" w:hAnsiTheme="majorHAnsi" w:cstheme="majorHAnsi"/>
                <w:color w:val="000000"/>
                <w:sz w:val="20"/>
                <w:szCs w:val="18"/>
              </w:rPr>
              <w:t>Value of sub-indicator toward Indicator [(C6) *(C7)]</w:t>
            </w:r>
          </w:p>
        </w:tc>
      </w:tr>
      <w:tr w:rsidR="00754FD5" w:rsidRPr="00355221" w14:paraId="6FCE854C" w14:textId="77777777" w:rsidTr="005074A9">
        <w:trPr>
          <w:cantSplit/>
          <w:trHeight w:val="638"/>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EDB41"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2.10</w:t>
            </w:r>
          </w:p>
        </w:tc>
        <w:tc>
          <w:tcPr>
            <w:tcW w:w="1211" w:type="pct"/>
            <w:tcBorders>
              <w:top w:val="nil"/>
              <w:left w:val="nil"/>
              <w:bottom w:val="single" w:sz="4" w:space="0" w:color="auto"/>
              <w:right w:val="single" w:sz="4" w:space="0" w:color="auto"/>
            </w:tcBorders>
            <w:shd w:val="clear" w:color="auto" w:fill="auto"/>
            <w:noWrap/>
            <w:vAlign w:val="bottom"/>
            <w:hideMark/>
          </w:tcPr>
          <w:p w14:paraId="5BBE21E1"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Does village have a source of electricity?</w:t>
            </w:r>
          </w:p>
        </w:tc>
        <w:tc>
          <w:tcPr>
            <w:tcW w:w="518" w:type="pct"/>
            <w:tcBorders>
              <w:top w:val="nil"/>
              <w:left w:val="nil"/>
              <w:bottom w:val="single" w:sz="4" w:space="0" w:color="auto"/>
              <w:right w:val="single" w:sz="4" w:space="0" w:color="auto"/>
            </w:tcBorders>
            <w:shd w:val="clear" w:color="auto" w:fill="auto"/>
            <w:noWrap/>
            <w:vAlign w:val="bottom"/>
            <w:hideMark/>
          </w:tcPr>
          <w:p w14:paraId="2826A9B4" w14:textId="54CA80E6"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Yes/N</w:t>
            </w:r>
            <w:r w:rsidR="008310B3" w:rsidRPr="00303C7F">
              <w:rPr>
                <w:rFonts w:asciiTheme="majorHAnsi" w:hAnsiTheme="majorHAnsi" w:cstheme="majorHAnsi"/>
                <w:color w:val="000000"/>
                <w:sz w:val="20"/>
                <w:szCs w:val="20"/>
              </w:rPr>
              <w:t>o</w:t>
            </w:r>
          </w:p>
        </w:tc>
        <w:tc>
          <w:tcPr>
            <w:tcW w:w="611" w:type="pct"/>
            <w:tcBorders>
              <w:top w:val="nil"/>
              <w:left w:val="nil"/>
              <w:bottom w:val="single" w:sz="4" w:space="0" w:color="auto"/>
              <w:right w:val="single" w:sz="4" w:space="0" w:color="auto"/>
            </w:tcBorders>
            <w:shd w:val="clear" w:color="000000" w:fill="595959"/>
            <w:noWrap/>
            <w:vAlign w:val="bottom"/>
            <w:hideMark/>
          </w:tcPr>
          <w:p w14:paraId="6E49269E"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075B7F80"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bottom"/>
            <w:hideMark/>
          </w:tcPr>
          <w:p w14:paraId="5C370DF7"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471FACF9"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8" w:type="pct"/>
            <w:tcBorders>
              <w:top w:val="nil"/>
              <w:left w:val="nil"/>
              <w:bottom w:val="single" w:sz="4" w:space="0" w:color="auto"/>
              <w:right w:val="single" w:sz="4" w:space="0" w:color="auto"/>
            </w:tcBorders>
            <w:shd w:val="clear" w:color="000000" w:fill="595959"/>
            <w:noWrap/>
            <w:vAlign w:val="bottom"/>
            <w:hideMark/>
          </w:tcPr>
          <w:p w14:paraId="253BAA0B"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center"/>
            <w:hideMark/>
          </w:tcPr>
          <w:p w14:paraId="7CF73CD0"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74" w:type="pct"/>
            <w:tcBorders>
              <w:top w:val="nil"/>
              <w:left w:val="nil"/>
              <w:bottom w:val="single" w:sz="4" w:space="0" w:color="auto"/>
              <w:right w:val="single" w:sz="4" w:space="0" w:color="auto"/>
            </w:tcBorders>
            <w:shd w:val="clear" w:color="000000" w:fill="595959"/>
            <w:noWrap/>
            <w:vAlign w:val="bottom"/>
            <w:hideMark/>
          </w:tcPr>
          <w:p w14:paraId="33E4E914"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r>
      <w:tr w:rsidR="00754FD5" w:rsidRPr="00355221" w14:paraId="1F6175BD" w14:textId="77777777" w:rsidTr="005074A9">
        <w:trPr>
          <w:cantSplit/>
          <w:trHeight w:val="530"/>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60DC9710"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1211" w:type="pct"/>
            <w:tcBorders>
              <w:top w:val="nil"/>
              <w:left w:val="nil"/>
              <w:bottom w:val="single" w:sz="4" w:space="0" w:color="auto"/>
              <w:right w:val="single" w:sz="4" w:space="0" w:color="auto"/>
            </w:tcBorders>
            <w:shd w:val="clear" w:color="auto" w:fill="auto"/>
            <w:noWrap/>
            <w:vAlign w:val="bottom"/>
            <w:hideMark/>
          </w:tcPr>
          <w:p w14:paraId="099C34BB"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Total Number of Households</w:t>
            </w:r>
          </w:p>
        </w:tc>
        <w:tc>
          <w:tcPr>
            <w:tcW w:w="518" w:type="pct"/>
            <w:tcBorders>
              <w:top w:val="nil"/>
              <w:left w:val="nil"/>
              <w:bottom w:val="nil"/>
              <w:right w:val="nil"/>
            </w:tcBorders>
            <w:shd w:val="clear" w:color="auto" w:fill="auto"/>
            <w:noWrap/>
            <w:vAlign w:val="bottom"/>
            <w:hideMark/>
          </w:tcPr>
          <w:p w14:paraId="489F9D56"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w:t>
            </w:r>
          </w:p>
        </w:tc>
        <w:tc>
          <w:tcPr>
            <w:tcW w:w="611" w:type="pct"/>
            <w:tcBorders>
              <w:top w:val="nil"/>
              <w:left w:val="single" w:sz="4" w:space="0" w:color="auto"/>
              <w:bottom w:val="single" w:sz="4" w:space="0" w:color="auto"/>
              <w:right w:val="single" w:sz="4" w:space="0" w:color="auto"/>
            </w:tcBorders>
            <w:shd w:val="clear" w:color="000000" w:fill="595959"/>
            <w:noWrap/>
            <w:vAlign w:val="bottom"/>
            <w:hideMark/>
          </w:tcPr>
          <w:p w14:paraId="2E63B6F2"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426E3F6D"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bottom"/>
            <w:hideMark/>
          </w:tcPr>
          <w:p w14:paraId="1A840673"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55F8390D"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8" w:type="pct"/>
            <w:tcBorders>
              <w:top w:val="nil"/>
              <w:left w:val="nil"/>
              <w:bottom w:val="single" w:sz="4" w:space="0" w:color="auto"/>
              <w:right w:val="single" w:sz="4" w:space="0" w:color="auto"/>
            </w:tcBorders>
            <w:shd w:val="clear" w:color="000000" w:fill="595959"/>
            <w:noWrap/>
            <w:vAlign w:val="bottom"/>
            <w:hideMark/>
          </w:tcPr>
          <w:p w14:paraId="2EB1884E"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center"/>
            <w:hideMark/>
          </w:tcPr>
          <w:p w14:paraId="6BC6F758"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74" w:type="pct"/>
            <w:tcBorders>
              <w:top w:val="nil"/>
              <w:left w:val="nil"/>
              <w:bottom w:val="single" w:sz="4" w:space="0" w:color="auto"/>
              <w:right w:val="single" w:sz="4" w:space="0" w:color="auto"/>
            </w:tcBorders>
            <w:shd w:val="clear" w:color="000000" w:fill="595959"/>
            <w:noWrap/>
            <w:vAlign w:val="bottom"/>
            <w:hideMark/>
          </w:tcPr>
          <w:p w14:paraId="4B0BD118"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r>
      <w:tr w:rsidR="00754FD5" w:rsidRPr="00355221" w14:paraId="49FD528B" w14:textId="77777777" w:rsidTr="005074A9">
        <w:trPr>
          <w:cantSplit/>
          <w:trHeight w:val="890"/>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78EE9C56"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2.1.1</w:t>
            </w:r>
          </w:p>
        </w:tc>
        <w:tc>
          <w:tcPr>
            <w:tcW w:w="1211" w:type="pct"/>
            <w:tcBorders>
              <w:top w:val="nil"/>
              <w:left w:val="nil"/>
              <w:bottom w:val="single" w:sz="4" w:space="0" w:color="auto"/>
              <w:right w:val="single" w:sz="4" w:space="0" w:color="auto"/>
            </w:tcBorders>
            <w:shd w:val="clear" w:color="auto" w:fill="auto"/>
            <w:noWrap/>
            <w:vAlign w:val="bottom"/>
            <w:hideMark/>
          </w:tcPr>
          <w:p w14:paraId="74F096C9"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Number of households having electricity</w:t>
            </w:r>
          </w:p>
        </w:tc>
        <w:tc>
          <w:tcPr>
            <w:tcW w:w="518" w:type="pct"/>
            <w:tcBorders>
              <w:top w:val="single" w:sz="4" w:space="0" w:color="auto"/>
              <w:left w:val="nil"/>
              <w:bottom w:val="single" w:sz="4" w:space="0" w:color="auto"/>
              <w:right w:val="single" w:sz="4" w:space="0" w:color="auto"/>
            </w:tcBorders>
            <w:shd w:val="clear" w:color="000000" w:fill="595959"/>
            <w:noWrap/>
            <w:vAlign w:val="bottom"/>
            <w:hideMark/>
          </w:tcPr>
          <w:p w14:paraId="4CD58D7D"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nil"/>
              <w:left w:val="nil"/>
              <w:bottom w:val="single" w:sz="4" w:space="0" w:color="auto"/>
              <w:right w:val="single" w:sz="4" w:space="0" w:color="auto"/>
            </w:tcBorders>
            <w:shd w:val="clear" w:color="000000" w:fill="D9D9D9"/>
            <w:noWrap/>
            <w:vAlign w:val="bottom"/>
            <w:hideMark/>
          </w:tcPr>
          <w:p w14:paraId="37A1C09D"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595959"/>
            <w:noWrap/>
            <w:vAlign w:val="bottom"/>
            <w:hideMark/>
          </w:tcPr>
          <w:p w14:paraId="53671675"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A9D08E"/>
            <w:noWrap/>
            <w:hideMark/>
          </w:tcPr>
          <w:p w14:paraId="34D57506"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F4B084"/>
            <w:noWrap/>
            <w:hideMark/>
          </w:tcPr>
          <w:p w14:paraId="7BF73DF1"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8" w:type="pct"/>
            <w:tcBorders>
              <w:top w:val="nil"/>
              <w:left w:val="nil"/>
              <w:bottom w:val="single" w:sz="4" w:space="0" w:color="auto"/>
              <w:right w:val="single" w:sz="4" w:space="0" w:color="auto"/>
            </w:tcBorders>
            <w:shd w:val="clear" w:color="000000" w:fill="F4B084"/>
            <w:noWrap/>
            <w:hideMark/>
          </w:tcPr>
          <w:p w14:paraId="571053CA"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D9D9D9"/>
            <w:noWrap/>
            <w:hideMark/>
          </w:tcPr>
          <w:p w14:paraId="286B555C"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38B67041"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754FD5" w:rsidRPr="00355221" w14:paraId="3FAC8613" w14:textId="77777777" w:rsidTr="005074A9">
        <w:trPr>
          <w:cantSplit/>
          <w:trHeight w:val="890"/>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46BAD"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2.1.2</w:t>
            </w:r>
          </w:p>
        </w:tc>
        <w:tc>
          <w:tcPr>
            <w:tcW w:w="1211" w:type="pct"/>
            <w:tcBorders>
              <w:top w:val="nil"/>
              <w:left w:val="nil"/>
              <w:bottom w:val="single" w:sz="4" w:space="0" w:color="auto"/>
              <w:right w:val="single" w:sz="4" w:space="0" w:color="auto"/>
            </w:tcBorders>
            <w:shd w:val="clear" w:color="auto" w:fill="auto"/>
            <w:vAlign w:val="bottom"/>
            <w:hideMark/>
          </w:tcPr>
          <w:p w14:paraId="3FB382C5"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Average hours of electricity provided per household per day (Hours)</w:t>
            </w:r>
          </w:p>
        </w:tc>
        <w:tc>
          <w:tcPr>
            <w:tcW w:w="518" w:type="pct"/>
            <w:tcBorders>
              <w:top w:val="nil"/>
              <w:left w:val="nil"/>
              <w:bottom w:val="single" w:sz="4" w:space="0" w:color="auto"/>
              <w:right w:val="single" w:sz="4" w:space="0" w:color="auto"/>
            </w:tcBorders>
            <w:shd w:val="clear" w:color="000000" w:fill="595959"/>
            <w:noWrap/>
            <w:vAlign w:val="bottom"/>
            <w:hideMark/>
          </w:tcPr>
          <w:p w14:paraId="64AC9EE0"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nil"/>
              <w:left w:val="nil"/>
              <w:bottom w:val="single" w:sz="4" w:space="0" w:color="auto"/>
              <w:right w:val="single" w:sz="4" w:space="0" w:color="auto"/>
            </w:tcBorders>
            <w:shd w:val="clear" w:color="000000" w:fill="D9D9D9"/>
            <w:noWrap/>
            <w:hideMark/>
          </w:tcPr>
          <w:p w14:paraId="4D57D303"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D9D9D9"/>
            <w:noWrap/>
            <w:hideMark/>
          </w:tcPr>
          <w:p w14:paraId="3D46F98D"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A9D08E"/>
            <w:noWrap/>
            <w:hideMark/>
          </w:tcPr>
          <w:p w14:paraId="66E0596E"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F4B084"/>
            <w:noWrap/>
            <w:hideMark/>
          </w:tcPr>
          <w:p w14:paraId="47D3CE8A"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8" w:type="pct"/>
            <w:tcBorders>
              <w:top w:val="nil"/>
              <w:left w:val="nil"/>
              <w:bottom w:val="single" w:sz="4" w:space="0" w:color="auto"/>
              <w:right w:val="single" w:sz="4" w:space="0" w:color="auto"/>
            </w:tcBorders>
            <w:shd w:val="clear" w:color="000000" w:fill="F4B084"/>
            <w:noWrap/>
            <w:hideMark/>
          </w:tcPr>
          <w:p w14:paraId="23A76E75"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D9D9D9"/>
            <w:noWrap/>
            <w:hideMark/>
          </w:tcPr>
          <w:p w14:paraId="69454EAD"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22E82A53"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754FD5" w:rsidRPr="00355221" w14:paraId="1B4E10DF" w14:textId="77777777" w:rsidTr="005074A9">
        <w:trPr>
          <w:cantSplit/>
          <w:trHeight w:val="1134"/>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04B29"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2.1.3</w:t>
            </w:r>
          </w:p>
        </w:tc>
        <w:tc>
          <w:tcPr>
            <w:tcW w:w="1211" w:type="pct"/>
            <w:tcBorders>
              <w:top w:val="nil"/>
              <w:left w:val="nil"/>
              <w:bottom w:val="single" w:sz="4" w:space="0" w:color="auto"/>
              <w:right w:val="single" w:sz="4" w:space="0" w:color="auto"/>
            </w:tcBorders>
            <w:shd w:val="clear" w:color="auto" w:fill="auto"/>
            <w:vAlign w:val="bottom"/>
            <w:hideMark/>
          </w:tcPr>
          <w:p w14:paraId="18704FF2"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xml:space="preserve">Average hours of electricity provided to SME's (Average </w:t>
            </w:r>
            <w:r w:rsidRPr="00475976">
              <w:rPr>
                <w:rFonts w:asciiTheme="majorHAnsi" w:hAnsiTheme="majorHAnsi" w:cstheme="majorHAnsi"/>
                <w:noProof/>
                <w:color w:val="000000"/>
                <w:sz w:val="20"/>
                <w:szCs w:val="20"/>
              </w:rPr>
              <w:t>work day</w:t>
            </w:r>
            <w:r w:rsidRPr="00303C7F">
              <w:rPr>
                <w:rFonts w:asciiTheme="majorHAnsi" w:hAnsiTheme="majorHAnsi" w:cstheme="majorHAnsi"/>
                <w:color w:val="000000"/>
                <w:sz w:val="20"/>
                <w:szCs w:val="20"/>
              </w:rPr>
              <w:t xml:space="preserve"> = 8 hours)</w:t>
            </w:r>
          </w:p>
        </w:tc>
        <w:tc>
          <w:tcPr>
            <w:tcW w:w="518" w:type="pct"/>
            <w:tcBorders>
              <w:top w:val="nil"/>
              <w:left w:val="nil"/>
              <w:bottom w:val="single" w:sz="4" w:space="0" w:color="auto"/>
              <w:right w:val="single" w:sz="4" w:space="0" w:color="auto"/>
            </w:tcBorders>
            <w:shd w:val="clear" w:color="000000" w:fill="595959"/>
            <w:noWrap/>
            <w:vAlign w:val="bottom"/>
            <w:hideMark/>
          </w:tcPr>
          <w:p w14:paraId="27B7A78B"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nil"/>
              <w:left w:val="nil"/>
              <w:bottom w:val="single" w:sz="4" w:space="0" w:color="auto"/>
              <w:right w:val="single" w:sz="4" w:space="0" w:color="auto"/>
            </w:tcBorders>
            <w:shd w:val="clear" w:color="000000" w:fill="D9D9D9"/>
            <w:noWrap/>
            <w:hideMark/>
          </w:tcPr>
          <w:p w14:paraId="4BA354EA"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D9D9D9"/>
            <w:noWrap/>
            <w:hideMark/>
          </w:tcPr>
          <w:p w14:paraId="53FD718B"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A9D08E"/>
            <w:noWrap/>
            <w:hideMark/>
          </w:tcPr>
          <w:p w14:paraId="3CF9C7D9"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F4B084"/>
            <w:noWrap/>
            <w:hideMark/>
          </w:tcPr>
          <w:p w14:paraId="5574AE51"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8" w:type="pct"/>
            <w:tcBorders>
              <w:top w:val="nil"/>
              <w:left w:val="nil"/>
              <w:bottom w:val="single" w:sz="4" w:space="0" w:color="auto"/>
              <w:right w:val="single" w:sz="4" w:space="0" w:color="auto"/>
            </w:tcBorders>
            <w:shd w:val="clear" w:color="000000" w:fill="F4B084"/>
            <w:noWrap/>
            <w:hideMark/>
          </w:tcPr>
          <w:p w14:paraId="78503523"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D9D9D9"/>
            <w:noWrap/>
            <w:hideMark/>
          </w:tcPr>
          <w:p w14:paraId="38136625"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5B42589B"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754FD5" w:rsidRPr="00355221" w14:paraId="43034A24" w14:textId="77777777" w:rsidTr="005074A9">
        <w:trPr>
          <w:cantSplit/>
          <w:trHeight w:val="836"/>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1CE9F755"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2.1.4</w:t>
            </w:r>
          </w:p>
        </w:tc>
        <w:tc>
          <w:tcPr>
            <w:tcW w:w="1211" w:type="pct"/>
            <w:tcBorders>
              <w:top w:val="nil"/>
              <w:left w:val="nil"/>
              <w:bottom w:val="single" w:sz="4" w:space="0" w:color="auto"/>
              <w:right w:val="single" w:sz="4" w:space="0" w:color="auto"/>
            </w:tcBorders>
            <w:shd w:val="clear" w:color="auto" w:fill="auto"/>
            <w:noWrap/>
            <w:vAlign w:val="bottom"/>
            <w:hideMark/>
          </w:tcPr>
          <w:p w14:paraId="56C233D2"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xml:space="preserve">Average hours of electricity provided to stores </w:t>
            </w:r>
          </w:p>
        </w:tc>
        <w:tc>
          <w:tcPr>
            <w:tcW w:w="518" w:type="pct"/>
            <w:tcBorders>
              <w:top w:val="nil"/>
              <w:left w:val="nil"/>
              <w:bottom w:val="single" w:sz="4" w:space="0" w:color="auto"/>
              <w:right w:val="single" w:sz="4" w:space="0" w:color="auto"/>
            </w:tcBorders>
            <w:shd w:val="clear" w:color="000000" w:fill="595959"/>
            <w:noWrap/>
            <w:vAlign w:val="bottom"/>
            <w:hideMark/>
          </w:tcPr>
          <w:p w14:paraId="734AE51D"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nil"/>
              <w:left w:val="nil"/>
              <w:bottom w:val="single" w:sz="4" w:space="0" w:color="auto"/>
              <w:right w:val="single" w:sz="4" w:space="0" w:color="auto"/>
            </w:tcBorders>
            <w:shd w:val="clear" w:color="000000" w:fill="D9D9D9"/>
            <w:noWrap/>
            <w:hideMark/>
          </w:tcPr>
          <w:p w14:paraId="1B4483F8"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D9D9D9"/>
            <w:noWrap/>
            <w:hideMark/>
          </w:tcPr>
          <w:p w14:paraId="2E879371"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A9D08E"/>
            <w:noWrap/>
            <w:hideMark/>
          </w:tcPr>
          <w:p w14:paraId="2230216E"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6" w:type="pct"/>
            <w:tcBorders>
              <w:top w:val="nil"/>
              <w:left w:val="nil"/>
              <w:bottom w:val="single" w:sz="4" w:space="0" w:color="auto"/>
              <w:right w:val="single" w:sz="4" w:space="0" w:color="auto"/>
            </w:tcBorders>
            <w:shd w:val="clear" w:color="000000" w:fill="F4B084"/>
            <w:noWrap/>
            <w:hideMark/>
          </w:tcPr>
          <w:p w14:paraId="2B7F4876"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378" w:type="pct"/>
            <w:tcBorders>
              <w:top w:val="nil"/>
              <w:left w:val="nil"/>
              <w:bottom w:val="single" w:sz="4" w:space="0" w:color="auto"/>
              <w:right w:val="single" w:sz="4" w:space="0" w:color="auto"/>
            </w:tcBorders>
            <w:shd w:val="clear" w:color="000000" w:fill="F4B084"/>
            <w:noWrap/>
            <w:hideMark/>
          </w:tcPr>
          <w:p w14:paraId="4D0BA5FE"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D9D9D9"/>
            <w:noWrap/>
            <w:hideMark/>
          </w:tcPr>
          <w:p w14:paraId="52EBD3EB"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3C2DC59F"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754FD5" w:rsidRPr="00355221" w14:paraId="14D42D51" w14:textId="77777777" w:rsidTr="005074A9">
        <w:trPr>
          <w:cantSplit/>
          <w:trHeight w:val="629"/>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704017B3"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2.20</w:t>
            </w:r>
          </w:p>
        </w:tc>
        <w:tc>
          <w:tcPr>
            <w:tcW w:w="1211" w:type="pct"/>
            <w:tcBorders>
              <w:top w:val="nil"/>
              <w:left w:val="nil"/>
              <w:bottom w:val="single" w:sz="4" w:space="0" w:color="auto"/>
              <w:right w:val="single" w:sz="4" w:space="0" w:color="auto"/>
            </w:tcBorders>
            <w:shd w:val="clear" w:color="auto" w:fill="auto"/>
            <w:noWrap/>
            <w:vAlign w:val="bottom"/>
            <w:hideMark/>
          </w:tcPr>
          <w:p w14:paraId="65DA18F3"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Is the source of electricity renewable?</w:t>
            </w:r>
          </w:p>
        </w:tc>
        <w:tc>
          <w:tcPr>
            <w:tcW w:w="518" w:type="pct"/>
            <w:tcBorders>
              <w:top w:val="nil"/>
              <w:left w:val="nil"/>
              <w:bottom w:val="single" w:sz="4" w:space="0" w:color="auto"/>
              <w:right w:val="single" w:sz="4" w:space="0" w:color="auto"/>
            </w:tcBorders>
            <w:shd w:val="clear" w:color="auto" w:fill="auto"/>
            <w:noWrap/>
            <w:vAlign w:val="bottom"/>
            <w:hideMark/>
          </w:tcPr>
          <w:p w14:paraId="7AFC03E8" w14:textId="68D53DBB" w:rsidR="009A0144" w:rsidRPr="00303C7F" w:rsidRDefault="008310B3"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Yes/No</w:t>
            </w:r>
          </w:p>
        </w:tc>
        <w:tc>
          <w:tcPr>
            <w:tcW w:w="611" w:type="pct"/>
            <w:tcBorders>
              <w:top w:val="nil"/>
              <w:left w:val="nil"/>
              <w:bottom w:val="single" w:sz="4" w:space="0" w:color="auto"/>
              <w:right w:val="single" w:sz="4" w:space="0" w:color="auto"/>
            </w:tcBorders>
            <w:shd w:val="clear" w:color="000000" w:fill="595959"/>
            <w:noWrap/>
            <w:vAlign w:val="bottom"/>
            <w:hideMark/>
          </w:tcPr>
          <w:p w14:paraId="312ECF1F"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6BCCAB34"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bottom"/>
            <w:hideMark/>
          </w:tcPr>
          <w:p w14:paraId="25D0ED04"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F4B084"/>
            <w:noWrap/>
            <w:vAlign w:val="bottom"/>
            <w:hideMark/>
          </w:tcPr>
          <w:p w14:paraId="5B21877F"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8" w:type="pct"/>
            <w:tcBorders>
              <w:top w:val="nil"/>
              <w:left w:val="nil"/>
              <w:bottom w:val="single" w:sz="4" w:space="0" w:color="auto"/>
              <w:right w:val="single" w:sz="4" w:space="0" w:color="auto"/>
            </w:tcBorders>
            <w:shd w:val="clear" w:color="auto" w:fill="EEECE1" w:themeFill="background2"/>
            <w:noWrap/>
            <w:hideMark/>
          </w:tcPr>
          <w:p w14:paraId="3057F332" w14:textId="77777777" w:rsidR="009A0144" w:rsidRPr="00303C7F" w:rsidRDefault="009A0144" w:rsidP="002A2B0B">
            <w:pPr>
              <w:spacing w:line="240" w:lineRule="auto"/>
              <w:jc w:val="right"/>
              <w:rPr>
                <w:rFonts w:asciiTheme="majorHAnsi" w:hAnsiTheme="majorHAnsi" w:cstheme="majorHAnsi"/>
                <w:bCs/>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single" w:sz="4" w:space="0" w:color="auto"/>
              <w:right w:val="single" w:sz="4" w:space="0" w:color="auto"/>
            </w:tcBorders>
            <w:shd w:val="clear" w:color="000000" w:fill="D9D9D9"/>
            <w:noWrap/>
            <w:hideMark/>
          </w:tcPr>
          <w:p w14:paraId="391999C2"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262C8417"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754FD5" w:rsidRPr="00355221" w14:paraId="2391B021" w14:textId="77777777" w:rsidTr="005074A9">
        <w:trPr>
          <w:cantSplit/>
          <w:trHeight w:val="710"/>
        </w:trPr>
        <w:tc>
          <w:tcPr>
            <w:tcW w:w="210" w:type="pct"/>
            <w:gridSpan w:val="2"/>
            <w:tcBorders>
              <w:top w:val="nil"/>
              <w:left w:val="single" w:sz="4" w:space="0" w:color="auto"/>
              <w:bottom w:val="single" w:sz="4" w:space="0" w:color="auto"/>
              <w:right w:val="single" w:sz="4" w:space="0" w:color="auto"/>
            </w:tcBorders>
            <w:shd w:val="clear" w:color="auto" w:fill="auto"/>
            <w:noWrap/>
            <w:textDirection w:val="btLr"/>
            <w:vAlign w:val="bottom"/>
            <w:hideMark/>
          </w:tcPr>
          <w:p w14:paraId="2ADB306D" w14:textId="77777777" w:rsidR="009A0144" w:rsidRPr="00355221" w:rsidRDefault="009A0144" w:rsidP="008310B3">
            <w:pPr>
              <w:spacing w:line="240" w:lineRule="auto"/>
              <w:ind w:left="113" w:right="113"/>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2.30</w:t>
            </w:r>
          </w:p>
        </w:tc>
        <w:tc>
          <w:tcPr>
            <w:tcW w:w="1211" w:type="pct"/>
            <w:tcBorders>
              <w:top w:val="nil"/>
              <w:left w:val="nil"/>
              <w:bottom w:val="single" w:sz="4" w:space="0" w:color="auto"/>
              <w:right w:val="single" w:sz="4" w:space="0" w:color="auto"/>
            </w:tcBorders>
            <w:shd w:val="clear" w:color="auto" w:fill="auto"/>
            <w:noWrap/>
            <w:vAlign w:val="bottom"/>
            <w:hideMark/>
          </w:tcPr>
          <w:p w14:paraId="35DDA1AF"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Is the source of electricity reliable?</w:t>
            </w:r>
          </w:p>
        </w:tc>
        <w:tc>
          <w:tcPr>
            <w:tcW w:w="518" w:type="pct"/>
            <w:tcBorders>
              <w:top w:val="nil"/>
              <w:left w:val="nil"/>
              <w:bottom w:val="single" w:sz="4" w:space="0" w:color="auto"/>
              <w:right w:val="single" w:sz="4" w:space="0" w:color="auto"/>
            </w:tcBorders>
            <w:shd w:val="clear" w:color="auto" w:fill="auto"/>
            <w:noWrap/>
            <w:vAlign w:val="bottom"/>
            <w:hideMark/>
          </w:tcPr>
          <w:p w14:paraId="1290997C" w14:textId="26B386A5" w:rsidR="009A0144" w:rsidRPr="00303C7F" w:rsidRDefault="008310B3"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Yes/No</w:t>
            </w:r>
          </w:p>
        </w:tc>
        <w:tc>
          <w:tcPr>
            <w:tcW w:w="611" w:type="pct"/>
            <w:tcBorders>
              <w:top w:val="nil"/>
              <w:left w:val="nil"/>
              <w:bottom w:val="single" w:sz="4" w:space="0" w:color="auto"/>
              <w:right w:val="single" w:sz="4" w:space="0" w:color="auto"/>
            </w:tcBorders>
            <w:shd w:val="clear" w:color="000000" w:fill="595959"/>
            <w:noWrap/>
            <w:vAlign w:val="bottom"/>
            <w:hideMark/>
          </w:tcPr>
          <w:p w14:paraId="505CD488"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595959"/>
            <w:noWrap/>
            <w:vAlign w:val="bottom"/>
            <w:hideMark/>
          </w:tcPr>
          <w:p w14:paraId="14523EE0"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423" w:type="pct"/>
            <w:tcBorders>
              <w:top w:val="nil"/>
              <w:left w:val="nil"/>
              <w:bottom w:val="single" w:sz="4" w:space="0" w:color="auto"/>
              <w:right w:val="single" w:sz="4" w:space="0" w:color="auto"/>
            </w:tcBorders>
            <w:shd w:val="clear" w:color="000000" w:fill="595959"/>
            <w:noWrap/>
            <w:vAlign w:val="bottom"/>
            <w:hideMark/>
          </w:tcPr>
          <w:p w14:paraId="3242C635"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6" w:type="pct"/>
            <w:tcBorders>
              <w:top w:val="nil"/>
              <w:left w:val="nil"/>
              <w:bottom w:val="single" w:sz="4" w:space="0" w:color="auto"/>
              <w:right w:val="single" w:sz="4" w:space="0" w:color="auto"/>
            </w:tcBorders>
            <w:shd w:val="clear" w:color="000000" w:fill="F4B084"/>
            <w:noWrap/>
            <w:vAlign w:val="bottom"/>
            <w:hideMark/>
          </w:tcPr>
          <w:p w14:paraId="46BAA6E3" w14:textId="77777777" w:rsidR="009A0144" w:rsidRPr="00303C7F" w:rsidRDefault="009A0144"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378" w:type="pct"/>
            <w:tcBorders>
              <w:top w:val="nil"/>
              <w:left w:val="nil"/>
              <w:bottom w:val="single" w:sz="4" w:space="0" w:color="auto"/>
              <w:right w:val="single" w:sz="4" w:space="0" w:color="auto"/>
            </w:tcBorders>
            <w:shd w:val="clear" w:color="auto" w:fill="EEECE1" w:themeFill="background2"/>
            <w:noWrap/>
            <w:hideMark/>
          </w:tcPr>
          <w:p w14:paraId="01A11ED2" w14:textId="77777777" w:rsidR="009A0144" w:rsidRPr="00303C7F" w:rsidRDefault="009A0144" w:rsidP="002A2B0B">
            <w:pPr>
              <w:spacing w:line="240" w:lineRule="auto"/>
              <w:jc w:val="right"/>
              <w:rPr>
                <w:rFonts w:asciiTheme="majorHAnsi" w:hAnsiTheme="majorHAnsi" w:cstheme="majorHAnsi"/>
                <w:bCs/>
                <w:color w:val="000000"/>
                <w:sz w:val="20"/>
                <w:szCs w:val="20"/>
              </w:rPr>
            </w:pPr>
            <w:r w:rsidRPr="00303C7F">
              <w:rPr>
                <w:rFonts w:asciiTheme="majorHAnsi" w:hAnsiTheme="majorHAnsi" w:cstheme="majorHAnsi"/>
                <w:color w:val="000000"/>
                <w:sz w:val="20"/>
                <w:szCs w:val="20"/>
              </w:rPr>
              <w:t>0.00</w:t>
            </w:r>
          </w:p>
        </w:tc>
        <w:tc>
          <w:tcPr>
            <w:tcW w:w="423" w:type="pct"/>
            <w:tcBorders>
              <w:top w:val="nil"/>
              <w:left w:val="nil"/>
              <w:bottom w:val="nil"/>
              <w:right w:val="single" w:sz="4" w:space="0" w:color="auto"/>
            </w:tcBorders>
            <w:shd w:val="clear" w:color="000000" w:fill="D9D9D9"/>
            <w:noWrap/>
            <w:hideMark/>
          </w:tcPr>
          <w:p w14:paraId="1D28154A" w14:textId="77777777" w:rsidR="009A0144" w:rsidRPr="00303C7F" w:rsidRDefault="009A0144" w:rsidP="002A2B0B">
            <w:pPr>
              <w:spacing w:line="240" w:lineRule="auto"/>
              <w:jc w:val="right"/>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c>
          <w:tcPr>
            <w:tcW w:w="474" w:type="pct"/>
            <w:tcBorders>
              <w:top w:val="nil"/>
              <w:left w:val="nil"/>
              <w:bottom w:val="single" w:sz="4" w:space="0" w:color="auto"/>
              <w:right w:val="single" w:sz="4" w:space="0" w:color="auto"/>
            </w:tcBorders>
            <w:shd w:val="clear" w:color="auto" w:fill="EEECE1" w:themeFill="background2"/>
            <w:noWrap/>
            <w:hideMark/>
          </w:tcPr>
          <w:p w14:paraId="25C577CD" w14:textId="77777777" w:rsidR="009A0144" w:rsidRPr="00303C7F" w:rsidRDefault="009A0144" w:rsidP="002A2B0B">
            <w:pPr>
              <w:spacing w:line="240" w:lineRule="auto"/>
              <w:jc w:val="center"/>
              <w:rPr>
                <w:rFonts w:asciiTheme="majorHAnsi" w:hAnsiTheme="majorHAnsi" w:cstheme="majorHAnsi"/>
                <w:color w:val="000000"/>
                <w:sz w:val="20"/>
                <w:szCs w:val="20"/>
              </w:rPr>
            </w:pPr>
            <w:r w:rsidRPr="00303C7F">
              <w:rPr>
                <w:rFonts w:asciiTheme="majorHAnsi" w:hAnsiTheme="majorHAnsi" w:cstheme="majorHAnsi"/>
                <w:color w:val="000000"/>
                <w:sz w:val="20"/>
                <w:szCs w:val="20"/>
              </w:rPr>
              <w:t>0.00</w:t>
            </w:r>
          </w:p>
        </w:tc>
      </w:tr>
      <w:tr w:rsidR="005074A9" w:rsidRPr="00355221" w14:paraId="78044EB9" w14:textId="77777777" w:rsidTr="005074A9">
        <w:trPr>
          <w:cantSplit/>
          <w:trHeight w:val="457"/>
        </w:trPr>
        <w:tc>
          <w:tcPr>
            <w:tcW w:w="191" w:type="pct"/>
            <w:tcBorders>
              <w:top w:val="nil"/>
              <w:left w:val="single" w:sz="4" w:space="0" w:color="auto"/>
              <w:bottom w:val="single" w:sz="8" w:space="0" w:color="auto"/>
              <w:right w:val="single" w:sz="4" w:space="0" w:color="auto"/>
            </w:tcBorders>
            <w:shd w:val="clear" w:color="000000" w:fill="595959"/>
            <w:noWrap/>
            <w:vAlign w:val="bottom"/>
            <w:hideMark/>
          </w:tcPr>
          <w:p w14:paraId="271EAA1C"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1230" w:type="pct"/>
            <w:gridSpan w:val="2"/>
            <w:tcBorders>
              <w:top w:val="nil"/>
              <w:left w:val="nil"/>
              <w:bottom w:val="single" w:sz="8" w:space="0" w:color="auto"/>
              <w:right w:val="single" w:sz="4" w:space="0" w:color="auto"/>
            </w:tcBorders>
            <w:shd w:val="clear" w:color="000000" w:fill="595959"/>
            <w:noWrap/>
            <w:vAlign w:val="bottom"/>
            <w:hideMark/>
          </w:tcPr>
          <w:p w14:paraId="5E70B446"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518" w:type="pct"/>
            <w:tcBorders>
              <w:top w:val="nil"/>
              <w:left w:val="nil"/>
              <w:bottom w:val="single" w:sz="8" w:space="0" w:color="auto"/>
              <w:right w:val="single" w:sz="4" w:space="0" w:color="auto"/>
            </w:tcBorders>
            <w:shd w:val="clear" w:color="000000" w:fill="595959"/>
            <w:noWrap/>
            <w:vAlign w:val="bottom"/>
            <w:hideMark/>
          </w:tcPr>
          <w:p w14:paraId="24C0B730"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nil"/>
              <w:left w:val="nil"/>
              <w:bottom w:val="single" w:sz="8" w:space="0" w:color="auto"/>
              <w:right w:val="single" w:sz="4" w:space="0" w:color="auto"/>
            </w:tcBorders>
            <w:shd w:val="clear" w:color="000000" w:fill="595959"/>
            <w:noWrap/>
            <w:vAlign w:val="bottom"/>
            <w:hideMark/>
          </w:tcPr>
          <w:p w14:paraId="10406ED4"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1553" w:type="pct"/>
            <w:gridSpan w:val="4"/>
            <w:tcBorders>
              <w:top w:val="nil"/>
              <w:left w:val="nil"/>
              <w:bottom w:val="single" w:sz="8" w:space="0" w:color="auto"/>
              <w:right w:val="single" w:sz="8" w:space="0" w:color="000000"/>
            </w:tcBorders>
            <w:shd w:val="clear" w:color="auto" w:fill="C6D9F1" w:themeFill="text2" w:themeFillTint="33"/>
            <w:noWrap/>
            <w:vAlign w:val="bottom"/>
            <w:hideMark/>
          </w:tcPr>
          <w:p w14:paraId="088E4386" w14:textId="6B288C38" w:rsidR="005074A9" w:rsidRPr="00024DE6" w:rsidRDefault="005074A9" w:rsidP="005074A9">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r w:rsidRPr="00303C7F">
              <w:rPr>
                <w:rFonts w:asciiTheme="majorHAnsi" w:hAnsiTheme="majorHAnsi" w:cstheme="majorHAnsi"/>
                <w:bCs/>
                <w:color w:val="000000"/>
                <w:sz w:val="20"/>
                <w:szCs w:val="20"/>
              </w:rPr>
              <w:t>Total Indicator Weight (Must be 1)</w:t>
            </w:r>
          </w:p>
        </w:tc>
        <w:tc>
          <w:tcPr>
            <w:tcW w:w="897" w:type="pct"/>
            <w:gridSpan w:val="2"/>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14:paraId="11F17AE5" w14:textId="152AF567" w:rsidR="005074A9" w:rsidRPr="00303C7F" w:rsidRDefault="005074A9" w:rsidP="002A2B0B">
            <w:pPr>
              <w:spacing w:line="240" w:lineRule="auto"/>
              <w:jc w:val="right"/>
              <w:rPr>
                <w:rFonts w:asciiTheme="majorHAnsi" w:hAnsiTheme="majorHAnsi" w:cstheme="majorHAnsi"/>
                <w:bCs/>
                <w:color w:val="000000"/>
                <w:sz w:val="20"/>
                <w:szCs w:val="20"/>
              </w:rPr>
            </w:pPr>
            <w:r w:rsidRPr="00303C7F">
              <w:rPr>
                <w:rFonts w:asciiTheme="majorHAnsi" w:hAnsiTheme="majorHAnsi" w:cstheme="majorHAnsi"/>
                <w:bCs/>
                <w:color w:val="000000"/>
                <w:sz w:val="20"/>
                <w:szCs w:val="20"/>
              </w:rPr>
              <w:t>1.00</w:t>
            </w:r>
          </w:p>
        </w:tc>
      </w:tr>
      <w:tr w:rsidR="005074A9" w:rsidRPr="00355221" w14:paraId="6A6549C1" w14:textId="77777777" w:rsidTr="005074A9">
        <w:trPr>
          <w:cantSplit/>
          <w:trHeight w:val="250"/>
        </w:trPr>
        <w:tc>
          <w:tcPr>
            <w:tcW w:w="191"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584CFD80"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1230" w:type="pct"/>
            <w:gridSpan w:val="2"/>
            <w:tcBorders>
              <w:top w:val="single" w:sz="4" w:space="0" w:color="auto"/>
              <w:left w:val="nil"/>
              <w:bottom w:val="single" w:sz="4" w:space="0" w:color="auto"/>
              <w:right w:val="single" w:sz="4" w:space="0" w:color="auto"/>
            </w:tcBorders>
            <w:shd w:val="clear" w:color="000000" w:fill="595959"/>
            <w:noWrap/>
            <w:vAlign w:val="bottom"/>
            <w:hideMark/>
          </w:tcPr>
          <w:p w14:paraId="1CA5FFBA"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518" w:type="pct"/>
            <w:tcBorders>
              <w:top w:val="single" w:sz="4" w:space="0" w:color="auto"/>
              <w:left w:val="nil"/>
              <w:bottom w:val="single" w:sz="4" w:space="0" w:color="auto"/>
              <w:right w:val="single" w:sz="4" w:space="0" w:color="auto"/>
            </w:tcBorders>
            <w:shd w:val="clear" w:color="000000" w:fill="595959"/>
            <w:noWrap/>
            <w:vAlign w:val="bottom"/>
            <w:hideMark/>
          </w:tcPr>
          <w:p w14:paraId="27504F73"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611" w:type="pct"/>
            <w:tcBorders>
              <w:top w:val="single" w:sz="4" w:space="0" w:color="auto"/>
              <w:left w:val="nil"/>
              <w:bottom w:val="single" w:sz="4" w:space="0" w:color="auto"/>
              <w:right w:val="single" w:sz="4" w:space="0" w:color="auto"/>
            </w:tcBorders>
            <w:shd w:val="clear" w:color="000000" w:fill="595959"/>
            <w:noWrap/>
            <w:vAlign w:val="bottom"/>
            <w:hideMark/>
          </w:tcPr>
          <w:p w14:paraId="4F04B030" w14:textId="77777777" w:rsidR="005074A9" w:rsidRPr="00303C7F" w:rsidRDefault="005074A9" w:rsidP="002A2B0B">
            <w:pPr>
              <w:spacing w:line="240" w:lineRule="auto"/>
              <w:jc w:val="left"/>
              <w:rPr>
                <w:rFonts w:asciiTheme="majorHAnsi" w:hAnsiTheme="majorHAnsi" w:cstheme="majorHAnsi"/>
                <w:color w:val="000000"/>
                <w:sz w:val="20"/>
                <w:szCs w:val="20"/>
              </w:rPr>
            </w:pPr>
            <w:r w:rsidRPr="00303C7F">
              <w:rPr>
                <w:rFonts w:asciiTheme="majorHAnsi" w:hAnsiTheme="majorHAnsi" w:cstheme="majorHAnsi"/>
                <w:color w:val="000000"/>
                <w:sz w:val="20"/>
                <w:szCs w:val="20"/>
              </w:rPr>
              <w:t> </w:t>
            </w:r>
          </w:p>
        </w:tc>
        <w:tc>
          <w:tcPr>
            <w:tcW w:w="1553" w:type="pct"/>
            <w:gridSpan w:val="4"/>
            <w:tcBorders>
              <w:top w:val="single" w:sz="4" w:space="0" w:color="auto"/>
              <w:left w:val="nil"/>
              <w:bottom w:val="single" w:sz="4" w:space="0" w:color="auto"/>
              <w:right w:val="single" w:sz="8" w:space="0" w:color="000000"/>
            </w:tcBorders>
            <w:shd w:val="clear" w:color="auto" w:fill="B2A1C7" w:themeFill="accent4" w:themeFillTint="99"/>
            <w:noWrap/>
            <w:vAlign w:val="bottom"/>
            <w:hideMark/>
          </w:tcPr>
          <w:p w14:paraId="13E36EB1" w14:textId="77777777" w:rsidR="005074A9" w:rsidRPr="00FA263E" w:rsidRDefault="005074A9" w:rsidP="002A2B0B">
            <w:pPr>
              <w:spacing w:line="240" w:lineRule="auto"/>
              <w:jc w:val="left"/>
              <w:rPr>
                <w:rFonts w:asciiTheme="majorHAnsi" w:hAnsiTheme="majorHAnsi" w:cstheme="majorHAnsi"/>
                <w:b/>
                <w:color w:val="000000"/>
                <w:sz w:val="20"/>
                <w:szCs w:val="20"/>
              </w:rPr>
            </w:pPr>
            <w:r w:rsidRPr="00FA263E">
              <w:rPr>
                <w:rFonts w:asciiTheme="majorHAnsi" w:hAnsiTheme="majorHAnsi" w:cstheme="majorHAnsi"/>
                <w:b/>
                <w:color w:val="000000"/>
                <w:sz w:val="20"/>
                <w:szCs w:val="20"/>
              </w:rPr>
              <w:t> </w:t>
            </w:r>
          </w:p>
          <w:p w14:paraId="2D0C7497" w14:textId="50ACE53E" w:rsidR="005074A9" w:rsidRPr="00FA263E" w:rsidRDefault="005074A9" w:rsidP="00024DE6">
            <w:pPr>
              <w:spacing w:line="240" w:lineRule="auto"/>
              <w:jc w:val="left"/>
              <w:rPr>
                <w:rFonts w:asciiTheme="majorHAnsi" w:hAnsiTheme="majorHAnsi" w:cstheme="majorHAnsi"/>
                <w:b/>
                <w:color w:val="000000"/>
                <w:sz w:val="20"/>
                <w:szCs w:val="20"/>
              </w:rPr>
            </w:pPr>
            <w:r w:rsidRPr="00FA263E">
              <w:rPr>
                <w:rFonts w:asciiTheme="majorHAnsi" w:hAnsiTheme="majorHAnsi" w:cstheme="majorHAnsi"/>
                <w:b/>
                <w:color w:val="000000"/>
                <w:sz w:val="20"/>
                <w:szCs w:val="20"/>
              </w:rPr>
              <w:t> </w:t>
            </w:r>
            <w:r w:rsidRPr="00FA263E">
              <w:rPr>
                <w:rFonts w:asciiTheme="majorHAnsi" w:hAnsiTheme="majorHAnsi" w:cstheme="majorHAnsi"/>
                <w:b/>
                <w:bCs/>
                <w:color w:val="000000"/>
                <w:sz w:val="20"/>
                <w:szCs w:val="20"/>
              </w:rPr>
              <w:t>SOC2 Indicator Value:</w:t>
            </w:r>
          </w:p>
        </w:tc>
        <w:tc>
          <w:tcPr>
            <w:tcW w:w="897" w:type="pct"/>
            <w:gridSpan w:val="2"/>
            <w:tcBorders>
              <w:top w:val="nil"/>
              <w:left w:val="nil"/>
              <w:bottom w:val="single" w:sz="4" w:space="0" w:color="auto"/>
              <w:right w:val="single" w:sz="4" w:space="0" w:color="auto"/>
            </w:tcBorders>
            <w:shd w:val="clear" w:color="auto" w:fill="B2A1C7" w:themeFill="accent4" w:themeFillTint="99"/>
            <w:noWrap/>
            <w:vAlign w:val="center"/>
            <w:hideMark/>
          </w:tcPr>
          <w:p w14:paraId="4918A289" w14:textId="77777777" w:rsidR="005074A9" w:rsidRPr="00FA263E" w:rsidRDefault="005074A9" w:rsidP="002A2B0B">
            <w:pPr>
              <w:spacing w:line="240" w:lineRule="auto"/>
              <w:jc w:val="center"/>
              <w:rPr>
                <w:rFonts w:asciiTheme="majorHAnsi" w:hAnsiTheme="majorHAnsi" w:cstheme="majorHAnsi"/>
                <w:b/>
                <w:bCs/>
                <w:color w:val="000000"/>
                <w:sz w:val="20"/>
                <w:szCs w:val="20"/>
              </w:rPr>
            </w:pPr>
            <w:r w:rsidRPr="00FA263E">
              <w:rPr>
                <w:rFonts w:asciiTheme="majorHAnsi" w:hAnsiTheme="majorHAnsi" w:cstheme="majorHAnsi"/>
                <w:b/>
                <w:bCs/>
                <w:color w:val="000000"/>
                <w:sz w:val="20"/>
                <w:szCs w:val="20"/>
              </w:rPr>
              <w:t> </w:t>
            </w:r>
          </w:p>
          <w:p w14:paraId="52BAFC13" w14:textId="72BC9E7A" w:rsidR="005074A9" w:rsidRPr="00FA263E" w:rsidRDefault="005074A9" w:rsidP="002A2B0B">
            <w:pPr>
              <w:spacing w:line="240" w:lineRule="auto"/>
              <w:jc w:val="center"/>
              <w:rPr>
                <w:rFonts w:asciiTheme="majorHAnsi" w:hAnsiTheme="majorHAnsi" w:cstheme="majorHAnsi"/>
                <w:b/>
                <w:bCs/>
                <w:color w:val="000000"/>
                <w:sz w:val="20"/>
                <w:szCs w:val="20"/>
              </w:rPr>
            </w:pPr>
            <w:r w:rsidRPr="00FA263E">
              <w:rPr>
                <w:rFonts w:asciiTheme="majorHAnsi" w:hAnsiTheme="majorHAnsi" w:cstheme="majorHAnsi"/>
                <w:b/>
                <w:bCs/>
                <w:color w:val="000000"/>
                <w:sz w:val="20"/>
                <w:szCs w:val="20"/>
              </w:rPr>
              <w:t>7.48</w:t>
            </w:r>
          </w:p>
        </w:tc>
      </w:tr>
    </w:tbl>
    <w:p w14:paraId="03B657F0" w14:textId="63D87D04" w:rsidR="00754FD5" w:rsidRDefault="00754FD5" w:rsidP="00754FD5">
      <w:pPr>
        <w:spacing w:line="240" w:lineRule="auto"/>
      </w:pPr>
    </w:p>
    <w:p w14:paraId="0340EDE8" w14:textId="6CF37C86" w:rsidR="00FA263E" w:rsidRDefault="00FA263E" w:rsidP="00754FD5">
      <w:pPr>
        <w:spacing w:line="240" w:lineRule="auto"/>
      </w:pPr>
    </w:p>
    <w:p w14:paraId="53FD1711" w14:textId="2F6AD7CB" w:rsidR="00FA263E" w:rsidRDefault="00FA263E" w:rsidP="00754FD5">
      <w:pPr>
        <w:spacing w:line="240" w:lineRule="auto"/>
      </w:pPr>
    </w:p>
    <w:p w14:paraId="30E560D0" w14:textId="1D72FEAB" w:rsidR="00FA263E" w:rsidRDefault="00FA263E" w:rsidP="00754FD5">
      <w:pPr>
        <w:spacing w:line="240" w:lineRule="auto"/>
      </w:pPr>
    </w:p>
    <w:p w14:paraId="5FA09879" w14:textId="2F063632" w:rsidR="00FA263E" w:rsidRDefault="00FA263E" w:rsidP="00754FD5">
      <w:pPr>
        <w:spacing w:line="240" w:lineRule="auto"/>
      </w:pPr>
    </w:p>
    <w:p w14:paraId="1C59E6A5" w14:textId="3FF2108C" w:rsidR="00FA263E" w:rsidRDefault="00FA263E" w:rsidP="00754FD5">
      <w:pPr>
        <w:spacing w:line="240" w:lineRule="auto"/>
      </w:pPr>
    </w:p>
    <w:p w14:paraId="4471A513" w14:textId="56D6980D" w:rsidR="00FA263E" w:rsidRDefault="00FA263E" w:rsidP="00754FD5">
      <w:pPr>
        <w:spacing w:line="240" w:lineRule="auto"/>
      </w:pPr>
    </w:p>
    <w:p w14:paraId="019415E0" w14:textId="77777777" w:rsidR="00FA263E" w:rsidRDefault="00FA263E" w:rsidP="00754FD5">
      <w:pPr>
        <w:spacing w:line="240" w:lineRule="auto"/>
      </w:pPr>
    </w:p>
    <w:p w14:paraId="5AF95E51" w14:textId="2BA43F24" w:rsidR="00FA263E" w:rsidRDefault="00FA263E" w:rsidP="00754FD5">
      <w:pPr>
        <w:spacing w:line="240" w:lineRule="auto"/>
      </w:pPr>
    </w:p>
    <w:p w14:paraId="57170944" w14:textId="29CB5098" w:rsidR="00FA263E" w:rsidRDefault="00FA263E" w:rsidP="00754FD5">
      <w:pPr>
        <w:spacing w:line="240" w:lineRule="auto"/>
      </w:pPr>
    </w:p>
    <w:p w14:paraId="77DF975B" w14:textId="57BE6A7B" w:rsidR="00FA263E" w:rsidRDefault="00FA263E" w:rsidP="00754FD5">
      <w:pPr>
        <w:spacing w:line="240" w:lineRule="auto"/>
      </w:pPr>
    </w:p>
    <w:p w14:paraId="3F07C43B" w14:textId="77777777" w:rsidR="00FA263E" w:rsidRDefault="00FA263E" w:rsidP="00754FD5">
      <w:pPr>
        <w:spacing w:line="240" w:lineRule="auto"/>
      </w:pPr>
    </w:p>
    <w:tbl>
      <w:tblPr>
        <w:tblW w:w="5001" w:type="pct"/>
        <w:tblLayout w:type="fixed"/>
        <w:tblLook w:val="04A0" w:firstRow="1" w:lastRow="0" w:firstColumn="1" w:lastColumn="0" w:noHBand="0" w:noVBand="1"/>
      </w:tblPr>
      <w:tblGrid>
        <w:gridCol w:w="356"/>
        <w:gridCol w:w="294"/>
        <w:gridCol w:w="1066"/>
        <w:gridCol w:w="879"/>
        <w:gridCol w:w="1037"/>
        <w:gridCol w:w="715"/>
        <w:gridCol w:w="793"/>
        <w:gridCol w:w="954"/>
        <w:gridCol w:w="1034"/>
        <w:gridCol w:w="1360"/>
      </w:tblGrid>
      <w:tr w:rsidR="00B264F6" w:rsidRPr="00355221" w14:paraId="2D15743E" w14:textId="77777777" w:rsidTr="005074A9">
        <w:trPr>
          <w:cantSplit/>
          <w:trHeight w:val="350"/>
        </w:trPr>
        <w:tc>
          <w:tcPr>
            <w:tcW w:w="1011" w:type="pct"/>
            <w:gridSpan w:val="3"/>
            <w:tcBorders>
              <w:top w:val="single" w:sz="4" w:space="0" w:color="auto"/>
              <w:left w:val="single" w:sz="4" w:space="0" w:color="auto"/>
              <w:bottom w:val="single" w:sz="8" w:space="0" w:color="auto"/>
              <w:right w:val="single" w:sz="8" w:space="0" w:color="000000"/>
            </w:tcBorders>
            <w:shd w:val="clear" w:color="000000" w:fill="FFE699"/>
            <w:noWrap/>
            <w:vAlign w:val="bottom"/>
            <w:hideMark/>
          </w:tcPr>
          <w:p w14:paraId="4ACB5DAF" w14:textId="5566B610" w:rsidR="009A0144" w:rsidRPr="00024DE6" w:rsidRDefault="009A0144" w:rsidP="002A2B0B">
            <w:pPr>
              <w:spacing w:line="240" w:lineRule="auto"/>
              <w:jc w:val="left"/>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SOC 3: Food and Water</w:t>
            </w:r>
          </w:p>
        </w:tc>
        <w:tc>
          <w:tcPr>
            <w:tcW w:w="518" w:type="pct"/>
            <w:tcBorders>
              <w:top w:val="single" w:sz="4" w:space="0" w:color="auto"/>
              <w:left w:val="nil"/>
              <w:bottom w:val="single" w:sz="8" w:space="0" w:color="auto"/>
              <w:right w:val="single" w:sz="8" w:space="0" w:color="auto"/>
            </w:tcBorders>
            <w:shd w:val="clear" w:color="auto" w:fill="auto"/>
            <w:noWrap/>
            <w:vAlign w:val="center"/>
            <w:hideMark/>
          </w:tcPr>
          <w:p w14:paraId="76D5E3FA"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C1</w:t>
            </w:r>
          </w:p>
        </w:tc>
        <w:tc>
          <w:tcPr>
            <w:tcW w:w="611" w:type="pct"/>
            <w:tcBorders>
              <w:top w:val="single" w:sz="4" w:space="0" w:color="auto"/>
              <w:left w:val="nil"/>
              <w:bottom w:val="single" w:sz="8" w:space="0" w:color="auto"/>
              <w:right w:val="single" w:sz="8" w:space="0" w:color="auto"/>
            </w:tcBorders>
            <w:shd w:val="clear" w:color="auto" w:fill="auto"/>
            <w:noWrap/>
            <w:vAlign w:val="center"/>
            <w:hideMark/>
          </w:tcPr>
          <w:p w14:paraId="0697F31F"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C2</w:t>
            </w:r>
          </w:p>
        </w:tc>
        <w:tc>
          <w:tcPr>
            <w:tcW w:w="421" w:type="pct"/>
            <w:tcBorders>
              <w:top w:val="single" w:sz="4" w:space="0" w:color="auto"/>
              <w:left w:val="nil"/>
              <w:bottom w:val="single" w:sz="8" w:space="0" w:color="auto"/>
              <w:right w:val="single" w:sz="8" w:space="0" w:color="auto"/>
            </w:tcBorders>
            <w:shd w:val="clear" w:color="auto" w:fill="auto"/>
            <w:noWrap/>
            <w:vAlign w:val="center"/>
            <w:hideMark/>
          </w:tcPr>
          <w:p w14:paraId="0E56A523"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C3</w:t>
            </w:r>
          </w:p>
        </w:tc>
        <w:tc>
          <w:tcPr>
            <w:tcW w:w="467" w:type="pct"/>
            <w:tcBorders>
              <w:top w:val="single" w:sz="4" w:space="0" w:color="auto"/>
              <w:left w:val="nil"/>
              <w:bottom w:val="single" w:sz="8" w:space="0" w:color="auto"/>
              <w:right w:val="single" w:sz="8" w:space="0" w:color="auto"/>
            </w:tcBorders>
            <w:shd w:val="clear" w:color="auto" w:fill="auto"/>
            <w:noWrap/>
            <w:vAlign w:val="center"/>
            <w:hideMark/>
          </w:tcPr>
          <w:p w14:paraId="2D09DE06"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C4</w:t>
            </w:r>
          </w:p>
        </w:tc>
        <w:tc>
          <w:tcPr>
            <w:tcW w:w="562" w:type="pct"/>
            <w:tcBorders>
              <w:top w:val="single" w:sz="4" w:space="0" w:color="auto"/>
              <w:left w:val="nil"/>
              <w:bottom w:val="single" w:sz="8" w:space="0" w:color="auto"/>
              <w:right w:val="single" w:sz="8" w:space="0" w:color="auto"/>
            </w:tcBorders>
            <w:shd w:val="clear" w:color="auto" w:fill="auto"/>
            <w:noWrap/>
            <w:vAlign w:val="center"/>
            <w:hideMark/>
          </w:tcPr>
          <w:p w14:paraId="6E974965"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C5</w:t>
            </w:r>
          </w:p>
        </w:tc>
        <w:tc>
          <w:tcPr>
            <w:tcW w:w="609" w:type="pct"/>
            <w:tcBorders>
              <w:top w:val="single" w:sz="4" w:space="0" w:color="auto"/>
              <w:left w:val="nil"/>
              <w:bottom w:val="single" w:sz="8" w:space="0" w:color="auto"/>
              <w:right w:val="single" w:sz="8" w:space="0" w:color="auto"/>
            </w:tcBorders>
            <w:shd w:val="clear" w:color="auto" w:fill="auto"/>
            <w:noWrap/>
            <w:vAlign w:val="center"/>
            <w:hideMark/>
          </w:tcPr>
          <w:p w14:paraId="3CE790E4"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C6</w:t>
            </w:r>
          </w:p>
        </w:tc>
        <w:tc>
          <w:tcPr>
            <w:tcW w:w="801" w:type="pct"/>
            <w:tcBorders>
              <w:top w:val="single" w:sz="4" w:space="0" w:color="auto"/>
              <w:left w:val="nil"/>
              <w:bottom w:val="single" w:sz="8" w:space="0" w:color="auto"/>
              <w:right w:val="single" w:sz="4" w:space="0" w:color="auto"/>
            </w:tcBorders>
            <w:shd w:val="clear" w:color="auto" w:fill="auto"/>
            <w:noWrap/>
            <w:vAlign w:val="center"/>
            <w:hideMark/>
          </w:tcPr>
          <w:p w14:paraId="1AAE5592"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C7</w:t>
            </w:r>
          </w:p>
        </w:tc>
      </w:tr>
      <w:tr w:rsidR="00B264F6" w:rsidRPr="00355221" w14:paraId="029B3239" w14:textId="77777777" w:rsidTr="005074A9">
        <w:trPr>
          <w:cantSplit/>
          <w:trHeight w:val="1816"/>
        </w:trPr>
        <w:tc>
          <w:tcPr>
            <w:tcW w:w="1011" w:type="pct"/>
            <w:gridSpan w:val="3"/>
            <w:tcBorders>
              <w:top w:val="single" w:sz="8" w:space="0" w:color="auto"/>
              <w:left w:val="single" w:sz="4" w:space="0" w:color="auto"/>
              <w:bottom w:val="nil"/>
              <w:right w:val="single" w:sz="4" w:space="0" w:color="000000"/>
            </w:tcBorders>
            <w:shd w:val="clear" w:color="000000" w:fill="FFF2CC"/>
            <w:noWrap/>
            <w:textDirection w:val="btLr"/>
            <w:vAlign w:val="center"/>
            <w:hideMark/>
          </w:tcPr>
          <w:p w14:paraId="2B193CD3"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Sub-Indicators</w:t>
            </w:r>
          </w:p>
        </w:tc>
        <w:tc>
          <w:tcPr>
            <w:tcW w:w="518" w:type="pct"/>
            <w:tcBorders>
              <w:top w:val="nil"/>
              <w:left w:val="nil"/>
              <w:bottom w:val="nil"/>
              <w:right w:val="single" w:sz="4" w:space="0" w:color="auto"/>
            </w:tcBorders>
            <w:shd w:val="clear" w:color="000000" w:fill="FFF2CC"/>
            <w:textDirection w:val="btLr"/>
            <w:vAlign w:val="center"/>
            <w:hideMark/>
          </w:tcPr>
          <w:p w14:paraId="023F3D61"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Current Value of Sub-Indicator</w:t>
            </w:r>
          </w:p>
        </w:tc>
        <w:tc>
          <w:tcPr>
            <w:tcW w:w="611" w:type="pct"/>
            <w:tcBorders>
              <w:top w:val="nil"/>
              <w:left w:val="nil"/>
              <w:bottom w:val="nil"/>
              <w:right w:val="single" w:sz="4" w:space="0" w:color="auto"/>
            </w:tcBorders>
            <w:shd w:val="clear" w:color="000000" w:fill="FFF2CC"/>
            <w:textDirection w:val="btLr"/>
            <w:vAlign w:val="center"/>
            <w:hideMark/>
          </w:tcPr>
          <w:p w14:paraId="4F2253BB"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Total number of households/children/ people for Sub-Indicator</w:t>
            </w:r>
          </w:p>
        </w:tc>
        <w:tc>
          <w:tcPr>
            <w:tcW w:w="421" w:type="pct"/>
            <w:tcBorders>
              <w:top w:val="nil"/>
              <w:left w:val="nil"/>
              <w:bottom w:val="nil"/>
              <w:right w:val="single" w:sz="4" w:space="0" w:color="auto"/>
            </w:tcBorders>
            <w:shd w:val="clear" w:color="000000" w:fill="FFF2CC"/>
            <w:textDirection w:val="btLr"/>
            <w:vAlign w:val="center"/>
            <w:hideMark/>
          </w:tcPr>
          <w:p w14:paraId="72F30E31"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Current percentage</w:t>
            </w:r>
          </w:p>
        </w:tc>
        <w:tc>
          <w:tcPr>
            <w:tcW w:w="467" w:type="pct"/>
            <w:tcBorders>
              <w:top w:val="nil"/>
              <w:left w:val="nil"/>
              <w:bottom w:val="nil"/>
              <w:right w:val="single" w:sz="4" w:space="0" w:color="auto"/>
            </w:tcBorders>
            <w:shd w:val="clear" w:color="000000" w:fill="FFF2CC"/>
            <w:textDirection w:val="btLr"/>
            <w:vAlign w:val="center"/>
            <w:hideMark/>
          </w:tcPr>
          <w:p w14:paraId="717455CC"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Target percentage</w:t>
            </w:r>
          </w:p>
        </w:tc>
        <w:tc>
          <w:tcPr>
            <w:tcW w:w="562" w:type="pct"/>
            <w:tcBorders>
              <w:top w:val="nil"/>
              <w:left w:val="nil"/>
              <w:bottom w:val="nil"/>
              <w:right w:val="single" w:sz="4" w:space="0" w:color="auto"/>
            </w:tcBorders>
            <w:shd w:val="clear" w:color="000000" w:fill="FFF2CC"/>
            <w:textDirection w:val="btLr"/>
            <w:vAlign w:val="center"/>
            <w:hideMark/>
          </w:tcPr>
          <w:p w14:paraId="170C77CF"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Conversion to scale of 0-10 (C3)/(C4) *10</w:t>
            </w:r>
          </w:p>
        </w:tc>
        <w:tc>
          <w:tcPr>
            <w:tcW w:w="609" w:type="pct"/>
            <w:tcBorders>
              <w:top w:val="nil"/>
              <w:left w:val="nil"/>
              <w:bottom w:val="nil"/>
              <w:right w:val="single" w:sz="4" w:space="0" w:color="auto"/>
            </w:tcBorders>
            <w:shd w:val="clear" w:color="000000" w:fill="FFF2CC"/>
            <w:textDirection w:val="btLr"/>
            <w:vAlign w:val="center"/>
            <w:hideMark/>
          </w:tcPr>
          <w:p w14:paraId="545D0E0C"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 xml:space="preserve">Each sub-indicator </w:t>
            </w:r>
            <w:r w:rsidRPr="00475976">
              <w:rPr>
                <w:rFonts w:asciiTheme="majorHAnsi" w:hAnsiTheme="majorHAnsi" w:cstheme="majorHAnsi"/>
                <w:noProof/>
                <w:color w:val="000000"/>
                <w:sz w:val="20"/>
                <w:szCs w:val="18"/>
              </w:rPr>
              <w:t>weightage</w:t>
            </w:r>
          </w:p>
        </w:tc>
        <w:tc>
          <w:tcPr>
            <w:tcW w:w="801" w:type="pct"/>
            <w:tcBorders>
              <w:top w:val="nil"/>
              <w:left w:val="nil"/>
              <w:bottom w:val="nil"/>
              <w:right w:val="single" w:sz="4" w:space="0" w:color="auto"/>
            </w:tcBorders>
            <w:shd w:val="clear" w:color="000000" w:fill="FFF2CC"/>
            <w:textDirection w:val="btLr"/>
            <w:vAlign w:val="center"/>
            <w:hideMark/>
          </w:tcPr>
          <w:p w14:paraId="10F0D800"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Value of sub-indicator toward Indicator [(C5) *(C6)]</w:t>
            </w:r>
          </w:p>
        </w:tc>
      </w:tr>
      <w:tr w:rsidR="00024DE6" w:rsidRPr="00355221" w14:paraId="116F383B" w14:textId="77777777" w:rsidTr="005074A9">
        <w:trPr>
          <w:cantSplit/>
          <w:trHeight w:val="610"/>
        </w:trPr>
        <w:tc>
          <w:tcPr>
            <w:tcW w:w="210" w:type="pct"/>
            <w:tcBorders>
              <w:top w:val="single" w:sz="8" w:space="0" w:color="auto"/>
              <w:left w:val="single" w:sz="4" w:space="0" w:color="auto"/>
              <w:bottom w:val="single" w:sz="4" w:space="0" w:color="auto"/>
              <w:right w:val="single" w:sz="4" w:space="0" w:color="auto"/>
            </w:tcBorders>
            <w:shd w:val="clear" w:color="auto" w:fill="auto"/>
            <w:noWrap/>
            <w:textDirection w:val="btLr"/>
            <w:vAlign w:val="bottom"/>
            <w:hideMark/>
          </w:tcPr>
          <w:p w14:paraId="16E26D5B"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3.10</w:t>
            </w:r>
          </w:p>
        </w:tc>
        <w:tc>
          <w:tcPr>
            <w:tcW w:w="801" w:type="pct"/>
            <w:gridSpan w:val="2"/>
            <w:tcBorders>
              <w:top w:val="single" w:sz="8" w:space="0" w:color="auto"/>
              <w:left w:val="nil"/>
              <w:bottom w:val="single" w:sz="4" w:space="0" w:color="auto"/>
              <w:right w:val="single" w:sz="4" w:space="0" w:color="auto"/>
            </w:tcBorders>
            <w:shd w:val="clear" w:color="auto" w:fill="auto"/>
            <w:noWrap/>
            <w:vAlign w:val="bottom"/>
            <w:hideMark/>
          </w:tcPr>
          <w:p w14:paraId="0789FBD4"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Food security and quality</w:t>
            </w:r>
          </w:p>
        </w:tc>
        <w:tc>
          <w:tcPr>
            <w:tcW w:w="518" w:type="pct"/>
            <w:tcBorders>
              <w:top w:val="single" w:sz="8" w:space="0" w:color="auto"/>
              <w:left w:val="nil"/>
              <w:bottom w:val="single" w:sz="4" w:space="0" w:color="auto"/>
              <w:right w:val="single" w:sz="4" w:space="0" w:color="auto"/>
            </w:tcBorders>
            <w:shd w:val="clear" w:color="auto" w:fill="auto"/>
            <w:noWrap/>
            <w:vAlign w:val="bottom"/>
            <w:hideMark/>
          </w:tcPr>
          <w:p w14:paraId="538EAE3C"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single" w:sz="8" w:space="0" w:color="auto"/>
              <w:left w:val="nil"/>
              <w:bottom w:val="single" w:sz="4" w:space="0" w:color="auto"/>
              <w:right w:val="single" w:sz="4" w:space="0" w:color="auto"/>
            </w:tcBorders>
            <w:shd w:val="clear" w:color="000000" w:fill="595959"/>
            <w:noWrap/>
            <w:vAlign w:val="bottom"/>
            <w:hideMark/>
          </w:tcPr>
          <w:p w14:paraId="23BF12C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single" w:sz="8" w:space="0" w:color="auto"/>
              <w:left w:val="nil"/>
              <w:bottom w:val="single" w:sz="4" w:space="0" w:color="auto"/>
              <w:right w:val="single" w:sz="4" w:space="0" w:color="auto"/>
            </w:tcBorders>
            <w:shd w:val="clear" w:color="000000" w:fill="595959"/>
            <w:noWrap/>
            <w:vAlign w:val="bottom"/>
            <w:hideMark/>
          </w:tcPr>
          <w:p w14:paraId="74414EF6"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67" w:type="pct"/>
            <w:tcBorders>
              <w:top w:val="single" w:sz="8" w:space="0" w:color="auto"/>
              <w:left w:val="nil"/>
              <w:bottom w:val="single" w:sz="4" w:space="0" w:color="auto"/>
              <w:right w:val="single" w:sz="4" w:space="0" w:color="auto"/>
            </w:tcBorders>
            <w:shd w:val="clear" w:color="000000" w:fill="595959"/>
            <w:noWrap/>
            <w:vAlign w:val="bottom"/>
            <w:hideMark/>
          </w:tcPr>
          <w:p w14:paraId="087F2350"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62" w:type="pct"/>
            <w:tcBorders>
              <w:top w:val="single" w:sz="8" w:space="0" w:color="auto"/>
              <w:left w:val="nil"/>
              <w:bottom w:val="single" w:sz="4" w:space="0" w:color="auto"/>
              <w:right w:val="single" w:sz="4" w:space="0" w:color="auto"/>
            </w:tcBorders>
            <w:shd w:val="clear" w:color="000000" w:fill="595959"/>
            <w:noWrap/>
            <w:vAlign w:val="bottom"/>
            <w:hideMark/>
          </w:tcPr>
          <w:p w14:paraId="107A75ED"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09" w:type="pct"/>
            <w:tcBorders>
              <w:top w:val="single" w:sz="8" w:space="0" w:color="auto"/>
              <w:left w:val="nil"/>
              <w:bottom w:val="single" w:sz="4" w:space="0" w:color="auto"/>
              <w:right w:val="single" w:sz="4" w:space="0" w:color="auto"/>
            </w:tcBorders>
            <w:shd w:val="clear" w:color="000000" w:fill="595959"/>
            <w:noWrap/>
            <w:vAlign w:val="bottom"/>
            <w:hideMark/>
          </w:tcPr>
          <w:p w14:paraId="450AD1F9"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801" w:type="pct"/>
            <w:tcBorders>
              <w:top w:val="single" w:sz="8" w:space="0" w:color="auto"/>
              <w:left w:val="nil"/>
              <w:bottom w:val="single" w:sz="4" w:space="0" w:color="auto"/>
              <w:right w:val="single" w:sz="4" w:space="0" w:color="auto"/>
            </w:tcBorders>
            <w:shd w:val="clear" w:color="000000" w:fill="595959"/>
            <w:noWrap/>
            <w:vAlign w:val="center"/>
            <w:hideMark/>
          </w:tcPr>
          <w:p w14:paraId="4B26253B" w14:textId="77777777" w:rsidR="009A0144" w:rsidRPr="00355221" w:rsidRDefault="009A0144" w:rsidP="002A2B0B">
            <w:pPr>
              <w:spacing w:line="240" w:lineRule="auto"/>
              <w:jc w:val="center"/>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r>
      <w:tr w:rsidR="00024DE6" w:rsidRPr="00355221" w14:paraId="58350431" w14:textId="77777777" w:rsidTr="005074A9">
        <w:trPr>
          <w:cantSplit/>
          <w:trHeight w:val="1134"/>
        </w:trPr>
        <w:tc>
          <w:tcPr>
            <w:tcW w:w="210"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CCE335"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3.1.1</w:t>
            </w:r>
          </w:p>
        </w:tc>
        <w:tc>
          <w:tcPr>
            <w:tcW w:w="801" w:type="pct"/>
            <w:gridSpan w:val="2"/>
            <w:tcBorders>
              <w:top w:val="nil"/>
              <w:left w:val="nil"/>
              <w:bottom w:val="single" w:sz="4" w:space="0" w:color="auto"/>
              <w:right w:val="single" w:sz="4" w:space="0" w:color="auto"/>
            </w:tcBorders>
            <w:shd w:val="clear" w:color="auto" w:fill="auto"/>
            <w:vAlign w:val="bottom"/>
            <w:hideMark/>
          </w:tcPr>
          <w:p w14:paraId="393555CD"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Number of households having resources to have 3- meals a day (This includes all the members of family)</w:t>
            </w:r>
          </w:p>
        </w:tc>
        <w:tc>
          <w:tcPr>
            <w:tcW w:w="518" w:type="pct"/>
            <w:tcBorders>
              <w:top w:val="nil"/>
              <w:left w:val="nil"/>
              <w:bottom w:val="single" w:sz="4" w:space="0" w:color="auto"/>
              <w:right w:val="single" w:sz="4" w:space="0" w:color="auto"/>
            </w:tcBorders>
            <w:shd w:val="clear" w:color="000000" w:fill="D9D9D9"/>
            <w:noWrap/>
            <w:hideMark/>
          </w:tcPr>
          <w:p w14:paraId="4E296287"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611" w:type="pct"/>
            <w:tcBorders>
              <w:top w:val="nil"/>
              <w:left w:val="nil"/>
              <w:bottom w:val="single" w:sz="4" w:space="0" w:color="auto"/>
              <w:right w:val="single" w:sz="4" w:space="0" w:color="auto"/>
            </w:tcBorders>
            <w:shd w:val="clear" w:color="000000" w:fill="D9D9D9"/>
            <w:noWrap/>
            <w:hideMark/>
          </w:tcPr>
          <w:p w14:paraId="24B5B2B5"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421" w:type="pct"/>
            <w:tcBorders>
              <w:top w:val="nil"/>
              <w:left w:val="nil"/>
              <w:bottom w:val="single" w:sz="4" w:space="0" w:color="auto"/>
              <w:right w:val="single" w:sz="4" w:space="0" w:color="auto"/>
            </w:tcBorders>
            <w:shd w:val="clear" w:color="000000" w:fill="F4B084"/>
            <w:noWrap/>
            <w:hideMark/>
          </w:tcPr>
          <w:p w14:paraId="69957F2D"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467" w:type="pct"/>
            <w:tcBorders>
              <w:top w:val="nil"/>
              <w:left w:val="nil"/>
              <w:bottom w:val="single" w:sz="4" w:space="0" w:color="auto"/>
              <w:right w:val="single" w:sz="4" w:space="0" w:color="auto"/>
            </w:tcBorders>
            <w:shd w:val="clear" w:color="000000" w:fill="A9D08E"/>
            <w:noWrap/>
            <w:hideMark/>
          </w:tcPr>
          <w:p w14:paraId="273CCEBF" w14:textId="77777777" w:rsidR="009A0144" w:rsidRPr="00355221" w:rsidRDefault="009A0144" w:rsidP="002A2B0B">
            <w:pPr>
              <w:spacing w:line="240" w:lineRule="auto"/>
              <w:jc w:val="center"/>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562" w:type="pct"/>
            <w:tcBorders>
              <w:top w:val="nil"/>
              <w:left w:val="nil"/>
              <w:bottom w:val="single" w:sz="4" w:space="0" w:color="auto"/>
              <w:right w:val="single" w:sz="4" w:space="0" w:color="auto"/>
            </w:tcBorders>
            <w:shd w:val="clear" w:color="000000" w:fill="F4B084"/>
            <w:noWrap/>
            <w:hideMark/>
          </w:tcPr>
          <w:p w14:paraId="62D4305A" w14:textId="77777777" w:rsidR="009A0144" w:rsidRPr="00355221" w:rsidRDefault="009A0144" w:rsidP="002A2B0B">
            <w:pPr>
              <w:spacing w:line="240" w:lineRule="auto"/>
              <w:jc w:val="center"/>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609" w:type="pct"/>
            <w:tcBorders>
              <w:top w:val="nil"/>
              <w:left w:val="nil"/>
              <w:bottom w:val="single" w:sz="4" w:space="0" w:color="auto"/>
              <w:right w:val="single" w:sz="4" w:space="0" w:color="auto"/>
            </w:tcBorders>
            <w:shd w:val="clear" w:color="000000" w:fill="D9D9D9"/>
            <w:noWrap/>
            <w:hideMark/>
          </w:tcPr>
          <w:p w14:paraId="014FEB07" w14:textId="77777777" w:rsidR="009A0144" w:rsidRPr="00355221" w:rsidRDefault="009A0144" w:rsidP="002A2B0B">
            <w:pPr>
              <w:spacing w:line="240" w:lineRule="auto"/>
              <w:jc w:val="center"/>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801" w:type="pct"/>
            <w:tcBorders>
              <w:top w:val="nil"/>
              <w:left w:val="nil"/>
              <w:bottom w:val="single" w:sz="4" w:space="0" w:color="auto"/>
              <w:right w:val="single" w:sz="4" w:space="0" w:color="auto"/>
            </w:tcBorders>
            <w:shd w:val="clear" w:color="auto" w:fill="EEECE1" w:themeFill="background2"/>
            <w:noWrap/>
            <w:hideMark/>
          </w:tcPr>
          <w:p w14:paraId="71F82875"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color w:val="000000"/>
                <w:sz w:val="18"/>
                <w:szCs w:val="18"/>
              </w:rPr>
              <w:t>0.00</w:t>
            </w:r>
          </w:p>
        </w:tc>
      </w:tr>
      <w:tr w:rsidR="00024DE6" w:rsidRPr="00355221" w14:paraId="48416B13" w14:textId="77777777" w:rsidTr="005074A9">
        <w:trPr>
          <w:cantSplit/>
          <w:trHeight w:val="314"/>
        </w:trPr>
        <w:tc>
          <w:tcPr>
            <w:tcW w:w="210" w:type="pct"/>
            <w:tcBorders>
              <w:top w:val="nil"/>
              <w:left w:val="single" w:sz="4" w:space="0" w:color="auto"/>
              <w:bottom w:val="nil"/>
              <w:right w:val="single" w:sz="4" w:space="0" w:color="auto"/>
            </w:tcBorders>
            <w:shd w:val="clear" w:color="auto" w:fill="auto"/>
            <w:noWrap/>
            <w:textDirection w:val="btLr"/>
            <w:vAlign w:val="bottom"/>
            <w:hideMark/>
          </w:tcPr>
          <w:p w14:paraId="04EEC291"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 </w:t>
            </w:r>
          </w:p>
        </w:tc>
        <w:tc>
          <w:tcPr>
            <w:tcW w:w="801" w:type="pct"/>
            <w:gridSpan w:val="2"/>
            <w:tcBorders>
              <w:top w:val="nil"/>
              <w:left w:val="nil"/>
              <w:bottom w:val="nil"/>
              <w:right w:val="single" w:sz="4" w:space="0" w:color="auto"/>
            </w:tcBorders>
            <w:shd w:val="clear" w:color="auto" w:fill="auto"/>
            <w:vAlign w:val="bottom"/>
            <w:hideMark/>
          </w:tcPr>
          <w:p w14:paraId="56AAE454"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 </w:t>
            </w:r>
          </w:p>
        </w:tc>
        <w:tc>
          <w:tcPr>
            <w:tcW w:w="518" w:type="pct"/>
            <w:tcBorders>
              <w:top w:val="nil"/>
              <w:left w:val="nil"/>
              <w:bottom w:val="nil"/>
              <w:right w:val="single" w:sz="4" w:space="0" w:color="auto"/>
            </w:tcBorders>
            <w:shd w:val="clear" w:color="auto" w:fill="auto"/>
            <w:vAlign w:val="bottom"/>
            <w:hideMark/>
          </w:tcPr>
          <w:p w14:paraId="7506586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nil"/>
              <w:left w:val="nil"/>
              <w:bottom w:val="nil"/>
              <w:right w:val="single" w:sz="4" w:space="0" w:color="auto"/>
            </w:tcBorders>
            <w:shd w:val="clear" w:color="auto" w:fill="auto"/>
            <w:vAlign w:val="bottom"/>
            <w:hideMark/>
          </w:tcPr>
          <w:p w14:paraId="0F7B8613"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nil"/>
              <w:left w:val="nil"/>
              <w:bottom w:val="nil"/>
              <w:right w:val="single" w:sz="4" w:space="0" w:color="auto"/>
            </w:tcBorders>
            <w:shd w:val="clear" w:color="auto" w:fill="auto"/>
            <w:vAlign w:val="bottom"/>
            <w:hideMark/>
          </w:tcPr>
          <w:p w14:paraId="10D3422D"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67" w:type="pct"/>
            <w:tcBorders>
              <w:top w:val="nil"/>
              <w:left w:val="nil"/>
              <w:bottom w:val="nil"/>
              <w:right w:val="single" w:sz="4" w:space="0" w:color="auto"/>
            </w:tcBorders>
            <w:shd w:val="clear" w:color="auto" w:fill="auto"/>
            <w:vAlign w:val="bottom"/>
            <w:hideMark/>
          </w:tcPr>
          <w:p w14:paraId="139E5F77"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62" w:type="pct"/>
            <w:tcBorders>
              <w:top w:val="nil"/>
              <w:left w:val="nil"/>
              <w:bottom w:val="nil"/>
              <w:right w:val="single" w:sz="4" w:space="0" w:color="auto"/>
            </w:tcBorders>
            <w:shd w:val="clear" w:color="auto" w:fill="auto"/>
            <w:vAlign w:val="bottom"/>
            <w:hideMark/>
          </w:tcPr>
          <w:p w14:paraId="3DC104AA"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09" w:type="pct"/>
            <w:tcBorders>
              <w:top w:val="nil"/>
              <w:left w:val="nil"/>
              <w:bottom w:val="nil"/>
              <w:right w:val="single" w:sz="4" w:space="0" w:color="auto"/>
            </w:tcBorders>
            <w:shd w:val="clear" w:color="auto" w:fill="auto"/>
            <w:vAlign w:val="bottom"/>
            <w:hideMark/>
          </w:tcPr>
          <w:p w14:paraId="30DCBC95"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801" w:type="pct"/>
            <w:tcBorders>
              <w:top w:val="nil"/>
              <w:left w:val="nil"/>
              <w:bottom w:val="nil"/>
              <w:right w:val="single" w:sz="4" w:space="0" w:color="auto"/>
            </w:tcBorders>
            <w:shd w:val="clear" w:color="auto" w:fill="auto"/>
            <w:vAlign w:val="bottom"/>
            <w:hideMark/>
          </w:tcPr>
          <w:p w14:paraId="1F3B7D44"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r>
      <w:tr w:rsidR="00024DE6" w:rsidRPr="00355221" w14:paraId="4A065627" w14:textId="77777777" w:rsidTr="005074A9">
        <w:trPr>
          <w:cantSplit/>
          <w:trHeight w:val="592"/>
        </w:trPr>
        <w:tc>
          <w:tcPr>
            <w:tcW w:w="210" w:type="pct"/>
            <w:tcBorders>
              <w:top w:val="single" w:sz="8" w:space="0" w:color="auto"/>
              <w:left w:val="single" w:sz="4" w:space="0" w:color="auto"/>
              <w:bottom w:val="single" w:sz="4" w:space="0" w:color="auto"/>
              <w:right w:val="single" w:sz="4" w:space="0" w:color="auto"/>
            </w:tcBorders>
            <w:shd w:val="clear" w:color="auto" w:fill="auto"/>
            <w:noWrap/>
            <w:textDirection w:val="btLr"/>
            <w:vAlign w:val="bottom"/>
            <w:hideMark/>
          </w:tcPr>
          <w:p w14:paraId="10B59BC9"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3.20</w:t>
            </w:r>
          </w:p>
        </w:tc>
        <w:tc>
          <w:tcPr>
            <w:tcW w:w="801" w:type="pct"/>
            <w:gridSpan w:val="2"/>
            <w:tcBorders>
              <w:top w:val="single" w:sz="8" w:space="0" w:color="auto"/>
              <w:left w:val="nil"/>
              <w:bottom w:val="single" w:sz="4" w:space="0" w:color="auto"/>
              <w:right w:val="single" w:sz="4" w:space="0" w:color="auto"/>
            </w:tcBorders>
            <w:shd w:val="clear" w:color="auto" w:fill="auto"/>
            <w:noWrap/>
            <w:vAlign w:val="bottom"/>
            <w:hideMark/>
          </w:tcPr>
          <w:p w14:paraId="2226265E"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Drinking water security and quality</w:t>
            </w:r>
          </w:p>
        </w:tc>
        <w:tc>
          <w:tcPr>
            <w:tcW w:w="518" w:type="pct"/>
            <w:tcBorders>
              <w:top w:val="single" w:sz="8" w:space="0" w:color="auto"/>
              <w:left w:val="nil"/>
              <w:bottom w:val="single" w:sz="4" w:space="0" w:color="auto"/>
              <w:right w:val="single" w:sz="4" w:space="0" w:color="auto"/>
            </w:tcBorders>
            <w:shd w:val="clear" w:color="auto" w:fill="auto"/>
            <w:noWrap/>
            <w:vAlign w:val="bottom"/>
            <w:hideMark/>
          </w:tcPr>
          <w:p w14:paraId="2C9AAE67"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single" w:sz="8" w:space="0" w:color="auto"/>
              <w:left w:val="nil"/>
              <w:bottom w:val="single" w:sz="4" w:space="0" w:color="auto"/>
              <w:right w:val="single" w:sz="4" w:space="0" w:color="auto"/>
            </w:tcBorders>
            <w:shd w:val="clear" w:color="000000" w:fill="595959"/>
            <w:noWrap/>
            <w:vAlign w:val="bottom"/>
            <w:hideMark/>
          </w:tcPr>
          <w:p w14:paraId="45217F7B"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single" w:sz="8" w:space="0" w:color="auto"/>
              <w:left w:val="nil"/>
              <w:bottom w:val="single" w:sz="4" w:space="0" w:color="auto"/>
              <w:right w:val="single" w:sz="4" w:space="0" w:color="auto"/>
            </w:tcBorders>
            <w:shd w:val="clear" w:color="000000" w:fill="595959"/>
            <w:noWrap/>
            <w:vAlign w:val="bottom"/>
            <w:hideMark/>
          </w:tcPr>
          <w:p w14:paraId="31247843"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67" w:type="pct"/>
            <w:tcBorders>
              <w:top w:val="single" w:sz="8" w:space="0" w:color="auto"/>
              <w:left w:val="nil"/>
              <w:bottom w:val="single" w:sz="4" w:space="0" w:color="auto"/>
              <w:right w:val="single" w:sz="4" w:space="0" w:color="auto"/>
            </w:tcBorders>
            <w:shd w:val="clear" w:color="000000" w:fill="595959"/>
            <w:noWrap/>
            <w:vAlign w:val="bottom"/>
            <w:hideMark/>
          </w:tcPr>
          <w:p w14:paraId="5F266F5D"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62" w:type="pct"/>
            <w:tcBorders>
              <w:top w:val="single" w:sz="8" w:space="0" w:color="auto"/>
              <w:left w:val="nil"/>
              <w:bottom w:val="single" w:sz="4" w:space="0" w:color="auto"/>
              <w:right w:val="single" w:sz="4" w:space="0" w:color="auto"/>
            </w:tcBorders>
            <w:shd w:val="clear" w:color="000000" w:fill="595959"/>
            <w:noWrap/>
            <w:vAlign w:val="bottom"/>
            <w:hideMark/>
          </w:tcPr>
          <w:p w14:paraId="608B387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09" w:type="pct"/>
            <w:tcBorders>
              <w:top w:val="single" w:sz="8" w:space="0" w:color="auto"/>
              <w:left w:val="nil"/>
              <w:bottom w:val="single" w:sz="4" w:space="0" w:color="auto"/>
              <w:right w:val="single" w:sz="4" w:space="0" w:color="auto"/>
            </w:tcBorders>
            <w:shd w:val="clear" w:color="000000" w:fill="595959"/>
            <w:noWrap/>
            <w:vAlign w:val="bottom"/>
            <w:hideMark/>
          </w:tcPr>
          <w:p w14:paraId="580347B0"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801" w:type="pct"/>
            <w:tcBorders>
              <w:top w:val="single" w:sz="8" w:space="0" w:color="auto"/>
              <w:left w:val="nil"/>
              <w:bottom w:val="single" w:sz="4" w:space="0" w:color="auto"/>
              <w:right w:val="single" w:sz="4" w:space="0" w:color="auto"/>
            </w:tcBorders>
            <w:shd w:val="clear" w:color="000000" w:fill="808080"/>
            <w:noWrap/>
            <w:vAlign w:val="center"/>
            <w:hideMark/>
          </w:tcPr>
          <w:p w14:paraId="10E205D4"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 </w:t>
            </w:r>
          </w:p>
        </w:tc>
      </w:tr>
      <w:tr w:rsidR="00024DE6" w:rsidRPr="00355221" w14:paraId="5CCF2566" w14:textId="77777777" w:rsidTr="005074A9">
        <w:trPr>
          <w:cantSplit/>
          <w:trHeight w:val="1134"/>
        </w:trPr>
        <w:tc>
          <w:tcPr>
            <w:tcW w:w="210" w:type="pct"/>
            <w:tcBorders>
              <w:top w:val="nil"/>
              <w:left w:val="single" w:sz="4" w:space="0" w:color="auto"/>
              <w:bottom w:val="single" w:sz="8" w:space="0" w:color="auto"/>
              <w:right w:val="single" w:sz="4" w:space="0" w:color="auto"/>
            </w:tcBorders>
            <w:shd w:val="clear" w:color="auto" w:fill="auto"/>
            <w:noWrap/>
            <w:textDirection w:val="btLr"/>
            <w:vAlign w:val="bottom"/>
            <w:hideMark/>
          </w:tcPr>
          <w:p w14:paraId="70240296" w14:textId="77777777" w:rsidR="009A0144" w:rsidRPr="00024DE6" w:rsidRDefault="009A0144" w:rsidP="00024DE6">
            <w:pPr>
              <w:spacing w:line="240" w:lineRule="auto"/>
              <w:ind w:left="113" w:right="113"/>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3.2.1</w:t>
            </w:r>
          </w:p>
        </w:tc>
        <w:tc>
          <w:tcPr>
            <w:tcW w:w="801" w:type="pct"/>
            <w:gridSpan w:val="2"/>
            <w:tcBorders>
              <w:top w:val="nil"/>
              <w:left w:val="nil"/>
              <w:bottom w:val="single" w:sz="8" w:space="0" w:color="auto"/>
              <w:right w:val="single" w:sz="4" w:space="0" w:color="auto"/>
            </w:tcBorders>
            <w:shd w:val="clear" w:color="auto" w:fill="auto"/>
            <w:vAlign w:val="bottom"/>
            <w:hideMark/>
          </w:tcPr>
          <w:p w14:paraId="30842E54"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Number of households having access to drinking water everyday</w:t>
            </w:r>
          </w:p>
        </w:tc>
        <w:tc>
          <w:tcPr>
            <w:tcW w:w="518" w:type="pct"/>
            <w:tcBorders>
              <w:top w:val="nil"/>
              <w:left w:val="nil"/>
              <w:bottom w:val="single" w:sz="8" w:space="0" w:color="auto"/>
              <w:right w:val="single" w:sz="4" w:space="0" w:color="auto"/>
            </w:tcBorders>
            <w:shd w:val="clear" w:color="000000" w:fill="D9D9D9"/>
            <w:noWrap/>
            <w:hideMark/>
          </w:tcPr>
          <w:p w14:paraId="59F20D7A"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611" w:type="pct"/>
            <w:tcBorders>
              <w:top w:val="nil"/>
              <w:left w:val="nil"/>
              <w:bottom w:val="single" w:sz="8" w:space="0" w:color="auto"/>
              <w:right w:val="single" w:sz="4" w:space="0" w:color="auto"/>
            </w:tcBorders>
            <w:shd w:val="clear" w:color="000000" w:fill="D9D9D9"/>
            <w:noWrap/>
            <w:hideMark/>
          </w:tcPr>
          <w:p w14:paraId="35FBEDAB"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421" w:type="pct"/>
            <w:tcBorders>
              <w:top w:val="nil"/>
              <w:left w:val="nil"/>
              <w:bottom w:val="single" w:sz="8" w:space="0" w:color="auto"/>
              <w:right w:val="single" w:sz="4" w:space="0" w:color="auto"/>
            </w:tcBorders>
            <w:shd w:val="clear" w:color="000000" w:fill="F4B084"/>
            <w:noWrap/>
            <w:hideMark/>
          </w:tcPr>
          <w:p w14:paraId="1CD985A0"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467" w:type="pct"/>
            <w:tcBorders>
              <w:top w:val="nil"/>
              <w:left w:val="nil"/>
              <w:bottom w:val="single" w:sz="8" w:space="0" w:color="auto"/>
              <w:right w:val="single" w:sz="4" w:space="0" w:color="auto"/>
            </w:tcBorders>
            <w:shd w:val="clear" w:color="000000" w:fill="A9D08E"/>
            <w:noWrap/>
            <w:hideMark/>
          </w:tcPr>
          <w:p w14:paraId="5FE8100F"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562" w:type="pct"/>
            <w:tcBorders>
              <w:top w:val="nil"/>
              <w:left w:val="nil"/>
              <w:bottom w:val="single" w:sz="8" w:space="0" w:color="auto"/>
              <w:right w:val="single" w:sz="4" w:space="0" w:color="auto"/>
            </w:tcBorders>
            <w:shd w:val="clear" w:color="000000" w:fill="F4B084"/>
            <w:noWrap/>
            <w:hideMark/>
          </w:tcPr>
          <w:p w14:paraId="64BCED7B"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609" w:type="pct"/>
            <w:tcBorders>
              <w:top w:val="nil"/>
              <w:left w:val="nil"/>
              <w:bottom w:val="single" w:sz="8" w:space="0" w:color="auto"/>
              <w:right w:val="single" w:sz="4" w:space="0" w:color="auto"/>
            </w:tcBorders>
            <w:shd w:val="clear" w:color="000000" w:fill="D9D9D9"/>
            <w:noWrap/>
            <w:hideMark/>
          </w:tcPr>
          <w:p w14:paraId="3EEF8650" w14:textId="77777777" w:rsidR="009A0144" w:rsidRPr="00355221" w:rsidRDefault="009A0144" w:rsidP="002A2B0B">
            <w:pPr>
              <w:spacing w:line="240" w:lineRule="auto"/>
              <w:jc w:val="right"/>
              <w:rPr>
                <w:rFonts w:asciiTheme="majorHAnsi" w:hAnsiTheme="majorHAnsi" w:cstheme="majorHAnsi"/>
                <w:color w:val="000000"/>
                <w:sz w:val="18"/>
                <w:szCs w:val="18"/>
              </w:rPr>
            </w:pPr>
            <w:r w:rsidRPr="00355221">
              <w:rPr>
                <w:rFonts w:asciiTheme="majorHAnsi" w:hAnsiTheme="majorHAnsi" w:cstheme="majorHAnsi"/>
                <w:color w:val="000000"/>
                <w:sz w:val="18"/>
                <w:szCs w:val="18"/>
              </w:rPr>
              <w:t>0.00</w:t>
            </w:r>
          </w:p>
        </w:tc>
        <w:tc>
          <w:tcPr>
            <w:tcW w:w="801" w:type="pct"/>
            <w:tcBorders>
              <w:top w:val="nil"/>
              <w:left w:val="nil"/>
              <w:bottom w:val="single" w:sz="8" w:space="0" w:color="auto"/>
              <w:right w:val="single" w:sz="4" w:space="0" w:color="auto"/>
            </w:tcBorders>
            <w:shd w:val="clear" w:color="auto" w:fill="EEECE1" w:themeFill="background2"/>
            <w:noWrap/>
            <w:hideMark/>
          </w:tcPr>
          <w:p w14:paraId="060083DB"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color w:val="000000"/>
                <w:sz w:val="18"/>
                <w:szCs w:val="18"/>
              </w:rPr>
              <w:t>0.00</w:t>
            </w:r>
          </w:p>
        </w:tc>
      </w:tr>
      <w:tr w:rsidR="00024DE6" w:rsidRPr="00355221" w14:paraId="3D9CCB4C" w14:textId="77777777" w:rsidTr="005074A9">
        <w:trPr>
          <w:cantSplit/>
          <w:trHeight w:val="40"/>
        </w:trPr>
        <w:tc>
          <w:tcPr>
            <w:tcW w:w="210" w:type="pct"/>
            <w:tcBorders>
              <w:top w:val="nil"/>
              <w:left w:val="single" w:sz="4" w:space="0" w:color="auto"/>
              <w:bottom w:val="nil"/>
              <w:right w:val="single" w:sz="4" w:space="0" w:color="auto"/>
            </w:tcBorders>
            <w:shd w:val="clear" w:color="auto" w:fill="auto"/>
            <w:noWrap/>
            <w:textDirection w:val="btLr"/>
            <w:vAlign w:val="bottom"/>
            <w:hideMark/>
          </w:tcPr>
          <w:p w14:paraId="11DAA6C7" w14:textId="77777777" w:rsidR="009A0144" w:rsidRPr="00024DE6" w:rsidRDefault="009A0144" w:rsidP="00024DE6">
            <w:pPr>
              <w:spacing w:line="240" w:lineRule="auto"/>
              <w:ind w:left="113" w:right="113"/>
              <w:jc w:val="right"/>
              <w:rPr>
                <w:rFonts w:asciiTheme="majorHAnsi" w:hAnsiTheme="majorHAnsi" w:cstheme="majorHAnsi"/>
                <w:color w:val="000000"/>
                <w:sz w:val="20"/>
                <w:szCs w:val="18"/>
              </w:rPr>
            </w:pPr>
            <w:r w:rsidRPr="00024DE6">
              <w:rPr>
                <w:rFonts w:asciiTheme="majorHAnsi" w:hAnsiTheme="majorHAnsi" w:cstheme="majorHAnsi"/>
                <w:color w:val="000000"/>
                <w:sz w:val="20"/>
                <w:szCs w:val="18"/>
              </w:rPr>
              <w:t> </w:t>
            </w:r>
          </w:p>
        </w:tc>
        <w:tc>
          <w:tcPr>
            <w:tcW w:w="801" w:type="pct"/>
            <w:gridSpan w:val="2"/>
            <w:tcBorders>
              <w:top w:val="nil"/>
              <w:left w:val="nil"/>
              <w:bottom w:val="nil"/>
              <w:right w:val="single" w:sz="4" w:space="0" w:color="auto"/>
            </w:tcBorders>
            <w:shd w:val="clear" w:color="auto" w:fill="auto"/>
            <w:vAlign w:val="bottom"/>
            <w:hideMark/>
          </w:tcPr>
          <w:p w14:paraId="0C3CE947" w14:textId="77777777" w:rsidR="009A0144" w:rsidRPr="00024DE6" w:rsidRDefault="009A0144" w:rsidP="002A2B0B">
            <w:pPr>
              <w:spacing w:line="240" w:lineRule="auto"/>
              <w:jc w:val="left"/>
              <w:rPr>
                <w:rFonts w:asciiTheme="majorHAnsi" w:hAnsiTheme="majorHAnsi" w:cstheme="majorHAnsi"/>
                <w:color w:val="000000"/>
                <w:sz w:val="20"/>
                <w:szCs w:val="18"/>
              </w:rPr>
            </w:pPr>
            <w:r w:rsidRPr="00024DE6">
              <w:rPr>
                <w:rFonts w:asciiTheme="majorHAnsi" w:hAnsiTheme="majorHAnsi" w:cstheme="majorHAnsi"/>
                <w:color w:val="000000"/>
                <w:sz w:val="20"/>
                <w:szCs w:val="18"/>
              </w:rPr>
              <w:t> </w:t>
            </w:r>
          </w:p>
        </w:tc>
        <w:tc>
          <w:tcPr>
            <w:tcW w:w="518" w:type="pct"/>
            <w:tcBorders>
              <w:top w:val="nil"/>
              <w:left w:val="nil"/>
              <w:bottom w:val="nil"/>
              <w:right w:val="single" w:sz="4" w:space="0" w:color="auto"/>
            </w:tcBorders>
            <w:shd w:val="clear" w:color="auto" w:fill="auto"/>
            <w:vAlign w:val="bottom"/>
            <w:hideMark/>
          </w:tcPr>
          <w:p w14:paraId="17CDF920"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nil"/>
              <w:left w:val="nil"/>
              <w:bottom w:val="nil"/>
              <w:right w:val="single" w:sz="4" w:space="0" w:color="auto"/>
            </w:tcBorders>
            <w:shd w:val="clear" w:color="auto" w:fill="auto"/>
            <w:vAlign w:val="bottom"/>
            <w:hideMark/>
          </w:tcPr>
          <w:p w14:paraId="53DAFA2B"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nil"/>
              <w:left w:val="nil"/>
              <w:bottom w:val="nil"/>
              <w:right w:val="single" w:sz="4" w:space="0" w:color="auto"/>
            </w:tcBorders>
            <w:shd w:val="clear" w:color="auto" w:fill="auto"/>
            <w:vAlign w:val="bottom"/>
            <w:hideMark/>
          </w:tcPr>
          <w:p w14:paraId="12BC30A5"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67" w:type="pct"/>
            <w:tcBorders>
              <w:top w:val="nil"/>
              <w:left w:val="nil"/>
              <w:bottom w:val="nil"/>
              <w:right w:val="single" w:sz="4" w:space="0" w:color="auto"/>
            </w:tcBorders>
            <w:shd w:val="clear" w:color="auto" w:fill="auto"/>
            <w:vAlign w:val="bottom"/>
            <w:hideMark/>
          </w:tcPr>
          <w:p w14:paraId="58A2E86E"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62" w:type="pct"/>
            <w:tcBorders>
              <w:top w:val="nil"/>
              <w:left w:val="nil"/>
              <w:bottom w:val="nil"/>
              <w:right w:val="single" w:sz="4" w:space="0" w:color="auto"/>
            </w:tcBorders>
            <w:shd w:val="clear" w:color="auto" w:fill="auto"/>
            <w:vAlign w:val="bottom"/>
            <w:hideMark/>
          </w:tcPr>
          <w:p w14:paraId="7CBBB087"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09" w:type="pct"/>
            <w:tcBorders>
              <w:top w:val="nil"/>
              <w:left w:val="nil"/>
              <w:bottom w:val="nil"/>
              <w:right w:val="single" w:sz="4" w:space="0" w:color="auto"/>
            </w:tcBorders>
            <w:shd w:val="clear" w:color="auto" w:fill="auto"/>
            <w:vAlign w:val="bottom"/>
            <w:hideMark/>
          </w:tcPr>
          <w:p w14:paraId="477032D0"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801" w:type="pct"/>
            <w:tcBorders>
              <w:top w:val="nil"/>
              <w:left w:val="nil"/>
              <w:bottom w:val="nil"/>
              <w:right w:val="single" w:sz="4" w:space="0" w:color="auto"/>
            </w:tcBorders>
            <w:shd w:val="clear" w:color="auto" w:fill="auto"/>
            <w:vAlign w:val="bottom"/>
            <w:hideMark/>
          </w:tcPr>
          <w:p w14:paraId="365A347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r>
      <w:tr w:rsidR="00754FD5" w:rsidRPr="00355221" w14:paraId="726B257F" w14:textId="77777777" w:rsidTr="00FA263E">
        <w:trPr>
          <w:cantSplit/>
          <w:trHeight w:val="765"/>
        </w:trPr>
        <w:tc>
          <w:tcPr>
            <w:tcW w:w="383" w:type="pct"/>
            <w:gridSpan w:val="2"/>
            <w:tcBorders>
              <w:top w:val="nil"/>
              <w:left w:val="single" w:sz="4" w:space="0" w:color="auto"/>
              <w:bottom w:val="single" w:sz="8" w:space="0" w:color="auto"/>
              <w:right w:val="single" w:sz="4" w:space="0" w:color="auto"/>
            </w:tcBorders>
            <w:shd w:val="clear" w:color="000000" w:fill="595959"/>
            <w:noWrap/>
            <w:vAlign w:val="bottom"/>
            <w:hideMark/>
          </w:tcPr>
          <w:p w14:paraId="432FF04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28" w:type="pct"/>
            <w:tcBorders>
              <w:top w:val="nil"/>
              <w:left w:val="nil"/>
              <w:bottom w:val="single" w:sz="8" w:space="0" w:color="auto"/>
              <w:right w:val="single" w:sz="4" w:space="0" w:color="auto"/>
            </w:tcBorders>
            <w:shd w:val="clear" w:color="000000" w:fill="595959"/>
            <w:noWrap/>
            <w:vAlign w:val="bottom"/>
            <w:hideMark/>
          </w:tcPr>
          <w:p w14:paraId="2122EE67"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18" w:type="pct"/>
            <w:tcBorders>
              <w:top w:val="nil"/>
              <w:left w:val="nil"/>
              <w:bottom w:val="single" w:sz="8" w:space="0" w:color="auto"/>
              <w:right w:val="single" w:sz="4" w:space="0" w:color="auto"/>
            </w:tcBorders>
            <w:shd w:val="clear" w:color="000000" w:fill="595959"/>
            <w:noWrap/>
            <w:vAlign w:val="bottom"/>
            <w:hideMark/>
          </w:tcPr>
          <w:p w14:paraId="5420A7E1"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nil"/>
              <w:left w:val="nil"/>
              <w:bottom w:val="single" w:sz="8" w:space="0" w:color="auto"/>
              <w:right w:val="single" w:sz="4" w:space="0" w:color="auto"/>
            </w:tcBorders>
            <w:shd w:val="clear" w:color="000000" w:fill="595959"/>
            <w:noWrap/>
            <w:vAlign w:val="bottom"/>
            <w:hideMark/>
          </w:tcPr>
          <w:p w14:paraId="03D54101"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nil"/>
              <w:left w:val="nil"/>
              <w:bottom w:val="single" w:sz="8" w:space="0" w:color="auto"/>
              <w:right w:val="nil"/>
            </w:tcBorders>
            <w:shd w:val="clear" w:color="000000" w:fill="595959"/>
            <w:noWrap/>
            <w:vAlign w:val="bottom"/>
            <w:hideMark/>
          </w:tcPr>
          <w:p w14:paraId="272B63CF" w14:textId="77777777" w:rsidR="009A0144" w:rsidRPr="00355221" w:rsidRDefault="009A0144"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1029" w:type="pct"/>
            <w:gridSpan w:val="2"/>
            <w:tcBorders>
              <w:top w:val="nil"/>
              <w:left w:val="single" w:sz="8" w:space="0" w:color="auto"/>
              <w:bottom w:val="single" w:sz="8" w:space="0" w:color="auto"/>
              <w:right w:val="single" w:sz="8" w:space="0" w:color="000000"/>
            </w:tcBorders>
            <w:shd w:val="clear" w:color="auto" w:fill="C6D9F1" w:themeFill="text2" w:themeFillTint="33"/>
            <w:noWrap/>
            <w:vAlign w:val="bottom"/>
            <w:hideMark/>
          </w:tcPr>
          <w:p w14:paraId="46A0C8A0" w14:textId="77777777" w:rsidR="009A0144" w:rsidRPr="00024DE6" w:rsidRDefault="009A0144"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Total Indicator Weight (Must be 1)</w:t>
            </w:r>
          </w:p>
        </w:tc>
        <w:tc>
          <w:tcPr>
            <w:tcW w:w="609" w:type="pct"/>
            <w:tcBorders>
              <w:top w:val="nil"/>
              <w:left w:val="nil"/>
              <w:bottom w:val="single" w:sz="8" w:space="0" w:color="auto"/>
              <w:right w:val="single" w:sz="8" w:space="0" w:color="auto"/>
            </w:tcBorders>
            <w:shd w:val="clear" w:color="auto" w:fill="C6D9F1" w:themeFill="text2" w:themeFillTint="33"/>
            <w:noWrap/>
            <w:vAlign w:val="bottom"/>
            <w:hideMark/>
          </w:tcPr>
          <w:p w14:paraId="213D8675" w14:textId="77777777" w:rsidR="009A0144" w:rsidRPr="00355221" w:rsidRDefault="009A0144" w:rsidP="002A2B0B">
            <w:pPr>
              <w:spacing w:line="240" w:lineRule="auto"/>
              <w:jc w:val="right"/>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1.00</w:t>
            </w:r>
          </w:p>
        </w:tc>
        <w:tc>
          <w:tcPr>
            <w:tcW w:w="801" w:type="pct"/>
            <w:tcBorders>
              <w:top w:val="nil"/>
              <w:left w:val="nil"/>
              <w:bottom w:val="nil"/>
              <w:right w:val="single" w:sz="4" w:space="0" w:color="auto"/>
            </w:tcBorders>
            <w:shd w:val="clear" w:color="000000" w:fill="808080"/>
            <w:noWrap/>
            <w:vAlign w:val="center"/>
            <w:hideMark/>
          </w:tcPr>
          <w:p w14:paraId="505BF24C" w14:textId="77777777" w:rsidR="009A0144" w:rsidRPr="00355221" w:rsidRDefault="009A0144" w:rsidP="002A2B0B">
            <w:pPr>
              <w:spacing w:line="240" w:lineRule="auto"/>
              <w:jc w:val="center"/>
              <w:rPr>
                <w:rFonts w:asciiTheme="majorHAnsi" w:hAnsiTheme="majorHAnsi" w:cstheme="majorHAnsi"/>
                <w:bCs/>
                <w:color w:val="000000"/>
                <w:sz w:val="18"/>
                <w:szCs w:val="18"/>
              </w:rPr>
            </w:pPr>
            <w:r w:rsidRPr="00355221">
              <w:rPr>
                <w:rFonts w:asciiTheme="majorHAnsi" w:hAnsiTheme="majorHAnsi" w:cstheme="majorHAnsi"/>
                <w:bCs/>
                <w:color w:val="000000"/>
                <w:sz w:val="18"/>
                <w:szCs w:val="18"/>
              </w:rPr>
              <w:t> </w:t>
            </w:r>
          </w:p>
        </w:tc>
      </w:tr>
      <w:tr w:rsidR="005074A9" w:rsidRPr="00355221" w14:paraId="6ABB1B77" w14:textId="77777777" w:rsidTr="00FA263E">
        <w:trPr>
          <w:cantSplit/>
          <w:trHeight w:val="601"/>
        </w:trPr>
        <w:tc>
          <w:tcPr>
            <w:tcW w:w="383" w:type="pct"/>
            <w:gridSpan w:val="2"/>
            <w:tcBorders>
              <w:top w:val="single" w:sz="4" w:space="0" w:color="auto"/>
              <w:left w:val="single" w:sz="4" w:space="0" w:color="auto"/>
              <w:bottom w:val="single" w:sz="8" w:space="0" w:color="auto"/>
              <w:right w:val="single" w:sz="4" w:space="0" w:color="auto"/>
            </w:tcBorders>
            <w:shd w:val="clear" w:color="000000" w:fill="595959"/>
            <w:noWrap/>
            <w:vAlign w:val="bottom"/>
            <w:hideMark/>
          </w:tcPr>
          <w:p w14:paraId="138A7BD1" w14:textId="77777777" w:rsidR="005074A9" w:rsidRPr="00355221" w:rsidRDefault="005074A9"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28" w:type="pct"/>
            <w:tcBorders>
              <w:top w:val="single" w:sz="4" w:space="0" w:color="auto"/>
              <w:left w:val="nil"/>
              <w:bottom w:val="single" w:sz="8" w:space="0" w:color="auto"/>
              <w:right w:val="single" w:sz="4" w:space="0" w:color="auto"/>
            </w:tcBorders>
            <w:shd w:val="clear" w:color="000000" w:fill="595959"/>
            <w:noWrap/>
            <w:vAlign w:val="bottom"/>
            <w:hideMark/>
          </w:tcPr>
          <w:p w14:paraId="42BCAC02" w14:textId="77777777" w:rsidR="005074A9" w:rsidRPr="00355221" w:rsidRDefault="005074A9"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518" w:type="pct"/>
            <w:tcBorders>
              <w:top w:val="single" w:sz="4" w:space="0" w:color="auto"/>
              <w:left w:val="nil"/>
              <w:bottom w:val="single" w:sz="8" w:space="0" w:color="auto"/>
              <w:right w:val="single" w:sz="4" w:space="0" w:color="auto"/>
            </w:tcBorders>
            <w:shd w:val="clear" w:color="000000" w:fill="595959"/>
            <w:noWrap/>
            <w:vAlign w:val="bottom"/>
            <w:hideMark/>
          </w:tcPr>
          <w:p w14:paraId="5B1FB393" w14:textId="77777777" w:rsidR="005074A9" w:rsidRPr="00355221" w:rsidRDefault="005074A9"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611" w:type="pct"/>
            <w:tcBorders>
              <w:top w:val="single" w:sz="4" w:space="0" w:color="auto"/>
              <w:left w:val="nil"/>
              <w:bottom w:val="single" w:sz="8" w:space="0" w:color="auto"/>
              <w:right w:val="single" w:sz="4" w:space="0" w:color="auto"/>
            </w:tcBorders>
            <w:shd w:val="clear" w:color="000000" w:fill="595959"/>
            <w:noWrap/>
            <w:vAlign w:val="bottom"/>
            <w:hideMark/>
          </w:tcPr>
          <w:p w14:paraId="6A38E8FD" w14:textId="77777777" w:rsidR="005074A9" w:rsidRPr="00355221" w:rsidRDefault="005074A9"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421" w:type="pct"/>
            <w:tcBorders>
              <w:top w:val="single" w:sz="4" w:space="0" w:color="auto"/>
              <w:left w:val="nil"/>
              <w:bottom w:val="single" w:sz="8" w:space="0" w:color="auto"/>
              <w:right w:val="single" w:sz="4" w:space="0" w:color="auto"/>
            </w:tcBorders>
            <w:shd w:val="clear" w:color="000000" w:fill="595959"/>
            <w:noWrap/>
            <w:vAlign w:val="bottom"/>
            <w:hideMark/>
          </w:tcPr>
          <w:p w14:paraId="244F22E7" w14:textId="77777777" w:rsidR="005074A9" w:rsidRPr="00355221" w:rsidRDefault="005074A9" w:rsidP="002A2B0B">
            <w:pPr>
              <w:spacing w:line="240" w:lineRule="auto"/>
              <w:jc w:val="left"/>
              <w:rPr>
                <w:rFonts w:asciiTheme="majorHAnsi" w:hAnsiTheme="majorHAnsi" w:cstheme="majorHAnsi"/>
                <w:color w:val="000000"/>
                <w:sz w:val="18"/>
                <w:szCs w:val="18"/>
              </w:rPr>
            </w:pPr>
            <w:r w:rsidRPr="00355221">
              <w:rPr>
                <w:rFonts w:asciiTheme="majorHAnsi" w:hAnsiTheme="majorHAnsi" w:cstheme="majorHAnsi"/>
                <w:color w:val="000000"/>
                <w:sz w:val="18"/>
                <w:szCs w:val="18"/>
              </w:rPr>
              <w:t> </w:t>
            </w:r>
          </w:p>
        </w:tc>
        <w:tc>
          <w:tcPr>
            <w:tcW w:w="1638" w:type="pct"/>
            <w:gridSpan w:val="3"/>
            <w:tcBorders>
              <w:top w:val="single" w:sz="8" w:space="0" w:color="auto"/>
              <w:left w:val="single" w:sz="8" w:space="0" w:color="auto"/>
              <w:bottom w:val="single" w:sz="8" w:space="0" w:color="auto"/>
              <w:right w:val="single" w:sz="8" w:space="0" w:color="auto"/>
            </w:tcBorders>
            <w:shd w:val="clear" w:color="auto" w:fill="B2A1C7" w:themeFill="accent4" w:themeFillTint="99"/>
            <w:noWrap/>
            <w:vAlign w:val="center"/>
            <w:hideMark/>
          </w:tcPr>
          <w:p w14:paraId="52CF56D7" w14:textId="1E2E1D7B" w:rsidR="005074A9" w:rsidRPr="00024DE6" w:rsidRDefault="005074A9" w:rsidP="005074A9">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bCs/>
                <w:color w:val="000000"/>
                <w:sz w:val="20"/>
                <w:szCs w:val="18"/>
              </w:rPr>
              <w:t>SOC3 Indicator Value: </w:t>
            </w:r>
          </w:p>
        </w:tc>
        <w:tc>
          <w:tcPr>
            <w:tcW w:w="801" w:type="pct"/>
            <w:tcBorders>
              <w:top w:val="single" w:sz="8" w:space="0" w:color="auto"/>
              <w:left w:val="nil"/>
              <w:bottom w:val="single" w:sz="8" w:space="0" w:color="auto"/>
              <w:right w:val="single" w:sz="4" w:space="0" w:color="auto"/>
            </w:tcBorders>
            <w:shd w:val="clear" w:color="auto" w:fill="B2A1C7" w:themeFill="accent4" w:themeFillTint="99"/>
            <w:noWrap/>
            <w:vAlign w:val="center"/>
            <w:hideMark/>
          </w:tcPr>
          <w:p w14:paraId="77434500" w14:textId="77777777" w:rsidR="005074A9" w:rsidRPr="00024DE6" w:rsidRDefault="005074A9" w:rsidP="002A2B0B">
            <w:pPr>
              <w:spacing w:line="240" w:lineRule="auto"/>
              <w:jc w:val="center"/>
              <w:rPr>
                <w:rFonts w:asciiTheme="majorHAnsi" w:hAnsiTheme="majorHAnsi" w:cstheme="majorHAnsi"/>
                <w:bCs/>
                <w:color w:val="000000"/>
                <w:sz w:val="20"/>
                <w:szCs w:val="18"/>
              </w:rPr>
            </w:pPr>
            <w:r w:rsidRPr="00024DE6">
              <w:rPr>
                <w:rFonts w:asciiTheme="majorHAnsi" w:hAnsiTheme="majorHAnsi" w:cstheme="majorHAnsi"/>
                <w:color w:val="000000"/>
                <w:sz w:val="20"/>
                <w:szCs w:val="18"/>
              </w:rPr>
              <w:t>0.00</w:t>
            </w:r>
          </w:p>
        </w:tc>
      </w:tr>
    </w:tbl>
    <w:p w14:paraId="39EBE2B0" w14:textId="27FFD337" w:rsidR="008150D0" w:rsidRDefault="008150D0" w:rsidP="005074A9">
      <w:pPr>
        <w:spacing w:line="240" w:lineRule="auto"/>
      </w:pPr>
    </w:p>
    <w:p w14:paraId="1C56BF46" w14:textId="46F48F2F" w:rsidR="00FA263E" w:rsidRDefault="00FA263E" w:rsidP="005074A9">
      <w:pPr>
        <w:spacing w:line="240" w:lineRule="auto"/>
      </w:pPr>
    </w:p>
    <w:p w14:paraId="2F25E51A" w14:textId="5BD2E6EB" w:rsidR="00FA263E" w:rsidRDefault="00FA263E" w:rsidP="005074A9">
      <w:pPr>
        <w:spacing w:line="240" w:lineRule="auto"/>
      </w:pPr>
    </w:p>
    <w:p w14:paraId="44F1A25B" w14:textId="04EE66DC" w:rsidR="00FA263E" w:rsidRDefault="00FA263E" w:rsidP="005074A9">
      <w:pPr>
        <w:spacing w:line="240" w:lineRule="auto"/>
      </w:pPr>
    </w:p>
    <w:p w14:paraId="48ECCBAE" w14:textId="3F4EB02C" w:rsidR="00FA263E" w:rsidRDefault="00FA263E" w:rsidP="005074A9">
      <w:pPr>
        <w:spacing w:line="240" w:lineRule="auto"/>
      </w:pPr>
    </w:p>
    <w:p w14:paraId="48C95948" w14:textId="6F72FC11" w:rsidR="00FA263E" w:rsidRDefault="00FA263E" w:rsidP="005074A9">
      <w:pPr>
        <w:spacing w:line="240" w:lineRule="auto"/>
      </w:pPr>
    </w:p>
    <w:p w14:paraId="293CFB02" w14:textId="237645AF" w:rsidR="00FA263E" w:rsidRDefault="00FA263E" w:rsidP="005074A9">
      <w:pPr>
        <w:spacing w:line="240" w:lineRule="auto"/>
      </w:pPr>
    </w:p>
    <w:p w14:paraId="0B5C08C5" w14:textId="64C917E6" w:rsidR="00FA263E" w:rsidRDefault="00FA263E" w:rsidP="005074A9">
      <w:pPr>
        <w:spacing w:line="240" w:lineRule="auto"/>
      </w:pPr>
    </w:p>
    <w:p w14:paraId="5FEB8D0C" w14:textId="6A8EDE99" w:rsidR="00FA263E" w:rsidRDefault="00FA263E" w:rsidP="005074A9">
      <w:pPr>
        <w:spacing w:line="240" w:lineRule="auto"/>
      </w:pPr>
    </w:p>
    <w:p w14:paraId="05FE7A3D" w14:textId="77777777" w:rsidR="00FA263E" w:rsidRDefault="00FA263E" w:rsidP="005074A9">
      <w:pPr>
        <w:spacing w:line="240" w:lineRule="auto"/>
      </w:pPr>
    </w:p>
    <w:tbl>
      <w:tblPr>
        <w:tblW w:w="5001" w:type="pct"/>
        <w:tblLayout w:type="fixed"/>
        <w:tblLook w:val="04A0" w:firstRow="1" w:lastRow="0" w:firstColumn="1" w:lastColumn="0" w:noHBand="0" w:noVBand="1"/>
      </w:tblPr>
      <w:tblGrid>
        <w:gridCol w:w="535"/>
        <w:gridCol w:w="1805"/>
        <w:gridCol w:w="638"/>
        <w:gridCol w:w="1117"/>
        <w:gridCol w:w="957"/>
        <w:gridCol w:w="718"/>
        <w:gridCol w:w="957"/>
        <w:gridCol w:w="798"/>
        <w:gridCol w:w="963"/>
      </w:tblGrid>
      <w:tr w:rsidR="00FA263E" w:rsidRPr="00FA263E" w14:paraId="46890833" w14:textId="77777777" w:rsidTr="00FA263E">
        <w:trPr>
          <w:cantSplit/>
          <w:trHeight w:val="250"/>
        </w:trPr>
        <w:tc>
          <w:tcPr>
            <w:tcW w:w="1754" w:type="pct"/>
            <w:gridSpan w:val="3"/>
            <w:tcBorders>
              <w:top w:val="single" w:sz="8" w:space="0" w:color="auto"/>
              <w:left w:val="single" w:sz="4" w:space="0" w:color="auto"/>
              <w:bottom w:val="single" w:sz="4" w:space="0" w:color="auto"/>
              <w:right w:val="single" w:sz="8" w:space="0" w:color="auto"/>
            </w:tcBorders>
            <w:shd w:val="clear" w:color="000000" w:fill="FFE699"/>
            <w:noWrap/>
            <w:vAlign w:val="bottom"/>
            <w:hideMark/>
          </w:tcPr>
          <w:p w14:paraId="1BE31DBA" w14:textId="79892FB3" w:rsidR="00FA263E" w:rsidRPr="00FA263E" w:rsidRDefault="00FA263E" w:rsidP="00FA263E">
            <w:pPr>
              <w:spacing w:line="240" w:lineRule="auto"/>
              <w:jc w:val="left"/>
              <w:rPr>
                <w:rFonts w:asciiTheme="majorHAnsi" w:hAnsiTheme="majorHAnsi" w:cstheme="majorHAnsi"/>
                <w:color w:val="000000"/>
                <w:sz w:val="18"/>
                <w:szCs w:val="18"/>
              </w:rPr>
            </w:pPr>
            <w:r w:rsidRPr="00FA263E">
              <w:rPr>
                <w:sz w:val="18"/>
                <w:szCs w:val="18"/>
              </w:rPr>
              <w:lastRenderedPageBreak/>
              <w:br w:type="page"/>
            </w:r>
            <w:r w:rsidRPr="00FA263E">
              <w:rPr>
                <w:rFonts w:asciiTheme="majorHAnsi" w:hAnsiTheme="majorHAnsi" w:cstheme="majorHAnsi"/>
                <w:bCs/>
                <w:color w:val="000000"/>
                <w:sz w:val="18"/>
                <w:szCs w:val="18"/>
              </w:rPr>
              <w:t>SOC 4: Sanitation and Hygiene</w:t>
            </w:r>
            <w:r w:rsidRPr="00FA263E">
              <w:rPr>
                <w:rFonts w:asciiTheme="majorHAnsi" w:hAnsiTheme="majorHAnsi" w:cstheme="majorHAnsi"/>
                <w:color w:val="000000"/>
                <w:sz w:val="18"/>
                <w:szCs w:val="18"/>
              </w:rPr>
              <w:t> </w:t>
            </w:r>
          </w:p>
        </w:tc>
        <w:tc>
          <w:tcPr>
            <w:tcW w:w="658" w:type="pct"/>
            <w:tcBorders>
              <w:top w:val="single" w:sz="8" w:space="0" w:color="auto"/>
              <w:left w:val="nil"/>
              <w:bottom w:val="single" w:sz="4" w:space="0" w:color="auto"/>
              <w:right w:val="single" w:sz="8" w:space="0" w:color="auto"/>
            </w:tcBorders>
            <w:shd w:val="clear" w:color="auto" w:fill="auto"/>
            <w:noWrap/>
            <w:vAlign w:val="bottom"/>
            <w:hideMark/>
          </w:tcPr>
          <w:p w14:paraId="72F81D64"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8" w:space="0" w:color="auto"/>
              <w:left w:val="nil"/>
              <w:bottom w:val="single" w:sz="4" w:space="0" w:color="auto"/>
              <w:right w:val="single" w:sz="8" w:space="0" w:color="auto"/>
            </w:tcBorders>
            <w:shd w:val="clear" w:color="auto" w:fill="auto"/>
            <w:noWrap/>
            <w:vAlign w:val="bottom"/>
            <w:hideMark/>
          </w:tcPr>
          <w:p w14:paraId="338C87B4"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23" w:type="pct"/>
            <w:tcBorders>
              <w:top w:val="single" w:sz="8" w:space="0" w:color="auto"/>
              <w:left w:val="nil"/>
              <w:bottom w:val="single" w:sz="4" w:space="0" w:color="auto"/>
              <w:right w:val="single" w:sz="8" w:space="0" w:color="auto"/>
            </w:tcBorders>
            <w:shd w:val="clear" w:color="auto" w:fill="auto"/>
            <w:noWrap/>
            <w:vAlign w:val="bottom"/>
            <w:hideMark/>
          </w:tcPr>
          <w:p w14:paraId="313EE054"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8" w:space="0" w:color="auto"/>
              <w:left w:val="nil"/>
              <w:bottom w:val="single" w:sz="4" w:space="0" w:color="auto"/>
              <w:right w:val="single" w:sz="8" w:space="0" w:color="auto"/>
            </w:tcBorders>
            <w:shd w:val="clear" w:color="auto" w:fill="auto"/>
            <w:noWrap/>
            <w:vAlign w:val="bottom"/>
            <w:hideMark/>
          </w:tcPr>
          <w:p w14:paraId="5430CB7C"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70" w:type="pct"/>
            <w:tcBorders>
              <w:top w:val="single" w:sz="8" w:space="0" w:color="auto"/>
              <w:left w:val="nil"/>
              <w:bottom w:val="single" w:sz="4" w:space="0" w:color="auto"/>
              <w:right w:val="single" w:sz="8" w:space="0" w:color="auto"/>
            </w:tcBorders>
            <w:shd w:val="clear" w:color="auto" w:fill="auto"/>
            <w:noWrap/>
            <w:vAlign w:val="bottom"/>
            <w:hideMark/>
          </w:tcPr>
          <w:p w14:paraId="6EFB2D22"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7" w:type="pct"/>
            <w:tcBorders>
              <w:top w:val="single" w:sz="8" w:space="0" w:color="auto"/>
              <w:left w:val="nil"/>
              <w:bottom w:val="single" w:sz="4" w:space="0" w:color="auto"/>
              <w:right w:val="single" w:sz="4" w:space="0" w:color="auto"/>
            </w:tcBorders>
            <w:shd w:val="clear" w:color="auto" w:fill="auto"/>
            <w:noWrap/>
            <w:vAlign w:val="center"/>
            <w:hideMark/>
          </w:tcPr>
          <w:p w14:paraId="34FF706E" w14:textId="77777777" w:rsidR="00FA263E" w:rsidRPr="00FA263E" w:rsidRDefault="00FA263E"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6B7054" w:rsidRPr="00FA263E" w14:paraId="348070FD" w14:textId="77777777" w:rsidTr="00FA263E">
        <w:trPr>
          <w:cantSplit/>
          <w:trHeight w:val="1430"/>
        </w:trPr>
        <w:tc>
          <w:tcPr>
            <w:tcW w:w="1378" w:type="pct"/>
            <w:gridSpan w:val="2"/>
            <w:tcBorders>
              <w:top w:val="single" w:sz="4" w:space="0" w:color="auto"/>
              <w:left w:val="single" w:sz="4" w:space="0" w:color="auto"/>
              <w:bottom w:val="single" w:sz="4" w:space="0" w:color="auto"/>
              <w:right w:val="single" w:sz="4" w:space="0" w:color="auto"/>
            </w:tcBorders>
            <w:shd w:val="clear" w:color="000000" w:fill="FFF2CC"/>
            <w:noWrap/>
            <w:textDirection w:val="btLr"/>
            <w:vAlign w:val="center"/>
            <w:hideMark/>
          </w:tcPr>
          <w:p w14:paraId="120C5702"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Sub-Indicators</w:t>
            </w:r>
          </w:p>
        </w:tc>
        <w:tc>
          <w:tcPr>
            <w:tcW w:w="376"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7E72B054"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Current Value of Sub-Indicator</w:t>
            </w:r>
          </w:p>
        </w:tc>
        <w:tc>
          <w:tcPr>
            <w:tcW w:w="658"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10E38719"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Total number of households/children/ people for Sub-Indicator</w:t>
            </w:r>
          </w:p>
        </w:tc>
        <w:tc>
          <w:tcPr>
            <w:tcW w:w="564"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03C271DF"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Current percentage</w:t>
            </w:r>
          </w:p>
        </w:tc>
        <w:tc>
          <w:tcPr>
            <w:tcW w:w="423"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55973CCB"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Target percentage</w:t>
            </w:r>
          </w:p>
        </w:tc>
        <w:tc>
          <w:tcPr>
            <w:tcW w:w="564"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26042E36"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Conversion to scale of 0-10 (C3)/(C4) *10</w:t>
            </w:r>
          </w:p>
        </w:tc>
        <w:tc>
          <w:tcPr>
            <w:tcW w:w="470"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096D87C4"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xml:space="preserve">Each sub-indicator </w:t>
            </w:r>
            <w:r w:rsidRPr="00FA263E">
              <w:rPr>
                <w:rFonts w:asciiTheme="majorHAnsi" w:hAnsiTheme="majorHAnsi" w:cstheme="majorHAnsi"/>
                <w:noProof/>
                <w:color w:val="000000"/>
                <w:sz w:val="18"/>
                <w:szCs w:val="18"/>
              </w:rPr>
              <w:t>weightage</w:t>
            </w:r>
          </w:p>
        </w:tc>
        <w:tc>
          <w:tcPr>
            <w:tcW w:w="567"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49FE1BE1"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Value of sub-indicator toward Indicator [(C5) *(C6)]</w:t>
            </w:r>
          </w:p>
        </w:tc>
      </w:tr>
      <w:tr w:rsidR="006B7054" w:rsidRPr="00FA263E" w14:paraId="7139E00D" w14:textId="77777777" w:rsidTr="00FA263E">
        <w:trPr>
          <w:cantSplit/>
          <w:trHeight w:val="58"/>
        </w:trPr>
        <w:tc>
          <w:tcPr>
            <w:tcW w:w="315" w:type="pct"/>
            <w:tcBorders>
              <w:top w:val="single" w:sz="4" w:space="0" w:color="auto"/>
              <w:left w:val="single" w:sz="4" w:space="0" w:color="auto"/>
              <w:bottom w:val="nil"/>
              <w:right w:val="single" w:sz="4" w:space="0" w:color="auto"/>
            </w:tcBorders>
            <w:shd w:val="clear" w:color="auto" w:fill="auto"/>
            <w:noWrap/>
            <w:vAlign w:val="bottom"/>
            <w:hideMark/>
          </w:tcPr>
          <w:p w14:paraId="3E7B631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063" w:type="pct"/>
            <w:tcBorders>
              <w:top w:val="single" w:sz="4" w:space="0" w:color="auto"/>
              <w:left w:val="nil"/>
              <w:bottom w:val="nil"/>
              <w:right w:val="single" w:sz="4" w:space="0" w:color="auto"/>
            </w:tcBorders>
            <w:shd w:val="clear" w:color="auto" w:fill="auto"/>
            <w:vAlign w:val="bottom"/>
            <w:hideMark/>
          </w:tcPr>
          <w:p w14:paraId="1E963B22"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6" w:type="pct"/>
            <w:tcBorders>
              <w:top w:val="single" w:sz="4" w:space="0" w:color="auto"/>
              <w:left w:val="nil"/>
              <w:bottom w:val="nil"/>
              <w:right w:val="single" w:sz="4" w:space="0" w:color="auto"/>
            </w:tcBorders>
            <w:shd w:val="clear" w:color="auto" w:fill="auto"/>
            <w:vAlign w:val="bottom"/>
            <w:hideMark/>
          </w:tcPr>
          <w:p w14:paraId="04675AE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58" w:type="pct"/>
            <w:tcBorders>
              <w:top w:val="single" w:sz="4" w:space="0" w:color="auto"/>
              <w:left w:val="nil"/>
              <w:bottom w:val="nil"/>
              <w:right w:val="single" w:sz="4" w:space="0" w:color="auto"/>
            </w:tcBorders>
            <w:shd w:val="clear" w:color="auto" w:fill="auto"/>
            <w:vAlign w:val="bottom"/>
            <w:hideMark/>
          </w:tcPr>
          <w:p w14:paraId="0C16F15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4" w:space="0" w:color="auto"/>
              <w:left w:val="nil"/>
              <w:bottom w:val="nil"/>
              <w:right w:val="single" w:sz="4" w:space="0" w:color="auto"/>
            </w:tcBorders>
            <w:shd w:val="clear" w:color="auto" w:fill="auto"/>
            <w:vAlign w:val="bottom"/>
            <w:hideMark/>
          </w:tcPr>
          <w:p w14:paraId="67354A8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23" w:type="pct"/>
            <w:tcBorders>
              <w:top w:val="single" w:sz="4" w:space="0" w:color="auto"/>
              <w:left w:val="nil"/>
              <w:bottom w:val="nil"/>
              <w:right w:val="single" w:sz="4" w:space="0" w:color="auto"/>
            </w:tcBorders>
            <w:shd w:val="clear" w:color="auto" w:fill="auto"/>
            <w:vAlign w:val="bottom"/>
            <w:hideMark/>
          </w:tcPr>
          <w:p w14:paraId="0279188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4" w:space="0" w:color="auto"/>
              <w:left w:val="nil"/>
              <w:bottom w:val="nil"/>
              <w:right w:val="single" w:sz="4" w:space="0" w:color="auto"/>
            </w:tcBorders>
            <w:shd w:val="clear" w:color="auto" w:fill="auto"/>
            <w:vAlign w:val="bottom"/>
            <w:hideMark/>
          </w:tcPr>
          <w:p w14:paraId="7AAEB3B4"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70" w:type="pct"/>
            <w:tcBorders>
              <w:top w:val="single" w:sz="4" w:space="0" w:color="auto"/>
              <w:left w:val="nil"/>
              <w:bottom w:val="nil"/>
              <w:right w:val="single" w:sz="4" w:space="0" w:color="auto"/>
            </w:tcBorders>
            <w:shd w:val="clear" w:color="auto" w:fill="auto"/>
            <w:vAlign w:val="bottom"/>
            <w:hideMark/>
          </w:tcPr>
          <w:p w14:paraId="1B30F73B"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7" w:type="pct"/>
            <w:tcBorders>
              <w:top w:val="single" w:sz="4" w:space="0" w:color="auto"/>
              <w:left w:val="nil"/>
              <w:bottom w:val="nil"/>
              <w:right w:val="single" w:sz="4" w:space="0" w:color="auto"/>
            </w:tcBorders>
            <w:shd w:val="clear" w:color="auto" w:fill="auto"/>
            <w:vAlign w:val="bottom"/>
            <w:hideMark/>
          </w:tcPr>
          <w:p w14:paraId="40896022"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6B7054" w:rsidRPr="00FA263E" w14:paraId="533CB3E1" w14:textId="77777777" w:rsidTr="00FA263E">
        <w:trPr>
          <w:cantSplit/>
          <w:trHeight w:val="565"/>
        </w:trPr>
        <w:tc>
          <w:tcPr>
            <w:tcW w:w="315" w:type="pct"/>
            <w:tcBorders>
              <w:top w:val="single" w:sz="8" w:space="0" w:color="auto"/>
              <w:left w:val="single" w:sz="4" w:space="0" w:color="auto"/>
              <w:bottom w:val="single" w:sz="4" w:space="0" w:color="auto"/>
              <w:right w:val="single" w:sz="4" w:space="0" w:color="auto"/>
            </w:tcBorders>
            <w:shd w:val="clear" w:color="auto" w:fill="auto"/>
            <w:noWrap/>
            <w:textDirection w:val="btLr"/>
            <w:vAlign w:val="bottom"/>
            <w:hideMark/>
          </w:tcPr>
          <w:p w14:paraId="54553B8C"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4.20</w:t>
            </w:r>
          </w:p>
        </w:tc>
        <w:tc>
          <w:tcPr>
            <w:tcW w:w="1063" w:type="pct"/>
            <w:tcBorders>
              <w:top w:val="single" w:sz="8" w:space="0" w:color="auto"/>
              <w:left w:val="nil"/>
              <w:bottom w:val="single" w:sz="4" w:space="0" w:color="auto"/>
              <w:right w:val="single" w:sz="4" w:space="0" w:color="auto"/>
            </w:tcBorders>
            <w:shd w:val="clear" w:color="auto" w:fill="auto"/>
            <w:noWrap/>
            <w:vAlign w:val="bottom"/>
            <w:hideMark/>
          </w:tcPr>
          <w:p w14:paraId="64DA4831" w14:textId="77777777" w:rsidR="009A0144" w:rsidRPr="00FA263E" w:rsidRDefault="009A0144" w:rsidP="00F7745F">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Availability of sanitation facilities</w:t>
            </w:r>
          </w:p>
        </w:tc>
        <w:tc>
          <w:tcPr>
            <w:tcW w:w="376" w:type="pct"/>
            <w:tcBorders>
              <w:top w:val="single" w:sz="8" w:space="0" w:color="auto"/>
              <w:left w:val="nil"/>
              <w:bottom w:val="single" w:sz="4" w:space="0" w:color="auto"/>
              <w:right w:val="single" w:sz="4" w:space="0" w:color="auto"/>
            </w:tcBorders>
            <w:shd w:val="clear" w:color="auto" w:fill="auto"/>
            <w:noWrap/>
            <w:vAlign w:val="bottom"/>
            <w:hideMark/>
          </w:tcPr>
          <w:p w14:paraId="251073F1"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58" w:type="pct"/>
            <w:tcBorders>
              <w:top w:val="single" w:sz="8" w:space="0" w:color="auto"/>
              <w:left w:val="nil"/>
              <w:bottom w:val="single" w:sz="4" w:space="0" w:color="auto"/>
              <w:right w:val="single" w:sz="4" w:space="0" w:color="auto"/>
            </w:tcBorders>
            <w:shd w:val="clear" w:color="000000" w:fill="595959"/>
            <w:noWrap/>
            <w:vAlign w:val="bottom"/>
            <w:hideMark/>
          </w:tcPr>
          <w:p w14:paraId="033CACDC"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8" w:space="0" w:color="auto"/>
              <w:left w:val="nil"/>
              <w:bottom w:val="single" w:sz="4" w:space="0" w:color="auto"/>
              <w:right w:val="single" w:sz="4" w:space="0" w:color="auto"/>
            </w:tcBorders>
            <w:shd w:val="clear" w:color="000000" w:fill="595959"/>
            <w:noWrap/>
            <w:vAlign w:val="bottom"/>
            <w:hideMark/>
          </w:tcPr>
          <w:p w14:paraId="49C03243"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23" w:type="pct"/>
            <w:tcBorders>
              <w:top w:val="single" w:sz="8" w:space="0" w:color="auto"/>
              <w:left w:val="nil"/>
              <w:bottom w:val="single" w:sz="4" w:space="0" w:color="auto"/>
              <w:right w:val="single" w:sz="4" w:space="0" w:color="auto"/>
            </w:tcBorders>
            <w:shd w:val="clear" w:color="000000" w:fill="595959"/>
            <w:noWrap/>
            <w:vAlign w:val="bottom"/>
            <w:hideMark/>
          </w:tcPr>
          <w:p w14:paraId="6D5512F9"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8" w:space="0" w:color="auto"/>
              <w:left w:val="nil"/>
              <w:bottom w:val="single" w:sz="4" w:space="0" w:color="auto"/>
              <w:right w:val="single" w:sz="4" w:space="0" w:color="auto"/>
            </w:tcBorders>
            <w:shd w:val="clear" w:color="000000" w:fill="595959"/>
            <w:noWrap/>
            <w:vAlign w:val="bottom"/>
            <w:hideMark/>
          </w:tcPr>
          <w:p w14:paraId="73C5DB1B"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70" w:type="pct"/>
            <w:tcBorders>
              <w:top w:val="single" w:sz="8" w:space="0" w:color="auto"/>
              <w:left w:val="nil"/>
              <w:bottom w:val="single" w:sz="4" w:space="0" w:color="auto"/>
              <w:right w:val="single" w:sz="4" w:space="0" w:color="auto"/>
            </w:tcBorders>
            <w:shd w:val="clear" w:color="000000" w:fill="595959"/>
            <w:noWrap/>
            <w:vAlign w:val="bottom"/>
            <w:hideMark/>
          </w:tcPr>
          <w:p w14:paraId="0873965E"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7" w:type="pct"/>
            <w:tcBorders>
              <w:top w:val="single" w:sz="8" w:space="0" w:color="auto"/>
              <w:left w:val="nil"/>
              <w:bottom w:val="single" w:sz="4" w:space="0" w:color="auto"/>
              <w:right w:val="single" w:sz="4" w:space="0" w:color="auto"/>
            </w:tcBorders>
            <w:shd w:val="clear" w:color="000000" w:fill="808080"/>
            <w:noWrap/>
            <w:vAlign w:val="center"/>
            <w:hideMark/>
          </w:tcPr>
          <w:p w14:paraId="555C5BDB"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 </w:t>
            </w:r>
          </w:p>
        </w:tc>
      </w:tr>
      <w:tr w:rsidR="006B7054" w:rsidRPr="00FA263E" w14:paraId="280B2D72" w14:textId="77777777" w:rsidTr="00FA263E">
        <w:trPr>
          <w:cantSplit/>
          <w:trHeight w:val="719"/>
        </w:trPr>
        <w:tc>
          <w:tcPr>
            <w:tcW w:w="315"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CD97FA"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4.2.1</w:t>
            </w:r>
          </w:p>
        </w:tc>
        <w:tc>
          <w:tcPr>
            <w:tcW w:w="1063" w:type="pct"/>
            <w:tcBorders>
              <w:top w:val="nil"/>
              <w:left w:val="nil"/>
              <w:bottom w:val="single" w:sz="4" w:space="0" w:color="auto"/>
              <w:right w:val="single" w:sz="4" w:space="0" w:color="auto"/>
            </w:tcBorders>
            <w:shd w:val="clear" w:color="auto" w:fill="auto"/>
            <w:vAlign w:val="bottom"/>
            <w:hideMark/>
          </w:tcPr>
          <w:p w14:paraId="1C4C3879" w14:textId="77777777" w:rsidR="009A0144" w:rsidRPr="00FA263E" w:rsidRDefault="009A0144" w:rsidP="00F7745F">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households having working toilets and are using it.</w:t>
            </w:r>
          </w:p>
        </w:tc>
        <w:tc>
          <w:tcPr>
            <w:tcW w:w="376" w:type="pct"/>
            <w:tcBorders>
              <w:top w:val="nil"/>
              <w:left w:val="nil"/>
              <w:bottom w:val="single" w:sz="4" w:space="0" w:color="auto"/>
              <w:right w:val="single" w:sz="4" w:space="0" w:color="auto"/>
            </w:tcBorders>
            <w:shd w:val="clear" w:color="000000" w:fill="D9D9D9"/>
            <w:noWrap/>
            <w:hideMark/>
          </w:tcPr>
          <w:p w14:paraId="331F4DF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58" w:type="pct"/>
            <w:tcBorders>
              <w:top w:val="nil"/>
              <w:left w:val="nil"/>
              <w:bottom w:val="single" w:sz="4" w:space="0" w:color="auto"/>
              <w:right w:val="single" w:sz="4" w:space="0" w:color="auto"/>
            </w:tcBorders>
            <w:shd w:val="clear" w:color="000000" w:fill="D9D9D9"/>
            <w:noWrap/>
            <w:hideMark/>
          </w:tcPr>
          <w:p w14:paraId="52FE54D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4" w:type="pct"/>
            <w:tcBorders>
              <w:top w:val="nil"/>
              <w:left w:val="nil"/>
              <w:bottom w:val="single" w:sz="4" w:space="0" w:color="auto"/>
              <w:right w:val="single" w:sz="4" w:space="0" w:color="auto"/>
            </w:tcBorders>
            <w:shd w:val="clear" w:color="000000" w:fill="F4B084"/>
            <w:noWrap/>
            <w:hideMark/>
          </w:tcPr>
          <w:p w14:paraId="020AB09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23" w:type="pct"/>
            <w:tcBorders>
              <w:top w:val="nil"/>
              <w:left w:val="nil"/>
              <w:bottom w:val="single" w:sz="4" w:space="0" w:color="auto"/>
              <w:right w:val="single" w:sz="4" w:space="0" w:color="auto"/>
            </w:tcBorders>
            <w:shd w:val="clear" w:color="000000" w:fill="A9D08E"/>
            <w:noWrap/>
            <w:hideMark/>
          </w:tcPr>
          <w:p w14:paraId="6F24CEC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4" w:type="pct"/>
            <w:tcBorders>
              <w:top w:val="nil"/>
              <w:left w:val="nil"/>
              <w:bottom w:val="single" w:sz="4" w:space="0" w:color="auto"/>
              <w:right w:val="single" w:sz="4" w:space="0" w:color="auto"/>
            </w:tcBorders>
            <w:shd w:val="clear" w:color="000000" w:fill="F4B084"/>
            <w:noWrap/>
            <w:hideMark/>
          </w:tcPr>
          <w:p w14:paraId="721D2D7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70" w:type="pct"/>
            <w:tcBorders>
              <w:top w:val="nil"/>
              <w:left w:val="nil"/>
              <w:bottom w:val="single" w:sz="4" w:space="0" w:color="auto"/>
              <w:right w:val="single" w:sz="4" w:space="0" w:color="auto"/>
            </w:tcBorders>
            <w:shd w:val="clear" w:color="000000" w:fill="D9D9D9"/>
            <w:noWrap/>
            <w:hideMark/>
          </w:tcPr>
          <w:p w14:paraId="64660D2A"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7" w:type="pct"/>
            <w:tcBorders>
              <w:top w:val="nil"/>
              <w:left w:val="nil"/>
              <w:bottom w:val="single" w:sz="4" w:space="0" w:color="auto"/>
              <w:right w:val="single" w:sz="4" w:space="0" w:color="auto"/>
            </w:tcBorders>
            <w:shd w:val="clear" w:color="auto" w:fill="EEECE1" w:themeFill="background2"/>
            <w:noWrap/>
            <w:hideMark/>
          </w:tcPr>
          <w:p w14:paraId="3A13E37E"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6B7054" w:rsidRPr="00FA263E" w14:paraId="21A716CF" w14:textId="77777777" w:rsidTr="00FA263E">
        <w:trPr>
          <w:cantSplit/>
          <w:trHeight w:val="602"/>
        </w:trPr>
        <w:tc>
          <w:tcPr>
            <w:tcW w:w="315"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DB2BA1" w14:textId="77777777" w:rsidR="009A0144" w:rsidRPr="00FA263E" w:rsidRDefault="009A0144" w:rsidP="00FA263E">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4.2.2</w:t>
            </w:r>
          </w:p>
        </w:tc>
        <w:tc>
          <w:tcPr>
            <w:tcW w:w="1063" w:type="pct"/>
            <w:tcBorders>
              <w:top w:val="nil"/>
              <w:left w:val="nil"/>
              <w:bottom w:val="single" w:sz="4" w:space="0" w:color="auto"/>
              <w:right w:val="single" w:sz="4" w:space="0" w:color="auto"/>
            </w:tcBorders>
            <w:shd w:val="clear" w:color="auto" w:fill="auto"/>
            <w:vAlign w:val="bottom"/>
            <w:hideMark/>
          </w:tcPr>
          <w:p w14:paraId="2625A8B1" w14:textId="77777777" w:rsidR="009A0144" w:rsidRPr="00FA263E" w:rsidRDefault="009A0144" w:rsidP="00F7745F">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households having resources to maintain basic hygienic conditions</w:t>
            </w:r>
          </w:p>
        </w:tc>
        <w:tc>
          <w:tcPr>
            <w:tcW w:w="376" w:type="pct"/>
            <w:tcBorders>
              <w:top w:val="nil"/>
              <w:left w:val="nil"/>
              <w:bottom w:val="single" w:sz="4" w:space="0" w:color="auto"/>
              <w:right w:val="single" w:sz="4" w:space="0" w:color="auto"/>
            </w:tcBorders>
            <w:shd w:val="clear" w:color="000000" w:fill="D9D9D9"/>
            <w:noWrap/>
            <w:hideMark/>
          </w:tcPr>
          <w:p w14:paraId="0DC542A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58" w:type="pct"/>
            <w:tcBorders>
              <w:top w:val="nil"/>
              <w:left w:val="nil"/>
              <w:bottom w:val="single" w:sz="4" w:space="0" w:color="auto"/>
              <w:right w:val="single" w:sz="4" w:space="0" w:color="auto"/>
            </w:tcBorders>
            <w:shd w:val="clear" w:color="000000" w:fill="D9D9D9"/>
            <w:noWrap/>
            <w:hideMark/>
          </w:tcPr>
          <w:p w14:paraId="639BBF69"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4" w:type="pct"/>
            <w:tcBorders>
              <w:top w:val="nil"/>
              <w:left w:val="nil"/>
              <w:bottom w:val="single" w:sz="4" w:space="0" w:color="auto"/>
              <w:right w:val="single" w:sz="4" w:space="0" w:color="auto"/>
            </w:tcBorders>
            <w:shd w:val="clear" w:color="000000" w:fill="F4B084"/>
            <w:noWrap/>
            <w:hideMark/>
          </w:tcPr>
          <w:p w14:paraId="690B13CE"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23" w:type="pct"/>
            <w:tcBorders>
              <w:top w:val="nil"/>
              <w:left w:val="nil"/>
              <w:bottom w:val="single" w:sz="4" w:space="0" w:color="auto"/>
              <w:right w:val="single" w:sz="4" w:space="0" w:color="auto"/>
            </w:tcBorders>
            <w:shd w:val="clear" w:color="000000" w:fill="A9D08E"/>
            <w:noWrap/>
            <w:hideMark/>
          </w:tcPr>
          <w:p w14:paraId="6903BEEB"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4" w:type="pct"/>
            <w:tcBorders>
              <w:top w:val="nil"/>
              <w:left w:val="nil"/>
              <w:bottom w:val="single" w:sz="4" w:space="0" w:color="auto"/>
              <w:right w:val="single" w:sz="4" w:space="0" w:color="auto"/>
            </w:tcBorders>
            <w:shd w:val="clear" w:color="000000" w:fill="F4B084"/>
            <w:noWrap/>
            <w:hideMark/>
          </w:tcPr>
          <w:p w14:paraId="4FC02B97"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70" w:type="pct"/>
            <w:tcBorders>
              <w:top w:val="nil"/>
              <w:left w:val="nil"/>
              <w:bottom w:val="single" w:sz="4" w:space="0" w:color="auto"/>
              <w:right w:val="single" w:sz="4" w:space="0" w:color="auto"/>
            </w:tcBorders>
            <w:shd w:val="clear" w:color="000000" w:fill="D9D9D9"/>
            <w:noWrap/>
            <w:hideMark/>
          </w:tcPr>
          <w:p w14:paraId="1A55211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67" w:type="pct"/>
            <w:tcBorders>
              <w:top w:val="nil"/>
              <w:left w:val="nil"/>
              <w:bottom w:val="single" w:sz="4" w:space="0" w:color="auto"/>
              <w:right w:val="single" w:sz="4" w:space="0" w:color="auto"/>
            </w:tcBorders>
            <w:shd w:val="clear" w:color="auto" w:fill="EEECE1" w:themeFill="background2"/>
            <w:noWrap/>
            <w:hideMark/>
          </w:tcPr>
          <w:p w14:paraId="4EE42688"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FA263E" w:rsidRPr="00FA263E" w14:paraId="0087D27E" w14:textId="77777777" w:rsidTr="00FA263E">
        <w:trPr>
          <w:cantSplit/>
          <w:trHeight w:val="188"/>
        </w:trPr>
        <w:tc>
          <w:tcPr>
            <w:tcW w:w="315" w:type="pct"/>
            <w:tcBorders>
              <w:top w:val="nil"/>
              <w:left w:val="single" w:sz="4" w:space="0" w:color="auto"/>
              <w:bottom w:val="single" w:sz="8" w:space="0" w:color="auto"/>
              <w:right w:val="single" w:sz="4" w:space="0" w:color="auto"/>
            </w:tcBorders>
            <w:shd w:val="clear" w:color="000000" w:fill="595959"/>
            <w:noWrap/>
            <w:vAlign w:val="bottom"/>
            <w:hideMark/>
          </w:tcPr>
          <w:p w14:paraId="2222D027"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063" w:type="pct"/>
            <w:tcBorders>
              <w:top w:val="nil"/>
              <w:left w:val="nil"/>
              <w:bottom w:val="single" w:sz="8" w:space="0" w:color="auto"/>
              <w:right w:val="single" w:sz="4" w:space="0" w:color="auto"/>
            </w:tcBorders>
            <w:shd w:val="clear" w:color="000000" w:fill="595959"/>
            <w:noWrap/>
            <w:vAlign w:val="bottom"/>
            <w:hideMark/>
          </w:tcPr>
          <w:p w14:paraId="2C98308D"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6" w:type="pct"/>
            <w:tcBorders>
              <w:top w:val="nil"/>
              <w:left w:val="nil"/>
              <w:bottom w:val="single" w:sz="8" w:space="0" w:color="auto"/>
              <w:right w:val="single" w:sz="4" w:space="0" w:color="auto"/>
            </w:tcBorders>
            <w:shd w:val="clear" w:color="000000" w:fill="595959"/>
            <w:noWrap/>
            <w:vAlign w:val="bottom"/>
            <w:hideMark/>
          </w:tcPr>
          <w:p w14:paraId="658B5688"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2208" w:type="pct"/>
            <w:gridSpan w:val="4"/>
            <w:tcBorders>
              <w:top w:val="nil"/>
              <w:left w:val="nil"/>
              <w:bottom w:val="single" w:sz="8" w:space="0" w:color="auto"/>
              <w:right w:val="single" w:sz="8" w:space="0" w:color="000000"/>
            </w:tcBorders>
            <w:shd w:val="clear" w:color="auto" w:fill="C6D9F1" w:themeFill="text2" w:themeFillTint="33"/>
            <w:noWrap/>
            <w:vAlign w:val="bottom"/>
            <w:hideMark/>
          </w:tcPr>
          <w:p w14:paraId="340CFB5B" w14:textId="44E2E927" w:rsidR="00FA263E" w:rsidRPr="00FA263E" w:rsidRDefault="00FA263E" w:rsidP="00FA263E">
            <w:pPr>
              <w:spacing w:line="240" w:lineRule="auto"/>
              <w:jc w:val="left"/>
              <w:rPr>
                <w:rFonts w:asciiTheme="majorHAnsi" w:hAnsiTheme="majorHAnsi" w:cstheme="majorHAnsi"/>
                <w:color w:val="000000"/>
                <w:sz w:val="18"/>
                <w:szCs w:val="18"/>
              </w:rPr>
            </w:pPr>
            <w:r w:rsidRPr="00FA263E">
              <w:rPr>
                <w:rFonts w:asciiTheme="majorHAnsi" w:hAnsiTheme="majorHAnsi" w:cstheme="majorHAnsi"/>
                <w:bCs/>
                <w:color w:val="000000"/>
                <w:sz w:val="18"/>
                <w:szCs w:val="18"/>
                <w:shd w:val="clear" w:color="auto" w:fill="C6D9F1" w:themeFill="text2" w:themeFillTint="33"/>
              </w:rPr>
              <w:t>Total Indicator Weight (Must be 1)</w:t>
            </w:r>
          </w:p>
        </w:tc>
        <w:tc>
          <w:tcPr>
            <w:tcW w:w="470" w:type="pct"/>
            <w:tcBorders>
              <w:top w:val="nil"/>
              <w:left w:val="nil"/>
              <w:bottom w:val="single" w:sz="8" w:space="0" w:color="auto"/>
              <w:right w:val="single" w:sz="8" w:space="0" w:color="auto"/>
            </w:tcBorders>
            <w:shd w:val="clear" w:color="auto" w:fill="C6D9F1" w:themeFill="text2" w:themeFillTint="33"/>
            <w:noWrap/>
            <w:vAlign w:val="bottom"/>
            <w:hideMark/>
          </w:tcPr>
          <w:p w14:paraId="7113A3A7" w14:textId="77777777" w:rsidR="00FA263E" w:rsidRPr="00FA263E" w:rsidRDefault="00FA263E" w:rsidP="002A2B0B">
            <w:pPr>
              <w:spacing w:line="240" w:lineRule="auto"/>
              <w:jc w:val="right"/>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1.00</w:t>
            </w:r>
          </w:p>
        </w:tc>
        <w:tc>
          <w:tcPr>
            <w:tcW w:w="567" w:type="pct"/>
            <w:tcBorders>
              <w:top w:val="nil"/>
              <w:left w:val="nil"/>
              <w:bottom w:val="single" w:sz="8" w:space="0" w:color="auto"/>
              <w:right w:val="single" w:sz="4" w:space="0" w:color="auto"/>
            </w:tcBorders>
            <w:shd w:val="clear" w:color="000000" w:fill="595959"/>
            <w:noWrap/>
            <w:vAlign w:val="bottom"/>
            <w:hideMark/>
          </w:tcPr>
          <w:p w14:paraId="197A3674"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5074A9" w:rsidRPr="00FA263E" w14:paraId="3BC6F4F5" w14:textId="77777777" w:rsidTr="00FA263E">
        <w:trPr>
          <w:cantSplit/>
          <w:trHeight w:val="277"/>
        </w:trPr>
        <w:tc>
          <w:tcPr>
            <w:tcW w:w="315" w:type="pct"/>
            <w:tcBorders>
              <w:top w:val="single" w:sz="4" w:space="0" w:color="auto"/>
              <w:left w:val="single" w:sz="4" w:space="0" w:color="auto"/>
              <w:bottom w:val="single" w:sz="8" w:space="0" w:color="auto"/>
              <w:right w:val="single" w:sz="4" w:space="0" w:color="auto"/>
            </w:tcBorders>
            <w:shd w:val="clear" w:color="000000" w:fill="595959"/>
            <w:noWrap/>
            <w:vAlign w:val="bottom"/>
            <w:hideMark/>
          </w:tcPr>
          <w:p w14:paraId="75A2D0C9"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063" w:type="pct"/>
            <w:tcBorders>
              <w:top w:val="single" w:sz="4" w:space="0" w:color="auto"/>
              <w:left w:val="nil"/>
              <w:bottom w:val="single" w:sz="8" w:space="0" w:color="auto"/>
              <w:right w:val="single" w:sz="4" w:space="0" w:color="auto"/>
            </w:tcBorders>
            <w:shd w:val="clear" w:color="000000" w:fill="595959"/>
            <w:noWrap/>
            <w:vAlign w:val="bottom"/>
            <w:hideMark/>
          </w:tcPr>
          <w:p w14:paraId="0230A4E3"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6" w:type="pct"/>
            <w:tcBorders>
              <w:top w:val="single" w:sz="4" w:space="0" w:color="auto"/>
              <w:left w:val="nil"/>
              <w:bottom w:val="single" w:sz="8" w:space="0" w:color="auto"/>
              <w:right w:val="single" w:sz="4" w:space="0" w:color="auto"/>
            </w:tcBorders>
            <w:shd w:val="clear" w:color="000000" w:fill="595959"/>
            <w:noWrap/>
            <w:vAlign w:val="bottom"/>
            <w:hideMark/>
          </w:tcPr>
          <w:p w14:paraId="1F324CD8"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58" w:type="pct"/>
            <w:tcBorders>
              <w:top w:val="single" w:sz="4" w:space="0" w:color="auto"/>
              <w:left w:val="nil"/>
              <w:bottom w:val="single" w:sz="8" w:space="0" w:color="auto"/>
              <w:right w:val="single" w:sz="4" w:space="0" w:color="auto"/>
            </w:tcBorders>
            <w:shd w:val="clear" w:color="000000" w:fill="595959"/>
            <w:noWrap/>
            <w:vAlign w:val="bottom"/>
            <w:hideMark/>
          </w:tcPr>
          <w:p w14:paraId="67BAACAC"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64" w:type="pct"/>
            <w:tcBorders>
              <w:top w:val="single" w:sz="4" w:space="0" w:color="auto"/>
              <w:left w:val="nil"/>
              <w:bottom w:val="single" w:sz="8" w:space="0" w:color="auto"/>
              <w:right w:val="single" w:sz="4" w:space="0" w:color="auto"/>
            </w:tcBorders>
            <w:shd w:val="clear" w:color="000000" w:fill="595959"/>
            <w:noWrap/>
            <w:vAlign w:val="bottom"/>
            <w:hideMark/>
          </w:tcPr>
          <w:p w14:paraId="7F7F27C9"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457" w:type="pct"/>
            <w:gridSpan w:val="3"/>
            <w:tcBorders>
              <w:top w:val="single" w:sz="8" w:space="0" w:color="auto"/>
              <w:left w:val="single" w:sz="8" w:space="0" w:color="auto"/>
              <w:bottom w:val="single" w:sz="8" w:space="0" w:color="auto"/>
              <w:right w:val="single" w:sz="8" w:space="0" w:color="auto"/>
            </w:tcBorders>
            <w:shd w:val="clear" w:color="auto" w:fill="B2A1C7" w:themeFill="accent4" w:themeFillTint="99"/>
            <w:noWrap/>
            <w:vAlign w:val="center"/>
            <w:hideMark/>
          </w:tcPr>
          <w:p w14:paraId="718D5A63" w14:textId="614C0619" w:rsidR="005074A9" w:rsidRPr="00FA263E" w:rsidRDefault="005074A9" w:rsidP="005074A9">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SOC4 Indicator Value:</w:t>
            </w:r>
          </w:p>
        </w:tc>
        <w:tc>
          <w:tcPr>
            <w:tcW w:w="567" w:type="pct"/>
            <w:tcBorders>
              <w:top w:val="nil"/>
              <w:left w:val="nil"/>
              <w:bottom w:val="single" w:sz="8" w:space="0" w:color="auto"/>
              <w:right w:val="single" w:sz="4" w:space="0" w:color="auto"/>
            </w:tcBorders>
            <w:shd w:val="clear" w:color="auto" w:fill="B2A1C7" w:themeFill="accent4" w:themeFillTint="99"/>
            <w:noWrap/>
            <w:vAlign w:val="center"/>
            <w:hideMark/>
          </w:tcPr>
          <w:p w14:paraId="56D1701D" w14:textId="77777777" w:rsidR="005074A9" w:rsidRPr="00FA263E" w:rsidRDefault="005074A9"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bl>
    <w:p w14:paraId="1D5B192A" w14:textId="77777777" w:rsidR="00FA263E" w:rsidRDefault="00FA263E" w:rsidP="006B7054">
      <w:pPr>
        <w:spacing w:line="240" w:lineRule="auto"/>
      </w:pPr>
    </w:p>
    <w:tbl>
      <w:tblPr>
        <w:tblW w:w="5000" w:type="pct"/>
        <w:tblInd w:w="18" w:type="dxa"/>
        <w:tblLayout w:type="fixed"/>
        <w:tblLook w:val="04A0" w:firstRow="1" w:lastRow="0" w:firstColumn="1" w:lastColumn="0" w:noHBand="0" w:noVBand="1"/>
      </w:tblPr>
      <w:tblGrid>
        <w:gridCol w:w="427"/>
        <w:gridCol w:w="1641"/>
        <w:gridCol w:w="635"/>
        <w:gridCol w:w="1112"/>
        <w:gridCol w:w="630"/>
        <w:gridCol w:w="793"/>
        <w:gridCol w:w="8"/>
        <w:gridCol w:w="940"/>
        <w:gridCol w:w="1030"/>
        <w:gridCol w:w="1270"/>
      </w:tblGrid>
      <w:tr w:rsidR="00C833DD" w:rsidRPr="00FA263E" w14:paraId="13B1F375" w14:textId="77777777" w:rsidTr="00FA263E">
        <w:trPr>
          <w:cantSplit/>
          <w:trHeight w:val="169"/>
        </w:trPr>
        <w:tc>
          <w:tcPr>
            <w:tcW w:w="1218" w:type="pct"/>
            <w:gridSpan w:val="2"/>
            <w:tcBorders>
              <w:top w:val="single" w:sz="8" w:space="0" w:color="auto"/>
              <w:left w:val="single" w:sz="4" w:space="0" w:color="auto"/>
              <w:bottom w:val="single" w:sz="4" w:space="0" w:color="auto"/>
              <w:right w:val="single" w:sz="8" w:space="0" w:color="000000"/>
            </w:tcBorders>
            <w:shd w:val="clear" w:color="000000" w:fill="FFE699"/>
            <w:noWrap/>
            <w:vAlign w:val="bottom"/>
            <w:hideMark/>
          </w:tcPr>
          <w:p w14:paraId="5AB02E79" w14:textId="2AA6E547" w:rsidR="009A0144" w:rsidRPr="00FA263E" w:rsidRDefault="009A0144" w:rsidP="002A2B0B">
            <w:pPr>
              <w:spacing w:line="240" w:lineRule="auto"/>
              <w:jc w:val="left"/>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SOC 5: Health</w:t>
            </w:r>
          </w:p>
        </w:tc>
        <w:tc>
          <w:tcPr>
            <w:tcW w:w="374" w:type="pct"/>
            <w:tcBorders>
              <w:top w:val="single" w:sz="8" w:space="0" w:color="auto"/>
              <w:left w:val="nil"/>
              <w:bottom w:val="single" w:sz="4" w:space="0" w:color="auto"/>
              <w:right w:val="single" w:sz="8" w:space="0" w:color="auto"/>
            </w:tcBorders>
            <w:shd w:val="clear" w:color="auto" w:fill="auto"/>
            <w:noWrap/>
            <w:vAlign w:val="bottom"/>
            <w:hideMark/>
          </w:tcPr>
          <w:p w14:paraId="33F3BF22"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55" w:type="pct"/>
            <w:tcBorders>
              <w:top w:val="single" w:sz="8" w:space="0" w:color="auto"/>
              <w:left w:val="nil"/>
              <w:bottom w:val="single" w:sz="4" w:space="0" w:color="auto"/>
              <w:right w:val="single" w:sz="8" w:space="0" w:color="auto"/>
            </w:tcBorders>
            <w:shd w:val="clear" w:color="auto" w:fill="auto"/>
            <w:noWrap/>
            <w:vAlign w:val="bottom"/>
            <w:hideMark/>
          </w:tcPr>
          <w:p w14:paraId="28F859C3"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1" w:type="pct"/>
            <w:tcBorders>
              <w:top w:val="single" w:sz="8" w:space="0" w:color="auto"/>
              <w:left w:val="nil"/>
              <w:bottom w:val="single" w:sz="4" w:space="0" w:color="auto"/>
              <w:right w:val="single" w:sz="8" w:space="0" w:color="auto"/>
            </w:tcBorders>
            <w:shd w:val="clear" w:color="auto" w:fill="auto"/>
            <w:noWrap/>
            <w:vAlign w:val="bottom"/>
            <w:hideMark/>
          </w:tcPr>
          <w:p w14:paraId="5A986295"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72" w:type="pct"/>
            <w:gridSpan w:val="2"/>
            <w:tcBorders>
              <w:top w:val="single" w:sz="8" w:space="0" w:color="auto"/>
              <w:left w:val="nil"/>
              <w:bottom w:val="single" w:sz="4" w:space="0" w:color="auto"/>
              <w:right w:val="single" w:sz="8" w:space="0" w:color="auto"/>
            </w:tcBorders>
            <w:shd w:val="clear" w:color="auto" w:fill="auto"/>
            <w:noWrap/>
            <w:vAlign w:val="bottom"/>
            <w:hideMark/>
          </w:tcPr>
          <w:p w14:paraId="230AD8AE"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554" w:type="pct"/>
            <w:tcBorders>
              <w:top w:val="single" w:sz="8" w:space="0" w:color="auto"/>
              <w:left w:val="nil"/>
              <w:bottom w:val="single" w:sz="4" w:space="0" w:color="auto"/>
              <w:right w:val="single" w:sz="8" w:space="0" w:color="auto"/>
            </w:tcBorders>
            <w:shd w:val="clear" w:color="auto" w:fill="auto"/>
            <w:noWrap/>
            <w:vAlign w:val="bottom"/>
            <w:hideMark/>
          </w:tcPr>
          <w:p w14:paraId="722749EC"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07" w:type="pct"/>
            <w:tcBorders>
              <w:top w:val="single" w:sz="8" w:space="0" w:color="auto"/>
              <w:left w:val="nil"/>
              <w:bottom w:val="single" w:sz="4" w:space="0" w:color="auto"/>
              <w:right w:val="single" w:sz="8" w:space="0" w:color="auto"/>
            </w:tcBorders>
            <w:shd w:val="clear" w:color="auto" w:fill="auto"/>
            <w:noWrap/>
            <w:vAlign w:val="bottom"/>
            <w:hideMark/>
          </w:tcPr>
          <w:p w14:paraId="684BE435"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748" w:type="pct"/>
            <w:tcBorders>
              <w:top w:val="single" w:sz="8" w:space="0" w:color="auto"/>
              <w:left w:val="nil"/>
              <w:bottom w:val="single" w:sz="4" w:space="0" w:color="auto"/>
              <w:right w:val="single" w:sz="4" w:space="0" w:color="auto"/>
            </w:tcBorders>
            <w:shd w:val="clear" w:color="auto" w:fill="auto"/>
            <w:noWrap/>
            <w:vAlign w:val="center"/>
            <w:hideMark/>
          </w:tcPr>
          <w:p w14:paraId="427EC0A9"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C833DD" w:rsidRPr="00FA263E" w14:paraId="0BB21696" w14:textId="77777777" w:rsidTr="00FA263E">
        <w:trPr>
          <w:cantSplit/>
          <w:trHeight w:val="1484"/>
        </w:trPr>
        <w:tc>
          <w:tcPr>
            <w:tcW w:w="1218" w:type="pct"/>
            <w:gridSpan w:val="2"/>
            <w:tcBorders>
              <w:top w:val="single" w:sz="4" w:space="0" w:color="auto"/>
              <w:left w:val="single" w:sz="4" w:space="0" w:color="auto"/>
              <w:bottom w:val="single" w:sz="4" w:space="0" w:color="auto"/>
              <w:right w:val="single" w:sz="4" w:space="0" w:color="auto"/>
            </w:tcBorders>
            <w:shd w:val="clear" w:color="000000" w:fill="FFF2CC"/>
            <w:noWrap/>
            <w:textDirection w:val="btLr"/>
            <w:vAlign w:val="center"/>
            <w:hideMark/>
          </w:tcPr>
          <w:p w14:paraId="2CD57DBC"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Sub-Indicators</w:t>
            </w:r>
          </w:p>
        </w:tc>
        <w:tc>
          <w:tcPr>
            <w:tcW w:w="374"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154571E9"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Current Value of Sub-Indicator</w:t>
            </w:r>
          </w:p>
        </w:tc>
        <w:tc>
          <w:tcPr>
            <w:tcW w:w="655"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242FBE9B"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Total number of households/children/ people for Sub-Indicator</w:t>
            </w:r>
          </w:p>
        </w:tc>
        <w:tc>
          <w:tcPr>
            <w:tcW w:w="371"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56AFF44F"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Current percentage</w:t>
            </w:r>
          </w:p>
        </w:tc>
        <w:tc>
          <w:tcPr>
            <w:tcW w:w="472" w:type="pct"/>
            <w:gridSpan w:val="2"/>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373C56C9"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Target value/ percentage</w:t>
            </w:r>
          </w:p>
        </w:tc>
        <w:tc>
          <w:tcPr>
            <w:tcW w:w="554"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20DA3FED"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Conversion to scale of 0-10 (C3)/(C4) *10</w:t>
            </w:r>
          </w:p>
        </w:tc>
        <w:tc>
          <w:tcPr>
            <w:tcW w:w="607"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6FD337F1" w14:textId="77777777" w:rsidR="009A0144" w:rsidRPr="00FA263E" w:rsidRDefault="009A0144" w:rsidP="006B7054">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Each sub-indicator weightage</w:t>
            </w:r>
          </w:p>
        </w:tc>
        <w:tc>
          <w:tcPr>
            <w:tcW w:w="748"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15161862" w14:textId="77777777" w:rsidR="009A0144" w:rsidRPr="00FA263E" w:rsidRDefault="009A0144" w:rsidP="006B7054">
            <w:pPr>
              <w:spacing w:line="240" w:lineRule="auto"/>
              <w:ind w:left="113" w:right="113"/>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Value of sub-indicator toward Indicator [(C5) *(C6)]</w:t>
            </w:r>
          </w:p>
        </w:tc>
      </w:tr>
      <w:tr w:rsidR="00C833DD" w:rsidRPr="00FA263E" w14:paraId="68428865" w14:textId="77777777" w:rsidTr="00131042">
        <w:trPr>
          <w:cantSplit/>
          <w:trHeight w:val="530"/>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2FA02B" w14:textId="659BB594"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5.1</w:t>
            </w:r>
          </w:p>
        </w:tc>
        <w:tc>
          <w:tcPr>
            <w:tcW w:w="967" w:type="pct"/>
            <w:tcBorders>
              <w:top w:val="nil"/>
              <w:left w:val="nil"/>
              <w:bottom w:val="nil"/>
              <w:right w:val="nil"/>
            </w:tcBorders>
            <w:shd w:val="clear" w:color="auto" w:fill="auto"/>
            <w:vAlign w:val="bottom"/>
            <w:hideMark/>
          </w:tcPr>
          <w:p w14:paraId="7420568D" w14:textId="730CFF1F" w:rsidR="009A0144" w:rsidRPr="00FA263E" w:rsidRDefault="00475976"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noProof/>
                <w:color w:val="000000"/>
                <w:sz w:val="18"/>
                <w:szCs w:val="18"/>
              </w:rPr>
              <w:t>The d</w:t>
            </w:r>
            <w:r w:rsidR="009A0144" w:rsidRPr="00FA263E">
              <w:rPr>
                <w:rFonts w:asciiTheme="majorHAnsi" w:hAnsiTheme="majorHAnsi" w:cstheme="majorHAnsi"/>
                <w:noProof/>
                <w:color w:val="000000"/>
                <w:sz w:val="18"/>
                <w:szCs w:val="18"/>
              </w:rPr>
              <w:t>istance</w:t>
            </w:r>
            <w:r w:rsidR="009A0144" w:rsidRPr="00FA263E">
              <w:rPr>
                <w:rFonts w:asciiTheme="majorHAnsi" w:hAnsiTheme="majorHAnsi" w:cstheme="majorHAnsi"/>
                <w:color w:val="000000"/>
                <w:sz w:val="18"/>
                <w:szCs w:val="18"/>
              </w:rPr>
              <w:t xml:space="preserve"> of nearest clinic and medical dispensary from </w:t>
            </w:r>
            <w:r w:rsidRPr="00FA263E">
              <w:rPr>
                <w:rFonts w:asciiTheme="majorHAnsi" w:hAnsiTheme="majorHAnsi" w:cstheme="majorHAnsi"/>
                <w:color w:val="000000"/>
                <w:sz w:val="18"/>
                <w:szCs w:val="18"/>
              </w:rPr>
              <w:t xml:space="preserve">the </w:t>
            </w:r>
            <w:r w:rsidR="009A0144" w:rsidRPr="00FA263E">
              <w:rPr>
                <w:rFonts w:asciiTheme="majorHAnsi" w:hAnsiTheme="majorHAnsi" w:cstheme="majorHAnsi"/>
                <w:noProof/>
                <w:color w:val="000000"/>
                <w:sz w:val="18"/>
                <w:szCs w:val="18"/>
              </w:rPr>
              <w:t>village</w:t>
            </w:r>
          </w:p>
        </w:tc>
        <w:tc>
          <w:tcPr>
            <w:tcW w:w="374" w:type="pct"/>
            <w:tcBorders>
              <w:top w:val="nil"/>
              <w:left w:val="single" w:sz="4" w:space="0" w:color="auto"/>
              <w:bottom w:val="single" w:sz="4" w:space="0" w:color="auto"/>
              <w:right w:val="single" w:sz="4" w:space="0" w:color="auto"/>
            </w:tcBorders>
            <w:shd w:val="clear" w:color="000000" w:fill="D9D9D9"/>
            <w:noWrap/>
            <w:vAlign w:val="bottom"/>
            <w:hideMark/>
          </w:tcPr>
          <w:p w14:paraId="17A563A0"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55" w:type="pct"/>
            <w:tcBorders>
              <w:top w:val="nil"/>
              <w:left w:val="nil"/>
              <w:bottom w:val="single" w:sz="4" w:space="0" w:color="auto"/>
              <w:right w:val="single" w:sz="4" w:space="0" w:color="auto"/>
            </w:tcBorders>
            <w:shd w:val="clear" w:color="000000" w:fill="595959"/>
            <w:noWrap/>
            <w:vAlign w:val="bottom"/>
            <w:hideMark/>
          </w:tcPr>
          <w:p w14:paraId="3EEBA31A"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1" w:type="pct"/>
            <w:tcBorders>
              <w:top w:val="nil"/>
              <w:left w:val="nil"/>
              <w:bottom w:val="single" w:sz="4" w:space="0" w:color="auto"/>
              <w:right w:val="single" w:sz="4" w:space="0" w:color="auto"/>
            </w:tcBorders>
            <w:shd w:val="clear" w:color="000000" w:fill="595959"/>
            <w:noWrap/>
            <w:vAlign w:val="bottom"/>
            <w:hideMark/>
          </w:tcPr>
          <w:p w14:paraId="70DCFC33"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467" w:type="pct"/>
            <w:tcBorders>
              <w:top w:val="nil"/>
              <w:left w:val="nil"/>
              <w:bottom w:val="single" w:sz="8" w:space="0" w:color="auto"/>
              <w:right w:val="single" w:sz="4" w:space="0" w:color="auto"/>
            </w:tcBorders>
            <w:shd w:val="clear" w:color="000000" w:fill="A9D08E"/>
            <w:noWrap/>
            <w:hideMark/>
          </w:tcPr>
          <w:p w14:paraId="68C435F9"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auto" w:fill="EEECE1" w:themeFill="background2"/>
            <w:noWrap/>
            <w:hideMark/>
          </w:tcPr>
          <w:p w14:paraId="4A577EA1" w14:textId="77777777" w:rsidR="009A0144" w:rsidRPr="00FA263E" w:rsidRDefault="009A0144" w:rsidP="002A2B0B">
            <w:pPr>
              <w:spacing w:line="240" w:lineRule="auto"/>
              <w:jc w:val="right"/>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19A1B2EB"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6B599F56"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1C91CA74" w14:textId="77777777" w:rsidTr="00131042">
        <w:trPr>
          <w:cantSplit/>
          <w:trHeight w:val="628"/>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778918" w14:textId="6FB81CBF"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w:t>
            </w:r>
            <w:r w:rsidR="00FA263E">
              <w:rPr>
                <w:rFonts w:asciiTheme="majorHAnsi" w:hAnsiTheme="majorHAnsi" w:cstheme="majorHAnsi"/>
                <w:color w:val="000000"/>
                <w:sz w:val="18"/>
                <w:szCs w:val="18"/>
              </w:rPr>
              <w:t>2</w:t>
            </w:r>
          </w:p>
        </w:tc>
        <w:tc>
          <w:tcPr>
            <w:tcW w:w="967" w:type="pct"/>
            <w:tcBorders>
              <w:top w:val="single" w:sz="4" w:space="0" w:color="auto"/>
              <w:left w:val="nil"/>
              <w:bottom w:val="single" w:sz="4" w:space="0" w:color="auto"/>
              <w:right w:val="single" w:sz="4" w:space="0" w:color="auto"/>
            </w:tcBorders>
            <w:shd w:val="clear" w:color="auto" w:fill="auto"/>
            <w:vAlign w:val="bottom"/>
            <w:hideMark/>
          </w:tcPr>
          <w:p w14:paraId="13D347F8"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infant mortalities in last two years</w:t>
            </w:r>
          </w:p>
        </w:tc>
        <w:tc>
          <w:tcPr>
            <w:tcW w:w="374" w:type="pct"/>
            <w:tcBorders>
              <w:top w:val="nil"/>
              <w:left w:val="nil"/>
              <w:bottom w:val="single" w:sz="4" w:space="0" w:color="auto"/>
              <w:right w:val="single" w:sz="4" w:space="0" w:color="auto"/>
            </w:tcBorders>
            <w:shd w:val="clear" w:color="000000" w:fill="D9D9D9"/>
            <w:noWrap/>
            <w:vAlign w:val="bottom"/>
            <w:hideMark/>
          </w:tcPr>
          <w:p w14:paraId="2B7CBE4D"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6B9D5534"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0DDAA5CD"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single" w:sz="4" w:space="0" w:color="auto"/>
              <w:left w:val="nil"/>
              <w:bottom w:val="single" w:sz="4" w:space="0" w:color="auto"/>
              <w:right w:val="single" w:sz="4" w:space="0" w:color="auto"/>
            </w:tcBorders>
            <w:shd w:val="clear" w:color="000000" w:fill="A9D08E"/>
            <w:noWrap/>
            <w:hideMark/>
          </w:tcPr>
          <w:p w14:paraId="18177155"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566384C6"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42E970E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109E1B80"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23D2E7FC" w14:textId="77777777" w:rsidTr="00131042">
        <w:trPr>
          <w:cantSplit/>
          <w:trHeight w:val="647"/>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108C86" w14:textId="2D80E3EA"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5.3</w:t>
            </w:r>
          </w:p>
        </w:tc>
        <w:tc>
          <w:tcPr>
            <w:tcW w:w="967" w:type="pct"/>
            <w:tcBorders>
              <w:top w:val="nil"/>
              <w:left w:val="nil"/>
              <w:bottom w:val="single" w:sz="4" w:space="0" w:color="auto"/>
              <w:right w:val="single" w:sz="4" w:space="0" w:color="auto"/>
            </w:tcBorders>
            <w:shd w:val="clear" w:color="auto" w:fill="auto"/>
            <w:vAlign w:val="bottom"/>
            <w:hideMark/>
          </w:tcPr>
          <w:p w14:paraId="35EBB5FD"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children who got polio drops in last 6 Months</w:t>
            </w:r>
          </w:p>
        </w:tc>
        <w:tc>
          <w:tcPr>
            <w:tcW w:w="374" w:type="pct"/>
            <w:tcBorders>
              <w:top w:val="nil"/>
              <w:left w:val="nil"/>
              <w:bottom w:val="single" w:sz="4" w:space="0" w:color="auto"/>
              <w:right w:val="single" w:sz="4" w:space="0" w:color="auto"/>
            </w:tcBorders>
            <w:shd w:val="clear" w:color="000000" w:fill="D9D9D9"/>
            <w:noWrap/>
            <w:vAlign w:val="bottom"/>
            <w:hideMark/>
          </w:tcPr>
          <w:p w14:paraId="2EB1856D"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6B586A41"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39F140A4"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nil"/>
              <w:left w:val="nil"/>
              <w:bottom w:val="single" w:sz="4" w:space="0" w:color="auto"/>
              <w:right w:val="single" w:sz="4" w:space="0" w:color="auto"/>
            </w:tcBorders>
            <w:shd w:val="clear" w:color="000000" w:fill="A9D08E"/>
            <w:noWrap/>
            <w:hideMark/>
          </w:tcPr>
          <w:p w14:paraId="7749A552"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5F584182"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57D608D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491E2088"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3DD28C63" w14:textId="77777777" w:rsidTr="00131042">
        <w:trPr>
          <w:cantSplit/>
          <w:trHeight w:val="50"/>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1A7B92" w14:textId="5437D4BD"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5.4</w:t>
            </w:r>
          </w:p>
        </w:tc>
        <w:tc>
          <w:tcPr>
            <w:tcW w:w="967" w:type="pct"/>
            <w:tcBorders>
              <w:top w:val="nil"/>
              <w:left w:val="nil"/>
              <w:bottom w:val="single" w:sz="4" w:space="0" w:color="auto"/>
              <w:right w:val="single" w:sz="4" w:space="0" w:color="auto"/>
            </w:tcBorders>
            <w:shd w:val="clear" w:color="auto" w:fill="auto"/>
            <w:vAlign w:val="bottom"/>
            <w:hideMark/>
          </w:tcPr>
          <w:p w14:paraId="2C0385C1"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child mortalities during pregnancy in last two years</w:t>
            </w:r>
          </w:p>
        </w:tc>
        <w:tc>
          <w:tcPr>
            <w:tcW w:w="374" w:type="pct"/>
            <w:tcBorders>
              <w:top w:val="nil"/>
              <w:left w:val="nil"/>
              <w:bottom w:val="single" w:sz="4" w:space="0" w:color="auto"/>
              <w:right w:val="single" w:sz="4" w:space="0" w:color="auto"/>
            </w:tcBorders>
            <w:shd w:val="clear" w:color="000000" w:fill="D9D9D9"/>
            <w:noWrap/>
            <w:vAlign w:val="bottom"/>
            <w:hideMark/>
          </w:tcPr>
          <w:p w14:paraId="1E2EFE61"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0BE18ABC"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66940A50"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nil"/>
              <w:left w:val="nil"/>
              <w:bottom w:val="single" w:sz="4" w:space="0" w:color="auto"/>
              <w:right w:val="single" w:sz="4" w:space="0" w:color="auto"/>
            </w:tcBorders>
            <w:shd w:val="clear" w:color="000000" w:fill="A9D08E"/>
            <w:noWrap/>
            <w:hideMark/>
          </w:tcPr>
          <w:p w14:paraId="585C8BDB"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716E46DE"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2EA1AB9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0B405391"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1FA7DF8C" w14:textId="77777777" w:rsidTr="00131042">
        <w:trPr>
          <w:cantSplit/>
          <w:trHeight w:val="530"/>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6079F8" w14:textId="1C6328BB"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5.5</w:t>
            </w:r>
          </w:p>
        </w:tc>
        <w:tc>
          <w:tcPr>
            <w:tcW w:w="967" w:type="pct"/>
            <w:tcBorders>
              <w:top w:val="nil"/>
              <w:left w:val="nil"/>
              <w:bottom w:val="single" w:sz="4" w:space="0" w:color="auto"/>
              <w:right w:val="single" w:sz="4" w:space="0" w:color="auto"/>
            </w:tcBorders>
            <w:shd w:val="clear" w:color="auto" w:fill="auto"/>
            <w:noWrap/>
            <w:vAlign w:val="bottom"/>
            <w:hideMark/>
          </w:tcPr>
          <w:p w14:paraId="7D340E49"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children with un treated diseases (Age: 0-16)</w:t>
            </w:r>
          </w:p>
        </w:tc>
        <w:tc>
          <w:tcPr>
            <w:tcW w:w="374" w:type="pct"/>
            <w:tcBorders>
              <w:top w:val="nil"/>
              <w:left w:val="nil"/>
              <w:bottom w:val="single" w:sz="4" w:space="0" w:color="auto"/>
              <w:right w:val="single" w:sz="4" w:space="0" w:color="auto"/>
            </w:tcBorders>
            <w:shd w:val="clear" w:color="000000" w:fill="D9D9D9"/>
            <w:noWrap/>
            <w:vAlign w:val="bottom"/>
            <w:hideMark/>
          </w:tcPr>
          <w:p w14:paraId="5114F5A3"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2C205671"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6FA0F9ED"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nil"/>
              <w:left w:val="nil"/>
              <w:bottom w:val="single" w:sz="4" w:space="0" w:color="auto"/>
              <w:right w:val="single" w:sz="4" w:space="0" w:color="auto"/>
            </w:tcBorders>
            <w:shd w:val="clear" w:color="000000" w:fill="A9D08E"/>
            <w:noWrap/>
            <w:hideMark/>
          </w:tcPr>
          <w:p w14:paraId="0DA0E0E0"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6FDFBAE1"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75112AD8"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2EA589E5"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514828F8" w14:textId="77777777" w:rsidTr="00131042">
        <w:trPr>
          <w:cantSplit/>
          <w:trHeight w:val="467"/>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37D109" w14:textId="5C0D9BD0"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5.6</w:t>
            </w:r>
          </w:p>
        </w:tc>
        <w:tc>
          <w:tcPr>
            <w:tcW w:w="967" w:type="pct"/>
            <w:tcBorders>
              <w:top w:val="nil"/>
              <w:left w:val="nil"/>
              <w:bottom w:val="single" w:sz="4" w:space="0" w:color="auto"/>
              <w:right w:val="single" w:sz="4" w:space="0" w:color="auto"/>
            </w:tcBorders>
            <w:shd w:val="clear" w:color="auto" w:fill="auto"/>
            <w:vAlign w:val="bottom"/>
            <w:hideMark/>
          </w:tcPr>
          <w:p w14:paraId="265AEB36"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adults with untreated diseases (Age: 16+)</w:t>
            </w:r>
          </w:p>
        </w:tc>
        <w:tc>
          <w:tcPr>
            <w:tcW w:w="374" w:type="pct"/>
            <w:tcBorders>
              <w:top w:val="nil"/>
              <w:left w:val="nil"/>
              <w:bottom w:val="single" w:sz="4" w:space="0" w:color="auto"/>
              <w:right w:val="single" w:sz="4" w:space="0" w:color="auto"/>
            </w:tcBorders>
            <w:shd w:val="clear" w:color="000000" w:fill="D9D9D9"/>
            <w:noWrap/>
            <w:vAlign w:val="bottom"/>
            <w:hideMark/>
          </w:tcPr>
          <w:p w14:paraId="08FE3F27"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1CC9680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75A98CFE"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nil"/>
              <w:left w:val="nil"/>
              <w:bottom w:val="single" w:sz="4" w:space="0" w:color="auto"/>
              <w:right w:val="single" w:sz="4" w:space="0" w:color="auto"/>
            </w:tcBorders>
            <w:shd w:val="clear" w:color="000000" w:fill="A9D08E"/>
            <w:noWrap/>
            <w:hideMark/>
          </w:tcPr>
          <w:p w14:paraId="0492D70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1050BB0F"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single" w:sz="4" w:space="0" w:color="auto"/>
              <w:right w:val="single" w:sz="4" w:space="0" w:color="auto"/>
            </w:tcBorders>
            <w:shd w:val="clear" w:color="000000" w:fill="D9D9D9"/>
            <w:noWrap/>
            <w:hideMark/>
          </w:tcPr>
          <w:p w14:paraId="0424DDCF"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155DF9E3"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C833DD" w:rsidRPr="00FA263E" w14:paraId="1F29952D" w14:textId="77777777" w:rsidTr="00131042">
        <w:trPr>
          <w:cantSplit/>
          <w:trHeight w:val="494"/>
        </w:trPr>
        <w:tc>
          <w:tcPr>
            <w:tcW w:w="252"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589213" w14:textId="7CFDE22B" w:rsidR="009A0144" w:rsidRPr="00FA263E" w:rsidRDefault="009A0144" w:rsidP="00684FBA">
            <w:pPr>
              <w:spacing w:line="240" w:lineRule="auto"/>
              <w:ind w:left="113" w:right="113"/>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 xml:space="preserve">5.7 </w:t>
            </w:r>
          </w:p>
        </w:tc>
        <w:tc>
          <w:tcPr>
            <w:tcW w:w="967" w:type="pct"/>
            <w:tcBorders>
              <w:top w:val="nil"/>
              <w:left w:val="nil"/>
              <w:bottom w:val="single" w:sz="4" w:space="0" w:color="auto"/>
              <w:right w:val="single" w:sz="4" w:space="0" w:color="auto"/>
            </w:tcBorders>
            <w:shd w:val="clear" w:color="auto" w:fill="auto"/>
            <w:vAlign w:val="bottom"/>
            <w:hideMark/>
          </w:tcPr>
          <w:p w14:paraId="58E8D6E4"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Number of Adults with informed HIV issues (Age 18+)</w:t>
            </w:r>
          </w:p>
        </w:tc>
        <w:tc>
          <w:tcPr>
            <w:tcW w:w="374" w:type="pct"/>
            <w:tcBorders>
              <w:top w:val="nil"/>
              <w:left w:val="nil"/>
              <w:bottom w:val="single" w:sz="4" w:space="0" w:color="auto"/>
              <w:right w:val="single" w:sz="4" w:space="0" w:color="auto"/>
            </w:tcBorders>
            <w:shd w:val="clear" w:color="000000" w:fill="D9D9D9"/>
            <w:noWrap/>
            <w:vAlign w:val="bottom"/>
            <w:hideMark/>
          </w:tcPr>
          <w:p w14:paraId="7788C98F" w14:textId="77777777" w:rsidR="009A0144" w:rsidRPr="00FA263E" w:rsidRDefault="009A0144"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N/A</w:t>
            </w:r>
          </w:p>
        </w:tc>
        <w:tc>
          <w:tcPr>
            <w:tcW w:w="655" w:type="pct"/>
            <w:tcBorders>
              <w:top w:val="nil"/>
              <w:left w:val="nil"/>
              <w:bottom w:val="single" w:sz="4" w:space="0" w:color="auto"/>
              <w:right w:val="single" w:sz="4" w:space="0" w:color="auto"/>
            </w:tcBorders>
            <w:shd w:val="clear" w:color="000000" w:fill="D9D9D9"/>
            <w:noWrap/>
            <w:hideMark/>
          </w:tcPr>
          <w:p w14:paraId="55A95FE5"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371" w:type="pct"/>
            <w:tcBorders>
              <w:top w:val="nil"/>
              <w:left w:val="nil"/>
              <w:bottom w:val="single" w:sz="4" w:space="0" w:color="auto"/>
              <w:right w:val="single" w:sz="4" w:space="0" w:color="auto"/>
            </w:tcBorders>
            <w:shd w:val="clear" w:color="000000" w:fill="F4B084"/>
            <w:noWrap/>
            <w:hideMark/>
          </w:tcPr>
          <w:p w14:paraId="5DD0B23A"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467" w:type="pct"/>
            <w:tcBorders>
              <w:top w:val="nil"/>
              <w:left w:val="nil"/>
              <w:bottom w:val="nil"/>
              <w:right w:val="single" w:sz="4" w:space="0" w:color="auto"/>
            </w:tcBorders>
            <w:shd w:val="clear" w:color="000000" w:fill="A9D08E"/>
            <w:noWrap/>
            <w:hideMark/>
          </w:tcPr>
          <w:p w14:paraId="2A523356"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559" w:type="pct"/>
            <w:gridSpan w:val="2"/>
            <w:tcBorders>
              <w:top w:val="nil"/>
              <w:left w:val="nil"/>
              <w:bottom w:val="single" w:sz="4" w:space="0" w:color="auto"/>
              <w:right w:val="single" w:sz="4" w:space="0" w:color="auto"/>
            </w:tcBorders>
            <w:shd w:val="clear" w:color="000000" w:fill="F4B084"/>
            <w:noWrap/>
            <w:hideMark/>
          </w:tcPr>
          <w:p w14:paraId="2E884309" w14:textId="77777777" w:rsidR="009A0144" w:rsidRPr="00FA263E" w:rsidRDefault="009A0144" w:rsidP="002A2B0B">
            <w:pPr>
              <w:spacing w:line="240" w:lineRule="auto"/>
              <w:jc w:val="center"/>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607" w:type="pct"/>
            <w:tcBorders>
              <w:top w:val="nil"/>
              <w:left w:val="nil"/>
              <w:bottom w:val="nil"/>
              <w:right w:val="single" w:sz="4" w:space="0" w:color="auto"/>
            </w:tcBorders>
            <w:shd w:val="clear" w:color="000000" w:fill="D9D9D9"/>
            <w:noWrap/>
            <w:hideMark/>
          </w:tcPr>
          <w:p w14:paraId="3C806D1D" w14:textId="77777777" w:rsidR="009A0144" w:rsidRPr="00FA263E" w:rsidRDefault="009A0144" w:rsidP="002A2B0B">
            <w:pPr>
              <w:spacing w:line="240" w:lineRule="auto"/>
              <w:jc w:val="right"/>
              <w:rPr>
                <w:rFonts w:asciiTheme="majorHAnsi" w:hAnsiTheme="majorHAnsi" w:cstheme="majorHAnsi"/>
                <w:color w:val="000000"/>
                <w:sz w:val="18"/>
                <w:szCs w:val="18"/>
              </w:rPr>
            </w:pPr>
            <w:r w:rsidRPr="00FA263E">
              <w:rPr>
                <w:rFonts w:asciiTheme="majorHAnsi" w:hAnsiTheme="majorHAnsi" w:cstheme="majorHAnsi"/>
                <w:color w:val="000000"/>
                <w:sz w:val="18"/>
                <w:szCs w:val="18"/>
              </w:rPr>
              <w:t>0.00</w:t>
            </w:r>
          </w:p>
        </w:tc>
        <w:tc>
          <w:tcPr>
            <w:tcW w:w="748" w:type="pct"/>
            <w:tcBorders>
              <w:top w:val="nil"/>
              <w:left w:val="nil"/>
              <w:bottom w:val="single" w:sz="4" w:space="0" w:color="auto"/>
              <w:right w:val="single" w:sz="4" w:space="0" w:color="auto"/>
            </w:tcBorders>
            <w:shd w:val="clear" w:color="auto" w:fill="EEECE1" w:themeFill="background2"/>
            <w:noWrap/>
            <w:hideMark/>
          </w:tcPr>
          <w:p w14:paraId="25E6B7E5" w14:textId="77777777" w:rsidR="009A0144" w:rsidRPr="00FA263E" w:rsidRDefault="009A0144"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color w:val="000000"/>
                <w:sz w:val="18"/>
                <w:szCs w:val="18"/>
              </w:rPr>
              <w:t>0.00</w:t>
            </w:r>
          </w:p>
        </w:tc>
      </w:tr>
      <w:tr w:rsidR="00FA263E" w:rsidRPr="00FA263E" w14:paraId="0C32869F" w14:textId="77777777" w:rsidTr="00FA263E">
        <w:trPr>
          <w:cantSplit/>
          <w:trHeight w:val="250"/>
        </w:trPr>
        <w:tc>
          <w:tcPr>
            <w:tcW w:w="252" w:type="pct"/>
            <w:tcBorders>
              <w:top w:val="nil"/>
              <w:left w:val="single" w:sz="4" w:space="0" w:color="auto"/>
              <w:bottom w:val="single" w:sz="8" w:space="0" w:color="auto"/>
              <w:right w:val="single" w:sz="4" w:space="0" w:color="auto"/>
            </w:tcBorders>
            <w:shd w:val="clear" w:color="000000" w:fill="595959"/>
            <w:noWrap/>
            <w:textDirection w:val="btLr"/>
            <w:vAlign w:val="bottom"/>
            <w:hideMark/>
          </w:tcPr>
          <w:p w14:paraId="194C8FAE" w14:textId="77777777" w:rsidR="00FA263E" w:rsidRPr="00FA263E" w:rsidRDefault="00FA263E" w:rsidP="00684FBA">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967" w:type="pct"/>
            <w:tcBorders>
              <w:top w:val="nil"/>
              <w:left w:val="nil"/>
              <w:bottom w:val="single" w:sz="8" w:space="0" w:color="auto"/>
              <w:right w:val="single" w:sz="4" w:space="0" w:color="auto"/>
            </w:tcBorders>
            <w:shd w:val="clear" w:color="000000" w:fill="595959"/>
            <w:noWrap/>
            <w:vAlign w:val="bottom"/>
            <w:hideMark/>
          </w:tcPr>
          <w:p w14:paraId="2930BFC2"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4" w:type="pct"/>
            <w:tcBorders>
              <w:top w:val="nil"/>
              <w:left w:val="nil"/>
              <w:bottom w:val="single" w:sz="8" w:space="0" w:color="auto"/>
              <w:right w:val="single" w:sz="4" w:space="0" w:color="auto"/>
            </w:tcBorders>
            <w:shd w:val="clear" w:color="000000" w:fill="595959"/>
            <w:noWrap/>
            <w:vAlign w:val="bottom"/>
            <w:hideMark/>
          </w:tcPr>
          <w:p w14:paraId="4E393C22"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2052" w:type="pct"/>
            <w:gridSpan w:val="5"/>
            <w:tcBorders>
              <w:top w:val="nil"/>
              <w:left w:val="nil"/>
              <w:bottom w:val="single" w:sz="8" w:space="0" w:color="auto"/>
              <w:right w:val="single" w:sz="8" w:space="0" w:color="000000"/>
            </w:tcBorders>
            <w:shd w:val="clear" w:color="auto" w:fill="C6D9F1" w:themeFill="text2" w:themeFillTint="33"/>
            <w:noWrap/>
            <w:vAlign w:val="bottom"/>
            <w:hideMark/>
          </w:tcPr>
          <w:p w14:paraId="02B5DC47" w14:textId="4C4F4D40" w:rsidR="00FA263E" w:rsidRPr="00FA263E" w:rsidRDefault="00FA263E" w:rsidP="00FA263E">
            <w:pPr>
              <w:spacing w:line="240" w:lineRule="auto"/>
              <w:jc w:val="left"/>
              <w:rPr>
                <w:rFonts w:asciiTheme="majorHAnsi" w:hAnsiTheme="majorHAnsi" w:cstheme="majorHAnsi"/>
                <w:color w:val="000000"/>
                <w:sz w:val="18"/>
                <w:szCs w:val="18"/>
              </w:rPr>
            </w:pPr>
            <w:r w:rsidRPr="00FA263E">
              <w:rPr>
                <w:rFonts w:asciiTheme="majorHAnsi" w:hAnsiTheme="majorHAnsi" w:cstheme="majorHAnsi"/>
                <w:bCs/>
                <w:color w:val="000000"/>
                <w:sz w:val="18"/>
                <w:szCs w:val="18"/>
              </w:rPr>
              <w:t>Total Indicator Weight (Must be 1)</w:t>
            </w:r>
          </w:p>
        </w:tc>
        <w:tc>
          <w:tcPr>
            <w:tcW w:w="607" w:type="pct"/>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14:paraId="15D0485E" w14:textId="77777777" w:rsidR="00FA263E" w:rsidRPr="00FA263E" w:rsidRDefault="00FA263E" w:rsidP="002A2B0B">
            <w:pPr>
              <w:spacing w:line="240" w:lineRule="auto"/>
              <w:jc w:val="right"/>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1.00</w:t>
            </w:r>
          </w:p>
        </w:tc>
        <w:tc>
          <w:tcPr>
            <w:tcW w:w="748" w:type="pct"/>
            <w:tcBorders>
              <w:top w:val="nil"/>
              <w:left w:val="nil"/>
              <w:bottom w:val="single" w:sz="8" w:space="0" w:color="auto"/>
              <w:right w:val="single" w:sz="4" w:space="0" w:color="auto"/>
            </w:tcBorders>
            <w:shd w:val="clear" w:color="000000" w:fill="595959"/>
            <w:noWrap/>
            <w:vAlign w:val="bottom"/>
            <w:hideMark/>
          </w:tcPr>
          <w:p w14:paraId="7274F6F2" w14:textId="77777777" w:rsidR="00FA263E" w:rsidRPr="00FA263E" w:rsidRDefault="00FA263E"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r>
      <w:tr w:rsidR="005074A9" w:rsidRPr="00FA263E" w14:paraId="06C92ADA" w14:textId="77777777" w:rsidTr="00FA263E">
        <w:trPr>
          <w:cantSplit/>
          <w:trHeight w:val="250"/>
        </w:trPr>
        <w:tc>
          <w:tcPr>
            <w:tcW w:w="252" w:type="pct"/>
            <w:tcBorders>
              <w:top w:val="single" w:sz="4" w:space="0" w:color="auto"/>
              <w:left w:val="single" w:sz="4" w:space="0" w:color="auto"/>
              <w:bottom w:val="single" w:sz="8" w:space="0" w:color="auto"/>
              <w:right w:val="single" w:sz="4" w:space="0" w:color="auto"/>
            </w:tcBorders>
            <w:shd w:val="clear" w:color="000000" w:fill="595959"/>
            <w:noWrap/>
            <w:textDirection w:val="btLr"/>
            <w:vAlign w:val="bottom"/>
            <w:hideMark/>
          </w:tcPr>
          <w:p w14:paraId="09633A09" w14:textId="77777777" w:rsidR="005074A9" w:rsidRPr="00FA263E" w:rsidRDefault="005074A9" w:rsidP="00684FBA">
            <w:pPr>
              <w:spacing w:line="240" w:lineRule="auto"/>
              <w:ind w:left="113" w:right="113"/>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967" w:type="pct"/>
            <w:tcBorders>
              <w:top w:val="single" w:sz="4" w:space="0" w:color="auto"/>
              <w:left w:val="nil"/>
              <w:bottom w:val="single" w:sz="8" w:space="0" w:color="auto"/>
              <w:right w:val="single" w:sz="4" w:space="0" w:color="auto"/>
            </w:tcBorders>
            <w:shd w:val="clear" w:color="000000" w:fill="595959"/>
            <w:noWrap/>
            <w:vAlign w:val="bottom"/>
            <w:hideMark/>
          </w:tcPr>
          <w:p w14:paraId="3EB62E8E"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4" w:type="pct"/>
            <w:tcBorders>
              <w:top w:val="single" w:sz="4" w:space="0" w:color="auto"/>
              <w:left w:val="nil"/>
              <w:bottom w:val="single" w:sz="8" w:space="0" w:color="auto"/>
              <w:right w:val="single" w:sz="4" w:space="0" w:color="auto"/>
            </w:tcBorders>
            <w:shd w:val="clear" w:color="000000" w:fill="595959"/>
            <w:noWrap/>
            <w:vAlign w:val="bottom"/>
            <w:hideMark/>
          </w:tcPr>
          <w:p w14:paraId="6E24DBC5"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655" w:type="pct"/>
            <w:tcBorders>
              <w:top w:val="single" w:sz="4" w:space="0" w:color="auto"/>
              <w:left w:val="nil"/>
              <w:bottom w:val="single" w:sz="8" w:space="0" w:color="auto"/>
              <w:right w:val="single" w:sz="4" w:space="0" w:color="auto"/>
            </w:tcBorders>
            <w:shd w:val="clear" w:color="000000" w:fill="595959"/>
            <w:noWrap/>
            <w:vAlign w:val="bottom"/>
            <w:hideMark/>
          </w:tcPr>
          <w:p w14:paraId="170FFAC5"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371" w:type="pct"/>
            <w:tcBorders>
              <w:top w:val="single" w:sz="4" w:space="0" w:color="auto"/>
              <w:left w:val="nil"/>
              <w:bottom w:val="single" w:sz="8" w:space="0" w:color="auto"/>
              <w:right w:val="single" w:sz="4" w:space="0" w:color="auto"/>
            </w:tcBorders>
            <w:shd w:val="clear" w:color="000000" w:fill="595959"/>
            <w:noWrap/>
            <w:vAlign w:val="bottom"/>
            <w:hideMark/>
          </w:tcPr>
          <w:p w14:paraId="5B14281D" w14:textId="77777777" w:rsidR="005074A9" w:rsidRPr="00FA263E" w:rsidRDefault="005074A9" w:rsidP="002A2B0B">
            <w:pPr>
              <w:spacing w:line="240" w:lineRule="auto"/>
              <w:jc w:val="left"/>
              <w:rPr>
                <w:rFonts w:asciiTheme="majorHAnsi" w:hAnsiTheme="majorHAnsi" w:cstheme="majorHAnsi"/>
                <w:color w:val="000000"/>
                <w:sz w:val="18"/>
                <w:szCs w:val="18"/>
              </w:rPr>
            </w:pPr>
            <w:r w:rsidRPr="00FA263E">
              <w:rPr>
                <w:rFonts w:asciiTheme="majorHAnsi" w:hAnsiTheme="majorHAnsi" w:cstheme="majorHAnsi"/>
                <w:color w:val="000000"/>
                <w:sz w:val="18"/>
                <w:szCs w:val="18"/>
              </w:rPr>
              <w:t> </w:t>
            </w:r>
          </w:p>
        </w:tc>
        <w:tc>
          <w:tcPr>
            <w:tcW w:w="1633" w:type="pct"/>
            <w:gridSpan w:val="4"/>
            <w:tcBorders>
              <w:top w:val="single" w:sz="8" w:space="0" w:color="auto"/>
              <w:left w:val="single" w:sz="8" w:space="0" w:color="auto"/>
              <w:bottom w:val="single" w:sz="8" w:space="0" w:color="auto"/>
              <w:right w:val="single" w:sz="8" w:space="0" w:color="auto"/>
            </w:tcBorders>
            <w:shd w:val="clear" w:color="000000" w:fill="B09CF8"/>
            <w:noWrap/>
            <w:vAlign w:val="center"/>
            <w:hideMark/>
          </w:tcPr>
          <w:p w14:paraId="3BA5D517" w14:textId="06103BAF" w:rsidR="005074A9" w:rsidRPr="00FA263E" w:rsidRDefault="005074A9" w:rsidP="005074A9">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SOC5 Indicator Value:</w:t>
            </w:r>
          </w:p>
        </w:tc>
        <w:tc>
          <w:tcPr>
            <w:tcW w:w="748" w:type="pct"/>
            <w:tcBorders>
              <w:top w:val="nil"/>
              <w:left w:val="nil"/>
              <w:bottom w:val="single" w:sz="8" w:space="0" w:color="auto"/>
              <w:right w:val="single" w:sz="4" w:space="0" w:color="auto"/>
            </w:tcBorders>
            <w:shd w:val="clear" w:color="000000" w:fill="B09CF8"/>
            <w:noWrap/>
            <w:vAlign w:val="center"/>
            <w:hideMark/>
          </w:tcPr>
          <w:p w14:paraId="63EC997D" w14:textId="77777777" w:rsidR="005074A9" w:rsidRPr="00FA263E" w:rsidRDefault="005074A9" w:rsidP="002A2B0B">
            <w:pPr>
              <w:spacing w:line="240" w:lineRule="auto"/>
              <w:jc w:val="center"/>
              <w:rPr>
                <w:rFonts w:asciiTheme="majorHAnsi" w:hAnsiTheme="majorHAnsi" w:cstheme="majorHAnsi"/>
                <w:bCs/>
                <w:color w:val="000000"/>
                <w:sz w:val="18"/>
                <w:szCs w:val="18"/>
              </w:rPr>
            </w:pPr>
            <w:r w:rsidRPr="00FA263E">
              <w:rPr>
                <w:rFonts w:asciiTheme="majorHAnsi" w:hAnsiTheme="majorHAnsi" w:cstheme="majorHAnsi"/>
                <w:bCs/>
                <w:color w:val="000000"/>
                <w:sz w:val="18"/>
                <w:szCs w:val="18"/>
              </w:rPr>
              <w:t>0.00</w:t>
            </w:r>
          </w:p>
        </w:tc>
      </w:tr>
    </w:tbl>
    <w:p w14:paraId="772F3CEC" w14:textId="77777777" w:rsidR="005074A9" w:rsidRDefault="005074A9" w:rsidP="00F7745F">
      <w:pPr>
        <w:spacing w:line="240" w:lineRule="auto"/>
      </w:pPr>
    </w:p>
    <w:tbl>
      <w:tblPr>
        <w:tblW w:w="5001" w:type="pct"/>
        <w:tblLayout w:type="fixed"/>
        <w:tblLook w:val="04A0" w:firstRow="1" w:lastRow="0" w:firstColumn="1" w:lastColumn="0" w:noHBand="0" w:noVBand="1"/>
      </w:tblPr>
      <w:tblGrid>
        <w:gridCol w:w="414"/>
        <w:gridCol w:w="1915"/>
        <w:gridCol w:w="798"/>
        <w:gridCol w:w="1098"/>
        <w:gridCol w:w="815"/>
        <w:gridCol w:w="957"/>
        <w:gridCol w:w="798"/>
        <w:gridCol w:w="798"/>
        <w:gridCol w:w="895"/>
      </w:tblGrid>
      <w:tr w:rsidR="00F7745F" w:rsidRPr="00355221" w14:paraId="4A2119E2" w14:textId="77777777" w:rsidTr="00FA263E">
        <w:trPr>
          <w:cantSplit/>
          <w:trHeight w:val="322"/>
        </w:trPr>
        <w:tc>
          <w:tcPr>
            <w:tcW w:w="1371" w:type="pct"/>
            <w:gridSpan w:val="2"/>
            <w:tcBorders>
              <w:top w:val="single" w:sz="8" w:space="0" w:color="auto"/>
              <w:left w:val="single" w:sz="4" w:space="0" w:color="auto"/>
              <w:bottom w:val="single" w:sz="8" w:space="0" w:color="auto"/>
              <w:right w:val="single" w:sz="8" w:space="0" w:color="000000"/>
            </w:tcBorders>
            <w:shd w:val="clear" w:color="000000" w:fill="FFE699"/>
            <w:noWrap/>
            <w:vAlign w:val="bottom"/>
            <w:hideMark/>
          </w:tcPr>
          <w:p w14:paraId="6E7DA9E2" w14:textId="754DD48F" w:rsidR="009A0144" w:rsidRPr="00F7745F" w:rsidRDefault="009A0144" w:rsidP="002A2B0B">
            <w:pPr>
              <w:spacing w:line="240" w:lineRule="auto"/>
              <w:jc w:val="left"/>
              <w:rPr>
                <w:rFonts w:asciiTheme="majorHAnsi" w:hAnsiTheme="majorHAnsi" w:cstheme="majorHAnsi"/>
                <w:bCs/>
                <w:color w:val="000000"/>
                <w:sz w:val="20"/>
                <w:szCs w:val="20"/>
              </w:rPr>
            </w:pPr>
            <w:r w:rsidRPr="00F7745F">
              <w:rPr>
                <w:rFonts w:asciiTheme="majorHAnsi" w:hAnsiTheme="majorHAnsi" w:cstheme="majorHAnsi"/>
                <w:bCs/>
                <w:color w:val="000000"/>
                <w:sz w:val="20"/>
                <w:szCs w:val="20"/>
              </w:rPr>
              <w:t>SOC 6: Communication</w:t>
            </w:r>
          </w:p>
        </w:tc>
        <w:tc>
          <w:tcPr>
            <w:tcW w:w="470" w:type="pct"/>
            <w:tcBorders>
              <w:top w:val="single" w:sz="8" w:space="0" w:color="auto"/>
              <w:left w:val="nil"/>
              <w:bottom w:val="single" w:sz="8" w:space="0" w:color="auto"/>
              <w:right w:val="single" w:sz="8" w:space="0" w:color="auto"/>
            </w:tcBorders>
            <w:shd w:val="clear" w:color="auto" w:fill="auto"/>
            <w:noWrap/>
            <w:vAlign w:val="bottom"/>
            <w:hideMark/>
          </w:tcPr>
          <w:p w14:paraId="65EB483F"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647" w:type="pct"/>
            <w:tcBorders>
              <w:top w:val="single" w:sz="8" w:space="0" w:color="auto"/>
              <w:left w:val="nil"/>
              <w:bottom w:val="single" w:sz="8" w:space="0" w:color="auto"/>
              <w:right w:val="single" w:sz="8" w:space="0" w:color="auto"/>
            </w:tcBorders>
            <w:shd w:val="clear" w:color="auto" w:fill="auto"/>
            <w:noWrap/>
            <w:vAlign w:val="bottom"/>
            <w:hideMark/>
          </w:tcPr>
          <w:p w14:paraId="0E3F908D"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480" w:type="pct"/>
            <w:tcBorders>
              <w:top w:val="single" w:sz="8" w:space="0" w:color="auto"/>
              <w:left w:val="nil"/>
              <w:bottom w:val="single" w:sz="8" w:space="0" w:color="auto"/>
              <w:right w:val="single" w:sz="8" w:space="0" w:color="auto"/>
            </w:tcBorders>
            <w:shd w:val="clear" w:color="auto" w:fill="auto"/>
            <w:noWrap/>
            <w:vAlign w:val="bottom"/>
            <w:hideMark/>
          </w:tcPr>
          <w:p w14:paraId="379927C5"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564" w:type="pct"/>
            <w:tcBorders>
              <w:top w:val="single" w:sz="8" w:space="0" w:color="auto"/>
              <w:left w:val="nil"/>
              <w:bottom w:val="single" w:sz="8" w:space="0" w:color="auto"/>
              <w:right w:val="single" w:sz="8" w:space="0" w:color="auto"/>
            </w:tcBorders>
            <w:shd w:val="clear" w:color="auto" w:fill="auto"/>
            <w:noWrap/>
            <w:vAlign w:val="bottom"/>
            <w:hideMark/>
          </w:tcPr>
          <w:p w14:paraId="09979367"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470" w:type="pct"/>
            <w:tcBorders>
              <w:top w:val="single" w:sz="8" w:space="0" w:color="auto"/>
              <w:left w:val="nil"/>
              <w:bottom w:val="single" w:sz="8" w:space="0" w:color="auto"/>
              <w:right w:val="single" w:sz="8" w:space="0" w:color="auto"/>
            </w:tcBorders>
            <w:shd w:val="clear" w:color="auto" w:fill="auto"/>
            <w:noWrap/>
            <w:vAlign w:val="bottom"/>
            <w:hideMark/>
          </w:tcPr>
          <w:p w14:paraId="16FE79F0"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470" w:type="pct"/>
            <w:tcBorders>
              <w:top w:val="single" w:sz="8" w:space="0" w:color="auto"/>
              <w:left w:val="nil"/>
              <w:bottom w:val="single" w:sz="8" w:space="0" w:color="auto"/>
              <w:right w:val="single" w:sz="8" w:space="0" w:color="auto"/>
            </w:tcBorders>
            <w:shd w:val="clear" w:color="auto" w:fill="auto"/>
            <w:noWrap/>
            <w:vAlign w:val="bottom"/>
            <w:hideMark/>
          </w:tcPr>
          <w:p w14:paraId="3B98A369" w14:textId="77777777" w:rsidR="009A0144" w:rsidRPr="00F7745F" w:rsidRDefault="009A0144" w:rsidP="002A2B0B">
            <w:pPr>
              <w:spacing w:line="240" w:lineRule="auto"/>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c>
          <w:tcPr>
            <w:tcW w:w="527" w:type="pct"/>
            <w:tcBorders>
              <w:top w:val="single" w:sz="8" w:space="0" w:color="auto"/>
              <w:left w:val="nil"/>
              <w:bottom w:val="single" w:sz="8" w:space="0" w:color="auto"/>
              <w:right w:val="single" w:sz="4" w:space="0" w:color="auto"/>
            </w:tcBorders>
            <w:shd w:val="clear" w:color="auto" w:fill="auto"/>
            <w:noWrap/>
            <w:vAlign w:val="center"/>
            <w:hideMark/>
          </w:tcPr>
          <w:p w14:paraId="69C1C7F6" w14:textId="77777777" w:rsidR="009A0144" w:rsidRPr="00F7745F" w:rsidRDefault="009A0144" w:rsidP="002A2B0B">
            <w:pPr>
              <w:spacing w:line="240" w:lineRule="auto"/>
              <w:jc w:val="center"/>
              <w:rPr>
                <w:rFonts w:asciiTheme="majorHAnsi" w:hAnsiTheme="majorHAnsi" w:cstheme="majorHAnsi"/>
                <w:color w:val="000000"/>
                <w:sz w:val="20"/>
                <w:szCs w:val="20"/>
              </w:rPr>
            </w:pPr>
            <w:r w:rsidRPr="00F7745F">
              <w:rPr>
                <w:rFonts w:asciiTheme="majorHAnsi" w:hAnsiTheme="majorHAnsi" w:cstheme="majorHAnsi"/>
                <w:color w:val="000000"/>
                <w:sz w:val="20"/>
                <w:szCs w:val="20"/>
              </w:rPr>
              <w:t> </w:t>
            </w:r>
          </w:p>
        </w:tc>
      </w:tr>
      <w:tr w:rsidR="00F7745F" w:rsidRPr="00355221" w14:paraId="368AC109" w14:textId="77777777" w:rsidTr="00FA263E">
        <w:trPr>
          <w:cantSplit/>
          <w:trHeight w:val="1870"/>
        </w:trPr>
        <w:tc>
          <w:tcPr>
            <w:tcW w:w="1371" w:type="pct"/>
            <w:gridSpan w:val="2"/>
            <w:tcBorders>
              <w:top w:val="single" w:sz="8" w:space="0" w:color="auto"/>
              <w:left w:val="single" w:sz="4" w:space="0" w:color="auto"/>
              <w:bottom w:val="single" w:sz="4" w:space="0" w:color="000000"/>
              <w:right w:val="single" w:sz="4" w:space="0" w:color="000000"/>
            </w:tcBorders>
            <w:shd w:val="clear" w:color="000000" w:fill="FFF2CC"/>
            <w:noWrap/>
            <w:textDirection w:val="btLr"/>
            <w:vAlign w:val="center"/>
            <w:hideMark/>
          </w:tcPr>
          <w:p w14:paraId="72EAD40E"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Sub-Indicators</w:t>
            </w:r>
          </w:p>
        </w:tc>
        <w:tc>
          <w:tcPr>
            <w:tcW w:w="470" w:type="pct"/>
            <w:tcBorders>
              <w:top w:val="nil"/>
              <w:left w:val="nil"/>
              <w:bottom w:val="nil"/>
              <w:right w:val="single" w:sz="4" w:space="0" w:color="auto"/>
            </w:tcBorders>
            <w:shd w:val="clear" w:color="000000" w:fill="FFF2CC"/>
            <w:textDirection w:val="btLr"/>
            <w:vAlign w:val="center"/>
            <w:hideMark/>
          </w:tcPr>
          <w:p w14:paraId="35D61EF0"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Current Value of Sub-Indicator</w:t>
            </w:r>
          </w:p>
        </w:tc>
        <w:tc>
          <w:tcPr>
            <w:tcW w:w="647" w:type="pct"/>
            <w:tcBorders>
              <w:top w:val="nil"/>
              <w:left w:val="nil"/>
              <w:bottom w:val="nil"/>
              <w:right w:val="single" w:sz="4" w:space="0" w:color="auto"/>
            </w:tcBorders>
            <w:shd w:val="clear" w:color="000000" w:fill="FFF2CC"/>
            <w:textDirection w:val="btLr"/>
            <w:vAlign w:val="center"/>
            <w:hideMark/>
          </w:tcPr>
          <w:p w14:paraId="726DAEC8"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Total number of households/children/ people for Sub-Indicator</w:t>
            </w:r>
          </w:p>
        </w:tc>
        <w:tc>
          <w:tcPr>
            <w:tcW w:w="480" w:type="pct"/>
            <w:tcBorders>
              <w:top w:val="nil"/>
              <w:left w:val="nil"/>
              <w:bottom w:val="single" w:sz="4" w:space="0" w:color="auto"/>
              <w:right w:val="single" w:sz="4" w:space="0" w:color="auto"/>
            </w:tcBorders>
            <w:shd w:val="clear" w:color="000000" w:fill="FFF2CC"/>
            <w:textDirection w:val="btLr"/>
            <w:vAlign w:val="center"/>
            <w:hideMark/>
          </w:tcPr>
          <w:p w14:paraId="74D72770"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Current percentage</w:t>
            </w:r>
          </w:p>
        </w:tc>
        <w:tc>
          <w:tcPr>
            <w:tcW w:w="564" w:type="pct"/>
            <w:tcBorders>
              <w:top w:val="nil"/>
              <w:left w:val="nil"/>
              <w:bottom w:val="single" w:sz="4" w:space="0" w:color="auto"/>
              <w:right w:val="single" w:sz="4" w:space="0" w:color="auto"/>
            </w:tcBorders>
            <w:shd w:val="clear" w:color="000000" w:fill="FFF2CC"/>
            <w:textDirection w:val="btLr"/>
            <w:vAlign w:val="center"/>
            <w:hideMark/>
          </w:tcPr>
          <w:p w14:paraId="7D10EC65"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Target percentage</w:t>
            </w:r>
          </w:p>
        </w:tc>
        <w:tc>
          <w:tcPr>
            <w:tcW w:w="470" w:type="pct"/>
            <w:tcBorders>
              <w:top w:val="nil"/>
              <w:left w:val="nil"/>
              <w:bottom w:val="single" w:sz="4" w:space="0" w:color="auto"/>
              <w:right w:val="single" w:sz="4" w:space="0" w:color="auto"/>
            </w:tcBorders>
            <w:shd w:val="clear" w:color="000000" w:fill="FFF2CC"/>
            <w:textDirection w:val="btLr"/>
            <w:vAlign w:val="center"/>
            <w:hideMark/>
          </w:tcPr>
          <w:p w14:paraId="0D49D083"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Conversion to scale of 0-10 (C3)/(C4) *10</w:t>
            </w:r>
          </w:p>
        </w:tc>
        <w:tc>
          <w:tcPr>
            <w:tcW w:w="470" w:type="pct"/>
            <w:tcBorders>
              <w:top w:val="nil"/>
              <w:left w:val="nil"/>
              <w:bottom w:val="single" w:sz="4" w:space="0" w:color="auto"/>
              <w:right w:val="single" w:sz="4" w:space="0" w:color="auto"/>
            </w:tcBorders>
            <w:shd w:val="clear" w:color="000000" w:fill="FFF2CC"/>
            <w:textDirection w:val="btLr"/>
            <w:vAlign w:val="center"/>
            <w:hideMark/>
          </w:tcPr>
          <w:p w14:paraId="63D0E1C4" w14:textId="77777777" w:rsidR="009A0144" w:rsidRPr="00F7745F" w:rsidRDefault="009A0144" w:rsidP="00F7745F">
            <w:pPr>
              <w:spacing w:line="240" w:lineRule="auto"/>
              <w:ind w:left="113" w:right="113"/>
              <w:jc w:val="left"/>
              <w:rPr>
                <w:rFonts w:asciiTheme="majorHAnsi" w:hAnsiTheme="majorHAnsi" w:cstheme="majorHAnsi"/>
                <w:color w:val="000000"/>
                <w:sz w:val="20"/>
                <w:szCs w:val="20"/>
              </w:rPr>
            </w:pPr>
            <w:r w:rsidRPr="00F7745F">
              <w:rPr>
                <w:rFonts w:asciiTheme="majorHAnsi" w:hAnsiTheme="majorHAnsi" w:cstheme="majorHAnsi"/>
                <w:color w:val="000000"/>
                <w:sz w:val="20"/>
                <w:szCs w:val="20"/>
              </w:rPr>
              <w:t xml:space="preserve">Each sub-indicator </w:t>
            </w:r>
            <w:r w:rsidRPr="00172898">
              <w:rPr>
                <w:rFonts w:asciiTheme="majorHAnsi" w:hAnsiTheme="majorHAnsi" w:cstheme="majorHAnsi"/>
                <w:noProof/>
                <w:color w:val="000000"/>
                <w:sz w:val="20"/>
                <w:szCs w:val="20"/>
              </w:rPr>
              <w:t>weightage</w:t>
            </w:r>
          </w:p>
        </w:tc>
        <w:tc>
          <w:tcPr>
            <w:tcW w:w="527" w:type="pct"/>
            <w:tcBorders>
              <w:top w:val="nil"/>
              <w:left w:val="nil"/>
              <w:bottom w:val="single" w:sz="4" w:space="0" w:color="auto"/>
              <w:right w:val="single" w:sz="4" w:space="0" w:color="auto"/>
            </w:tcBorders>
            <w:shd w:val="clear" w:color="000000" w:fill="FFF2CC"/>
            <w:textDirection w:val="btLr"/>
            <w:vAlign w:val="center"/>
            <w:hideMark/>
          </w:tcPr>
          <w:p w14:paraId="5F721489" w14:textId="77777777" w:rsidR="009A0144" w:rsidRPr="00F7745F" w:rsidRDefault="009A0144" w:rsidP="00F7745F">
            <w:pPr>
              <w:spacing w:line="240" w:lineRule="auto"/>
              <w:ind w:left="113" w:right="113"/>
              <w:jc w:val="center"/>
              <w:rPr>
                <w:rFonts w:asciiTheme="majorHAnsi" w:hAnsiTheme="majorHAnsi" w:cstheme="majorHAnsi"/>
                <w:color w:val="000000"/>
                <w:sz w:val="20"/>
                <w:szCs w:val="20"/>
              </w:rPr>
            </w:pPr>
            <w:r w:rsidRPr="00F7745F">
              <w:rPr>
                <w:rFonts w:asciiTheme="majorHAnsi" w:hAnsiTheme="majorHAnsi" w:cstheme="majorHAnsi"/>
                <w:color w:val="000000"/>
                <w:sz w:val="20"/>
                <w:szCs w:val="20"/>
              </w:rPr>
              <w:t>Value of sub-indicator toward Indicator [(C5) *(C6)]</w:t>
            </w:r>
          </w:p>
        </w:tc>
      </w:tr>
      <w:tr w:rsidR="006B7054" w:rsidRPr="00355221" w14:paraId="174A5FDB" w14:textId="77777777" w:rsidTr="00FA263E">
        <w:trPr>
          <w:cantSplit/>
          <w:trHeight w:val="1134"/>
        </w:trPr>
        <w:tc>
          <w:tcPr>
            <w:tcW w:w="243" w:type="pct"/>
            <w:tcBorders>
              <w:top w:val="single" w:sz="8" w:space="0" w:color="auto"/>
              <w:left w:val="single" w:sz="4" w:space="0" w:color="auto"/>
              <w:bottom w:val="single" w:sz="4" w:space="0" w:color="auto"/>
              <w:right w:val="single" w:sz="8" w:space="0" w:color="auto"/>
            </w:tcBorders>
            <w:shd w:val="clear" w:color="auto" w:fill="auto"/>
            <w:noWrap/>
            <w:textDirection w:val="btLr"/>
            <w:vAlign w:val="bottom"/>
            <w:hideMark/>
          </w:tcPr>
          <w:p w14:paraId="041C3404" w14:textId="2F552BEE" w:rsidR="009A0144" w:rsidRPr="00F7745F" w:rsidRDefault="00F7745F" w:rsidP="00131042">
            <w:pPr>
              <w:spacing w:line="240" w:lineRule="auto"/>
              <w:ind w:left="113" w:right="113"/>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6.1</w:t>
            </w:r>
          </w:p>
        </w:tc>
        <w:tc>
          <w:tcPr>
            <w:tcW w:w="1128" w:type="pct"/>
            <w:tcBorders>
              <w:top w:val="nil"/>
              <w:left w:val="nil"/>
              <w:bottom w:val="single" w:sz="4" w:space="0" w:color="auto"/>
              <w:right w:val="single" w:sz="4" w:space="0" w:color="auto"/>
            </w:tcBorders>
            <w:shd w:val="clear" w:color="auto" w:fill="auto"/>
            <w:noWrap/>
            <w:vAlign w:val="bottom"/>
            <w:hideMark/>
          </w:tcPr>
          <w:p w14:paraId="49042457"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Number of households having mobile/landline connection</w:t>
            </w:r>
          </w:p>
        </w:tc>
        <w:tc>
          <w:tcPr>
            <w:tcW w:w="470" w:type="pct"/>
            <w:tcBorders>
              <w:top w:val="single" w:sz="4" w:space="0" w:color="auto"/>
              <w:left w:val="nil"/>
              <w:bottom w:val="single" w:sz="4" w:space="0" w:color="auto"/>
              <w:right w:val="single" w:sz="4" w:space="0" w:color="auto"/>
            </w:tcBorders>
            <w:shd w:val="clear" w:color="000000" w:fill="D9D9D9"/>
            <w:noWrap/>
            <w:hideMark/>
          </w:tcPr>
          <w:p w14:paraId="3EF301DC"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647" w:type="pct"/>
            <w:tcBorders>
              <w:top w:val="single" w:sz="4" w:space="0" w:color="auto"/>
              <w:left w:val="nil"/>
              <w:bottom w:val="single" w:sz="4" w:space="0" w:color="auto"/>
              <w:right w:val="single" w:sz="4" w:space="0" w:color="auto"/>
            </w:tcBorders>
            <w:shd w:val="clear" w:color="000000" w:fill="D9D9D9"/>
            <w:noWrap/>
            <w:hideMark/>
          </w:tcPr>
          <w:p w14:paraId="0B9B301D"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80" w:type="pct"/>
            <w:tcBorders>
              <w:top w:val="nil"/>
              <w:left w:val="nil"/>
              <w:bottom w:val="single" w:sz="4" w:space="0" w:color="auto"/>
              <w:right w:val="single" w:sz="4" w:space="0" w:color="auto"/>
            </w:tcBorders>
            <w:shd w:val="clear" w:color="000000" w:fill="F4B084"/>
            <w:noWrap/>
            <w:hideMark/>
          </w:tcPr>
          <w:p w14:paraId="5B917E2F"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564" w:type="pct"/>
            <w:tcBorders>
              <w:top w:val="nil"/>
              <w:left w:val="nil"/>
              <w:bottom w:val="single" w:sz="4" w:space="0" w:color="auto"/>
              <w:right w:val="single" w:sz="4" w:space="0" w:color="auto"/>
            </w:tcBorders>
            <w:shd w:val="clear" w:color="000000" w:fill="A9D08E"/>
            <w:noWrap/>
            <w:hideMark/>
          </w:tcPr>
          <w:p w14:paraId="77A2AD02"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70" w:type="pct"/>
            <w:tcBorders>
              <w:top w:val="nil"/>
              <w:left w:val="nil"/>
              <w:bottom w:val="single" w:sz="4" w:space="0" w:color="auto"/>
              <w:right w:val="single" w:sz="4" w:space="0" w:color="auto"/>
            </w:tcBorders>
            <w:shd w:val="clear" w:color="000000" w:fill="F4B084"/>
            <w:noWrap/>
            <w:hideMark/>
          </w:tcPr>
          <w:p w14:paraId="36D4210F"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70" w:type="pct"/>
            <w:tcBorders>
              <w:top w:val="nil"/>
              <w:left w:val="nil"/>
              <w:bottom w:val="single" w:sz="4" w:space="0" w:color="auto"/>
              <w:right w:val="single" w:sz="4" w:space="0" w:color="auto"/>
            </w:tcBorders>
            <w:shd w:val="clear" w:color="000000" w:fill="D9D9D9"/>
            <w:noWrap/>
            <w:hideMark/>
          </w:tcPr>
          <w:p w14:paraId="030515B1"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527" w:type="pct"/>
            <w:tcBorders>
              <w:top w:val="nil"/>
              <w:left w:val="nil"/>
              <w:bottom w:val="single" w:sz="4" w:space="0" w:color="auto"/>
              <w:right w:val="single" w:sz="4" w:space="0" w:color="auto"/>
            </w:tcBorders>
            <w:shd w:val="clear" w:color="auto" w:fill="EEECE1" w:themeFill="background2"/>
            <w:noWrap/>
            <w:hideMark/>
          </w:tcPr>
          <w:p w14:paraId="751DE796" w14:textId="77777777" w:rsidR="009A0144" w:rsidRPr="00F7745F" w:rsidRDefault="009A0144" w:rsidP="002A2B0B">
            <w:pPr>
              <w:spacing w:line="240" w:lineRule="auto"/>
              <w:jc w:val="center"/>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r>
      <w:tr w:rsidR="006B7054" w:rsidRPr="00355221" w14:paraId="37500E51" w14:textId="77777777" w:rsidTr="00FA263E">
        <w:trPr>
          <w:cantSplit/>
          <w:trHeight w:val="1134"/>
        </w:trPr>
        <w:tc>
          <w:tcPr>
            <w:tcW w:w="243" w:type="pct"/>
            <w:tcBorders>
              <w:top w:val="nil"/>
              <w:left w:val="single" w:sz="4" w:space="0" w:color="auto"/>
              <w:bottom w:val="single" w:sz="4" w:space="0" w:color="auto"/>
              <w:right w:val="single" w:sz="8" w:space="0" w:color="auto"/>
            </w:tcBorders>
            <w:shd w:val="clear" w:color="auto" w:fill="auto"/>
            <w:noWrap/>
            <w:textDirection w:val="btLr"/>
            <w:vAlign w:val="bottom"/>
            <w:hideMark/>
          </w:tcPr>
          <w:p w14:paraId="1B4C106E" w14:textId="655BA284" w:rsidR="009A0144" w:rsidRPr="00F7745F" w:rsidRDefault="009A0144" w:rsidP="00131042">
            <w:pPr>
              <w:spacing w:line="240" w:lineRule="auto"/>
              <w:ind w:left="113" w:right="113"/>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6.2</w:t>
            </w:r>
          </w:p>
        </w:tc>
        <w:tc>
          <w:tcPr>
            <w:tcW w:w="1128" w:type="pct"/>
            <w:tcBorders>
              <w:top w:val="nil"/>
              <w:left w:val="nil"/>
              <w:bottom w:val="single" w:sz="4" w:space="0" w:color="auto"/>
              <w:right w:val="single" w:sz="4" w:space="0" w:color="auto"/>
            </w:tcBorders>
            <w:shd w:val="clear" w:color="auto" w:fill="auto"/>
            <w:vAlign w:val="bottom"/>
            <w:hideMark/>
          </w:tcPr>
          <w:p w14:paraId="501F0475"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Number of households having television sets with cable connection</w:t>
            </w:r>
          </w:p>
        </w:tc>
        <w:tc>
          <w:tcPr>
            <w:tcW w:w="470" w:type="pct"/>
            <w:tcBorders>
              <w:top w:val="nil"/>
              <w:left w:val="nil"/>
              <w:bottom w:val="single" w:sz="4" w:space="0" w:color="auto"/>
              <w:right w:val="single" w:sz="4" w:space="0" w:color="auto"/>
            </w:tcBorders>
            <w:shd w:val="clear" w:color="000000" w:fill="D9D9D9"/>
            <w:noWrap/>
            <w:hideMark/>
          </w:tcPr>
          <w:p w14:paraId="50FAD4B2"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647" w:type="pct"/>
            <w:tcBorders>
              <w:top w:val="nil"/>
              <w:left w:val="nil"/>
              <w:bottom w:val="single" w:sz="4" w:space="0" w:color="auto"/>
              <w:right w:val="single" w:sz="4" w:space="0" w:color="auto"/>
            </w:tcBorders>
            <w:shd w:val="clear" w:color="000000" w:fill="D9D9D9"/>
            <w:noWrap/>
            <w:hideMark/>
          </w:tcPr>
          <w:p w14:paraId="41BE827C"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80" w:type="pct"/>
            <w:tcBorders>
              <w:top w:val="nil"/>
              <w:left w:val="nil"/>
              <w:bottom w:val="single" w:sz="4" w:space="0" w:color="auto"/>
              <w:right w:val="single" w:sz="4" w:space="0" w:color="auto"/>
            </w:tcBorders>
            <w:shd w:val="clear" w:color="000000" w:fill="F4B084"/>
            <w:noWrap/>
            <w:hideMark/>
          </w:tcPr>
          <w:p w14:paraId="44A0B65F"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564" w:type="pct"/>
            <w:tcBorders>
              <w:top w:val="nil"/>
              <w:left w:val="nil"/>
              <w:bottom w:val="single" w:sz="4" w:space="0" w:color="auto"/>
              <w:right w:val="single" w:sz="4" w:space="0" w:color="auto"/>
            </w:tcBorders>
            <w:shd w:val="clear" w:color="000000" w:fill="A9D08E"/>
            <w:noWrap/>
            <w:hideMark/>
          </w:tcPr>
          <w:p w14:paraId="648146DB"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70" w:type="pct"/>
            <w:tcBorders>
              <w:top w:val="nil"/>
              <w:left w:val="nil"/>
              <w:bottom w:val="single" w:sz="4" w:space="0" w:color="auto"/>
              <w:right w:val="single" w:sz="4" w:space="0" w:color="auto"/>
            </w:tcBorders>
            <w:shd w:val="clear" w:color="000000" w:fill="F4B084"/>
            <w:noWrap/>
            <w:hideMark/>
          </w:tcPr>
          <w:p w14:paraId="4E88326C"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470" w:type="pct"/>
            <w:tcBorders>
              <w:top w:val="nil"/>
              <w:left w:val="nil"/>
              <w:bottom w:val="single" w:sz="4" w:space="0" w:color="auto"/>
              <w:right w:val="single" w:sz="4" w:space="0" w:color="auto"/>
            </w:tcBorders>
            <w:shd w:val="clear" w:color="000000" w:fill="D9D9D9"/>
            <w:noWrap/>
            <w:hideMark/>
          </w:tcPr>
          <w:p w14:paraId="5A034488" w14:textId="77777777" w:rsidR="009A0144" w:rsidRPr="00F7745F" w:rsidRDefault="009A0144" w:rsidP="002A2B0B">
            <w:pPr>
              <w:spacing w:line="240" w:lineRule="auto"/>
              <w:jc w:val="right"/>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c>
          <w:tcPr>
            <w:tcW w:w="527" w:type="pct"/>
            <w:tcBorders>
              <w:top w:val="nil"/>
              <w:left w:val="nil"/>
              <w:bottom w:val="single" w:sz="4" w:space="0" w:color="auto"/>
              <w:right w:val="single" w:sz="4" w:space="0" w:color="auto"/>
            </w:tcBorders>
            <w:shd w:val="clear" w:color="auto" w:fill="EEECE1" w:themeFill="background2"/>
            <w:noWrap/>
            <w:hideMark/>
          </w:tcPr>
          <w:p w14:paraId="4A68F371" w14:textId="77777777" w:rsidR="009A0144" w:rsidRPr="00F7745F" w:rsidRDefault="009A0144" w:rsidP="002A2B0B">
            <w:pPr>
              <w:spacing w:line="240" w:lineRule="auto"/>
              <w:jc w:val="center"/>
              <w:rPr>
                <w:rFonts w:asciiTheme="majorHAnsi" w:hAnsiTheme="majorHAnsi" w:cstheme="majorHAnsi"/>
                <w:color w:val="000000"/>
                <w:sz w:val="20"/>
                <w:szCs w:val="18"/>
              </w:rPr>
            </w:pPr>
            <w:r w:rsidRPr="00F7745F">
              <w:rPr>
                <w:rFonts w:asciiTheme="majorHAnsi" w:hAnsiTheme="majorHAnsi" w:cstheme="majorHAnsi"/>
                <w:color w:val="000000"/>
                <w:sz w:val="20"/>
                <w:szCs w:val="18"/>
              </w:rPr>
              <w:t>0.00</w:t>
            </w:r>
          </w:p>
        </w:tc>
      </w:tr>
      <w:tr w:rsidR="00F7745F" w:rsidRPr="00355221" w14:paraId="33AE3FA1" w14:textId="77777777" w:rsidTr="00FA263E">
        <w:trPr>
          <w:cantSplit/>
          <w:trHeight w:val="376"/>
        </w:trPr>
        <w:tc>
          <w:tcPr>
            <w:tcW w:w="243" w:type="pct"/>
            <w:tcBorders>
              <w:top w:val="nil"/>
              <w:left w:val="single" w:sz="4" w:space="0" w:color="auto"/>
              <w:bottom w:val="single" w:sz="8" w:space="0" w:color="auto"/>
              <w:right w:val="single" w:sz="4" w:space="0" w:color="auto"/>
            </w:tcBorders>
            <w:shd w:val="clear" w:color="000000" w:fill="595959"/>
            <w:noWrap/>
            <w:vAlign w:val="bottom"/>
            <w:hideMark/>
          </w:tcPr>
          <w:p w14:paraId="15421238"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1128" w:type="pct"/>
            <w:tcBorders>
              <w:top w:val="nil"/>
              <w:left w:val="nil"/>
              <w:bottom w:val="single" w:sz="8" w:space="0" w:color="auto"/>
              <w:right w:val="single" w:sz="4" w:space="0" w:color="auto"/>
            </w:tcBorders>
            <w:shd w:val="clear" w:color="000000" w:fill="595959"/>
            <w:noWrap/>
            <w:vAlign w:val="bottom"/>
            <w:hideMark/>
          </w:tcPr>
          <w:p w14:paraId="22C1AB30"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470" w:type="pct"/>
            <w:tcBorders>
              <w:top w:val="nil"/>
              <w:left w:val="nil"/>
              <w:bottom w:val="single" w:sz="8" w:space="0" w:color="auto"/>
              <w:right w:val="single" w:sz="4" w:space="0" w:color="auto"/>
            </w:tcBorders>
            <w:shd w:val="clear" w:color="000000" w:fill="595959"/>
            <w:noWrap/>
            <w:vAlign w:val="bottom"/>
            <w:hideMark/>
          </w:tcPr>
          <w:p w14:paraId="7AD116CB"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647" w:type="pct"/>
            <w:tcBorders>
              <w:top w:val="nil"/>
              <w:left w:val="nil"/>
              <w:bottom w:val="single" w:sz="8" w:space="0" w:color="auto"/>
              <w:right w:val="single" w:sz="4" w:space="0" w:color="auto"/>
            </w:tcBorders>
            <w:shd w:val="clear" w:color="000000" w:fill="595959"/>
            <w:noWrap/>
            <w:vAlign w:val="bottom"/>
            <w:hideMark/>
          </w:tcPr>
          <w:p w14:paraId="42645917"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480" w:type="pct"/>
            <w:tcBorders>
              <w:top w:val="nil"/>
              <w:left w:val="nil"/>
              <w:bottom w:val="single" w:sz="8" w:space="0" w:color="auto"/>
              <w:right w:val="nil"/>
            </w:tcBorders>
            <w:shd w:val="clear" w:color="000000" w:fill="595959"/>
            <w:noWrap/>
            <w:vAlign w:val="bottom"/>
            <w:hideMark/>
          </w:tcPr>
          <w:p w14:paraId="1EBA9E33"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1034" w:type="pct"/>
            <w:gridSpan w:val="2"/>
            <w:tcBorders>
              <w:top w:val="single" w:sz="8" w:space="0" w:color="auto"/>
              <w:left w:val="single" w:sz="8" w:space="0" w:color="auto"/>
              <w:bottom w:val="single" w:sz="8" w:space="0" w:color="auto"/>
              <w:right w:val="single" w:sz="8" w:space="0" w:color="000000"/>
            </w:tcBorders>
            <w:shd w:val="clear" w:color="auto" w:fill="C6D9F1" w:themeFill="text2" w:themeFillTint="33"/>
            <w:noWrap/>
            <w:vAlign w:val="bottom"/>
            <w:hideMark/>
          </w:tcPr>
          <w:p w14:paraId="7853D201" w14:textId="77777777" w:rsidR="009A0144" w:rsidRPr="00F7745F" w:rsidRDefault="009A0144" w:rsidP="002A2B0B">
            <w:pPr>
              <w:spacing w:line="240" w:lineRule="auto"/>
              <w:jc w:val="center"/>
              <w:rPr>
                <w:rFonts w:asciiTheme="majorHAnsi" w:hAnsiTheme="majorHAnsi" w:cstheme="majorHAnsi"/>
                <w:bCs/>
                <w:color w:val="000000"/>
                <w:sz w:val="20"/>
                <w:szCs w:val="18"/>
              </w:rPr>
            </w:pPr>
            <w:r w:rsidRPr="00F7745F">
              <w:rPr>
                <w:rFonts w:asciiTheme="majorHAnsi" w:hAnsiTheme="majorHAnsi" w:cstheme="majorHAnsi"/>
                <w:bCs/>
                <w:color w:val="000000"/>
                <w:sz w:val="20"/>
                <w:szCs w:val="18"/>
              </w:rPr>
              <w:t>Total Indicator Weight (Must be 1)</w:t>
            </w:r>
          </w:p>
        </w:tc>
        <w:tc>
          <w:tcPr>
            <w:tcW w:w="470" w:type="pct"/>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14:paraId="42AC7B81" w14:textId="77777777" w:rsidR="009A0144" w:rsidRPr="00F7745F" w:rsidRDefault="009A0144" w:rsidP="002A2B0B">
            <w:pPr>
              <w:spacing w:line="240" w:lineRule="auto"/>
              <w:jc w:val="right"/>
              <w:rPr>
                <w:rFonts w:asciiTheme="majorHAnsi" w:hAnsiTheme="majorHAnsi" w:cstheme="majorHAnsi"/>
                <w:bCs/>
                <w:color w:val="000000"/>
                <w:sz w:val="20"/>
                <w:szCs w:val="18"/>
              </w:rPr>
            </w:pPr>
            <w:r w:rsidRPr="00F7745F">
              <w:rPr>
                <w:rFonts w:asciiTheme="majorHAnsi" w:hAnsiTheme="majorHAnsi" w:cstheme="majorHAnsi"/>
                <w:bCs/>
                <w:color w:val="000000"/>
                <w:sz w:val="20"/>
                <w:szCs w:val="18"/>
              </w:rPr>
              <w:t>1.00</w:t>
            </w:r>
          </w:p>
        </w:tc>
        <w:tc>
          <w:tcPr>
            <w:tcW w:w="527" w:type="pct"/>
            <w:tcBorders>
              <w:top w:val="nil"/>
              <w:left w:val="nil"/>
              <w:bottom w:val="single" w:sz="8" w:space="0" w:color="auto"/>
              <w:right w:val="single" w:sz="4" w:space="0" w:color="auto"/>
            </w:tcBorders>
            <w:shd w:val="clear" w:color="000000" w:fill="595959"/>
            <w:noWrap/>
            <w:vAlign w:val="bottom"/>
            <w:hideMark/>
          </w:tcPr>
          <w:p w14:paraId="6E0AE98A" w14:textId="77777777" w:rsidR="009A0144" w:rsidRPr="00F7745F" w:rsidRDefault="009A0144"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r>
      <w:tr w:rsidR="005074A9" w:rsidRPr="00355221" w14:paraId="501B04A2" w14:textId="77777777" w:rsidTr="00FA263E">
        <w:trPr>
          <w:cantSplit/>
          <w:trHeight w:val="322"/>
        </w:trPr>
        <w:tc>
          <w:tcPr>
            <w:tcW w:w="243"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3ECBDDED" w14:textId="77777777" w:rsidR="005074A9" w:rsidRPr="00F7745F" w:rsidRDefault="005074A9"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1128" w:type="pct"/>
            <w:tcBorders>
              <w:top w:val="single" w:sz="4" w:space="0" w:color="auto"/>
              <w:left w:val="nil"/>
              <w:bottom w:val="single" w:sz="4" w:space="0" w:color="auto"/>
              <w:right w:val="single" w:sz="4" w:space="0" w:color="auto"/>
            </w:tcBorders>
            <w:shd w:val="clear" w:color="000000" w:fill="595959"/>
            <w:noWrap/>
            <w:vAlign w:val="bottom"/>
            <w:hideMark/>
          </w:tcPr>
          <w:p w14:paraId="2E0DB027" w14:textId="77777777" w:rsidR="005074A9" w:rsidRPr="00F7745F" w:rsidRDefault="005074A9"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470" w:type="pct"/>
            <w:tcBorders>
              <w:top w:val="single" w:sz="4" w:space="0" w:color="auto"/>
              <w:left w:val="nil"/>
              <w:bottom w:val="single" w:sz="4" w:space="0" w:color="auto"/>
              <w:right w:val="single" w:sz="4" w:space="0" w:color="auto"/>
            </w:tcBorders>
            <w:shd w:val="clear" w:color="000000" w:fill="595959"/>
            <w:noWrap/>
            <w:vAlign w:val="bottom"/>
            <w:hideMark/>
          </w:tcPr>
          <w:p w14:paraId="5E2BA6F3" w14:textId="77777777" w:rsidR="005074A9" w:rsidRPr="00F7745F" w:rsidRDefault="005074A9"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647" w:type="pct"/>
            <w:tcBorders>
              <w:top w:val="single" w:sz="4" w:space="0" w:color="auto"/>
              <w:left w:val="nil"/>
              <w:bottom w:val="single" w:sz="4" w:space="0" w:color="auto"/>
              <w:right w:val="single" w:sz="4" w:space="0" w:color="auto"/>
            </w:tcBorders>
            <w:shd w:val="clear" w:color="000000" w:fill="595959"/>
            <w:noWrap/>
            <w:vAlign w:val="bottom"/>
            <w:hideMark/>
          </w:tcPr>
          <w:p w14:paraId="4BB0AFDD" w14:textId="77777777" w:rsidR="005074A9" w:rsidRPr="00F7745F" w:rsidRDefault="005074A9"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480" w:type="pct"/>
            <w:tcBorders>
              <w:top w:val="single" w:sz="4" w:space="0" w:color="auto"/>
              <w:left w:val="nil"/>
              <w:bottom w:val="single" w:sz="4" w:space="0" w:color="auto"/>
              <w:right w:val="single" w:sz="4" w:space="0" w:color="auto"/>
            </w:tcBorders>
            <w:shd w:val="clear" w:color="000000" w:fill="595959"/>
            <w:noWrap/>
            <w:vAlign w:val="bottom"/>
            <w:hideMark/>
          </w:tcPr>
          <w:p w14:paraId="5457873A" w14:textId="77777777" w:rsidR="005074A9" w:rsidRPr="00F7745F" w:rsidRDefault="005074A9" w:rsidP="002A2B0B">
            <w:pPr>
              <w:spacing w:line="240" w:lineRule="auto"/>
              <w:jc w:val="left"/>
              <w:rPr>
                <w:rFonts w:asciiTheme="majorHAnsi" w:hAnsiTheme="majorHAnsi" w:cstheme="majorHAnsi"/>
                <w:color w:val="000000"/>
                <w:sz w:val="20"/>
                <w:szCs w:val="18"/>
              </w:rPr>
            </w:pPr>
            <w:r w:rsidRPr="00F7745F">
              <w:rPr>
                <w:rFonts w:asciiTheme="majorHAnsi" w:hAnsiTheme="majorHAnsi" w:cstheme="majorHAnsi"/>
                <w:color w:val="000000"/>
                <w:sz w:val="20"/>
                <w:szCs w:val="18"/>
              </w:rPr>
              <w:t> </w:t>
            </w:r>
          </w:p>
        </w:tc>
        <w:tc>
          <w:tcPr>
            <w:tcW w:w="1504" w:type="pct"/>
            <w:gridSpan w:val="3"/>
            <w:tcBorders>
              <w:top w:val="single" w:sz="8" w:space="0" w:color="auto"/>
              <w:left w:val="single" w:sz="8" w:space="0" w:color="auto"/>
              <w:bottom w:val="single" w:sz="4" w:space="0" w:color="auto"/>
              <w:right w:val="single" w:sz="8" w:space="0" w:color="auto"/>
            </w:tcBorders>
            <w:shd w:val="clear" w:color="000000" w:fill="B09CF8"/>
            <w:noWrap/>
            <w:vAlign w:val="center"/>
            <w:hideMark/>
          </w:tcPr>
          <w:p w14:paraId="36D9E6AF" w14:textId="4FA6B32A" w:rsidR="005074A9" w:rsidRPr="00F7745F" w:rsidRDefault="005074A9" w:rsidP="005074A9">
            <w:pPr>
              <w:spacing w:line="240" w:lineRule="auto"/>
              <w:jc w:val="center"/>
              <w:rPr>
                <w:rFonts w:asciiTheme="majorHAnsi" w:hAnsiTheme="majorHAnsi" w:cstheme="majorHAnsi"/>
                <w:bCs/>
                <w:color w:val="000000"/>
                <w:sz w:val="20"/>
                <w:szCs w:val="18"/>
              </w:rPr>
            </w:pPr>
            <w:r w:rsidRPr="00F7745F">
              <w:rPr>
                <w:rFonts w:asciiTheme="majorHAnsi" w:hAnsiTheme="majorHAnsi" w:cstheme="majorHAnsi"/>
                <w:bCs/>
                <w:color w:val="000000"/>
                <w:sz w:val="20"/>
                <w:szCs w:val="18"/>
              </w:rPr>
              <w:t>SOC6 Indicator Value:</w:t>
            </w:r>
          </w:p>
        </w:tc>
        <w:tc>
          <w:tcPr>
            <w:tcW w:w="527" w:type="pct"/>
            <w:tcBorders>
              <w:top w:val="nil"/>
              <w:left w:val="nil"/>
              <w:bottom w:val="single" w:sz="4" w:space="0" w:color="auto"/>
              <w:right w:val="single" w:sz="4" w:space="0" w:color="auto"/>
            </w:tcBorders>
            <w:shd w:val="clear" w:color="000000" w:fill="B09CF8"/>
            <w:noWrap/>
            <w:vAlign w:val="center"/>
            <w:hideMark/>
          </w:tcPr>
          <w:p w14:paraId="6073A8AE" w14:textId="77777777" w:rsidR="005074A9" w:rsidRPr="00F7745F" w:rsidRDefault="005074A9" w:rsidP="002A2B0B">
            <w:pPr>
              <w:spacing w:line="240" w:lineRule="auto"/>
              <w:jc w:val="center"/>
              <w:rPr>
                <w:rFonts w:asciiTheme="majorHAnsi" w:hAnsiTheme="majorHAnsi" w:cstheme="majorHAnsi"/>
                <w:bCs/>
                <w:color w:val="000000"/>
                <w:sz w:val="20"/>
                <w:szCs w:val="18"/>
              </w:rPr>
            </w:pPr>
            <w:r w:rsidRPr="00F7745F">
              <w:rPr>
                <w:rFonts w:asciiTheme="majorHAnsi" w:hAnsiTheme="majorHAnsi" w:cstheme="majorHAnsi"/>
                <w:color w:val="000000"/>
                <w:sz w:val="20"/>
                <w:szCs w:val="18"/>
              </w:rPr>
              <w:t>0.00</w:t>
            </w:r>
          </w:p>
        </w:tc>
      </w:tr>
    </w:tbl>
    <w:p w14:paraId="5CEBAEDD" w14:textId="049ACFC7" w:rsidR="00B66894" w:rsidRDefault="00B66894" w:rsidP="00B66894">
      <w:pPr>
        <w:spacing w:line="240" w:lineRule="auto"/>
      </w:pPr>
    </w:p>
    <w:p w14:paraId="7583877F" w14:textId="3E47A0AC" w:rsidR="00357FB5" w:rsidRPr="004A3948" w:rsidRDefault="009A0144" w:rsidP="00131042">
      <w:r>
        <w:t xml:space="preserve">A working example for the index is presented in </w:t>
      </w:r>
      <w:r w:rsidR="00B8186B">
        <w:t xml:space="preserve">later part of </w:t>
      </w:r>
      <w:r w:rsidR="00475976">
        <w:t xml:space="preserve">the </w:t>
      </w:r>
      <w:r w:rsidR="00B8186B" w:rsidRPr="00475976">
        <w:rPr>
          <w:noProof/>
        </w:rPr>
        <w:t>c</w:t>
      </w:r>
      <w:r w:rsidRPr="00475976">
        <w:rPr>
          <w:noProof/>
        </w:rPr>
        <w:t>hapter</w:t>
      </w:r>
      <w:r>
        <w:t xml:space="preserve"> by taking a</w:t>
      </w:r>
      <w:r w:rsidR="00B8186B">
        <w:t xml:space="preserve">n example </w:t>
      </w:r>
      <w:r>
        <w:t xml:space="preserve">village. In next </w:t>
      </w:r>
      <w:r w:rsidRPr="00475976">
        <w:rPr>
          <w:noProof/>
        </w:rPr>
        <w:t>section</w:t>
      </w:r>
      <w:r w:rsidR="00475976">
        <w:rPr>
          <w:noProof/>
        </w:rPr>
        <w:t>,</w:t>
      </w:r>
      <w:r>
        <w:t xml:space="preserve"> the sub-indicators of the environment driver are presented. </w:t>
      </w:r>
    </w:p>
    <w:p w14:paraId="39DE5708" w14:textId="77777777" w:rsidR="009A0144" w:rsidRDefault="009A0144" w:rsidP="00300546">
      <w:pPr>
        <w:pStyle w:val="Heading3"/>
      </w:pPr>
      <w:bookmarkStart w:id="119" w:name="_Toc517374002"/>
      <w:r>
        <w:t>Environment Driver Sub-Indicators</w:t>
      </w:r>
      <w:bookmarkEnd w:id="119"/>
    </w:p>
    <w:p w14:paraId="21BD9610" w14:textId="3B31124A" w:rsidR="009A0144" w:rsidRDefault="00B8186B" w:rsidP="009A0144">
      <w:r>
        <w:t xml:space="preserve">Presented in </w:t>
      </w:r>
      <w:r w:rsidR="00924681" w:rsidRPr="00924681">
        <w:fldChar w:fldCharType="begin"/>
      </w:r>
      <w:r w:rsidR="00924681" w:rsidRPr="00924681">
        <w:instrText xml:space="preserve"> REF _Ref516982137 \h </w:instrText>
      </w:r>
      <w:r w:rsidR="00924681">
        <w:instrText xml:space="preserve"> \* MERGEFORMAT </w:instrText>
      </w:r>
      <w:r w:rsidR="00924681" w:rsidRPr="00924681">
        <w:fldChar w:fldCharType="separate"/>
      </w:r>
      <w:r w:rsidR="001D7E0F" w:rsidRPr="001D7E0F">
        <w:t xml:space="preserve">Table </w:t>
      </w:r>
      <w:r w:rsidR="001D7E0F" w:rsidRPr="001D7E0F">
        <w:rPr>
          <w:noProof/>
        </w:rPr>
        <w:t>3.3</w:t>
      </w:r>
      <w:r w:rsidR="00924681" w:rsidRPr="00924681">
        <w:fldChar w:fldCharType="end"/>
      </w:r>
      <w:r w:rsidR="00924681" w:rsidRPr="00924681">
        <w:t xml:space="preserve"> </w:t>
      </w:r>
      <w:r w:rsidRPr="00924681">
        <w:t>are</w:t>
      </w:r>
      <w:r>
        <w:t xml:space="preserve"> the indicators associated to environment driver in this thesis.</w:t>
      </w:r>
      <w:r w:rsidR="00F32884">
        <w:t xml:space="preserve"> </w:t>
      </w:r>
      <w:r w:rsidR="009A0144">
        <w:t>The sub-indicators associated with each of the</w:t>
      </w:r>
      <w:r w:rsidR="00F32884">
        <w:t xml:space="preserve"> seven</w:t>
      </w:r>
      <w:r w:rsidR="009A0144">
        <w:t xml:space="preserve"> indicators of environment driver are presented in </w:t>
      </w:r>
      <w:r w:rsidR="009A0144" w:rsidRPr="002B57FA">
        <w:fldChar w:fldCharType="begin"/>
      </w:r>
      <w:r w:rsidR="009A0144" w:rsidRPr="002B57FA">
        <w:instrText xml:space="preserve"> REF _Ref506934122 \h  \* MERGEFORMAT </w:instrText>
      </w:r>
      <w:r w:rsidR="009A0144" w:rsidRPr="002B57FA">
        <w:fldChar w:fldCharType="separate"/>
      </w:r>
      <w:r w:rsidR="001D7E0F" w:rsidRPr="001D7E0F">
        <w:t xml:space="preserve">Table </w:t>
      </w:r>
      <w:r w:rsidR="001D7E0F" w:rsidRPr="001D7E0F">
        <w:rPr>
          <w:noProof/>
        </w:rPr>
        <w:t>3.7</w:t>
      </w:r>
      <w:r w:rsidR="009A0144" w:rsidRPr="002B57FA">
        <w:fldChar w:fldCharType="end"/>
      </w:r>
      <w:r w:rsidR="009A0144">
        <w:t>. For environment driver, one more cell is added in color coding scheme</w:t>
      </w:r>
      <w:r w:rsidR="00475976">
        <w:rPr>
          <w:noProof/>
        </w:rPr>
        <w:t>;</w:t>
      </w:r>
      <w:r w:rsidR="009A0144" w:rsidRPr="00475976">
        <w:rPr>
          <w:noProof/>
        </w:rPr>
        <w:t xml:space="preserve"> this</w:t>
      </w:r>
      <w:r w:rsidR="009A0144">
        <w:t xml:space="preserve"> is depicted in </w:t>
      </w:r>
      <w:r w:rsidR="00924681" w:rsidRPr="00924681">
        <w:fldChar w:fldCharType="begin"/>
      </w:r>
      <w:r w:rsidR="00924681" w:rsidRPr="00924681">
        <w:instrText xml:space="preserve"> REF _Ref516993231 \h </w:instrText>
      </w:r>
      <w:r w:rsidR="00924681">
        <w:instrText xml:space="preserve"> \* MERGEFORMAT </w:instrText>
      </w:r>
      <w:r w:rsidR="00924681" w:rsidRPr="00924681">
        <w:fldChar w:fldCharType="separate"/>
      </w:r>
      <w:r w:rsidR="001D7E0F" w:rsidRPr="001D7E0F">
        <w:t xml:space="preserve">Table </w:t>
      </w:r>
      <w:r w:rsidR="001D7E0F" w:rsidRPr="001D7E0F">
        <w:rPr>
          <w:noProof/>
        </w:rPr>
        <w:t>3.6</w:t>
      </w:r>
      <w:r w:rsidR="00924681" w:rsidRPr="00924681">
        <w:fldChar w:fldCharType="end"/>
      </w:r>
      <w:r w:rsidR="009A0144" w:rsidRPr="00924681">
        <w:t xml:space="preserve"> la</w:t>
      </w:r>
      <w:r w:rsidR="009A0144">
        <w:t xml:space="preserve">st row (Cell CC 6). The cells with </w:t>
      </w:r>
      <w:r w:rsidR="00475976">
        <w:t xml:space="preserve">a </w:t>
      </w:r>
      <w:r w:rsidR="009A0144" w:rsidRPr="00475976">
        <w:rPr>
          <w:noProof/>
        </w:rPr>
        <w:t>color</w:t>
      </w:r>
      <w:r w:rsidR="009A0144">
        <w:t xml:space="preserve"> code of CC6 are fixed before using the index, the values in these are taken from different standard assigned by local, national or international organizations. </w:t>
      </w:r>
      <w:r w:rsidR="00475976">
        <w:rPr>
          <w:noProof/>
        </w:rPr>
        <w:t>The u</w:t>
      </w:r>
      <w:r w:rsidR="009A0144" w:rsidRPr="00475976">
        <w:rPr>
          <w:noProof/>
        </w:rPr>
        <w:t>ser</w:t>
      </w:r>
      <w:r w:rsidR="009A0144">
        <w:t xml:space="preserve"> must verify the standard value and fixed them in these cells.</w:t>
      </w:r>
    </w:p>
    <w:p w14:paraId="630CA5E5" w14:textId="77777777" w:rsidR="005074A9" w:rsidRDefault="005074A9" w:rsidP="009A0144"/>
    <w:p w14:paraId="5D6F76F0" w14:textId="1715C42F" w:rsidR="00924681" w:rsidRPr="00924681" w:rsidRDefault="00924681" w:rsidP="00924681">
      <w:pPr>
        <w:pStyle w:val="Caption"/>
        <w:keepNext/>
        <w:rPr>
          <w:sz w:val="22"/>
        </w:rPr>
      </w:pPr>
      <w:bookmarkStart w:id="120" w:name="_Ref516993231"/>
      <w:bookmarkStart w:id="121" w:name="_Toc517427121"/>
      <w:r w:rsidRPr="00924681">
        <w:rPr>
          <w:sz w:val="22"/>
        </w:rPr>
        <w:lastRenderedPageBreak/>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6</w:t>
      </w:r>
      <w:r w:rsidR="00184E40">
        <w:rPr>
          <w:sz w:val="22"/>
        </w:rPr>
        <w:fldChar w:fldCharType="end"/>
      </w:r>
      <w:bookmarkEnd w:id="120"/>
      <w:r w:rsidRPr="00924681">
        <w:rPr>
          <w:sz w:val="22"/>
        </w:rPr>
        <w:t>: Color Code for Environmental Driver</w:t>
      </w:r>
      <w:bookmarkEnd w:id="121"/>
    </w:p>
    <w:tbl>
      <w:tblPr>
        <w:tblW w:w="8460" w:type="dxa"/>
        <w:jc w:val="center"/>
        <w:tblLook w:val="04A0" w:firstRow="1" w:lastRow="0" w:firstColumn="1" w:lastColumn="0" w:noHBand="0" w:noVBand="1"/>
      </w:tblPr>
      <w:tblGrid>
        <w:gridCol w:w="1500"/>
        <w:gridCol w:w="3320"/>
        <w:gridCol w:w="3640"/>
      </w:tblGrid>
      <w:tr w:rsidR="00924681" w:rsidRPr="00131042" w14:paraId="3BEBB06B" w14:textId="77777777" w:rsidTr="00B66894">
        <w:trPr>
          <w:trHeight w:val="288"/>
          <w:jc w:val="center"/>
        </w:trPr>
        <w:tc>
          <w:tcPr>
            <w:tcW w:w="1500" w:type="dxa"/>
            <w:tcBorders>
              <w:top w:val="single" w:sz="8" w:space="0" w:color="auto"/>
              <w:left w:val="single" w:sz="8" w:space="0" w:color="auto"/>
              <w:bottom w:val="nil"/>
              <w:right w:val="nil"/>
            </w:tcBorders>
            <w:shd w:val="clear" w:color="000000" w:fill="C00000"/>
            <w:noWrap/>
            <w:vAlign w:val="bottom"/>
            <w:hideMark/>
          </w:tcPr>
          <w:p w14:paraId="4134C6A4"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Key</w:t>
            </w:r>
          </w:p>
        </w:tc>
        <w:tc>
          <w:tcPr>
            <w:tcW w:w="3320" w:type="dxa"/>
            <w:tcBorders>
              <w:top w:val="single" w:sz="8" w:space="0" w:color="auto"/>
              <w:left w:val="nil"/>
              <w:bottom w:val="nil"/>
              <w:right w:val="nil"/>
            </w:tcBorders>
            <w:shd w:val="clear" w:color="auto" w:fill="auto"/>
            <w:noWrap/>
            <w:vAlign w:val="bottom"/>
            <w:hideMark/>
          </w:tcPr>
          <w:p w14:paraId="20B55BF2"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 </w:t>
            </w:r>
          </w:p>
        </w:tc>
        <w:tc>
          <w:tcPr>
            <w:tcW w:w="3640" w:type="dxa"/>
            <w:tcBorders>
              <w:top w:val="single" w:sz="8" w:space="0" w:color="auto"/>
              <w:left w:val="nil"/>
              <w:bottom w:val="nil"/>
              <w:right w:val="single" w:sz="8" w:space="0" w:color="auto"/>
            </w:tcBorders>
            <w:shd w:val="clear" w:color="auto" w:fill="auto"/>
            <w:noWrap/>
            <w:vAlign w:val="center"/>
            <w:hideMark/>
          </w:tcPr>
          <w:p w14:paraId="68951FA3"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 </w:t>
            </w:r>
          </w:p>
        </w:tc>
      </w:tr>
      <w:tr w:rsidR="00924681" w:rsidRPr="00131042" w14:paraId="2A9A630E" w14:textId="77777777" w:rsidTr="00B66894">
        <w:trPr>
          <w:trHeight w:val="288"/>
          <w:jc w:val="center"/>
        </w:trPr>
        <w:tc>
          <w:tcPr>
            <w:tcW w:w="1500" w:type="dxa"/>
            <w:tcBorders>
              <w:top w:val="single" w:sz="8" w:space="0" w:color="auto"/>
              <w:left w:val="single" w:sz="8" w:space="0" w:color="auto"/>
              <w:bottom w:val="single" w:sz="8" w:space="0" w:color="auto"/>
              <w:right w:val="nil"/>
            </w:tcBorders>
            <w:shd w:val="clear" w:color="000000" w:fill="FFFF00"/>
            <w:noWrap/>
            <w:vAlign w:val="bottom"/>
            <w:hideMark/>
          </w:tcPr>
          <w:p w14:paraId="5BDBCA8B"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Color of Cell</w:t>
            </w:r>
          </w:p>
        </w:tc>
        <w:tc>
          <w:tcPr>
            <w:tcW w:w="3320"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14:paraId="19F60FE3"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Data in the Cell</w:t>
            </w:r>
          </w:p>
        </w:tc>
        <w:tc>
          <w:tcPr>
            <w:tcW w:w="3640" w:type="dxa"/>
            <w:tcBorders>
              <w:top w:val="single" w:sz="8" w:space="0" w:color="auto"/>
              <w:left w:val="nil"/>
              <w:bottom w:val="single" w:sz="8" w:space="0" w:color="auto"/>
              <w:right w:val="single" w:sz="8" w:space="0" w:color="auto"/>
            </w:tcBorders>
            <w:shd w:val="clear" w:color="000000" w:fill="FFFF00"/>
            <w:noWrap/>
            <w:vAlign w:val="bottom"/>
            <w:hideMark/>
          </w:tcPr>
          <w:p w14:paraId="0FCC45B1" w14:textId="77777777" w:rsidR="00924681" w:rsidRPr="00131042" w:rsidRDefault="00924681" w:rsidP="00B66894">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Comment</w:t>
            </w:r>
          </w:p>
        </w:tc>
      </w:tr>
      <w:tr w:rsidR="00924681" w:rsidRPr="00131042" w14:paraId="4454DFAA" w14:textId="77777777" w:rsidTr="00B66894">
        <w:trPr>
          <w:trHeight w:val="324"/>
          <w:jc w:val="center"/>
        </w:trPr>
        <w:tc>
          <w:tcPr>
            <w:tcW w:w="1500" w:type="dxa"/>
            <w:tcBorders>
              <w:top w:val="nil"/>
              <w:left w:val="single" w:sz="8" w:space="0" w:color="auto"/>
              <w:bottom w:val="single" w:sz="8" w:space="0" w:color="auto"/>
              <w:right w:val="nil"/>
            </w:tcBorders>
            <w:shd w:val="clear" w:color="000000" w:fill="D9D9D9"/>
            <w:noWrap/>
            <w:vAlign w:val="bottom"/>
            <w:hideMark/>
          </w:tcPr>
          <w:p w14:paraId="7FD6DC0F"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CC1</w:t>
            </w:r>
          </w:p>
        </w:tc>
        <w:tc>
          <w:tcPr>
            <w:tcW w:w="3320" w:type="dxa"/>
            <w:tcBorders>
              <w:top w:val="nil"/>
              <w:left w:val="single" w:sz="8" w:space="0" w:color="auto"/>
              <w:bottom w:val="single" w:sz="8" w:space="0" w:color="auto"/>
              <w:right w:val="single" w:sz="8" w:space="0" w:color="auto"/>
            </w:tcBorders>
            <w:shd w:val="clear" w:color="000000" w:fill="FFFFFF"/>
            <w:noWrap/>
            <w:vAlign w:val="bottom"/>
            <w:hideMark/>
          </w:tcPr>
          <w:p w14:paraId="70C532B1"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Example input data</w:t>
            </w:r>
          </w:p>
        </w:tc>
        <w:tc>
          <w:tcPr>
            <w:tcW w:w="3640" w:type="dxa"/>
            <w:tcBorders>
              <w:top w:val="nil"/>
              <w:left w:val="nil"/>
              <w:bottom w:val="single" w:sz="8" w:space="0" w:color="auto"/>
              <w:right w:val="single" w:sz="8" w:space="0" w:color="auto"/>
            </w:tcBorders>
            <w:shd w:val="clear" w:color="000000" w:fill="FFFFFF"/>
            <w:noWrap/>
            <w:vAlign w:val="center"/>
            <w:hideMark/>
          </w:tcPr>
          <w:p w14:paraId="5836AB42"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Must be entered by the user</w:t>
            </w:r>
          </w:p>
        </w:tc>
      </w:tr>
      <w:tr w:rsidR="00924681" w:rsidRPr="00131042" w14:paraId="24F4A45A" w14:textId="77777777" w:rsidTr="00B66894">
        <w:trPr>
          <w:trHeight w:val="324"/>
          <w:jc w:val="center"/>
        </w:trPr>
        <w:tc>
          <w:tcPr>
            <w:tcW w:w="1500" w:type="dxa"/>
            <w:tcBorders>
              <w:top w:val="nil"/>
              <w:left w:val="single" w:sz="8" w:space="0" w:color="auto"/>
              <w:bottom w:val="single" w:sz="8" w:space="0" w:color="auto"/>
              <w:right w:val="nil"/>
            </w:tcBorders>
            <w:shd w:val="clear" w:color="000000" w:fill="F4B084"/>
            <w:noWrap/>
            <w:vAlign w:val="bottom"/>
            <w:hideMark/>
          </w:tcPr>
          <w:p w14:paraId="07154AB0"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CC2</w:t>
            </w:r>
          </w:p>
        </w:tc>
        <w:tc>
          <w:tcPr>
            <w:tcW w:w="3320" w:type="dxa"/>
            <w:tcBorders>
              <w:top w:val="nil"/>
              <w:left w:val="single" w:sz="8" w:space="0" w:color="auto"/>
              <w:bottom w:val="single" w:sz="8" w:space="0" w:color="auto"/>
              <w:right w:val="single" w:sz="8" w:space="0" w:color="auto"/>
            </w:tcBorders>
            <w:shd w:val="clear" w:color="auto" w:fill="auto"/>
            <w:noWrap/>
            <w:vAlign w:val="bottom"/>
            <w:hideMark/>
          </w:tcPr>
          <w:p w14:paraId="56DEF1D1"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Calculations</w:t>
            </w:r>
          </w:p>
        </w:tc>
        <w:tc>
          <w:tcPr>
            <w:tcW w:w="3640" w:type="dxa"/>
            <w:tcBorders>
              <w:top w:val="nil"/>
              <w:left w:val="nil"/>
              <w:bottom w:val="single" w:sz="8" w:space="0" w:color="auto"/>
              <w:right w:val="single" w:sz="8" w:space="0" w:color="auto"/>
            </w:tcBorders>
            <w:shd w:val="clear" w:color="auto" w:fill="auto"/>
            <w:noWrap/>
            <w:vAlign w:val="center"/>
            <w:hideMark/>
          </w:tcPr>
          <w:p w14:paraId="41EFBB63"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Shouldn’t be modified</w:t>
            </w:r>
          </w:p>
        </w:tc>
      </w:tr>
      <w:tr w:rsidR="00924681" w:rsidRPr="00131042" w14:paraId="332D182F" w14:textId="77777777" w:rsidTr="00B66894">
        <w:trPr>
          <w:trHeight w:val="324"/>
          <w:jc w:val="center"/>
        </w:trPr>
        <w:tc>
          <w:tcPr>
            <w:tcW w:w="1500" w:type="dxa"/>
            <w:tcBorders>
              <w:top w:val="nil"/>
              <w:left w:val="single" w:sz="8" w:space="0" w:color="auto"/>
              <w:bottom w:val="single" w:sz="8" w:space="0" w:color="auto"/>
              <w:right w:val="nil"/>
            </w:tcBorders>
            <w:shd w:val="clear" w:color="000000" w:fill="A9D08E"/>
            <w:noWrap/>
            <w:vAlign w:val="bottom"/>
            <w:hideMark/>
          </w:tcPr>
          <w:p w14:paraId="5851CCF0"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CC3</w:t>
            </w:r>
          </w:p>
        </w:tc>
        <w:tc>
          <w:tcPr>
            <w:tcW w:w="3320" w:type="dxa"/>
            <w:tcBorders>
              <w:top w:val="nil"/>
              <w:left w:val="single" w:sz="8" w:space="0" w:color="auto"/>
              <w:bottom w:val="single" w:sz="8" w:space="0" w:color="auto"/>
              <w:right w:val="single" w:sz="8" w:space="0" w:color="auto"/>
            </w:tcBorders>
            <w:shd w:val="clear" w:color="000000" w:fill="FFFFFF"/>
            <w:noWrap/>
            <w:vAlign w:val="bottom"/>
            <w:hideMark/>
          </w:tcPr>
          <w:p w14:paraId="552FEE86"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Target Values</w:t>
            </w:r>
          </w:p>
        </w:tc>
        <w:tc>
          <w:tcPr>
            <w:tcW w:w="3640" w:type="dxa"/>
            <w:tcBorders>
              <w:top w:val="nil"/>
              <w:left w:val="nil"/>
              <w:bottom w:val="single" w:sz="8" w:space="0" w:color="auto"/>
              <w:right w:val="single" w:sz="8" w:space="0" w:color="auto"/>
            </w:tcBorders>
            <w:shd w:val="clear" w:color="auto" w:fill="auto"/>
            <w:noWrap/>
            <w:vAlign w:val="center"/>
            <w:hideMark/>
          </w:tcPr>
          <w:p w14:paraId="2ADE74A1"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Must be entered by the user</w:t>
            </w:r>
          </w:p>
        </w:tc>
      </w:tr>
      <w:tr w:rsidR="00924681" w:rsidRPr="00131042" w14:paraId="4458E105" w14:textId="77777777" w:rsidTr="00B66894">
        <w:trPr>
          <w:trHeight w:val="324"/>
          <w:jc w:val="center"/>
        </w:trPr>
        <w:tc>
          <w:tcPr>
            <w:tcW w:w="1500" w:type="dxa"/>
            <w:tcBorders>
              <w:top w:val="nil"/>
              <w:left w:val="single" w:sz="8" w:space="0" w:color="auto"/>
              <w:bottom w:val="single" w:sz="8" w:space="0" w:color="auto"/>
              <w:right w:val="nil"/>
            </w:tcBorders>
            <w:shd w:val="clear" w:color="000000" w:fill="E7E6E6"/>
            <w:noWrap/>
            <w:vAlign w:val="bottom"/>
            <w:hideMark/>
          </w:tcPr>
          <w:p w14:paraId="640598CA"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CC4</w:t>
            </w:r>
          </w:p>
        </w:tc>
        <w:tc>
          <w:tcPr>
            <w:tcW w:w="3320" w:type="dxa"/>
            <w:tcBorders>
              <w:top w:val="nil"/>
              <w:left w:val="single" w:sz="8" w:space="0" w:color="auto"/>
              <w:bottom w:val="single" w:sz="8" w:space="0" w:color="auto"/>
              <w:right w:val="single" w:sz="8" w:space="0" w:color="auto"/>
            </w:tcBorders>
            <w:shd w:val="clear" w:color="000000" w:fill="FFFFFF"/>
            <w:noWrap/>
            <w:vAlign w:val="bottom"/>
            <w:hideMark/>
          </w:tcPr>
          <w:p w14:paraId="45C375CB"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Automatic Calculations</w:t>
            </w:r>
          </w:p>
        </w:tc>
        <w:tc>
          <w:tcPr>
            <w:tcW w:w="3640" w:type="dxa"/>
            <w:tcBorders>
              <w:top w:val="nil"/>
              <w:left w:val="nil"/>
              <w:bottom w:val="single" w:sz="8" w:space="0" w:color="auto"/>
              <w:right w:val="single" w:sz="8" w:space="0" w:color="auto"/>
            </w:tcBorders>
            <w:shd w:val="clear" w:color="auto" w:fill="auto"/>
            <w:noWrap/>
            <w:vAlign w:val="center"/>
            <w:hideMark/>
          </w:tcPr>
          <w:p w14:paraId="768AC29C"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Shouldn’t be modified</w:t>
            </w:r>
          </w:p>
        </w:tc>
      </w:tr>
      <w:tr w:rsidR="00924681" w:rsidRPr="00131042" w14:paraId="1BC06C09" w14:textId="77777777" w:rsidTr="00B66894">
        <w:trPr>
          <w:trHeight w:val="324"/>
          <w:jc w:val="center"/>
        </w:trPr>
        <w:tc>
          <w:tcPr>
            <w:tcW w:w="1500" w:type="dxa"/>
            <w:tcBorders>
              <w:top w:val="nil"/>
              <w:left w:val="single" w:sz="8" w:space="0" w:color="auto"/>
              <w:bottom w:val="single" w:sz="8" w:space="0" w:color="auto"/>
              <w:right w:val="nil"/>
            </w:tcBorders>
            <w:shd w:val="clear" w:color="auto" w:fill="B2A1C7" w:themeFill="accent4" w:themeFillTint="99"/>
            <w:noWrap/>
            <w:vAlign w:val="bottom"/>
            <w:hideMark/>
          </w:tcPr>
          <w:p w14:paraId="20BD4A85"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CC5</w:t>
            </w:r>
          </w:p>
        </w:tc>
        <w:tc>
          <w:tcPr>
            <w:tcW w:w="3320" w:type="dxa"/>
            <w:tcBorders>
              <w:top w:val="nil"/>
              <w:left w:val="single" w:sz="8" w:space="0" w:color="auto"/>
              <w:bottom w:val="single" w:sz="8" w:space="0" w:color="auto"/>
              <w:right w:val="single" w:sz="8" w:space="0" w:color="auto"/>
            </w:tcBorders>
            <w:shd w:val="clear" w:color="000000" w:fill="FFFFFF"/>
            <w:noWrap/>
            <w:vAlign w:val="bottom"/>
            <w:hideMark/>
          </w:tcPr>
          <w:p w14:paraId="18E091A8"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Final value (Total value)</w:t>
            </w:r>
          </w:p>
        </w:tc>
        <w:tc>
          <w:tcPr>
            <w:tcW w:w="3640" w:type="dxa"/>
            <w:tcBorders>
              <w:top w:val="nil"/>
              <w:left w:val="nil"/>
              <w:bottom w:val="single" w:sz="8" w:space="0" w:color="auto"/>
              <w:right w:val="single" w:sz="8" w:space="0" w:color="auto"/>
            </w:tcBorders>
            <w:shd w:val="clear" w:color="auto" w:fill="auto"/>
            <w:noWrap/>
            <w:vAlign w:val="center"/>
            <w:hideMark/>
          </w:tcPr>
          <w:p w14:paraId="7A409C7D"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Final Value</w:t>
            </w:r>
          </w:p>
        </w:tc>
      </w:tr>
      <w:tr w:rsidR="00924681" w:rsidRPr="00131042" w14:paraId="39E35420" w14:textId="77777777" w:rsidTr="00B66894">
        <w:trPr>
          <w:trHeight w:val="324"/>
          <w:jc w:val="center"/>
        </w:trPr>
        <w:tc>
          <w:tcPr>
            <w:tcW w:w="1500" w:type="dxa"/>
            <w:tcBorders>
              <w:top w:val="nil"/>
              <w:left w:val="single" w:sz="8" w:space="0" w:color="auto"/>
              <w:bottom w:val="single" w:sz="8" w:space="0" w:color="auto"/>
              <w:right w:val="nil"/>
            </w:tcBorders>
            <w:shd w:val="clear" w:color="000000" w:fill="70AD47"/>
            <w:noWrap/>
            <w:vAlign w:val="bottom"/>
            <w:hideMark/>
          </w:tcPr>
          <w:p w14:paraId="3FFD5C3A"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CC6</w:t>
            </w:r>
          </w:p>
        </w:tc>
        <w:tc>
          <w:tcPr>
            <w:tcW w:w="3320" w:type="dxa"/>
            <w:tcBorders>
              <w:top w:val="nil"/>
              <w:left w:val="single" w:sz="8" w:space="0" w:color="auto"/>
              <w:bottom w:val="single" w:sz="8" w:space="0" w:color="auto"/>
              <w:right w:val="single" w:sz="8" w:space="0" w:color="auto"/>
            </w:tcBorders>
            <w:shd w:val="clear" w:color="000000" w:fill="FFFFFF"/>
            <w:noWrap/>
            <w:vAlign w:val="bottom"/>
            <w:hideMark/>
          </w:tcPr>
          <w:p w14:paraId="75C7F76E" w14:textId="77777777" w:rsidR="00924681" w:rsidRPr="00131042" w:rsidRDefault="00924681" w:rsidP="00924681">
            <w:pPr>
              <w:spacing w:line="240" w:lineRule="auto"/>
              <w:jc w:val="left"/>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Fixed</w:t>
            </w:r>
          </w:p>
        </w:tc>
        <w:tc>
          <w:tcPr>
            <w:tcW w:w="3640" w:type="dxa"/>
            <w:tcBorders>
              <w:top w:val="nil"/>
              <w:left w:val="nil"/>
              <w:bottom w:val="single" w:sz="8" w:space="0" w:color="auto"/>
              <w:right w:val="single" w:sz="8" w:space="0" w:color="auto"/>
            </w:tcBorders>
            <w:shd w:val="clear" w:color="auto" w:fill="auto"/>
            <w:noWrap/>
            <w:vAlign w:val="center"/>
            <w:hideMark/>
          </w:tcPr>
          <w:p w14:paraId="136C396A" w14:textId="77777777" w:rsidR="00924681" w:rsidRPr="00131042" w:rsidRDefault="00924681" w:rsidP="00924681">
            <w:pPr>
              <w:spacing w:line="240" w:lineRule="auto"/>
              <w:jc w:val="center"/>
              <w:rPr>
                <w:rFonts w:ascii="Times New Roman" w:hAnsi="Times New Roman"/>
                <w:b/>
                <w:bCs/>
                <w:color w:val="000000"/>
                <w:sz w:val="20"/>
                <w:szCs w:val="20"/>
                <w:lang w:bidi="ar-SA"/>
              </w:rPr>
            </w:pPr>
            <w:r w:rsidRPr="00131042">
              <w:rPr>
                <w:rFonts w:ascii="Times New Roman" w:hAnsi="Times New Roman"/>
                <w:b/>
                <w:bCs/>
                <w:color w:val="000000"/>
                <w:sz w:val="20"/>
                <w:szCs w:val="20"/>
                <w:lang w:bidi="ar-SA"/>
              </w:rPr>
              <w:t>Must be verified for each village</w:t>
            </w:r>
          </w:p>
        </w:tc>
      </w:tr>
    </w:tbl>
    <w:p w14:paraId="5601CA7A" w14:textId="3F2460A7" w:rsidR="009A0144" w:rsidRPr="00512369" w:rsidRDefault="00F32884" w:rsidP="00924681">
      <w:pPr>
        <w:spacing w:before="240"/>
      </w:pPr>
      <w:r>
        <w:t xml:space="preserve">The cells that have fixed value with color code CC6 are associated with Aquaculture and Water Quality indicators in </w:t>
      </w:r>
      <w:r w:rsidR="00924681" w:rsidRPr="002B57FA">
        <w:fldChar w:fldCharType="begin"/>
      </w:r>
      <w:r w:rsidR="00924681" w:rsidRPr="002B57FA">
        <w:instrText xml:space="preserve"> REF _Ref506934122 \h  \* MERGEFORMAT </w:instrText>
      </w:r>
      <w:r w:rsidR="00924681" w:rsidRPr="002B57FA">
        <w:fldChar w:fldCharType="separate"/>
      </w:r>
      <w:r w:rsidR="001D7E0F" w:rsidRPr="001D7E0F">
        <w:t xml:space="preserve">Table </w:t>
      </w:r>
      <w:r w:rsidR="001D7E0F" w:rsidRPr="001D7E0F">
        <w:rPr>
          <w:noProof/>
        </w:rPr>
        <w:t>3.7</w:t>
      </w:r>
      <w:r w:rsidR="00924681" w:rsidRPr="002B57FA">
        <w:fldChar w:fldCharType="end"/>
      </w:r>
      <w:r>
        <w:t xml:space="preserve">. </w:t>
      </w:r>
    </w:p>
    <w:p w14:paraId="1DC19B0D" w14:textId="5263FBEE" w:rsidR="009A0144" w:rsidRPr="006B3939" w:rsidRDefault="009A0144" w:rsidP="009A0144">
      <w:pPr>
        <w:pStyle w:val="Caption"/>
        <w:keepNext/>
        <w:rPr>
          <w:sz w:val="22"/>
        </w:rPr>
      </w:pPr>
      <w:bookmarkStart w:id="122" w:name="_Ref506934122"/>
      <w:bookmarkStart w:id="123" w:name="_Toc517427122"/>
      <w:r w:rsidRPr="006B3939">
        <w:rPr>
          <w:sz w:val="22"/>
        </w:rPr>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7</w:t>
      </w:r>
      <w:r w:rsidR="00184E40">
        <w:rPr>
          <w:sz w:val="22"/>
        </w:rPr>
        <w:fldChar w:fldCharType="end"/>
      </w:r>
      <w:bookmarkEnd w:id="122"/>
      <w:r w:rsidRPr="006B3939">
        <w:rPr>
          <w:sz w:val="22"/>
        </w:rPr>
        <w:t>: Environment Driver Sub-Indicators</w:t>
      </w:r>
      <w:bookmarkEnd w:id="123"/>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
        <w:gridCol w:w="2618"/>
        <w:gridCol w:w="637"/>
        <w:gridCol w:w="558"/>
        <w:gridCol w:w="877"/>
        <w:gridCol w:w="637"/>
        <w:gridCol w:w="884"/>
        <w:gridCol w:w="900"/>
        <w:gridCol w:w="1166"/>
      </w:tblGrid>
      <w:tr w:rsidR="00086F92" w:rsidRPr="00355221" w14:paraId="20922AD6" w14:textId="77777777" w:rsidTr="00CD500B">
        <w:trPr>
          <w:trHeight w:val="330"/>
        </w:trPr>
        <w:tc>
          <w:tcPr>
            <w:tcW w:w="1723" w:type="pct"/>
            <w:gridSpan w:val="2"/>
            <w:shd w:val="clear" w:color="000000" w:fill="FFE699"/>
            <w:noWrap/>
            <w:vAlign w:val="bottom"/>
            <w:hideMark/>
          </w:tcPr>
          <w:p w14:paraId="1D67AA9C" w14:textId="77777777" w:rsidR="007351A8" w:rsidRDefault="007351A8" w:rsidP="00A31CA5">
            <w:pPr>
              <w:spacing w:line="240" w:lineRule="auto"/>
              <w:jc w:val="left"/>
              <w:rPr>
                <w:rFonts w:asciiTheme="majorHAnsi" w:hAnsiTheme="majorHAnsi" w:cstheme="majorHAnsi"/>
                <w:bCs/>
                <w:color w:val="000000"/>
                <w:sz w:val="20"/>
                <w:szCs w:val="20"/>
              </w:rPr>
            </w:pPr>
          </w:p>
          <w:p w14:paraId="27661319" w14:textId="49B41A74"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ENV 1: Agriculture</w:t>
            </w:r>
          </w:p>
        </w:tc>
        <w:tc>
          <w:tcPr>
            <w:tcW w:w="369" w:type="pct"/>
            <w:shd w:val="clear" w:color="auto" w:fill="auto"/>
            <w:noWrap/>
            <w:vAlign w:val="center"/>
            <w:hideMark/>
          </w:tcPr>
          <w:p w14:paraId="11F7639A" w14:textId="77777777" w:rsidR="009A0144" w:rsidRPr="00086F92" w:rsidRDefault="009A0144" w:rsidP="00A31CA5">
            <w:pPr>
              <w:spacing w:line="240" w:lineRule="auto"/>
              <w:jc w:val="center"/>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C1</w:t>
            </w:r>
          </w:p>
        </w:tc>
        <w:tc>
          <w:tcPr>
            <w:tcW w:w="323" w:type="pct"/>
            <w:shd w:val="clear" w:color="auto" w:fill="auto"/>
            <w:noWrap/>
            <w:vAlign w:val="center"/>
            <w:hideMark/>
          </w:tcPr>
          <w:p w14:paraId="5AB4C34A"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C2</w:t>
            </w:r>
          </w:p>
        </w:tc>
        <w:tc>
          <w:tcPr>
            <w:tcW w:w="508" w:type="pct"/>
            <w:shd w:val="clear" w:color="auto" w:fill="auto"/>
            <w:noWrap/>
            <w:vAlign w:val="center"/>
            <w:hideMark/>
          </w:tcPr>
          <w:p w14:paraId="63B4DE80"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C3</w:t>
            </w:r>
          </w:p>
        </w:tc>
        <w:tc>
          <w:tcPr>
            <w:tcW w:w="369" w:type="pct"/>
            <w:shd w:val="clear" w:color="auto" w:fill="auto"/>
            <w:noWrap/>
            <w:vAlign w:val="center"/>
            <w:hideMark/>
          </w:tcPr>
          <w:p w14:paraId="2CC8AE91"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C4</w:t>
            </w:r>
          </w:p>
        </w:tc>
        <w:tc>
          <w:tcPr>
            <w:tcW w:w="512" w:type="pct"/>
            <w:shd w:val="clear" w:color="auto" w:fill="auto"/>
            <w:noWrap/>
            <w:vAlign w:val="center"/>
            <w:hideMark/>
          </w:tcPr>
          <w:p w14:paraId="29DDB0E4"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C5</w:t>
            </w:r>
          </w:p>
        </w:tc>
        <w:tc>
          <w:tcPr>
            <w:tcW w:w="521" w:type="pct"/>
            <w:shd w:val="clear" w:color="auto" w:fill="auto"/>
            <w:noWrap/>
            <w:vAlign w:val="center"/>
            <w:hideMark/>
          </w:tcPr>
          <w:p w14:paraId="38D7E7DB"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C6</w:t>
            </w:r>
          </w:p>
        </w:tc>
        <w:tc>
          <w:tcPr>
            <w:tcW w:w="676" w:type="pct"/>
            <w:shd w:val="clear" w:color="auto" w:fill="auto"/>
            <w:noWrap/>
            <w:vAlign w:val="center"/>
            <w:hideMark/>
          </w:tcPr>
          <w:p w14:paraId="4DE68BE8" w14:textId="77777777" w:rsidR="009A0144" w:rsidRPr="00086F92" w:rsidRDefault="009A0144" w:rsidP="00A31CA5">
            <w:pPr>
              <w:spacing w:line="240" w:lineRule="auto"/>
              <w:jc w:val="left"/>
              <w:rPr>
                <w:rFonts w:asciiTheme="majorHAnsi" w:hAnsiTheme="majorHAnsi" w:cstheme="majorHAnsi"/>
                <w:bCs/>
                <w:color w:val="000000"/>
                <w:sz w:val="20"/>
                <w:szCs w:val="20"/>
              </w:rPr>
            </w:pPr>
            <w:r w:rsidRPr="00086F92">
              <w:rPr>
                <w:rFonts w:asciiTheme="majorHAnsi" w:hAnsiTheme="majorHAnsi" w:cstheme="majorHAnsi"/>
                <w:bCs/>
                <w:color w:val="000000"/>
                <w:sz w:val="20"/>
                <w:szCs w:val="20"/>
              </w:rPr>
              <w:t>C7</w:t>
            </w:r>
          </w:p>
        </w:tc>
      </w:tr>
      <w:tr w:rsidR="00086F92" w:rsidRPr="00355221" w14:paraId="26CD4CBD" w14:textId="77777777" w:rsidTr="00CD500B">
        <w:trPr>
          <w:cantSplit/>
          <w:trHeight w:val="1637"/>
        </w:trPr>
        <w:tc>
          <w:tcPr>
            <w:tcW w:w="1723" w:type="pct"/>
            <w:gridSpan w:val="2"/>
            <w:shd w:val="clear" w:color="000000" w:fill="FFF2CC"/>
            <w:noWrap/>
            <w:textDirection w:val="btLr"/>
            <w:vAlign w:val="center"/>
            <w:hideMark/>
          </w:tcPr>
          <w:p w14:paraId="22820845"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Sub-Indicators</w:t>
            </w:r>
          </w:p>
        </w:tc>
        <w:tc>
          <w:tcPr>
            <w:tcW w:w="369" w:type="pct"/>
            <w:shd w:val="clear" w:color="000000" w:fill="FFF2CC"/>
            <w:textDirection w:val="btLr"/>
            <w:vAlign w:val="bottom"/>
            <w:hideMark/>
          </w:tcPr>
          <w:p w14:paraId="7183FF34"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p>
          <w:p w14:paraId="6FE25A4F" w14:textId="261BC9F4"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w:t>
            </w:r>
            <w:r w:rsidR="00475976">
              <w:rPr>
                <w:rFonts w:asciiTheme="majorHAnsi" w:hAnsiTheme="majorHAnsi" w:cstheme="majorHAnsi"/>
                <w:noProof/>
                <w:color w:val="000000"/>
                <w:sz w:val="20"/>
                <w:szCs w:val="20"/>
              </w:rPr>
              <w:t>-</w:t>
            </w:r>
            <w:r w:rsidRPr="00475976">
              <w:rPr>
                <w:rFonts w:asciiTheme="majorHAnsi" w:hAnsiTheme="majorHAnsi" w:cstheme="majorHAnsi"/>
                <w:noProof/>
                <w:color w:val="000000"/>
                <w:sz w:val="20"/>
                <w:szCs w:val="20"/>
              </w:rPr>
              <w:t>indicator</w:t>
            </w:r>
          </w:p>
        </w:tc>
        <w:tc>
          <w:tcPr>
            <w:tcW w:w="323" w:type="pct"/>
            <w:shd w:val="clear" w:color="000000" w:fill="FFF2CC"/>
            <w:textDirection w:val="btLr"/>
            <w:vAlign w:val="center"/>
            <w:hideMark/>
          </w:tcPr>
          <w:p w14:paraId="59AF829B"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Percentage of Sub-Indicators</w:t>
            </w:r>
          </w:p>
        </w:tc>
        <w:tc>
          <w:tcPr>
            <w:tcW w:w="508" w:type="pct"/>
            <w:shd w:val="clear" w:color="000000" w:fill="FFF2CC"/>
            <w:textDirection w:val="btLr"/>
            <w:vAlign w:val="center"/>
            <w:hideMark/>
          </w:tcPr>
          <w:p w14:paraId="3D326287" w14:textId="5DF3C665"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Target percentage value of </w:t>
            </w:r>
            <w:r w:rsidRPr="00475976">
              <w:rPr>
                <w:rFonts w:asciiTheme="majorHAnsi" w:hAnsiTheme="majorHAnsi" w:cstheme="majorHAnsi"/>
                <w:noProof/>
                <w:color w:val="000000"/>
                <w:sz w:val="20"/>
                <w:szCs w:val="20"/>
              </w:rPr>
              <w:t>sub</w:t>
            </w:r>
            <w:r w:rsidR="00475976">
              <w:rPr>
                <w:rFonts w:asciiTheme="majorHAnsi" w:hAnsiTheme="majorHAnsi" w:cstheme="majorHAnsi"/>
                <w:noProof/>
                <w:color w:val="000000"/>
                <w:sz w:val="20"/>
                <w:szCs w:val="20"/>
              </w:rPr>
              <w:t>-</w:t>
            </w:r>
            <w:r w:rsidRPr="00475976">
              <w:rPr>
                <w:rFonts w:asciiTheme="majorHAnsi" w:hAnsiTheme="majorHAnsi" w:cstheme="majorHAnsi"/>
                <w:noProof/>
                <w:color w:val="000000"/>
                <w:sz w:val="20"/>
                <w:szCs w:val="20"/>
              </w:rPr>
              <w:t>indicators</w:t>
            </w:r>
          </w:p>
        </w:tc>
        <w:tc>
          <w:tcPr>
            <w:tcW w:w="369" w:type="pct"/>
            <w:shd w:val="clear" w:color="000000" w:fill="FFF2CC"/>
            <w:textDirection w:val="btLr"/>
            <w:vAlign w:val="center"/>
            <w:hideMark/>
          </w:tcPr>
          <w:p w14:paraId="50FAB64D"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(C2)/(C3)</w:t>
            </w:r>
          </w:p>
        </w:tc>
        <w:tc>
          <w:tcPr>
            <w:tcW w:w="512" w:type="pct"/>
            <w:shd w:val="clear" w:color="000000" w:fill="FFF2CC"/>
            <w:textDirection w:val="btLr"/>
            <w:vAlign w:val="center"/>
            <w:hideMark/>
          </w:tcPr>
          <w:p w14:paraId="3D3078F8"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Conversion to scale of 0-10 (C4) *10</w:t>
            </w:r>
          </w:p>
        </w:tc>
        <w:tc>
          <w:tcPr>
            <w:tcW w:w="521" w:type="pct"/>
            <w:shd w:val="clear" w:color="000000" w:fill="FFF2CC"/>
            <w:textDirection w:val="btLr"/>
            <w:vAlign w:val="center"/>
            <w:hideMark/>
          </w:tcPr>
          <w:p w14:paraId="079DA980"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Each sub-indicator </w:t>
            </w:r>
            <w:r w:rsidRPr="00475976">
              <w:rPr>
                <w:rFonts w:asciiTheme="majorHAnsi" w:hAnsiTheme="majorHAnsi" w:cstheme="majorHAnsi"/>
                <w:noProof/>
                <w:color w:val="000000"/>
                <w:sz w:val="20"/>
                <w:szCs w:val="20"/>
              </w:rPr>
              <w:t>weightage</w:t>
            </w:r>
          </w:p>
        </w:tc>
        <w:tc>
          <w:tcPr>
            <w:tcW w:w="676" w:type="pct"/>
            <w:shd w:val="clear" w:color="000000" w:fill="FFF2CC"/>
            <w:textDirection w:val="btLr"/>
            <w:vAlign w:val="center"/>
            <w:hideMark/>
          </w:tcPr>
          <w:p w14:paraId="467C3A17"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Value of sub-indicator toward Indicator [(C4) *(C5)]</w:t>
            </w:r>
          </w:p>
        </w:tc>
      </w:tr>
      <w:tr w:rsidR="00086F92" w:rsidRPr="00355221" w14:paraId="327EA26A" w14:textId="77777777" w:rsidTr="00CD500B">
        <w:trPr>
          <w:trHeight w:val="315"/>
        </w:trPr>
        <w:tc>
          <w:tcPr>
            <w:tcW w:w="1723" w:type="pct"/>
            <w:gridSpan w:val="2"/>
            <w:shd w:val="clear" w:color="auto" w:fill="auto"/>
            <w:noWrap/>
            <w:vAlign w:val="bottom"/>
            <w:hideMark/>
          </w:tcPr>
          <w:p w14:paraId="2D05B3F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auto"/>
            <w:noWrap/>
            <w:vAlign w:val="bottom"/>
            <w:hideMark/>
          </w:tcPr>
          <w:p w14:paraId="4ED60B9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3" w:type="pct"/>
            <w:shd w:val="clear" w:color="auto" w:fill="7F7F7F" w:themeFill="text1" w:themeFillTint="80"/>
            <w:noWrap/>
            <w:vAlign w:val="bottom"/>
            <w:hideMark/>
          </w:tcPr>
          <w:p w14:paraId="0488235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7F7F7F" w:themeFill="text1" w:themeFillTint="80"/>
            <w:noWrap/>
            <w:vAlign w:val="bottom"/>
            <w:hideMark/>
          </w:tcPr>
          <w:p w14:paraId="75C04E8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auto"/>
            <w:noWrap/>
            <w:vAlign w:val="bottom"/>
            <w:hideMark/>
          </w:tcPr>
          <w:p w14:paraId="6D91FC1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12" w:type="pct"/>
            <w:shd w:val="clear" w:color="auto" w:fill="auto"/>
            <w:noWrap/>
            <w:vAlign w:val="bottom"/>
            <w:hideMark/>
          </w:tcPr>
          <w:p w14:paraId="1480F73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21" w:type="pct"/>
            <w:shd w:val="clear" w:color="000000" w:fill="D9D9D9"/>
            <w:noWrap/>
            <w:vAlign w:val="bottom"/>
            <w:hideMark/>
          </w:tcPr>
          <w:p w14:paraId="3298D25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76" w:type="pct"/>
            <w:shd w:val="clear" w:color="auto" w:fill="auto"/>
            <w:noWrap/>
            <w:vAlign w:val="bottom"/>
            <w:hideMark/>
          </w:tcPr>
          <w:p w14:paraId="2BCB54B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086F92" w:rsidRPr="00355221" w14:paraId="54C5F593" w14:textId="77777777" w:rsidTr="00CD500B">
        <w:trPr>
          <w:cantSplit/>
          <w:trHeight w:val="476"/>
        </w:trPr>
        <w:tc>
          <w:tcPr>
            <w:tcW w:w="207" w:type="pct"/>
            <w:shd w:val="clear" w:color="auto" w:fill="auto"/>
            <w:noWrap/>
            <w:textDirection w:val="btLr"/>
            <w:vAlign w:val="bottom"/>
            <w:hideMark/>
          </w:tcPr>
          <w:p w14:paraId="3F29887C" w14:textId="5F44288F" w:rsidR="009A0144" w:rsidRPr="00086F92" w:rsidRDefault="00086F92" w:rsidP="00086F92">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1.1</w:t>
            </w:r>
          </w:p>
        </w:tc>
        <w:tc>
          <w:tcPr>
            <w:tcW w:w="1516" w:type="pct"/>
            <w:shd w:val="clear" w:color="auto" w:fill="auto"/>
            <w:noWrap/>
            <w:vAlign w:val="bottom"/>
            <w:hideMark/>
          </w:tcPr>
          <w:p w14:paraId="3765DDE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agricultural households (Owners not daily labors)</w:t>
            </w:r>
          </w:p>
        </w:tc>
        <w:tc>
          <w:tcPr>
            <w:tcW w:w="369" w:type="pct"/>
            <w:shd w:val="clear" w:color="000000" w:fill="D9D9D9"/>
            <w:noWrap/>
            <w:vAlign w:val="bottom"/>
            <w:hideMark/>
          </w:tcPr>
          <w:p w14:paraId="59FFC7F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44A7BDD4" w14:textId="77777777" w:rsidR="009A0144" w:rsidRPr="00086F92" w:rsidRDefault="009A0144" w:rsidP="00A31CA5">
            <w:pPr>
              <w:spacing w:line="240" w:lineRule="auto"/>
              <w:jc w:val="right"/>
              <w:rPr>
                <w:rFonts w:asciiTheme="majorHAnsi" w:hAnsiTheme="majorHAnsi" w:cstheme="majorHAnsi"/>
                <w:color w:val="000000"/>
                <w:sz w:val="20"/>
                <w:szCs w:val="20"/>
              </w:rPr>
            </w:pPr>
          </w:p>
        </w:tc>
        <w:tc>
          <w:tcPr>
            <w:tcW w:w="323" w:type="pct"/>
            <w:shd w:val="clear" w:color="auto" w:fill="7F7F7F" w:themeFill="text1" w:themeFillTint="80"/>
            <w:noWrap/>
            <w:vAlign w:val="bottom"/>
            <w:hideMark/>
          </w:tcPr>
          <w:p w14:paraId="722A391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7F7F7F" w:themeFill="text1" w:themeFillTint="80"/>
            <w:noWrap/>
            <w:vAlign w:val="bottom"/>
            <w:hideMark/>
          </w:tcPr>
          <w:p w14:paraId="58DD27B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auto"/>
            <w:noWrap/>
            <w:vAlign w:val="bottom"/>
            <w:hideMark/>
          </w:tcPr>
          <w:p w14:paraId="37492A7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12" w:type="pct"/>
            <w:shd w:val="clear" w:color="auto" w:fill="auto"/>
            <w:noWrap/>
            <w:vAlign w:val="bottom"/>
            <w:hideMark/>
          </w:tcPr>
          <w:p w14:paraId="0CEDE2C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21" w:type="pct"/>
            <w:shd w:val="clear" w:color="auto" w:fill="auto"/>
            <w:noWrap/>
            <w:vAlign w:val="bottom"/>
            <w:hideMark/>
          </w:tcPr>
          <w:p w14:paraId="1D22C3B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76" w:type="pct"/>
            <w:shd w:val="clear" w:color="auto" w:fill="auto"/>
            <w:noWrap/>
            <w:vAlign w:val="bottom"/>
            <w:hideMark/>
          </w:tcPr>
          <w:p w14:paraId="59BA226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086F92" w:rsidRPr="00355221" w14:paraId="285B1519" w14:textId="77777777" w:rsidTr="00CD500B">
        <w:trPr>
          <w:cantSplit/>
          <w:trHeight w:val="710"/>
        </w:trPr>
        <w:tc>
          <w:tcPr>
            <w:tcW w:w="207" w:type="pct"/>
            <w:shd w:val="clear" w:color="auto" w:fill="auto"/>
            <w:noWrap/>
            <w:textDirection w:val="btLr"/>
            <w:vAlign w:val="bottom"/>
            <w:hideMark/>
          </w:tcPr>
          <w:p w14:paraId="496AD86D" w14:textId="77777777"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1.1.1</w:t>
            </w:r>
          </w:p>
        </w:tc>
        <w:tc>
          <w:tcPr>
            <w:tcW w:w="1516" w:type="pct"/>
            <w:shd w:val="clear" w:color="auto" w:fill="auto"/>
            <w:noWrap/>
            <w:vAlign w:val="bottom"/>
            <w:hideMark/>
          </w:tcPr>
          <w:p w14:paraId="22FDA72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practicing drip/sprinkler irrigation</w:t>
            </w:r>
          </w:p>
        </w:tc>
        <w:tc>
          <w:tcPr>
            <w:tcW w:w="369" w:type="pct"/>
            <w:shd w:val="clear" w:color="000000" w:fill="D9D9D9"/>
            <w:noWrap/>
            <w:hideMark/>
          </w:tcPr>
          <w:p w14:paraId="7801C5E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3" w:type="pct"/>
            <w:shd w:val="clear" w:color="000000" w:fill="F4B084"/>
            <w:noWrap/>
            <w:hideMark/>
          </w:tcPr>
          <w:p w14:paraId="77110C3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640FC00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4B47939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12" w:type="pct"/>
            <w:shd w:val="clear" w:color="auto" w:fill="auto"/>
            <w:noWrap/>
            <w:hideMark/>
          </w:tcPr>
          <w:p w14:paraId="13F675D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21" w:type="pct"/>
            <w:shd w:val="clear" w:color="000000" w:fill="D9D9D9"/>
            <w:noWrap/>
            <w:hideMark/>
          </w:tcPr>
          <w:p w14:paraId="71131BA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76" w:type="pct"/>
            <w:shd w:val="clear" w:color="auto" w:fill="EEECE1" w:themeFill="background2"/>
            <w:noWrap/>
            <w:hideMark/>
          </w:tcPr>
          <w:p w14:paraId="0518ED7A"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086F92" w:rsidRPr="00355221" w14:paraId="052364B8" w14:textId="77777777" w:rsidTr="00CD500B">
        <w:trPr>
          <w:cantSplit/>
          <w:trHeight w:val="710"/>
        </w:trPr>
        <w:tc>
          <w:tcPr>
            <w:tcW w:w="207" w:type="pct"/>
            <w:shd w:val="clear" w:color="auto" w:fill="auto"/>
            <w:noWrap/>
            <w:textDirection w:val="btLr"/>
            <w:vAlign w:val="bottom"/>
            <w:hideMark/>
          </w:tcPr>
          <w:p w14:paraId="2B707C5E" w14:textId="507E3959" w:rsidR="009A0144" w:rsidRPr="00086F92" w:rsidRDefault="00924681" w:rsidP="00086F92">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1.1.</w:t>
            </w:r>
            <w:r w:rsidR="00FA263E">
              <w:rPr>
                <w:rFonts w:asciiTheme="majorHAnsi" w:hAnsiTheme="majorHAnsi" w:cstheme="majorHAnsi"/>
                <w:color w:val="000000"/>
                <w:sz w:val="20"/>
                <w:szCs w:val="20"/>
              </w:rPr>
              <w:t>2</w:t>
            </w:r>
          </w:p>
        </w:tc>
        <w:tc>
          <w:tcPr>
            <w:tcW w:w="1516" w:type="pct"/>
            <w:shd w:val="clear" w:color="auto" w:fill="auto"/>
            <w:noWrap/>
            <w:vAlign w:val="bottom"/>
            <w:hideMark/>
          </w:tcPr>
          <w:p w14:paraId="155FDAF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not using synthetic pesticides?</w:t>
            </w:r>
          </w:p>
        </w:tc>
        <w:tc>
          <w:tcPr>
            <w:tcW w:w="369" w:type="pct"/>
            <w:shd w:val="clear" w:color="000000" w:fill="D9D9D9"/>
            <w:noWrap/>
            <w:hideMark/>
          </w:tcPr>
          <w:p w14:paraId="195F439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3" w:type="pct"/>
            <w:shd w:val="clear" w:color="000000" w:fill="F4B084"/>
            <w:noWrap/>
            <w:hideMark/>
          </w:tcPr>
          <w:p w14:paraId="76B1C5B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1CFBA62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7D20D19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12" w:type="pct"/>
            <w:shd w:val="clear" w:color="auto" w:fill="auto"/>
            <w:noWrap/>
            <w:hideMark/>
          </w:tcPr>
          <w:p w14:paraId="6F15A85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21" w:type="pct"/>
            <w:shd w:val="clear" w:color="000000" w:fill="D9D9D9"/>
            <w:noWrap/>
            <w:hideMark/>
          </w:tcPr>
          <w:p w14:paraId="2CE899E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76" w:type="pct"/>
            <w:shd w:val="clear" w:color="auto" w:fill="EEECE1" w:themeFill="background2"/>
            <w:noWrap/>
            <w:hideMark/>
          </w:tcPr>
          <w:p w14:paraId="72641916"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086F92" w:rsidRPr="00355221" w14:paraId="6983F879" w14:textId="77777777" w:rsidTr="00CD500B">
        <w:trPr>
          <w:cantSplit/>
          <w:trHeight w:val="710"/>
        </w:trPr>
        <w:tc>
          <w:tcPr>
            <w:tcW w:w="207" w:type="pct"/>
            <w:shd w:val="clear" w:color="auto" w:fill="auto"/>
            <w:noWrap/>
            <w:textDirection w:val="btLr"/>
            <w:vAlign w:val="bottom"/>
            <w:hideMark/>
          </w:tcPr>
          <w:p w14:paraId="39DBA6E8" w14:textId="04B08ADD" w:rsidR="00924681"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1.1.</w:t>
            </w:r>
            <w:r w:rsidR="00924681">
              <w:rPr>
                <w:rFonts w:asciiTheme="majorHAnsi" w:hAnsiTheme="majorHAnsi" w:cstheme="majorHAnsi"/>
                <w:color w:val="000000"/>
                <w:sz w:val="20"/>
                <w:szCs w:val="20"/>
              </w:rPr>
              <w:t>3</w:t>
            </w:r>
          </w:p>
        </w:tc>
        <w:tc>
          <w:tcPr>
            <w:tcW w:w="1516" w:type="pct"/>
            <w:shd w:val="clear" w:color="auto" w:fill="auto"/>
            <w:noWrap/>
            <w:vAlign w:val="bottom"/>
            <w:hideMark/>
          </w:tcPr>
          <w:p w14:paraId="3A9EF7B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not using nitrogen fertilizer?</w:t>
            </w:r>
          </w:p>
        </w:tc>
        <w:tc>
          <w:tcPr>
            <w:tcW w:w="369" w:type="pct"/>
            <w:shd w:val="clear" w:color="000000" w:fill="D9D9D9"/>
            <w:noWrap/>
            <w:hideMark/>
          </w:tcPr>
          <w:p w14:paraId="7F92BEE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3" w:type="pct"/>
            <w:shd w:val="clear" w:color="000000" w:fill="F4B084"/>
            <w:noWrap/>
            <w:hideMark/>
          </w:tcPr>
          <w:p w14:paraId="3BB1F14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34819FA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6BD5F33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12" w:type="pct"/>
            <w:shd w:val="clear" w:color="auto" w:fill="auto"/>
            <w:noWrap/>
            <w:hideMark/>
          </w:tcPr>
          <w:p w14:paraId="09DFD43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21" w:type="pct"/>
            <w:shd w:val="clear" w:color="000000" w:fill="D9D9D9"/>
            <w:noWrap/>
            <w:hideMark/>
          </w:tcPr>
          <w:p w14:paraId="6ADC9F4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76" w:type="pct"/>
            <w:shd w:val="clear" w:color="auto" w:fill="EEECE1" w:themeFill="background2"/>
            <w:noWrap/>
            <w:hideMark/>
          </w:tcPr>
          <w:p w14:paraId="2CD7AFE7"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086F92" w:rsidRPr="00355221" w14:paraId="3B82B3A6" w14:textId="77777777" w:rsidTr="00CD500B">
        <w:trPr>
          <w:cantSplit/>
          <w:trHeight w:val="710"/>
        </w:trPr>
        <w:tc>
          <w:tcPr>
            <w:tcW w:w="207" w:type="pct"/>
            <w:shd w:val="clear" w:color="auto" w:fill="auto"/>
            <w:noWrap/>
            <w:textDirection w:val="btLr"/>
            <w:vAlign w:val="bottom"/>
            <w:hideMark/>
          </w:tcPr>
          <w:p w14:paraId="06E025B5" w14:textId="41593CC3"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1.1.</w:t>
            </w:r>
            <w:r w:rsidR="00924681">
              <w:rPr>
                <w:rFonts w:asciiTheme="majorHAnsi" w:hAnsiTheme="majorHAnsi" w:cstheme="majorHAnsi"/>
                <w:color w:val="000000"/>
                <w:sz w:val="20"/>
                <w:szCs w:val="20"/>
              </w:rPr>
              <w:t>4</w:t>
            </w:r>
          </w:p>
        </w:tc>
        <w:tc>
          <w:tcPr>
            <w:tcW w:w="1516" w:type="pct"/>
            <w:shd w:val="clear" w:color="auto" w:fill="auto"/>
            <w:noWrap/>
            <w:vAlign w:val="bottom"/>
            <w:hideMark/>
          </w:tcPr>
          <w:p w14:paraId="60134BDF" w14:textId="1555D0F2"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Number of </w:t>
            </w:r>
            <w:r w:rsidR="00851B15" w:rsidRPr="00086F92">
              <w:rPr>
                <w:rFonts w:asciiTheme="majorHAnsi" w:hAnsiTheme="majorHAnsi" w:cstheme="majorHAnsi"/>
                <w:color w:val="000000"/>
                <w:sz w:val="20"/>
                <w:szCs w:val="20"/>
              </w:rPr>
              <w:t>farmer’s</w:t>
            </w:r>
            <w:r w:rsidRPr="00086F92">
              <w:rPr>
                <w:rFonts w:asciiTheme="majorHAnsi" w:hAnsiTheme="majorHAnsi" w:cstheme="majorHAnsi"/>
                <w:color w:val="000000"/>
                <w:sz w:val="20"/>
                <w:szCs w:val="20"/>
              </w:rPr>
              <w:t xml:space="preserve"> not practicing slash and burn practices?</w:t>
            </w:r>
          </w:p>
        </w:tc>
        <w:tc>
          <w:tcPr>
            <w:tcW w:w="369" w:type="pct"/>
            <w:shd w:val="clear" w:color="000000" w:fill="D9D9D9"/>
            <w:noWrap/>
            <w:hideMark/>
          </w:tcPr>
          <w:p w14:paraId="5F528FE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3" w:type="pct"/>
            <w:shd w:val="clear" w:color="000000" w:fill="F4B084"/>
            <w:noWrap/>
            <w:hideMark/>
          </w:tcPr>
          <w:p w14:paraId="7D67DF0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14E49D7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21788FA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12" w:type="pct"/>
            <w:shd w:val="clear" w:color="auto" w:fill="auto"/>
            <w:noWrap/>
            <w:hideMark/>
          </w:tcPr>
          <w:p w14:paraId="292BDBD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21" w:type="pct"/>
            <w:shd w:val="clear" w:color="000000" w:fill="D9D9D9"/>
            <w:noWrap/>
            <w:hideMark/>
          </w:tcPr>
          <w:p w14:paraId="129D058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76" w:type="pct"/>
            <w:shd w:val="clear" w:color="auto" w:fill="EEECE1" w:themeFill="background2"/>
            <w:noWrap/>
            <w:hideMark/>
          </w:tcPr>
          <w:p w14:paraId="2CEA81CF"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086F92" w:rsidRPr="00355221" w14:paraId="0338F841" w14:textId="77777777" w:rsidTr="00CD500B">
        <w:trPr>
          <w:cantSplit/>
          <w:trHeight w:val="800"/>
        </w:trPr>
        <w:tc>
          <w:tcPr>
            <w:tcW w:w="207" w:type="pct"/>
            <w:shd w:val="clear" w:color="auto" w:fill="auto"/>
            <w:noWrap/>
            <w:textDirection w:val="btLr"/>
            <w:vAlign w:val="bottom"/>
            <w:hideMark/>
          </w:tcPr>
          <w:p w14:paraId="2032ABCB" w14:textId="3EF917AC" w:rsidR="009A0144" w:rsidRPr="00086F92" w:rsidRDefault="009A0144" w:rsidP="00086F9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1.1.</w:t>
            </w:r>
            <w:r w:rsidR="00924681">
              <w:rPr>
                <w:rFonts w:asciiTheme="majorHAnsi" w:hAnsiTheme="majorHAnsi" w:cstheme="majorHAnsi"/>
                <w:color w:val="000000"/>
                <w:sz w:val="20"/>
                <w:szCs w:val="20"/>
              </w:rPr>
              <w:t>5</w:t>
            </w:r>
          </w:p>
        </w:tc>
        <w:tc>
          <w:tcPr>
            <w:tcW w:w="1516" w:type="pct"/>
            <w:shd w:val="clear" w:color="auto" w:fill="auto"/>
            <w:noWrap/>
            <w:vAlign w:val="bottom"/>
            <w:hideMark/>
          </w:tcPr>
          <w:p w14:paraId="52F53EF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Average area of crop (Quantiles)/land (Acre) yield for agriculture?</w:t>
            </w:r>
          </w:p>
        </w:tc>
        <w:tc>
          <w:tcPr>
            <w:tcW w:w="369" w:type="pct"/>
            <w:shd w:val="clear" w:color="000000" w:fill="D9D9D9"/>
            <w:noWrap/>
            <w:hideMark/>
          </w:tcPr>
          <w:p w14:paraId="257DA11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3" w:type="pct"/>
            <w:shd w:val="clear" w:color="000000" w:fill="F4B084"/>
            <w:noWrap/>
            <w:hideMark/>
          </w:tcPr>
          <w:p w14:paraId="5F999F8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238A1CB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047D73E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12" w:type="pct"/>
            <w:shd w:val="clear" w:color="auto" w:fill="auto"/>
            <w:noWrap/>
            <w:hideMark/>
          </w:tcPr>
          <w:p w14:paraId="5BD508D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21" w:type="pct"/>
            <w:shd w:val="clear" w:color="000000" w:fill="D9D9D9"/>
            <w:noWrap/>
            <w:hideMark/>
          </w:tcPr>
          <w:p w14:paraId="16C0ED5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76" w:type="pct"/>
            <w:shd w:val="clear" w:color="auto" w:fill="EEECE1" w:themeFill="background2"/>
            <w:noWrap/>
            <w:hideMark/>
          </w:tcPr>
          <w:p w14:paraId="025EA051"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086F92" w:rsidRPr="00355221" w14:paraId="063EB356" w14:textId="77777777" w:rsidTr="00CD500B">
        <w:trPr>
          <w:trHeight w:val="315"/>
        </w:trPr>
        <w:tc>
          <w:tcPr>
            <w:tcW w:w="207" w:type="pct"/>
            <w:shd w:val="clear" w:color="000000" w:fill="595959"/>
            <w:noWrap/>
            <w:vAlign w:val="bottom"/>
            <w:hideMark/>
          </w:tcPr>
          <w:p w14:paraId="3B988B4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6" w:type="pct"/>
            <w:shd w:val="clear" w:color="000000" w:fill="595959"/>
            <w:noWrap/>
            <w:vAlign w:val="bottom"/>
            <w:hideMark/>
          </w:tcPr>
          <w:p w14:paraId="66237C4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000000" w:fill="595959"/>
            <w:noWrap/>
            <w:vAlign w:val="bottom"/>
            <w:hideMark/>
          </w:tcPr>
          <w:p w14:paraId="7A63740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3" w:type="pct"/>
            <w:shd w:val="clear" w:color="000000" w:fill="595959"/>
            <w:noWrap/>
            <w:vAlign w:val="bottom"/>
            <w:hideMark/>
          </w:tcPr>
          <w:p w14:paraId="546802C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389" w:type="pct"/>
            <w:gridSpan w:val="3"/>
            <w:shd w:val="clear" w:color="auto" w:fill="C6D9F1" w:themeFill="text2" w:themeFillTint="33"/>
            <w:noWrap/>
            <w:vAlign w:val="bottom"/>
            <w:hideMark/>
          </w:tcPr>
          <w:p w14:paraId="353F16B6" w14:textId="77777777" w:rsidR="009A0144" w:rsidRPr="006D3D45" w:rsidRDefault="009A0144" w:rsidP="00A31CA5">
            <w:pPr>
              <w:spacing w:line="240" w:lineRule="auto"/>
              <w:jc w:val="center"/>
              <w:rPr>
                <w:rFonts w:asciiTheme="majorHAnsi" w:hAnsiTheme="majorHAnsi" w:cstheme="majorHAnsi"/>
                <w:bCs/>
                <w:color w:val="000000"/>
                <w:sz w:val="20"/>
                <w:szCs w:val="20"/>
              </w:rPr>
            </w:pPr>
            <w:r w:rsidRPr="006D3D45">
              <w:rPr>
                <w:rFonts w:asciiTheme="majorHAnsi" w:hAnsiTheme="majorHAnsi" w:cstheme="majorHAnsi"/>
                <w:bCs/>
                <w:color w:val="000000"/>
                <w:sz w:val="20"/>
                <w:szCs w:val="20"/>
              </w:rPr>
              <w:t>Total Indicator weight (Must be 1)</w:t>
            </w:r>
          </w:p>
        </w:tc>
        <w:tc>
          <w:tcPr>
            <w:tcW w:w="521" w:type="pct"/>
            <w:shd w:val="clear" w:color="auto" w:fill="C6D9F1" w:themeFill="text2" w:themeFillTint="33"/>
            <w:noWrap/>
            <w:vAlign w:val="center"/>
            <w:hideMark/>
          </w:tcPr>
          <w:p w14:paraId="5057011C" w14:textId="77777777" w:rsidR="009A0144" w:rsidRPr="006D3D45" w:rsidRDefault="009A0144" w:rsidP="00A31CA5">
            <w:pPr>
              <w:spacing w:line="240" w:lineRule="auto"/>
              <w:jc w:val="center"/>
              <w:rPr>
                <w:rFonts w:asciiTheme="majorHAnsi" w:hAnsiTheme="majorHAnsi" w:cstheme="majorHAnsi"/>
                <w:color w:val="000000"/>
                <w:sz w:val="20"/>
                <w:szCs w:val="20"/>
              </w:rPr>
            </w:pPr>
            <w:r w:rsidRPr="006D3D45">
              <w:rPr>
                <w:rFonts w:asciiTheme="majorHAnsi" w:hAnsiTheme="majorHAnsi" w:cstheme="majorHAnsi"/>
                <w:color w:val="000000"/>
                <w:sz w:val="20"/>
                <w:szCs w:val="20"/>
              </w:rPr>
              <w:t>1.00</w:t>
            </w:r>
          </w:p>
        </w:tc>
        <w:tc>
          <w:tcPr>
            <w:tcW w:w="676" w:type="pct"/>
            <w:shd w:val="clear" w:color="000000" w:fill="595959"/>
            <w:noWrap/>
            <w:vAlign w:val="bottom"/>
            <w:hideMark/>
          </w:tcPr>
          <w:p w14:paraId="34D26378"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723DC876" w14:textId="77777777" w:rsidTr="00CD500B">
        <w:trPr>
          <w:trHeight w:val="315"/>
        </w:trPr>
        <w:tc>
          <w:tcPr>
            <w:tcW w:w="207" w:type="pct"/>
            <w:shd w:val="clear" w:color="auto" w:fill="auto"/>
            <w:noWrap/>
            <w:vAlign w:val="bottom"/>
            <w:hideMark/>
          </w:tcPr>
          <w:p w14:paraId="2E729B52" w14:textId="77777777" w:rsidR="005074A9" w:rsidRPr="00086F92" w:rsidRDefault="005074A9"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6" w:type="pct"/>
            <w:shd w:val="clear" w:color="auto" w:fill="auto"/>
            <w:noWrap/>
            <w:vAlign w:val="bottom"/>
            <w:hideMark/>
          </w:tcPr>
          <w:p w14:paraId="7DBD71A7" w14:textId="77777777" w:rsidR="005074A9" w:rsidRPr="00086F92" w:rsidRDefault="005074A9"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auto"/>
            <w:noWrap/>
            <w:vAlign w:val="bottom"/>
            <w:hideMark/>
          </w:tcPr>
          <w:p w14:paraId="67BDFDD7" w14:textId="77777777" w:rsidR="005074A9" w:rsidRPr="00086F92" w:rsidRDefault="005074A9"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3" w:type="pct"/>
            <w:shd w:val="clear" w:color="auto" w:fill="auto"/>
            <w:noWrap/>
            <w:vAlign w:val="bottom"/>
            <w:hideMark/>
          </w:tcPr>
          <w:p w14:paraId="7EC009C7" w14:textId="77777777" w:rsidR="005074A9" w:rsidRPr="00086F92" w:rsidRDefault="005074A9"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28440DFB" w14:textId="77777777" w:rsidR="005074A9" w:rsidRPr="006D3D45" w:rsidRDefault="005074A9" w:rsidP="00A31CA5">
            <w:pPr>
              <w:spacing w:line="240" w:lineRule="auto"/>
              <w:jc w:val="left"/>
              <w:rPr>
                <w:rFonts w:asciiTheme="majorHAnsi" w:hAnsiTheme="majorHAnsi" w:cstheme="majorHAnsi"/>
                <w:color w:val="000000"/>
                <w:sz w:val="20"/>
                <w:szCs w:val="20"/>
              </w:rPr>
            </w:pPr>
            <w:r w:rsidRPr="006D3D45">
              <w:rPr>
                <w:rFonts w:asciiTheme="majorHAnsi" w:hAnsiTheme="majorHAnsi" w:cstheme="majorHAnsi"/>
                <w:color w:val="000000"/>
                <w:sz w:val="20"/>
                <w:szCs w:val="20"/>
              </w:rPr>
              <w:t> </w:t>
            </w:r>
          </w:p>
        </w:tc>
        <w:tc>
          <w:tcPr>
            <w:tcW w:w="1402" w:type="pct"/>
            <w:gridSpan w:val="3"/>
            <w:shd w:val="clear" w:color="auto" w:fill="B2A1C7" w:themeFill="accent4" w:themeFillTint="99"/>
            <w:noWrap/>
            <w:vAlign w:val="bottom"/>
            <w:hideMark/>
          </w:tcPr>
          <w:p w14:paraId="06763A7A" w14:textId="547D353D" w:rsidR="005074A9" w:rsidRPr="005074A9" w:rsidRDefault="005074A9" w:rsidP="005074A9">
            <w:pPr>
              <w:spacing w:line="240" w:lineRule="auto"/>
              <w:jc w:val="left"/>
              <w:rPr>
                <w:rFonts w:asciiTheme="majorHAnsi" w:hAnsiTheme="majorHAnsi" w:cstheme="majorHAnsi"/>
                <w:color w:val="000000"/>
                <w:sz w:val="20"/>
                <w:szCs w:val="20"/>
              </w:rPr>
            </w:pPr>
            <w:r>
              <w:rPr>
                <w:rFonts w:asciiTheme="majorHAnsi" w:hAnsiTheme="majorHAnsi" w:cstheme="majorHAnsi"/>
                <w:bCs/>
                <w:color w:val="000000"/>
                <w:sz w:val="20"/>
                <w:szCs w:val="20"/>
              </w:rPr>
              <w:t xml:space="preserve"> </w:t>
            </w:r>
            <w:r w:rsidRPr="006D3D45">
              <w:rPr>
                <w:rFonts w:asciiTheme="majorHAnsi" w:hAnsiTheme="majorHAnsi" w:cstheme="majorHAnsi"/>
                <w:bCs/>
                <w:color w:val="000000"/>
                <w:sz w:val="20"/>
                <w:szCs w:val="20"/>
              </w:rPr>
              <w:t>ENV1 Indicator Value:</w:t>
            </w:r>
          </w:p>
        </w:tc>
        <w:tc>
          <w:tcPr>
            <w:tcW w:w="676" w:type="pct"/>
            <w:shd w:val="clear" w:color="auto" w:fill="B2A1C7" w:themeFill="accent4" w:themeFillTint="99"/>
            <w:noWrap/>
            <w:vAlign w:val="center"/>
            <w:hideMark/>
          </w:tcPr>
          <w:p w14:paraId="00AE1F55"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32F4BE85"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36A11787" w14:textId="0C05045F" w:rsidR="00086F92" w:rsidRDefault="00086F92" w:rsidP="00086F92">
      <w:pPr>
        <w:spacing w:line="240" w:lineRule="auto"/>
      </w:pPr>
    </w:p>
    <w:p w14:paraId="37855B72" w14:textId="77777777" w:rsidR="00CD500B" w:rsidRDefault="00CD500B" w:rsidP="00086F92">
      <w:pPr>
        <w:spacing w:line="240" w:lineRule="auto"/>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2024"/>
        <w:gridCol w:w="718"/>
        <w:gridCol w:w="715"/>
        <w:gridCol w:w="957"/>
        <w:gridCol w:w="637"/>
        <w:gridCol w:w="798"/>
        <w:gridCol w:w="796"/>
        <w:gridCol w:w="1440"/>
      </w:tblGrid>
      <w:tr w:rsidR="00531217" w:rsidRPr="00355221" w14:paraId="6666AA94" w14:textId="77777777" w:rsidTr="00131042">
        <w:trPr>
          <w:trHeight w:val="315"/>
        </w:trPr>
        <w:tc>
          <w:tcPr>
            <w:tcW w:w="1490" w:type="pct"/>
            <w:gridSpan w:val="2"/>
            <w:shd w:val="clear" w:color="000000" w:fill="FFE699"/>
            <w:noWrap/>
            <w:vAlign w:val="bottom"/>
            <w:hideMark/>
          </w:tcPr>
          <w:p w14:paraId="47403B89"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lastRenderedPageBreak/>
              <w:t>ENV 2: Animal Husbandry</w:t>
            </w:r>
          </w:p>
        </w:tc>
        <w:tc>
          <w:tcPr>
            <w:tcW w:w="416" w:type="pct"/>
            <w:shd w:val="clear" w:color="auto" w:fill="auto"/>
            <w:noWrap/>
            <w:vAlign w:val="center"/>
            <w:hideMark/>
          </w:tcPr>
          <w:p w14:paraId="0638BEC8" w14:textId="77777777" w:rsidR="009A0144" w:rsidRPr="00357FB5" w:rsidRDefault="009A0144" w:rsidP="00A31CA5">
            <w:pPr>
              <w:spacing w:line="240" w:lineRule="auto"/>
              <w:jc w:val="center"/>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C1</w:t>
            </w:r>
          </w:p>
        </w:tc>
        <w:tc>
          <w:tcPr>
            <w:tcW w:w="414" w:type="pct"/>
            <w:shd w:val="clear" w:color="auto" w:fill="auto"/>
            <w:noWrap/>
            <w:vAlign w:val="center"/>
            <w:hideMark/>
          </w:tcPr>
          <w:p w14:paraId="49FBA11F"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C2</w:t>
            </w:r>
          </w:p>
        </w:tc>
        <w:tc>
          <w:tcPr>
            <w:tcW w:w="554" w:type="pct"/>
            <w:shd w:val="clear" w:color="auto" w:fill="auto"/>
            <w:noWrap/>
            <w:vAlign w:val="center"/>
            <w:hideMark/>
          </w:tcPr>
          <w:p w14:paraId="55611161"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C3</w:t>
            </w:r>
          </w:p>
        </w:tc>
        <w:tc>
          <w:tcPr>
            <w:tcW w:w="369" w:type="pct"/>
            <w:shd w:val="clear" w:color="auto" w:fill="auto"/>
            <w:noWrap/>
            <w:vAlign w:val="center"/>
            <w:hideMark/>
          </w:tcPr>
          <w:p w14:paraId="07E49E64"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C4</w:t>
            </w:r>
          </w:p>
        </w:tc>
        <w:tc>
          <w:tcPr>
            <w:tcW w:w="462" w:type="pct"/>
            <w:shd w:val="clear" w:color="auto" w:fill="auto"/>
            <w:noWrap/>
            <w:vAlign w:val="center"/>
            <w:hideMark/>
          </w:tcPr>
          <w:p w14:paraId="689D283C"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C5</w:t>
            </w:r>
          </w:p>
        </w:tc>
        <w:tc>
          <w:tcPr>
            <w:tcW w:w="461" w:type="pct"/>
            <w:shd w:val="clear" w:color="auto" w:fill="auto"/>
            <w:noWrap/>
            <w:vAlign w:val="center"/>
            <w:hideMark/>
          </w:tcPr>
          <w:p w14:paraId="701D71B1"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C6</w:t>
            </w:r>
          </w:p>
        </w:tc>
        <w:tc>
          <w:tcPr>
            <w:tcW w:w="834" w:type="pct"/>
            <w:shd w:val="clear" w:color="auto" w:fill="auto"/>
            <w:noWrap/>
            <w:vAlign w:val="center"/>
            <w:hideMark/>
          </w:tcPr>
          <w:p w14:paraId="349F82B8" w14:textId="77777777" w:rsidR="009A0144" w:rsidRPr="00357FB5" w:rsidRDefault="009A0144" w:rsidP="00A31CA5">
            <w:pPr>
              <w:spacing w:line="240" w:lineRule="auto"/>
              <w:jc w:val="left"/>
              <w:rPr>
                <w:rFonts w:asciiTheme="majorHAnsi" w:hAnsiTheme="majorHAnsi" w:cstheme="majorHAnsi"/>
                <w:bCs/>
                <w:color w:val="000000"/>
                <w:sz w:val="20"/>
                <w:szCs w:val="20"/>
              </w:rPr>
            </w:pPr>
            <w:r w:rsidRPr="00357FB5">
              <w:rPr>
                <w:rFonts w:asciiTheme="majorHAnsi" w:hAnsiTheme="majorHAnsi" w:cstheme="majorHAnsi"/>
                <w:bCs/>
                <w:color w:val="000000"/>
                <w:sz w:val="20"/>
                <w:szCs w:val="20"/>
              </w:rPr>
              <w:t>C7</w:t>
            </w:r>
          </w:p>
        </w:tc>
      </w:tr>
      <w:tr w:rsidR="00531217" w:rsidRPr="00355221" w14:paraId="027F3326" w14:textId="77777777" w:rsidTr="00131042">
        <w:trPr>
          <w:cantSplit/>
          <w:trHeight w:val="1763"/>
        </w:trPr>
        <w:tc>
          <w:tcPr>
            <w:tcW w:w="1490" w:type="pct"/>
            <w:gridSpan w:val="2"/>
            <w:shd w:val="clear" w:color="000000" w:fill="FFF2CC"/>
            <w:noWrap/>
            <w:textDirection w:val="btLr"/>
            <w:vAlign w:val="center"/>
            <w:hideMark/>
          </w:tcPr>
          <w:p w14:paraId="0BAAD286"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Sub-Indicators</w:t>
            </w:r>
          </w:p>
        </w:tc>
        <w:tc>
          <w:tcPr>
            <w:tcW w:w="416" w:type="pct"/>
            <w:shd w:val="clear" w:color="000000" w:fill="FFF2CC"/>
            <w:textDirection w:val="btLr"/>
            <w:vAlign w:val="bottom"/>
            <w:hideMark/>
          </w:tcPr>
          <w:p w14:paraId="335B2197"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Current Value of Sub-Indicator</w:t>
            </w:r>
          </w:p>
        </w:tc>
        <w:tc>
          <w:tcPr>
            <w:tcW w:w="414" w:type="pct"/>
            <w:shd w:val="clear" w:color="000000" w:fill="FFF2CC"/>
            <w:textDirection w:val="btLr"/>
            <w:vAlign w:val="center"/>
            <w:hideMark/>
          </w:tcPr>
          <w:p w14:paraId="4A247F90"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Percentage of Sub-Indicators</w:t>
            </w:r>
          </w:p>
        </w:tc>
        <w:tc>
          <w:tcPr>
            <w:tcW w:w="554" w:type="pct"/>
            <w:shd w:val="clear" w:color="000000" w:fill="FFF2CC"/>
            <w:textDirection w:val="btLr"/>
            <w:vAlign w:val="center"/>
            <w:hideMark/>
          </w:tcPr>
          <w:p w14:paraId="753E8BC1" w14:textId="61638631"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 xml:space="preserve">Target percentage value of </w:t>
            </w:r>
            <w:r w:rsidRPr="00475976">
              <w:rPr>
                <w:rFonts w:asciiTheme="majorHAnsi" w:hAnsiTheme="majorHAnsi" w:cstheme="majorHAnsi"/>
                <w:noProof/>
                <w:color w:val="000000"/>
                <w:sz w:val="20"/>
                <w:szCs w:val="20"/>
              </w:rPr>
              <w:t>sub</w:t>
            </w:r>
            <w:r w:rsidR="00475976">
              <w:rPr>
                <w:rFonts w:asciiTheme="majorHAnsi" w:hAnsiTheme="majorHAnsi" w:cstheme="majorHAnsi"/>
                <w:noProof/>
                <w:color w:val="000000"/>
                <w:sz w:val="20"/>
                <w:szCs w:val="20"/>
              </w:rPr>
              <w:t>-</w:t>
            </w:r>
            <w:r w:rsidRPr="00475976">
              <w:rPr>
                <w:rFonts w:asciiTheme="majorHAnsi" w:hAnsiTheme="majorHAnsi" w:cstheme="majorHAnsi"/>
                <w:noProof/>
                <w:color w:val="000000"/>
                <w:sz w:val="20"/>
                <w:szCs w:val="20"/>
              </w:rPr>
              <w:t>indicators</w:t>
            </w:r>
          </w:p>
        </w:tc>
        <w:tc>
          <w:tcPr>
            <w:tcW w:w="369" w:type="pct"/>
            <w:shd w:val="clear" w:color="000000" w:fill="FFF2CC"/>
            <w:textDirection w:val="btLr"/>
            <w:vAlign w:val="center"/>
            <w:hideMark/>
          </w:tcPr>
          <w:p w14:paraId="7B846026"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(C2)/(C3)</w:t>
            </w:r>
          </w:p>
        </w:tc>
        <w:tc>
          <w:tcPr>
            <w:tcW w:w="462" w:type="pct"/>
            <w:shd w:val="clear" w:color="000000" w:fill="FFF2CC"/>
            <w:textDirection w:val="btLr"/>
            <w:vAlign w:val="center"/>
            <w:hideMark/>
          </w:tcPr>
          <w:p w14:paraId="20698785"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Conversion to scale of 0-10 (C4) *10</w:t>
            </w:r>
          </w:p>
        </w:tc>
        <w:tc>
          <w:tcPr>
            <w:tcW w:w="461" w:type="pct"/>
            <w:shd w:val="clear" w:color="000000" w:fill="FFF2CC"/>
            <w:textDirection w:val="btLr"/>
            <w:vAlign w:val="center"/>
            <w:hideMark/>
          </w:tcPr>
          <w:p w14:paraId="0B80BA95"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 xml:space="preserve">Each sub-indicator </w:t>
            </w:r>
            <w:r w:rsidRPr="00172898">
              <w:rPr>
                <w:rFonts w:asciiTheme="majorHAnsi" w:hAnsiTheme="majorHAnsi" w:cstheme="majorHAnsi"/>
                <w:noProof/>
                <w:color w:val="000000"/>
                <w:sz w:val="20"/>
                <w:szCs w:val="20"/>
              </w:rPr>
              <w:t>weightage</w:t>
            </w:r>
          </w:p>
        </w:tc>
        <w:tc>
          <w:tcPr>
            <w:tcW w:w="834" w:type="pct"/>
            <w:shd w:val="clear" w:color="000000" w:fill="FFF2CC"/>
            <w:textDirection w:val="btLr"/>
            <w:vAlign w:val="center"/>
            <w:hideMark/>
          </w:tcPr>
          <w:p w14:paraId="6482A19F" w14:textId="77777777" w:rsidR="009A0144" w:rsidRPr="00357FB5" w:rsidRDefault="009A0144" w:rsidP="00357FB5">
            <w:pPr>
              <w:spacing w:line="240" w:lineRule="auto"/>
              <w:ind w:left="113" w:right="113"/>
              <w:jc w:val="left"/>
              <w:rPr>
                <w:rFonts w:asciiTheme="majorHAnsi" w:hAnsiTheme="majorHAnsi" w:cstheme="majorHAnsi"/>
                <w:color w:val="000000"/>
                <w:sz w:val="20"/>
                <w:szCs w:val="20"/>
              </w:rPr>
            </w:pPr>
            <w:r w:rsidRPr="00357FB5">
              <w:rPr>
                <w:rFonts w:asciiTheme="majorHAnsi" w:hAnsiTheme="majorHAnsi" w:cstheme="majorHAnsi"/>
                <w:color w:val="000000"/>
                <w:sz w:val="20"/>
                <w:szCs w:val="20"/>
              </w:rPr>
              <w:t>Value of sub-indicator toward Indicator [(C4) *(C5)]</w:t>
            </w:r>
          </w:p>
        </w:tc>
      </w:tr>
      <w:tr w:rsidR="00531217" w:rsidRPr="00355221" w14:paraId="7255F42A" w14:textId="77777777" w:rsidTr="00131042">
        <w:trPr>
          <w:cantSplit/>
          <w:trHeight w:val="1134"/>
        </w:trPr>
        <w:tc>
          <w:tcPr>
            <w:tcW w:w="318" w:type="pct"/>
            <w:shd w:val="clear" w:color="auto" w:fill="auto"/>
            <w:noWrap/>
            <w:textDirection w:val="btLr"/>
            <w:vAlign w:val="bottom"/>
            <w:hideMark/>
          </w:tcPr>
          <w:p w14:paraId="64D9D8DF" w14:textId="77777777" w:rsidR="009A0144" w:rsidRPr="00086F92" w:rsidRDefault="009A0144" w:rsidP="0013104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2.1 </w:t>
            </w:r>
          </w:p>
        </w:tc>
        <w:tc>
          <w:tcPr>
            <w:tcW w:w="1172" w:type="pct"/>
            <w:shd w:val="clear" w:color="auto" w:fill="auto"/>
            <w:noWrap/>
            <w:vAlign w:val="bottom"/>
            <w:hideMark/>
          </w:tcPr>
          <w:p w14:paraId="1461D95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Animal Husbandry</w:t>
            </w:r>
          </w:p>
        </w:tc>
        <w:tc>
          <w:tcPr>
            <w:tcW w:w="416" w:type="pct"/>
            <w:shd w:val="clear" w:color="auto" w:fill="auto"/>
            <w:noWrap/>
            <w:vAlign w:val="bottom"/>
            <w:hideMark/>
          </w:tcPr>
          <w:p w14:paraId="08DB2EB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14" w:type="pct"/>
            <w:shd w:val="clear" w:color="auto" w:fill="auto"/>
            <w:noWrap/>
            <w:vAlign w:val="bottom"/>
            <w:hideMark/>
          </w:tcPr>
          <w:p w14:paraId="5B9C6CC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54" w:type="pct"/>
            <w:shd w:val="clear" w:color="auto" w:fill="auto"/>
            <w:noWrap/>
            <w:vAlign w:val="bottom"/>
            <w:hideMark/>
          </w:tcPr>
          <w:p w14:paraId="1B06455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auto"/>
            <w:noWrap/>
            <w:vAlign w:val="bottom"/>
            <w:hideMark/>
          </w:tcPr>
          <w:p w14:paraId="5A9F112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2361798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1" w:type="pct"/>
            <w:shd w:val="clear" w:color="auto" w:fill="auto"/>
            <w:noWrap/>
            <w:vAlign w:val="bottom"/>
            <w:hideMark/>
          </w:tcPr>
          <w:p w14:paraId="6D81108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834" w:type="pct"/>
            <w:shd w:val="clear" w:color="auto" w:fill="auto"/>
            <w:noWrap/>
            <w:vAlign w:val="bottom"/>
            <w:hideMark/>
          </w:tcPr>
          <w:p w14:paraId="0B630F7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31217" w:rsidRPr="00355221" w14:paraId="5AE72247" w14:textId="77777777" w:rsidTr="00131042">
        <w:trPr>
          <w:cantSplit/>
          <w:trHeight w:val="1134"/>
        </w:trPr>
        <w:tc>
          <w:tcPr>
            <w:tcW w:w="318" w:type="pct"/>
            <w:shd w:val="clear" w:color="auto" w:fill="auto"/>
            <w:noWrap/>
            <w:textDirection w:val="btLr"/>
            <w:vAlign w:val="bottom"/>
            <w:hideMark/>
          </w:tcPr>
          <w:p w14:paraId="6684F394" w14:textId="77777777" w:rsidR="009A0144" w:rsidRPr="00086F92" w:rsidRDefault="009A0144" w:rsidP="0013104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2.1.1</w:t>
            </w:r>
          </w:p>
        </w:tc>
        <w:tc>
          <w:tcPr>
            <w:tcW w:w="1172" w:type="pct"/>
            <w:shd w:val="clear" w:color="auto" w:fill="auto"/>
            <w:vAlign w:val="bottom"/>
            <w:hideMark/>
          </w:tcPr>
          <w:p w14:paraId="15816C9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having Cow/Goat/Camel and or other household animals</w:t>
            </w:r>
          </w:p>
        </w:tc>
        <w:tc>
          <w:tcPr>
            <w:tcW w:w="416" w:type="pct"/>
            <w:shd w:val="clear" w:color="000000" w:fill="D9D9D9"/>
            <w:noWrap/>
            <w:vAlign w:val="bottom"/>
            <w:hideMark/>
          </w:tcPr>
          <w:p w14:paraId="212F2E4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2A0E27D7" w14:textId="77777777" w:rsidR="009A0144" w:rsidRPr="00086F92" w:rsidRDefault="009A0144" w:rsidP="00A31CA5">
            <w:pPr>
              <w:spacing w:line="240" w:lineRule="auto"/>
              <w:jc w:val="right"/>
              <w:rPr>
                <w:rFonts w:asciiTheme="majorHAnsi" w:hAnsiTheme="majorHAnsi" w:cstheme="majorHAnsi"/>
                <w:color w:val="000000"/>
                <w:sz w:val="20"/>
                <w:szCs w:val="20"/>
              </w:rPr>
            </w:pPr>
          </w:p>
        </w:tc>
        <w:tc>
          <w:tcPr>
            <w:tcW w:w="414" w:type="pct"/>
            <w:shd w:val="clear" w:color="auto" w:fill="808080" w:themeFill="background1" w:themeFillShade="80"/>
            <w:noWrap/>
            <w:vAlign w:val="bottom"/>
            <w:hideMark/>
          </w:tcPr>
          <w:p w14:paraId="7C1B2DB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54" w:type="pct"/>
            <w:shd w:val="clear" w:color="auto" w:fill="808080" w:themeFill="background1" w:themeFillShade="80"/>
            <w:noWrap/>
            <w:vAlign w:val="bottom"/>
            <w:hideMark/>
          </w:tcPr>
          <w:p w14:paraId="39B65BD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808080" w:themeFill="background1" w:themeFillShade="80"/>
            <w:noWrap/>
            <w:vAlign w:val="bottom"/>
            <w:hideMark/>
          </w:tcPr>
          <w:p w14:paraId="23EE192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808080" w:themeFill="background1" w:themeFillShade="80"/>
            <w:noWrap/>
            <w:vAlign w:val="bottom"/>
            <w:hideMark/>
          </w:tcPr>
          <w:p w14:paraId="0047C30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1" w:type="pct"/>
            <w:shd w:val="clear" w:color="auto" w:fill="808080" w:themeFill="background1" w:themeFillShade="80"/>
            <w:noWrap/>
            <w:vAlign w:val="bottom"/>
            <w:hideMark/>
          </w:tcPr>
          <w:p w14:paraId="5C12104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834" w:type="pct"/>
            <w:shd w:val="clear" w:color="auto" w:fill="808080" w:themeFill="background1" w:themeFillShade="80"/>
            <w:noWrap/>
            <w:vAlign w:val="bottom"/>
            <w:hideMark/>
          </w:tcPr>
          <w:p w14:paraId="3C065B3E"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31217" w:rsidRPr="00355221" w14:paraId="76C50A80" w14:textId="77777777" w:rsidTr="00131042">
        <w:trPr>
          <w:cantSplit/>
          <w:trHeight w:val="1134"/>
        </w:trPr>
        <w:tc>
          <w:tcPr>
            <w:tcW w:w="318" w:type="pct"/>
            <w:shd w:val="clear" w:color="auto" w:fill="auto"/>
            <w:noWrap/>
            <w:textDirection w:val="btLr"/>
            <w:vAlign w:val="bottom"/>
            <w:hideMark/>
          </w:tcPr>
          <w:p w14:paraId="701AE5F1" w14:textId="77777777" w:rsidR="009A0144" w:rsidRPr="00086F92" w:rsidRDefault="009A0144" w:rsidP="0013104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2.1.2</w:t>
            </w:r>
          </w:p>
        </w:tc>
        <w:tc>
          <w:tcPr>
            <w:tcW w:w="1172" w:type="pct"/>
            <w:shd w:val="clear" w:color="auto" w:fill="auto"/>
            <w:vAlign w:val="bottom"/>
            <w:hideMark/>
          </w:tcPr>
          <w:p w14:paraId="52F43AD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using medicines to increase milk production</w:t>
            </w:r>
          </w:p>
        </w:tc>
        <w:tc>
          <w:tcPr>
            <w:tcW w:w="416" w:type="pct"/>
            <w:shd w:val="clear" w:color="000000" w:fill="D9D9D9"/>
            <w:noWrap/>
            <w:hideMark/>
          </w:tcPr>
          <w:p w14:paraId="7E81764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14" w:type="pct"/>
            <w:shd w:val="clear" w:color="000000" w:fill="F4B084"/>
            <w:noWrap/>
            <w:hideMark/>
          </w:tcPr>
          <w:p w14:paraId="47A2B85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54" w:type="pct"/>
            <w:shd w:val="clear" w:color="000000" w:fill="A9D08E"/>
            <w:noWrap/>
            <w:hideMark/>
          </w:tcPr>
          <w:p w14:paraId="4887A15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1644C95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67EBEBE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1" w:type="pct"/>
            <w:shd w:val="clear" w:color="000000" w:fill="D9D9D9"/>
            <w:noWrap/>
            <w:hideMark/>
          </w:tcPr>
          <w:p w14:paraId="60C722E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834" w:type="pct"/>
            <w:shd w:val="clear" w:color="auto" w:fill="EEECE1" w:themeFill="background2"/>
            <w:noWrap/>
            <w:hideMark/>
          </w:tcPr>
          <w:p w14:paraId="529344D9"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531217" w:rsidRPr="00355221" w14:paraId="620D2856" w14:textId="77777777" w:rsidTr="00131042">
        <w:trPr>
          <w:cantSplit/>
          <w:trHeight w:val="1134"/>
        </w:trPr>
        <w:tc>
          <w:tcPr>
            <w:tcW w:w="318" w:type="pct"/>
            <w:shd w:val="clear" w:color="auto" w:fill="auto"/>
            <w:noWrap/>
            <w:textDirection w:val="btLr"/>
            <w:vAlign w:val="bottom"/>
            <w:hideMark/>
          </w:tcPr>
          <w:p w14:paraId="0030D042" w14:textId="77777777" w:rsidR="009A0144" w:rsidRPr="00086F92" w:rsidRDefault="009A0144" w:rsidP="0013104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2.1.3</w:t>
            </w:r>
          </w:p>
        </w:tc>
        <w:tc>
          <w:tcPr>
            <w:tcW w:w="1172" w:type="pct"/>
            <w:shd w:val="clear" w:color="auto" w:fill="auto"/>
            <w:vAlign w:val="bottom"/>
            <w:hideMark/>
          </w:tcPr>
          <w:p w14:paraId="6BB21BE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animals in the village</w:t>
            </w:r>
          </w:p>
        </w:tc>
        <w:tc>
          <w:tcPr>
            <w:tcW w:w="416" w:type="pct"/>
            <w:shd w:val="clear" w:color="000000" w:fill="D9D9D9"/>
            <w:noWrap/>
            <w:vAlign w:val="bottom"/>
            <w:hideMark/>
          </w:tcPr>
          <w:p w14:paraId="2AE5B2B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4906862D" w14:textId="77777777" w:rsidR="009A0144" w:rsidRPr="00086F92" w:rsidRDefault="009A0144" w:rsidP="00A31CA5">
            <w:pPr>
              <w:spacing w:line="240" w:lineRule="auto"/>
              <w:jc w:val="right"/>
              <w:rPr>
                <w:rFonts w:asciiTheme="majorHAnsi" w:hAnsiTheme="majorHAnsi" w:cstheme="majorHAnsi"/>
                <w:color w:val="000000"/>
                <w:sz w:val="20"/>
                <w:szCs w:val="20"/>
              </w:rPr>
            </w:pPr>
          </w:p>
        </w:tc>
        <w:tc>
          <w:tcPr>
            <w:tcW w:w="414" w:type="pct"/>
            <w:shd w:val="clear" w:color="auto" w:fill="808080" w:themeFill="background1" w:themeFillShade="80"/>
            <w:noWrap/>
            <w:vAlign w:val="bottom"/>
            <w:hideMark/>
          </w:tcPr>
          <w:p w14:paraId="1A5648D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54" w:type="pct"/>
            <w:shd w:val="clear" w:color="auto" w:fill="808080" w:themeFill="background1" w:themeFillShade="80"/>
            <w:noWrap/>
            <w:vAlign w:val="bottom"/>
            <w:hideMark/>
          </w:tcPr>
          <w:p w14:paraId="7B340C9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9" w:type="pct"/>
            <w:shd w:val="clear" w:color="auto" w:fill="808080" w:themeFill="background1" w:themeFillShade="80"/>
            <w:noWrap/>
            <w:vAlign w:val="bottom"/>
            <w:hideMark/>
          </w:tcPr>
          <w:p w14:paraId="16D392B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808080" w:themeFill="background1" w:themeFillShade="80"/>
            <w:noWrap/>
            <w:vAlign w:val="bottom"/>
            <w:hideMark/>
          </w:tcPr>
          <w:p w14:paraId="4DB111A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1" w:type="pct"/>
            <w:shd w:val="clear" w:color="auto" w:fill="808080" w:themeFill="background1" w:themeFillShade="80"/>
            <w:noWrap/>
            <w:vAlign w:val="bottom"/>
            <w:hideMark/>
          </w:tcPr>
          <w:p w14:paraId="1CFE5DC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834" w:type="pct"/>
            <w:shd w:val="clear" w:color="auto" w:fill="808080" w:themeFill="background1" w:themeFillShade="80"/>
            <w:noWrap/>
            <w:vAlign w:val="bottom"/>
            <w:hideMark/>
          </w:tcPr>
          <w:p w14:paraId="6561552A"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31217" w:rsidRPr="00355221" w14:paraId="5F750074" w14:textId="77777777" w:rsidTr="00131042">
        <w:trPr>
          <w:cantSplit/>
          <w:trHeight w:val="1134"/>
        </w:trPr>
        <w:tc>
          <w:tcPr>
            <w:tcW w:w="318" w:type="pct"/>
            <w:shd w:val="clear" w:color="auto" w:fill="auto"/>
            <w:noWrap/>
            <w:textDirection w:val="btLr"/>
            <w:vAlign w:val="bottom"/>
            <w:hideMark/>
          </w:tcPr>
          <w:p w14:paraId="2DD163A7" w14:textId="77777777" w:rsidR="009A0144" w:rsidRPr="00086F92" w:rsidRDefault="009A0144" w:rsidP="00131042">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2.1.3</w:t>
            </w:r>
          </w:p>
        </w:tc>
        <w:tc>
          <w:tcPr>
            <w:tcW w:w="1172" w:type="pct"/>
            <w:shd w:val="clear" w:color="auto" w:fill="auto"/>
            <w:vAlign w:val="bottom"/>
            <w:hideMark/>
          </w:tcPr>
          <w:p w14:paraId="54E8D38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What is the average number of animals lost due to disease each year?</w:t>
            </w:r>
          </w:p>
        </w:tc>
        <w:tc>
          <w:tcPr>
            <w:tcW w:w="416" w:type="pct"/>
            <w:shd w:val="clear" w:color="000000" w:fill="D9D9D9"/>
            <w:noWrap/>
            <w:hideMark/>
          </w:tcPr>
          <w:p w14:paraId="03080EC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14" w:type="pct"/>
            <w:shd w:val="clear" w:color="000000" w:fill="F4B084"/>
            <w:noWrap/>
            <w:hideMark/>
          </w:tcPr>
          <w:p w14:paraId="672ACFB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54" w:type="pct"/>
            <w:shd w:val="clear" w:color="000000" w:fill="A9D08E"/>
            <w:noWrap/>
            <w:hideMark/>
          </w:tcPr>
          <w:p w14:paraId="7070666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9" w:type="pct"/>
            <w:shd w:val="clear" w:color="000000" w:fill="F4B084"/>
            <w:noWrap/>
            <w:hideMark/>
          </w:tcPr>
          <w:p w14:paraId="23150E4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79D18EA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1" w:type="pct"/>
            <w:shd w:val="clear" w:color="000000" w:fill="D9D9D9"/>
            <w:noWrap/>
            <w:hideMark/>
          </w:tcPr>
          <w:p w14:paraId="775BC80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834" w:type="pct"/>
            <w:shd w:val="clear" w:color="auto" w:fill="EEECE1" w:themeFill="background2"/>
            <w:noWrap/>
            <w:hideMark/>
          </w:tcPr>
          <w:p w14:paraId="1716C44A" w14:textId="77777777" w:rsidR="009A0144" w:rsidRPr="00086F92" w:rsidRDefault="009A0144" w:rsidP="00A31CA5">
            <w:pPr>
              <w:spacing w:line="240" w:lineRule="auto"/>
              <w:jc w:val="right"/>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r w:rsidR="00531217" w:rsidRPr="00355221" w14:paraId="5AF438DD" w14:textId="77777777" w:rsidTr="00131042">
        <w:trPr>
          <w:trHeight w:val="315"/>
        </w:trPr>
        <w:tc>
          <w:tcPr>
            <w:tcW w:w="318" w:type="pct"/>
            <w:shd w:val="clear" w:color="auto" w:fill="808080" w:themeFill="background1" w:themeFillShade="80"/>
            <w:noWrap/>
            <w:vAlign w:val="bottom"/>
            <w:hideMark/>
          </w:tcPr>
          <w:p w14:paraId="269F5D7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172" w:type="pct"/>
            <w:shd w:val="clear" w:color="auto" w:fill="808080" w:themeFill="background1" w:themeFillShade="80"/>
            <w:noWrap/>
            <w:vAlign w:val="bottom"/>
            <w:hideMark/>
          </w:tcPr>
          <w:p w14:paraId="4AD1C40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16" w:type="pct"/>
            <w:shd w:val="clear" w:color="auto" w:fill="808080" w:themeFill="background1" w:themeFillShade="80"/>
            <w:noWrap/>
            <w:vAlign w:val="bottom"/>
            <w:hideMark/>
          </w:tcPr>
          <w:p w14:paraId="6C5AD91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14" w:type="pct"/>
            <w:shd w:val="clear" w:color="auto" w:fill="808080" w:themeFill="background1" w:themeFillShade="80"/>
            <w:noWrap/>
            <w:vAlign w:val="bottom"/>
            <w:hideMark/>
          </w:tcPr>
          <w:p w14:paraId="74468A2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385" w:type="pct"/>
            <w:gridSpan w:val="3"/>
            <w:shd w:val="clear" w:color="auto" w:fill="C6D9F1" w:themeFill="text2" w:themeFillTint="33"/>
            <w:noWrap/>
            <w:vAlign w:val="bottom"/>
            <w:hideMark/>
          </w:tcPr>
          <w:p w14:paraId="512E51A2" w14:textId="77777777" w:rsidR="009A0144" w:rsidRPr="00531217" w:rsidRDefault="009A0144" w:rsidP="00A31CA5">
            <w:pPr>
              <w:spacing w:line="240" w:lineRule="auto"/>
              <w:jc w:val="center"/>
              <w:rPr>
                <w:rFonts w:asciiTheme="majorHAnsi" w:hAnsiTheme="majorHAnsi" w:cstheme="majorHAnsi"/>
                <w:bCs/>
                <w:color w:val="000000"/>
                <w:sz w:val="20"/>
                <w:szCs w:val="20"/>
              </w:rPr>
            </w:pPr>
            <w:r w:rsidRPr="00531217">
              <w:rPr>
                <w:rFonts w:asciiTheme="majorHAnsi" w:hAnsiTheme="majorHAnsi" w:cstheme="majorHAnsi"/>
                <w:bCs/>
                <w:color w:val="000000"/>
                <w:sz w:val="20"/>
                <w:szCs w:val="20"/>
              </w:rPr>
              <w:t>Total Indicator weight (Must be 1)</w:t>
            </w:r>
          </w:p>
        </w:tc>
        <w:tc>
          <w:tcPr>
            <w:tcW w:w="461" w:type="pct"/>
            <w:shd w:val="clear" w:color="auto" w:fill="C6D9F1" w:themeFill="text2" w:themeFillTint="33"/>
            <w:noWrap/>
            <w:vAlign w:val="center"/>
            <w:hideMark/>
          </w:tcPr>
          <w:p w14:paraId="78FE837F" w14:textId="77777777" w:rsidR="009A0144" w:rsidRPr="00531217" w:rsidRDefault="009A0144" w:rsidP="00A31CA5">
            <w:pPr>
              <w:spacing w:line="240" w:lineRule="auto"/>
              <w:jc w:val="center"/>
              <w:rPr>
                <w:rFonts w:asciiTheme="majorHAnsi" w:hAnsiTheme="majorHAnsi" w:cstheme="majorHAnsi"/>
                <w:color w:val="000000"/>
                <w:sz w:val="20"/>
                <w:szCs w:val="20"/>
              </w:rPr>
            </w:pPr>
            <w:r w:rsidRPr="00531217">
              <w:rPr>
                <w:rFonts w:asciiTheme="majorHAnsi" w:hAnsiTheme="majorHAnsi" w:cstheme="majorHAnsi"/>
                <w:color w:val="000000"/>
                <w:sz w:val="20"/>
                <w:szCs w:val="20"/>
              </w:rPr>
              <w:t>1.00</w:t>
            </w:r>
          </w:p>
        </w:tc>
        <w:tc>
          <w:tcPr>
            <w:tcW w:w="834" w:type="pct"/>
            <w:shd w:val="clear" w:color="auto" w:fill="808080" w:themeFill="background1" w:themeFillShade="80"/>
            <w:noWrap/>
            <w:vAlign w:val="bottom"/>
            <w:hideMark/>
          </w:tcPr>
          <w:p w14:paraId="5707A28F"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068EFA95" w14:textId="77777777" w:rsidTr="005074A9">
        <w:trPr>
          <w:trHeight w:val="315"/>
        </w:trPr>
        <w:tc>
          <w:tcPr>
            <w:tcW w:w="318" w:type="pct"/>
            <w:shd w:val="clear" w:color="auto" w:fill="auto"/>
            <w:noWrap/>
            <w:vAlign w:val="bottom"/>
            <w:hideMark/>
          </w:tcPr>
          <w:p w14:paraId="66366C38" w14:textId="77777777" w:rsidR="005074A9" w:rsidRPr="00086F92" w:rsidRDefault="005074A9" w:rsidP="00A31CA5">
            <w:pPr>
              <w:spacing w:line="240" w:lineRule="auto"/>
              <w:jc w:val="left"/>
              <w:rPr>
                <w:rFonts w:asciiTheme="majorHAnsi" w:hAnsiTheme="majorHAnsi" w:cstheme="majorHAnsi"/>
                <w:b/>
                <w:bCs/>
                <w:color w:val="000000"/>
                <w:sz w:val="20"/>
                <w:szCs w:val="20"/>
              </w:rPr>
            </w:pPr>
          </w:p>
        </w:tc>
        <w:tc>
          <w:tcPr>
            <w:tcW w:w="1172" w:type="pct"/>
            <w:shd w:val="clear" w:color="auto" w:fill="auto"/>
            <w:noWrap/>
            <w:vAlign w:val="bottom"/>
            <w:hideMark/>
          </w:tcPr>
          <w:p w14:paraId="50E29CCD" w14:textId="77777777" w:rsidR="005074A9" w:rsidRPr="00086F92" w:rsidRDefault="005074A9" w:rsidP="00A31CA5">
            <w:pPr>
              <w:spacing w:line="240" w:lineRule="auto"/>
              <w:jc w:val="left"/>
              <w:rPr>
                <w:rFonts w:asciiTheme="majorHAnsi" w:hAnsiTheme="majorHAnsi" w:cstheme="majorHAnsi"/>
                <w:sz w:val="20"/>
                <w:szCs w:val="20"/>
              </w:rPr>
            </w:pPr>
          </w:p>
        </w:tc>
        <w:tc>
          <w:tcPr>
            <w:tcW w:w="416" w:type="pct"/>
            <w:shd w:val="clear" w:color="auto" w:fill="auto"/>
            <w:noWrap/>
            <w:vAlign w:val="bottom"/>
            <w:hideMark/>
          </w:tcPr>
          <w:p w14:paraId="20A63300" w14:textId="77777777" w:rsidR="005074A9" w:rsidRPr="00086F92" w:rsidRDefault="005074A9" w:rsidP="00A31CA5">
            <w:pPr>
              <w:spacing w:line="240" w:lineRule="auto"/>
              <w:jc w:val="left"/>
              <w:rPr>
                <w:rFonts w:asciiTheme="majorHAnsi" w:hAnsiTheme="majorHAnsi" w:cstheme="majorHAnsi"/>
                <w:sz w:val="20"/>
                <w:szCs w:val="20"/>
              </w:rPr>
            </w:pPr>
          </w:p>
        </w:tc>
        <w:tc>
          <w:tcPr>
            <w:tcW w:w="414" w:type="pct"/>
            <w:shd w:val="clear" w:color="auto" w:fill="auto"/>
            <w:noWrap/>
            <w:vAlign w:val="bottom"/>
            <w:hideMark/>
          </w:tcPr>
          <w:p w14:paraId="22FF4844" w14:textId="77777777" w:rsidR="005074A9" w:rsidRPr="00086F92" w:rsidRDefault="005074A9" w:rsidP="00A31CA5">
            <w:pPr>
              <w:spacing w:line="240" w:lineRule="auto"/>
              <w:jc w:val="left"/>
              <w:rPr>
                <w:rFonts w:asciiTheme="majorHAnsi" w:hAnsiTheme="majorHAnsi" w:cstheme="majorHAnsi"/>
                <w:sz w:val="20"/>
                <w:szCs w:val="20"/>
              </w:rPr>
            </w:pPr>
          </w:p>
        </w:tc>
        <w:tc>
          <w:tcPr>
            <w:tcW w:w="554" w:type="pct"/>
            <w:shd w:val="clear" w:color="auto" w:fill="auto"/>
            <w:noWrap/>
            <w:vAlign w:val="bottom"/>
            <w:hideMark/>
          </w:tcPr>
          <w:p w14:paraId="36841432" w14:textId="77777777" w:rsidR="005074A9" w:rsidRPr="00531217" w:rsidRDefault="005074A9" w:rsidP="00A31CA5">
            <w:pPr>
              <w:spacing w:line="240" w:lineRule="auto"/>
              <w:jc w:val="center"/>
              <w:rPr>
                <w:rFonts w:asciiTheme="majorHAnsi" w:hAnsiTheme="majorHAnsi" w:cstheme="majorHAnsi"/>
                <w:sz w:val="20"/>
                <w:szCs w:val="20"/>
              </w:rPr>
            </w:pPr>
          </w:p>
        </w:tc>
        <w:tc>
          <w:tcPr>
            <w:tcW w:w="1292" w:type="pct"/>
            <w:gridSpan w:val="3"/>
            <w:shd w:val="clear" w:color="auto" w:fill="B2A1C7" w:themeFill="accent4" w:themeFillTint="99"/>
            <w:noWrap/>
            <w:vAlign w:val="bottom"/>
            <w:hideMark/>
          </w:tcPr>
          <w:p w14:paraId="3440554B" w14:textId="77777777" w:rsidR="005074A9" w:rsidRPr="00531217" w:rsidRDefault="005074A9" w:rsidP="005074A9">
            <w:pPr>
              <w:spacing w:line="240" w:lineRule="auto"/>
              <w:rPr>
                <w:rFonts w:asciiTheme="majorHAnsi" w:hAnsiTheme="majorHAnsi" w:cstheme="majorHAnsi"/>
                <w:bCs/>
                <w:color w:val="000000"/>
                <w:sz w:val="20"/>
                <w:szCs w:val="20"/>
              </w:rPr>
            </w:pPr>
            <w:r w:rsidRPr="00531217">
              <w:rPr>
                <w:rFonts w:asciiTheme="majorHAnsi" w:hAnsiTheme="majorHAnsi" w:cstheme="majorHAnsi"/>
                <w:bCs/>
                <w:color w:val="000000"/>
                <w:sz w:val="20"/>
                <w:szCs w:val="20"/>
              </w:rPr>
              <w:t>ENV2 Indicator Value:</w:t>
            </w:r>
          </w:p>
        </w:tc>
        <w:tc>
          <w:tcPr>
            <w:tcW w:w="834" w:type="pct"/>
            <w:shd w:val="clear" w:color="auto" w:fill="B2A1C7" w:themeFill="accent4" w:themeFillTint="99"/>
            <w:noWrap/>
            <w:vAlign w:val="center"/>
            <w:hideMark/>
          </w:tcPr>
          <w:p w14:paraId="2314EE32"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7502C6BB"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0D32920D" w14:textId="12120154" w:rsidR="006D3D45" w:rsidRDefault="006D3D45" w:rsidP="006D3D45">
      <w:pPr>
        <w:spacing w:line="240" w:lineRule="auto"/>
      </w:pPr>
    </w:p>
    <w:p w14:paraId="57C9AFFB" w14:textId="6F71206C" w:rsidR="00CD500B" w:rsidRDefault="00CD500B" w:rsidP="006D3D45">
      <w:pPr>
        <w:spacing w:line="240" w:lineRule="auto"/>
      </w:pPr>
    </w:p>
    <w:p w14:paraId="61F5D32E" w14:textId="2EB386F8" w:rsidR="00CD500B" w:rsidRDefault="00CD500B" w:rsidP="006D3D45">
      <w:pPr>
        <w:spacing w:line="240" w:lineRule="auto"/>
      </w:pPr>
    </w:p>
    <w:p w14:paraId="384DAA37" w14:textId="1687DCD2" w:rsidR="00CD500B" w:rsidRDefault="00CD500B" w:rsidP="006D3D45">
      <w:pPr>
        <w:spacing w:line="240" w:lineRule="auto"/>
      </w:pPr>
    </w:p>
    <w:p w14:paraId="752F19C9" w14:textId="2AFD2863" w:rsidR="00CD500B" w:rsidRDefault="00CD500B" w:rsidP="006D3D45">
      <w:pPr>
        <w:spacing w:line="240" w:lineRule="auto"/>
      </w:pPr>
    </w:p>
    <w:p w14:paraId="4D0314E3" w14:textId="0A4527C7" w:rsidR="00CD500B" w:rsidRDefault="00CD500B" w:rsidP="006D3D45">
      <w:pPr>
        <w:spacing w:line="240" w:lineRule="auto"/>
      </w:pPr>
    </w:p>
    <w:p w14:paraId="1A13B292" w14:textId="00B64423" w:rsidR="00CD500B" w:rsidRDefault="00CD500B" w:rsidP="006D3D45">
      <w:pPr>
        <w:spacing w:line="240" w:lineRule="auto"/>
      </w:pPr>
    </w:p>
    <w:p w14:paraId="6B60B5EC" w14:textId="78301C50" w:rsidR="00CD500B" w:rsidRDefault="00CD500B" w:rsidP="006D3D45">
      <w:pPr>
        <w:spacing w:line="240" w:lineRule="auto"/>
      </w:pPr>
    </w:p>
    <w:p w14:paraId="68BB1EEC" w14:textId="6D9E394B" w:rsidR="00CD500B" w:rsidRDefault="00CD500B" w:rsidP="006D3D45">
      <w:pPr>
        <w:spacing w:line="240" w:lineRule="auto"/>
      </w:pPr>
    </w:p>
    <w:p w14:paraId="6A08F239" w14:textId="744157D6" w:rsidR="00CD500B" w:rsidRDefault="00CD500B" w:rsidP="006D3D45">
      <w:pPr>
        <w:spacing w:line="240" w:lineRule="auto"/>
      </w:pPr>
    </w:p>
    <w:p w14:paraId="09D39280" w14:textId="14A7DF64" w:rsidR="00CD500B" w:rsidRDefault="00CD500B" w:rsidP="006D3D45">
      <w:pPr>
        <w:spacing w:line="240" w:lineRule="auto"/>
      </w:pPr>
    </w:p>
    <w:p w14:paraId="0731BD39" w14:textId="1A34E889" w:rsidR="00CD500B" w:rsidRDefault="00CD500B" w:rsidP="006D3D45">
      <w:pPr>
        <w:spacing w:line="240" w:lineRule="auto"/>
      </w:pPr>
    </w:p>
    <w:p w14:paraId="7AC9856A" w14:textId="201035CF" w:rsidR="00CD500B" w:rsidRDefault="00CD500B" w:rsidP="006D3D45">
      <w:pPr>
        <w:spacing w:line="240" w:lineRule="auto"/>
      </w:pPr>
    </w:p>
    <w:p w14:paraId="28ED1B3F" w14:textId="77777777" w:rsidR="00CD500B" w:rsidRDefault="00CD500B" w:rsidP="006D3D45">
      <w:pPr>
        <w:spacing w:line="240" w:lineRule="auto"/>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616"/>
        <w:gridCol w:w="798"/>
        <w:gridCol w:w="798"/>
        <w:gridCol w:w="877"/>
        <w:gridCol w:w="634"/>
        <w:gridCol w:w="800"/>
        <w:gridCol w:w="641"/>
        <w:gridCol w:w="1116"/>
      </w:tblGrid>
      <w:tr w:rsidR="00C91148" w:rsidRPr="00355221" w14:paraId="435FB5F9" w14:textId="77777777" w:rsidTr="00131042">
        <w:trPr>
          <w:trHeight w:val="315"/>
        </w:trPr>
        <w:tc>
          <w:tcPr>
            <w:tcW w:w="1720" w:type="pct"/>
            <w:gridSpan w:val="2"/>
            <w:shd w:val="clear" w:color="000000" w:fill="FFE699"/>
            <w:noWrap/>
            <w:vAlign w:val="bottom"/>
            <w:hideMark/>
          </w:tcPr>
          <w:p w14:paraId="362FE957" w14:textId="7CBD8209" w:rsidR="009A0144" w:rsidRPr="00C91148" w:rsidRDefault="009A0144" w:rsidP="00A31CA5">
            <w:pPr>
              <w:spacing w:line="240" w:lineRule="auto"/>
              <w:jc w:val="left"/>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lastRenderedPageBreak/>
              <w:t>ENV 3: Aquaculture</w:t>
            </w:r>
          </w:p>
        </w:tc>
        <w:tc>
          <w:tcPr>
            <w:tcW w:w="462" w:type="pct"/>
            <w:shd w:val="clear" w:color="auto" w:fill="auto"/>
            <w:noWrap/>
            <w:vAlign w:val="center"/>
            <w:hideMark/>
          </w:tcPr>
          <w:p w14:paraId="671785D2"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C1</w:t>
            </w:r>
          </w:p>
        </w:tc>
        <w:tc>
          <w:tcPr>
            <w:tcW w:w="970" w:type="pct"/>
            <w:gridSpan w:val="2"/>
            <w:shd w:val="clear" w:color="auto" w:fill="auto"/>
            <w:noWrap/>
            <w:vAlign w:val="center"/>
            <w:hideMark/>
          </w:tcPr>
          <w:p w14:paraId="0C75B39E"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C2</w:t>
            </w:r>
          </w:p>
        </w:tc>
        <w:tc>
          <w:tcPr>
            <w:tcW w:w="367" w:type="pct"/>
            <w:shd w:val="clear" w:color="auto" w:fill="auto"/>
            <w:noWrap/>
            <w:vAlign w:val="center"/>
            <w:hideMark/>
          </w:tcPr>
          <w:p w14:paraId="1A785E36"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C3</w:t>
            </w:r>
          </w:p>
        </w:tc>
        <w:tc>
          <w:tcPr>
            <w:tcW w:w="463" w:type="pct"/>
            <w:shd w:val="clear" w:color="auto" w:fill="auto"/>
            <w:noWrap/>
            <w:vAlign w:val="center"/>
            <w:hideMark/>
          </w:tcPr>
          <w:p w14:paraId="16C2FEBC"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C4</w:t>
            </w:r>
          </w:p>
        </w:tc>
        <w:tc>
          <w:tcPr>
            <w:tcW w:w="371" w:type="pct"/>
            <w:shd w:val="clear" w:color="auto" w:fill="auto"/>
            <w:noWrap/>
            <w:vAlign w:val="center"/>
            <w:hideMark/>
          </w:tcPr>
          <w:p w14:paraId="51B31FDA"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C5</w:t>
            </w:r>
          </w:p>
        </w:tc>
        <w:tc>
          <w:tcPr>
            <w:tcW w:w="646" w:type="pct"/>
            <w:shd w:val="clear" w:color="auto" w:fill="auto"/>
            <w:noWrap/>
            <w:vAlign w:val="center"/>
            <w:hideMark/>
          </w:tcPr>
          <w:p w14:paraId="5FD9D8D1" w14:textId="77777777" w:rsidR="009A0144" w:rsidRPr="00C91148" w:rsidRDefault="009A0144" w:rsidP="00A31CA5">
            <w:pPr>
              <w:spacing w:line="240" w:lineRule="auto"/>
              <w:jc w:val="center"/>
              <w:rPr>
                <w:rFonts w:asciiTheme="majorHAnsi" w:hAnsiTheme="majorHAnsi" w:cstheme="majorHAnsi"/>
                <w:bCs/>
                <w:color w:val="000000"/>
                <w:sz w:val="20"/>
                <w:szCs w:val="20"/>
              </w:rPr>
            </w:pPr>
            <w:r w:rsidRPr="00C91148">
              <w:rPr>
                <w:rFonts w:asciiTheme="majorHAnsi" w:hAnsiTheme="majorHAnsi" w:cstheme="majorHAnsi"/>
                <w:bCs/>
                <w:color w:val="000000"/>
                <w:sz w:val="20"/>
                <w:szCs w:val="20"/>
              </w:rPr>
              <w:t>C6</w:t>
            </w:r>
          </w:p>
        </w:tc>
      </w:tr>
      <w:tr w:rsidR="00C91148" w:rsidRPr="00355221" w14:paraId="556DFEB8" w14:textId="77777777" w:rsidTr="00131042">
        <w:trPr>
          <w:cantSplit/>
          <w:trHeight w:val="1952"/>
        </w:trPr>
        <w:tc>
          <w:tcPr>
            <w:tcW w:w="1720" w:type="pct"/>
            <w:gridSpan w:val="2"/>
            <w:shd w:val="clear" w:color="000000" w:fill="FFF2CC"/>
            <w:noWrap/>
            <w:textDirection w:val="btLr"/>
            <w:vAlign w:val="center"/>
            <w:hideMark/>
          </w:tcPr>
          <w:p w14:paraId="49D4E873"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Sub-Indicators</w:t>
            </w:r>
          </w:p>
        </w:tc>
        <w:tc>
          <w:tcPr>
            <w:tcW w:w="462" w:type="pct"/>
            <w:shd w:val="clear" w:color="000000" w:fill="FFF2CC"/>
            <w:textDirection w:val="btLr"/>
            <w:vAlign w:val="bottom"/>
            <w:hideMark/>
          </w:tcPr>
          <w:p w14:paraId="07E65933" w14:textId="6FFFB52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w:t>
            </w:r>
            <w:r w:rsidR="00475976">
              <w:rPr>
                <w:rFonts w:asciiTheme="majorHAnsi" w:hAnsiTheme="majorHAnsi" w:cstheme="majorHAnsi"/>
                <w:noProof/>
                <w:color w:val="000000"/>
                <w:sz w:val="20"/>
                <w:szCs w:val="20"/>
              </w:rPr>
              <w:t>-</w:t>
            </w:r>
            <w:r w:rsidRPr="00475976">
              <w:rPr>
                <w:rFonts w:asciiTheme="majorHAnsi" w:hAnsiTheme="majorHAnsi" w:cstheme="majorHAnsi"/>
                <w:noProof/>
                <w:color w:val="000000"/>
                <w:sz w:val="20"/>
                <w:szCs w:val="20"/>
              </w:rPr>
              <w:t>indicator</w:t>
            </w:r>
          </w:p>
          <w:p w14:paraId="2AF8AFB4"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p>
        </w:tc>
        <w:tc>
          <w:tcPr>
            <w:tcW w:w="462" w:type="pct"/>
            <w:shd w:val="clear" w:color="000000" w:fill="FFF2CC"/>
            <w:textDirection w:val="btLr"/>
            <w:vAlign w:val="center"/>
            <w:hideMark/>
          </w:tcPr>
          <w:p w14:paraId="21794C62"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Percentage of Sub-Indicators</w:t>
            </w:r>
          </w:p>
        </w:tc>
        <w:tc>
          <w:tcPr>
            <w:tcW w:w="508" w:type="pct"/>
            <w:shd w:val="clear" w:color="000000" w:fill="FFF2CC"/>
            <w:textDirection w:val="btLr"/>
            <w:vAlign w:val="center"/>
            <w:hideMark/>
          </w:tcPr>
          <w:p w14:paraId="457403B9" w14:textId="21654CDC"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 xml:space="preserve">Target percentage value of </w:t>
            </w:r>
            <w:r w:rsidRPr="00475976">
              <w:rPr>
                <w:rFonts w:asciiTheme="majorHAnsi" w:hAnsiTheme="majorHAnsi" w:cstheme="majorHAnsi"/>
                <w:noProof/>
                <w:color w:val="000000"/>
                <w:sz w:val="20"/>
                <w:szCs w:val="20"/>
              </w:rPr>
              <w:t>sub</w:t>
            </w:r>
            <w:r w:rsidR="00475976">
              <w:rPr>
                <w:rFonts w:asciiTheme="majorHAnsi" w:hAnsiTheme="majorHAnsi" w:cstheme="majorHAnsi"/>
                <w:noProof/>
                <w:color w:val="000000"/>
                <w:sz w:val="20"/>
                <w:szCs w:val="20"/>
              </w:rPr>
              <w:t>-</w:t>
            </w:r>
            <w:r w:rsidRPr="00475976">
              <w:rPr>
                <w:rFonts w:asciiTheme="majorHAnsi" w:hAnsiTheme="majorHAnsi" w:cstheme="majorHAnsi"/>
                <w:noProof/>
                <w:color w:val="000000"/>
                <w:sz w:val="20"/>
                <w:szCs w:val="20"/>
              </w:rPr>
              <w:t>indicators</w:t>
            </w:r>
          </w:p>
        </w:tc>
        <w:tc>
          <w:tcPr>
            <w:tcW w:w="367" w:type="pct"/>
            <w:shd w:val="clear" w:color="000000" w:fill="FFF2CC"/>
            <w:textDirection w:val="btLr"/>
            <w:vAlign w:val="center"/>
            <w:hideMark/>
          </w:tcPr>
          <w:p w14:paraId="0EBFABEC"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(C2)/(C3)</w:t>
            </w:r>
          </w:p>
        </w:tc>
        <w:tc>
          <w:tcPr>
            <w:tcW w:w="463" w:type="pct"/>
            <w:shd w:val="clear" w:color="000000" w:fill="FFF2CC"/>
            <w:textDirection w:val="btLr"/>
            <w:vAlign w:val="center"/>
            <w:hideMark/>
          </w:tcPr>
          <w:p w14:paraId="6A333CCC"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Conversion to scale of 0-10 (C4) *10</w:t>
            </w:r>
          </w:p>
        </w:tc>
        <w:tc>
          <w:tcPr>
            <w:tcW w:w="371" w:type="pct"/>
            <w:shd w:val="clear" w:color="000000" w:fill="FFF2CC"/>
            <w:textDirection w:val="btLr"/>
            <w:vAlign w:val="center"/>
            <w:hideMark/>
          </w:tcPr>
          <w:p w14:paraId="4AB04390"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 xml:space="preserve">Each sub-indicator </w:t>
            </w:r>
            <w:r w:rsidRPr="00475976">
              <w:rPr>
                <w:rFonts w:asciiTheme="majorHAnsi" w:hAnsiTheme="majorHAnsi" w:cstheme="majorHAnsi"/>
                <w:noProof/>
                <w:color w:val="000000"/>
                <w:sz w:val="20"/>
                <w:szCs w:val="20"/>
              </w:rPr>
              <w:t>weightage</w:t>
            </w:r>
          </w:p>
        </w:tc>
        <w:tc>
          <w:tcPr>
            <w:tcW w:w="646" w:type="pct"/>
            <w:shd w:val="clear" w:color="000000" w:fill="FFF2CC"/>
            <w:textDirection w:val="btLr"/>
            <w:vAlign w:val="center"/>
            <w:hideMark/>
          </w:tcPr>
          <w:p w14:paraId="671CC2E7" w14:textId="77777777" w:rsidR="009A0144" w:rsidRPr="00C91148" w:rsidRDefault="009A0144" w:rsidP="00C91148">
            <w:pPr>
              <w:spacing w:line="240" w:lineRule="auto"/>
              <w:ind w:left="113" w:right="113"/>
              <w:jc w:val="left"/>
              <w:rPr>
                <w:rFonts w:asciiTheme="majorHAnsi" w:hAnsiTheme="majorHAnsi" w:cstheme="majorHAnsi"/>
                <w:color w:val="000000"/>
                <w:sz w:val="20"/>
                <w:szCs w:val="20"/>
              </w:rPr>
            </w:pPr>
            <w:r w:rsidRPr="00C91148">
              <w:rPr>
                <w:rFonts w:asciiTheme="majorHAnsi" w:hAnsiTheme="majorHAnsi" w:cstheme="majorHAnsi"/>
                <w:color w:val="000000"/>
                <w:sz w:val="20"/>
                <w:szCs w:val="20"/>
              </w:rPr>
              <w:t>Value of sub-indicator toward Indicator [(C4) *(C5)]</w:t>
            </w:r>
          </w:p>
        </w:tc>
      </w:tr>
      <w:tr w:rsidR="00C91148" w:rsidRPr="00355221" w14:paraId="21059F21" w14:textId="77777777" w:rsidTr="00131042">
        <w:trPr>
          <w:trHeight w:val="315"/>
        </w:trPr>
        <w:tc>
          <w:tcPr>
            <w:tcW w:w="206" w:type="pct"/>
            <w:shd w:val="clear" w:color="auto" w:fill="auto"/>
            <w:noWrap/>
            <w:vAlign w:val="bottom"/>
            <w:hideMark/>
          </w:tcPr>
          <w:p w14:paraId="77D1BAC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5" w:type="pct"/>
            <w:shd w:val="clear" w:color="auto" w:fill="auto"/>
            <w:noWrap/>
            <w:vAlign w:val="bottom"/>
            <w:hideMark/>
          </w:tcPr>
          <w:p w14:paraId="43F7274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Aquaculture</w:t>
            </w:r>
          </w:p>
        </w:tc>
        <w:tc>
          <w:tcPr>
            <w:tcW w:w="462" w:type="pct"/>
            <w:shd w:val="clear" w:color="auto" w:fill="auto"/>
            <w:noWrap/>
            <w:vAlign w:val="bottom"/>
            <w:hideMark/>
          </w:tcPr>
          <w:p w14:paraId="7BAAB79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5F5306A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0F33485B"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auto"/>
            <w:noWrap/>
            <w:vAlign w:val="bottom"/>
            <w:hideMark/>
          </w:tcPr>
          <w:p w14:paraId="3D6B7F0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auto"/>
            <w:noWrap/>
            <w:vAlign w:val="bottom"/>
            <w:hideMark/>
          </w:tcPr>
          <w:p w14:paraId="5FF63E8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auto"/>
            <w:noWrap/>
            <w:vAlign w:val="bottom"/>
            <w:hideMark/>
          </w:tcPr>
          <w:p w14:paraId="04C9F0A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5222EDB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49A844DD" w14:textId="77777777" w:rsidTr="00131042">
        <w:trPr>
          <w:cantSplit/>
          <w:trHeight w:val="656"/>
        </w:trPr>
        <w:tc>
          <w:tcPr>
            <w:tcW w:w="206" w:type="pct"/>
            <w:shd w:val="clear" w:color="auto" w:fill="auto"/>
            <w:noWrap/>
            <w:textDirection w:val="btLr"/>
            <w:vAlign w:val="bottom"/>
            <w:hideMark/>
          </w:tcPr>
          <w:p w14:paraId="6FB68A2E"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3.1.0</w:t>
            </w:r>
          </w:p>
        </w:tc>
        <w:tc>
          <w:tcPr>
            <w:tcW w:w="1515" w:type="pct"/>
            <w:shd w:val="clear" w:color="auto" w:fill="auto"/>
            <w:noWrap/>
            <w:vAlign w:val="bottom"/>
            <w:hideMark/>
          </w:tcPr>
          <w:p w14:paraId="5C8DCB93"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aquaculture households (Owners not daily labors)</w:t>
            </w:r>
          </w:p>
          <w:p w14:paraId="48DFF4B5" w14:textId="67F92859"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vAlign w:val="bottom"/>
            <w:hideMark/>
          </w:tcPr>
          <w:p w14:paraId="52BB901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0094392C" w14:textId="77777777" w:rsidR="009A0144" w:rsidRPr="00086F92" w:rsidRDefault="009A0144" w:rsidP="00A31CA5">
            <w:pPr>
              <w:spacing w:line="240" w:lineRule="auto"/>
              <w:jc w:val="right"/>
              <w:rPr>
                <w:rFonts w:asciiTheme="majorHAnsi" w:hAnsiTheme="majorHAnsi" w:cstheme="majorHAnsi"/>
                <w:color w:val="000000"/>
                <w:sz w:val="20"/>
                <w:szCs w:val="20"/>
              </w:rPr>
            </w:pPr>
          </w:p>
        </w:tc>
        <w:tc>
          <w:tcPr>
            <w:tcW w:w="462" w:type="pct"/>
            <w:shd w:val="clear" w:color="auto" w:fill="808080" w:themeFill="background1" w:themeFillShade="80"/>
            <w:noWrap/>
            <w:vAlign w:val="bottom"/>
            <w:hideMark/>
          </w:tcPr>
          <w:p w14:paraId="51620CE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808080" w:themeFill="background1" w:themeFillShade="80"/>
            <w:noWrap/>
            <w:vAlign w:val="bottom"/>
            <w:hideMark/>
          </w:tcPr>
          <w:p w14:paraId="3995AB1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auto"/>
            <w:noWrap/>
            <w:vAlign w:val="bottom"/>
            <w:hideMark/>
          </w:tcPr>
          <w:p w14:paraId="3DD0BCD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auto"/>
            <w:noWrap/>
            <w:vAlign w:val="bottom"/>
            <w:hideMark/>
          </w:tcPr>
          <w:p w14:paraId="0BE93BC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auto"/>
            <w:noWrap/>
            <w:vAlign w:val="bottom"/>
            <w:hideMark/>
          </w:tcPr>
          <w:p w14:paraId="0DA7199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5E8C5BB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3B30A81B" w14:textId="77777777" w:rsidTr="00131042">
        <w:trPr>
          <w:cantSplit/>
          <w:trHeight w:val="710"/>
        </w:trPr>
        <w:tc>
          <w:tcPr>
            <w:tcW w:w="206" w:type="pct"/>
            <w:shd w:val="clear" w:color="auto" w:fill="auto"/>
            <w:noWrap/>
            <w:textDirection w:val="btLr"/>
            <w:vAlign w:val="bottom"/>
            <w:hideMark/>
          </w:tcPr>
          <w:p w14:paraId="5766BF01"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3.1.1</w:t>
            </w:r>
          </w:p>
        </w:tc>
        <w:tc>
          <w:tcPr>
            <w:tcW w:w="1515" w:type="pct"/>
            <w:shd w:val="clear" w:color="auto" w:fill="auto"/>
            <w:noWrap/>
            <w:vAlign w:val="bottom"/>
            <w:hideMark/>
          </w:tcPr>
          <w:p w14:paraId="453FCAEA"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Number of households having License for farming </w:t>
            </w:r>
          </w:p>
          <w:p w14:paraId="1BBA78B6" w14:textId="364D0EDB"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5BB58E7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5F268B5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64BBB5C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103AAB0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35C0FE4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47E864A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96A399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1B20C6C5" w14:textId="77777777" w:rsidTr="00131042">
        <w:trPr>
          <w:cantSplit/>
          <w:trHeight w:val="800"/>
        </w:trPr>
        <w:tc>
          <w:tcPr>
            <w:tcW w:w="206" w:type="pct"/>
            <w:shd w:val="clear" w:color="auto" w:fill="auto"/>
            <w:noWrap/>
            <w:textDirection w:val="btLr"/>
            <w:vAlign w:val="bottom"/>
            <w:hideMark/>
          </w:tcPr>
          <w:p w14:paraId="54ADE18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3.1.2</w:t>
            </w:r>
          </w:p>
        </w:tc>
        <w:tc>
          <w:tcPr>
            <w:tcW w:w="1515" w:type="pct"/>
            <w:shd w:val="clear" w:color="auto" w:fill="auto"/>
            <w:noWrap/>
            <w:vAlign w:val="bottom"/>
            <w:hideMark/>
          </w:tcPr>
          <w:p w14:paraId="1C756A58"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Is there a designated zone assigned by local authorities?</w:t>
            </w:r>
          </w:p>
          <w:p w14:paraId="2DB11FEE" w14:textId="4F376DA0"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vAlign w:val="bottom"/>
            <w:hideMark/>
          </w:tcPr>
          <w:p w14:paraId="7F22AFE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808080" w:themeFill="background1" w:themeFillShade="80"/>
            <w:noWrap/>
            <w:vAlign w:val="bottom"/>
            <w:hideMark/>
          </w:tcPr>
          <w:p w14:paraId="70C3CEF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808080" w:themeFill="background1" w:themeFillShade="80"/>
            <w:noWrap/>
            <w:vAlign w:val="bottom"/>
            <w:hideMark/>
          </w:tcPr>
          <w:p w14:paraId="22E8D39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808080" w:themeFill="background1" w:themeFillShade="80"/>
            <w:noWrap/>
            <w:vAlign w:val="bottom"/>
            <w:hideMark/>
          </w:tcPr>
          <w:p w14:paraId="590A48A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808080" w:themeFill="background1" w:themeFillShade="80"/>
            <w:noWrap/>
            <w:vAlign w:val="bottom"/>
            <w:hideMark/>
          </w:tcPr>
          <w:p w14:paraId="7A92381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808080" w:themeFill="background1" w:themeFillShade="80"/>
            <w:noWrap/>
            <w:vAlign w:val="bottom"/>
            <w:hideMark/>
          </w:tcPr>
          <w:p w14:paraId="567E82C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808080" w:themeFill="background1" w:themeFillShade="80"/>
            <w:noWrap/>
            <w:vAlign w:val="bottom"/>
            <w:hideMark/>
          </w:tcPr>
          <w:p w14:paraId="4E6BDD9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48D38640" w14:textId="77777777" w:rsidTr="00131042">
        <w:trPr>
          <w:cantSplit/>
          <w:trHeight w:val="710"/>
        </w:trPr>
        <w:tc>
          <w:tcPr>
            <w:tcW w:w="206" w:type="pct"/>
            <w:shd w:val="clear" w:color="auto" w:fill="auto"/>
            <w:noWrap/>
            <w:textDirection w:val="btLr"/>
            <w:vAlign w:val="bottom"/>
            <w:hideMark/>
          </w:tcPr>
          <w:p w14:paraId="53763008"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3.1.3</w:t>
            </w:r>
          </w:p>
        </w:tc>
        <w:tc>
          <w:tcPr>
            <w:tcW w:w="1515" w:type="pct"/>
            <w:shd w:val="clear" w:color="auto" w:fill="auto"/>
            <w:noWrap/>
            <w:vAlign w:val="bottom"/>
            <w:hideMark/>
          </w:tcPr>
          <w:p w14:paraId="781D932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If Yes, Number of Farms situated within the zone</w:t>
            </w:r>
          </w:p>
        </w:tc>
        <w:tc>
          <w:tcPr>
            <w:tcW w:w="462" w:type="pct"/>
            <w:shd w:val="clear" w:color="000000" w:fill="D9D9D9"/>
            <w:noWrap/>
            <w:hideMark/>
          </w:tcPr>
          <w:p w14:paraId="21A2F66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03D32F3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57C76FD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1919F4D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13D32B0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2727AC7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80F94F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0E691CB" w14:textId="77777777" w:rsidTr="00131042">
        <w:trPr>
          <w:cantSplit/>
          <w:trHeight w:val="620"/>
        </w:trPr>
        <w:tc>
          <w:tcPr>
            <w:tcW w:w="206" w:type="pct"/>
            <w:shd w:val="clear" w:color="auto" w:fill="auto"/>
            <w:noWrap/>
            <w:textDirection w:val="btLr"/>
            <w:vAlign w:val="bottom"/>
            <w:hideMark/>
          </w:tcPr>
          <w:p w14:paraId="75D22501"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3.1.4</w:t>
            </w:r>
          </w:p>
        </w:tc>
        <w:tc>
          <w:tcPr>
            <w:tcW w:w="1515" w:type="pct"/>
            <w:shd w:val="clear" w:color="auto" w:fill="auto"/>
            <w:vAlign w:val="bottom"/>
            <w:hideMark/>
          </w:tcPr>
          <w:p w14:paraId="19E29CD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Farms that were created by destroying mangroves, forest land, or coral reefs</w:t>
            </w:r>
          </w:p>
        </w:tc>
        <w:tc>
          <w:tcPr>
            <w:tcW w:w="462" w:type="pct"/>
            <w:shd w:val="clear" w:color="000000" w:fill="D9D9D9"/>
            <w:noWrap/>
            <w:hideMark/>
          </w:tcPr>
          <w:p w14:paraId="25A69E5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04166EF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6BAAD18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1334971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6395E53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088732D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5B737D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16EEA696" w14:textId="77777777" w:rsidTr="00131042">
        <w:trPr>
          <w:cantSplit/>
          <w:trHeight w:val="1763"/>
        </w:trPr>
        <w:tc>
          <w:tcPr>
            <w:tcW w:w="206" w:type="pct"/>
            <w:shd w:val="clear" w:color="auto" w:fill="auto"/>
            <w:noWrap/>
            <w:textDirection w:val="btLr"/>
            <w:vAlign w:val="bottom"/>
            <w:hideMark/>
          </w:tcPr>
          <w:p w14:paraId="4873EC4A" w14:textId="4752C34A" w:rsidR="009A0144" w:rsidRPr="00086F92" w:rsidRDefault="00C91148" w:rsidP="00C91148">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 xml:space="preserve">        </w:t>
            </w:r>
            <w:r w:rsidR="009A0144" w:rsidRPr="00086F92">
              <w:rPr>
                <w:rFonts w:asciiTheme="majorHAnsi" w:hAnsiTheme="majorHAnsi" w:cstheme="majorHAnsi"/>
                <w:color w:val="000000"/>
                <w:sz w:val="20"/>
                <w:szCs w:val="20"/>
              </w:rPr>
              <w:t>3.1.5</w:t>
            </w:r>
          </w:p>
        </w:tc>
        <w:tc>
          <w:tcPr>
            <w:tcW w:w="1515" w:type="pct"/>
            <w:shd w:val="clear" w:color="auto" w:fill="auto"/>
            <w:noWrap/>
            <w:vAlign w:val="bottom"/>
            <w:hideMark/>
          </w:tcPr>
          <w:p w14:paraId="34F61F97"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Water Quality Parameter for Shrimp Aquaculture</w:t>
            </w:r>
          </w:p>
          <w:p w14:paraId="54940214" w14:textId="77777777" w:rsidR="00C91148" w:rsidRDefault="00C91148" w:rsidP="00A31CA5">
            <w:pPr>
              <w:spacing w:line="240" w:lineRule="auto"/>
              <w:jc w:val="left"/>
              <w:rPr>
                <w:rFonts w:asciiTheme="majorHAnsi" w:hAnsiTheme="majorHAnsi" w:cstheme="majorHAnsi"/>
                <w:color w:val="000000"/>
                <w:sz w:val="20"/>
                <w:szCs w:val="20"/>
              </w:rPr>
            </w:pPr>
          </w:p>
          <w:p w14:paraId="223CC108" w14:textId="4B5D47B0"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FFF2CC"/>
            <w:textDirection w:val="btLr"/>
            <w:vAlign w:val="bottom"/>
            <w:hideMark/>
          </w:tcPr>
          <w:p w14:paraId="0FC603D6"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 indicator</w:t>
            </w:r>
          </w:p>
          <w:p w14:paraId="3A8DD780"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p>
        </w:tc>
        <w:tc>
          <w:tcPr>
            <w:tcW w:w="970" w:type="pct"/>
            <w:gridSpan w:val="2"/>
            <w:shd w:val="clear" w:color="000000" w:fill="FFF2CC"/>
            <w:textDirection w:val="btLr"/>
            <w:vAlign w:val="bottom"/>
            <w:hideMark/>
          </w:tcPr>
          <w:p w14:paraId="6E910A29" w14:textId="179123FE" w:rsidR="009A0144" w:rsidRDefault="009A0144" w:rsidP="00C91148">
            <w:pPr>
              <w:spacing w:line="240" w:lineRule="auto"/>
              <w:ind w:left="113" w:right="113"/>
              <w:jc w:val="left"/>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T</w:t>
            </w:r>
            <w:r w:rsidR="00475976">
              <w:rPr>
                <w:rFonts w:asciiTheme="majorHAnsi" w:hAnsiTheme="majorHAnsi" w:cstheme="majorHAnsi"/>
                <w:noProof/>
                <w:color w:val="000000"/>
                <w:sz w:val="20"/>
                <w:szCs w:val="20"/>
              </w:rPr>
              <w:t>he t</w:t>
            </w:r>
            <w:r w:rsidRPr="00475976">
              <w:rPr>
                <w:rFonts w:asciiTheme="majorHAnsi" w:hAnsiTheme="majorHAnsi" w:cstheme="majorHAnsi"/>
                <w:noProof/>
                <w:color w:val="000000"/>
                <w:sz w:val="20"/>
                <w:szCs w:val="20"/>
              </w:rPr>
              <w:t>arget</w:t>
            </w:r>
            <w:r w:rsidRPr="00086F92">
              <w:rPr>
                <w:rFonts w:asciiTheme="majorHAnsi" w:hAnsiTheme="majorHAnsi" w:cstheme="majorHAnsi"/>
                <w:color w:val="000000"/>
                <w:sz w:val="20"/>
                <w:szCs w:val="20"/>
              </w:rPr>
              <w:t xml:space="preserve"> value of </w:t>
            </w:r>
            <w:r w:rsidRPr="00475976">
              <w:rPr>
                <w:rFonts w:asciiTheme="majorHAnsi" w:hAnsiTheme="majorHAnsi" w:cstheme="majorHAnsi"/>
                <w:noProof/>
                <w:color w:val="000000"/>
                <w:sz w:val="20"/>
                <w:szCs w:val="20"/>
              </w:rPr>
              <w:t>sub indicators</w:t>
            </w:r>
          </w:p>
          <w:p w14:paraId="51013B5E" w14:textId="62463C01" w:rsidR="00C91148" w:rsidRDefault="00C91148" w:rsidP="00C91148">
            <w:pPr>
              <w:spacing w:line="240" w:lineRule="auto"/>
              <w:ind w:left="113" w:right="113"/>
              <w:jc w:val="left"/>
              <w:rPr>
                <w:rFonts w:asciiTheme="majorHAnsi" w:hAnsiTheme="majorHAnsi" w:cstheme="majorHAnsi"/>
                <w:color w:val="000000"/>
                <w:sz w:val="20"/>
                <w:szCs w:val="20"/>
              </w:rPr>
            </w:pPr>
          </w:p>
          <w:p w14:paraId="3B78D69E" w14:textId="77777777" w:rsidR="00C91148" w:rsidRPr="00086F92" w:rsidRDefault="00C91148" w:rsidP="00C91148">
            <w:pPr>
              <w:spacing w:line="240" w:lineRule="auto"/>
              <w:ind w:left="113" w:right="113"/>
              <w:jc w:val="left"/>
              <w:rPr>
                <w:rFonts w:asciiTheme="majorHAnsi" w:hAnsiTheme="majorHAnsi" w:cstheme="majorHAnsi"/>
                <w:color w:val="000000"/>
                <w:sz w:val="20"/>
                <w:szCs w:val="20"/>
              </w:rPr>
            </w:pPr>
          </w:p>
          <w:p w14:paraId="4D3FBDBB" w14:textId="77777777" w:rsidR="009A0144" w:rsidRPr="00086F92" w:rsidRDefault="009A0144" w:rsidP="00C91148">
            <w:pPr>
              <w:spacing w:line="240" w:lineRule="auto"/>
              <w:ind w:left="113" w:right="113"/>
              <w:rPr>
                <w:rFonts w:asciiTheme="majorHAnsi" w:hAnsiTheme="majorHAnsi" w:cstheme="majorHAnsi"/>
                <w:color w:val="000000"/>
                <w:sz w:val="20"/>
                <w:szCs w:val="20"/>
              </w:rPr>
            </w:pPr>
          </w:p>
        </w:tc>
        <w:tc>
          <w:tcPr>
            <w:tcW w:w="367" w:type="pct"/>
            <w:shd w:val="clear" w:color="000000" w:fill="FFF2CC"/>
            <w:textDirection w:val="btLr"/>
            <w:vAlign w:val="center"/>
            <w:hideMark/>
          </w:tcPr>
          <w:p w14:paraId="215E8C1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(C1)/(C2)</w:t>
            </w:r>
          </w:p>
        </w:tc>
        <w:tc>
          <w:tcPr>
            <w:tcW w:w="463" w:type="pct"/>
            <w:shd w:val="clear" w:color="000000" w:fill="FFF2CC"/>
            <w:textDirection w:val="btLr"/>
            <w:vAlign w:val="center"/>
            <w:hideMark/>
          </w:tcPr>
          <w:p w14:paraId="43305FE9"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Conversion to scale of 0-10 (C4) *10</w:t>
            </w:r>
          </w:p>
        </w:tc>
        <w:tc>
          <w:tcPr>
            <w:tcW w:w="371" w:type="pct"/>
            <w:shd w:val="clear" w:color="000000" w:fill="FFF2CC"/>
            <w:textDirection w:val="btLr"/>
            <w:vAlign w:val="center"/>
            <w:hideMark/>
          </w:tcPr>
          <w:p w14:paraId="31DC5186"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Each sub-indicator weightage</w:t>
            </w:r>
          </w:p>
        </w:tc>
        <w:tc>
          <w:tcPr>
            <w:tcW w:w="646" w:type="pct"/>
            <w:shd w:val="clear" w:color="000000" w:fill="FFF2CC"/>
            <w:textDirection w:val="btLr"/>
            <w:vAlign w:val="center"/>
            <w:hideMark/>
          </w:tcPr>
          <w:p w14:paraId="6C306063"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Value of sub-indicator toward Indicator [(C4) *(C5)]</w:t>
            </w:r>
          </w:p>
        </w:tc>
      </w:tr>
      <w:tr w:rsidR="00C91148" w:rsidRPr="00355221" w14:paraId="0C224EAD" w14:textId="77777777" w:rsidTr="00131042">
        <w:trPr>
          <w:cantSplit/>
          <w:trHeight w:val="404"/>
        </w:trPr>
        <w:tc>
          <w:tcPr>
            <w:tcW w:w="206" w:type="pct"/>
            <w:shd w:val="clear" w:color="auto" w:fill="auto"/>
            <w:noWrap/>
            <w:textDirection w:val="btLr"/>
            <w:vAlign w:val="bottom"/>
            <w:hideMark/>
          </w:tcPr>
          <w:p w14:paraId="5C797C44"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5" w:type="pct"/>
            <w:shd w:val="clear" w:color="auto" w:fill="auto"/>
            <w:noWrap/>
            <w:vAlign w:val="bottom"/>
            <w:hideMark/>
          </w:tcPr>
          <w:p w14:paraId="3BA12A4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30DEA228" w14:textId="77777777" w:rsidR="009A0144" w:rsidRPr="00086F92" w:rsidRDefault="009A0144" w:rsidP="00A31CA5">
            <w:pPr>
              <w:spacing w:line="240" w:lineRule="auto"/>
              <w:jc w:val="left"/>
              <w:rPr>
                <w:rFonts w:asciiTheme="majorHAnsi" w:hAnsiTheme="majorHAnsi" w:cstheme="majorHAnsi"/>
                <w:color w:val="000000"/>
                <w:sz w:val="20"/>
                <w:szCs w:val="20"/>
              </w:rPr>
            </w:pPr>
          </w:p>
        </w:tc>
        <w:tc>
          <w:tcPr>
            <w:tcW w:w="462" w:type="pct"/>
            <w:shd w:val="clear" w:color="auto" w:fill="auto"/>
            <w:noWrap/>
            <w:vAlign w:val="bottom"/>
            <w:hideMark/>
          </w:tcPr>
          <w:p w14:paraId="67FFA841"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Min</w:t>
            </w:r>
          </w:p>
        </w:tc>
        <w:tc>
          <w:tcPr>
            <w:tcW w:w="508" w:type="pct"/>
            <w:shd w:val="clear" w:color="auto" w:fill="auto"/>
            <w:noWrap/>
            <w:vAlign w:val="bottom"/>
            <w:hideMark/>
          </w:tcPr>
          <w:p w14:paraId="55E6A9A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Max</w:t>
            </w:r>
          </w:p>
        </w:tc>
        <w:tc>
          <w:tcPr>
            <w:tcW w:w="367" w:type="pct"/>
            <w:shd w:val="clear" w:color="auto" w:fill="auto"/>
            <w:noWrap/>
            <w:vAlign w:val="bottom"/>
            <w:hideMark/>
          </w:tcPr>
          <w:p w14:paraId="0D06E53A" w14:textId="77777777" w:rsidR="009A0144" w:rsidRPr="00086F92" w:rsidRDefault="009A0144" w:rsidP="00A31CA5">
            <w:pPr>
              <w:spacing w:line="240" w:lineRule="auto"/>
              <w:jc w:val="center"/>
              <w:rPr>
                <w:rFonts w:asciiTheme="majorHAnsi" w:hAnsiTheme="majorHAnsi" w:cstheme="majorHAnsi"/>
                <w:color w:val="000000"/>
                <w:sz w:val="20"/>
                <w:szCs w:val="20"/>
              </w:rPr>
            </w:pPr>
          </w:p>
        </w:tc>
        <w:tc>
          <w:tcPr>
            <w:tcW w:w="463" w:type="pct"/>
            <w:shd w:val="clear" w:color="auto" w:fill="auto"/>
            <w:noWrap/>
            <w:vAlign w:val="bottom"/>
            <w:hideMark/>
          </w:tcPr>
          <w:p w14:paraId="5C94A415" w14:textId="77777777" w:rsidR="009A0144" w:rsidRPr="00086F92" w:rsidRDefault="009A0144" w:rsidP="00A31CA5">
            <w:pPr>
              <w:spacing w:line="240" w:lineRule="auto"/>
              <w:jc w:val="left"/>
              <w:rPr>
                <w:rFonts w:asciiTheme="majorHAnsi" w:hAnsiTheme="majorHAnsi" w:cstheme="majorHAnsi"/>
                <w:sz w:val="20"/>
                <w:szCs w:val="20"/>
              </w:rPr>
            </w:pPr>
          </w:p>
        </w:tc>
        <w:tc>
          <w:tcPr>
            <w:tcW w:w="371" w:type="pct"/>
            <w:shd w:val="clear" w:color="auto" w:fill="auto"/>
            <w:noWrap/>
            <w:vAlign w:val="bottom"/>
            <w:hideMark/>
          </w:tcPr>
          <w:p w14:paraId="4D679471" w14:textId="77777777" w:rsidR="009A0144" w:rsidRPr="00086F92" w:rsidRDefault="009A0144" w:rsidP="00A31CA5">
            <w:pPr>
              <w:spacing w:line="240" w:lineRule="auto"/>
              <w:jc w:val="left"/>
              <w:rPr>
                <w:rFonts w:asciiTheme="majorHAnsi" w:hAnsiTheme="majorHAnsi" w:cstheme="majorHAnsi"/>
                <w:sz w:val="20"/>
                <w:szCs w:val="20"/>
              </w:rPr>
            </w:pPr>
          </w:p>
        </w:tc>
        <w:tc>
          <w:tcPr>
            <w:tcW w:w="646" w:type="pct"/>
            <w:shd w:val="clear" w:color="auto" w:fill="auto"/>
            <w:noWrap/>
            <w:vAlign w:val="bottom"/>
            <w:hideMark/>
          </w:tcPr>
          <w:p w14:paraId="19B6929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523826A2" w14:textId="77777777" w:rsidTr="00131042">
        <w:trPr>
          <w:cantSplit/>
          <w:trHeight w:val="791"/>
        </w:trPr>
        <w:tc>
          <w:tcPr>
            <w:tcW w:w="206" w:type="pct"/>
            <w:shd w:val="clear" w:color="auto" w:fill="auto"/>
            <w:noWrap/>
            <w:textDirection w:val="btLr"/>
            <w:vAlign w:val="bottom"/>
            <w:hideMark/>
          </w:tcPr>
          <w:p w14:paraId="1B30EF95"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3.1.5.1</w:t>
            </w:r>
          </w:p>
        </w:tc>
        <w:tc>
          <w:tcPr>
            <w:tcW w:w="1515" w:type="pct"/>
            <w:shd w:val="clear" w:color="auto" w:fill="auto"/>
            <w:noWrap/>
            <w:vAlign w:val="bottom"/>
            <w:hideMark/>
          </w:tcPr>
          <w:p w14:paraId="081ACF44"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Depth (cm)</w:t>
            </w:r>
          </w:p>
          <w:p w14:paraId="3F63EB77" w14:textId="584C7469"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774D00E1" w14:textId="77777777" w:rsidR="009A0144" w:rsidRPr="00086F92" w:rsidRDefault="009A0144" w:rsidP="00C91148">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027B0F8" w14:textId="77777777" w:rsidR="009A0144" w:rsidRPr="00086F92" w:rsidRDefault="009A0144" w:rsidP="00C91148">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80.00</w:t>
            </w:r>
          </w:p>
        </w:tc>
        <w:tc>
          <w:tcPr>
            <w:tcW w:w="508" w:type="pct"/>
            <w:shd w:val="clear" w:color="000000" w:fill="6CA80A"/>
            <w:noWrap/>
            <w:vAlign w:val="bottom"/>
            <w:hideMark/>
          </w:tcPr>
          <w:p w14:paraId="6DBD166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100.00</w:t>
            </w:r>
          </w:p>
        </w:tc>
        <w:tc>
          <w:tcPr>
            <w:tcW w:w="367" w:type="pct"/>
            <w:shd w:val="clear" w:color="000000" w:fill="F4B084"/>
            <w:noWrap/>
            <w:hideMark/>
          </w:tcPr>
          <w:p w14:paraId="0A112E0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501ECC6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4893944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0AC6F5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73BD794C" w14:textId="77777777" w:rsidTr="00131042">
        <w:trPr>
          <w:cantSplit/>
          <w:trHeight w:val="800"/>
        </w:trPr>
        <w:tc>
          <w:tcPr>
            <w:tcW w:w="206" w:type="pct"/>
            <w:shd w:val="clear" w:color="auto" w:fill="auto"/>
            <w:noWrap/>
            <w:textDirection w:val="btLr"/>
            <w:vAlign w:val="bottom"/>
            <w:hideMark/>
          </w:tcPr>
          <w:p w14:paraId="4F2F0060"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3.1.5.2</w:t>
            </w:r>
          </w:p>
        </w:tc>
        <w:tc>
          <w:tcPr>
            <w:tcW w:w="1515" w:type="pct"/>
            <w:shd w:val="clear" w:color="auto" w:fill="auto"/>
            <w:noWrap/>
            <w:vAlign w:val="bottom"/>
            <w:hideMark/>
          </w:tcPr>
          <w:p w14:paraId="0D6F75CE"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Transparency (cm)</w:t>
            </w:r>
          </w:p>
          <w:p w14:paraId="592E2F73" w14:textId="74FF9E79"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5BDF410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ECF1CE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25.00</w:t>
            </w:r>
          </w:p>
        </w:tc>
        <w:tc>
          <w:tcPr>
            <w:tcW w:w="508" w:type="pct"/>
            <w:shd w:val="clear" w:color="000000" w:fill="6CA80A"/>
            <w:noWrap/>
            <w:vAlign w:val="bottom"/>
            <w:hideMark/>
          </w:tcPr>
          <w:p w14:paraId="0A94EF4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30.00</w:t>
            </w:r>
          </w:p>
        </w:tc>
        <w:tc>
          <w:tcPr>
            <w:tcW w:w="367" w:type="pct"/>
            <w:shd w:val="clear" w:color="000000" w:fill="F4B084"/>
            <w:noWrap/>
            <w:hideMark/>
          </w:tcPr>
          <w:p w14:paraId="0EAC98C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0E6E4BF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3865CAC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421120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406EAE90" w14:textId="77777777" w:rsidTr="00131042">
        <w:trPr>
          <w:cantSplit/>
          <w:trHeight w:val="800"/>
        </w:trPr>
        <w:tc>
          <w:tcPr>
            <w:tcW w:w="206" w:type="pct"/>
            <w:shd w:val="clear" w:color="auto" w:fill="auto"/>
            <w:noWrap/>
            <w:textDirection w:val="btLr"/>
            <w:vAlign w:val="bottom"/>
            <w:hideMark/>
          </w:tcPr>
          <w:p w14:paraId="46E341E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3.1.5.3</w:t>
            </w:r>
          </w:p>
        </w:tc>
        <w:tc>
          <w:tcPr>
            <w:tcW w:w="1515" w:type="pct"/>
            <w:shd w:val="clear" w:color="auto" w:fill="auto"/>
            <w:noWrap/>
            <w:vAlign w:val="bottom"/>
            <w:hideMark/>
          </w:tcPr>
          <w:p w14:paraId="44972946"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Salinity (ppt)</w:t>
            </w:r>
          </w:p>
          <w:p w14:paraId="17635CE3" w14:textId="0BEAAA62"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59EF258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467F038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8.00</w:t>
            </w:r>
          </w:p>
        </w:tc>
        <w:tc>
          <w:tcPr>
            <w:tcW w:w="508" w:type="pct"/>
            <w:shd w:val="clear" w:color="000000" w:fill="6CA80A"/>
            <w:noWrap/>
            <w:vAlign w:val="bottom"/>
            <w:hideMark/>
          </w:tcPr>
          <w:p w14:paraId="11B661C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67" w:type="pct"/>
            <w:shd w:val="clear" w:color="000000" w:fill="F4B084"/>
            <w:noWrap/>
            <w:hideMark/>
          </w:tcPr>
          <w:p w14:paraId="1CD2CB9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5DD8483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4D56B42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24A1E0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3E2248E1" w14:textId="77777777" w:rsidTr="00131042">
        <w:trPr>
          <w:cantSplit/>
          <w:trHeight w:val="800"/>
        </w:trPr>
        <w:tc>
          <w:tcPr>
            <w:tcW w:w="206" w:type="pct"/>
            <w:shd w:val="clear" w:color="auto" w:fill="auto"/>
            <w:noWrap/>
            <w:textDirection w:val="btLr"/>
            <w:vAlign w:val="bottom"/>
            <w:hideMark/>
          </w:tcPr>
          <w:p w14:paraId="712B90BE"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3.1.5.4</w:t>
            </w:r>
          </w:p>
        </w:tc>
        <w:tc>
          <w:tcPr>
            <w:tcW w:w="1515" w:type="pct"/>
            <w:shd w:val="clear" w:color="auto" w:fill="auto"/>
            <w:noWrap/>
            <w:vAlign w:val="bottom"/>
            <w:hideMark/>
          </w:tcPr>
          <w:p w14:paraId="347D5EA1"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w:t>
            </w:r>
          </w:p>
          <w:p w14:paraId="2F5CBF56" w14:textId="189F5B47"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142518E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E38A3B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7.50</w:t>
            </w:r>
          </w:p>
        </w:tc>
        <w:tc>
          <w:tcPr>
            <w:tcW w:w="508" w:type="pct"/>
            <w:shd w:val="clear" w:color="000000" w:fill="6CA80A"/>
            <w:noWrap/>
            <w:vAlign w:val="bottom"/>
            <w:hideMark/>
          </w:tcPr>
          <w:p w14:paraId="0DED88D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8.50</w:t>
            </w:r>
          </w:p>
        </w:tc>
        <w:tc>
          <w:tcPr>
            <w:tcW w:w="367" w:type="pct"/>
            <w:shd w:val="clear" w:color="000000" w:fill="F4B084"/>
            <w:noWrap/>
            <w:hideMark/>
          </w:tcPr>
          <w:p w14:paraId="6CA8309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0B5E0F4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327D675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0FF17BA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D09B65A" w14:textId="77777777" w:rsidTr="00131042">
        <w:trPr>
          <w:cantSplit/>
          <w:trHeight w:val="890"/>
        </w:trPr>
        <w:tc>
          <w:tcPr>
            <w:tcW w:w="206" w:type="pct"/>
            <w:shd w:val="clear" w:color="auto" w:fill="auto"/>
            <w:noWrap/>
            <w:textDirection w:val="btLr"/>
            <w:vAlign w:val="bottom"/>
            <w:hideMark/>
          </w:tcPr>
          <w:p w14:paraId="4452BFF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3.1.5.5</w:t>
            </w:r>
          </w:p>
        </w:tc>
        <w:tc>
          <w:tcPr>
            <w:tcW w:w="1515" w:type="pct"/>
            <w:shd w:val="clear" w:color="auto" w:fill="auto"/>
            <w:noWrap/>
            <w:vAlign w:val="bottom"/>
            <w:hideMark/>
          </w:tcPr>
          <w:p w14:paraId="35280A68"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Dissolved Oxygen (mg/l)</w:t>
            </w:r>
          </w:p>
          <w:p w14:paraId="359A8972" w14:textId="1D71E342"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0497AEC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4A191CB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5.00</w:t>
            </w:r>
          </w:p>
        </w:tc>
        <w:tc>
          <w:tcPr>
            <w:tcW w:w="508" w:type="pct"/>
            <w:shd w:val="clear" w:color="000000" w:fill="6CA80A"/>
            <w:noWrap/>
            <w:vAlign w:val="bottom"/>
            <w:hideMark/>
          </w:tcPr>
          <w:p w14:paraId="406FDEE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67" w:type="pct"/>
            <w:shd w:val="clear" w:color="000000" w:fill="F4B084"/>
            <w:noWrap/>
            <w:hideMark/>
          </w:tcPr>
          <w:p w14:paraId="1EC6AA1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467734D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66327D0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9F2A75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51B38815" w14:textId="77777777" w:rsidTr="00131042">
        <w:trPr>
          <w:cantSplit/>
          <w:trHeight w:val="980"/>
        </w:trPr>
        <w:tc>
          <w:tcPr>
            <w:tcW w:w="206" w:type="pct"/>
            <w:shd w:val="clear" w:color="auto" w:fill="auto"/>
            <w:noWrap/>
            <w:textDirection w:val="btLr"/>
            <w:vAlign w:val="bottom"/>
            <w:hideMark/>
          </w:tcPr>
          <w:p w14:paraId="68A5720F"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lastRenderedPageBreak/>
              <w:t>3.1.5.6</w:t>
            </w:r>
          </w:p>
        </w:tc>
        <w:tc>
          <w:tcPr>
            <w:tcW w:w="1515" w:type="pct"/>
            <w:shd w:val="clear" w:color="auto" w:fill="auto"/>
            <w:noWrap/>
            <w:vAlign w:val="bottom"/>
            <w:hideMark/>
          </w:tcPr>
          <w:p w14:paraId="1630247B"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Biological Oxygen Demand (mg/l)</w:t>
            </w:r>
          </w:p>
          <w:p w14:paraId="2E15A1B6" w14:textId="1F1F7DF7"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0EE98B0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3088339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vAlign w:val="bottom"/>
            <w:hideMark/>
          </w:tcPr>
          <w:p w14:paraId="742FCE5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5.00</w:t>
            </w:r>
          </w:p>
        </w:tc>
        <w:tc>
          <w:tcPr>
            <w:tcW w:w="367" w:type="pct"/>
            <w:shd w:val="clear" w:color="000000" w:fill="F4B084"/>
            <w:noWrap/>
            <w:hideMark/>
          </w:tcPr>
          <w:p w14:paraId="690CD3E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2C2AF49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06F6990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D5A712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5A50B237" w14:textId="77777777" w:rsidTr="00131042">
        <w:trPr>
          <w:cantSplit/>
          <w:trHeight w:val="890"/>
        </w:trPr>
        <w:tc>
          <w:tcPr>
            <w:tcW w:w="206" w:type="pct"/>
            <w:shd w:val="clear" w:color="auto" w:fill="auto"/>
            <w:noWrap/>
            <w:textDirection w:val="btLr"/>
            <w:vAlign w:val="bottom"/>
            <w:hideMark/>
          </w:tcPr>
          <w:p w14:paraId="6F788031"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3.1.5.7</w:t>
            </w:r>
          </w:p>
        </w:tc>
        <w:tc>
          <w:tcPr>
            <w:tcW w:w="1515" w:type="pct"/>
            <w:shd w:val="clear" w:color="auto" w:fill="auto"/>
            <w:noWrap/>
            <w:vAlign w:val="bottom"/>
            <w:hideMark/>
          </w:tcPr>
          <w:p w14:paraId="537FE1F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Dissolved Solids (gm/l)</w:t>
            </w:r>
          </w:p>
          <w:p w14:paraId="7CDACD96" w14:textId="561DE24F"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710DE20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3CA463E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5.00</w:t>
            </w:r>
          </w:p>
        </w:tc>
        <w:tc>
          <w:tcPr>
            <w:tcW w:w="508" w:type="pct"/>
            <w:shd w:val="clear" w:color="000000" w:fill="6CA80A"/>
            <w:noWrap/>
            <w:vAlign w:val="bottom"/>
            <w:hideMark/>
          </w:tcPr>
          <w:p w14:paraId="099A8F6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15.00</w:t>
            </w:r>
          </w:p>
        </w:tc>
        <w:tc>
          <w:tcPr>
            <w:tcW w:w="367" w:type="pct"/>
            <w:shd w:val="clear" w:color="000000" w:fill="F4B084"/>
            <w:noWrap/>
            <w:hideMark/>
          </w:tcPr>
          <w:p w14:paraId="097B67F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5E51100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66E0C27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57906A7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D1D3DF8" w14:textId="77777777" w:rsidTr="00131042">
        <w:trPr>
          <w:cantSplit/>
          <w:trHeight w:val="1970"/>
        </w:trPr>
        <w:tc>
          <w:tcPr>
            <w:tcW w:w="206" w:type="pct"/>
            <w:shd w:val="clear" w:color="auto" w:fill="auto"/>
            <w:noWrap/>
            <w:textDirection w:val="btLr"/>
            <w:vAlign w:val="bottom"/>
            <w:hideMark/>
          </w:tcPr>
          <w:p w14:paraId="64D1CC28" w14:textId="7760698D" w:rsidR="009A0144" w:rsidRPr="00086F92" w:rsidRDefault="00C91148" w:rsidP="00C91148">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 xml:space="preserve">      </w:t>
            </w:r>
            <w:r w:rsidR="009A0144" w:rsidRPr="00086F92">
              <w:rPr>
                <w:rFonts w:asciiTheme="majorHAnsi" w:hAnsiTheme="majorHAnsi" w:cstheme="majorHAnsi"/>
                <w:color w:val="000000"/>
                <w:sz w:val="20"/>
                <w:szCs w:val="20"/>
              </w:rPr>
              <w:t>3.1.6</w:t>
            </w:r>
          </w:p>
        </w:tc>
        <w:tc>
          <w:tcPr>
            <w:tcW w:w="1515" w:type="pct"/>
            <w:shd w:val="clear" w:color="auto" w:fill="auto"/>
            <w:noWrap/>
            <w:vAlign w:val="bottom"/>
            <w:hideMark/>
          </w:tcPr>
          <w:p w14:paraId="5B9D74AB"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Soil Quality Parameter for Shrimp Aquaculture</w:t>
            </w:r>
          </w:p>
          <w:p w14:paraId="3FC16E7B" w14:textId="77777777" w:rsidR="00C91148" w:rsidRDefault="00C91148" w:rsidP="00A31CA5">
            <w:pPr>
              <w:spacing w:line="240" w:lineRule="auto"/>
              <w:jc w:val="left"/>
              <w:rPr>
                <w:rFonts w:asciiTheme="majorHAnsi" w:hAnsiTheme="majorHAnsi" w:cstheme="majorHAnsi"/>
                <w:color w:val="000000"/>
                <w:sz w:val="20"/>
                <w:szCs w:val="20"/>
              </w:rPr>
            </w:pPr>
          </w:p>
          <w:p w14:paraId="5F92151D" w14:textId="594178BA"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FFF2CC"/>
            <w:textDirection w:val="btLr"/>
            <w:vAlign w:val="bottom"/>
            <w:hideMark/>
          </w:tcPr>
          <w:p w14:paraId="0240D9AC"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Value of </w:t>
            </w:r>
            <w:r w:rsidRPr="00172898">
              <w:rPr>
                <w:rFonts w:asciiTheme="majorHAnsi" w:hAnsiTheme="majorHAnsi" w:cstheme="majorHAnsi"/>
                <w:noProof/>
                <w:color w:val="000000"/>
                <w:sz w:val="20"/>
                <w:szCs w:val="20"/>
              </w:rPr>
              <w:t>sub indicator</w:t>
            </w:r>
          </w:p>
          <w:p w14:paraId="0CEB50B0"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p>
        </w:tc>
        <w:tc>
          <w:tcPr>
            <w:tcW w:w="970" w:type="pct"/>
            <w:gridSpan w:val="2"/>
            <w:shd w:val="clear" w:color="000000" w:fill="FFF2CC"/>
            <w:textDirection w:val="btLr"/>
            <w:vAlign w:val="bottom"/>
            <w:hideMark/>
          </w:tcPr>
          <w:p w14:paraId="3A832211" w14:textId="3A667BEB" w:rsidR="009A0144" w:rsidRDefault="009A0144" w:rsidP="00C91148">
            <w:pPr>
              <w:spacing w:line="240" w:lineRule="auto"/>
              <w:ind w:left="113" w:right="113"/>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T</w:t>
            </w:r>
            <w:r w:rsidR="00475976">
              <w:rPr>
                <w:rFonts w:asciiTheme="majorHAnsi" w:hAnsiTheme="majorHAnsi" w:cstheme="majorHAnsi"/>
                <w:noProof/>
                <w:color w:val="000000"/>
                <w:sz w:val="20"/>
                <w:szCs w:val="20"/>
              </w:rPr>
              <w:t>he t</w:t>
            </w:r>
            <w:r w:rsidRPr="00475976">
              <w:rPr>
                <w:rFonts w:asciiTheme="majorHAnsi" w:hAnsiTheme="majorHAnsi" w:cstheme="majorHAnsi"/>
                <w:noProof/>
                <w:color w:val="000000"/>
                <w:sz w:val="20"/>
                <w:szCs w:val="20"/>
              </w:rPr>
              <w:t>arget</w:t>
            </w:r>
            <w:r w:rsidRPr="00086F92">
              <w:rPr>
                <w:rFonts w:asciiTheme="majorHAnsi" w:hAnsiTheme="majorHAnsi" w:cstheme="majorHAnsi"/>
                <w:color w:val="000000"/>
                <w:sz w:val="20"/>
                <w:szCs w:val="20"/>
              </w:rPr>
              <w:t xml:space="preserve"> value of </w:t>
            </w:r>
            <w:r w:rsidRPr="00475976">
              <w:rPr>
                <w:rFonts w:asciiTheme="majorHAnsi" w:hAnsiTheme="majorHAnsi" w:cstheme="majorHAnsi"/>
                <w:noProof/>
                <w:color w:val="000000"/>
                <w:sz w:val="20"/>
                <w:szCs w:val="20"/>
              </w:rPr>
              <w:t>sub indicators</w:t>
            </w:r>
          </w:p>
          <w:p w14:paraId="1C180C9B" w14:textId="61E8B07B" w:rsidR="00C91148" w:rsidRDefault="00C91148" w:rsidP="00C91148">
            <w:pPr>
              <w:spacing w:line="240" w:lineRule="auto"/>
              <w:ind w:left="113" w:right="113"/>
              <w:rPr>
                <w:rFonts w:asciiTheme="majorHAnsi" w:hAnsiTheme="majorHAnsi" w:cstheme="majorHAnsi"/>
                <w:color w:val="000000"/>
                <w:sz w:val="20"/>
                <w:szCs w:val="20"/>
              </w:rPr>
            </w:pPr>
          </w:p>
          <w:p w14:paraId="36C74988" w14:textId="77777777" w:rsidR="00C91148" w:rsidRPr="00086F92" w:rsidRDefault="00C91148" w:rsidP="00C91148">
            <w:pPr>
              <w:spacing w:line="240" w:lineRule="auto"/>
              <w:ind w:left="113" w:right="113"/>
              <w:rPr>
                <w:rFonts w:asciiTheme="majorHAnsi" w:hAnsiTheme="majorHAnsi" w:cstheme="majorHAnsi"/>
                <w:color w:val="000000"/>
                <w:sz w:val="20"/>
                <w:szCs w:val="20"/>
              </w:rPr>
            </w:pPr>
          </w:p>
          <w:p w14:paraId="53BEC480" w14:textId="77777777" w:rsidR="009A0144" w:rsidRPr="00086F92" w:rsidRDefault="009A0144" w:rsidP="00C91148">
            <w:pPr>
              <w:spacing w:line="240" w:lineRule="auto"/>
              <w:ind w:left="113" w:right="113"/>
              <w:jc w:val="center"/>
              <w:rPr>
                <w:rFonts w:asciiTheme="majorHAnsi" w:hAnsiTheme="majorHAnsi" w:cstheme="majorHAnsi"/>
                <w:color w:val="000000"/>
                <w:sz w:val="20"/>
                <w:szCs w:val="20"/>
              </w:rPr>
            </w:pPr>
          </w:p>
        </w:tc>
        <w:tc>
          <w:tcPr>
            <w:tcW w:w="367" w:type="pct"/>
            <w:shd w:val="clear" w:color="000000" w:fill="FFF2CC"/>
            <w:textDirection w:val="btLr"/>
            <w:vAlign w:val="center"/>
            <w:hideMark/>
          </w:tcPr>
          <w:p w14:paraId="5885475A"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(C1)/(C2)</w:t>
            </w:r>
          </w:p>
        </w:tc>
        <w:tc>
          <w:tcPr>
            <w:tcW w:w="463" w:type="pct"/>
            <w:shd w:val="clear" w:color="000000" w:fill="FFF2CC"/>
            <w:textDirection w:val="btLr"/>
            <w:vAlign w:val="center"/>
            <w:hideMark/>
          </w:tcPr>
          <w:p w14:paraId="0C0F3445"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Conversion to scale of 0-10 (C4) *10</w:t>
            </w:r>
          </w:p>
        </w:tc>
        <w:tc>
          <w:tcPr>
            <w:tcW w:w="371" w:type="pct"/>
            <w:shd w:val="clear" w:color="000000" w:fill="FFF2CC"/>
            <w:textDirection w:val="btLr"/>
            <w:vAlign w:val="center"/>
            <w:hideMark/>
          </w:tcPr>
          <w:p w14:paraId="3E54F61C"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Each sub-indicator weightage</w:t>
            </w:r>
          </w:p>
        </w:tc>
        <w:tc>
          <w:tcPr>
            <w:tcW w:w="646" w:type="pct"/>
            <w:shd w:val="clear" w:color="000000" w:fill="FFF2CC"/>
            <w:textDirection w:val="btLr"/>
            <w:vAlign w:val="center"/>
            <w:hideMark/>
          </w:tcPr>
          <w:p w14:paraId="5C726F1B"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Value of sub-indicator toward Indicator [(C4) *(C5)]</w:t>
            </w:r>
          </w:p>
        </w:tc>
      </w:tr>
      <w:tr w:rsidR="00C91148" w:rsidRPr="00355221" w14:paraId="09ADCB6C" w14:textId="77777777" w:rsidTr="00131042">
        <w:trPr>
          <w:cantSplit/>
          <w:trHeight w:val="350"/>
        </w:trPr>
        <w:tc>
          <w:tcPr>
            <w:tcW w:w="206" w:type="pct"/>
            <w:shd w:val="clear" w:color="auto" w:fill="auto"/>
            <w:noWrap/>
            <w:textDirection w:val="btLr"/>
            <w:vAlign w:val="bottom"/>
            <w:hideMark/>
          </w:tcPr>
          <w:p w14:paraId="55DF20CB"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5" w:type="pct"/>
            <w:shd w:val="clear" w:color="auto" w:fill="auto"/>
            <w:noWrap/>
            <w:vAlign w:val="bottom"/>
            <w:hideMark/>
          </w:tcPr>
          <w:p w14:paraId="6BF9F37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6EFD453C" w14:textId="77777777" w:rsidR="009A0144" w:rsidRPr="00086F92" w:rsidRDefault="009A0144" w:rsidP="00A31CA5">
            <w:pPr>
              <w:spacing w:line="240" w:lineRule="auto"/>
              <w:jc w:val="left"/>
              <w:rPr>
                <w:rFonts w:asciiTheme="majorHAnsi" w:hAnsiTheme="majorHAnsi" w:cstheme="majorHAnsi"/>
                <w:color w:val="000000"/>
                <w:sz w:val="20"/>
                <w:szCs w:val="20"/>
              </w:rPr>
            </w:pPr>
          </w:p>
        </w:tc>
        <w:tc>
          <w:tcPr>
            <w:tcW w:w="462" w:type="pct"/>
            <w:shd w:val="clear" w:color="auto" w:fill="auto"/>
            <w:noWrap/>
            <w:vAlign w:val="bottom"/>
            <w:hideMark/>
          </w:tcPr>
          <w:p w14:paraId="0556138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Min</w:t>
            </w:r>
          </w:p>
        </w:tc>
        <w:tc>
          <w:tcPr>
            <w:tcW w:w="508" w:type="pct"/>
            <w:shd w:val="clear" w:color="auto" w:fill="auto"/>
            <w:noWrap/>
            <w:vAlign w:val="bottom"/>
            <w:hideMark/>
          </w:tcPr>
          <w:p w14:paraId="5236BCF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Max</w:t>
            </w:r>
          </w:p>
        </w:tc>
        <w:tc>
          <w:tcPr>
            <w:tcW w:w="367" w:type="pct"/>
            <w:shd w:val="clear" w:color="auto" w:fill="auto"/>
            <w:noWrap/>
            <w:vAlign w:val="bottom"/>
            <w:hideMark/>
          </w:tcPr>
          <w:p w14:paraId="18FD0530" w14:textId="77777777" w:rsidR="009A0144" w:rsidRPr="00086F92" w:rsidRDefault="009A0144" w:rsidP="00A31CA5">
            <w:pPr>
              <w:spacing w:line="240" w:lineRule="auto"/>
              <w:jc w:val="center"/>
              <w:rPr>
                <w:rFonts w:asciiTheme="majorHAnsi" w:hAnsiTheme="majorHAnsi" w:cstheme="majorHAnsi"/>
                <w:color w:val="000000"/>
                <w:sz w:val="20"/>
                <w:szCs w:val="20"/>
              </w:rPr>
            </w:pPr>
          </w:p>
        </w:tc>
        <w:tc>
          <w:tcPr>
            <w:tcW w:w="463" w:type="pct"/>
            <w:shd w:val="clear" w:color="auto" w:fill="auto"/>
            <w:noWrap/>
            <w:vAlign w:val="bottom"/>
            <w:hideMark/>
          </w:tcPr>
          <w:p w14:paraId="3DBCBCA8" w14:textId="77777777" w:rsidR="009A0144" w:rsidRPr="00086F92" w:rsidRDefault="009A0144" w:rsidP="00A31CA5">
            <w:pPr>
              <w:spacing w:line="240" w:lineRule="auto"/>
              <w:jc w:val="left"/>
              <w:rPr>
                <w:rFonts w:asciiTheme="majorHAnsi" w:hAnsiTheme="majorHAnsi" w:cstheme="majorHAnsi"/>
                <w:sz w:val="20"/>
                <w:szCs w:val="20"/>
              </w:rPr>
            </w:pPr>
          </w:p>
        </w:tc>
        <w:tc>
          <w:tcPr>
            <w:tcW w:w="371" w:type="pct"/>
            <w:shd w:val="clear" w:color="auto" w:fill="auto"/>
            <w:noWrap/>
            <w:vAlign w:val="bottom"/>
            <w:hideMark/>
          </w:tcPr>
          <w:p w14:paraId="0C9E580B" w14:textId="77777777" w:rsidR="009A0144" w:rsidRPr="00086F92" w:rsidRDefault="009A0144" w:rsidP="00A31CA5">
            <w:pPr>
              <w:spacing w:line="240" w:lineRule="auto"/>
              <w:jc w:val="left"/>
              <w:rPr>
                <w:rFonts w:asciiTheme="majorHAnsi" w:hAnsiTheme="majorHAnsi" w:cstheme="majorHAnsi"/>
                <w:sz w:val="20"/>
                <w:szCs w:val="20"/>
              </w:rPr>
            </w:pPr>
          </w:p>
        </w:tc>
        <w:tc>
          <w:tcPr>
            <w:tcW w:w="646" w:type="pct"/>
            <w:shd w:val="clear" w:color="auto" w:fill="auto"/>
            <w:noWrap/>
            <w:vAlign w:val="bottom"/>
            <w:hideMark/>
          </w:tcPr>
          <w:p w14:paraId="31A45DC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79E2F463" w14:textId="77777777" w:rsidTr="00131042">
        <w:trPr>
          <w:cantSplit/>
          <w:trHeight w:val="827"/>
        </w:trPr>
        <w:tc>
          <w:tcPr>
            <w:tcW w:w="206" w:type="pct"/>
            <w:shd w:val="clear" w:color="auto" w:fill="auto"/>
            <w:noWrap/>
            <w:textDirection w:val="btLr"/>
            <w:vAlign w:val="bottom"/>
            <w:hideMark/>
          </w:tcPr>
          <w:p w14:paraId="6B61AFF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3.1.6.1</w:t>
            </w:r>
          </w:p>
        </w:tc>
        <w:tc>
          <w:tcPr>
            <w:tcW w:w="1515" w:type="pct"/>
            <w:shd w:val="clear" w:color="auto" w:fill="auto"/>
            <w:noWrap/>
            <w:vAlign w:val="bottom"/>
            <w:hideMark/>
          </w:tcPr>
          <w:p w14:paraId="6FAC763C"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w:t>
            </w:r>
          </w:p>
          <w:p w14:paraId="1DA7BC38" w14:textId="7B6F1603"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46EC7A0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9111AA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6.00</w:t>
            </w:r>
          </w:p>
        </w:tc>
        <w:tc>
          <w:tcPr>
            <w:tcW w:w="508" w:type="pct"/>
            <w:shd w:val="clear" w:color="000000" w:fill="6CA80A"/>
            <w:noWrap/>
            <w:vAlign w:val="bottom"/>
            <w:hideMark/>
          </w:tcPr>
          <w:p w14:paraId="2039666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7.50</w:t>
            </w:r>
          </w:p>
        </w:tc>
        <w:tc>
          <w:tcPr>
            <w:tcW w:w="367" w:type="pct"/>
            <w:shd w:val="clear" w:color="000000" w:fill="F4B084"/>
            <w:noWrap/>
            <w:hideMark/>
          </w:tcPr>
          <w:p w14:paraId="5519FAC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60B7303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6EC25C9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167E5A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0852BAA0" w14:textId="77777777" w:rsidTr="00131042">
        <w:trPr>
          <w:cantSplit/>
          <w:trHeight w:val="800"/>
        </w:trPr>
        <w:tc>
          <w:tcPr>
            <w:tcW w:w="206" w:type="pct"/>
            <w:shd w:val="clear" w:color="auto" w:fill="auto"/>
            <w:noWrap/>
            <w:textDirection w:val="btLr"/>
            <w:vAlign w:val="bottom"/>
            <w:hideMark/>
          </w:tcPr>
          <w:p w14:paraId="12C6724E"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3.1.6.2</w:t>
            </w:r>
          </w:p>
        </w:tc>
        <w:tc>
          <w:tcPr>
            <w:tcW w:w="1515" w:type="pct"/>
            <w:shd w:val="clear" w:color="auto" w:fill="auto"/>
            <w:noWrap/>
            <w:vAlign w:val="bottom"/>
            <w:hideMark/>
          </w:tcPr>
          <w:p w14:paraId="3F019478"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Electricity Conductivity (EC), (ds/m)</w:t>
            </w:r>
          </w:p>
          <w:p w14:paraId="621BC305" w14:textId="257CC796"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5E1588D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B3024E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8.00</w:t>
            </w:r>
          </w:p>
        </w:tc>
        <w:tc>
          <w:tcPr>
            <w:tcW w:w="508" w:type="pct"/>
            <w:shd w:val="clear" w:color="000000" w:fill="6CA80A"/>
            <w:noWrap/>
            <w:vAlign w:val="bottom"/>
            <w:hideMark/>
          </w:tcPr>
          <w:p w14:paraId="0105A37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12.00</w:t>
            </w:r>
          </w:p>
        </w:tc>
        <w:tc>
          <w:tcPr>
            <w:tcW w:w="367" w:type="pct"/>
            <w:shd w:val="clear" w:color="000000" w:fill="F4B084"/>
            <w:noWrap/>
            <w:hideMark/>
          </w:tcPr>
          <w:p w14:paraId="505CE06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16189C0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492716C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7BA1C6C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D19A776" w14:textId="77777777" w:rsidTr="00131042">
        <w:trPr>
          <w:cantSplit/>
          <w:trHeight w:val="980"/>
        </w:trPr>
        <w:tc>
          <w:tcPr>
            <w:tcW w:w="206" w:type="pct"/>
            <w:shd w:val="clear" w:color="auto" w:fill="auto"/>
            <w:noWrap/>
            <w:textDirection w:val="btLr"/>
            <w:vAlign w:val="bottom"/>
            <w:hideMark/>
          </w:tcPr>
          <w:p w14:paraId="68CE3DCD"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3.1.6.3</w:t>
            </w:r>
          </w:p>
        </w:tc>
        <w:tc>
          <w:tcPr>
            <w:tcW w:w="1515" w:type="pct"/>
            <w:shd w:val="clear" w:color="auto" w:fill="auto"/>
            <w:noWrap/>
            <w:vAlign w:val="bottom"/>
            <w:hideMark/>
          </w:tcPr>
          <w:p w14:paraId="2A067DCB"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Organic Matter (OM), (%)</w:t>
            </w:r>
          </w:p>
          <w:p w14:paraId="4B25CBB8" w14:textId="06208E79"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0405416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8AB44B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508" w:type="pct"/>
            <w:shd w:val="clear" w:color="000000" w:fill="6CA80A"/>
            <w:noWrap/>
            <w:vAlign w:val="bottom"/>
            <w:hideMark/>
          </w:tcPr>
          <w:p w14:paraId="3D79009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3.50</w:t>
            </w:r>
          </w:p>
        </w:tc>
        <w:tc>
          <w:tcPr>
            <w:tcW w:w="367" w:type="pct"/>
            <w:shd w:val="clear" w:color="000000" w:fill="F4B084"/>
            <w:noWrap/>
            <w:hideMark/>
          </w:tcPr>
          <w:p w14:paraId="6617A8D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34B45A9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0603B4E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573F292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D2A06EA" w14:textId="77777777" w:rsidTr="00131042">
        <w:trPr>
          <w:cantSplit/>
          <w:trHeight w:val="890"/>
        </w:trPr>
        <w:tc>
          <w:tcPr>
            <w:tcW w:w="206" w:type="pct"/>
            <w:shd w:val="clear" w:color="auto" w:fill="auto"/>
            <w:noWrap/>
            <w:textDirection w:val="btLr"/>
            <w:vAlign w:val="bottom"/>
            <w:hideMark/>
          </w:tcPr>
          <w:p w14:paraId="4C3A36DA"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3.1.6.4</w:t>
            </w:r>
          </w:p>
        </w:tc>
        <w:tc>
          <w:tcPr>
            <w:tcW w:w="1515" w:type="pct"/>
            <w:shd w:val="clear" w:color="auto" w:fill="auto"/>
            <w:noWrap/>
            <w:vAlign w:val="bottom"/>
            <w:hideMark/>
          </w:tcPr>
          <w:p w14:paraId="771EF788"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Nitrogen (%)</w:t>
            </w:r>
          </w:p>
          <w:p w14:paraId="705732FE" w14:textId="4B723318"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5C4C266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069CEB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0.18</w:t>
            </w:r>
          </w:p>
        </w:tc>
        <w:tc>
          <w:tcPr>
            <w:tcW w:w="508" w:type="pct"/>
            <w:shd w:val="clear" w:color="000000" w:fill="6CA80A"/>
            <w:noWrap/>
            <w:vAlign w:val="bottom"/>
            <w:hideMark/>
          </w:tcPr>
          <w:p w14:paraId="262C8DD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0.45</w:t>
            </w:r>
          </w:p>
        </w:tc>
        <w:tc>
          <w:tcPr>
            <w:tcW w:w="367" w:type="pct"/>
            <w:shd w:val="clear" w:color="000000" w:fill="F4B084"/>
            <w:noWrap/>
            <w:hideMark/>
          </w:tcPr>
          <w:p w14:paraId="164A23A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3547BB5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1BEB502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D6F981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72E1A713" w14:textId="77777777" w:rsidTr="00131042">
        <w:trPr>
          <w:cantSplit/>
          <w:trHeight w:val="800"/>
        </w:trPr>
        <w:tc>
          <w:tcPr>
            <w:tcW w:w="206" w:type="pct"/>
            <w:shd w:val="clear" w:color="auto" w:fill="auto"/>
            <w:noWrap/>
            <w:textDirection w:val="btLr"/>
            <w:vAlign w:val="bottom"/>
            <w:hideMark/>
          </w:tcPr>
          <w:p w14:paraId="40581C12"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3.1.6.5</w:t>
            </w:r>
          </w:p>
        </w:tc>
        <w:tc>
          <w:tcPr>
            <w:tcW w:w="1515" w:type="pct"/>
            <w:shd w:val="clear" w:color="auto" w:fill="auto"/>
            <w:noWrap/>
            <w:vAlign w:val="bottom"/>
            <w:hideMark/>
          </w:tcPr>
          <w:p w14:paraId="764F64FC"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Phosphorus (</w:t>
            </w:r>
            <w:proofErr w:type="spellStart"/>
            <w:r w:rsidRPr="00086F92">
              <w:rPr>
                <w:rFonts w:asciiTheme="majorHAnsi" w:hAnsiTheme="majorHAnsi" w:cstheme="majorHAnsi"/>
                <w:color w:val="000000"/>
                <w:sz w:val="20"/>
                <w:szCs w:val="20"/>
              </w:rPr>
              <w:t>μg</w:t>
            </w:r>
            <w:proofErr w:type="spellEnd"/>
            <w:r w:rsidRPr="00086F92">
              <w:rPr>
                <w:rFonts w:asciiTheme="majorHAnsi" w:hAnsiTheme="majorHAnsi" w:cstheme="majorHAnsi"/>
                <w:color w:val="000000"/>
                <w:sz w:val="20"/>
                <w:szCs w:val="20"/>
              </w:rPr>
              <w:t>/gm soil)</w:t>
            </w:r>
          </w:p>
          <w:p w14:paraId="0F39A8F2" w14:textId="0A478F41"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32130D8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FFBB88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13.00</w:t>
            </w:r>
          </w:p>
        </w:tc>
        <w:tc>
          <w:tcPr>
            <w:tcW w:w="508" w:type="pct"/>
            <w:shd w:val="clear" w:color="000000" w:fill="6CA80A"/>
            <w:noWrap/>
            <w:vAlign w:val="bottom"/>
            <w:hideMark/>
          </w:tcPr>
          <w:p w14:paraId="16E413B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25.00</w:t>
            </w:r>
          </w:p>
        </w:tc>
        <w:tc>
          <w:tcPr>
            <w:tcW w:w="367" w:type="pct"/>
            <w:shd w:val="clear" w:color="000000" w:fill="F4B084"/>
            <w:noWrap/>
            <w:hideMark/>
          </w:tcPr>
          <w:p w14:paraId="46D58EE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09D70C1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19F739E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C75163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557CF2B" w14:textId="77777777" w:rsidTr="00131042">
        <w:trPr>
          <w:cantSplit/>
          <w:trHeight w:val="890"/>
        </w:trPr>
        <w:tc>
          <w:tcPr>
            <w:tcW w:w="206" w:type="pct"/>
            <w:shd w:val="clear" w:color="auto" w:fill="auto"/>
            <w:noWrap/>
            <w:textDirection w:val="btLr"/>
            <w:vAlign w:val="bottom"/>
            <w:hideMark/>
          </w:tcPr>
          <w:p w14:paraId="55D36A1B" w14:textId="77777777" w:rsidR="009A0144" w:rsidRPr="00086F92" w:rsidRDefault="009A0144" w:rsidP="00C91148">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3.1.6.6</w:t>
            </w:r>
          </w:p>
        </w:tc>
        <w:tc>
          <w:tcPr>
            <w:tcW w:w="1515" w:type="pct"/>
            <w:shd w:val="clear" w:color="auto" w:fill="auto"/>
            <w:noWrap/>
            <w:vAlign w:val="bottom"/>
            <w:hideMark/>
          </w:tcPr>
          <w:p w14:paraId="47546E21"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Potassium (</w:t>
            </w:r>
            <w:proofErr w:type="spellStart"/>
            <w:r w:rsidRPr="00086F92">
              <w:rPr>
                <w:rFonts w:asciiTheme="majorHAnsi" w:hAnsiTheme="majorHAnsi" w:cstheme="majorHAnsi"/>
                <w:color w:val="000000"/>
                <w:sz w:val="20"/>
                <w:szCs w:val="20"/>
              </w:rPr>
              <w:t>meq</w:t>
            </w:r>
            <w:proofErr w:type="spellEnd"/>
            <w:r w:rsidRPr="00086F92">
              <w:rPr>
                <w:rFonts w:asciiTheme="majorHAnsi" w:hAnsiTheme="majorHAnsi" w:cstheme="majorHAnsi"/>
                <w:color w:val="000000"/>
                <w:sz w:val="20"/>
                <w:szCs w:val="20"/>
              </w:rPr>
              <w:t xml:space="preserve"> /100gm)</w:t>
            </w:r>
          </w:p>
          <w:p w14:paraId="2A9A5E5C" w14:textId="4A66082C" w:rsidR="00C91148" w:rsidRPr="00086F92" w:rsidRDefault="00C91148" w:rsidP="00A31CA5">
            <w:pPr>
              <w:spacing w:line="240" w:lineRule="auto"/>
              <w:jc w:val="left"/>
              <w:rPr>
                <w:rFonts w:asciiTheme="majorHAnsi" w:hAnsiTheme="majorHAnsi" w:cstheme="majorHAnsi"/>
                <w:color w:val="000000"/>
                <w:sz w:val="20"/>
                <w:szCs w:val="20"/>
              </w:rPr>
            </w:pPr>
          </w:p>
        </w:tc>
        <w:tc>
          <w:tcPr>
            <w:tcW w:w="462" w:type="pct"/>
            <w:shd w:val="clear" w:color="000000" w:fill="D9D9D9"/>
            <w:noWrap/>
            <w:hideMark/>
          </w:tcPr>
          <w:p w14:paraId="7F22AD0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05431C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0.21</w:t>
            </w:r>
          </w:p>
        </w:tc>
        <w:tc>
          <w:tcPr>
            <w:tcW w:w="508" w:type="pct"/>
            <w:shd w:val="clear" w:color="000000" w:fill="6CA80A"/>
            <w:noWrap/>
            <w:vAlign w:val="bottom"/>
            <w:hideMark/>
          </w:tcPr>
          <w:p w14:paraId="690618C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40.00</w:t>
            </w:r>
          </w:p>
        </w:tc>
        <w:tc>
          <w:tcPr>
            <w:tcW w:w="367" w:type="pct"/>
            <w:shd w:val="clear" w:color="000000" w:fill="F4B084"/>
            <w:noWrap/>
            <w:hideMark/>
          </w:tcPr>
          <w:p w14:paraId="29F1456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2800B30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D9D9D9"/>
            <w:noWrap/>
            <w:hideMark/>
          </w:tcPr>
          <w:p w14:paraId="3DE1AE6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5EC4D2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09063CA4" w14:textId="77777777" w:rsidTr="00131042">
        <w:trPr>
          <w:trHeight w:val="315"/>
        </w:trPr>
        <w:tc>
          <w:tcPr>
            <w:tcW w:w="206" w:type="pct"/>
            <w:shd w:val="clear" w:color="auto" w:fill="auto"/>
            <w:noWrap/>
            <w:vAlign w:val="bottom"/>
            <w:hideMark/>
          </w:tcPr>
          <w:p w14:paraId="34B378D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5" w:type="pct"/>
            <w:shd w:val="clear" w:color="auto" w:fill="auto"/>
            <w:noWrap/>
            <w:vAlign w:val="bottom"/>
            <w:hideMark/>
          </w:tcPr>
          <w:p w14:paraId="642FB03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D9D9D9"/>
            <w:noWrap/>
            <w:vAlign w:val="bottom"/>
            <w:hideMark/>
          </w:tcPr>
          <w:p w14:paraId="1488EFB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D9D9D9"/>
            <w:noWrap/>
            <w:vAlign w:val="bottom"/>
            <w:hideMark/>
          </w:tcPr>
          <w:p w14:paraId="646164B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000000" w:fill="D9D9D9"/>
            <w:noWrap/>
            <w:vAlign w:val="bottom"/>
            <w:hideMark/>
          </w:tcPr>
          <w:p w14:paraId="0760EE5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auto"/>
            <w:noWrap/>
            <w:vAlign w:val="bottom"/>
            <w:hideMark/>
          </w:tcPr>
          <w:p w14:paraId="2CA5164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auto"/>
            <w:noWrap/>
            <w:vAlign w:val="bottom"/>
            <w:hideMark/>
          </w:tcPr>
          <w:p w14:paraId="5453F62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auto"/>
            <w:noWrap/>
            <w:vAlign w:val="bottom"/>
            <w:hideMark/>
          </w:tcPr>
          <w:p w14:paraId="34184DD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236F89C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1E539DB6" w14:textId="77777777" w:rsidTr="00131042">
        <w:trPr>
          <w:trHeight w:val="315"/>
        </w:trPr>
        <w:tc>
          <w:tcPr>
            <w:tcW w:w="206" w:type="pct"/>
            <w:shd w:val="clear" w:color="000000" w:fill="595959"/>
            <w:noWrap/>
            <w:vAlign w:val="bottom"/>
            <w:hideMark/>
          </w:tcPr>
          <w:p w14:paraId="4F5117C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15" w:type="pct"/>
            <w:shd w:val="clear" w:color="000000" w:fill="595959"/>
            <w:noWrap/>
            <w:vAlign w:val="bottom"/>
            <w:hideMark/>
          </w:tcPr>
          <w:p w14:paraId="7509E99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1853E7FB"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65F747A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338" w:type="pct"/>
            <w:gridSpan w:val="3"/>
            <w:shd w:val="clear" w:color="auto" w:fill="C6D9F1" w:themeFill="text2" w:themeFillTint="33"/>
            <w:noWrap/>
            <w:vAlign w:val="bottom"/>
            <w:hideMark/>
          </w:tcPr>
          <w:p w14:paraId="5A847F5F" w14:textId="77777777" w:rsidR="009A0144" w:rsidRPr="00086F92" w:rsidRDefault="009A0144"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Total Indicator weight (Must be 1)</w:t>
            </w:r>
          </w:p>
        </w:tc>
        <w:tc>
          <w:tcPr>
            <w:tcW w:w="371" w:type="pct"/>
            <w:shd w:val="clear" w:color="auto" w:fill="C6D9F1" w:themeFill="text2" w:themeFillTint="33"/>
            <w:noWrap/>
            <w:vAlign w:val="center"/>
            <w:hideMark/>
          </w:tcPr>
          <w:p w14:paraId="28175813"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646" w:type="pct"/>
            <w:shd w:val="clear" w:color="000000" w:fill="595959"/>
            <w:noWrap/>
            <w:vAlign w:val="bottom"/>
            <w:hideMark/>
          </w:tcPr>
          <w:p w14:paraId="229A8E58"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3FEE7770" w14:textId="77777777" w:rsidTr="005074A9">
        <w:trPr>
          <w:trHeight w:val="315"/>
        </w:trPr>
        <w:tc>
          <w:tcPr>
            <w:tcW w:w="206" w:type="pct"/>
            <w:shd w:val="clear" w:color="auto" w:fill="auto"/>
            <w:noWrap/>
            <w:vAlign w:val="bottom"/>
            <w:hideMark/>
          </w:tcPr>
          <w:p w14:paraId="08D61D7F" w14:textId="77777777" w:rsidR="005074A9" w:rsidRPr="00086F92" w:rsidRDefault="005074A9" w:rsidP="00A31CA5">
            <w:pPr>
              <w:spacing w:line="240" w:lineRule="auto"/>
              <w:jc w:val="left"/>
              <w:rPr>
                <w:rFonts w:asciiTheme="majorHAnsi" w:hAnsiTheme="majorHAnsi" w:cstheme="majorHAnsi"/>
                <w:b/>
                <w:bCs/>
                <w:color w:val="000000"/>
                <w:sz w:val="20"/>
                <w:szCs w:val="20"/>
              </w:rPr>
            </w:pPr>
          </w:p>
        </w:tc>
        <w:tc>
          <w:tcPr>
            <w:tcW w:w="1515" w:type="pct"/>
            <w:shd w:val="clear" w:color="auto" w:fill="auto"/>
            <w:noWrap/>
            <w:vAlign w:val="bottom"/>
            <w:hideMark/>
          </w:tcPr>
          <w:p w14:paraId="19364477"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51ED4CF7"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17AE815D" w14:textId="77777777" w:rsidR="005074A9" w:rsidRPr="00086F92" w:rsidRDefault="005074A9" w:rsidP="00A31CA5">
            <w:pPr>
              <w:spacing w:line="240" w:lineRule="auto"/>
              <w:jc w:val="left"/>
              <w:rPr>
                <w:rFonts w:asciiTheme="majorHAnsi" w:hAnsiTheme="majorHAnsi" w:cstheme="majorHAnsi"/>
                <w:sz w:val="20"/>
                <w:szCs w:val="20"/>
              </w:rPr>
            </w:pPr>
          </w:p>
        </w:tc>
        <w:tc>
          <w:tcPr>
            <w:tcW w:w="1709" w:type="pct"/>
            <w:gridSpan w:val="4"/>
            <w:shd w:val="clear" w:color="auto" w:fill="B2A1C7" w:themeFill="accent4" w:themeFillTint="99"/>
            <w:noWrap/>
            <w:vAlign w:val="bottom"/>
            <w:hideMark/>
          </w:tcPr>
          <w:p w14:paraId="7DE64089" w14:textId="77777777" w:rsidR="005074A9" w:rsidRPr="00086F92" w:rsidRDefault="005074A9"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ENV3 Indicator Value:</w:t>
            </w:r>
          </w:p>
        </w:tc>
        <w:tc>
          <w:tcPr>
            <w:tcW w:w="646" w:type="pct"/>
            <w:shd w:val="clear" w:color="auto" w:fill="B2A1C7" w:themeFill="accent4" w:themeFillTint="99"/>
            <w:noWrap/>
            <w:vAlign w:val="center"/>
            <w:hideMark/>
          </w:tcPr>
          <w:p w14:paraId="0546CB46"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07F0E784"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3F810967" w14:textId="2B3AF995" w:rsidR="005E7BE5" w:rsidRDefault="005E7BE5" w:rsidP="005E7BE5">
      <w:pPr>
        <w:spacing w:line="240" w:lineRule="auto"/>
      </w:pPr>
    </w:p>
    <w:p w14:paraId="10859DBA" w14:textId="71009ED1" w:rsidR="00CD500B" w:rsidRDefault="00CD500B" w:rsidP="005E7BE5">
      <w:pPr>
        <w:spacing w:line="240" w:lineRule="auto"/>
      </w:pPr>
    </w:p>
    <w:p w14:paraId="3FD9A53F" w14:textId="1BA53C54" w:rsidR="00CD500B" w:rsidRDefault="00CD500B" w:rsidP="005E7BE5">
      <w:pPr>
        <w:spacing w:line="240" w:lineRule="auto"/>
      </w:pPr>
    </w:p>
    <w:p w14:paraId="2D081F36" w14:textId="2BA2130A" w:rsidR="00CD500B" w:rsidRDefault="00CD500B" w:rsidP="005E7BE5">
      <w:pPr>
        <w:spacing w:line="240" w:lineRule="auto"/>
      </w:pPr>
    </w:p>
    <w:p w14:paraId="03C137DC" w14:textId="2688A281" w:rsidR="00CD500B" w:rsidRDefault="00CD500B" w:rsidP="005E7BE5">
      <w:pPr>
        <w:spacing w:line="240" w:lineRule="auto"/>
      </w:pPr>
    </w:p>
    <w:p w14:paraId="62CEEF73" w14:textId="37C4FEA5" w:rsidR="00CD500B" w:rsidRDefault="00CD500B" w:rsidP="005E7BE5">
      <w:pPr>
        <w:spacing w:line="240" w:lineRule="auto"/>
      </w:pPr>
    </w:p>
    <w:p w14:paraId="1B69E10D" w14:textId="77777777" w:rsidR="00CD500B" w:rsidRDefault="00CD500B" w:rsidP="005E7BE5">
      <w:pPr>
        <w:spacing w:line="240" w:lineRule="auto"/>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
        <w:gridCol w:w="2637"/>
        <w:gridCol w:w="798"/>
        <w:gridCol w:w="798"/>
        <w:gridCol w:w="877"/>
        <w:gridCol w:w="634"/>
        <w:gridCol w:w="800"/>
        <w:gridCol w:w="641"/>
        <w:gridCol w:w="1116"/>
      </w:tblGrid>
      <w:tr w:rsidR="00C91148" w:rsidRPr="00355221" w14:paraId="404A2D9A" w14:textId="77777777" w:rsidTr="005074A9">
        <w:trPr>
          <w:trHeight w:val="315"/>
        </w:trPr>
        <w:tc>
          <w:tcPr>
            <w:tcW w:w="1720" w:type="pct"/>
            <w:gridSpan w:val="2"/>
            <w:shd w:val="clear" w:color="000000" w:fill="FFE699"/>
            <w:noWrap/>
            <w:vAlign w:val="bottom"/>
            <w:hideMark/>
          </w:tcPr>
          <w:p w14:paraId="3A68DE47" w14:textId="511220CC" w:rsidR="009A0144" w:rsidRPr="005E7BE5" w:rsidRDefault="009A0144" w:rsidP="00A31CA5">
            <w:pPr>
              <w:spacing w:line="240" w:lineRule="auto"/>
              <w:jc w:val="left"/>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lastRenderedPageBreak/>
              <w:t>ENV 4: Energy Usage</w:t>
            </w:r>
          </w:p>
        </w:tc>
        <w:tc>
          <w:tcPr>
            <w:tcW w:w="462" w:type="pct"/>
            <w:shd w:val="clear" w:color="auto" w:fill="auto"/>
            <w:noWrap/>
            <w:vAlign w:val="center"/>
            <w:hideMark/>
          </w:tcPr>
          <w:p w14:paraId="6424146B"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C1</w:t>
            </w:r>
          </w:p>
        </w:tc>
        <w:tc>
          <w:tcPr>
            <w:tcW w:w="970" w:type="pct"/>
            <w:gridSpan w:val="2"/>
            <w:shd w:val="clear" w:color="auto" w:fill="auto"/>
            <w:noWrap/>
            <w:vAlign w:val="center"/>
            <w:hideMark/>
          </w:tcPr>
          <w:p w14:paraId="573049C7"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C2</w:t>
            </w:r>
          </w:p>
        </w:tc>
        <w:tc>
          <w:tcPr>
            <w:tcW w:w="367" w:type="pct"/>
            <w:shd w:val="clear" w:color="auto" w:fill="auto"/>
            <w:noWrap/>
            <w:vAlign w:val="center"/>
            <w:hideMark/>
          </w:tcPr>
          <w:p w14:paraId="728B2943"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C3</w:t>
            </w:r>
          </w:p>
        </w:tc>
        <w:tc>
          <w:tcPr>
            <w:tcW w:w="463" w:type="pct"/>
            <w:shd w:val="clear" w:color="auto" w:fill="auto"/>
            <w:noWrap/>
            <w:vAlign w:val="center"/>
            <w:hideMark/>
          </w:tcPr>
          <w:p w14:paraId="5FBAE49A"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C4</w:t>
            </w:r>
          </w:p>
        </w:tc>
        <w:tc>
          <w:tcPr>
            <w:tcW w:w="371" w:type="pct"/>
            <w:shd w:val="clear" w:color="auto" w:fill="auto"/>
            <w:noWrap/>
            <w:vAlign w:val="center"/>
            <w:hideMark/>
          </w:tcPr>
          <w:p w14:paraId="1FE0CC20"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C5</w:t>
            </w:r>
          </w:p>
        </w:tc>
        <w:tc>
          <w:tcPr>
            <w:tcW w:w="646" w:type="pct"/>
            <w:shd w:val="clear" w:color="auto" w:fill="auto"/>
            <w:noWrap/>
            <w:vAlign w:val="center"/>
            <w:hideMark/>
          </w:tcPr>
          <w:p w14:paraId="0E03BBD9"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C6</w:t>
            </w:r>
          </w:p>
        </w:tc>
      </w:tr>
      <w:tr w:rsidR="00C91148" w:rsidRPr="00355221" w14:paraId="04779285" w14:textId="77777777" w:rsidTr="005074A9">
        <w:trPr>
          <w:cantSplit/>
          <w:trHeight w:val="1889"/>
        </w:trPr>
        <w:tc>
          <w:tcPr>
            <w:tcW w:w="1720" w:type="pct"/>
            <w:gridSpan w:val="2"/>
            <w:shd w:val="clear" w:color="000000" w:fill="FFF2CC"/>
            <w:noWrap/>
            <w:textDirection w:val="btLr"/>
            <w:vAlign w:val="center"/>
            <w:hideMark/>
          </w:tcPr>
          <w:p w14:paraId="78C44881"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Sub-Indicators</w:t>
            </w:r>
          </w:p>
        </w:tc>
        <w:tc>
          <w:tcPr>
            <w:tcW w:w="462" w:type="pct"/>
            <w:shd w:val="clear" w:color="000000" w:fill="FFF2CC"/>
            <w:textDirection w:val="btLr"/>
            <w:vAlign w:val="bottom"/>
            <w:hideMark/>
          </w:tcPr>
          <w:p w14:paraId="1D1E7BB8"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 indicator</w:t>
            </w:r>
          </w:p>
          <w:p w14:paraId="357D0940"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p>
        </w:tc>
        <w:tc>
          <w:tcPr>
            <w:tcW w:w="462" w:type="pct"/>
            <w:shd w:val="clear" w:color="000000" w:fill="FFF2CC"/>
            <w:textDirection w:val="btLr"/>
            <w:vAlign w:val="center"/>
            <w:hideMark/>
          </w:tcPr>
          <w:p w14:paraId="18D8BA10"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Percentage of Sub-Indicators</w:t>
            </w:r>
          </w:p>
        </w:tc>
        <w:tc>
          <w:tcPr>
            <w:tcW w:w="508" w:type="pct"/>
            <w:shd w:val="clear" w:color="000000" w:fill="FFF2CC"/>
            <w:textDirection w:val="btLr"/>
            <w:vAlign w:val="center"/>
            <w:hideMark/>
          </w:tcPr>
          <w:p w14:paraId="4D66BB2C"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 xml:space="preserve">Target percentage value of </w:t>
            </w:r>
            <w:r w:rsidRPr="00475976">
              <w:rPr>
                <w:rFonts w:asciiTheme="majorHAnsi" w:hAnsiTheme="majorHAnsi" w:cstheme="majorHAnsi"/>
                <w:noProof/>
                <w:color w:val="000000"/>
                <w:sz w:val="20"/>
                <w:szCs w:val="20"/>
              </w:rPr>
              <w:t>sub indicators</w:t>
            </w:r>
          </w:p>
        </w:tc>
        <w:tc>
          <w:tcPr>
            <w:tcW w:w="367" w:type="pct"/>
            <w:shd w:val="clear" w:color="000000" w:fill="FFF2CC"/>
            <w:textDirection w:val="btLr"/>
            <w:vAlign w:val="center"/>
            <w:hideMark/>
          </w:tcPr>
          <w:p w14:paraId="79276C22"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(C2)/(C3)</w:t>
            </w:r>
          </w:p>
        </w:tc>
        <w:tc>
          <w:tcPr>
            <w:tcW w:w="463" w:type="pct"/>
            <w:shd w:val="clear" w:color="000000" w:fill="FFF2CC"/>
            <w:textDirection w:val="btLr"/>
            <w:vAlign w:val="center"/>
            <w:hideMark/>
          </w:tcPr>
          <w:p w14:paraId="786C5CCB"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Conversion to scale of 0-10 (C4) *10</w:t>
            </w:r>
          </w:p>
        </w:tc>
        <w:tc>
          <w:tcPr>
            <w:tcW w:w="371" w:type="pct"/>
            <w:shd w:val="clear" w:color="000000" w:fill="FFF2CC"/>
            <w:textDirection w:val="btLr"/>
            <w:vAlign w:val="center"/>
            <w:hideMark/>
          </w:tcPr>
          <w:p w14:paraId="7030CF1B"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 xml:space="preserve">Each sub-indicator </w:t>
            </w:r>
            <w:r w:rsidRPr="00475976">
              <w:rPr>
                <w:rFonts w:asciiTheme="majorHAnsi" w:hAnsiTheme="majorHAnsi" w:cstheme="majorHAnsi"/>
                <w:noProof/>
                <w:color w:val="000000"/>
                <w:sz w:val="20"/>
                <w:szCs w:val="20"/>
              </w:rPr>
              <w:t>weightage</w:t>
            </w:r>
          </w:p>
        </w:tc>
        <w:tc>
          <w:tcPr>
            <w:tcW w:w="646" w:type="pct"/>
            <w:shd w:val="clear" w:color="000000" w:fill="FFF2CC"/>
            <w:textDirection w:val="btLr"/>
            <w:vAlign w:val="center"/>
            <w:hideMark/>
          </w:tcPr>
          <w:p w14:paraId="1B86264A"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Value of sub-indicator toward Indicator [(C4) *(C5)]</w:t>
            </w:r>
          </w:p>
        </w:tc>
      </w:tr>
      <w:tr w:rsidR="00C91148" w:rsidRPr="00355221" w14:paraId="1DFFC72A" w14:textId="77777777" w:rsidTr="005074A9">
        <w:trPr>
          <w:trHeight w:val="458"/>
        </w:trPr>
        <w:tc>
          <w:tcPr>
            <w:tcW w:w="193" w:type="pct"/>
            <w:shd w:val="clear" w:color="auto" w:fill="auto"/>
            <w:noWrap/>
            <w:vAlign w:val="bottom"/>
            <w:hideMark/>
          </w:tcPr>
          <w:p w14:paraId="7A3C9D2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0266D5A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3E1EA5A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38C5F6E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1D9DB05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auto"/>
            <w:noWrap/>
            <w:vAlign w:val="bottom"/>
            <w:hideMark/>
          </w:tcPr>
          <w:p w14:paraId="4583E5A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auto"/>
            <w:noWrap/>
            <w:vAlign w:val="bottom"/>
            <w:hideMark/>
          </w:tcPr>
          <w:p w14:paraId="700F34C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auto"/>
            <w:noWrap/>
            <w:vAlign w:val="bottom"/>
            <w:hideMark/>
          </w:tcPr>
          <w:p w14:paraId="1267A33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2CED130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0C4F596E" w14:textId="77777777" w:rsidTr="005074A9">
        <w:trPr>
          <w:trHeight w:val="300"/>
        </w:trPr>
        <w:tc>
          <w:tcPr>
            <w:tcW w:w="193" w:type="pct"/>
            <w:shd w:val="clear" w:color="auto" w:fill="auto"/>
            <w:noWrap/>
            <w:vAlign w:val="bottom"/>
            <w:hideMark/>
          </w:tcPr>
          <w:p w14:paraId="7888650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2397D3E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Number of Households</w:t>
            </w:r>
          </w:p>
        </w:tc>
        <w:tc>
          <w:tcPr>
            <w:tcW w:w="462" w:type="pct"/>
            <w:shd w:val="clear" w:color="000000" w:fill="BFBFBF"/>
            <w:noWrap/>
            <w:vAlign w:val="bottom"/>
            <w:hideMark/>
          </w:tcPr>
          <w:p w14:paraId="12A8CDD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70ED55D1" w14:textId="77777777" w:rsidR="009A0144" w:rsidRPr="00086F92" w:rsidRDefault="009A0144" w:rsidP="00A31CA5">
            <w:pPr>
              <w:spacing w:line="240" w:lineRule="auto"/>
              <w:jc w:val="right"/>
              <w:rPr>
                <w:rFonts w:asciiTheme="majorHAnsi" w:hAnsiTheme="majorHAnsi" w:cstheme="majorHAnsi"/>
                <w:color w:val="000000"/>
                <w:sz w:val="20"/>
                <w:szCs w:val="20"/>
              </w:rPr>
            </w:pPr>
          </w:p>
        </w:tc>
        <w:tc>
          <w:tcPr>
            <w:tcW w:w="462" w:type="pct"/>
            <w:shd w:val="clear" w:color="000000" w:fill="404040"/>
            <w:noWrap/>
            <w:vAlign w:val="bottom"/>
            <w:hideMark/>
          </w:tcPr>
          <w:p w14:paraId="5C02334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000000" w:fill="404040"/>
            <w:noWrap/>
            <w:vAlign w:val="bottom"/>
            <w:hideMark/>
          </w:tcPr>
          <w:p w14:paraId="5B760A7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000000" w:fill="404040"/>
            <w:noWrap/>
            <w:vAlign w:val="bottom"/>
            <w:hideMark/>
          </w:tcPr>
          <w:p w14:paraId="5A7CC26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000000" w:fill="404040"/>
            <w:noWrap/>
            <w:vAlign w:val="bottom"/>
            <w:hideMark/>
          </w:tcPr>
          <w:p w14:paraId="7F3C0D8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000000" w:fill="404040"/>
            <w:noWrap/>
            <w:vAlign w:val="bottom"/>
            <w:hideMark/>
          </w:tcPr>
          <w:p w14:paraId="3DE0529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000000" w:fill="404040"/>
            <w:noWrap/>
            <w:vAlign w:val="bottom"/>
            <w:hideMark/>
          </w:tcPr>
          <w:p w14:paraId="61CCE3E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0693317A" w14:textId="77777777" w:rsidTr="005074A9">
        <w:trPr>
          <w:cantSplit/>
          <w:trHeight w:val="1134"/>
        </w:trPr>
        <w:tc>
          <w:tcPr>
            <w:tcW w:w="193" w:type="pct"/>
            <w:shd w:val="clear" w:color="auto" w:fill="auto"/>
            <w:noWrap/>
            <w:textDirection w:val="btLr"/>
            <w:vAlign w:val="bottom"/>
            <w:hideMark/>
          </w:tcPr>
          <w:p w14:paraId="5B267BE5" w14:textId="072784FB" w:rsidR="009A0144" w:rsidRPr="00086F92" w:rsidRDefault="005E7BE5" w:rsidP="005E7BE5">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4.1</w:t>
            </w:r>
          </w:p>
        </w:tc>
        <w:tc>
          <w:tcPr>
            <w:tcW w:w="1527" w:type="pct"/>
            <w:shd w:val="clear" w:color="auto" w:fill="auto"/>
            <w:vAlign w:val="bottom"/>
            <w:hideMark/>
          </w:tcPr>
          <w:p w14:paraId="6E6BDD1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using Coal and/or Kerosene for cooking and heating?</w:t>
            </w:r>
          </w:p>
        </w:tc>
        <w:tc>
          <w:tcPr>
            <w:tcW w:w="462" w:type="pct"/>
            <w:shd w:val="clear" w:color="000000" w:fill="BFBFBF"/>
            <w:noWrap/>
            <w:hideMark/>
          </w:tcPr>
          <w:p w14:paraId="3B0E114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25B99AC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5C7275F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2E236F4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206FB5C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BFBFBF"/>
            <w:noWrap/>
            <w:hideMark/>
          </w:tcPr>
          <w:p w14:paraId="789D70B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AFA7CD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BC751EA" w14:textId="77777777" w:rsidTr="005074A9">
        <w:trPr>
          <w:cantSplit/>
          <w:trHeight w:val="1134"/>
        </w:trPr>
        <w:tc>
          <w:tcPr>
            <w:tcW w:w="193" w:type="pct"/>
            <w:shd w:val="clear" w:color="auto" w:fill="auto"/>
            <w:noWrap/>
            <w:textDirection w:val="btLr"/>
            <w:vAlign w:val="bottom"/>
            <w:hideMark/>
          </w:tcPr>
          <w:p w14:paraId="57DDB6BD" w14:textId="5E4DFBC2" w:rsidR="009A0144" w:rsidRPr="00086F92" w:rsidRDefault="005E7BE5" w:rsidP="005E7BE5">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4.2</w:t>
            </w:r>
          </w:p>
        </w:tc>
        <w:tc>
          <w:tcPr>
            <w:tcW w:w="1527" w:type="pct"/>
            <w:shd w:val="clear" w:color="auto" w:fill="auto"/>
            <w:vAlign w:val="bottom"/>
            <w:hideMark/>
          </w:tcPr>
          <w:p w14:paraId="6FB84AF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using materials from their environment? (Wood, Bamboo, Grass, etc.)</w:t>
            </w:r>
          </w:p>
        </w:tc>
        <w:tc>
          <w:tcPr>
            <w:tcW w:w="462" w:type="pct"/>
            <w:shd w:val="clear" w:color="000000" w:fill="BFBFBF"/>
            <w:noWrap/>
            <w:hideMark/>
          </w:tcPr>
          <w:p w14:paraId="0C20216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47AE06B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7A44915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3387AD6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77147F0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BFBFBF"/>
            <w:noWrap/>
            <w:hideMark/>
          </w:tcPr>
          <w:p w14:paraId="6859AF8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53B0415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5A8446C7" w14:textId="77777777" w:rsidTr="005074A9">
        <w:trPr>
          <w:cantSplit/>
          <w:trHeight w:val="1134"/>
        </w:trPr>
        <w:tc>
          <w:tcPr>
            <w:tcW w:w="193" w:type="pct"/>
            <w:shd w:val="clear" w:color="auto" w:fill="auto"/>
            <w:noWrap/>
            <w:textDirection w:val="btLr"/>
            <w:vAlign w:val="bottom"/>
            <w:hideMark/>
          </w:tcPr>
          <w:p w14:paraId="189E5766" w14:textId="1882A583" w:rsidR="009A0144" w:rsidRPr="00086F92" w:rsidRDefault="005E7BE5" w:rsidP="005E7BE5">
            <w:pPr>
              <w:spacing w:line="240" w:lineRule="auto"/>
              <w:ind w:left="113" w:right="113"/>
              <w:jc w:val="left"/>
              <w:rPr>
                <w:rFonts w:asciiTheme="majorHAnsi" w:hAnsiTheme="majorHAnsi" w:cstheme="majorHAnsi"/>
                <w:color w:val="000000"/>
                <w:sz w:val="20"/>
                <w:szCs w:val="20"/>
              </w:rPr>
            </w:pPr>
            <w:r>
              <w:rPr>
                <w:rFonts w:asciiTheme="majorHAnsi" w:hAnsiTheme="majorHAnsi" w:cstheme="majorHAnsi"/>
                <w:color w:val="000000"/>
                <w:sz w:val="20"/>
                <w:szCs w:val="20"/>
              </w:rPr>
              <w:t>4.3</w:t>
            </w:r>
          </w:p>
        </w:tc>
        <w:tc>
          <w:tcPr>
            <w:tcW w:w="1527" w:type="pct"/>
            <w:shd w:val="clear" w:color="auto" w:fill="auto"/>
            <w:vAlign w:val="bottom"/>
            <w:hideMark/>
          </w:tcPr>
          <w:p w14:paraId="0D8BB24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Number of households using renewable energy? (Solar, Wind, Hydro, etc.)</w:t>
            </w:r>
          </w:p>
        </w:tc>
        <w:tc>
          <w:tcPr>
            <w:tcW w:w="462" w:type="pct"/>
            <w:shd w:val="clear" w:color="000000" w:fill="BFBFBF"/>
            <w:noWrap/>
            <w:hideMark/>
          </w:tcPr>
          <w:p w14:paraId="43433FE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F4B084"/>
            <w:noWrap/>
            <w:hideMark/>
          </w:tcPr>
          <w:p w14:paraId="05F799A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A9D08E"/>
            <w:noWrap/>
            <w:hideMark/>
          </w:tcPr>
          <w:p w14:paraId="06CD49A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67" w:type="pct"/>
            <w:shd w:val="clear" w:color="000000" w:fill="F4B084"/>
            <w:noWrap/>
            <w:hideMark/>
          </w:tcPr>
          <w:p w14:paraId="0C8F137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3" w:type="pct"/>
            <w:shd w:val="clear" w:color="000000" w:fill="F4B084"/>
            <w:noWrap/>
            <w:hideMark/>
          </w:tcPr>
          <w:p w14:paraId="67EA6B8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71" w:type="pct"/>
            <w:shd w:val="clear" w:color="000000" w:fill="BFBFBF"/>
            <w:noWrap/>
            <w:hideMark/>
          </w:tcPr>
          <w:p w14:paraId="272B4BA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302B91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68C95BBF" w14:textId="77777777" w:rsidTr="005074A9">
        <w:trPr>
          <w:trHeight w:val="315"/>
        </w:trPr>
        <w:tc>
          <w:tcPr>
            <w:tcW w:w="193" w:type="pct"/>
            <w:shd w:val="clear" w:color="auto" w:fill="auto"/>
            <w:noWrap/>
            <w:vAlign w:val="bottom"/>
            <w:hideMark/>
          </w:tcPr>
          <w:p w14:paraId="1F9C37C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4715A8C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24F9F84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970" w:type="pct"/>
            <w:gridSpan w:val="2"/>
            <w:shd w:val="clear" w:color="auto" w:fill="auto"/>
            <w:noWrap/>
            <w:vAlign w:val="bottom"/>
            <w:hideMark/>
          </w:tcPr>
          <w:p w14:paraId="24B65E9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67" w:type="pct"/>
            <w:shd w:val="clear" w:color="auto" w:fill="auto"/>
            <w:noWrap/>
            <w:vAlign w:val="bottom"/>
            <w:hideMark/>
          </w:tcPr>
          <w:p w14:paraId="0356789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3" w:type="pct"/>
            <w:shd w:val="clear" w:color="auto" w:fill="auto"/>
            <w:noWrap/>
            <w:vAlign w:val="bottom"/>
            <w:hideMark/>
          </w:tcPr>
          <w:p w14:paraId="275C9D6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71" w:type="pct"/>
            <w:shd w:val="clear" w:color="auto" w:fill="auto"/>
            <w:noWrap/>
            <w:vAlign w:val="bottom"/>
            <w:hideMark/>
          </w:tcPr>
          <w:p w14:paraId="271072B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3D0E4DB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7C693F8D" w14:textId="77777777" w:rsidTr="005074A9">
        <w:trPr>
          <w:trHeight w:val="315"/>
        </w:trPr>
        <w:tc>
          <w:tcPr>
            <w:tcW w:w="193" w:type="pct"/>
            <w:shd w:val="clear" w:color="000000" w:fill="595959"/>
            <w:noWrap/>
            <w:vAlign w:val="bottom"/>
            <w:hideMark/>
          </w:tcPr>
          <w:p w14:paraId="0FD1938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000000" w:fill="595959"/>
            <w:noWrap/>
            <w:vAlign w:val="bottom"/>
            <w:hideMark/>
          </w:tcPr>
          <w:p w14:paraId="7615F73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43B9C9E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4983835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338" w:type="pct"/>
            <w:gridSpan w:val="3"/>
            <w:shd w:val="clear" w:color="auto" w:fill="C6D9F1" w:themeFill="text2" w:themeFillTint="33"/>
            <w:noWrap/>
            <w:vAlign w:val="bottom"/>
            <w:hideMark/>
          </w:tcPr>
          <w:p w14:paraId="5552E4C4" w14:textId="77777777" w:rsidR="009A0144" w:rsidRPr="00086F92" w:rsidRDefault="009A0144"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Total Indicator weight (Must be 1)</w:t>
            </w:r>
          </w:p>
        </w:tc>
        <w:tc>
          <w:tcPr>
            <w:tcW w:w="371" w:type="pct"/>
            <w:shd w:val="clear" w:color="auto" w:fill="C6D9F1" w:themeFill="text2" w:themeFillTint="33"/>
            <w:noWrap/>
            <w:vAlign w:val="center"/>
            <w:hideMark/>
          </w:tcPr>
          <w:p w14:paraId="681F219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646" w:type="pct"/>
            <w:shd w:val="clear" w:color="000000" w:fill="595959"/>
            <w:noWrap/>
            <w:vAlign w:val="bottom"/>
            <w:hideMark/>
          </w:tcPr>
          <w:p w14:paraId="0D57CD3C"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533649CF" w14:textId="77777777" w:rsidTr="005074A9">
        <w:trPr>
          <w:trHeight w:val="315"/>
        </w:trPr>
        <w:tc>
          <w:tcPr>
            <w:tcW w:w="193" w:type="pct"/>
            <w:shd w:val="clear" w:color="auto" w:fill="auto"/>
            <w:noWrap/>
            <w:vAlign w:val="bottom"/>
            <w:hideMark/>
          </w:tcPr>
          <w:p w14:paraId="6CB7EC5F" w14:textId="77777777" w:rsidR="005074A9" w:rsidRPr="00086F92" w:rsidRDefault="005074A9" w:rsidP="00A31CA5">
            <w:pPr>
              <w:spacing w:line="240" w:lineRule="auto"/>
              <w:jc w:val="left"/>
              <w:rPr>
                <w:rFonts w:asciiTheme="majorHAnsi" w:hAnsiTheme="majorHAnsi" w:cstheme="majorHAnsi"/>
                <w:b/>
                <w:bCs/>
                <w:color w:val="000000"/>
                <w:sz w:val="20"/>
                <w:szCs w:val="20"/>
              </w:rPr>
            </w:pPr>
          </w:p>
        </w:tc>
        <w:tc>
          <w:tcPr>
            <w:tcW w:w="1527" w:type="pct"/>
            <w:shd w:val="clear" w:color="auto" w:fill="auto"/>
            <w:noWrap/>
            <w:vAlign w:val="bottom"/>
            <w:hideMark/>
          </w:tcPr>
          <w:p w14:paraId="66F3E4EE"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35A2785F"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34F09C4B" w14:textId="77777777" w:rsidR="005074A9" w:rsidRPr="00086F92" w:rsidRDefault="005074A9" w:rsidP="00A31CA5">
            <w:pPr>
              <w:spacing w:line="240" w:lineRule="auto"/>
              <w:jc w:val="left"/>
              <w:rPr>
                <w:rFonts w:asciiTheme="majorHAnsi" w:hAnsiTheme="majorHAnsi" w:cstheme="majorHAnsi"/>
                <w:sz w:val="20"/>
                <w:szCs w:val="20"/>
              </w:rPr>
            </w:pPr>
          </w:p>
        </w:tc>
        <w:tc>
          <w:tcPr>
            <w:tcW w:w="1709" w:type="pct"/>
            <w:gridSpan w:val="4"/>
            <w:shd w:val="clear" w:color="auto" w:fill="B2A1C7" w:themeFill="accent4" w:themeFillTint="99"/>
            <w:noWrap/>
            <w:vAlign w:val="bottom"/>
            <w:hideMark/>
          </w:tcPr>
          <w:p w14:paraId="386D727E" w14:textId="77777777" w:rsidR="005074A9" w:rsidRPr="00086F92" w:rsidRDefault="005074A9"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ENV4 Indicator Value:</w:t>
            </w:r>
          </w:p>
        </w:tc>
        <w:tc>
          <w:tcPr>
            <w:tcW w:w="646" w:type="pct"/>
            <w:shd w:val="clear" w:color="auto" w:fill="B2A1C7" w:themeFill="accent4" w:themeFillTint="99"/>
            <w:noWrap/>
            <w:vAlign w:val="center"/>
            <w:hideMark/>
          </w:tcPr>
          <w:p w14:paraId="59CE1C3F"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531E79DF"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1F4B226B" w14:textId="109E52D2" w:rsidR="005E7BE5" w:rsidRDefault="005E7BE5" w:rsidP="005E7BE5">
      <w:pPr>
        <w:spacing w:line="240" w:lineRule="auto"/>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2637"/>
        <w:gridCol w:w="798"/>
        <w:gridCol w:w="798"/>
        <w:gridCol w:w="877"/>
        <w:gridCol w:w="579"/>
        <w:gridCol w:w="693"/>
        <w:gridCol w:w="801"/>
        <w:gridCol w:w="1116"/>
      </w:tblGrid>
      <w:tr w:rsidR="00C91148" w:rsidRPr="00355221" w14:paraId="3A50B35B" w14:textId="77777777" w:rsidTr="005074A9">
        <w:trPr>
          <w:trHeight w:val="315"/>
        </w:trPr>
        <w:tc>
          <w:tcPr>
            <w:tcW w:w="1721" w:type="pct"/>
            <w:gridSpan w:val="2"/>
            <w:shd w:val="clear" w:color="000000" w:fill="FFE699"/>
            <w:noWrap/>
            <w:vAlign w:val="bottom"/>
            <w:hideMark/>
          </w:tcPr>
          <w:p w14:paraId="64BA7652" w14:textId="6234D137" w:rsidR="009A0144" w:rsidRPr="005E7BE5" w:rsidRDefault="009A0144" w:rsidP="00A31CA5">
            <w:pPr>
              <w:spacing w:line="240" w:lineRule="auto"/>
              <w:jc w:val="left"/>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ENV 5: Environmental Quality</w:t>
            </w:r>
          </w:p>
        </w:tc>
        <w:tc>
          <w:tcPr>
            <w:tcW w:w="462" w:type="pct"/>
            <w:shd w:val="clear" w:color="auto" w:fill="auto"/>
            <w:noWrap/>
            <w:vAlign w:val="center"/>
            <w:hideMark/>
          </w:tcPr>
          <w:p w14:paraId="605A05BF"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C1</w:t>
            </w:r>
          </w:p>
        </w:tc>
        <w:tc>
          <w:tcPr>
            <w:tcW w:w="970" w:type="pct"/>
            <w:gridSpan w:val="2"/>
            <w:shd w:val="clear" w:color="auto" w:fill="auto"/>
            <w:noWrap/>
            <w:vAlign w:val="center"/>
            <w:hideMark/>
          </w:tcPr>
          <w:p w14:paraId="789B680B"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C2</w:t>
            </w:r>
          </w:p>
        </w:tc>
        <w:tc>
          <w:tcPr>
            <w:tcW w:w="335" w:type="pct"/>
            <w:shd w:val="clear" w:color="auto" w:fill="auto"/>
            <w:noWrap/>
            <w:vAlign w:val="center"/>
            <w:hideMark/>
          </w:tcPr>
          <w:p w14:paraId="7CF37144"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C3</w:t>
            </w:r>
          </w:p>
        </w:tc>
        <w:tc>
          <w:tcPr>
            <w:tcW w:w="401" w:type="pct"/>
            <w:shd w:val="clear" w:color="auto" w:fill="auto"/>
            <w:noWrap/>
            <w:vAlign w:val="center"/>
            <w:hideMark/>
          </w:tcPr>
          <w:p w14:paraId="224D46E6"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C4</w:t>
            </w:r>
          </w:p>
        </w:tc>
        <w:tc>
          <w:tcPr>
            <w:tcW w:w="464" w:type="pct"/>
            <w:shd w:val="clear" w:color="auto" w:fill="auto"/>
            <w:noWrap/>
            <w:vAlign w:val="center"/>
            <w:hideMark/>
          </w:tcPr>
          <w:p w14:paraId="09A5AF83"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C5</w:t>
            </w:r>
          </w:p>
        </w:tc>
        <w:tc>
          <w:tcPr>
            <w:tcW w:w="646" w:type="pct"/>
            <w:shd w:val="clear" w:color="auto" w:fill="auto"/>
            <w:noWrap/>
            <w:vAlign w:val="center"/>
            <w:hideMark/>
          </w:tcPr>
          <w:p w14:paraId="344AF2C8" w14:textId="77777777" w:rsidR="009A0144" w:rsidRPr="005E7BE5" w:rsidRDefault="009A0144" w:rsidP="00A31CA5">
            <w:pPr>
              <w:spacing w:line="240" w:lineRule="auto"/>
              <w:jc w:val="center"/>
              <w:rPr>
                <w:rFonts w:asciiTheme="majorHAnsi" w:hAnsiTheme="majorHAnsi" w:cstheme="majorHAnsi"/>
                <w:bCs/>
                <w:color w:val="000000"/>
                <w:sz w:val="20"/>
                <w:szCs w:val="20"/>
              </w:rPr>
            </w:pPr>
            <w:r w:rsidRPr="005E7BE5">
              <w:rPr>
                <w:rFonts w:asciiTheme="majorHAnsi" w:hAnsiTheme="majorHAnsi" w:cstheme="majorHAnsi"/>
                <w:bCs/>
                <w:color w:val="000000"/>
                <w:sz w:val="20"/>
                <w:szCs w:val="20"/>
              </w:rPr>
              <w:t>C6</w:t>
            </w:r>
          </w:p>
        </w:tc>
      </w:tr>
      <w:tr w:rsidR="00C91148" w:rsidRPr="00355221" w14:paraId="46F87057" w14:textId="77777777" w:rsidTr="005074A9">
        <w:trPr>
          <w:cantSplit/>
          <w:trHeight w:val="1700"/>
        </w:trPr>
        <w:tc>
          <w:tcPr>
            <w:tcW w:w="1721" w:type="pct"/>
            <w:gridSpan w:val="2"/>
            <w:shd w:val="clear" w:color="000000" w:fill="FFF2CC"/>
            <w:noWrap/>
            <w:textDirection w:val="btLr"/>
            <w:vAlign w:val="center"/>
            <w:hideMark/>
          </w:tcPr>
          <w:p w14:paraId="44FD7596"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Sub-Indicators</w:t>
            </w:r>
          </w:p>
        </w:tc>
        <w:tc>
          <w:tcPr>
            <w:tcW w:w="462" w:type="pct"/>
            <w:shd w:val="clear" w:color="000000" w:fill="FFF2CC"/>
            <w:textDirection w:val="btLr"/>
            <w:vAlign w:val="bottom"/>
            <w:hideMark/>
          </w:tcPr>
          <w:p w14:paraId="4A94D8ED"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 indicator</w:t>
            </w:r>
          </w:p>
          <w:p w14:paraId="4B52E958"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p>
        </w:tc>
        <w:tc>
          <w:tcPr>
            <w:tcW w:w="970" w:type="pct"/>
            <w:gridSpan w:val="2"/>
            <w:shd w:val="clear" w:color="000000" w:fill="FFF2CC"/>
            <w:textDirection w:val="btLr"/>
            <w:vAlign w:val="bottom"/>
            <w:hideMark/>
          </w:tcPr>
          <w:p w14:paraId="46CEA85D" w14:textId="76CC77FA" w:rsidR="009A0144" w:rsidRDefault="009A0144" w:rsidP="005E7BE5">
            <w:pPr>
              <w:spacing w:line="240" w:lineRule="auto"/>
              <w:ind w:left="113" w:right="113"/>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T</w:t>
            </w:r>
            <w:r w:rsidR="00475976">
              <w:rPr>
                <w:rFonts w:asciiTheme="majorHAnsi" w:hAnsiTheme="majorHAnsi" w:cstheme="majorHAnsi"/>
                <w:noProof/>
                <w:color w:val="000000"/>
                <w:sz w:val="20"/>
                <w:szCs w:val="20"/>
              </w:rPr>
              <w:t>he t</w:t>
            </w:r>
            <w:r w:rsidRPr="00475976">
              <w:rPr>
                <w:rFonts w:asciiTheme="majorHAnsi" w:hAnsiTheme="majorHAnsi" w:cstheme="majorHAnsi"/>
                <w:noProof/>
                <w:color w:val="000000"/>
                <w:sz w:val="20"/>
                <w:szCs w:val="20"/>
              </w:rPr>
              <w:t>arget</w:t>
            </w:r>
            <w:r w:rsidRPr="005E7BE5">
              <w:rPr>
                <w:rFonts w:asciiTheme="majorHAnsi" w:hAnsiTheme="majorHAnsi" w:cstheme="majorHAnsi"/>
                <w:color w:val="000000"/>
                <w:sz w:val="20"/>
                <w:szCs w:val="20"/>
              </w:rPr>
              <w:t xml:space="preserve"> value of </w:t>
            </w:r>
            <w:r w:rsidRPr="00475976">
              <w:rPr>
                <w:rFonts w:asciiTheme="majorHAnsi" w:hAnsiTheme="majorHAnsi" w:cstheme="majorHAnsi"/>
                <w:noProof/>
                <w:color w:val="000000"/>
                <w:sz w:val="20"/>
                <w:szCs w:val="20"/>
              </w:rPr>
              <w:t>sub indicators</w:t>
            </w:r>
          </w:p>
          <w:p w14:paraId="1B9ED30A" w14:textId="77777777" w:rsidR="005E7BE5" w:rsidRPr="005E7BE5" w:rsidRDefault="005E7BE5" w:rsidP="005E7BE5">
            <w:pPr>
              <w:spacing w:line="240" w:lineRule="auto"/>
              <w:ind w:left="113" w:right="113"/>
              <w:rPr>
                <w:rFonts w:asciiTheme="majorHAnsi" w:hAnsiTheme="majorHAnsi" w:cstheme="majorHAnsi"/>
                <w:color w:val="000000"/>
                <w:sz w:val="20"/>
                <w:szCs w:val="20"/>
              </w:rPr>
            </w:pPr>
          </w:p>
          <w:p w14:paraId="011DD7FF" w14:textId="77777777" w:rsidR="009A0144" w:rsidRPr="005E7BE5" w:rsidRDefault="009A0144" w:rsidP="005E7BE5">
            <w:pPr>
              <w:spacing w:line="240" w:lineRule="auto"/>
              <w:ind w:left="113" w:right="113"/>
              <w:jc w:val="center"/>
              <w:rPr>
                <w:rFonts w:asciiTheme="majorHAnsi" w:hAnsiTheme="majorHAnsi" w:cstheme="majorHAnsi"/>
                <w:color w:val="000000"/>
                <w:sz w:val="20"/>
                <w:szCs w:val="20"/>
              </w:rPr>
            </w:pPr>
          </w:p>
        </w:tc>
        <w:tc>
          <w:tcPr>
            <w:tcW w:w="335" w:type="pct"/>
            <w:shd w:val="clear" w:color="000000" w:fill="FFF2CC"/>
            <w:textDirection w:val="btLr"/>
            <w:vAlign w:val="center"/>
            <w:hideMark/>
          </w:tcPr>
          <w:p w14:paraId="70F40DCD"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(C1)/(C2)</w:t>
            </w:r>
          </w:p>
        </w:tc>
        <w:tc>
          <w:tcPr>
            <w:tcW w:w="401" w:type="pct"/>
            <w:shd w:val="clear" w:color="000000" w:fill="FFF2CC"/>
            <w:textDirection w:val="btLr"/>
            <w:vAlign w:val="center"/>
            <w:hideMark/>
          </w:tcPr>
          <w:p w14:paraId="5DC26C34"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Conversion to scale of 0-10 (C3) *10</w:t>
            </w:r>
          </w:p>
        </w:tc>
        <w:tc>
          <w:tcPr>
            <w:tcW w:w="464" w:type="pct"/>
            <w:shd w:val="clear" w:color="000000" w:fill="FFF2CC"/>
            <w:textDirection w:val="btLr"/>
            <w:vAlign w:val="center"/>
            <w:hideMark/>
          </w:tcPr>
          <w:p w14:paraId="06BE0081"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Each sub-indicator weightage</w:t>
            </w:r>
          </w:p>
        </w:tc>
        <w:tc>
          <w:tcPr>
            <w:tcW w:w="646" w:type="pct"/>
            <w:shd w:val="clear" w:color="000000" w:fill="FFF2CC"/>
            <w:textDirection w:val="btLr"/>
            <w:vAlign w:val="center"/>
            <w:hideMark/>
          </w:tcPr>
          <w:p w14:paraId="422600C5" w14:textId="77777777" w:rsidR="009A0144" w:rsidRPr="005E7BE5" w:rsidRDefault="009A0144" w:rsidP="005E7BE5">
            <w:pPr>
              <w:spacing w:line="240" w:lineRule="auto"/>
              <w:ind w:left="113" w:right="113"/>
              <w:jc w:val="left"/>
              <w:rPr>
                <w:rFonts w:asciiTheme="majorHAnsi" w:hAnsiTheme="majorHAnsi" w:cstheme="majorHAnsi"/>
                <w:color w:val="000000"/>
                <w:sz w:val="20"/>
                <w:szCs w:val="20"/>
              </w:rPr>
            </w:pPr>
            <w:r w:rsidRPr="005E7BE5">
              <w:rPr>
                <w:rFonts w:asciiTheme="majorHAnsi" w:hAnsiTheme="majorHAnsi" w:cstheme="majorHAnsi"/>
                <w:color w:val="000000"/>
                <w:sz w:val="20"/>
                <w:szCs w:val="20"/>
              </w:rPr>
              <w:t>Value of sub-indicator toward Indicator [(C4) *(C5)]</w:t>
            </w:r>
          </w:p>
        </w:tc>
      </w:tr>
      <w:tr w:rsidR="005E7BE5" w:rsidRPr="00355221" w14:paraId="5659B3C9" w14:textId="77777777" w:rsidTr="005074A9">
        <w:trPr>
          <w:trHeight w:val="323"/>
        </w:trPr>
        <w:tc>
          <w:tcPr>
            <w:tcW w:w="1721" w:type="pct"/>
            <w:gridSpan w:val="2"/>
            <w:shd w:val="clear" w:color="auto" w:fill="auto"/>
            <w:vAlign w:val="bottom"/>
            <w:hideMark/>
          </w:tcPr>
          <w:p w14:paraId="43FA8D3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7E08B8D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2FA7267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Min</w:t>
            </w:r>
          </w:p>
        </w:tc>
        <w:tc>
          <w:tcPr>
            <w:tcW w:w="508" w:type="pct"/>
            <w:shd w:val="clear" w:color="auto" w:fill="auto"/>
            <w:noWrap/>
            <w:vAlign w:val="bottom"/>
            <w:hideMark/>
          </w:tcPr>
          <w:p w14:paraId="3A7B2C2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Max</w:t>
            </w:r>
          </w:p>
        </w:tc>
        <w:tc>
          <w:tcPr>
            <w:tcW w:w="335" w:type="pct"/>
            <w:shd w:val="clear" w:color="auto" w:fill="auto"/>
            <w:noWrap/>
            <w:vAlign w:val="bottom"/>
            <w:hideMark/>
          </w:tcPr>
          <w:p w14:paraId="225978E3" w14:textId="77777777" w:rsidR="009A0144" w:rsidRPr="00086F92" w:rsidRDefault="009A0144" w:rsidP="00A31CA5">
            <w:pPr>
              <w:spacing w:line="240" w:lineRule="auto"/>
              <w:jc w:val="center"/>
              <w:rPr>
                <w:rFonts w:asciiTheme="majorHAnsi" w:hAnsiTheme="majorHAnsi" w:cstheme="majorHAnsi"/>
                <w:color w:val="000000"/>
                <w:sz w:val="20"/>
                <w:szCs w:val="20"/>
              </w:rPr>
            </w:pPr>
          </w:p>
        </w:tc>
        <w:tc>
          <w:tcPr>
            <w:tcW w:w="401" w:type="pct"/>
            <w:shd w:val="clear" w:color="auto" w:fill="auto"/>
            <w:noWrap/>
            <w:vAlign w:val="bottom"/>
            <w:hideMark/>
          </w:tcPr>
          <w:p w14:paraId="5D7F5017" w14:textId="77777777" w:rsidR="009A0144" w:rsidRPr="00086F92" w:rsidRDefault="009A0144" w:rsidP="00A31CA5">
            <w:pPr>
              <w:spacing w:line="240" w:lineRule="auto"/>
              <w:jc w:val="left"/>
              <w:rPr>
                <w:rFonts w:asciiTheme="majorHAnsi" w:hAnsiTheme="majorHAnsi" w:cstheme="majorHAnsi"/>
                <w:sz w:val="20"/>
                <w:szCs w:val="20"/>
              </w:rPr>
            </w:pPr>
          </w:p>
        </w:tc>
        <w:tc>
          <w:tcPr>
            <w:tcW w:w="464" w:type="pct"/>
            <w:shd w:val="clear" w:color="auto" w:fill="auto"/>
            <w:noWrap/>
            <w:vAlign w:val="bottom"/>
            <w:hideMark/>
          </w:tcPr>
          <w:p w14:paraId="783061F6" w14:textId="77777777" w:rsidR="009A0144" w:rsidRPr="00086F92" w:rsidRDefault="009A0144" w:rsidP="00A31CA5">
            <w:pPr>
              <w:spacing w:line="240" w:lineRule="auto"/>
              <w:jc w:val="left"/>
              <w:rPr>
                <w:rFonts w:asciiTheme="majorHAnsi" w:hAnsiTheme="majorHAnsi" w:cstheme="majorHAnsi"/>
                <w:sz w:val="20"/>
                <w:szCs w:val="20"/>
              </w:rPr>
            </w:pPr>
          </w:p>
        </w:tc>
        <w:tc>
          <w:tcPr>
            <w:tcW w:w="646" w:type="pct"/>
            <w:shd w:val="clear" w:color="auto" w:fill="auto"/>
            <w:noWrap/>
            <w:vAlign w:val="bottom"/>
            <w:hideMark/>
          </w:tcPr>
          <w:p w14:paraId="732B11E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08CE5558" w14:textId="77777777" w:rsidTr="005074A9">
        <w:trPr>
          <w:trHeight w:val="315"/>
        </w:trPr>
        <w:tc>
          <w:tcPr>
            <w:tcW w:w="1721" w:type="pct"/>
            <w:gridSpan w:val="2"/>
            <w:shd w:val="clear" w:color="auto" w:fill="auto"/>
            <w:noWrap/>
            <w:vAlign w:val="bottom"/>
            <w:hideMark/>
          </w:tcPr>
          <w:p w14:paraId="4A531823"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Water Quality</w:t>
            </w:r>
          </w:p>
        </w:tc>
        <w:tc>
          <w:tcPr>
            <w:tcW w:w="462" w:type="pct"/>
            <w:shd w:val="clear" w:color="auto" w:fill="auto"/>
            <w:noWrap/>
            <w:vAlign w:val="bottom"/>
            <w:hideMark/>
          </w:tcPr>
          <w:p w14:paraId="70D1C2B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3A26E12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00999CA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auto" w:fill="auto"/>
            <w:noWrap/>
            <w:vAlign w:val="bottom"/>
            <w:hideMark/>
          </w:tcPr>
          <w:p w14:paraId="201C28B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auto" w:fill="auto"/>
            <w:noWrap/>
            <w:vAlign w:val="bottom"/>
            <w:hideMark/>
          </w:tcPr>
          <w:p w14:paraId="73537B4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auto" w:fill="auto"/>
            <w:noWrap/>
            <w:vAlign w:val="bottom"/>
            <w:hideMark/>
          </w:tcPr>
          <w:p w14:paraId="64AC527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41E4FD1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7F35D325" w14:textId="77777777" w:rsidTr="005074A9">
        <w:trPr>
          <w:trHeight w:val="313"/>
        </w:trPr>
        <w:tc>
          <w:tcPr>
            <w:tcW w:w="1721" w:type="pct"/>
            <w:gridSpan w:val="2"/>
            <w:shd w:val="clear" w:color="auto" w:fill="auto"/>
            <w:vAlign w:val="bottom"/>
            <w:hideMark/>
          </w:tcPr>
          <w:p w14:paraId="6EACB95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Is same water source used for Drinking, Irrigation, for wildlife? If yes, compare with Drinking water targets</w:t>
            </w:r>
          </w:p>
        </w:tc>
        <w:tc>
          <w:tcPr>
            <w:tcW w:w="462" w:type="pct"/>
            <w:shd w:val="clear" w:color="auto" w:fill="auto"/>
            <w:noWrap/>
            <w:vAlign w:val="bottom"/>
            <w:hideMark/>
          </w:tcPr>
          <w:p w14:paraId="734FAE3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52DBBCB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52E383A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auto" w:fill="auto"/>
            <w:noWrap/>
            <w:vAlign w:val="bottom"/>
            <w:hideMark/>
          </w:tcPr>
          <w:p w14:paraId="7D3DBEC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auto" w:fill="auto"/>
            <w:noWrap/>
            <w:vAlign w:val="bottom"/>
            <w:hideMark/>
          </w:tcPr>
          <w:p w14:paraId="44CDE6B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auto" w:fill="auto"/>
            <w:noWrap/>
            <w:vAlign w:val="bottom"/>
            <w:hideMark/>
          </w:tcPr>
          <w:p w14:paraId="2A17BF8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6C1BBD3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6A33D4AA" w14:textId="77777777" w:rsidTr="005074A9">
        <w:trPr>
          <w:cantSplit/>
          <w:trHeight w:val="719"/>
        </w:trPr>
        <w:tc>
          <w:tcPr>
            <w:tcW w:w="195" w:type="pct"/>
            <w:shd w:val="clear" w:color="auto" w:fill="auto"/>
            <w:textDirection w:val="btLr"/>
            <w:vAlign w:val="bottom"/>
            <w:hideMark/>
          </w:tcPr>
          <w:p w14:paraId="4EF22442" w14:textId="77777777" w:rsidR="009A0144" w:rsidRPr="00086F92" w:rsidRDefault="009A0144" w:rsidP="005E7BE5">
            <w:pPr>
              <w:spacing w:line="240" w:lineRule="auto"/>
              <w:ind w:left="113" w:right="113"/>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5.1.1</w:t>
            </w:r>
          </w:p>
        </w:tc>
        <w:tc>
          <w:tcPr>
            <w:tcW w:w="1527" w:type="pct"/>
            <w:shd w:val="clear" w:color="auto" w:fill="auto"/>
            <w:vAlign w:val="bottom"/>
            <w:hideMark/>
          </w:tcPr>
          <w:p w14:paraId="3A65CE85" w14:textId="77777777" w:rsidR="009A0144" w:rsidRPr="00086F92" w:rsidRDefault="009A0144"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Drinking Water</w:t>
            </w:r>
          </w:p>
        </w:tc>
        <w:tc>
          <w:tcPr>
            <w:tcW w:w="462" w:type="pct"/>
            <w:shd w:val="clear" w:color="auto" w:fill="auto"/>
            <w:noWrap/>
            <w:vAlign w:val="bottom"/>
            <w:hideMark/>
          </w:tcPr>
          <w:p w14:paraId="6EB0964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078263C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303AD3D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auto" w:fill="auto"/>
            <w:noWrap/>
            <w:vAlign w:val="bottom"/>
            <w:hideMark/>
          </w:tcPr>
          <w:p w14:paraId="5BDD8CF6"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auto" w:fill="auto"/>
            <w:noWrap/>
            <w:vAlign w:val="bottom"/>
            <w:hideMark/>
          </w:tcPr>
          <w:p w14:paraId="5D75998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auto" w:fill="auto"/>
            <w:noWrap/>
            <w:vAlign w:val="bottom"/>
            <w:hideMark/>
          </w:tcPr>
          <w:p w14:paraId="038E9F1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1179014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43D460D8" w14:textId="77777777" w:rsidTr="005074A9">
        <w:trPr>
          <w:cantSplit/>
          <w:trHeight w:val="890"/>
        </w:trPr>
        <w:tc>
          <w:tcPr>
            <w:tcW w:w="195" w:type="pct"/>
            <w:shd w:val="clear" w:color="auto" w:fill="auto"/>
            <w:textDirection w:val="btLr"/>
            <w:vAlign w:val="bottom"/>
            <w:hideMark/>
          </w:tcPr>
          <w:p w14:paraId="61727AF6"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lastRenderedPageBreak/>
              <w:t>5.1.1.1</w:t>
            </w:r>
          </w:p>
        </w:tc>
        <w:tc>
          <w:tcPr>
            <w:tcW w:w="1527" w:type="pct"/>
            <w:shd w:val="clear" w:color="auto" w:fill="auto"/>
            <w:vAlign w:val="bottom"/>
            <w:hideMark/>
          </w:tcPr>
          <w:p w14:paraId="23F1DDEF"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Coliforms Organism MPN/100ml</w:t>
            </w:r>
          </w:p>
          <w:p w14:paraId="7FE41D35" w14:textId="68E49340" w:rsidR="005C1E41" w:rsidRPr="00086F92" w:rsidRDefault="005C1E41" w:rsidP="00A31CA5">
            <w:pPr>
              <w:spacing w:line="240" w:lineRule="auto"/>
              <w:jc w:val="left"/>
              <w:rPr>
                <w:rFonts w:asciiTheme="majorHAnsi" w:hAnsiTheme="majorHAnsi" w:cstheme="majorHAnsi"/>
                <w:color w:val="000000"/>
                <w:sz w:val="20"/>
                <w:szCs w:val="20"/>
              </w:rPr>
            </w:pPr>
          </w:p>
        </w:tc>
        <w:tc>
          <w:tcPr>
            <w:tcW w:w="462" w:type="pct"/>
            <w:shd w:val="clear" w:color="auto" w:fill="auto"/>
            <w:noWrap/>
            <w:hideMark/>
          </w:tcPr>
          <w:p w14:paraId="6D41856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05A7595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001C57B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5A5E0F4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657BE92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5DAD9D9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884A5A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0046BBFC" w14:textId="77777777" w:rsidTr="005074A9">
        <w:trPr>
          <w:cantSplit/>
          <w:trHeight w:val="890"/>
        </w:trPr>
        <w:tc>
          <w:tcPr>
            <w:tcW w:w="195" w:type="pct"/>
            <w:shd w:val="clear" w:color="auto" w:fill="auto"/>
            <w:textDirection w:val="btLr"/>
            <w:vAlign w:val="bottom"/>
            <w:hideMark/>
          </w:tcPr>
          <w:p w14:paraId="4594227F"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w:t>
            </w:r>
          </w:p>
        </w:tc>
        <w:tc>
          <w:tcPr>
            <w:tcW w:w="1527" w:type="pct"/>
            <w:shd w:val="clear" w:color="auto" w:fill="auto"/>
            <w:noWrap/>
            <w:vAlign w:val="bottom"/>
            <w:hideMark/>
          </w:tcPr>
          <w:p w14:paraId="0123D612"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w:t>
            </w:r>
          </w:p>
          <w:p w14:paraId="5EFC4EC8" w14:textId="506656FC" w:rsidR="005C1E41" w:rsidRPr="00086F92" w:rsidRDefault="005C1E41"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1067370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62B708B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22D65A61"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1456056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31AACF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716A6A6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A81CA9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2EF18D62" w14:textId="77777777" w:rsidTr="005074A9">
        <w:trPr>
          <w:cantSplit/>
          <w:trHeight w:val="890"/>
        </w:trPr>
        <w:tc>
          <w:tcPr>
            <w:tcW w:w="195" w:type="pct"/>
            <w:shd w:val="clear" w:color="auto" w:fill="auto"/>
            <w:textDirection w:val="btLr"/>
            <w:vAlign w:val="bottom"/>
            <w:hideMark/>
          </w:tcPr>
          <w:p w14:paraId="34A668F2"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5.1.1.3</w:t>
            </w:r>
          </w:p>
        </w:tc>
        <w:tc>
          <w:tcPr>
            <w:tcW w:w="1527" w:type="pct"/>
            <w:shd w:val="clear" w:color="auto" w:fill="auto"/>
            <w:noWrap/>
            <w:vAlign w:val="bottom"/>
            <w:hideMark/>
          </w:tcPr>
          <w:p w14:paraId="6E27AA1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Dissolved Oxygen/liter (mg)</w:t>
            </w:r>
          </w:p>
          <w:p w14:paraId="6F14E0CF" w14:textId="40829F57" w:rsidR="005C1E41" w:rsidRPr="00086F92" w:rsidRDefault="005C1E41"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0F0145B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3EDC08C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1A4A3DF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2D3928D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4E0ABB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3A27EBF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8931DF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EC28C36" w14:textId="77777777" w:rsidTr="00CD500B">
        <w:trPr>
          <w:cantSplit/>
          <w:trHeight w:val="980"/>
        </w:trPr>
        <w:tc>
          <w:tcPr>
            <w:tcW w:w="195" w:type="pct"/>
            <w:shd w:val="clear" w:color="auto" w:fill="auto"/>
            <w:noWrap/>
            <w:textDirection w:val="btLr"/>
            <w:vAlign w:val="bottom"/>
            <w:hideMark/>
          </w:tcPr>
          <w:p w14:paraId="03C9BDB9"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6D8022DE"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BFBFBF"/>
            <w:noWrap/>
            <w:vAlign w:val="bottom"/>
            <w:hideMark/>
          </w:tcPr>
          <w:p w14:paraId="67C6957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FFFFFF"/>
            <w:noWrap/>
            <w:textDirection w:val="btLr"/>
            <w:vAlign w:val="bottom"/>
            <w:hideMark/>
          </w:tcPr>
          <w:p w14:paraId="4861932F" w14:textId="77777777" w:rsidR="009A0144" w:rsidRPr="00887FBC" w:rsidRDefault="009A0144" w:rsidP="00CD500B">
            <w:pPr>
              <w:spacing w:line="240" w:lineRule="auto"/>
              <w:ind w:left="113" w:right="113"/>
              <w:jc w:val="center"/>
              <w:rPr>
                <w:rFonts w:asciiTheme="majorHAnsi" w:hAnsiTheme="majorHAnsi" w:cstheme="majorHAnsi"/>
                <w:color w:val="000000"/>
                <w:sz w:val="16"/>
                <w:szCs w:val="16"/>
              </w:rPr>
            </w:pPr>
            <w:r w:rsidRPr="00887FBC">
              <w:rPr>
                <w:rFonts w:asciiTheme="majorHAnsi" w:hAnsiTheme="majorHAnsi" w:cstheme="majorHAnsi"/>
                <w:color w:val="000000"/>
                <w:sz w:val="16"/>
                <w:szCs w:val="16"/>
              </w:rPr>
              <w:t>Desirable Limit</w:t>
            </w:r>
          </w:p>
        </w:tc>
        <w:tc>
          <w:tcPr>
            <w:tcW w:w="508" w:type="pct"/>
            <w:shd w:val="clear" w:color="000000" w:fill="FFFFFF"/>
            <w:noWrap/>
            <w:textDirection w:val="btLr"/>
            <w:vAlign w:val="bottom"/>
            <w:hideMark/>
          </w:tcPr>
          <w:p w14:paraId="62584372" w14:textId="77777777" w:rsidR="009A0144" w:rsidRPr="00887FBC" w:rsidRDefault="009A0144" w:rsidP="00CD500B">
            <w:pPr>
              <w:spacing w:line="240" w:lineRule="auto"/>
              <w:ind w:left="113" w:right="113"/>
              <w:jc w:val="center"/>
              <w:rPr>
                <w:rFonts w:asciiTheme="majorHAnsi" w:hAnsiTheme="majorHAnsi" w:cstheme="majorHAnsi"/>
                <w:color w:val="000000"/>
                <w:sz w:val="16"/>
                <w:szCs w:val="16"/>
              </w:rPr>
            </w:pPr>
            <w:r w:rsidRPr="00887FBC">
              <w:rPr>
                <w:rFonts w:asciiTheme="majorHAnsi" w:hAnsiTheme="majorHAnsi" w:cstheme="majorHAnsi"/>
                <w:color w:val="000000"/>
                <w:sz w:val="16"/>
                <w:szCs w:val="16"/>
              </w:rPr>
              <w:t>Permissible Limit</w:t>
            </w:r>
          </w:p>
        </w:tc>
        <w:tc>
          <w:tcPr>
            <w:tcW w:w="335" w:type="pct"/>
            <w:shd w:val="clear" w:color="000000" w:fill="F4B084"/>
            <w:noWrap/>
            <w:vAlign w:val="bottom"/>
            <w:hideMark/>
          </w:tcPr>
          <w:p w14:paraId="6F20504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000000" w:fill="F4B084"/>
            <w:noWrap/>
            <w:vAlign w:val="bottom"/>
            <w:hideMark/>
          </w:tcPr>
          <w:p w14:paraId="45B52BF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000000" w:fill="BFBFBF"/>
            <w:noWrap/>
            <w:vAlign w:val="bottom"/>
            <w:hideMark/>
          </w:tcPr>
          <w:p w14:paraId="5264204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EEECE1" w:themeFill="background2"/>
            <w:noWrap/>
            <w:vAlign w:val="bottom"/>
            <w:hideMark/>
          </w:tcPr>
          <w:p w14:paraId="66365E0A" w14:textId="3325213E" w:rsidR="009A0144" w:rsidRPr="00086F92" w:rsidRDefault="009A0144" w:rsidP="00A31CA5">
            <w:pPr>
              <w:spacing w:line="240" w:lineRule="auto"/>
              <w:jc w:val="right"/>
              <w:rPr>
                <w:rFonts w:asciiTheme="majorHAnsi" w:hAnsiTheme="majorHAnsi" w:cstheme="majorHAnsi"/>
                <w:color w:val="000000"/>
                <w:sz w:val="20"/>
                <w:szCs w:val="20"/>
              </w:rPr>
            </w:pPr>
          </w:p>
        </w:tc>
      </w:tr>
      <w:tr w:rsidR="005E7BE5" w:rsidRPr="00355221" w14:paraId="768409D1" w14:textId="77777777" w:rsidTr="005074A9">
        <w:trPr>
          <w:cantSplit/>
          <w:trHeight w:val="890"/>
        </w:trPr>
        <w:tc>
          <w:tcPr>
            <w:tcW w:w="195" w:type="pct"/>
            <w:shd w:val="clear" w:color="auto" w:fill="auto"/>
            <w:noWrap/>
            <w:textDirection w:val="btLr"/>
            <w:vAlign w:val="bottom"/>
            <w:hideMark/>
          </w:tcPr>
          <w:p w14:paraId="1889C0A5"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5.1.1.4</w:t>
            </w:r>
          </w:p>
        </w:tc>
        <w:tc>
          <w:tcPr>
            <w:tcW w:w="1527" w:type="pct"/>
            <w:shd w:val="clear" w:color="auto" w:fill="auto"/>
            <w:noWrap/>
            <w:vAlign w:val="bottom"/>
            <w:hideMark/>
          </w:tcPr>
          <w:p w14:paraId="2B4AC4E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Turbidity, NTU</w:t>
            </w:r>
          </w:p>
          <w:p w14:paraId="77B0494A" w14:textId="74F66342"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40F8836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18D7145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0E3501D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2295391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51BC6EA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4EE4FE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057BB96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DE42874" w14:textId="77777777" w:rsidTr="005074A9">
        <w:trPr>
          <w:cantSplit/>
          <w:trHeight w:val="800"/>
        </w:trPr>
        <w:tc>
          <w:tcPr>
            <w:tcW w:w="195" w:type="pct"/>
            <w:shd w:val="clear" w:color="auto" w:fill="auto"/>
            <w:noWrap/>
            <w:textDirection w:val="btLr"/>
            <w:vAlign w:val="bottom"/>
            <w:hideMark/>
          </w:tcPr>
          <w:p w14:paraId="4279849F"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5.1.1.5</w:t>
            </w:r>
          </w:p>
        </w:tc>
        <w:tc>
          <w:tcPr>
            <w:tcW w:w="1527" w:type="pct"/>
            <w:shd w:val="clear" w:color="auto" w:fill="auto"/>
            <w:noWrap/>
            <w:vAlign w:val="bottom"/>
            <w:hideMark/>
          </w:tcPr>
          <w:p w14:paraId="0F15E927"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Total Hardness (as CaCo3), mg/l</w:t>
            </w:r>
          </w:p>
          <w:p w14:paraId="4AE19E9A" w14:textId="4E54322E"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4C8E67C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0E30952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78D72B7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71AC8CA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39D346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0EFCA0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A2739E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3C9F478" w14:textId="77777777" w:rsidTr="005074A9">
        <w:trPr>
          <w:cantSplit/>
          <w:trHeight w:val="890"/>
        </w:trPr>
        <w:tc>
          <w:tcPr>
            <w:tcW w:w="195" w:type="pct"/>
            <w:shd w:val="clear" w:color="auto" w:fill="auto"/>
            <w:noWrap/>
            <w:textDirection w:val="btLr"/>
            <w:vAlign w:val="bottom"/>
            <w:hideMark/>
          </w:tcPr>
          <w:p w14:paraId="14F0E16E"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5.1.1.6</w:t>
            </w:r>
          </w:p>
        </w:tc>
        <w:tc>
          <w:tcPr>
            <w:tcW w:w="1527" w:type="pct"/>
            <w:shd w:val="clear" w:color="auto" w:fill="auto"/>
            <w:noWrap/>
            <w:vAlign w:val="bottom"/>
            <w:hideMark/>
          </w:tcPr>
          <w:p w14:paraId="64CDBB82"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Iron (as Fe), mg/l</w:t>
            </w:r>
          </w:p>
          <w:p w14:paraId="7804F307" w14:textId="01F666AD"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0EC4AF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3405475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498EAB7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0154224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3B322C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5A492BB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41EFC8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DE1F31B" w14:textId="77777777" w:rsidTr="005074A9">
        <w:trPr>
          <w:cantSplit/>
          <w:trHeight w:val="782"/>
        </w:trPr>
        <w:tc>
          <w:tcPr>
            <w:tcW w:w="195" w:type="pct"/>
            <w:shd w:val="clear" w:color="auto" w:fill="auto"/>
            <w:noWrap/>
            <w:textDirection w:val="btLr"/>
            <w:vAlign w:val="bottom"/>
            <w:hideMark/>
          </w:tcPr>
          <w:p w14:paraId="25B4995B"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5.1.1.7</w:t>
            </w:r>
          </w:p>
        </w:tc>
        <w:tc>
          <w:tcPr>
            <w:tcW w:w="1527" w:type="pct"/>
            <w:shd w:val="clear" w:color="auto" w:fill="auto"/>
            <w:noWrap/>
            <w:vAlign w:val="bottom"/>
            <w:hideMark/>
          </w:tcPr>
          <w:p w14:paraId="2A64937C"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Chlorides (as CI), mg/l</w:t>
            </w:r>
          </w:p>
          <w:p w14:paraId="1C6BF1FB" w14:textId="694C2CEE"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42EED5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4753330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5DD9CEC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07DEF22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EFC82A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082E361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FDEB56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3022A9E2" w14:textId="77777777" w:rsidTr="005074A9">
        <w:trPr>
          <w:cantSplit/>
          <w:trHeight w:val="800"/>
        </w:trPr>
        <w:tc>
          <w:tcPr>
            <w:tcW w:w="195" w:type="pct"/>
            <w:shd w:val="clear" w:color="auto" w:fill="auto"/>
            <w:noWrap/>
            <w:textDirection w:val="btLr"/>
            <w:vAlign w:val="bottom"/>
            <w:hideMark/>
          </w:tcPr>
          <w:p w14:paraId="70381FC2"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5.1.1.8</w:t>
            </w:r>
          </w:p>
        </w:tc>
        <w:tc>
          <w:tcPr>
            <w:tcW w:w="1527" w:type="pct"/>
            <w:shd w:val="clear" w:color="auto" w:fill="auto"/>
            <w:noWrap/>
            <w:vAlign w:val="bottom"/>
            <w:hideMark/>
          </w:tcPr>
          <w:p w14:paraId="1FB9B62A"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Residual free chlorine, mg/l</w:t>
            </w:r>
          </w:p>
          <w:p w14:paraId="34274439" w14:textId="10C63A5D"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6171042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hideMark/>
          </w:tcPr>
          <w:p w14:paraId="47B9A7B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hideMark/>
          </w:tcPr>
          <w:p w14:paraId="3863AC8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62DEDF2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B24D8A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6F97680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E8003E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B6A2AE8" w14:textId="77777777" w:rsidTr="005074A9">
        <w:trPr>
          <w:cantSplit/>
          <w:trHeight w:val="890"/>
        </w:trPr>
        <w:tc>
          <w:tcPr>
            <w:tcW w:w="195" w:type="pct"/>
            <w:shd w:val="clear" w:color="auto" w:fill="auto"/>
            <w:noWrap/>
            <w:textDirection w:val="btLr"/>
            <w:vAlign w:val="bottom"/>
            <w:hideMark/>
          </w:tcPr>
          <w:p w14:paraId="3CDC0B55"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5.1.1.9</w:t>
            </w:r>
          </w:p>
        </w:tc>
        <w:tc>
          <w:tcPr>
            <w:tcW w:w="1527" w:type="pct"/>
            <w:shd w:val="clear" w:color="auto" w:fill="auto"/>
            <w:noWrap/>
            <w:vAlign w:val="bottom"/>
            <w:hideMark/>
          </w:tcPr>
          <w:p w14:paraId="0F4ABACF"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Dissolved solids, mg/l, Max</w:t>
            </w:r>
          </w:p>
          <w:p w14:paraId="60AB999D" w14:textId="7AF47573"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230FEC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CAB74A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500.00</w:t>
            </w:r>
          </w:p>
        </w:tc>
        <w:tc>
          <w:tcPr>
            <w:tcW w:w="508" w:type="pct"/>
            <w:shd w:val="clear" w:color="000000" w:fill="6CA80A"/>
            <w:noWrap/>
            <w:vAlign w:val="bottom"/>
            <w:hideMark/>
          </w:tcPr>
          <w:p w14:paraId="78A732B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2000.00</w:t>
            </w:r>
          </w:p>
        </w:tc>
        <w:tc>
          <w:tcPr>
            <w:tcW w:w="335" w:type="pct"/>
            <w:shd w:val="clear" w:color="000000" w:fill="F4B084"/>
            <w:noWrap/>
            <w:hideMark/>
          </w:tcPr>
          <w:p w14:paraId="4152511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DFE479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6F0C0F1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CACC76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56B6994" w14:textId="77777777" w:rsidTr="005074A9">
        <w:trPr>
          <w:cantSplit/>
          <w:trHeight w:val="890"/>
        </w:trPr>
        <w:tc>
          <w:tcPr>
            <w:tcW w:w="195" w:type="pct"/>
            <w:shd w:val="clear" w:color="auto" w:fill="auto"/>
            <w:noWrap/>
            <w:textDirection w:val="btLr"/>
            <w:vAlign w:val="bottom"/>
            <w:hideMark/>
          </w:tcPr>
          <w:p w14:paraId="42FCEF7B"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5.1.1.10</w:t>
            </w:r>
          </w:p>
        </w:tc>
        <w:tc>
          <w:tcPr>
            <w:tcW w:w="1527" w:type="pct"/>
            <w:shd w:val="clear" w:color="auto" w:fill="auto"/>
            <w:noWrap/>
            <w:vAlign w:val="bottom"/>
            <w:hideMark/>
          </w:tcPr>
          <w:p w14:paraId="2FFCB8D0"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Calcium as (Ca), mg/l, Max</w:t>
            </w:r>
          </w:p>
          <w:p w14:paraId="7C7C1C6B" w14:textId="04F7C2E7"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405B33C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05DF0DE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75.00</w:t>
            </w:r>
          </w:p>
        </w:tc>
        <w:tc>
          <w:tcPr>
            <w:tcW w:w="508" w:type="pct"/>
            <w:shd w:val="clear" w:color="000000" w:fill="6CA80A"/>
            <w:noWrap/>
            <w:vAlign w:val="bottom"/>
            <w:hideMark/>
          </w:tcPr>
          <w:p w14:paraId="5925F76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200.00</w:t>
            </w:r>
          </w:p>
        </w:tc>
        <w:tc>
          <w:tcPr>
            <w:tcW w:w="335" w:type="pct"/>
            <w:shd w:val="clear" w:color="000000" w:fill="F4B084"/>
            <w:noWrap/>
            <w:hideMark/>
          </w:tcPr>
          <w:p w14:paraId="20909D4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66EF9B5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112748E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B256A4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1FA88F8" w14:textId="77777777" w:rsidTr="005074A9">
        <w:trPr>
          <w:cantSplit/>
          <w:trHeight w:val="890"/>
        </w:trPr>
        <w:tc>
          <w:tcPr>
            <w:tcW w:w="195" w:type="pct"/>
            <w:shd w:val="clear" w:color="auto" w:fill="auto"/>
            <w:noWrap/>
            <w:textDirection w:val="btLr"/>
            <w:vAlign w:val="bottom"/>
            <w:hideMark/>
          </w:tcPr>
          <w:p w14:paraId="14BE44A9"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5.1.1.11</w:t>
            </w:r>
          </w:p>
        </w:tc>
        <w:tc>
          <w:tcPr>
            <w:tcW w:w="1527" w:type="pct"/>
            <w:shd w:val="clear" w:color="auto" w:fill="auto"/>
            <w:noWrap/>
            <w:vAlign w:val="bottom"/>
            <w:hideMark/>
          </w:tcPr>
          <w:p w14:paraId="4C8C2AB7"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Magnesium (as Mg), mg/l, Max</w:t>
            </w:r>
          </w:p>
          <w:p w14:paraId="625CBE77" w14:textId="361E8975"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1B03C87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B2EC3B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30.00</w:t>
            </w:r>
          </w:p>
        </w:tc>
        <w:tc>
          <w:tcPr>
            <w:tcW w:w="508" w:type="pct"/>
            <w:shd w:val="clear" w:color="000000" w:fill="6CA80A"/>
            <w:noWrap/>
            <w:vAlign w:val="bottom"/>
            <w:hideMark/>
          </w:tcPr>
          <w:p w14:paraId="4C1723B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75.00</w:t>
            </w:r>
          </w:p>
        </w:tc>
        <w:tc>
          <w:tcPr>
            <w:tcW w:w="335" w:type="pct"/>
            <w:shd w:val="clear" w:color="000000" w:fill="F4B084"/>
            <w:noWrap/>
            <w:hideMark/>
          </w:tcPr>
          <w:p w14:paraId="2EC0F97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3C2F44F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7C757F6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2A6BF0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77EAC88" w14:textId="77777777" w:rsidTr="005074A9">
        <w:trPr>
          <w:cantSplit/>
          <w:trHeight w:val="980"/>
        </w:trPr>
        <w:tc>
          <w:tcPr>
            <w:tcW w:w="195" w:type="pct"/>
            <w:shd w:val="clear" w:color="auto" w:fill="auto"/>
            <w:noWrap/>
            <w:textDirection w:val="btLr"/>
            <w:vAlign w:val="bottom"/>
            <w:hideMark/>
          </w:tcPr>
          <w:p w14:paraId="53655262"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5.1.1.12</w:t>
            </w:r>
          </w:p>
        </w:tc>
        <w:tc>
          <w:tcPr>
            <w:tcW w:w="1527" w:type="pct"/>
            <w:shd w:val="clear" w:color="auto" w:fill="auto"/>
            <w:noWrap/>
            <w:vAlign w:val="bottom"/>
            <w:hideMark/>
          </w:tcPr>
          <w:p w14:paraId="66B34829"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Copper (as Cu), mg/l, Max</w:t>
            </w:r>
          </w:p>
          <w:p w14:paraId="71164D98" w14:textId="2D3BB59E"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FABB1C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8D13A1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0.05</w:t>
            </w:r>
          </w:p>
        </w:tc>
        <w:tc>
          <w:tcPr>
            <w:tcW w:w="508" w:type="pct"/>
            <w:shd w:val="clear" w:color="000000" w:fill="6CA80A"/>
            <w:noWrap/>
            <w:vAlign w:val="bottom"/>
            <w:hideMark/>
          </w:tcPr>
          <w:p w14:paraId="0DAFB51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1.50</w:t>
            </w:r>
          </w:p>
        </w:tc>
        <w:tc>
          <w:tcPr>
            <w:tcW w:w="335" w:type="pct"/>
            <w:shd w:val="clear" w:color="000000" w:fill="F4B084"/>
            <w:noWrap/>
            <w:hideMark/>
          </w:tcPr>
          <w:p w14:paraId="28C2261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3B3D17A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31C22C5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012B5C4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3660F5B" w14:textId="77777777" w:rsidTr="005074A9">
        <w:trPr>
          <w:cantSplit/>
          <w:trHeight w:val="890"/>
        </w:trPr>
        <w:tc>
          <w:tcPr>
            <w:tcW w:w="195" w:type="pct"/>
            <w:shd w:val="clear" w:color="auto" w:fill="auto"/>
            <w:noWrap/>
            <w:textDirection w:val="btLr"/>
            <w:vAlign w:val="bottom"/>
            <w:hideMark/>
          </w:tcPr>
          <w:p w14:paraId="51ADE0D5"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5.1.1.13</w:t>
            </w:r>
          </w:p>
        </w:tc>
        <w:tc>
          <w:tcPr>
            <w:tcW w:w="1527" w:type="pct"/>
            <w:shd w:val="clear" w:color="auto" w:fill="auto"/>
            <w:noWrap/>
            <w:vAlign w:val="bottom"/>
            <w:hideMark/>
          </w:tcPr>
          <w:p w14:paraId="0E19D69C"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Manganese (as Mn), mg/l, Max</w:t>
            </w:r>
          </w:p>
          <w:p w14:paraId="16972153" w14:textId="59E05496"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EE62DB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F759B8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0.10</w:t>
            </w:r>
          </w:p>
        </w:tc>
        <w:tc>
          <w:tcPr>
            <w:tcW w:w="508" w:type="pct"/>
            <w:shd w:val="clear" w:color="000000" w:fill="6CA80A"/>
            <w:noWrap/>
            <w:vAlign w:val="bottom"/>
            <w:hideMark/>
          </w:tcPr>
          <w:p w14:paraId="7DDC6B2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0.30</w:t>
            </w:r>
          </w:p>
        </w:tc>
        <w:tc>
          <w:tcPr>
            <w:tcW w:w="335" w:type="pct"/>
            <w:shd w:val="clear" w:color="000000" w:fill="F4B084"/>
            <w:noWrap/>
            <w:hideMark/>
          </w:tcPr>
          <w:p w14:paraId="0C077A3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5E8F2C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24B7028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BE9CCE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D511589" w14:textId="77777777" w:rsidTr="005074A9">
        <w:trPr>
          <w:cantSplit/>
          <w:trHeight w:val="890"/>
        </w:trPr>
        <w:tc>
          <w:tcPr>
            <w:tcW w:w="195" w:type="pct"/>
            <w:shd w:val="clear" w:color="auto" w:fill="auto"/>
            <w:noWrap/>
            <w:textDirection w:val="btLr"/>
            <w:vAlign w:val="bottom"/>
            <w:hideMark/>
          </w:tcPr>
          <w:p w14:paraId="2D680FAB"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lastRenderedPageBreak/>
              <w:t>5.1.1.14</w:t>
            </w:r>
          </w:p>
        </w:tc>
        <w:tc>
          <w:tcPr>
            <w:tcW w:w="1527" w:type="pct"/>
            <w:shd w:val="clear" w:color="auto" w:fill="auto"/>
            <w:noWrap/>
            <w:vAlign w:val="bottom"/>
            <w:hideMark/>
          </w:tcPr>
          <w:p w14:paraId="7B08FC77" w14:textId="77777777" w:rsidR="009A0144" w:rsidRDefault="009A0144" w:rsidP="00A31CA5">
            <w:pPr>
              <w:spacing w:line="240" w:lineRule="auto"/>
              <w:jc w:val="left"/>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Sulphate</w:t>
            </w:r>
            <w:r w:rsidRPr="00086F92">
              <w:rPr>
                <w:rFonts w:asciiTheme="majorHAnsi" w:hAnsiTheme="majorHAnsi" w:cstheme="majorHAnsi"/>
                <w:color w:val="000000"/>
                <w:sz w:val="20"/>
                <w:szCs w:val="20"/>
              </w:rPr>
              <w:t> (as So</w:t>
            </w:r>
            <w:r w:rsidRPr="00086F92">
              <w:rPr>
                <w:rFonts w:asciiTheme="majorHAnsi" w:hAnsiTheme="majorHAnsi" w:cstheme="majorHAnsi"/>
                <w:color w:val="000000"/>
                <w:sz w:val="20"/>
                <w:szCs w:val="20"/>
                <w:vertAlign w:val="subscript"/>
              </w:rPr>
              <w:t>4</w:t>
            </w:r>
            <w:r w:rsidRPr="00086F92">
              <w:rPr>
                <w:rFonts w:asciiTheme="majorHAnsi" w:hAnsiTheme="majorHAnsi" w:cstheme="majorHAnsi"/>
                <w:color w:val="000000"/>
                <w:sz w:val="20"/>
                <w:szCs w:val="20"/>
              </w:rPr>
              <w:t>), mg/l, Max</w:t>
            </w:r>
          </w:p>
          <w:p w14:paraId="0C2DE579" w14:textId="3103D4D7"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57C8F7F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3DDDAF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200.00</w:t>
            </w:r>
          </w:p>
        </w:tc>
        <w:tc>
          <w:tcPr>
            <w:tcW w:w="508" w:type="pct"/>
            <w:shd w:val="clear" w:color="000000" w:fill="6CA80A"/>
            <w:noWrap/>
            <w:vAlign w:val="bottom"/>
            <w:hideMark/>
          </w:tcPr>
          <w:p w14:paraId="0125B82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400.00</w:t>
            </w:r>
          </w:p>
        </w:tc>
        <w:tc>
          <w:tcPr>
            <w:tcW w:w="335" w:type="pct"/>
            <w:shd w:val="clear" w:color="000000" w:fill="F4B084"/>
            <w:noWrap/>
            <w:hideMark/>
          </w:tcPr>
          <w:p w14:paraId="1F159CA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B26DA1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3C8A085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66E376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3B3B051F" w14:textId="77777777" w:rsidTr="005074A9">
        <w:trPr>
          <w:cantSplit/>
          <w:trHeight w:val="890"/>
        </w:trPr>
        <w:tc>
          <w:tcPr>
            <w:tcW w:w="195" w:type="pct"/>
            <w:shd w:val="clear" w:color="auto" w:fill="auto"/>
            <w:noWrap/>
            <w:textDirection w:val="btLr"/>
            <w:vAlign w:val="bottom"/>
            <w:hideMark/>
          </w:tcPr>
          <w:p w14:paraId="4AB3E071"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5.1.1.15</w:t>
            </w:r>
          </w:p>
        </w:tc>
        <w:tc>
          <w:tcPr>
            <w:tcW w:w="1527" w:type="pct"/>
            <w:shd w:val="clear" w:color="auto" w:fill="auto"/>
            <w:noWrap/>
            <w:vAlign w:val="bottom"/>
            <w:hideMark/>
          </w:tcPr>
          <w:p w14:paraId="29007C8A"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Nitrate (as No</w:t>
            </w:r>
            <w:r w:rsidRPr="00086F92">
              <w:rPr>
                <w:rFonts w:asciiTheme="majorHAnsi" w:hAnsiTheme="majorHAnsi" w:cstheme="majorHAnsi"/>
                <w:color w:val="000000"/>
                <w:sz w:val="20"/>
                <w:szCs w:val="20"/>
                <w:vertAlign w:val="subscript"/>
              </w:rPr>
              <w:t>3</w:t>
            </w:r>
            <w:r w:rsidRPr="00086F92">
              <w:rPr>
                <w:rFonts w:asciiTheme="majorHAnsi" w:hAnsiTheme="majorHAnsi" w:cstheme="majorHAnsi"/>
                <w:color w:val="000000"/>
                <w:sz w:val="20"/>
                <w:szCs w:val="20"/>
              </w:rPr>
              <w:t>), mg/l, Max</w:t>
            </w:r>
          </w:p>
          <w:p w14:paraId="71B62750" w14:textId="077B8741"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40F273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04604C4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45.00</w:t>
            </w:r>
          </w:p>
        </w:tc>
        <w:tc>
          <w:tcPr>
            <w:tcW w:w="508" w:type="pct"/>
            <w:shd w:val="clear" w:color="000000" w:fill="6CA80A"/>
            <w:noWrap/>
            <w:vAlign w:val="bottom"/>
            <w:hideMark/>
          </w:tcPr>
          <w:p w14:paraId="7D5A73B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100.00</w:t>
            </w:r>
          </w:p>
        </w:tc>
        <w:tc>
          <w:tcPr>
            <w:tcW w:w="335" w:type="pct"/>
            <w:shd w:val="clear" w:color="000000" w:fill="F4B084"/>
            <w:noWrap/>
            <w:hideMark/>
          </w:tcPr>
          <w:p w14:paraId="12170BD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92E7D2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2783AAD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013DCF0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7F66E5D" w14:textId="77777777" w:rsidTr="005074A9">
        <w:trPr>
          <w:cantSplit/>
          <w:trHeight w:val="890"/>
        </w:trPr>
        <w:tc>
          <w:tcPr>
            <w:tcW w:w="195" w:type="pct"/>
            <w:shd w:val="clear" w:color="auto" w:fill="auto"/>
            <w:noWrap/>
            <w:textDirection w:val="btLr"/>
            <w:vAlign w:val="bottom"/>
            <w:hideMark/>
          </w:tcPr>
          <w:p w14:paraId="62405319"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5.1.1.16</w:t>
            </w:r>
          </w:p>
        </w:tc>
        <w:tc>
          <w:tcPr>
            <w:tcW w:w="1527" w:type="pct"/>
            <w:shd w:val="clear" w:color="auto" w:fill="auto"/>
            <w:noWrap/>
            <w:vAlign w:val="bottom"/>
            <w:hideMark/>
          </w:tcPr>
          <w:p w14:paraId="39B0A84F"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Fluoride (as F0, mg/l, Max</w:t>
            </w:r>
          </w:p>
          <w:p w14:paraId="58C0CD68" w14:textId="0909027A"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794FB2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2972ED7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508" w:type="pct"/>
            <w:shd w:val="clear" w:color="000000" w:fill="6CA80A"/>
            <w:noWrap/>
            <w:vAlign w:val="bottom"/>
            <w:hideMark/>
          </w:tcPr>
          <w:p w14:paraId="390DBFC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1.50</w:t>
            </w:r>
          </w:p>
        </w:tc>
        <w:tc>
          <w:tcPr>
            <w:tcW w:w="335" w:type="pct"/>
            <w:shd w:val="clear" w:color="000000" w:fill="F4B084"/>
            <w:noWrap/>
            <w:hideMark/>
          </w:tcPr>
          <w:p w14:paraId="5F8340A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954678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614F24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CA02D4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CD5909C" w14:textId="77777777" w:rsidTr="005074A9">
        <w:trPr>
          <w:cantSplit/>
          <w:trHeight w:val="890"/>
        </w:trPr>
        <w:tc>
          <w:tcPr>
            <w:tcW w:w="195" w:type="pct"/>
            <w:shd w:val="clear" w:color="auto" w:fill="auto"/>
            <w:noWrap/>
            <w:textDirection w:val="btLr"/>
            <w:vAlign w:val="bottom"/>
            <w:hideMark/>
          </w:tcPr>
          <w:p w14:paraId="63F4B0A3"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5.1.1.17</w:t>
            </w:r>
          </w:p>
        </w:tc>
        <w:tc>
          <w:tcPr>
            <w:tcW w:w="1527" w:type="pct"/>
            <w:shd w:val="clear" w:color="auto" w:fill="auto"/>
            <w:noWrap/>
            <w:vAlign w:val="bottom"/>
            <w:hideMark/>
          </w:tcPr>
          <w:p w14:paraId="40DA8A8B"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Phenolic compounds (as C</w:t>
            </w:r>
            <w:r w:rsidRPr="00086F92">
              <w:rPr>
                <w:rFonts w:asciiTheme="majorHAnsi" w:hAnsiTheme="majorHAnsi" w:cstheme="majorHAnsi"/>
                <w:color w:val="000000"/>
                <w:sz w:val="20"/>
                <w:szCs w:val="20"/>
                <w:vertAlign w:val="subscript"/>
              </w:rPr>
              <w:t>6</w:t>
            </w:r>
            <w:r w:rsidRPr="00086F92">
              <w:rPr>
                <w:rFonts w:asciiTheme="majorHAnsi" w:hAnsiTheme="majorHAnsi" w:cstheme="majorHAnsi"/>
                <w:color w:val="000000"/>
                <w:sz w:val="20"/>
                <w:szCs w:val="20"/>
              </w:rPr>
              <w:t>H</w:t>
            </w:r>
            <w:r w:rsidRPr="00086F92">
              <w:rPr>
                <w:rFonts w:asciiTheme="majorHAnsi" w:hAnsiTheme="majorHAnsi" w:cstheme="majorHAnsi"/>
                <w:color w:val="000000"/>
                <w:sz w:val="20"/>
                <w:szCs w:val="20"/>
                <w:vertAlign w:val="subscript"/>
              </w:rPr>
              <w:t>5</w:t>
            </w:r>
            <w:r w:rsidRPr="00086F92">
              <w:rPr>
                <w:rFonts w:asciiTheme="majorHAnsi" w:hAnsiTheme="majorHAnsi" w:cstheme="majorHAnsi"/>
                <w:color w:val="000000"/>
                <w:sz w:val="20"/>
                <w:szCs w:val="20"/>
              </w:rPr>
              <w:t>OH), mg/l, Max</w:t>
            </w:r>
          </w:p>
          <w:p w14:paraId="3D2948AA" w14:textId="5CF1BC88"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3D5675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CEB512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vAlign w:val="bottom"/>
            <w:hideMark/>
          </w:tcPr>
          <w:p w14:paraId="4A95DE8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728696D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30559FF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5FE72CF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2B5A05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9D9F22B" w14:textId="77777777" w:rsidTr="005074A9">
        <w:trPr>
          <w:cantSplit/>
          <w:trHeight w:val="980"/>
        </w:trPr>
        <w:tc>
          <w:tcPr>
            <w:tcW w:w="195" w:type="pct"/>
            <w:shd w:val="clear" w:color="auto" w:fill="auto"/>
            <w:noWrap/>
            <w:textDirection w:val="btLr"/>
            <w:vAlign w:val="bottom"/>
            <w:hideMark/>
          </w:tcPr>
          <w:p w14:paraId="38198A70"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5.1.1.18</w:t>
            </w:r>
          </w:p>
        </w:tc>
        <w:tc>
          <w:tcPr>
            <w:tcW w:w="1527" w:type="pct"/>
            <w:shd w:val="clear" w:color="auto" w:fill="auto"/>
            <w:noWrap/>
            <w:vAlign w:val="bottom"/>
            <w:hideMark/>
          </w:tcPr>
          <w:p w14:paraId="0300D98F"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Mercury (as Hg), mg/l, Max</w:t>
            </w:r>
          </w:p>
          <w:p w14:paraId="46E0B564" w14:textId="2988DFDD"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59B9AD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2D8FF7F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08" w:type="pct"/>
            <w:shd w:val="clear" w:color="000000" w:fill="6CA80A"/>
            <w:noWrap/>
            <w:vAlign w:val="bottom"/>
            <w:hideMark/>
          </w:tcPr>
          <w:p w14:paraId="0728414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2E5D216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5D63EE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7374A3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F27830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9C8CC1F" w14:textId="77777777" w:rsidTr="005074A9">
        <w:trPr>
          <w:cantSplit/>
          <w:trHeight w:val="890"/>
        </w:trPr>
        <w:tc>
          <w:tcPr>
            <w:tcW w:w="195" w:type="pct"/>
            <w:shd w:val="clear" w:color="auto" w:fill="auto"/>
            <w:noWrap/>
            <w:textDirection w:val="btLr"/>
            <w:vAlign w:val="bottom"/>
            <w:hideMark/>
          </w:tcPr>
          <w:p w14:paraId="592C1A8F"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5.1.1.19</w:t>
            </w:r>
          </w:p>
        </w:tc>
        <w:tc>
          <w:tcPr>
            <w:tcW w:w="1527" w:type="pct"/>
            <w:shd w:val="clear" w:color="auto" w:fill="auto"/>
            <w:noWrap/>
            <w:vAlign w:val="bottom"/>
            <w:hideMark/>
          </w:tcPr>
          <w:p w14:paraId="196A68E1"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Cadmium (as Cd), mg/l, Max</w:t>
            </w:r>
          </w:p>
          <w:p w14:paraId="0C03CFF8" w14:textId="43651F31"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094E25C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60BFE1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0.01</w:t>
            </w:r>
          </w:p>
        </w:tc>
        <w:tc>
          <w:tcPr>
            <w:tcW w:w="508" w:type="pct"/>
            <w:shd w:val="clear" w:color="000000" w:fill="6CA80A"/>
            <w:noWrap/>
            <w:vAlign w:val="bottom"/>
            <w:hideMark/>
          </w:tcPr>
          <w:p w14:paraId="6520689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275847D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0C8A95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2D147AB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05B3B23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6F9FBB91" w14:textId="77777777" w:rsidTr="005074A9">
        <w:trPr>
          <w:cantSplit/>
          <w:trHeight w:val="962"/>
        </w:trPr>
        <w:tc>
          <w:tcPr>
            <w:tcW w:w="195" w:type="pct"/>
            <w:shd w:val="clear" w:color="auto" w:fill="auto"/>
            <w:noWrap/>
            <w:textDirection w:val="btLr"/>
            <w:vAlign w:val="bottom"/>
            <w:hideMark/>
          </w:tcPr>
          <w:p w14:paraId="074BA52F"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5.1.1.20</w:t>
            </w:r>
          </w:p>
        </w:tc>
        <w:tc>
          <w:tcPr>
            <w:tcW w:w="1527" w:type="pct"/>
            <w:shd w:val="clear" w:color="auto" w:fill="auto"/>
            <w:noWrap/>
            <w:vAlign w:val="bottom"/>
            <w:hideMark/>
          </w:tcPr>
          <w:p w14:paraId="08329D25"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Selenium (as Se), mg/l, Max</w:t>
            </w:r>
          </w:p>
          <w:p w14:paraId="7C0CA4AF" w14:textId="104D7FF5" w:rsidR="00887FBC" w:rsidRPr="00086F92" w:rsidRDefault="00887FBC"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0C16B8A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EB6818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0.01</w:t>
            </w:r>
          </w:p>
        </w:tc>
        <w:tc>
          <w:tcPr>
            <w:tcW w:w="508" w:type="pct"/>
            <w:shd w:val="clear" w:color="000000" w:fill="6CA80A"/>
            <w:noWrap/>
            <w:vAlign w:val="bottom"/>
            <w:hideMark/>
          </w:tcPr>
          <w:p w14:paraId="1A9343D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1E9DC93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263C715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77D3BDF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12C680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3DFD3B5" w14:textId="77777777" w:rsidTr="005074A9">
        <w:trPr>
          <w:cantSplit/>
          <w:trHeight w:val="944"/>
        </w:trPr>
        <w:tc>
          <w:tcPr>
            <w:tcW w:w="195" w:type="pct"/>
            <w:shd w:val="clear" w:color="auto" w:fill="auto"/>
            <w:noWrap/>
            <w:textDirection w:val="btLr"/>
            <w:vAlign w:val="bottom"/>
            <w:hideMark/>
          </w:tcPr>
          <w:p w14:paraId="5DEBA083"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5.1.1.21</w:t>
            </w:r>
          </w:p>
        </w:tc>
        <w:tc>
          <w:tcPr>
            <w:tcW w:w="1527" w:type="pct"/>
            <w:shd w:val="clear" w:color="auto" w:fill="auto"/>
            <w:noWrap/>
            <w:vAlign w:val="bottom"/>
            <w:hideMark/>
          </w:tcPr>
          <w:p w14:paraId="57389BF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Arsenic (as </w:t>
            </w:r>
            <w:proofErr w:type="gramStart"/>
            <w:r w:rsidRPr="00086F92">
              <w:rPr>
                <w:rFonts w:asciiTheme="majorHAnsi" w:hAnsiTheme="majorHAnsi" w:cstheme="majorHAnsi"/>
                <w:color w:val="000000"/>
                <w:sz w:val="20"/>
                <w:szCs w:val="20"/>
              </w:rPr>
              <w:t>As</w:t>
            </w:r>
            <w:proofErr w:type="gramEnd"/>
            <w:r w:rsidRPr="00086F92">
              <w:rPr>
                <w:rFonts w:asciiTheme="majorHAnsi" w:hAnsiTheme="majorHAnsi" w:cstheme="majorHAnsi"/>
                <w:color w:val="000000"/>
                <w:sz w:val="20"/>
                <w:szCs w:val="20"/>
              </w:rPr>
              <w:t>), mg/l, Max</w:t>
            </w:r>
          </w:p>
          <w:p w14:paraId="33799EBA" w14:textId="2E719A49"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5BCB16F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193BFF6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0.05</w:t>
            </w:r>
          </w:p>
        </w:tc>
        <w:tc>
          <w:tcPr>
            <w:tcW w:w="508" w:type="pct"/>
            <w:shd w:val="clear" w:color="000000" w:fill="6CA80A"/>
            <w:noWrap/>
            <w:vAlign w:val="bottom"/>
            <w:hideMark/>
          </w:tcPr>
          <w:p w14:paraId="2DC2FDA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2C8A79B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576D21B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10B39CC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5592980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25CA26A" w14:textId="77777777" w:rsidTr="005074A9">
        <w:trPr>
          <w:cantSplit/>
          <w:trHeight w:val="890"/>
        </w:trPr>
        <w:tc>
          <w:tcPr>
            <w:tcW w:w="195" w:type="pct"/>
            <w:shd w:val="clear" w:color="auto" w:fill="auto"/>
            <w:noWrap/>
            <w:textDirection w:val="btLr"/>
            <w:vAlign w:val="bottom"/>
            <w:hideMark/>
          </w:tcPr>
          <w:p w14:paraId="6CC9AE4D"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5.1.1.22</w:t>
            </w:r>
          </w:p>
        </w:tc>
        <w:tc>
          <w:tcPr>
            <w:tcW w:w="1527" w:type="pct"/>
            <w:shd w:val="clear" w:color="auto" w:fill="auto"/>
            <w:noWrap/>
            <w:vAlign w:val="bottom"/>
            <w:hideMark/>
          </w:tcPr>
          <w:p w14:paraId="04FA2230"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Cyanide (as CN), mg/l, Max</w:t>
            </w:r>
          </w:p>
          <w:p w14:paraId="1030C161" w14:textId="5921E925"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9774E0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30F9275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0.05</w:t>
            </w:r>
          </w:p>
        </w:tc>
        <w:tc>
          <w:tcPr>
            <w:tcW w:w="508" w:type="pct"/>
            <w:shd w:val="clear" w:color="000000" w:fill="6CA80A"/>
            <w:noWrap/>
            <w:vAlign w:val="bottom"/>
            <w:hideMark/>
          </w:tcPr>
          <w:p w14:paraId="6166919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000000" w:fill="F4B084"/>
            <w:noWrap/>
            <w:hideMark/>
          </w:tcPr>
          <w:p w14:paraId="36ED148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039F08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09CDA20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30CD630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8337E33" w14:textId="77777777" w:rsidTr="005074A9">
        <w:trPr>
          <w:cantSplit/>
          <w:trHeight w:val="890"/>
        </w:trPr>
        <w:tc>
          <w:tcPr>
            <w:tcW w:w="195" w:type="pct"/>
            <w:shd w:val="clear" w:color="auto" w:fill="auto"/>
            <w:noWrap/>
            <w:textDirection w:val="btLr"/>
            <w:vAlign w:val="bottom"/>
            <w:hideMark/>
          </w:tcPr>
          <w:p w14:paraId="46CF900E"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5.1.1.23</w:t>
            </w:r>
          </w:p>
        </w:tc>
        <w:tc>
          <w:tcPr>
            <w:tcW w:w="1527" w:type="pct"/>
            <w:shd w:val="clear" w:color="auto" w:fill="auto"/>
            <w:noWrap/>
            <w:vAlign w:val="bottom"/>
            <w:hideMark/>
          </w:tcPr>
          <w:p w14:paraId="02F03603"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Lead (as Pb), mg/l, Max</w:t>
            </w:r>
          </w:p>
          <w:p w14:paraId="23D630DF" w14:textId="3C5E264D"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6B1D8EE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801624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0.05</w:t>
            </w:r>
          </w:p>
        </w:tc>
        <w:tc>
          <w:tcPr>
            <w:tcW w:w="508" w:type="pct"/>
            <w:shd w:val="clear" w:color="000000" w:fill="6CA80A"/>
            <w:noWrap/>
            <w:vAlign w:val="bottom"/>
            <w:hideMark/>
          </w:tcPr>
          <w:p w14:paraId="1825315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65E38D4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65AEF9F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04B83C2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AE9036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0A897862" w14:textId="77777777" w:rsidTr="005074A9">
        <w:trPr>
          <w:cantSplit/>
          <w:trHeight w:val="980"/>
        </w:trPr>
        <w:tc>
          <w:tcPr>
            <w:tcW w:w="195" w:type="pct"/>
            <w:shd w:val="clear" w:color="auto" w:fill="auto"/>
            <w:noWrap/>
            <w:textDirection w:val="btLr"/>
            <w:vAlign w:val="bottom"/>
            <w:hideMark/>
          </w:tcPr>
          <w:p w14:paraId="7A7D3BD2"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5.1.1.24</w:t>
            </w:r>
          </w:p>
        </w:tc>
        <w:tc>
          <w:tcPr>
            <w:tcW w:w="1527" w:type="pct"/>
            <w:shd w:val="clear" w:color="auto" w:fill="auto"/>
            <w:noWrap/>
            <w:vAlign w:val="bottom"/>
            <w:hideMark/>
          </w:tcPr>
          <w:p w14:paraId="7FE044A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Anionic detergents (as MBAS), mg/l, Max</w:t>
            </w:r>
          </w:p>
          <w:p w14:paraId="316CEA91" w14:textId="4A5D7F0F"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A6F792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1874A5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0.02</w:t>
            </w:r>
          </w:p>
        </w:tc>
        <w:tc>
          <w:tcPr>
            <w:tcW w:w="508" w:type="pct"/>
            <w:shd w:val="clear" w:color="000000" w:fill="6CA80A"/>
            <w:noWrap/>
            <w:vAlign w:val="bottom"/>
            <w:hideMark/>
          </w:tcPr>
          <w:p w14:paraId="1E3B096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335" w:type="pct"/>
            <w:shd w:val="clear" w:color="000000" w:fill="F4B084"/>
            <w:noWrap/>
            <w:hideMark/>
          </w:tcPr>
          <w:p w14:paraId="59E37CB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73383D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5E54C9E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75D1BE9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C9E7229" w14:textId="77777777" w:rsidTr="005074A9">
        <w:trPr>
          <w:cantSplit/>
          <w:trHeight w:val="890"/>
        </w:trPr>
        <w:tc>
          <w:tcPr>
            <w:tcW w:w="195" w:type="pct"/>
            <w:shd w:val="clear" w:color="auto" w:fill="auto"/>
            <w:noWrap/>
            <w:textDirection w:val="btLr"/>
            <w:vAlign w:val="bottom"/>
            <w:hideMark/>
          </w:tcPr>
          <w:p w14:paraId="56DBECB1"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5.1.1.25</w:t>
            </w:r>
          </w:p>
        </w:tc>
        <w:tc>
          <w:tcPr>
            <w:tcW w:w="1527" w:type="pct"/>
            <w:shd w:val="clear" w:color="auto" w:fill="auto"/>
            <w:noWrap/>
            <w:vAlign w:val="bottom"/>
            <w:hideMark/>
          </w:tcPr>
          <w:p w14:paraId="1656BE70"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Chromium (as Cr</w:t>
            </w:r>
            <w:r w:rsidRPr="00086F92">
              <w:rPr>
                <w:rFonts w:asciiTheme="majorHAnsi" w:hAnsiTheme="majorHAnsi" w:cstheme="majorHAnsi"/>
                <w:color w:val="000000"/>
                <w:sz w:val="20"/>
                <w:szCs w:val="20"/>
                <w:vertAlign w:val="superscript"/>
              </w:rPr>
              <w:t>6+</w:t>
            </w:r>
            <w:r w:rsidRPr="00086F92">
              <w:rPr>
                <w:rFonts w:asciiTheme="majorHAnsi" w:hAnsiTheme="majorHAnsi" w:cstheme="majorHAnsi"/>
                <w:color w:val="000000"/>
                <w:sz w:val="20"/>
                <w:szCs w:val="20"/>
              </w:rPr>
              <w:t>), mg/l, Max</w:t>
            </w:r>
          </w:p>
          <w:p w14:paraId="4E1418C4" w14:textId="1C8ADD41"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407089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4CE09C0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0.05</w:t>
            </w:r>
          </w:p>
        </w:tc>
        <w:tc>
          <w:tcPr>
            <w:tcW w:w="508" w:type="pct"/>
            <w:shd w:val="clear" w:color="000000" w:fill="6CA80A"/>
            <w:noWrap/>
            <w:vAlign w:val="bottom"/>
            <w:hideMark/>
          </w:tcPr>
          <w:p w14:paraId="5FCFCF2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424BE87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7522AF8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EB540C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A8432D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3662498E" w14:textId="77777777" w:rsidTr="005074A9">
        <w:trPr>
          <w:cantSplit/>
          <w:trHeight w:val="890"/>
        </w:trPr>
        <w:tc>
          <w:tcPr>
            <w:tcW w:w="195" w:type="pct"/>
            <w:shd w:val="clear" w:color="auto" w:fill="auto"/>
            <w:noWrap/>
            <w:textDirection w:val="btLr"/>
            <w:vAlign w:val="bottom"/>
            <w:hideMark/>
          </w:tcPr>
          <w:p w14:paraId="458E80DC"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5.1.1.26</w:t>
            </w:r>
          </w:p>
        </w:tc>
        <w:tc>
          <w:tcPr>
            <w:tcW w:w="1527" w:type="pct"/>
            <w:shd w:val="clear" w:color="auto" w:fill="auto"/>
            <w:noWrap/>
            <w:vAlign w:val="bottom"/>
            <w:hideMark/>
          </w:tcPr>
          <w:p w14:paraId="40A622A4"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PAH, mg/l, Max</w:t>
            </w:r>
          </w:p>
          <w:p w14:paraId="06F25C54" w14:textId="03431C6D"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1ACCC54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3CB9089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508" w:type="pct"/>
            <w:shd w:val="clear" w:color="000000" w:fill="6CA80A"/>
            <w:noWrap/>
            <w:vAlign w:val="bottom"/>
            <w:hideMark/>
          </w:tcPr>
          <w:p w14:paraId="218A590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335" w:type="pct"/>
            <w:shd w:val="clear" w:color="000000" w:fill="F4B084"/>
            <w:noWrap/>
            <w:hideMark/>
          </w:tcPr>
          <w:p w14:paraId="538522E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3599B45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64A84A1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72E4D9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CF6A341" w14:textId="77777777" w:rsidTr="005074A9">
        <w:trPr>
          <w:cantSplit/>
          <w:trHeight w:val="890"/>
        </w:trPr>
        <w:tc>
          <w:tcPr>
            <w:tcW w:w="195" w:type="pct"/>
            <w:shd w:val="clear" w:color="auto" w:fill="auto"/>
            <w:noWrap/>
            <w:textDirection w:val="btLr"/>
            <w:vAlign w:val="bottom"/>
            <w:hideMark/>
          </w:tcPr>
          <w:p w14:paraId="73ACA7EC"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5.1.1.27</w:t>
            </w:r>
          </w:p>
        </w:tc>
        <w:tc>
          <w:tcPr>
            <w:tcW w:w="1527" w:type="pct"/>
            <w:shd w:val="clear" w:color="auto" w:fill="auto"/>
            <w:noWrap/>
            <w:vAlign w:val="bottom"/>
            <w:hideMark/>
          </w:tcPr>
          <w:p w14:paraId="63F06DA7"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Mineral oil, mg/l, Max</w:t>
            </w:r>
          </w:p>
          <w:p w14:paraId="41B2F2AF" w14:textId="3EC69935"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0914F76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0464A78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0.01</w:t>
            </w:r>
          </w:p>
        </w:tc>
        <w:tc>
          <w:tcPr>
            <w:tcW w:w="508" w:type="pct"/>
            <w:shd w:val="clear" w:color="000000" w:fill="6CA80A"/>
            <w:noWrap/>
            <w:vAlign w:val="bottom"/>
            <w:hideMark/>
          </w:tcPr>
          <w:p w14:paraId="247BAFD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0.03</w:t>
            </w:r>
          </w:p>
        </w:tc>
        <w:tc>
          <w:tcPr>
            <w:tcW w:w="335" w:type="pct"/>
            <w:shd w:val="clear" w:color="000000" w:fill="F4B084"/>
            <w:noWrap/>
            <w:hideMark/>
          </w:tcPr>
          <w:p w14:paraId="3815EE7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3C698AB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37FB7F9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65BDB3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EFFA36B" w14:textId="77777777" w:rsidTr="005074A9">
        <w:trPr>
          <w:cantSplit/>
          <w:trHeight w:val="980"/>
        </w:trPr>
        <w:tc>
          <w:tcPr>
            <w:tcW w:w="195" w:type="pct"/>
            <w:shd w:val="clear" w:color="auto" w:fill="auto"/>
            <w:noWrap/>
            <w:textDirection w:val="btLr"/>
            <w:vAlign w:val="bottom"/>
            <w:hideMark/>
          </w:tcPr>
          <w:p w14:paraId="2CE1C443"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lastRenderedPageBreak/>
              <w:t>5.1.1.28</w:t>
            </w:r>
          </w:p>
        </w:tc>
        <w:tc>
          <w:tcPr>
            <w:tcW w:w="1527" w:type="pct"/>
            <w:shd w:val="clear" w:color="auto" w:fill="auto"/>
            <w:noWrap/>
            <w:vAlign w:val="bottom"/>
            <w:hideMark/>
          </w:tcPr>
          <w:p w14:paraId="54AF35E6"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Pesticides, mg/l, MAX</w:t>
            </w:r>
          </w:p>
          <w:p w14:paraId="6C331B66" w14:textId="7E45BEA2"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FAF08D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78F2485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Absent</w:t>
            </w:r>
          </w:p>
        </w:tc>
        <w:tc>
          <w:tcPr>
            <w:tcW w:w="508" w:type="pct"/>
            <w:shd w:val="clear" w:color="000000" w:fill="6CA80A"/>
            <w:noWrap/>
            <w:vAlign w:val="bottom"/>
            <w:hideMark/>
          </w:tcPr>
          <w:p w14:paraId="01CEFD2B"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35" w:type="pct"/>
            <w:shd w:val="clear" w:color="000000" w:fill="F4B084"/>
            <w:noWrap/>
            <w:hideMark/>
          </w:tcPr>
          <w:p w14:paraId="7CD304F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671F68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1D0BB3E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502298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48B1572" w14:textId="77777777" w:rsidTr="005074A9">
        <w:trPr>
          <w:cantSplit/>
          <w:trHeight w:val="980"/>
        </w:trPr>
        <w:tc>
          <w:tcPr>
            <w:tcW w:w="195" w:type="pct"/>
            <w:shd w:val="clear" w:color="auto" w:fill="auto"/>
            <w:noWrap/>
            <w:textDirection w:val="btLr"/>
            <w:vAlign w:val="bottom"/>
            <w:hideMark/>
          </w:tcPr>
          <w:p w14:paraId="502CFA04"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5.1.1.29</w:t>
            </w:r>
          </w:p>
        </w:tc>
        <w:tc>
          <w:tcPr>
            <w:tcW w:w="1527" w:type="pct"/>
            <w:shd w:val="clear" w:color="auto" w:fill="auto"/>
            <w:noWrap/>
            <w:vAlign w:val="bottom"/>
            <w:hideMark/>
          </w:tcPr>
          <w:p w14:paraId="30B310F9"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Alkalinity, mg/l, Max</w:t>
            </w:r>
          </w:p>
          <w:p w14:paraId="6880437E" w14:textId="6D1DF0FD"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1BAA230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90E666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200.00</w:t>
            </w:r>
          </w:p>
        </w:tc>
        <w:tc>
          <w:tcPr>
            <w:tcW w:w="508" w:type="pct"/>
            <w:shd w:val="clear" w:color="000000" w:fill="6CA80A"/>
            <w:noWrap/>
            <w:vAlign w:val="bottom"/>
            <w:hideMark/>
          </w:tcPr>
          <w:p w14:paraId="687AA93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600.00</w:t>
            </w:r>
          </w:p>
        </w:tc>
        <w:tc>
          <w:tcPr>
            <w:tcW w:w="335" w:type="pct"/>
            <w:shd w:val="clear" w:color="000000" w:fill="F4B084"/>
            <w:noWrap/>
            <w:hideMark/>
          </w:tcPr>
          <w:p w14:paraId="44B9DD1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2962E9A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52ABB8D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0DFCB6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A049F43" w14:textId="77777777" w:rsidTr="005074A9">
        <w:trPr>
          <w:cantSplit/>
          <w:trHeight w:val="980"/>
        </w:trPr>
        <w:tc>
          <w:tcPr>
            <w:tcW w:w="195" w:type="pct"/>
            <w:shd w:val="clear" w:color="auto" w:fill="auto"/>
            <w:noWrap/>
            <w:textDirection w:val="btLr"/>
            <w:vAlign w:val="bottom"/>
            <w:hideMark/>
          </w:tcPr>
          <w:p w14:paraId="26C286E4"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5.1.1.30</w:t>
            </w:r>
          </w:p>
        </w:tc>
        <w:tc>
          <w:tcPr>
            <w:tcW w:w="1527" w:type="pct"/>
            <w:shd w:val="clear" w:color="auto" w:fill="auto"/>
            <w:noWrap/>
            <w:vAlign w:val="bottom"/>
            <w:hideMark/>
          </w:tcPr>
          <w:p w14:paraId="2707AE21"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Aluminum (as Al), mg/l, Max</w:t>
            </w:r>
          </w:p>
          <w:p w14:paraId="0FBD8F74" w14:textId="122EC351"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7635189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DFCAB8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0.03</w:t>
            </w:r>
          </w:p>
        </w:tc>
        <w:tc>
          <w:tcPr>
            <w:tcW w:w="508" w:type="pct"/>
            <w:shd w:val="clear" w:color="000000" w:fill="6CA80A"/>
            <w:noWrap/>
            <w:vAlign w:val="bottom"/>
            <w:hideMark/>
          </w:tcPr>
          <w:p w14:paraId="114D11B8"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0.20</w:t>
            </w:r>
          </w:p>
        </w:tc>
        <w:tc>
          <w:tcPr>
            <w:tcW w:w="335" w:type="pct"/>
            <w:shd w:val="clear" w:color="000000" w:fill="F4B084"/>
            <w:noWrap/>
            <w:hideMark/>
          </w:tcPr>
          <w:p w14:paraId="54AD71D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CF4650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66D55C7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248482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8224331" w14:textId="77777777" w:rsidTr="005074A9">
        <w:trPr>
          <w:cantSplit/>
          <w:trHeight w:val="890"/>
        </w:trPr>
        <w:tc>
          <w:tcPr>
            <w:tcW w:w="195" w:type="pct"/>
            <w:shd w:val="clear" w:color="auto" w:fill="auto"/>
            <w:noWrap/>
            <w:textDirection w:val="btLr"/>
            <w:vAlign w:val="bottom"/>
            <w:hideMark/>
          </w:tcPr>
          <w:p w14:paraId="2E5EB5CB"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5.1.1.31</w:t>
            </w:r>
          </w:p>
        </w:tc>
        <w:tc>
          <w:tcPr>
            <w:tcW w:w="1527" w:type="pct"/>
            <w:shd w:val="clear" w:color="auto" w:fill="auto"/>
            <w:noWrap/>
            <w:vAlign w:val="bottom"/>
            <w:hideMark/>
          </w:tcPr>
          <w:p w14:paraId="6B08B1E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Boron, mg/l, Max</w:t>
            </w:r>
          </w:p>
          <w:p w14:paraId="0270E82B" w14:textId="6939D762"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vAlign w:val="bottom"/>
            <w:hideMark/>
          </w:tcPr>
          <w:p w14:paraId="40876EA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6CA80A"/>
            <w:noWrap/>
            <w:vAlign w:val="bottom"/>
            <w:hideMark/>
          </w:tcPr>
          <w:p w14:paraId="26AD870B"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508" w:type="pct"/>
            <w:shd w:val="clear" w:color="000000" w:fill="6CA80A"/>
            <w:noWrap/>
            <w:vAlign w:val="bottom"/>
            <w:hideMark/>
          </w:tcPr>
          <w:p w14:paraId="6A22713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5.00</w:t>
            </w:r>
          </w:p>
        </w:tc>
        <w:tc>
          <w:tcPr>
            <w:tcW w:w="335" w:type="pct"/>
            <w:shd w:val="clear" w:color="000000" w:fill="F4B084"/>
            <w:noWrap/>
            <w:hideMark/>
          </w:tcPr>
          <w:p w14:paraId="465DF1A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D0C164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73BFFC6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2744093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9A0144" w:rsidRPr="00355221" w14:paraId="0174B97F" w14:textId="77777777" w:rsidTr="00131042">
        <w:trPr>
          <w:trHeight w:val="436"/>
        </w:trPr>
        <w:tc>
          <w:tcPr>
            <w:tcW w:w="195" w:type="pct"/>
            <w:vMerge w:val="restart"/>
            <w:shd w:val="clear" w:color="auto" w:fill="auto"/>
            <w:noWrap/>
            <w:textDirection w:val="btLr"/>
            <w:vAlign w:val="bottom"/>
            <w:hideMark/>
          </w:tcPr>
          <w:p w14:paraId="5578A230" w14:textId="77777777" w:rsidR="009A0144" w:rsidRPr="00086F92" w:rsidRDefault="009A0144" w:rsidP="005E7BE5">
            <w:pPr>
              <w:spacing w:line="240" w:lineRule="auto"/>
              <w:ind w:left="113" w:right="113"/>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5.1.2</w:t>
            </w:r>
          </w:p>
        </w:tc>
        <w:tc>
          <w:tcPr>
            <w:tcW w:w="1527" w:type="pct"/>
            <w:vMerge w:val="restart"/>
            <w:shd w:val="clear" w:color="auto" w:fill="auto"/>
            <w:noWrap/>
            <w:vAlign w:val="center"/>
            <w:hideMark/>
          </w:tcPr>
          <w:p w14:paraId="0FF30127" w14:textId="77777777" w:rsidR="009A0144" w:rsidRPr="00086F92" w:rsidRDefault="009A0144"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Irrigation Water</w:t>
            </w:r>
          </w:p>
        </w:tc>
        <w:tc>
          <w:tcPr>
            <w:tcW w:w="1432" w:type="pct"/>
            <w:gridSpan w:val="3"/>
            <w:vMerge w:val="restart"/>
            <w:shd w:val="clear" w:color="auto" w:fill="auto"/>
            <w:noWrap/>
            <w:vAlign w:val="bottom"/>
            <w:hideMark/>
          </w:tcPr>
          <w:p w14:paraId="787FF65A"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847" w:type="pct"/>
            <w:gridSpan w:val="4"/>
            <w:vMerge w:val="restart"/>
            <w:shd w:val="clear" w:color="auto" w:fill="EEECE1" w:themeFill="background2"/>
            <w:noWrap/>
            <w:vAlign w:val="bottom"/>
            <w:hideMark/>
          </w:tcPr>
          <w:p w14:paraId="601ADBF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9A0144" w:rsidRPr="00355221" w14:paraId="29F641D5" w14:textId="77777777" w:rsidTr="00CD500B">
        <w:trPr>
          <w:trHeight w:val="276"/>
        </w:trPr>
        <w:tc>
          <w:tcPr>
            <w:tcW w:w="195" w:type="pct"/>
            <w:vMerge/>
            <w:textDirection w:val="btLr"/>
            <w:vAlign w:val="center"/>
            <w:hideMark/>
          </w:tcPr>
          <w:p w14:paraId="75FCE3CC"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p>
        </w:tc>
        <w:tc>
          <w:tcPr>
            <w:tcW w:w="1527" w:type="pct"/>
            <w:vMerge/>
            <w:vAlign w:val="center"/>
            <w:hideMark/>
          </w:tcPr>
          <w:p w14:paraId="01BBFED4" w14:textId="77777777" w:rsidR="009A0144" w:rsidRPr="00086F92" w:rsidRDefault="009A0144" w:rsidP="00A31CA5">
            <w:pPr>
              <w:spacing w:line="240" w:lineRule="auto"/>
              <w:jc w:val="left"/>
              <w:rPr>
                <w:rFonts w:asciiTheme="majorHAnsi" w:hAnsiTheme="majorHAnsi" w:cstheme="majorHAnsi"/>
                <w:b/>
                <w:bCs/>
                <w:color w:val="000000"/>
                <w:sz w:val="20"/>
                <w:szCs w:val="20"/>
              </w:rPr>
            </w:pPr>
          </w:p>
        </w:tc>
        <w:tc>
          <w:tcPr>
            <w:tcW w:w="1432" w:type="pct"/>
            <w:gridSpan w:val="3"/>
            <w:vMerge/>
            <w:vAlign w:val="center"/>
            <w:hideMark/>
          </w:tcPr>
          <w:p w14:paraId="242BB175" w14:textId="77777777" w:rsidR="009A0144" w:rsidRPr="00086F92" w:rsidRDefault="009A0144" w:rsidP="00A31CA5">
            <w:pPr>
              <w:spacing w:line="240" w:lineRule="auto"/>
              <w:jc w:val="left"/>
              <w:rPr>
                <w:rFonts w:asciiTheme="majorHAnsi" w:hAnsiTheme="majorHAnsi" w:cstheme="majorHAnsi"/>
                <w:color w:val="000000"/>
                <w:sz w:val="20"/>
                <w:szCs w:val="20"/>
              </w:rPr>
            </w:pPr>
          </w:p>
        </w:tc>
        <w:tc>
          <w:tcPr>
            <w:tcW w:w="1847" w:type="pct"/>
            <w:gridSpan w:val="4"/>
            <w:vMerge/>
            <w:shd w:val="clear" w:color="auto" w:fill="EEECE1" w:themeFill="background2"/>
            <w:vAlign w:val="center"/>
            <w:hideMark/>
          </w:tcPr>
          <w:p w14:paraId="3B438FF3" w14:textId="77777777" w:rsidR="009A0144" w:rsidRPr="00086F92" w:rsidRDefault="009A0144" w:rsidP="00A31CA5">
            <w:pPr>
              <w:spacing w:line="240" w:lineRule="auto"/>
              <w:jc w:val="left"/>
              <w:rPr>
                <w:rFonts w:asciiTheme="majorHAnsi" w:hAnsiTheme="majorHAnsi" w:cstheme="majorHAnsi"/>
                <w:color w:val="000000"/>
                <w:sz w:val="20"/>
                <w:szCs w:val="20"/>
              </w:rPr>
            </w:pPr>
          </w:p>
        </w:tc>
      </w:tr>
      <w:tr w:rsidR="005E7BE5" w:rsidRPr="00355221" w14:paraId="5A701818" w14:textId="77777777" w:rsidTr="005074A9">
        <w:trPr>
          <w:cantSplit/>
          <w:trHeight w:val="800"/>
        </w:trPr>
        <w:tc>
          <w:tcPr>
            <w:tcW w:w="195" w:type="pct"/>
            <w:shd w:val="clear" w:color="auto" w:fill="auto"/>
            <w:noWrap/>
            <w:textDirection w:val="btLr"/>
            <w:vAlign w:val="bottom"/>
            <w:hideMark/>
          </w:tcPr>
          <w:p w14:paraId="67485913"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5.1.2.1</w:t>
            </w:r>
          </w:p>
        </w:tc>
        <w:tc>
          <w:tcPr>
            <w:tcW w:w="1527" w:type="pct"/>
            <w:shd w:val="clear" w:color="auto" w:fill="auto"/>
            <w:noWrap/>
            <w:vAlign w:val="bottom"/>
            <w:hideMark/>
          </w:tcPr>
          <w:p w14:paraId="1ADB957D"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pH</w:t>
            </w:r>
          </w:p>
          <w:p w14:paraId="5D8E1FCB" w14:textId="2F9C50FC"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0668C2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91CADF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6.00</w:t>
            </w:r>
          </w:p>
        </w:tc>
        <w:tc>
          <w:tcPr>
            <w:tcW w:w="508" w:type="pct"/>
            <w:shd w:val="clear" w:color="000000" w:fill="6CA80A"/>
            <w:noWrap/>
            <w:vAlign w:val="bottom"/>
            <w:hideMark/>
          </w:tcPr>
          <w:p w14:paraId="0C4A636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8.50</w:t>
            </w:r>
          </w:p>
        </w:tc>
        <w:tc>
          <w:tcPr>
            <w:tcW w:w="335" w:type="pct"/>
            <w:shd w:val="clear" w:color="000000" w:fill="F4B084"/>
            <w:noWrap/>
            <w:hideMark/>
          </w:tcPr>
          <w:p w14:paraId="1CD4204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10E68CE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77B71B6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6A2464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7E4CE8E8" w14:textId="77777777" w:rsidTr="005074A9">
        <w:trPr>
          <w:cantSplit/>
          <w:trHeight w:val="1134"/>
        </w:trPr>
        <w:tc>
          <w:tcPr>
            <w:tcW w:w="195" w:type="pct"/>
            <w:shd w:val="clear" w:color="auto" w:fill="auto"/>
            <w:noWrap/>
            <w:textDirection w:val="btLr"/>
            <w:vAlign w:val="bottom"/>
            <w:hideMark/>
          </w:tcPr>
          <w:p w14:paraId="195930EE"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5.1.2.2</w:t>
            </w:r>
          </w:p>
        </w:tc>
        <w:tc>
          <w:tcPr>
            <w:tcW w:w="1527" w:type="pct"/>
            <w:shd w:val="clear" w:color="auto" w:fill="auto"/>
            <w:noWrap/>
            <w:vAlign w:val="bottom"/>
            <w:hideMark/>
          </w:tcPr>
          <w:p w14:paraId="7B9093D7" w14:textId="7C4F4EEA"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Electrical Conductivity at </w:t>
            </w:r>
            <w:r w:rsidR="00CD500B" w:rsidRPr="00086F92">
              <w:rPr>
                <w:rFonts w:asciiTheme="majorHAnsi" w:hAnsiTheme="majorHAnsi" w:cstheme="majorHAnsi"/>
                <w:color w:val="000000"/>
                <w:sz w:val="20"/>
                <w:szCs w:val="20"/>
              </w:rPr>
              <w:t>25-degree</w:t>
            </w:r>
            <w:r w:rsidRPr="00086F92">
              <w:rPr>
                <w:rFonts w:asciiTheme="majorHAnsi" w:hAnsiTheme="majorHAnsi" w:cstheme="majorHAnsi"/>
                <w:color w:val="000000"/>
                <w:sz w:val="20"/>
                <w:szCs w:val="20"/>
              </w:rPr>
              <w:t xml:space="preserve"> Celsius </w:t>
            </w:r>
            <w:r w:rsidRPr="00172898">
              <w:rPr>
                <w:rFonts w:asciiTheme="majorHAnsi" w:hAnsiTheme="majorHAnsi" w:cstheme="majorHAnsi"/>
                <w:noProof/>
                <w:color w:val="000000"/>
                <w:sz w:val="20"/>
                <w:szCs w:val="20"/>
              </w:rPr>
              <w:t>micro mhos</w:t>
            </w:r>
            <w:r w:rsidRPr="00086F92">
              <w:rPr>
                <w:rFonts w:asciiTheme="majorHAnsi" w:hAnsiTheme="majorHAnsi" w:cstheme="majorHAnsi"/>
                <w:color w:val="000000"/>
                <w:sz w:val="20"/>
                <w:szCs w:val="20"/>
              </w:rPr>
              <w:t>/cm</w:t>
            </w:r>
          </w:p>
          <w:p w14:paraId="0DB6D6A2" w14:textId="7A070D27"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3A54B2D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E5E69A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508" w:type="pct"/>
            <w:shd w:val="clear" w:color="000000" w:fill="6CA80A"/>
            <w:noWrap/>
            <w:vAlign w:val="bottom"/>
            <w:hideMark/>
          </w:tcPr>
          <w:p w14:paraId="670718C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2250.00</w:t>
            </w:r>
          </w:p>
        </w:tc>
        <w:tc>
          <w:tcPr>
            <w:tcW w:w="335" w:type="pct"/>
            <w:shd w:val="clear" w:color="000000" w:fill="F4B084"/>
            <w:noWrap/>
            <w:hideMark/>
          </w:tcPr>
          <w:p w14:paraId="164F967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064B2D5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0D17369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4E967D2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5A967D21" w14:textId="77777777" w:rsidTr="005074A9">
        <w:trPr>
          <w:cantSplit/>
          <w:trHeight w:val="890"/>
        </w:trPr>
        <w:tc>
          <w:tcPr>
            <w:tcW w:w="195" w:type="pct"/>
            <w:shd w:val="clear" w:color="auto" w:fill="auto"/>
            <w:noWrap/>
            <w:textDirection w:val="btLr"/>
            <w:vAlign w:val="bottom"/>
            <w:hideMark/>
          </w:tcPr>
          <w:p w14:paraId="67900A02"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5.1.2.3</w:t>
            </w:r>
          </w:p>
        </w:tc>
        <w:tc>
          <w:tcPr>
            <w:tcW w:w="1527" w:type="pct"/>
            <w:shd w:val="clear" w:color="auto" w:fill="auto"/>
            <w:noWrap/>
            <w:vAlign w:val="bottom"/>
            <w:hideMark/>
          </w:tcPr>
          <w:p w14:paraId="492C2886"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Sodium absorption ratio</w:t>
            </w:r>
          </w:p>
          <w:p w14:paraId="1BDCE724" w14:textId="198CC9F3"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049BFF9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6FA8D71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508" w:type="pct"/>
            <w:shd w:val="clear" w:color="000000" w:fill="6CA80A"/>
            <w:noWrap/>
            <w:vAlign w:val="bottom"/>
            <w:hideMark/>
          </w:tcPr>
          <w:p w14:paraId="3B514129"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26.00</w:t>
            </w:r>
          </w:p>
        </w:tc>
        <w:tc>
          <w:tcPr>
            <w:tcW w:w="335" w:type="pct"/>
            <w:shd w:val="clear" w:color="000000" w:fill="F4B084"/>
            <w:noWrap/>
            <w:hideMark/>
          </w:tcPr>
          <w:p w14:paraId="373DA2A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5294C11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2FBFAD6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76CF8E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11A094F6" w14:textId="77777777" w:rsidTr="005074A9">
        <w:trPr>
          <w:cantSplit/>
          <w:trHeight w:val="890"/>
        </w:trPr>
        <w:tc>
          <w:tcPr>
            <w:tcW w:w="195" w:type="pct"/>
            <w:shd w:val="clear" w:color="auto" w:fill="auto"/>
            <w:noWrap/>
            <w:textDirection w:val="btLr"/>
            <w:vAlign w:val="bottom"/>
            <w:hideMark/>
          </w:tcPr>
          <w:p w14:paraId="5A4B3D71"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5.1.2.4</w:t>
            </w:r>
          </w:p>
        </w:tc>
        <w:tc>
          <w:tcPr>
            <w:tcW w:w="1527" w:type="pct"/>
            <w:shd w:val="clear" w:color="auto" w:fill="auto"/>
            <w:noWrap/>
            <w:vAlign w:val="bottom"/>
            <w:hideMark/>
          </w:tcPr>
          <w:p w14:paraId="7F482E5E"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Chlorides (as CU), mg/l</w:t>
            </w:r>
          </w:p>
          <w:p w14:paraId="13810BD1" w14:textId="0D9DF18C"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58AF1CC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50EEEB0F"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508" w:type="pct"/>
            <w:shd w:val="clear" w:color="000000" w:fill="6CA80A"/>
            <w:noWrap/>
            <w:vAlign w:val="bottom"/>
            <w:hideMark/>
          </w:tcPr>
          <w:p w14:paraId="78BC7B3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600.00</w:t>
            </w:r>
          </w:p>
        </w:tc>
        <w:tc>
          <w:tcPr>
            <w:tcW w:w="335" w:type="pct"/>
            <w:shd w:val="clear" w:color="000000" w:fill="F4B084"/>
            <w:noWrap/>
            <w:hideMark/>
          </w:tcPr>
          <w:p w14:paraId="71CF9B8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48DC2C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0D767CE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15A2624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4CD2B7C6" w14:textId="77777777" w:rsidTr="005074A9">
        <w:trPr>
          <w:cantSplit/>
          <w:trHeight w:val="980"/>
        </w:trPr>
        <w:tc>
          <w:tcPr>
            <w:tcW w:w="195" w:type="pct"/>
            <w:shd w:val="clear" w:color="auto" w:fill="auto"/>
            <w:noWrap/>
            <w:textDirection w:val="btLr"/>
            <w:vAlign w:val="bottom"/>
            <w:hideMark/>
          </w:tcPr>
          <w:p w14:paraId="587F5511" w14:textId="77777777" w:rsidR="009A0144" w:rsidRPr="00086F92" w:rsidRDefault="009A0144" w:rsidP="005E7BE5">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5.1.2.5</w:t>
            </w:r>
          </w:p>
        </w:tc>
        <w:tc>
          <w:tcPr>
            <w:tcW w:w="1527" w:type="pct"/>
            <w:shd w:val="clear" w:color="auto" w:fill="auto"/>
            <w:noWrap/>
            <w:vAlign w:val="bottom"/>
            <w:hideMark/>
          </w:tcPr>
          <w:p w14:paraId="70A9D0CA"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Boron (mg/l)</w:t>
            </w:r>
          </w:p>
          <w:p w14:paraId="27EF53C1" w14:textId="321285F7" w:rsidR="009C2D13" w:rsidRPr="00086F92" w:rsidRDefault="009C2D13" w:rsidP="00A31CA5">
            <w:pPr>
              <w:spacing w:line="240" w:lineRule="auto"/>
              <w:jc w:val="left"/>
              <w:rPr>
                <w:rFonts w:asciiTheme="majorHAnsi" w:hAnsiTheme="majorHAnsi" w:cstheme="majorHAnsi"/>
                <w:color w:val="000000"/>
                <w:sz w:val="20"/>
                <w:szCs w:val="20"/>
              </w:rPr>
            </w:pPr>
          </w:p>
        </w:tc>
        <w:tc>
          <w:tcPr>
            <w:tcW w:w="462" w:type="pct"/>
            <w:shd w:val="clear" w:color="000000" w:fill="BFBFBF"/>
            <w:noWrap/>
            <w:hideMark/>
          </w:tcPr>
          <w:p w14:paraId="236CE02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2" w:type="pct"/>
            <w:shd w:val="clear" w:color="000000" w:fill="6CA80A"/>
            <w:noWrap/>
            <w:vAlign w:val="bottom"/>
            <w:hideMark/>
          </w:tcPr>
          <w:p w14:paraId="22DF946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w:t>
            </w:r>
          </w:p>
        </w:tc>
        <w:tc>
          <w:tcPr>
            <w:tcW w:w="508" w:type="pct"/>
            <w:shd w:val="clear" w:color="000000" w:fill="6CA80A"/>
            <w:noWrap/>
            <w:vAlign w:val="bottom"/>
            <w:hideMark/>
          </w:tcPr>
          <w:p w14:paraId="764E0125"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2.00</w:t>
            </w:r>
          </w:p>
        </w:tc>
        <w:tc>
          <w:tcPr>
            <w:tcW w:w="335" w:type="pct"/>
            <w:shd w:val="clear" w:color="000000" w:fill="F4B084"/>
            <w:noWrap/>
            <w:hideMark/>
          </w:tcPr>
          <w:p w14:paraId="298EE9B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6AA811E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CC2B1C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642A7B8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5E7BE5" w:rsidRPr="00355221" w14:paraId="32A144C2" w14:textId="77777777" w:rsidTr="005074A9">
        <w:trPr>
          <w:trHeight w:val="300"/>
        </w:trPr>
        <w:tc>
          <w:tcPr>
            <w:tcW w:w="1721" w:type="pct"/>
            <w:gridSpan w:val="2"/>
            <w:shd w:val="clear" w:color="auto" w:fill="auto"/>
            <w:noWrap/>
            <w:vAlign w:val="bottom"/>
            <w:hideMark/>
          </w:tcPr>
          <w:p w14:paraId="16C088AC"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Air Quality</w:t>
            </w:r>
          </w:p>
        </w:tc>
        <w:tc>
          <w:tcPr>
            <w:tcW w:w="462" w:type="pct"/>
            <w:shd w:val="clear" w:color="auto" w:fill="auto"/>
            <w:noWrap/>
            <w:vAlign w:val="bottom"/>
            <w:hideMark/>
          </w:tcPr>
          <w:p w14:paraId="7347DC6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26DFB59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6F46F91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auto" w:fill="auto"/>
            <w:noWrap/>
            <w:vAlign w:val="bottom"/>
            <w:hideMark/>
          </w:tcPr>
          <w:p w14:paraId="10CFA66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auto" w:fill="auto"/>
            <w:noWrap/>
            <w:vAlign w:val="bottom"/>
            <w:hideMark/>
          </w:tcPr>
          <w:p w14:paraId="092F816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auto" w:fill="auto"/>
            <w:noWrap/>
            <w:vAlign w:val="bottom"/>
            <w:hideMark/>
          </w:tcPr>
          <w:p w14:paraId="7E83366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0ACB41A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7575A071" w14:textId="77777777" w:rsidTr="005074A9">
        <w:trPr>
          <w:trHeight w:val="70"/>
        </w:trPr>
        <w:tc>
          <w:tcPr>
            <w:tcW w:w="195" w:type="pct"/>
            <w:shd w:val="clear" w:color="auto" w:fill="auto"/>
            <w:noWrap/>
            <w:vAlign w:val="bottom"/>
            <w:hideMark/>
          </w:tcPr>
          <w:p w14:paraId="6FD791B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3BFD8E5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094990DF"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auto" w:fill="auto"/>
            <w:noWrap/>
            <w:vAlign w:val="bottom"/>
            <w:hideMark/>
          </w:tcPr>
          <w:p w14:paraId="66476D83"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auto" w:fill="auto"/>
            <w:noWrap/>
            <w:vAlign w:val="bottom"/>
            <w:hideMark/>
          </w:tcPr>
          <w:p w14:paraId="5D4124C3"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auto" w:fill="auto"/>
            <w:noWrap/>
            <w:vAlign w:val="bottom"/>
            <w:hideMark/>
          </w:tcPr>
          <w:p w14:paraId="272C357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01" w:type="pct"/>
            <w:shd w:val="clear" w:color="auto" w:fill="auto"/>
            <w:noWrap/>
            <w:vAlign w:val="bottom"/>
            <w:hideMark/>
          </w:tcPr>
          <w:p w14:paraId="660AF96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4" w:type="pct"/>
            <w:shd w:val="clear" w:color="auto" w:fill="auto"/>
            <w:noWrap/>
            <w:vAlign w:val="bottom"/>
            <w:hideMark/>
          </w:tcPr>
          <w:p w14:paraId="4E0EDDF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646" w:type="pct"/>
            <w:shd w:val="clear" w:color="auto" w:fill="auto"/>
            <w:noWrap/>
            <w:vAlign w:val="bottom"/>
            <w:hideMark/>
          </w:tcPr>
          <w:p w14:paraId="2B65A4F2"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5E7BE5" w:rsidRPr="00355221" w14:paraId="30B2736F" w14:textId="77777777" w:rsidTr="005074A9">
        <w:trPr>
          <w:trHeight w:val="315"/>
        </w:trPr>
        <w:tc>
          <w:tcPr>
            <w:tcW w:w="195" w:type="pct"/>
            <w:shd w:val="clear" w:color="auto" w:fill="auto"/>
            <w:noWrap/>
            <w:vAlign w:val="bottom"/>
            <w:hideMark/>
          </w:tcPr>
          <w:p w14:paraId="3C9908A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auto" w:fill="auto"/>
            <w:noWrap/>
            <w:vAlign w:val="bottom"/>
            <w:hideMark/>
          </w:tcPr>
          <w:p w14:paraId="55EE0DB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What is the Air Quality Index of the Village? AQI Value </w:t>
            </w:r>
          </w:p>
        </w:tc>
        <w:tc>
          <w:tcPr>
            <w:tcW w:w="462" w:type="pct"/>
            <w:shd w:val="clear" w:color="000000" w:fill="BFBFBF"/>
            <w:noWrap/>
            <w:vAlign w:val="bottom"/>
            <w:hideMark/>
          </w:tcPr>
          <w:p w14:paraId="2891FD6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03B327EC" w14:textId="77777777" w:rsidR="009A0144" w:rsidRPr="00086F92" w:rsidRDefault="009A0144" w:rsidP="00A31CA5">
            <w:pPr>
              <w:spacing w:line="240" w:lineRule="auto"/>
              <w:jc w:val="left"/>
              <w:rPr>
                <w:rFonts w:asciiTheme="majorHAnsi" w:hAnsiTheme="majorHAnsi" w:cstheme="majorHAnsi"/>
                <w:color w:val="000000"/>
                <w:sz w:val="20"/>
                <w:szCs w:val="20"/>
              </w:rPr>
            </w:pPr>
          </w:p>
        </w:tc>
        <w:tc>
          <w:tcPr>
            <w:tcW w:w="462" w:type="pct"/>
            <w:shd w:val="clear" w:color="000000" w:fill="404040"/>
            <w:noWrap/>
            <w:vAlign w:val="bottom"/>
            <w:hideMark/>
          </w:tcPr>
          <w:p w14:paraId="0B0F318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08" w:type="pct"/>
            <w:shd w:val="clear" w:color="000000" w:fill="404040"/>
            <w:noWrap/>
            <w:vAlign w:val="bottom"/>
            <w:hideMark/>
          </w:tcPr>
          <w:p w14:paraId="60EAA7C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35" w:type="pct"/>
            <w:shd w:val="clear" w:color="000000" w:fill="F4B084"/>
            <w:noWrap/>
            <w:hideMark/>
          </w:tcPr>
          <w:p w14:paraId="25338AE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01" w:type="pct"/>
            <w:shd w:val="clear" w:color="000000" w:fill="F4B084"/>
            <w:noWrap/>
            <w:hideMark/>
          </w:tcPr>
          <w:p w14:paraId="4564CBA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64" w:type="pct"/>
            <w:shd w:val="clear" w:color="000000" w:fill="BFBFBF"/>
            <w:noWrap/>
            <w:hideMark/>
          </w:tcPr>
          <w:p w14:paraId="46E5E30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646" w:type="pct"/>
            <w:shd w:val="clear" w:color="auto" w:fill="EEECE1" w:themeFill="background2"/>
            <w:noWrap/>
            <w:hideMark/>
          </w:tcPr>
          <w:p w14:paraId="7C42FB5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1841B98A" w14:textId="77777777" w:rsidTr="005074A9">
        <w:trPr>
          <w:trHeight w:val="315"/>
        </w:trPr>
        <w:tc>
          <w:tcPr>
            <w:tcW w:w="195" w:type="pct"/>
            <w:shd w:val="clear" w:color="000000" w:fill="595959"/>
            <w:noWrap/>
            <w:vAlign w:val="bottom"/>
            <w:hideMark/>
          </w:tcPr>
          <w:p w14:paraId="49032FF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27" w:type="pct"/>
            <w:shd w:val="clear" w:color="000000" w:fill="595959"/>
            <w:noWrap/>
            <w:vAlign w:val="bottom"/>
            <w:hideMark/>
          </w:tcPr>
          <w:p w14:paraId="1A54950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39E666D7"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62" w:type="pct"/>
            <w:shd w:val="clear" w:color="000000" w:fill="595959"/>
            <w:noWrap/>
            <w:vAlign w:val="bottom"/>
            <w:hideMark/>
          </w:tcPr>
          <w:p w14:paraId="57042783"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244" w:type="pct"/>
            <w:gridSpan w:val="3"/>
            <w:shd w:val="clear" w:color="auto" w:fill="C6D9F1" w:themeFill="text2" w:themeFillTint="33"/>
            <w:noWrap/>
            <w:vAlign w:val="bottom"/>
            <w:hideMark/>
          </w:tcPr>
          <w:p w14:paraId="556CAB86" w14:textId="77777777" w:rsidR="009A0144" w:rsidRPr="00086F92" w:rsidRDefault="009A0144"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Total Indicator weight (Must be 1)</w:t>
            </w:r>
          </w:p>
        </w:tc>
        <w:tc>
          <w:tcPr>
            <w:tcW w:w="464" w:type="pct"/>
            <w:shd w:val="clear" w:color="auto" w:fill="C6D9F1" w:themeFill="text2" w:themeFillTint="33"/>
            <w:noWrap/>
            <w:vAlign w:val="center"/>
            <w:hideMark/>
          </w:tcPr>
          <w:p w14:paraId="44FD12D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1.00</w:t>
            </w:r>
          </w:p>
        </w:tc>
        <w:tc>
          <w:tcPr>
            <w:tcW w:w="646" w:type="pct"/>
            <w:shd w:val="clear" w:color="000000" w:fill="595959"/>
            <w:noWrap/>
            <w:vAlign w:val="bottom"/>
            <w:hideMark/>
          </w:tcPr>
          <w:p w14:paraId="3BC88FCF"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19F3DE57" w14:textId="77777777" w:rsidTr="005074A9">
        <w:trPr>
          <w:trHeight w:val="315"/>
        </w:trPr>
        <w:tc>
          <w:tcPr>
            <w:tcW w:w="195" w:type="pct"/>
            <w:shd w:val="clear" w:color="auto" w:fill="auto"/>
            <w:noWrap/>
            <w:vAlign w:val="bottom"/>
            <w:hideMark/>
          </w:tcPr>
          <w:p w14:paraId="2C77A599" w14:textId="77777777" w:rsidR="005074A9" w:rsidRPr="00086F92" w:rsidRDefault="005074A9" w:rsidP="00A31CA5">
            <w:pPr>
              <w:spacing w:line="240" w:lineRule="auto"/>
              <w:jc w:val="left"/>
              <w:rPr>
                <w:rFonts w:asciiTheme="majorHAnsi" w:hAnsiTheme="majorHAnsi" w:cstheme="majorHAnsi"/>
                <w:b/>
                <w:bCs/>
                <w:color w:val="000000"/>
                <w:sz w:val="20"/>
                <w:szCs w:val="20"/>
              </w:rPr>
            </w:pPr>
          </w:p>
        </w:tc>
        <w:tc>
          <w:tcPr>
            <w:tcW w:w="1527" w:type="pct"/>
            <w:shd w:val="clear" w:color="auto" w:fill="auto"/>
            <w:noWrap/>
            <w:vAlign w:val="bottom"/>
            <w:hideMark/>
          </w:tcPr>
          <w:p w14:paraId="0518967C"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1B51B37E" w14:textId="77777777" w:rsidR="005074A9" w:rsidRPr="00086F92" w:rsidRDefault="005074A9" w:rsidP="00A31CA5">
            <w:pPr>
              <w:spacing w:line="240" w:lineRule="auto"/>
              <w:jc w:val="left"/>
              <w:rPr>
                <w:rFonts w:asciiTheme="majorHAnsi" w:hAnsiTheme="majorHAnsi" w:cstheme="majorHAnsi"/>
                <w:sz w:val="20"/>
                <w:szCs w:val="20"/>
              </w:rPr>
            </w:pPr>
          </w:p>
        </w:tc>
        <w:tc>
          <w:tcPr>
            <w:tcW w:w="462" w:type="pct"/>
            <w:shd w:val="clear" w:color="auto" w:fill="auto"/>
            <w:noWrap/>
            <w:vAlign w:val="bottom"/>
            <w:hideMark/>
          </w:tcPr>
          <w:p w14:paraId="285FB534" w14:textId="77777777" w:rsidR="005074A9" w:rsidRPr="00086F92" w:rsidRDefault="005074A9" w:rsidP="00A31CA5">
            <w:pPr>
              <w:spacing w:line="240" w:lineRule="auto"/>
              <w:jc w:val="left"/>
              <w:rPr>
                <w:rFonts w:asciiTheme="majorHAnsi" w:hAnsiTheme="majorHAnsi" w:cstheme="majorHAnsi"/>
                <w:sz w:val="20"/>
                <w:szCs w:val="20"/>
              </w:rPr>
            </w:pPr>
          </w:p>
        </w:tc>
        <w:tc>
          <w:tcPr>
            <w:tcW w:w="1708" w:type="pct"/>
            <w:gridSpan w:val="4"/>
            <w:shd w:val="clear" w:color="auto" w:fill="B2A1C7" w:themeFill="accent4" w:themeFillTint="99"/>
            <w:noWrap/>
            <w:vAlign w:val="bottom"/>
            <w:hideMark/>
          </w:tcPr>
          <w:p w14:paraId="65219C85" w14:textId="77777777" w:rsidR="005074A9" w:rsidRPr="00086F92" w:rsidRDefault="005074A9"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ENV5 Indicator Value:</w:t>
            </w:r>
          </w:p>
        </w:tc>
        <w:tc>
          <w:tcPr>
            <w:tcW w:w="646" w:type="pct"/>
            <w:shd w:val="clear" w:color="auto" w:fill="B2A1C7" w:themeFill="accent4" w:themeFillTint="99"/>
            <w:noWrap/>
            <w:vAlign w:val="center"/>
            <w:hideMark/>
          </w:tcPr>
          <w:p w14:paraId="557E8490"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71B077E1"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057BC769" w14:textId="47EB72C9" w:rsidR="009C2D13" w:rsidRDefault="009C2D13" w:rsidP="009C2D13">
      <w:pPr>
        <w:spacing w:line="240" w:lineRule="auto"/>
      </w:pPr>
    </w:p>
    <w:p w14:paraId="2E9F524D" w14:textId="0993650A" w:rsidR="00CD500B" w:rsidRDefault="00CD500B" w:rsidP="009C2D13">
      <w:pPr>
        <w:spacing w:line="240" w:lineRule="auto"/>
      </w:pPr>
    </w:p>
    <w:p w14:paraId="7697F830" w14:textId="3F19352F" w:rsidR="00CD500B" w:rsidRDefault="00CD500B" w:rsidP="009C2D13">
      <w:pPr>
        <w:spacing w:line="240" w:lineRule="auto"/>
      </w:pPr>
    </w:p>
    <w:p w14:paraId="451A2DB5" w14:textId="1858463C" w:rsidR="00CD500B" w:rsidRDefault="00CD500B" w:rsidP="009C2D13">
      <w:pPr>
        <w:spacing w:line="240" w:lineRule="auto"/>
      </w:pPr>
    </w:p>
    <w:p w14:paraId="0D8B183C" w14:textId="2C2D5E42" w:rsidR="00CD500B" w:rsidRDefault="00CD500B" w:rsidP="009C2D13">
      <w:pPr>
        <w:spacing w:line="240" w:lineRule="auto"/>
      </w:pPr>
    </w:p>
    <w:p w14:paraId="6385E71C" w14:textId="77777777" w:rsidR="00CD500B" w:rsidRDefault="00CD500B" w:rsidP="009C2D13">
      <w:pPr>
        <w:spacing w:line="240" w:lineRule="auto"/>
      </w:pPr>
    </w:p>
    <w:p w14:paraId="78502DC5" w14:textId="36F8CD16" w:rsidR="00CD500B" w:rsidRDefault="00CD500B" w:rsidP="009C2D13">
      <w:pPr>
        <w:spacing w:line="240" w:lineRule="auto"/>
      </w:pPr>
    </w:p>
    <w:p w14:paraId="135EF77E" w14:textId="77777777" w:rsidR="00CD500B" w:rsidRDefault="00CD500B" w:rsidP="009C2D13">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
        <w:gridCol w:w="2637"/>
        <w:gridCol w:w="798"/>
        <w:gridCol w:w="798"/>
        <w:gridCol w:w="877"/>
        <w:gridCol w:w="553"/>
        <w:gridCol w:w="718"/>
        <w:gridCol w:w="801"/>
        <w:gridCol w:w="969"/>
      </w:tblGrid>
      <w:tr w:rsidR="00C91148" w:rsidRPr="00355221" w14:paraId="0E700BAB" w14:textId="77777777" w:rsidTr="005E7BE5">
        <w:trPr>
          <w:trHeight w:val="315"/>
        </w:trPr>
        <w:tc>
          <w:tcPr>
            <w:tcW w:w="1751" w:type="pct"/>
            <w:gridSpan w:val="2"/>
            <w:shd w:val="clear" w:color="000000" w:fill="FFE699"/>
            <w:noWrap/>
            <w:vAlign w:val="bottom"/>
            <w:hideMark/>
          </w:tcPr>
          <w:p w14:paraId="3BA55CCA" w14:textId="72D8E2A5" w:rsidR="009A0144" w:rsidRPr="00A55644" w:rsidRDefault="009A0144" w:rsidP="00A31CA5">
            <w:pPr>
              <w:spacing w:line="240" w:lineRule="auto"/>
              <w:jc w:val="left"/>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ENV 6: Environmental Degradation</w:t>
            </w:r>
          </w:p>
        </w:tc>
        <w:tc>
          <w:tcPr>
            <w:tcW w:w="470" w:type="pct"/>
            <w:shd w:val="clear" w:color="auto" w:fill="auto"/>
            <w:noWrap/>
            <w:vAlign w:val="center"/>
            <w:hideMark/>
          </w:tcPr>
          <w:p w14:paraId="51E5792A"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C1</w:t>
            </w:r>
          </w:p>
        </w:tc>
        <w:tc>
          <w:tcPr>
            <w:tcW w:w="987" w:type="pct"/>
            <w:gridSpan w:val="2"/>
            <w:shd w:val="clear" w:color="auto" w:fill="auto"/>
            <w:noWrap/>
            <w:vAlign w:val="center"/>
            <w:hideMark/>
          </w:tcPr>
          <w:p w14:paraId="6B661A8B"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C2</w:t>
            </w:r>
          </w:p>
        </w:tc>
        <w:tc>
          <w:tcPr>
            <w:tcW w:w="326" w:type="pct"/>
            <w:shd w:val="clear" w:color="auto" w:fill="auto"/>
            <w:noWrap/>
            <w:vAlign w:val="center"/>
            <w:hideMark/>
          </w:tcPr>
          <w:p w14:paraId="471541FA"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C3</w:t>
            </w:r>
          </w:p>
        </w:tc>
        <w:tc>
          <w:tcPr>
            <w:tcW w:w="423" w:type="pct"/>
            <w:shd w:val="clear" w:color="auto" w:fill="auto"/>
            <w:noWrap/>
            <w:vAlign w:val="center"/>
            <w:hideMark/>
          </w:tcPr>
          <w:p w14:paraId="1590FADA"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C4</w:t>
            </w:r>
          </w:p>
        </w:tc>
        <w:tc>
          <w:tcPr>
            <w:tcW w:w="472" w:type="pct"/>
            <w:shd w:val="clear" w:color="auto" w:fill="auto"/>
            <w:noWrap/>
            <w:vAlign w:val="center"/>
            <w:hideMark/>
          </w:tcPr>
          <w:p w14:paraId="75F4274D"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C5</w:t>
            </w:r>
          </w:p>
        </w:tc>
        <w:tc>
          <w:tcPr>
            <w:tcW w:w="571" w:type="pct"/>
            <w:shd w:val="clear" w:color="auto" w:fill="auto"/>
            <w:noWrap/>
            <w:vAlign w:val="center"/>
            <w:hideMark/>
          </w:tcPr>
          <w:p w14:paraId="3294B853" w14:textId="77777777" w:rsidR="009A0144" w:rsidRPr="00A55644" w:rsidRDefault="009A0144" w:rsidP="00A31CA5">
            <w:pPr>
              <w:spacing w:line="240" w:lineRule="auto"/>
              <w:jc w:val="center"/>
              <w:rPr>
                <w:rFonts w:asciiTheme="majorHAnsi" w:hAnsiTheme="majorHAnsi" w:cstheme="majorHAnsi"/>
                <w:bCs/>
                <w:color w:val="000000"/>
                <w:sz w:val="20"/>
                <w:szCs w:val="20"/>
              </w:rPr>
            </w:pPr>
            <w:r w:rsidRPr="00A55644">
              <w:rPr>
                <w:rFonts w:asciiTheme="majorHAnsi" w:hAnsiTheme="majorHAnsi" w:cstheme="majorHAnsi"/>
                <w:bCs/>
                <w:color w:val="000000"/>
                <w:sz w:val="20"/>
                <w:szCs w:val="20"/>
              </w:rPr>
              <w:t>C6</w:t>
            </w:r>
          </w:p>
        </w:tc>
      </w:tr>
      <w:tr w:rsidR="00C91148" w:rsidRPr="00355221" w14:paraId="1148B0E0" w14:textId="77777777" w:rsidTr="00A55644">
        <w:trPr>
          <w:cantSplit/>
          <w:trHeight w:val="1637"/>
        </w:trPr>
        <w:tc>
          <w:tcPr>
            <w:tcW w:w="1751" w:type="pct"/>
            <w:gridSpan w:val="2"/>
            <w:shd w:val="clear" w:color="000000" w:fill="FFF2CC"/>
            <w:noWrap/>
            <w:textDirection w:val="btLr"/>
            <w:vAlign w:val="center"/>
            <w:hideMark/>
          </w:tcPr>
          <w:p w14:paraId="7B7C457B"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Sub-Indicators</w:t>
            </w:r>
          </w:p>
        </w:tc>
        <w:tc>
          <w:tcPr>
            <w:tcW w:w="470" w:type="pct"/>
            <w:shd w:val="clear" w:color="000000" w:fill="FFF2CC"/>
            <w:textDirection w:val="btLr"/>
            <w:vAlign w:val="bottom"/>
            <w:hideMark/>
          </w:tcPr>
          <w:p w14:paraId="69827FE2"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 indicator</w:t>
            </w:r>
          </w:p>
          <w:p w14:paraId="4E70F936"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p>
        </w:tc>
        <w:tc>
          <w:tcPr>
            <w:tcW w:w="987" w:type="pct"/>
            <w:gridSpan w:val="2"/>
            <w:shd w:val="clear" w:color="000000" w:fill="FFF2CC"/>
            <w:textDirection w:val="btLr"/>
            <w:vAlign w:val="bottom"/>
            <w:hideMark/>
          </w:tcPr>
          <w:p w14:paraId="5F156CF9" w14:textId="71B0609B" w:rsidR="009A0144" w:rsidRDefault="009A0144" w:rsidP="00A55644">
            <w:pPr>
              <w:spacing w:line="240" w:lineRule="auto"/>
              <w:ind w:left="113" w:right="113"/>
              <w:jc w:val="left"/>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T</w:t>
            </w:r>
            <w:r w:rsidR="00475976">
              <w:rPr>
                <w:rFonts w:asciiTheme="majorHAnsi" w:hAnsiTheme="majorHAnsi" w:cstheme="majorHAnsi"/>
                <w:noProof/>
                <w:color w:val="000000"/>
                <w:sz w:val="20"/>
                <w:szCs w:val="20"/>
              </w:rPr>
              <w:t>he t</w:t>
            </w:r>
            <w:r w:rsidRPr="00475976">
              <w:rPr>
                <w:rFonts w:asciiTheme="majorHAnsi" w:hAnsiTheme="majorHAnsi" w:cstheme="majorHAnsi"/>
                <w:noProof/>
                <w:color w:val="000000"/>
                <w:sz w:val="20"/>
                <w:szCs w:val="20"/>
              </w:rPr>
              <w:t>arget</w:t>
            </w:r>
            <w:r w:rsidRPr="00086F92">
              <w:rPr>
                <w:rFonts w:asciiTheme="majorHAnsi" w:hAnsiTheme="majorHAnsi" w:cstheme="majorHAnsi"/>
                <w:color w:val="000000"/>
                <w:sz w:val="20"/>
                <w:szCs w:val="20"/>
              </w:rPr>
              <w:t xml:space="preserve"> value of </w:t>
            </w:r>
            <w:r w:rsidRPr="00475976">
              <w:rPr>
                <w:rFonts w:asciiTheme="majorHAnsi" w:hAnsiTheme="majorHAnsi" w:cstheme="majorHAnsi"/>
                <w:noProof/>
                <w:color w:val="000000"/>
                <w:sz w:val="20"/>
                <w:szCs w:val="20"/>
              </w:rPr>
              <w:t>sub indicators</w:t>
            </w:r>
          </w:p>
          <w:p w14:paraId="37C0952A" w14:textId="38A050ED" w:rsidR="00A55644" w:rsidRDefault="00A55644" w:rsidP="00A55644">
            <w:pPr>
              <w:spacing w:line="240" w:lineRule="auto"/>
              <w:ind w:left="113" w:right="113"/>
              <w:jc w:val="left"/>
              <w:rPr>
                <w:rFonts w:asciiTheme="majorHAnsi" w:hAnsiTheme="majorHAnsi" w:cstheme="majorHAnsi"/>
                <w:color w:val="000000"/>
                <w:sz w:val="20"/>
                <w:szCs w:val="20"/>
              </w:rPr>
            </w:pPr>
          </w:p>
          <w:p w14:paraId="794D6BC3" w14:textId="77777777" w:rsidR="00A55644" w:rsidRPr="00086F92" w:rsidRDefault="00A55644" w:rsidP="00A55644">
            <w:pPr>
              <w:spacing w:line="240" w:lineRule="auto"/>
              <w:ind w:left="113" w:right="113"/>
              <w:jc w:val="left"/>
              <w:rPr>
                <w:rFonts w:asciiTheme="majorHAnsi" w:hAnsiTheme="majorHAnsi" w:cstheme="majorHAnsi"/>
                <w:color w:val="000000"/>
                <w:sz w:val="20"/>
                <w:szCs w:val="20"/>
              </w:rPr>
            </w:pPr>
          </w:p>
          <w:p w14:paraId="54027CEC"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p>
        </w:tc>
        <w:tc>
          <w:tcPr>
            <w:tcW w:w="326" w:type="pct"/>
            <w:shd w:val="clear" w:color="000000" w:fill="FFF2CC"/>
            <w:textDirection w:val="btLr"/>
            <w:vAlign w:val="center"/>
            <w:hideMark/>
          </w:tcPr>
          <w:p w14:paraId="7E7F5C39"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(C1)/(C2)</w:t>
            </w:r>
          </w:p>
        </w:tc>
        <w:tc>
          <w:tcPr>
            <w:tcW w:w="423" w:type="pct"/>
            <w:shd w:val="clear" w:color="000000" w:fill="FFF2CC"/>
            <w:textDirection w:val="btLr"/>
            <w:vAlign w:val="center"/>
            <w:hideMark/>
          </w:tcPr>
          <w:p w14:paraId="7701E586"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Conversion to scale of 0-10 (C3) *10</w:t>
            </w:r>
          </w:p>
        </w:tc>
        <w:tc>
          <w:tcPr>
            <w:tcW w:w="472" w:type="pct"/>
            <w:shd w:val="clear" w:color="000000" w:fill="FFF2CC"/>
            <w:textDirection w:val="btLr"/>
            <w:vAlign w:val="center"/>
            <w:hideMark/>
          </w:tcPr>
          <w:p w14:paraId="1ECF3866"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Each sub-indicator weightage</w:t>
            </w:r>
          </w:p>
        </w:tc>
        <w:tc>
          <w:tcPr>
            <w:tcW w:w="571" w:type="pct"/>
            <w:shd w:val="clear" w:color="000000" w:fill="FFF2CC"/>
            <w:textDirection w:val="btLr"/>
            <w:vAlign w:val="center"/>
            <w:hideMark/>
          </w:tcPr>
          <w:p w14:paraId="0EB35821" w14:textId="77777777" w:rsidR="009A0144" w:rsidRPr="00086F92" w:rsidRDefault="009A0144" w:rsidP="00A55644">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Value of sub-indicator toward Indicator [(C4) *(C5)]</w:t>
            </w:r>
          </w:p>
        </w:tc>
      </w:tr>
      <w:tr w:rsidR="00C91148" w:rsidRPr="00355221" w14:paraId="5EEDB1E6" w14:textId="77777777" w:rsidTr="005E7BE5">
        <w:trPr>
          <w:trHeight w:val="300"/>
        </w:trPr>
        <w:tc>
          <w:tcPr>
            <w:tcW w:w="1751" w:type="pct"/>
            <w:gridSpan w:val="2"/>
            <w:shd w:val="clear" w:color="auto" w:fill="auto"/>
            <w:noWrap/>
            <w:vAlign w:val="bottom"/>
            <w:hideMark/>
          </w:tcPr>
          <w:p w14:paraId="2CB62E6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D87ECB">
              <w:rPr>
                <w:rFonts w:asciiTheme="majorHAnsi" w:hAnsiTheme="majorHAnsi" w:cstheme="majorHAnsi"/>
                <w:color w:val="000000"/>
                <w:sz w:val="20"/>
                <w:szCs w:val="20"/>
                <w:highlight w:val="lightGray"/>
              </w:rPr>
              <w:t>Scale from 5 to 1 (5 Being lowest degradation)</w:t>
            </w:r>
          </w:p>
        </w:tc>
        <w:tc>
          <w:tcPr>
            <w:tcW w:w="470" w:type="pct"/>
            <w:shd w:val="clear" w:color="auto" w:fill="auto"/>
            <w:noWrap/>
            <w:vAlign w:val="bottom"/>
            <w:hideMark/>
          </w:tcPr>
          <w:p w14:paraId="641F2BF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987" w:type="pct"/>
            <w:gridSpan w:val="2"/>
            <w:shd w:val="clear" w:color="auto" w:fill="auto"/>
            <w:noWrap/>
            <w:vAlign w:val="bottom"/>
            <w:hideMark/>
          </w:tcPr>
          <w:p w14:paraId="1AE76B72"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auto" w:fill="auto"/>
            <w:noWrap/>
            <w:vAlign w:val="bottom"/>
            <w:hideMark/>
          </w:tcPr>
          <w:p w14:paraId="3B11A26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23" w:type="pct"/>
            <w:shd w:val="clear" w:color="auto" w:fill="auto"/>
            <w:noWrap/>
            <w:vAlign w:val="bottom"/>
            <w:hideMark/>
          </w:tcPr>
          <w:p w14:paraId="2E90D0F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2" w:type="pct"/>
            <w:shd w:val="clear" w:color="auto" w:fill="auto"/>
            <w:noWrap/>
            <w:vAlign w:val="bottom"/>
            <w:hideMark/>
          </w:tcPr>
          <w:p w14:paraId="04AC80E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71" w:type="pct"/>
            <w:shd w:val="clear" w:color="auto" w:fill="auto"/>
            <w:noWrap/>
            <w:vAlign w:val="bottom"/>
            <w:hideMark/>
          </w:tcPr>
          <w:p w14:paraId="68D8C44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C91148" w:rsidRPr="00355221" w14:paraId="3D761C5B" w14:textId="77777777" w:rsidTr="00D87ECB">
        <w:trPr>
          <w:cantSplit/>
          <w:trHeight w:val="701"/>
        </w:trPr>
        <w:tc>
          <w:tcPr>
            <w:tcW w:w="197" w:type="pct"/>
            <w:shd w:val="clear" w:color="auto" w:fill="auto"/>
            <w:textDirection w:val="btLr"/>
            <w:vAlign w:val="bottom"/>
            <w:hideMark/>
          </w:tcPr>
          <w:p w14:paraId="5FCEBEE9"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6.1.1</w:t>
            </w:r>
          </w:p>
        </w:tc>
        <w:tc>
          <w:tcPr>
            <w:tcW w:w="1554" w:type="pct"/>
            <w:shd w:val="clear" w:color="auto" w:fill="auto"/>
            <w:vAlign w:val="bottom"/>
            <w:hideMark/>
          </w:tcPr>
          <w:p w14:paraId="0A54F0B1"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Land Degradation</w:t>
            </w:r>
          </w:p>
          <w:p w14:paraId="197EE23D" w14:textId="06EB4223"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33B9FFB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0194339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2D8B604D"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56FA31E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57595EA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1A90BB8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6266042F" w14:textId="77777777" w:rsidTr="00D87ECB">
        <w:trPr>
          <w:cantSplit/>
          <w:trHeight w:val="710"/>
        </w:trPr>
        <w:tc>
          <w:tcPr>
            <w:tcW w:w="197" w:type="pct"/>
            <w:shd w:val="clear" w:color="auto" w:fill="auto"/>
            <w:textDirection w:val="btLr"/>
            <w:vAlign w:val="bottom"/>
            <w:hideMark/>
          </w:tcPr>
          <w:p w14:paraId="772A9663"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6.1.2</w:t>
            </w:r>
          </w:p>
        </w:tc>
        <w:tc>
          <w:tcPr>
            <w:tcW w:w="1554" w:type="pct"/>
            <w:shd w:val="clear" w:color="auto" w:fill="auto"/>
            <w:vAlign w:val="bottom"/>
            <w:hideMark/>
          </w:tcPr>
          <w:p w14:paraId="542404F2"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Forest Degradation</w:t>
            </w:r>
          </w:p>
          <w:p w14:paraId="37D8512C" w14:textId="35C14FED"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00AECC8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4CE9B5E1"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3CF35A3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5ED907B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4709A42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57EAB67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2DF02DF" w14:textId="77777777" w:rsidTr="00D87ECB">
        <w:trPr>
          <w:cantSplit/>
          <w:trHeight w:val="800"/>
        </w:trPr>
        <w:tc>
          <w:tcPr>
            <w:tcW w:w="197" w:type="pct"/>
            <w:shd w:val="clear" w:color="auto" w:fill="auto"/>
            <w:textDirection w:val="btLr"/>
            <w:vAlign w:val="bottom"/>
            <w:hideMark/>
          </w:tcPr>
          <w:p w14:paraId="7EBB77EE"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6.1.3</w:t>
            </w:r>
          </w:p>
        </w:tc>
        <w:tc>
          <w:tcPr>
            <w:tcW w:w="1554" w:type="pct"/>
            <w:shd w:val="clear" w:color="auto" w:fill="auto"/>
            <w:vAlign w:val="bottom"/>
            <w:hideMark/>
          </w:tcPr>
          <w:p w14:paraId="090C3037"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Soil Degradation</w:t>
            </w:r>
          </w:p>
          <w:p w14:paraId="78F4E523" w14:textId="5CAD8D22"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66075D5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43947C31"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326D365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22CBBAC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7CC9E73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68B92C2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05392DD2" w14:textId="77777777" w:rsidTr="00D87ECB">
        <w:trPr>
          <w:cantSplit/>
          <w:trHeight w:val="260"/>
        </w:trPr>
        <w:tc>
          <w:tcPr>
            <w:tcW w:w="197" w:type="pct"/>
            <w:shd w:val="clear" w:color="auto" w:fill="auto"/>
            <w:textDirection w:val="btLr"/>
            <w:vAlign w:val="bottom"/>
            <w:hideMark/>
          </w:tcPr>
          <w:p w14:paraId="607DFBC7"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6.1.4</w:t>
            </w:r>
          </w:p>
        </w:tc>
        <w:tc>
          <w:tcPr>
            <w:tcW w:w="1554" w:type="pct"/>
            <w:shd w:val="clear" w:color="auto" w:fill="auto"/>
            <w:vAlign w:val="bottom"/>
            <w:hideMark/>
          </w:tcPr>
          <w:p w14:paraId="0BC7850D" w14:textId="77777777" w:rsidR="00D87ECB" w:rsidRDefault="00D87ECB" w:rsidP="00A31CA5">
            <w:pPr>
              <w:spacing w:line="240" w:lineRule="auto"/>
              <w:jc w:val="left"/>
              <w:rPr>
                <w:rFonts w:asciiTheme="majorHAnsi" w:hAnsiTheme="majorHAnsi" w:cstheme="majorHAnsi"/>
                <w:color w:val="000000"/>
                <w:sz w:val="20"/>
                <w:szCs w:val="20"/>
              </w:rPr>
            </w:pPr>
          </w:p>
          <w:p w14:paraId="62A8BAA8" w14:textId="5261C4CB"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Water Body Degradation</w:t>
            </w:r>
          </w:p>
          <w:p w14:paraId="5C30E82B" w14:textId="20FA70B8"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5B47A28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6632AD8B"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4138968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32F445A9"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60214533"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7768A97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69AA9B72" w14:textId="77777777" w:rsidTr="00D87ECB">
        <w:trPr>
          <w:cantSplit/>
          <w:trHeight w:val="188"/>
        </w:trPr>
        <w:tc>
          <w:tcPr>
            <w:tcW w:w="197" w:type="pct"/>
            <w:shd w:val="clear" w:color="auto" w:fill="auto"/>
            <w:textDirection w:val="btLr"/>
            <w:vAlign w:val="bottom"/>
            <w:hideMark/>
          </w:tcPr>
          <w:p w14:paraId="7D9F75C7"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6.1.5</w:t>
            </w:r>
          </w:p>
        </w:tc>
        <w:tc>
          <w:tcPr>
            <w:tcW w:w="1554" w:type="pct"/>
            <w:shd w:val="clear" w:color="auto" w:fill="auto"/>
            <w:vAlign w:val="bottom"/>
            <w:hideMark/>
          </w:tcPr>
          <w:p w14:paraId="6F1A6E95"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Underground Water Level Degradation</w:t>
            </w:r>
          </w:p>
          <w:p w14:paraId="69763EBD" w14:textId="3B6A10FC"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7851C4C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73F70A9D"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675F20D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477BE96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77B582E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096B04F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44DB0289" w14:textId="77777777" w:rsidTr="00D87ECB">
        <w:trPr>
          <w:cantSplit/>
          <w:trHeight w:val="728"/>
        </w:trPr>
        <w:tc>
          <w:tcPr>
            <w:tcW w:w="197" w:type="pct"/>
            <w:shd w:val="clear" w:color="auto" w:fill="auto"/>
            <w:textDirection w:val="btLr"/>
            <w:vAlign w:val="bottom"/>
            <w:hideMark/>
          </w:tcPr>
          <w:p w14:paraId="511A6032"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6.1.6</w:t>
            </w:r>
          </w:p>
        </w:tc>
        <w:tc>
          <w:tcPr>
            <w:tcW w:w="1554" w:type="pct"/>
            <w:shd w:val="clear" w:color="auto" w:fill="auto"/>
            <w:vAlign w:val="bottom"/>
            <w:hideMark/>
          </w:tcPr>
          <w:p w14:paraId="074D7DF4" w14:textId="77777777" w:rsidR="009A0144"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Wildlife Degradation</w:t>
            </w:r>
          </w:p>
          <w:p w14:paraId="7BE93AB2" w14:textId="16279360"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3D7DCB6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1DF026E0"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211022AA"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030E8B9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600D92F7"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03CC04A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3F2DF821" w14:textId="77777777" w:rsidTr="00D87ECB">
        <w:trPr>
          <w:cantSplit/>
          <w:trHeight w:val="710"/>
        </w:trPr>
        <w:tc>
          <w:tcPr>
            <w:tcW w:w="197" w:type="pct"/>
            <w:shd w:val="clear" w:color="auto" w:fill="auto"/>
            <w:textDirection w:val="btLr"/>
            <w:vAlign w:val="bottom"/>
            <w:hideMark/>
          </w:tcPr>
          <w:p w14:paraId="20FD1E62" w14:textId="77777777" w:rsidR="009A0144" w:rsidRPr="00086F92" w:rsidRDefault="009A0144" w:rsidP="00D87ECB">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6.1.7</w:t>
            </w:r>
          </w:p>
        </w:tc>
        <w:tc>
          <w:tcPr>
            <w:tcW w:w="1554" w:type="pct"/>
            <w:shd w:val="clear" w:color="auto" w:fill="auto"/>
            <w:vAlign w:val="bottom"/>
            <w:hideMark/>
          </w:tcPr>
          <w:p w14:paraId="08E7AD1E" w14:textId="21643905" w:rsidR="00D87ECB"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Rank Fishery Degradation</w:t>
            </w:r>
          </w:p>
          <w:p w14:paraId="29835C8F" w14:textId="67222A24" w:rsidR="00D87ECB" w:rsidRPr="00086F92" w:rsidRDefault="00D87ECB" w:rsidP="00A31CA5">
            <w:pPr>
              <w:spacing w:line="240" w:lineRule="auto"/>
              <w:jc w:val="left"/>
              <w:rPr>
                <w:rFonts w:asciiTheme="majorHAnsi" w:hAnsiTheme="majorHAnsi" w:cstheme="majorHAnsi"/>
                <w:color w:val="000000"/>
                <w:sz w:val="20"/>
                <w:szCs w:val="20"/>
              </w:rPr>
            </w:pPr>
          </w:p>
        </w:tc>
        <w:tc>
          <w:tcPr>
            <w:tcW w:w="470" w:type="pct"/>
            <w:shd w:val="clear" w:color="000000" w:fill="D9D9D9"/>
            <w:hideMark/>
          </w:tcPr>
          <w:p w14:paraId="2F82B45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000000" w:fill="A9D08E"/>
            <w:noWrap/>
            <w:hideMark/>
          </w:tcPr>
          <w:p w14:paraId="444C3D26"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326" w:type="pct"/>
            <w:shd w:val="clear" w:color="000000" w:fill="F4B084"/>
            <w:hideMark/>
          </w:tcPr>
          <w:p w14:paraId="3BD2BDB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1EC4BFF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noWrap/>
            <w:hideMark/>
          </w:tcPr>
          <w:p w14:paraId="7D05403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4D7C935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2921857D" w14:textId="77777777" w:rsidTr="005E7BE5">
        <w:trPr>
          <w:trHeight w:val="315"/>
        </w:trPr>
        <w:tc>
          <w:tcPr>
            <w:tcW w:w="197" w:type="pct"/>
            <w:shd w:val="clear" w:color="000000" w:fill="595959"/>
            <w:noWrap/>
            <w:vAlign w:val="bottom"/>
            <w:hideMark/>
          </w:tcPr>
          <w:p w14:paraId="6194DD4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54" w:type="pct"/>
            <w:shd w:val="clear" w:color="000000" w:fill="595959"/>
            <w:noWrap/>
            <w:vAlign w:val="bottom"/>
            <w:hideMark/>
          </w:tcPr>
          <w:p w14:paraId="26FAF8F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000000" w:fill="595959"/>
            <w:noWrap/>
            <w:vAlign w:val="bottom"/>
            <w:hideMark/>
          </w:tcPr>
          <w:p w14:paraId="052CF5D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000000" w:fill="595959"/>
            <w:noWrap/>
            <w:vAlign w:val="bottom"/>
            <w:hideMark/>
          </w:tcPr>
          <w:p w14:paraId="28E00D1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266" w:type="pct"/>
            <w:gridSpan w:val="3"/>
            <w:shd w:val="clear" w:color="auto" w:fill="C6D9F1" w:themeFill="text2" w:themeFillTint="33"/>
            <w:noWrap/>
            <w:vAlign w:val="bottom"/>
            <w:hideMark/>
          </w:tcPr>
          <w:p w14:paraId="366369AD"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Total Indicator weight (Must be 1)</w:t>
            </w:r>
          </w:p>
        </w:tc>
        <w:tc>
          <w:tcPr>
            <w:tcW w:w="472" w:type="pct"/>
            <w:shd w:val="clear" w:color="auto" w:fill="C6D9F1" w:themeFill="text2" w:themeFillTint="33"/>
            <w:noWrap/>
            <w:vAlign w:val="center"/>
            <w:hideMark/>
          </w:tcPr>
          <w:p w14:paraId="1ED9D36A" w14:textId="77777777" w:rsidR="009A0144" w:rsidRPr="00D87ECB" w:rsidRDefault="009A0144" w:rsidP="00A31CA5">
            <w:pPr>
              <w:spacing w:line="240" w:lineRule="auto"/>
              <w:jc w:val="center"/>
              <w:rPr>
                <w:rFonts w:asciiTheme="majorHAnsi" w:hAnsiTheme="majorHAnsi" w:cstheme="majorHAnsi"/>
                <w:color w:val="000000"/>
                <w:sz w:val="20"/>
                <w:szCs w:val="20"/>
              </w:rPr>
            </w:pPr>
            <w:r w:rsidRPr="00D87ECB">
              <w:rPr>
                <w:rFonts w:asciiTheme="majorHAnsi" w:hAnsiTheme="majorHAnsi" w:cstheme="majorHAnsi"/>
                <w:color w:val="000000"/>
                <w:sz w:val="20"/>
                <w:szCs w:val="20"/>
              </w:rPr>
              <w:t>1.00</w:t>
            </w:r>
          </w:p>
        </w:tc>
        <w:tc>
          <w:tcPr>
            <w:tcW w:w="571" w:type="pct"/>
            <w:shd w:val="clear" w:color="000000" w:fill="595959"/>
            <w:noWrap/>
            <w:vAlign w:val="bottom"/>
            <w:hideMark/>
          </w:tcPr>
          <w:p w14:paraId="25903A83"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5074A9" w:rsidRPr="00355221" w14:paraId="74B2DC4D" w14:textId="77777777" w:rsidTr="005074A9">
        <w:trPr>
          <w:trHeight w:val="315"/>
        </w:trPr>
        <w:tc>
          <w:tcPr>
            <w:tcW w:w="197" w:type="pct"/>
            <w:shd w:val="clear" w:color="auto" w:fill="auto"/>
            <w:vAlign w:val="bottom"/>
            <w:hideMark/>
          </w:tcPr>
          <w:p w14:paraId="060AD458" w14:textId="77777777" w:rsidR="005074A9" w:rsidRPr="00086F92" w:rsidRDefault="005074A9" w:rsidP="00A31CA5">
            <w:pPr>
              <w:spacing w:line="240" w:lineRule="auto"/>
              <w:jc w:val="left"/>
              <w:rPr>
                <w:rFonts w:asciiTheme="majorHAnsi" w:hAnsiTheme="majorHAnsi" w:cstheme="majorHAnsi"/>
                <w:b/>
                <w:bCs/>
                <w:color w:val="000000"/>
                <w:sz w:val="20"/>
                <w:szCs w:val="20"/>
              </w:rPr>
            </w:pPr>
          </w:p>
        </w:tc>
        <w:tc>
          <w:tcPr>
            <w:tcW w:w="1554" w:type="pct"/>
            <w:shd w:val="clear" w:color="auto" w:fill="auto"/>
            <w:vAlign w:val="bottom"/>
            <w:hideMark/>
          </w:tcPr>
          <w:p w14:paraId="6880F5D4" w14:textId="77777777" w:rsidR="005074A9" w:rsidRPr="00086F92" w:rsidRDefault="005074A9" w:rsidP="00A31CA5">
            <w:pPr>
              <w:spacing w:line="240" w:lineRule="auto"/>
              <w:jc w:val="left"/>
              <w:rPr>
                <w:rFonts w:asciiTheme="majorHAnsi" w:hAnsiTheme="majorHAnsi" w:cstheme="majorHAnsi"/>
                <w:sz w:val="20"/>
                <w:szCs w:val="20"/>
              </w:rPr>
            </w:pPr>
          </w:p>
        </w:tc>
        <w:tc>
          <w:tcPr>
            <w:tcW w:w="470" w:type="pct"/>
            <w:shd w:val="clear" w:color="auto" w:fill="auto"/>
            <w:noWrap/>
            <w:vAlign w:val="bottom"/>
            <w:hideMark/>
          </w:tcPr>
          <w:p w14:paraId="3663B942" w14:textId="77777777" w:rsidR="005074A9" w:rsidRPr="00086F92" w:rsidRDefault="005074A9" w:rsidP="00A31CA5">
            <w:pPr>
              <w:spacing w:line="240" w:lineRule="auto"/>
              <w:jc w:val="left"/>
              <w:rPr>
                <w:rFonts w:asciiTheme="majorHAnsi" w:hAnsiTheme="majorHAnsi" w:cstheme="majorHAnsi"/>
                <w:sz w:val="20"/>
                <w:szCs w:val="20"/>
              </w:rPr>
            </w:pPr>
          </w:p>
        </w:tc>
        <w:tc>
          <w:tcPr>
            <w:tcW w:w="470" w:type="pct"/>
            <w:shd w:val="clear" w:color="auto" w:fill="auto"/>
            <w:noWrap/>
            <w:vAlign w:val="bottom"/>
            <w:hideMark/>
          </w:tcPr>
          <w:p w14:paraId="2AC6DA64" w14:textId="77777777" w:rsidR="005074A9" w:rsidRPr="00086F92" w:rsidRDefault="005074A9" w:rsidP="00A31CA5">
            <w:pPr>
              <w:spacing w:line="240" w:lineRule="auto"/>
              <w:jc w:val="left"/>
              <w:rPr>
                <w:rFonts w:asciiTheme="majorHAnsi" w:hAnsiTheme="majorHAnsi" w:cstheme="majorHAnsi"/>
                <w:sz w:val="20"/>
                <w:szCs w:val="20"/>
              </w:rPr>
            </w:pPr>
          </w:p>
        </w:tc>
        <w:tc>
          <w:tcPr>
            <w:tcW w:w="1738" w:type="pct"/>
            <w:gridSpan w:val="4"/>
            <w:shd w:val="clear" w:color="auto" w:fill="B2A1C7" w:themeFill="accent4" w:themeFillTint="99"/>
            <w:noWrap/>
            <w:vAlign w:val="bottom"/>
            <w:hideMark/>
          </w:tcPr>
          <w:p w14:paraId="54D81F94" w14:textId="77777777" w:rsidR="005074A9" w:rsidRPr="00D87ECB" w:rsidRDefault="005074A9"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ENV6 Indicator Value:</w:t>
            </w:r>
          </w:p>
        </w:tc>
        <w:tc>
          <w:tcPr>
            <w:tcW w:w="571" w:type="pct"/>
            <w:shd w:val="clear" w:color="auto" w:fill="B2A1C7" w:themeFill="accent4" w:themeFillTint="99"/>
            <w:noWrap/>
            <w:vAlign w:val="center"/>
            <w:hideMark/>
          </w:tcPr>
          <w:p w14:paraId="0240600A" w14:textId="77777777" w:rsidR="005074A9" w:rsidRPr="00086F92" w:rsidRDefault="005074A9"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p w14:paraId="7AB108FD" w14:textId="77777777" w:rsidR="005074A9" w:rsidRPr="00086F92" w:rsidRDefault="005074A9" w:rsidP="00A31CA5">
            <w:pPr>
              <w:spacing w:line="240" w:lineRule="auto"/>
              <w:jc w:val="center"/>
              <w:rPr>
                <w:rFonts w:asciiTheme="majorHAnsi" w:hAnsiTheme="majorHAnsi" w:cstheme="majorHAnsi"/>
                <w:b/>
                <w:bCs/>
                <w:color w:val="000000"/>
                <w:sz w:val="20"/>
                <w:szCs w:val="20"/>
              </w:rPr>
            </w:pPr>
          </w:p>
        </w:tc>
      </w:tr>
    </w:tbl>
    <w:p w14:paraId="52107072" w14:textId="3D494CA7" w:rsidR="00D87ECB" w:rsidRDefault="00D87ECB" w:rsidP="00D87ECB">
      <w:pPr>
        <w:spacing w:line="240" w:lineRule="auto"/>
      </w:pPr>
    </w:p>
    <w:p w14:paraId="400E7F21" w14:textId="072FF460" w:rsidR="00CD500B" w:rsidRDefault="00CD500B" w:rsidP="00D87ECB">
      <w:pPr>
        <w:spacing w:line="240" w:lineRule="auto"/>
      </w:pPr>
    </w:p>
    <w:p w14:paraId="55BEC31E" w14:textId="1250313D" w:rsidR="00CD500B" w:rsidRDefault="00CD500B" w:rsidP="00D87ECB">
      <w:pPr>
        <w:spacing w:line="240" w:lineRule="auto"/>
      </w:pPr>
    </w:p>
    <w:p w14:paraId="297DB4BF" w14:textId="568BD715" w:rsidR="00CD500B" w:rsidRDefault="00CD500B" w:rsidP="00D87ECB">
      <w:pPr>
        <w:spacing w:line="240" w:lineRule="auto"/>
      </w:pPr>
    </w:p>
    <w:p w14:paraId="4DC71659" w14:textId="69B12660" w:rsidR="00CD500B" w:rsidRDefault="00CD500B" w:rsidP="00D87ECB">
      <w:pPr>
        <w:spacing w:line="240" w:lineRule="auto"/>
      </w:pPr>
    </w:p>
    <w:p w14:paraId="4C1A2D1B" w14:textId="234144CB" w:rsidR="00CD500B" w:rsidRDefault="00CD500B" w:rsidP="00D87ECB">
      <w:pPr>
        <w:spacing w:line="240" w:lineRule="auto"/>
      </w:pPr>
    </w:p>
    <w:p w14:paraId="19F8ED60" w14:textId="7DB7363E" w:rsidR="00CD500B" w:rsidRDefault="00CD500B" w:rsidP="00D87ECB">
      <w:pPr>
        <w:spacing w:line="240" w:lineRule="auto"/>
      </w:pPr>
    </w:p>
    <w:p w14:paraId="78A8D577" w14:textId="00123AA2" w:rsidR="00CD500B" w:rsidRDefault="00CD500B" w:rsidP="00D87ECB">
      <w:pPr>
        <w:spacing w:line="240" w:lineRule="auto"/>
      </w:pPr>
    </w:p>
    <w:p w14:paraId="56600AD4" w14:textId="3D8C46C7" w:rsidR="00CD500B" w:rsidRDefault="00CD500B" w:rsidP="00D87ECB">
      <w:pPr>
        <w:spacing w:line="240" w:lineRule="auto"/>
      </w:pPr>
    </w:p>
    <w:p w14:paraId="498406A6" w14:textId="68FFFDA5" w:rsidR="00CD500B" w:rsidRDefault="00CD500B" w:rsidP="00D87ECB">
      <w:pPr>
        <w:spacing w:line="240" w:lineRule="auto"/>
      </w:pPr>
    </w:p>
    <w:p w14:paraId="3FB29FFF" w14:textId="42B0D98C" w:rsidR="00CD500B" w:rsidRDefault="00CD500B" w:rsidP="00D87ECB">
      <w:pPr>
        <w:spacing w:line="240" w:lineRule="auto"/>
      </w:pPr>
    </w:p>
    <w:p w14:paraId="15969685" w14:textId="4D192ACE" w:rsidR="00CD500B" w:rsidRDefault="00CD500B" w:rsidP="00D87ECB">
      <w:pPr>
        <w:spacing w:line="240" w:lineRule="auto"/>
      </w:pPr>
    </w:p>
    <w:p w14:paraId="598C0D68" w14:textId="6CEB3030" w:rsidR="00CD500B" w:rsidRDefault="00CD500B" w:rsidP="00D87ECB">
      <w:pPr>
        <w:spacing w:line="240" w:lineRule="auto"/>
      </w:pPr>
    </w:p>
    <w:p w14:paraId="15A48060" w14:textId="77777777" w:rsidR="00CD500B" w:rsidRDefault="00CD500B" w:rsidP="00D87ECB">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
        <w:gridCol w:w="2637"/>
        <w:gridCol w:w="798"/>
        <w:gridCol w:w="798"/>
        <w:gridCol w:w="877"/>
        <w:gridCol w:w="553"/>
        <w:gridCol w:w="718"/>
        <w:gridCol w:w="801"/>
        <w:gridCol w:w="969"/>
      </w:tblGrid>
      <w:tr w:rsidR="00C91148" w:rsidRPr="00355221" w14:paraId="331994B7" w14:textId="77777777" w:rsidTr="005E7BE5">
        <w:trPr>
          <w:trHeight w:val="315"/>
        </w:trPr>
        <w:tc>
          <w:tcPr>
            <w:tcW w:w="1751" w:type="pct"/>
            <w:gridSpan w:val="2"/>
            <w:shd w:val="clear" w:color="000000" w:fill="FFE699"/>
            <w:noWrap/>
            <w:vAlign w:val="bottom"/>
            <w:hideMark/>
          </w:tcPr>
          <w:p w14:paraId="0CBA79A0" w14:textId="01A92C2D" w:rsidR="009A0144" w:rsidRPr="00D87ECB" w:rsidRDefault="009A0144" w:rsidP="00A31CA5">
            <w:pPr>
              <w:spacing w:line="240" w:lineRule="auto"/>
              <w:jc w:val="left"/>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ENV 7: Natural/Human Disaster</w:t>
            </w:r>
          </w:p>
        </w:tc>
        <w:tc>
          <w:tcPr>
            <w:tcW w:w="470" w:type="pct"/>
            <w:shd w:val="clear" w:color="auto" w:fill="auto"/>
            <w:noWrap/>
            <w:vAlign w:val="center"/>
            <w:hideMark/>
          </w:tcPr>
          <w:p w14:paraId="68D8A825"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C1</w:t>
            </w:r>
          </w:p>
        </w:tc>
        <w:tc>
          <w:tcPr>
            <w:tcW w:w="987" w:type="pct"/>
            <w:gridSpan w:val="2"/>
            <w:shd w:val="clear" w:color="auto" w:fill="auto"/>
            <w:noWrap/>
            <w:vAlign w:val="center"/>
            <w:hideMark/>
          </w:tcPr>
          <w:p w14:paraId="5AB7760C"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C2</w:t>
            </w:r>
          </w:p>
        </w:tc>
        <w:tc>
          <w:tcPr>
            <w:tcW w:w="326" w:type="pct"/>
            <w:shd w:val="clear" w:color="auto" w:fill="auto"/>
            <w:noWrap/>
            <w:vAlign w:val="center"/>
            <w:hideMark/>
          </w:tcPr>
          <w:p w14:paraId="4B3885B2"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C3</w:t>
            </w:r>
          </w:p>
        </w:tc>
        <w:tc>
          <w:tcPr>
            <w:tcW w:w="423" w:type="pct"/>
            <w:shd w:val="clear" w:color="auto" w:fill="auto"/>
            <w:noWrap/>
            <w:vAlign w:val="center"/>
            <w:hideMark/>
          </w:tcPr>
          <w:p w14:paraId="526DE79D"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C4</w:t>
            </w:r>
          </w:p>
        </w:tc>
        <w:tc>
          <w:tcPr>
            <w:tcW w:w="472" w:type="pct"/>
            <w:shd w:val="clear" w:color="auto" w:fill="auto"/>
            <w:noWrap/>
            <w:vAlign w:val="center"/>
            <w:hideMark/>
          </w:tcPr>
          <w:p w14:paraId="5D5B45BB"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C5</w:t>
            </w:r>
          </w:p>
        </w:tc>
        <w:tc>
          <w:tcPr>
            <w:tcW w:w="571" w:type="pct"/>
            <w:shd w:val="clear" w:color="auto" w:fill="auto"/>
            <w:noWrap/>
            <w:vAlign w:val="center"/>
            <w:hideMark/>
          </w:tcPr>
          <w:p w14:paraId="118EECA8" w14:textId="77777777" w:rsidR="009A0144" w:rsidRPr="00D87ECB" w:rsidRDefault="009A0144" w:rsidP="00A31CA5">
            <w:pPr>
              <w:spacing w:line="240" w:lineRule="auto"/>
              <w:jc w:val="center"/>
              <w:rPr>
                <w:rFonts w:asciiTheme="majorHAnsi" w:hAnsiTheme="majorHAnsi" w:cstheme="majorHAnsi"/>
                <w:bCs/>
                <w:color w:val="000000"/>
                <w:sz w:val="20"/>
                <w:szCs w:val="20"/>
              </w:rPr>
            </w:pPr>
            <w:r w:rsidRPr="00D87ECB">
              <w:rPr>
                <w:rFonts w:asciiTheme="majorHAnsi" w:hAnsiTheme="majorHAnsi" w:cstheme="majorHAnsi"/>
                <w:bCs/>
                <w:color w:val="000000"/>
                <w:sz w:val="20"/>
                <w:szCs w:val="20"/>
              </w:rPr>
              <w:t>C6</w:t>
            </w:r>
          </w:p>
        </w:tc>
      </w:tr>
      <w:tr w:rsidR="00C91148" w:rsidRPr="00355221" w14:paraId="61B83DCF" w14:textId="77777777" w:rsidTr="0025345D">
        <w:trPr>
          <w:cantSplit/>
          <w:trHeight w:val="1547"/>
        </w:trPr>
        <w:tc>
          <w:tcPr>
            <w:tcW w:w="1751" w:type="pct"/>
            <w:gridSpan w:val="2"/>
            <w:shd w:val="clear" w:color="000000" w:fill="FFF2CC"/>
            <w:noWrap/>
            <w:textDirection w:val="btLr"/>
            <w:vAlign w:val="center"/>
            <w:hideMark/>
          </w:tcPr>
          <w:p w14:paraId="776B0658"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Sub-Indicators</w:t>
            </w:r>
          </w:p>
        </w:tc>
        <w:tc>
          <w:tcPr>
            <w:tcW w:w="470" w:type="pct"/>
            <w:shd w:val="clear" w:color="000000" w:fill="FFF2CC"/>
            <w:textDirection w:val="btLr"/>
            <w:vAlign w:val="bottom"/>
            <w:hideMark/>
          </w:tcPr>
          <w:p w14:paraId="5FDF6450"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xml:space="preserve">Value of </w:t>
            </w:r>
            <w:r w:rsidRPr="00475976">
              <w:rPr>
                <w:rFonts w:asciiTheme="majorHAnsi" w:hAnsiTheme="majorHAnsi" w:cstheme="majorHAnsi"/>
                <w:noProof/>
                <w:color w:val="000000"/>
                <w:sz w:val="20"/>
                <w:szCs w:val="20"/>
              </w:rPr>
              <w:t>sub indicator</w:t>
            </w:r>
          </w:p>
          <w:p w14:paraId="18184521"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p>
        </w:tc>
        <w:tc>
          <w:tcPr>
            <w:tcW w:w="987" w:type="pct"/>
            <w:gridSpan w:val="2"/>
            <w:shd w:val="clear" w:color="000000" w:fill="FFF2CC"/>
            <w:textDirection w:val="btLr"/>
            <w:vAlign w:val="bottom"/>
            <w:hideMark/>
          </w:tcPr>
          <w:p w14:paraId="7620C453" w14:textId="0AAD143D" w:rsidR="009A0144" w:rsidRDefault="009A0144" w:rsidP="0025345D">
            <w:pPr>
              <w:spacing w:line="240" w:lineRule="auto"/>
              <w:ind w:left="113" w:right="113"/>
              <w:rPr>
                <w:rFonts w:asciiTheme="majorHAnsi" w:hAnsiTheme="majorHAnsi" w:cstheme="majorHAnsi"/>
                <w:color w:val="000000"/>
                <w:sz w:val="20"/>
                <w:szCs w:val="20"/>
              </w:rPr>
            </w:pPr>
            <w:r w:rsidRPr="00475976">
              <w:rPr>
                <w:rFonts w:asciiTheme="majorHAnsi" w:hAnsiTheme="majorHAnsi" w:cstheme="majorHAnsi"/>
                <w:noProof/>
                <w:color w:val="000000"/>
                <w:sz w:val="20"/>
                <w:szCs w:val="20"/>
              </w:rPr>
              <w:t>T</w:t>
            </w:r>
            <w:r w:rsidR="00475976">
              <w:rPr>
                <w:rFonts w:asciiTheme="majorHAnsi" w:hAnsiTheme="majorHAnsi" w:cstheme="majorHAnsi"/>
                <w:noProof/>
                <w:color w:val="000000"/>
                <w:sz w:val="20"/>
                <w:szCs w:val="20"/>
              </w:rPr>
              <w:t>he t</w:t>
            </w:r>
            <w:r w:rsidRPr="00475976">
              <w:rPr>
                <w:rFonts w:asciiTheme="majorHAnsi" w:hAnsiTheme="majorHAnsi" w:cstheme="majorHAnsi"/>
                <w:noProof/>
                <w:color w:val="000000"/>
                <w:sz w:val="20"/>
                <w:szCs w:val="20"/>
              </w:rPr>
              <w:t>arget</w:t>
            </w:r>
            <w:r w:rsidRPr="00086F92">
              <w:rPr>
                <w:rFonts w:asciiTheme="majorHAnsi" w:hAnsiTheme="majorHAnsi" w:cstheme="majorHAnsi"/>
                <w:color w:val="000000"/>
                <w:sz w:val="20"/>
                <w:szCs w:val="20"/>
              </w:rPr>
              <w:t xml:space="preserve"> value of </w:t>
            </w:r>
            <w:r w:rsidRPr="00475976">
              <w:rPr>
                <w:rFonts w:asciiTheme="majorHAnsi" w:hAnsiTheme="majorHAnsi" w:cstheme="majorHAnsi"/>
                <w:noProof/>
                <w:color w:val="000000"/>
                <w:sz w:val="20"/>
                <w:szCs w:val="20"/>
              </w:rPr>
              <w:t>sub indicators</w:t>
            </w:r>
          </w:p>
          <w:p w14:paraId="4A5CC893" w14:textId="77777777" w:rsidR="0025345D" w:rsidRPr="00086F92" w:rsidRDefault="0025345D" w:rsidP="0025345D">
            <w:pPr>
              <w:spacing w:line="240" w:lineRule="auto"/>
              <w:ind w:left="113" w:right="113"/>
              <w:rPr>
                <w:rFonts w:asciiTheme="majorHAnsi" w:hAnsiTheme="majorHAnsi" w:cstheme="majorHAnsi"/>
                <w:color w:val="000000"/>
                <w:sz w:val="20"/>
                <w:szCs w:val="20"/>
              </w:rPr>
            </w:pPr>
          </w:p>
          <w:p w14:paraId="62188CFA" w14:textId="77777777" w:rsidR="009A0144" w:rsidRPr="00086F92" w:rsidRDefault="009A0144" w:rsidP="0025345D">
            <w:pPr>
              <w:spacing w:line="240" w:lineRule="auto"/>
              <w:ind w:left="113" w:right="113"/>
              <w:jc w:val="center"/>
              <w:rPr>
                <w:rFonts w:asciiTheme="majorHAnsi" w:hAnsiTheme="majorHAnsi" w:cstheme="majorHAnsi"/>
                <w:color w:val="000000"/>
                <w:sz w:val="20"/>
                <w:szCs w:val="20"/>
              </w:rPr>
            </w:pPr>
          </w:p>
        </w:tc>
        <w:tc>
          <w:tcPr>
            <w:tcW w:w="326" w:type="pct"/>
            <w:shd w:val="clear" w:color="000000" w:fill="FFF2CC"/>
            <w:textDirection w:val="btLr"/>
            <w:vAlign w:val="center"/>
            <w:hideMark/>
          </w:tcPr>
          <w:p w14:paraId="62E53127"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(C1)/(C2)</w:t>
            </w:r>
          </w:p>
        </w:tc>
        <w:tc>
          <w:tcPr>
            <w:tcW w:w="423" w:type="pct"/>
            <w:shd w:val="clear" w:color="000000" w:fill="FFF2CC"/>
            <w:textDirection w:val="btLr"/>
            <w:vAlign w:val="center"/>
            <w:hideMark/>
          </w:tcPr>
          <w:p w14:paraId="0D9B994F"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Conversion to scale of 0-10 (C3) *10</w:t>
            </w:r>
          </w:p>
        </w:tc>
        <w:tc>
          <w:tcPr>
            <w:tcW w:w="472" w:type="pct"/>
            <w:shd w:val="clear" w:color="000000" w:fill="FFF2CC"/>
            <w:textDirection w:val="btLr"/>
            <w:vAlign w:val="center"/>
            <w:hideMark/>
          </w:tcPr>
          <w:p w14:paraId="25553402"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Each sub-indicator weightage</w:t>
            </w:r>
          </w:p>
        </w:tc>
        <w:tc>
          <w:tcPr>
            <w:tcW w:w="571" w:type="pct"/>
            <w:shd w:val="clear" w:color="000000" w:fill="FFF2CC"/>
            <w:textDirection w:val="btLr"/>
            <w:vAlign w:val="center"/>
            <w:hideMark/>
          </w:tcPr>
          <w:p w14:paraId="50B8EF11"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Value of sub-indicator toward Indicator [(C4) *(C5)]</w:t>
            </w:r>
          </w:p>
        </w:tc>
      </w:tr>
      <w:tr w:rsidR="005E7BE5" w:rsidRPr="00355221" w14:paraId="2FB01DDD" w14:textId="77777777" w:rsidTr="005E7BE5">
        <w:trPr>
          <w:trHeight w:val="300"/>
        </w:trPr>
        <w:tc>
          <w:tcPr>
            <w:tcW w:w="1751" w:type="pct"/>
            <w:gridSpan w:val="2"/>
            <w:shd w:val="clear" w:color="auto" w:fill="auto"/>
            <w:noWrap/>
            <w:vAlign w:val="bottom"/>
            <w:hideMark/>
          </w:tcPr>
          <w:p w14:paraId="742817D8"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auto" w:fill="auto"/>
            <w:noWrap/>
            <w:vAlign w:val="bottom"/>
            <w:hideMark/>
          </w:tcPr>
          <w:p w14:paraId="4127BE04"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auto" w:fill="auto"/>
            <w:noWrap/>
            <w:vAlign w:val="bottom"/>
            <w:hideMark/>
          </w:tcPr>
          <w:p w14:paraId="2CB185BB"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17" w:type="pct"/>
            <w:shd w:val="clear" w:color="auto" w:fill="auto"/>
            <w:noWrap/>
            <w:vAlign w:val="bottom"/>
            <w:hideMark/>
          </w:tcPr>
          <w:p w14:paraId="31642E73"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auto" w:fill="auto"/>
            <w:noWrap/>
            <w:vAlign w:val="bottom"/>
            <w:hideMark/>
          </w:tcPr>
          <w:p w14:paraId="6B56D19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23" w:type="pct"/>
            <w:shd w:val="clear" w:color="auto" w:fill="auto"/>
            <w:noWrap/>
            <w:vAlign w:val="bottom"/>
            <w:hideMark/>
          </w:tcPr>
          <w:p w14:paraId="7CB433B9"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2" w:type="pct"/>
            <w:shd w:val="clear" w:color="auto" w:fill="auto"/>
            <w:noWrap/>
            <w:vAlign w:val="bottom"/>
            <w:hideMark/>
          </w:tcPr>
          <w:p w14:paraId="2831295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71" w:type="pct"/>
            <w:shd w:val="clear" w:color="auto" w:fill="auto"/>
            <w:noWrap/>
            <w:vAlign w:val="bottom"/>
            <w:hideMark/>
          </w:tcPr>
          <w:p w14:paraId="010B75B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r>
      <w:tr w:rsidR="0025345D" w:rsidRPr="00355221" w14:paraId="541631F6" w14:textId="77777777" w:rsidTr="0025345D">
        <w:trPr>
          <w:cantSplit/>
          <w:trHeight w:val="773"/>
        </w:trPr>
        <w:tc>
          <w:tcPr>
            <w:tcW w:w="197" w:type="pct"/>
            <w:shd w:val="clear" w:color="auto" w:fill="auto"/>
            <w:textDirection w:val="btLr"/>
            <w:vAlign w:val="bottom"/>
            <w:hideMark/>
          </w:tcPr>
          <w:p w14:paraId="12767118"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7.1.1</w:t>
            </w:r>
          </w:p>
        </w:tc>
        <w:tc>
          <w:tcPr>
            <w:tcW w:w="1554" w:type="pct"/>
            <w:shd w:val="clear" w:color="auto" w:fill="auto"/>
            <w:vAlign w:val="bottom"/>
            <w:hideMark/>
          </w:tcPr>
          <w:p w14:paraId="64DD6179" w14:textId="42B58FC5" w:rsidR="0025345D"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Has there been any Natural or Human disaster in Last Six Months</w:t>
            </w:r>
          </w:p>
        </w:tc>
        <w:tc>
          <w:tcPr>
            <w:tcW w:w="470" w:type="pct"/>
            <w:shd w:val="clear" w:color="auto" w:fill="auto"/>
            <w:noWrap/>
            <w:vAlign w:val="bottom"/>
            <w:hideMark/>
          </w:tcPr>
          <w:p w14:paraId="1BF1468C"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Yes/No</w:t>
            </w:r>
          </w:p>
        </w:tc>
        <w:tc>
          <w:tcPr>
            <w:tcW w:w="987" w:type="pct"/>
            <w:gridSpan w:val="2"/>
            <w:shd w:val="clear" w:color="auto" w:fill="808080" w:themeFill="background1" w:themeFillShade="80"/>
            <w:vAlign w:val="bottom"/>
            <w:hideMark/>
          </w:tcPr>
          <w:p w14:paraId="122C341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000000" w:fill="F4B084"/>
            <w:hideMark/>
          </w:tcPr>
          <w:p w14:paraId="44D717EB"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0ABD69BE"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hideMark/>
          </w:tcPr>
          <w:p w14:paraId="1F8E498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30A8BAE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25345D" w:rsidRPr="00355221" w14:paraId="4F224784" w14:textId="77777777" w:rsidTr="0025345D">
        <w:trPr>
          <w:cantSplit/>
          <w:trHeight w:val="791"/>
        </w:trPr>
        <w:tc>
          <w:tcPr>
            <w:tcW w:w="197" w:type="pct"/>
            <w:shd w:val="clear" w:color="auto" w:fill="auto"/>
            <w:textDirection w:val="btLr"/>
            <w:vAlign w:val="bottom"/>
            <w:hideMark/>
          </w:tcPr>
          <w:p w14:paraId="72879D9B"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7.1.2</w:t>
            </w:r>
          </w:p>
        </w:tc>
        <w:tc>
          <w:tcPr>
            <w:tcW w:w="1554" w:type="pct"/>
            <w:shd w:val="clear" w:color="auto" w:fill="auto"/>
            <w:vAlign w:val="bottom"/>
            <w:hideMark/>
          </w:tcPr>
          <w:p w14:paraId="57B62B1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Has there been any Natural or Human disaster between Last Six Months - One Year</w:t>
            </w:r>
          </w:p>
        </w:tc>
        <w:tc>
          <w:tcPr>
            <w:tcW w:w="470" w:type="pct"/>
            <w:shd w:val="clear" w:color="auto" w:fill="auto"/>
            <w:noWrap/>
            <w:hideMark/>
          </w:tcPr>
          <w:p w14:paraId="029FB480"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Yes/No</w:t>
            </w:r>
          </w:p>
        </w:tc>
        <w:tc>
          <w:tcPr>
            <w:tcW w:w="987" w:type="pct"/>
            <w:gridSpan w:val="2"/>
            <w:shd w:val="clear" w:color="auto" w:fill="808080" w:themeFill="background1" w:themeFillShade="80"/>
            <w:vAlign w:val="bottom"/>
            <w:hideMark/>
          </w:tcPr>
          <w:p w14:paraId="43DC4D3E"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000000" w:fill="F4B084"/>
            <w:hideMark/>
          </w:tcPr>
          <w:p w14:paraId="758C2CF2"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1DA54690"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hideMark/>
          </w:tcPr>
          <w:p w14:paraId="6890C58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14F67CE6"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25345D" w:rsidRPr="00355221" w14:paraId="59D34C32" w14:textId="77777777" w:rsidTr="0025345D">
        <w:trPr>
          <w:cantSplit/>
          <w:trHeight w:val="800"/>
        </w:trPr>
        <w:tc>
          <w:tcPr>
            <w:tcW w:w="197" w:type="pct"/>
            <w:shd w:val="clear" w:color="auto" w:fill="auto"/>
            <w:textDirection w:val="btLr"/>
            <w:vAlign w:val="bottom"/>
            <w:hideMark/>
          </w:tcPr>
          <w:p w14:paraId="711E6320"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7.1.3</w:t>
            </w:r>
          </w:p>
        </w:tc>
        <w:tc>
          <w:tcPr>
            <w:tcW w:w="1554" w:type="pct"/>
            <w:shd w:val="clear" w:color="auto" w:fill="auto"/>
            <w:vAlign w:val="bottom"/>
            <w:hideMark/>
          </w:tcPr>
          <w:p w14:paraId="35CDAA1A"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Has there been any Natural or Human disaster between One year and Two years</w:t>
            </w:r>
          </w:p>
        </w:tc>
        <w:tc>
          <w:tcPr>
            <w:tcW w:w="470" w:type="pct"/>
            <w:shd w:val="clear" w:color="auto" w:fill="auto"/>
            <w:noWrap/>
            <w:hideMark/>
          </w:tcPr>
          <w:p w14:paraId="2E037B7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Yes/No</w:t>
            </w:r>
          </w:p>
        </w:tc>
        <w:tc>
          <w:tcPr>
            <w:tcW w:w="987" w:type="pct"/>
            <w:gridSpan w:val="2"/>
            <w:shd w:val="clear" w:color="auto" w:fill="808080" w:themeFill="background1" w:themeFillShade="80"/>
            <w:vAlign w:val="bottom"/>
            <w:hideMark/>
          </w:tcPr>
          <w:p w14:paraId="56A36947"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000000" w:fill="F4B084"/>
            <w:hideMark/>
          </w:tcPr>
          <w:p w14:paraId="560AB0B8"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732A5A3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hideMark/>
          </w:tcPr>
          <w:p w14:paraId="3AD39B84"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6301DEF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25345D" w:rsidRPr="00355221" w14:paraId="73CAFFA2" w14:textId="77777777" w:rsidTr="0025345D">
        <w:trPr>
          <w:cantSplit/>
          <w:trHeight w:val="710"/>
        </w:trPr>
        <w:tc>
          <w:tcPr>
            <w:tcW w:w="197" w:type="pct"/>
            <w:shd w:val="clear" w:color="auto" w:fill="auto"/>
            <w:textDirection w:val="btLr"/>
            <w:vAlign w:val="bottom"/>
            <w:hideMark/>
          </w:tcPr>
          <w:p w14:paraId="1A1F0949" w14:textId="77777777" w:rsidR="009A0144" w:rsidRPr="00086F92" w:rsidRDefault="009A0144" w:rsidP="0025345D">
            <w:pPr>
              <w:spacing w:line="240" w:lineRule="auto"/>
              <w:ind w:left="113" w:right="113"/>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7.1.4</w:t>
            </w:r>
          </w:p>
        </w:tc>
        <w:tc>
          <w:tcPr>
            <w:tcW w:w="1554" w:type="pct"/>
            <w:shd w:val="clear" w:color="auto" w:fill="auto"/>
            <w:noWrap/>
            <w:vAlign w:val="bottom"/>
            <w:hideMark/>
          </w:tcPr>
          <w:p w14:paraId="33B3F74F" w14:textId="54683E26" w:rsidR="0025345D"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Village recovery from the disaster in percentage</w:t>
            </w:r>
          </w:p>
        </w:tc>
        <w:tc>
          <w:tcPr>
            <w:tcW w:w="470" w:type="pct"/>
            <w:shd w:val="clear" w:color="auto" w:fill="auto"/>
            <w:noWrap/>
            <w:vAlign w:val="bottom"/>
            <w:hideMark/>
          </w:tcPr>
          <w:p w14:paraId="1A23579C"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987" w:type="pct"/>
            <w:gridSpan w:val="2"/>
            <w:shd w:val="clear" w:color="auto" w:fill="808080" w:themeFill="background1" w:themeFillShade="80"/>
            <w:vAlign w:val="bottom"/>
            <w:hideMark/>
          </w:tcPr>
          <w:p w14:paraId="58E4C134" w14:textId="77777777" w:rsidR="009A0144" w:rsidRPr="00086F92" w:rsidRDefault="009A0144"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326" w:type="pct"/>
            <w:shd w:val="clear" w:color="000000" w:fill="F4B084"/>
            <w:hideMark/>
          </w:tcPr>
          <w:p w14:paraId="5AD4D74F"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23" w:type="pct"/>
            <w:shd w:val="clear" w:color="000000" w:fill="F4B084"/>
            <w:hideMark/>
          </w:tcPr>
          <w:p w14:paraId="3254CF5C"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472" w:type="pct"/>
            <w:shd w:val="clear" w:color="000000" w:fill="D9D9D9"/>
            <w:hideMark/>
          </w:tcPr>
          <w:p w14:paraId="7AA3D83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c>
          <w:tcPr>
            <w:tcW w:w="571" w:type="pct"/>
            <w:shd w:val="clear" w:color="auto" w:fill="EEECE1" w:themeFill="background2"/>
            <w:noWrap/>
            <w:hideMark/>
          </w:tcPr>
          <w:p w14:paraId="7AAA56A5"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0.00</w:t>
            </w:r>
          </w:p>
        </w:tc>
      </w:tr>
      <w:tr w:rsidR="00C91148" w:rsidRPr="00355221" w14:paraId="0C5E1C6E" w14:textId="77777777" w:rsidTr="005E7BE5">
        <w:trPr>
          <w:trHeight w:val="315"/>
        </w:trPr>
        <w:tc>
          <w:tcPr>
            <w:tcW w:w="197" w:type="pct"/>
            <w:shd w:val="clear" w:color="000000" w:fill="595959"/>
            <w:noWrap/>
            <w:vAlign w:val="bottom"/>
            <w:hideMark/>
          </w:tcPr>
          <w:p w14:paraId="4DBDE841" w14:textId="77777777" w:rsidR="009A0144" w:rsidRPr="00086F92" w:rsidRDefault="009A0144" w:rsidP="00A31CA5">
            <w:pPr>
              <w:spacing w:line="240" w:lineRule="auto"/>
              <w:jc w:val="righ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54" w:type="pct"/>
            <w:shd w:val="clear" w:color="000000" w:fill="595959"/>
            <w:noWrap/>
            <w:vAlign w:val="bottom"/>
            <w:hideMark/>
          </w:tcPr>
          <w:p w14:paraId="0983EFF1"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000000" w:fill="595959"/>
            <w:noWrap/>
            <w:vAlign w:val="bottom"/>
            <w:hideMark/>
          </w:tcPr>
          <w:p w14:paraId="25989A5D"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000000" w:fill="595959"/>
            <w:noWrap/>
            <w:vAlign w:val="bottom"/>
            <w:hideMark/>
          </w:tcPr>
          <w:p w14:paraId="6A66A2E5" w14:textId="77777777" w:rsidR="009A0144" w:rsidRPr="00086F92" w:rsidRDefault="009A0144"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266" w:type="pct"/>
            <w:gridSpan w:val="3"/>
            <w:shd w:val="clear" w:color="auto" w:fill="C6D9F1" w:themeFill="text2" w:themeFillTint="33"/>
            <w:noWrap/>
            <w:vAlign w:val="bottom"/>
            <w:hideMark/>
          </w:tcPr>
          <w:p w14:paraId="7E842579" w14:textId="77777777" w:rsidR="009A0144" w:rsidRPr="0025345D" w:rsidRDefault="009A0144" w:rsidP="00A31CA5">
            <w:pPr>
              <w:spacing w:line="240" w:lineRule="auto"/>
              <w:jc w:val="center"/>
              <w:rPr>
                <w:rFonts w:asciiTheme="majorHAnsi" w:hAnsiTheme="majorHAnsi" w:cstheme="majorHAnsi"/>
                <w:bCs/>
                <w:color w:val="000000"/>
                <w:sz w:val="20"/>
                <w:szCs w:val="20"/>
              </w:rPr>
            </w:pPr>
            <w:r w:rsidRPr="0025345D">
              <w:rPr>
                <w:rFonts w:asciiTheme="majorHAnsi" w:hAnsiTheme="majorHAnsi" w:cstheme="majorHAnsi"/>
                <w:bCs/>
                <w:color w:val="000000"/>
                <w:sz w:val="20"/>
                <w:szCs w:val="20"/>
              </w:rPr>
              <w:t>Total Indicator weight (Must be 1)</w:t>
            </w:r>
          </w:p>
        </w:tc>
        <w:tc>
          <w:tcPr>
            <w:tcW w:w="472" w:type="pct"/>
            <w:shd w:val="clear" w:color="auto" w:fill="C6D9F1" w:themeFill="text2" w:themeFillTint="33"/>
            <w:noWrap/>
            <w:vAlign w:val="center"/>
            <w:hideMark/>
          </w:tcPr>
          <w:p w14:paraId="2E9E7D95" w14:textId="77777777" w:rsidR="009A0144" w:rsidRPr="0025345D" w:rsidRDefault="009A0144" w:rsidP="00A31CA5">
            <w:pPr>
              <w:spacing w:line="240" w:lineRule="auto"/>
              <w:jc w:val="center"/>
              <w:rPr>
                <w:rFonts w:asciiTheme="majorHAnsi" w:hAnsiTheme="majorHAnsi" w:cstheme="majorHAnsi"/>
                <w:color w:val="000000"/>
                <w:sz w:val="20"/>
                <w:szCs w:val="20"/>
              </w:rPr>
            </w:pPr>
            <w:r w:rsidRPr="0025345D">
              <w:rPr>
                <w:rFonts w:asciiTheme="majorHAnsi" w:hAnsiTheme="majorHAnsi" w:cstheme="majorHAnsi"/>
                <w:color w:val="000000"/>
                <w:sz w:val="20"/>
                <w:szCs w:val="20"/>
              </w:rPr>
              <w:t>1.00</w:t>
            </w:r>
          </w:p>
        </w:tc>
        <w:tc>
          <w:tcPr>
            <w:tcW w:w="571" w:type="pct"/>
            <w:shd w:val="clear" w:color="000000" w:fill="595959"/>
            <w:noWrap/>
            <w:vAlign w:val="bottom"/>
            <w:hideMark/>
          </w:tcPr>
          <w:p w14:paraId="114482E4" w14:textId="77777777" w:rsidR="009A0144" w:rsidRPr="00086F92" w:rsidRDefault="009A0144" w:rsidP="00A31CA5">
            <w:pPr>
              <w:spacing w:line="240" w:lineRule="auto"/>
              <w:jc w:val="left"/>
              <w:rPr>
                <w:rFonts w:asciiTheme="majorHAnsi" w:hAnsiTheme="majorHAnsi" w:cstheme="majorHAnsi"/>
                <w:b/>
                <w:bCs/>
                <w:color w:val="000000"/>
                <w:sz w:val="20"/>
                <w:szCs w:val="20"/>
              </w:rPr>
            </w:pPr>
            <w:r w:rsidRPr="00086F92">
              <w:rPr>
                <w:rFonts w:asciiTheme="majorHAnsi" w:hAnsiTheme="majorHAnsi" w:cstheme="majorHAnsi"/>
                <w:b/>
                <w:bCs/>
                <w:color w:val="000000"/>
                <w:sz w:val="20"/>
                <w:szCs w:val="20"/>
              </w:rPr>
              <w:t> </w:t>
            </w:r>
          </w:p>
        </w:tc>
      </w:tr>
      <w:tr w:rsidR="0025345D" w:rsidRPr="00355221" w14:paraId="3A441C15" w14:textId="77777777" w:rsidTr="005074A9">
        <w:trPr>
          <w:trHeight w:val="315"/>
        </w:trPr>
        <w:tc>
          <w:tcPr>
            <w:tcW w:w="197" w:type="pct"/>
            <w:shd w:val="clear" w:color="auto" w:fill="auto"/>
            <w:noWrap/>
            <w:vAlign w:val="bottom"/>
            <w:hideMark/>
          </w:tcPr>
          <w:p w14:paraId="117552E6" w14:textId="77777777" w:rsidR="0025345D" w:rsidRPr="00086F92" w:rsidRDefault="0025345D"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554" w:type="pct"/>
            <w:shd w:val="clear" w:color="auto" w:fill="auto"/>
            <w:noWrap/>
            <w:vAlign w:val="bottom"/>
            <w:hideMark/>
          </w:tcPr>
          <w:p w14:paraId="5CF9F81A" w14:textId="77777777" w:rsidR="0025345D" w:rsidRPr="00086F92" w:rsidRDefault="0025345D"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auto" w:fill="auto"/>
            <w:noWrap/>
            <w:vAlign w:val="bottom"/>
            <w:hideMark/>
          </w:tcPr>
          <w:p w14:paraId="7CAFE046" w14:textId="77777777" w:rsidR="0025345D" w:rsidRPr="00086F92" w:rsidRDefault="0025345D" w:rsidP="00A31CA5">
            <w:pPr>
              <w:spacing w:line="240" w:lineRule="auto"/>
              <w:jc w:val="left"/>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470" w:type="pct"/>
            <w:shd w:val="clear" w:color="auto" w:fill="auto"/>
            <w:noWrap/>
            <w:vAlign w:val="bottom"/>
            <w:hideMark/>
          </w:tcPr>
          <w:p w14:paraId="023BCDAD" w14:textId="77777777" w:rsidR="0025345D" w:rsidRPr="00086F92" w:rsidRDefault="0025345D"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517" w:type="pct"/>
            <w:shd w:val="clear" w:color="auto" w:fill="auto"/>
            <w:noWrap/>
            <w:vAlign w:val="bottom"/>
            <w:hideMark/>
          </w:tcPr>
          <w:p w14:paraId="4B4E1D38" w14:textId="77777777" w:rsidR="0025345D" w:rsidRPr="00086F92" w:rsidRDefault="0025345D" w:rsidP="00A31CA5">
            <w:pPr>
              <w:spacing w:line="240" w:lineRule="auto"/>
              <w:jc w:val="center"/>
              <w:rPr>
                <w:rFonts w:asciiTheme="majorHAnsi" w:hAnsiTheme="majorHAnsi" w:cstheme="majorHAnsi"/>
                <w:color w:val="000000"/>
                <w:sz w:val="20"/>
                <w:szCs w:val="20"/>
              </w:rPr>
            </w:pPr>
            <w:r w:rsidRPr="00086F92">
              <w:rPr>
                <w:rFonts w:asciiTheme="majorHAnsi" w:hAnsiTheme="majorHAnsi" w:cstheme="majorHAnsi"/>
                <w:color w:val="000000"/>
                <w:sz w:val="20"/>
                <w:szCs w:val="20"/>
              </w:rPr>
              <w:t> </w:t>
            </w:r>
          </w:p>
        </w:tc>
        <w:tc>
          <w:tcPr>
            <w:tcW w:w="1221" w:type="pct"/>
            <w:gridSpan w:val="3"/>
            <w:shd w:val="clear" w:color="auto" w:fill="B2A1C7" w:themeFill="accent4" w:themeFillTint="99"/>
            <w:noWrap/>
            <w:vAlign w:val="bottom"/>
            <w:hideMark/>
          </w:tcPr>
          <w:p w14:paraId="2BCBA696" w14:textId="4EC8B0C0" w:rsidR="0025345D" w:rsidRPr="0025345D" w:rsidRDefault="0025345D" w:rsidP="00A31CA5">
            <w:pPr>
              <w:spacing w:line="240" w:lineRule="auto"/>
              <w:jc w:val="left"/>
              <w:rPr>
                <w:rFonts w:asciiTheme="majorHAnsi" w:hAnsiTheme="majorHAnsi" w:cstheme="majorHAnsi"/>
                <w:color w:val="000000"/>
                <w:sz w:val="20"/>
                <w:szCs w:val="20"/>
              </w:rPr>
            </w:pPr>
          </w:p>
          <w:p w14:paraId="09134F5D" w14:textId="3093A91E" w:rsidR="0025345D" w:rsidRPr="0025345D" w:rsidRDefault="0025345D" w:rsidP="00A31CA5">
            <w:pPr>
              <w:spacing w:line="240" w:lineRule="auto"/>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ENV7 Indicator Value</w:t>
            </w:r>
          </w:p>
        </w:tc>
        <w:tc>
          <w:tcPr>
            <w:tcW w:w="571" w:type="pct"/>
            <w:shd w:val="clear" w:color="auto" w:fill="B2A1C7" w:themeFill="accent4" w:themeFillTint="99"/>
            <w:noWrap/>
            <w:vAlign w:val="center"/>
            <w:hideMark/>
          </w:tcPr>
          <w:p w14:paraId="44D85510" w14:textId="77777777" w:rsidR="0025345D" w:rsidRPr="00086F92" w:rsidRDefault="0025345D" w:rsidP="00A31CA5">
            <w:pPr>
              <w:spacing w:line="240" w:lineRule="auto"/>
              <w:jc w:val="center"/>
              <w:rPr>
                <w:rFonts w:asciiTheme="majorHAnsi" w:hAnsiTheme="majorHAnsi" w:cstheme="majorHAnsi"/>
                <w:b/>
                <w:bCs/>
                <w:color w:val="000000"/>
                <w:sz w:val="20"/>
                <w:szCs w:val="20"/>
              </w:rPr>
            </w:pPr>
            <w:r w:rsidRPr="00086F92">
              <w:rPr>
                <w:rFonts w:asciiTheme="majorHAnsi" w:hAnsiTheme="majorHAnsi" w:cstheme="majorHAnsi"/>
                <w:color w:val="000000"/>
                <w:sz w:val="20"/>
                <w:szCs w:val="20"/>
              </w:rPr>
              <w:t>0.00</w:t>
            </w:r>
          </w:p>
        </w:tc>
      </w:tr>
    </w:tbl>
    <w:p w14:paraId="036BC7D1" w14:textId="77777777" w:rsidR="0025345D" w:rsidRDefault="0025345D" w:rsidP="0025345D"/>
    <w:p w14:paraId="1EF75F41" w14:textId="230014E9" w:rsidR="004A2878" w:rsidRDefault="009A0144" w:rsidP="006B3939">
      <w:pPr>
        <w:spacing w:after="240"/>
      </w:pPr>
      <w:r>
        <w:t xml:space="preserve">The value for environment driver is calculated </w:t>
      </w:r>
      <w:r w:rsidRPr="00475976">
        <w:rPr>
          <w:noProof/>
        </w:rPr>
        <w:t>similar</w:t>
      </w:r>
      <w:r w:rsidR="00475976">
        <w:rPr>
          <w:noProof/>
        </w:rPr>
        <w:t>ly</w:t>
      </w:r>
      <w:r>
        <w:t xml:space="preserve"> to the social driver value for most of its indicators. That is, </w:t>
      </w:r>
      <w:r w:rsidR="00475976">
        <w:t xml:space="preserve">the </w:t>
      </w:r>
      <w:r w:rsidRPr="00475976">
        <w:rPr>
          <w:noProof/>
        </w:rPr>
        <w:t>user</w:t>
      </w:r>
      <w:r>
        <w:t xml:space="preserve"> needs to provide input in grey cells, enter target value in green cells and finally provide weight for each sub-indicator in grey cells. However, for few indicators such as water quality and aquaculture, few sub-indicators have a standard predetermined value. For such </w:t>
      </w:r>
      <w:r w:rsidRPr="00475976">
        <w:rPr>
          <w:noProof/>
        </w:rPr>
        <w:t>sub-indicators</w:t>
      </w:r>
      <w:r w:rsidR="00475976">
        <w:rPr>
          <w:noProof/>
        </w:rPr>
        <w:t>,</w:t>
      </w:r>
      <w:r>
        <w:t xml:space="preserve"> the target value is not decided by </w:t>
      </w:r>
      <w:r w:rsidR="00475976">
        <w:t xml:space="preserve">the </w:t>
      </w:r>
      <w:r w:rsidRPr="00475976">
        <w:rPr>
          <w:noProof/>
        </w:rPr>
        <w:t>user</w:t>
      </w:r>
      <w:r>
        <w:t xml:space="preserve"> and must be fixed before entering the input values. In next </w:t>
      </w:r>
      <w:r w:rsidRPr="00475976">
        <w:rPr>
          <w:noProof/>
        </w:rPr>
        <w:t>section</w:t>
      </w:r>
      <w:r w:rsidR="00475976">
        <w:rPr>
          <w:noProof/>
        </w:rPr>
        <w:t>,</w:t>
      </w:r>
      <w:r>
        <w:t xml:space="preserve"> the economic driver indicators are presented.</w:t>
      </w:r>
    </w:p>
    <w:p w14:paraId="552EEC29" w14:textId="0426BF9C" w:rsidR="00CD500B" w:rsidRDefault="00CD500B" w:rsidP="006B3939">
      <w:pPr>
        <w:spacing w:after="240"/>
      </w:pPr>
    </w:p>
    <w:p w14:paraId="5D916790" w14:textId="77777777" w:rsidR="00CD500B" w:rsidRPr="00D27B92" w:rsidRDefault="00CD500B" w:rsidP="006B3939">
      <w:pPr>
        <w:spacing w:after="240"/>
      </w:pPr>
    </w:p>
    <w:p w14:paraId="277A3A7F" w14:textId="77777777" w:rsidR="009A0144" w:rsidRDefault="009A0144" w:rsidP="00300546">
      <w:pPr>
        <w:pStyle w:val="Heading3"/>
      </w:pPr>
      <w:bookmarkStart w:id="124" w:name="_Toc517374003"/>
      <w:r>
        <w:lastRenderedPageBreak/>
        <w:t>Economic Driver Sub-Indicators</w:t>
      </w:r>
      <w:bookmarkEnd w:id="124"/>
    </w:p>
    <w:p w14:paraId="4DD915D8" w14:textId="0D113ED3" w:rsidR="00CD500B" w:rsidRPr="009A636F" w:rsidRDefault="009A0144" w:rsidP="009A0144">
      <w:r>
        <w:t xml:space="preserve">For </w:t>
      </w:r>
      <w:r w:rsidR="00475976">
        <w:t xml:space="preserve">the </w:t>
      </w:r>
      <w:r w:rsidRPr="00475976">
        <w:rPr>
          <w:noProof/>
        </w:rPr>
        <w:t>economic</w:t>
      </w:r>
      <w:r>
        <w:t xml:space="preserve"> driver, there are four indicators that are selected in this thesis. All the four indicators are presented </w:t>
      </w:r>
      <w:r w:rsidRPr="001520ED">
        <w:t xml:space="preserve">in </w:t>
      </w:r>
      <w:r w:rsidR="00562F89">
        <w:fldChar w:fldCharType="begin"/>
      </w:r>
      <w:r w:rsidR="00562F89">
        <w:instrText xml:space="preserve"> REF _Ref516982137 \h </w:instrText>
      </w:r>
      <w:r w:rsidR="00562F89">
        <w:fldChar w:fldCharType="separate"/>
      </w:r>
      <w:r w:rsidR="001D7E0F" w:rsidRPr="00131042">
        <w:rPr>
          <w:sz w:val="22"/>
          <w:szCs w:val="22"/>
        </w:rPr>
        <w:t xml:space="preserve">Table </w:t>
      </w:r>
      <w:r w:rsidR="001D7E0F">
        <w:rPr>
          <w:noProof/>
          <w:sz w:val="22"/>
          <w:szCs w:val="22"/>
        </w:rPr>
        <w:t>3</w:t>
      </w:r>
      <w:r w:rsidR="001D7E0F" w:rsidRPr="00131042">
        <w:rPr>
          <w:sz w:val="22"/>
          <w:szCs w:val="22"/>
        </w:rPr>
        <w:t>.</w:t>
      </w:r>
      <w:r w:rsidR="001D7E0F">
        <w:rPr>
          <w:noProof/>
          <w:sz w:val="22"/>
          <w:szCs w:val="22"/>
        </w:rPr>
        <w:t>3</w:t>
      </w:r>
      <w:r w:rsidR="00562F89">
        <w:fldChar w:fldCharType="end"/>
      </w:r>
      <w:r>
        <w:t>. Collecting data for economic indicators is difficult in developing countries, as people in rural communities are not open about their income</w:t>
      </w:r>
      <w:r w:rsidR="007F4646">
        <w:t xml:space="preserve"> and economy is not structured like developed countries</w:t>
      </w:r>
      <w:r>
        <w:t xml:space="preserve">. </w:t>
      </w:r>
      <w:r w:rsidR="007F4646">
        <w:t>T</w:t>
      </w:r>
      <w:r>
        <w:t xml:space="preserve">he </w:t>
      </w:r>
      <w:r w:rsidRPr="00475976">
        <w:rPr>
          <w:noProof/>
        </w:rPr>
        <w:t>data</w:t>
      </w:r>
      <w:r w:rsidR="007F4646">
        <w:t xml:space="preserve"> therefore is </w:t>
      </w:r>
      <w:r>
        <w:t xml:space="preserve">calculated in </w:t>
      </w:r>
      <w:r w:rsidR="00475976">
        <w:t xml:space="preserve">a </w:t>
      </w:r>
      <w:r w:rsidRPr="00475976">
        <w:rPr>
          <w:noProof/>
        </w:rPr>
        <w:t>different</w:t>
      </w:r>
      <w:r>
        <w:t xml:space="preserve"> way. In </w:t>
      </w:r>
      <w:r w:rsidRPr="00551065">
        <w:fldChar w:fldCharType="begin"/>
      </w:r>
      <w:r w:rsidRPr="00551065">
        <w:instrText xml:space="preserve"> REF _Ref506942453 \h  \* MERGEFORMAT </w:instrText>
      </w:r>
      <w:r w:rsidRPr="00551065">
        <w:fldChar w:fldCharType="separate"/>
      </w:r>
      <w:r w:rsidR="001D7E0F" w:rsidRPr="001D7E0F">
        <w:t xml:space="preserve">Table </w:t>
      </w:r>
      <w:r w:rsidR="001D7E0F" w:rsidRPr="001D7E0F">
        <w:rPr>
          <w:noProof/>
        </w:rPr>
        <w:t>3.8</w:t>
      </w:r>
      <w:r w:rsidRPr="00551065">
        <w:fldChar w:fldCharType="end"/>
      </w:r>
      <w:r>
        <w:t>, an example table is presented that can be used to collect data, th</w:t>
      </w:r>
      <w:r w:rsidR="007F4646">
        <w:t xml:space="preserve">e information from this table is </w:t>
      </w:r>
      <w:r>
        <w:t xml:space="preserve">later used </w:t>
      </w:r>
      <w:r w:rsidR="007F4646">
        <w:t>to</w:t>
      </w:r>
      <w:r>
        <w:t xml:space="preserve"> calcula</w:t>
      </w:r>
      <w:r w:rsidR="007F4646">
        <w:t>te</w:t>
      </w:r>
      <w:r>
        <w:t xml:space="preserve"> the value of income disparity indicator (ECO 2: Income Disparity). The sub-indicators associated with the indicator for </w:t>
      </w:r>
      <w:r w:rsidR="00475976">
        <w:t xml:space="preserve">the </w:t>
      </w:r>
      <w:r w:rsidRPr="00475976">
        <w:rPr>
          <w:noProof/>
        </w:rPr>
        <w:t>economic</w:t>
      </w:r>
      <w:r>
        <w:t xml:space="preserve"> driver are presented in </w:t>
      </w:r>
      <w:r w:rsidRPr="000557EA">
        <w:fldChar w:fldCharType="begin"/>
      </w:r>
      <w:r w:rsidRPr="000557EA">
        <w:instrText xml:space="preserve"> REF _Ref506944365 \h  \* MERGEFORMAT </w:instrText>
      </w:r>
      <w:r w:rsidRPr="000557EA">
        <w:fldChar w:fldCharType="separate"/>
      </w:r>
      <w:r w:rsidR="001D7E0F" w:rsidRPr="001D7E0F">
        <w:t xml:space="preserve">Table </w:t>
      </w:r>
      <w:r w:rsidR="001D7E0F" w:rsidRPr="001D7E0F">
        <w:rPr>
          <w:noProof/>
        </w:rPr>
        <w:t>3.9</w:t>
      </w:r>
      <w:r w:rsidRPr="000557EA">
        <w:fldChar w:fldCharType="end"/>
      </w:r>
      <w:r w:rsidRPr="000557EA">
        <w:t>.</w:t>
      </w:r>
    </w:p>
    <w:p w14:paraId="2E8CE252" w14:textId="10F994CA" w:rsidR="009A0144" w:rsidRPr="00355221" w:rsidRDefault="009A0144" w:rsidP="009A0144">
      <w:pPr>
        <w:pStyle w:val="Caption"/>
        <w:keepNext/>
        <w:rPr>
          <w:sz w:val="20"/>
        </w:rPr>
      </w:pPr>
      <w:bookmarkStart w:id="125" w:name="_Ref506942453"/>
      <w:bookmarkStart w:id="126" w:name="_Toc517427123"/>
      <w:r w:rsidRPr="00355221">
        <w:rPr>
          <w:sz w:val="20"/>
        </w:rPr>
        <w:t xml:space="preserve">Table </w:t>
      </w:r>
      <w:r w:rsidR="00184E40">
        <w:rPr>
          <w:sz w:val="20"/>
        </w:rPr>
        <w:fldChar w:fldCharType="begin"/>
      </w:r>
      <w:r w:rsidR="00184E40">
        <w:rPr>
          <w:sz w:val="20"/>
        </w:rPr>
        <w:instrText xml:space="preserve"> STYLEREF 1 \s </w:instrText>
      </w:r>
      <w:r w:rsidR="00184E40">
        <w:rPr>
          <w:sz w:val="20"/>
        </w:rPr>
        <w:fldChar w:fldCharType="separate"/>
      </w:r>
      <w:r w:rsidR="001D7E0F">
        <w:rPr>
          <w:noProof/>
          <w:sz w:val="20"/>
        </w:rPr>
        <w:t>3</w:t>
      </w:r>
      <w:r w:rsidR="00184E40">
        <w:rPr>
          <w:sz w:val="20"/>
        </w:rPr>
        <w:fldChar w:fldCharType="end"/>
      </w:r>
      <w:r w:rsidR="00184E40">
        <w:rPr>
          <w:sz w:val="20"/>
        </w:rPr>
        <w:t>.</w:t>
      </w:r>
      <w:r w:rsidR="00184E40">
        <w:rPr>
          <w:sz w:val="20"/>
        </w:rPr>
        <w:fldChar w:fldCharType="begin"/>
      </w:r>
      <w:r w:rsidR="00184E40">
        <w:rPr>
          <w:sz w:val="20"/>
        </w:rPr>
        <w:instrText xml:space="preserve"> SEQ Table \* ARABIC \s 1 </w:instrText>
      </w:r>
      <w:r w:rsidR="00184E40">
        <w:rPr>
          <w:sz w:val="20"/>
        </w:rPr>
        <w:fldChar w:fldCharType="separate"/>
      </w:r>
      <w:r w:rsidR="001D7E0F">
        <w:rPr>
          <w:noProof/>
          <w:sz w:val="20"/>
        </w:rPr>
        <w:t>8</w:t>
      </w:r>
      <w:r w:rsidR="00184E40">
        <w:rPr>
          <w:sz w:val="20"/>
        </w:rPr>
        <w:fldChar w:fldCharType="end"/>
      </w:r>
      <w:bookmarkEnd w:id="125"/>
      <w:r w:rsidRPr="00355221">
        <w:rPr>
          <w:sz w:val="20"/>
        </w:rPr>
        <w:t>: Data Collection Sheet for Economic Indicator 2.2</w:t>
      </w:r>
      <w:bookmarkEnd w:id="126"/>
    </w:p>
    <w:tbl>
      <w:tblPr>
        <w:tblW w:w="5000" w:type="pct"/>
        <w:tblLook w:val="04A0" w:firstRow="1" w:lastRow="0" w:firstColumn="1" w:lastColumn="0" w:noHBand="0" w:noVBand="1"/>
      </w:tblPr>
      <w:tblGrid>
        <w:gridCol w:w="764"/>
        <w:gridCol w:w="1425"/>
        <w:gridCol w:w="1654"/>
        <w:gridCol w:w="223"/>
        <w:gridCol w:w="354"/>
        <w:gridCol w:w="500"/>
        <w:gridCol w:w="342"/>
        <w:gridCol w:w="342"/>
        <w:gridCol w:w="92"/>
        <w:gridCol w:w="382"/>
        <w:gridCol w:w="499"/>
        <w:gridCol w:w="12"/>
        <w:gridCol w:w="149"/>
        <w:gridCol w:w="339"/>
        <w:gridCol w:w="18"/>
        <w:gridCol w:w="212"/>
        <w:gridCol w:w="229"/>
        <w:gridCol w:w="127"/>
        <w:gridCol w:w="222"/>
        <w:gridCol w:w="601"/>
      </w:tblGrid>
      <w:tr w:rsidR="00630721" w:rsidRPr="005074A9" w14:paraId="45AC9098" w14:textId="77777777" w:rsidTr="00630721">
        <w:trPr>
          <w:trHeight w:val="315"/>
        </w:trPr>
        <w:tc>
          <w:tcPr>
            <w:tcW w:w="451" w:type="pct"/>
            <w:tcBorders>
              <w:top w:val="single" w:sz="4" w:space="0" w:color="auto"/>
              <w:left w:val="single" w:sz="4" w:space="0" w:color="auto"/>
              <w:bottom w:val="nil"/>
              <w:right w:val="nil"/>
            </w:tcBorders>
            <w:shd w:val="clear" w:color="auto" w:fill="auto"/>
            <w:noWrap/>
            <w:vAlign w:val="bottom"/>
            <w:hideMark/>
          </w:tcPr>
          <w:p w14:paraId="6DD31F2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1814" w:type="pct"/>
            <w:gridSpan w:val="2"/>
            <w:tcBorders>
              <w:top w:val="single" w:sz="4" w:space="0" w:color="auto"/>
              <w:left w:val="single" w:sz="8" w:space="0" w:color="auto"/>
              <w:bottom w:val="single" w:sz="8" w:space="0" w:color="auto"/>
              <w:right w:val="single" w:sz="8" w:space="0" w:color="000000"/>
            </w:tcBorders>
            <w:shd w:val="clear" w:color="000000" w:fill="FFC000"/>
            <w:noWrap/>
            <w:vAlign w:val="bottom"/>
            <w:hideMark/>
          </w:tcPr>
          <w:p w14:paraId="575E2FCB" w14:textId="77777777" w:rsidR="009A0144" w:rsidRPr="005074A9" w:rsidRDefault="009A0144" w:rsidP="00A31CA5">
            <w:pPr>
              <w:spacing w:line="240" w:lineRule="auto"/>
              <w:jc w:val="center"/>
              <w:rPr>
                <w:rFonts w:cstheme="minorHAnsi"/>
                <w:bCs/>
                <w:color w:val="000000"/>
                <w:sz w:val="20"/>
                <w:szCs w:val="20"/>
              </w:rPr>
            </w:pPr>
            <w:r w:rsidRPr="005074A9">
              <w:rPr>
                <w:rFonts w:cstheme="minorHAnsi"/>
                <w:bCs/>
                <w:color w:val="000000"/>
                <w:sz w:val="20"/>
                <w:szCs w:val="20"/>
              </w:rPr>
              <w:t>Mark 1 for YES and 0 for NO</w:t>
            </w:r>
          </w:p>
        </w:tc>
        <w:tc>
          <w:tcPr>
            <w:tcW w:w="131" w:type="pct"/>
            <w:tcBorders>
              <w:top w:val="single" w:sz="4" w:space="0" w:color="auto"/>
              <w:left w:val="nil"/>
              <w:bottom w:val="nil"/>
              <w:right w:val="nil"/>
            </w:tcBorders>
            <w:shd w:val="clear" w:color="auto" w:fill="auto"/>
            <w:noWrap/>
            <w:vAlign w:val="bottom"/>
            <w:hideMark/>
          </w:tcPr>
          <w:p w14:paraId="535C73DC" w14:textId="77777777" w:rsidR="009A0144" w:rsidRPr="005074A9" w:rsidRDefault="009A0144" w:rsidP="00A31CA5">
            <w:pPr>
              <w:spacing w:line="240" w:lineRule="auto"/>
              <w:jc w:val="center"/>
              <w:rPr>
                <w:rFonts w:cstheme="minorHAnsi"/>
                <w:b/>
                <w:bCs/>
                <w:color w:val="000000"/>
                <w:sz w:val="20"/>
                <w:szCs w:val="20"/>
              </w:rPr>
            </w:pPr>
          </w:p>
        </w:tc>
        <w:tc>
          <w:tcPr>
            <w:tcW w:w="503" w:type="pct"/>
            <w:gridSpan w:val="2"/>
            <w:tcBorders>
              <w:top w:val="single" w:sz="4" w:space="0" w:color="auto"/>
              <w:left w:val="nil"/>
              <w:bottom w:val="nil"/>
              <w:right w:val="nil"/>
            </w:tcBorders>
            <w:shd w:val="clear" w:color="auto" w:fill="auto"/>
            <w:noWrap/>
            <w:vAlign w:val="bottom"/>
            <w:hideMark/>
          </w:tcPr>
          <w:p w14:paraId="1CD59518" w14:textId="77777777" w:rsidR="009A0144" w:rsidRPr="005074A9" w:rsidRDefault="009A0144" w:rsidP="00A31CA5">
            <w:pPr>
              <w:spacing w:line="240" w:lineRule="auto"/>
              <w:jc w:val="left"/>
              <w:rPr>
                <w:rFonts w:cstheme="minorHAnsi"/>
                <w:sz w:val="20"/>
                <w:szCs w:val="20"/>
              </w:rPr>
            </w:pPr>
          </w:p>
        </w:tc>
        <w:tc>
          <w:tcPr>
            <w:tcW w:w="202" w:type="pct"/>
            <w:tcBorders>
              <w:top w:val="single" w:sz="4" w:space="0" w:color="auto"/>
              <w:left w:val="nil"/>
              <w:bottom w:val="nil"/>
              <w:right w:val="nil"/>
            </w:tcBorders>
            <w:shd w:val="clear" w:color="auto" w:fill="auto"/>
            <w:noWrap/>
            <w:vAlign w:val="bottom"/>
            <w:hideMark/>
          </w:tcPr>
          <w:p w14:paraId="48C568D9" w14:textId="77777777" w:rsidR="009A0144" w:rsidRPr="005074A9" w:rsidRDefault="009A0144" w:rsidP="00A31CA5">
            <w:pPr>
              <w:spacing w:line="240" w:lineRule="auto"/>
              <w:jc w:val="left"/>
              <w:rPr>
                <w:rFonts w:cstheme="minorHAnsi"/>
                <w:sz w:val="20"/>
                <w:szCs w:val="20"/>
              </w:rPr>
            </w:pPr>
          </w:p>
        </w:tc>
        <w:tc>
          <w:tcPr>
            <w:tcW w:w="202" w:type="pct"/>
            <w:tcBorders>
              <w:top w:val="single" w:sz="4" w:space="0" w:color="auto"/>
              <w:left w:val="nil"/>
              <w:bottom w:val="nil"/>
              <w:right w:val="nil"/>
            </w:tcBorders>
            <w:shd w:val="clear" w:color="auto" w:fill="auto"/>
            <w:noWrap/>
            <w:vAlign w:val="bottom"/>
            <w:hideMark/>
          </w:tcPr>
          <w:p w14:paraId="58543056" w14:textId="77777777" w:rsidR="009A0144" w:rsidRPr="005074A9" w:rsidRDefault="009A0144" w:rsidP="00A31CA5">
            <w:pPr>
              <w:spacing w:line="240" w:lineRule="auto"/>
              <w:jc w:val="left"/>
              <w:rPr>
                <w:rFonts w:cstheme="minorHAnsi"/>
                <w:sz w:val="20"/>
                <w:szCs w:val="20"/>
              </w:rPr>
            </w:pPr>
          </w:p>
        </w:tc>
        <w:tc>
          <w:tcPr>
            <w:tcW w:w="280" w:type="pct"/>
            <w:gridSpan w:val="2"/>
            <w:tcBorders>
              <w:top w:val="single" w:sz="4" w:space="0" w:color="auto"/>
              <w:left w:val="nil"/>
              <w:bottom w:val="nil"/>
              <w:right w:val="nil"/>
            </w:tcBorders>
            <w:shd w:val="clear" w:color="auto" w:fill="auto"/>
            <w:noWrap/>
            <w:vAlign w:val="bottom"/>
            <w:hideMark/>
          </w:tcPr>
          <w:p w14:paraId="30CF3579" w14:textId="77777777" w:rsidR="009A0144" w:rsidRPr="005074A9" w:rsidRDefault="009A0144" w:rsidP="00A31CA5">
            <w:pPr>
              <w:spacing w:line="240" w:lineRule="auto"/>
              <w:jc w:val="left"/>
              <w:rPr>
                <w:rFonts w:cstheme="minorHAnsi"/>
                <w:sz w:val="20"/>
                <w:szCs w:val="20"/>
              </w:rPr>
            </w:pPr>
          </w:p>
        </w:tc>
        <w:tc>
          <w:tcPr>
            <w:tcW w:w="389" w:type="pct"/>
            <w:gridSpan w:val="3"/>
            <w:tcBorders>
              <w:top w:val="single" w:sz="4" w:space="0" w:color="auto"/>
              <w:left w:val="nil"/>
              <w:bottom w:val="nil"/>
              <w:right w:val="nil"/>
            </w:tcBorders>
            <w:shd w:val="clear" w:color="auto" w:fill="auto"/>
            <w:noWrap/>
            <w:vAlign w:val="bottom"/>
            <w:hideMark/>
          </w:tcPr>
          <w:p w14:paraId="184341D2" w14:textId="77777777" w:rsidR="009A0144" w:rsidRPr="005074A9" w:rsidRDefault="009A0144" w:rsidP="00A31CA5">
            <w:pPr>
              <w:spacing w:line="240" w:lineRule="auto"/>
              <w:jc w:val="left"/>
              <w:rPr>
                <w:rFonts w:cstheme="minorHAnsi"/>
                <w:sz w:val="20"/>
                <w:szCs w:val="20"/>
              </w:rPr>
            </w:pPr>
          </w:p>
        </w:tc>
        <w:tc>
          <w:tcPr>
            <w:tcW w:w="333" w:type="pct"/>
            <w:gridSpan w:val="3"/>
            <w:tcBorders>
              <w:top w:val="single" w:sz="4" w:space="0" w:color="auto"/>
              <w:left w:val="nil"/>
              <w:bottom w:val="nil"/>
              <w:right w:val="nil"/>
            </w:tcBorders>
            <w:shd w:val="clear" w:color="auto" w:fill="auto"/>
            <w:noWrap/>
            <w:vAlign w:val="bottom"/>
            <w:hideMark/>
          </w:tcPr>
          <w:p w14:paraId="6740C71D" w14:textId="77777777" w:rsidR="009A0144" w:rsidRPr="005074A9" w:rsidRDefault="009A0144" w:rsidP="00A31CA5">
            <w:pPr>
              <w:spacing w:line="240" w:lineRule="auto"/>
              <w:jc w:val="left"/>
              <w:rPr>
                <w:rFonts w:cstheme="minorHAnsi"/>
                <w:sz w:val="20"/>
                <w:szCs w:val="20"/>
              </w:rPr>
            </w:pPr>
          </w:p>
        </w:tc>
        <w:tc>
          <w:tcPr>
            <w:tcW w:w="208" w:type="pct"/>
            <w:gridSpan w:val="2"/>
            <w:tcBorders>
              <w:top w:val="single" w:sz="4" w:space="0" w:color="auto"/>
              <w:left w:val="nil"/>
              <w:bottom w:val="nil"/>
              <w:right w:val="nil"/>
            </w:tcBorders>
            <w:shd w:val="clear" w:color="auto" w:fill="auto"/>
            <w:noWrap/>
            <w:vAlign w:val="bottom"/>
            <w:hideMark/>
          </w:tcPr>
          <w:p w14:paraId="3B239BB9" w14:textId="77777777" w:rsidR="009A0144" w:rsidRPr="005074A9" w:rsidRDefault="009A0144" w:rsidP="00A31CA5">
            <w:pPr>
              <w:spacing w:line="240" w:lineRule="auto"/>
              <w:jc w:val="left"/>
              <w:rPr>
                <w:rFonts w:cstheme="minorHAnsi"/>
                <w:sz w:val="20"/>
                <w:szCs w:val="20"/>
              </w:rPr>
            </w:pPr>
          </w:p>
        </w:tc>
        <w:tc>
          <w:tcPr>
            <w:tcW w:w="131" w:type="pct"/>
            <w:tcBorders>
              <w:top w:val="single" w:sz="4" w:space="0" w:color="auto"/>
              <w:left w:val="nil"/>
              <w:bottom w:val="nil"/>
              <w:right w:val="nil"/>
            </w:tcBorders>
            <w:shd w:val="clear" w:color="auto" w:fill="auto"/>
            <w:noWrap/>
            <w:vAlign w:val="bottom"/>
            <w:hideMark/>
          </w:tcPr>
          <w:p w14:paraId="6019C92B" w14:textId="77777777" w:rsidR="009A0144" w:rsidRPr="005074A9" w:rsidRDefault="009A0144" w:rsidP="00A31CA5">
            <w:pPr>
              <w:spacing w:line="240" w:lineRule="auto"/>
              <w:jc w:val="left"/>
              <w:rPr>
                <w:rFonts w:cstheme="minorHAnsi"/>
                <w:sz w:val="20"/>
                <w:szCs w:val="20"/>
              </w:rPr>
            </w:pPr>
          </w:p>
        </w:tc>
        <w:tc>
          <w:tcPr>
            <w:tcW w:w="355" w:type="pct"/>
            <w:tcBorders>
              <w:top w:val="single" w:sz="4" w:space="0" w:color="auto"/>
              <w:left w:val="nil"/>
              <w:bottom w:val="nil"/>
              <w:right w:val="single" w:sz="4" w:space="0" w:color="auto"/>
            </w:tcBorders>
            <w:shd w:val="clear" w:color="auto" w:fill="auto"/>
            <w:noWrap/>
            <w:vAlign w:val="bottom"/>
            <w:hideMark/>
          </w:tcPr>
          <w:p w14:paraId="584762F7" w14:textId="77777777" w:rsidR="009A0144" w:rsidRPr="005074A9" w:rsidRDefault="009A0144" w:rsidP="00A31CA5">
            <w:pPr>
              <w:spacing w:line="240" w:lineRule="auto"/>
              <w:jc w:val="left"/>
              <w:rPr>
                <w:rFonts w:cstheme="minorHAnsi"/>
                <w:sz w:val="20"/>
                <w:szCs w:val="20"/>
              </w:rPr>
            </w:pPr>
          </w:p>
        </w:tc>
      </w:tr>
      <w:tr w:rsidR="00630721" w:rsidRPr="005074A9" w14:paraId="4AEE4275" w14:textId="77777777" w:rsidTr="00630721">
        <w:trPr>
          <w:trHeight w:val="315"/>
        </w:trPr>
        <w:tc>
          <w:tcPr>
            <w:tcW w:w="451" w:type="pct"/>
            <w:tcBorders>
              <w:top w:val="nil"/>
              <w:left w:val="single" w:sz="4" w:space="0" w:color="auto"/>
              <w:bottom w:val="nil"/>
              <w:right w:val="nil"/>
            </w:tcBorders>
            <w:shd w:val="clear" w:color="auto" w:fill="auto"/>
            <w:noWrap/>
            <w:vAlign w:val="bottom"/>
            <w:hideMark/>
          </w:tcPr>
          <w:p w14:paraId="0834028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1814" w:type="pct"/>
            <w:gridSpan w:val="2"/>
            <w:tcBorders>
              <w:top w:val="single" w:sz="8" w:space="0" w:color="auto"/>
              <w:left w:val="single" w:sz="8" w:space="0" w:color="auto"/>
              <w:bottom w:val="nil"/>
              <w:right w:val="single" w:sz="8" w:space="0" w:color="000000"/>
            </w:tcBorders>
            <w:shd w:val="clear" w:color="auto" w:fill="auto"/>
            <w:noWrap/>
            <w:vAlign w:val="bottom"/>
            <w:hideMark/>
          </w:tcPr>
          <w:p w14:paraId="4E515FFD" w14:textId="77777777" w:rsidR="009A0144" w:rsidRPr="005074A9" w:rsidRDefault="009A0144" w:rsidP="00A31CA5">
            <w:pPr>
              <w:spacing w:line="240" w:lineRule="auto"/>
              <w:jc w:val="center"/>
              <w:rPr>
                <w:rFonts w:cstheme="minorHAnsi"/>
                <w:bCs/>
                <w:color w:val="000000"/>
                <w:sz w:val="20"/>
                <w:szCs w:val="20"/>
              </w:rPr>
            </w:pPr>
            <w:r w:rsidRPr="005074A9">
              <w:rPr>
                <w:rFonts w:cstheme="minorHAnsi"/>
                <w:bCs/>
                <w:color w:val="000000"/>
                <w:sz w:val="20"/>
                <w:szCs w:val="20"/>
              </w:rPr>
              <w:t>Do the households have</w:t>
            </w:r>
          </w:p>
        </w:tc>
        <w:tc>
          <w:tcPr>
            <w:tcW w:w="131" w:type="pct"/>
            <w:tcBorders>
              <w:top w:val="nil"/>
              <w:left w:val="nil"/>
              <w:bottom w:val="nil"/>
              <w:right w:val="nil"/>
            </w:tcBorders>
            <w:shd w:val="clear" w:color="auto" w:fill="auto"/>
            <w:noWrap/>
            <w:vAlign w:val="bottom"/>
            <w:hideMark/>
          </w:tcPr>
          <w:p w14:paraId="22DC452E" w14:textId="77777777" w:rsidR="009A0144" w:rsidRPr="005074A9" w:rsidRDefault="009A0144" w:rsidP="00A31CA5">
            <w:pPr>
              <w:spacing w:line="240" w:lineRule="auto"/>
              <w:jc w:val="center"/>
              <w:rPr>
                <w:rFonts w:cstheme="minorHAnsi"/>
                <w:b/>
                <w:bCs/>
                <w:color w:val="000000"/>
                <w:sz w:val="20"/>
                <w:szCs w:val="20"/>
              </w:rPr>
            </w:pPr>
          </w:p>
        </w:tc>
        <w:tc>
          <w:tcPr>
            <w:tcW w:w="503" w:type="pct"/>
            <w:gridSpan w:val="2"/>
            <w:tcBorders>
              <w:top w:val="nil"/>
              <w:left w:val="nil"/>
              <w:bottom w:val="nil"/>
              <w:right w:val="nil"/>
            </w:tcBorders>
            <w:shd w:val="clear" w:color="auto" w:fill="auto"/>
            <w:noWrap/>
            <w:vAlign w:val="bottom"/>
            <w:hideMark/>
          </w:tcPr>
          <w:p w14:paraId="7756A822" w14:textId="77777777" w:rsidR="009A0144" w:rsidRPr="005074A9" w:rsidRDefault="009A0144" w:rsidP="00A31CA5">
            <w:pPr>
              <w:spacing w:line="240" w:lineRule="auto"/>
              <w:jc w:val="left"/>
              <w:rPr>
                <w:rFonts w:cstheme="minorHAnsi"/>
                <w:sz w:val="20"/>
                <w:szCs w:val="20"/>
              </w:rPr>
            </w:pPr>
          </w:p>
        </w:tc>
        <w:tc>
          <w:tcPr>
            <w:tcW w:w="202" w:type="pct"/>
            <w:tcBorders>
              <w:top w:val="nil"/>
              <w:left w:val="nil"/>
              <w:bottom w:val="nil"/>
              <w:right w:val="nil"/>
            </w:tcBorders>
            <w:shd w:val="clear" w:color="auto" w:fill="auto"/>
            <w:noWrap/>
            <w:vAlign w:val="bottom"/>
            <w:hideMark/>
          </w:tcPr>
          <w:p w14:paraId="527D29EB" w14:textId="77777777" w:rsidR="009A0144" w:rsidRPr="005074A9" w:rsidRDefault="009A0144" w:rsidP="00A31CA5">
            <w:pPr>
              <w:spacing w:line="240" w:lineRule="auto"/>
              <w:jc w:val="left"/>
              <w:rPr>
                <w:rFonts w:cstheme="minorHAnsi"/>
                <w:sz w:val="20"/>
                <w:szCs w:val="20"/>
              </w:rPr>
            </w:pPr>
          </w:p>
        </w:tc>
        <w:tc>
          <w:tcPr>
            <w:tcW w:w="202" w:type="pct"/>
            <w:tcBorders>
              <w:top w:val="nil"/>
              <w:left w:val="nil"/>
              <w:bottom w:val="nil"/>
              <w:right w:val="nil"/>
            </w:tcBorders>
            <w:shd w:val="clear" w:color="auto" w:fill="auto"/>
            <w:noWrap/>
            <w:vAlign w:val="bottom"/>
            <w:hideMark/>
          </w:tcPr>
          <w:p w14:paraId="26BE0918" w14:textId="77777777" w:rsidR="009A0144" w:rsidRPr="005074A9" w:rsidRDefault="009A0144" w:rsidP="00A31CA5">
            <w:pPr>
              <w:spacing w:line="240" w:lineRule="auto"/>
              <w:jc w:val="left"/>
              <w:rPr>
                <w:rFonts w:cstheme="minorHAnsi"/>
                <w:sz w:val="20"/>
                <w:szCs w:val="20"/>
              </w:rPr>
            </w:pPr>
          </w:p>
        </w:tc>
        <w:tc>
          <w:tcPr>
            <w:tcW w:w="280" w:type="pct"/>
            <w:gridSpan w:val="2"/>
            <w:tcBorders>
              <w:top w:val="nil"/>
              <w:left w:val="nil"/>
              <w:bottom w:val="nil"/>
              <w:right w:val="nil"/>
            </w:tcBorders>
            <w:shd w:val="clear" w:color="auto" w:fill="auto"/>
            <w:noWrap/>
            <w:vAlign w:val="bottom"/>
            <w:hideMark/>
          </w:tcPr>
          <w:p w14:paraId="636FA6B2" w14:textId="77777777" w:rsidR="009A0144" w:rsidRPr="005074A9" w:rsidRDefault="009A0144" w:rsidP="00A31CA5">
            <w:pPr>
              <w:spacing w:line="240" w:lineRule="auto"/>
              <w:jc w:val="left"/>
              <w:rPr>
                <w:rFonts w:cstheme="minorHAnsi"/>
                <w:sz w:val="20"/>
                <w:szCs w:val="20"/>
              </w:rPr>
            </w:pPr>
          </w:p>
        </w:tc>
        <w:tc>
          <w:tcPr>
            <w:tcW w:w="389" w:type="pct"/>
            <w:gridSpan w:val="3"/>
            <w:tcBorders>
              <w:top w:val="nil"/>
              <w:left w:val="nil"/>
              <w:bottom w:val="nil"/>
              <w:right w:val="nil"/>
            </w:tcBorders>
            <w:shd w:val="clear" w:color="auto" w:fill="auto"/>
            <w:noWrap/>
            <w:vAlign w:val="bottom"/>
            <w:hideMark/>
          </w:tcPr>
          <w:p w14:paraId="4D5AF7B8" w14:textId="77777777" w:rsidR="009A0144" w:rsidRPr="005074A9" w:rsidRDefault="009A0144" w:rsidP="00A31CA5">
            <w:pPr>
              <w:spacing w:line="240" w:lineRule="auto"/>
              <w:jc w:val="left"/>
              <w:rPr>
                <w:rFonts w:cstheme="minorHAnsi"/>
                <w:sz w:val="20"/>
                <w:szCs w:val="20"/>
              </w:rPr>
            </w:pPr>
          </w:p>
        </w:tc>
        <w:tc>
          <w:tcPr>
            <w:tcW w:w="333" w:type="pct"/>
            <w:gridSpan w:val="3"/>
            <w:tcBorders>
              <w:top w:val="nil"/>
              <w:left w:val="nil"/>
              <w:bottom w:val="nil"/>
              <w:right w:val="nil"/>
            </w:tcBorders>
            <w:shd w:val="clear" w:color="auto" w:fill="auto"/>
            <w:noWrap/>
            <w:vAlign w:val="bottom"/>
            <w:hideMark/>
          </w:tcPr>
          <w:p w14:paraId="35DE2DC1" w14:textId="77777777" w:rsidR="009A0144" w:rsidRPr="005074A9" w:rsidRDefault="009A0144" w:rsidP="00A31CA5">
            <w:pPr>
              <w:spacing w:line="240" w:lineRule="auto"/>
              <w:jc w:val="left"/>
              <w:rPr>
                <w:rFonts w:cstheme="minorHAnsi"/>
                <w:sz w:val="20"/>
                <w:szCs w:val="20"/>
              </w:rPr>
            </w:pPr>
          </w:p>
        </w:tc>
        <w:tc>
          <w:tcPr>
            <w:tcW w:w="208" w:type="pct"/>
            <w:gridSpan w:val="2"/>
            <w:tcBorders>
              <w:top w:val="nil"/>
              <w:left w:val="nil"/>
              <w:bottom w:val="nil"/>
              <w:right w:val="nil"/>
            </w:tcBorders>
            <w:shd w:val="clear" w:color="auto" w:fill="auto"/>
            <w:noWrap/>
            <w:vAlign w:val="bottom"/>
            <w:hideMark/>
          </w:tcPr>
          <w:p w14:paraId="278E0BC6" w14:textId="77777777" w:rsidR="009A0144" w:rsidRPr="005074A9" w:rsidRDefault="009A0144" w:rsidP="00A31CA5">
            <w:pPr>
              <w:spacing w:line="240" w:lineRule="auto"/>
              <w:jc w:val="left"/>
              <w:rPr>
                <w:rFonts w:cstheme="minorHAnsi"/>
                <w:sz w:val="20"/>
                <w:szCs w:val="20"/>
              </w:rPr>
            </w:pPr>
          </w:p>
        </w:tc>
        <w:tc>
          <w:tcPr>
            <w:tcW w:w="131" w:type="pct"/>
            <w:tcBorders>
              <w:top w:val="nil"/>
              <w:left w:val="nil"/>
              <w:bottom w:val="nil"/>
              <w:right w:val="nil"/>
            </w:tcBorders>
            <w:shd w:val="clear" w:color="auto" w:fill="auto"/>
            <w:noWrap/>
            <w:vAlign w:val="bottom"/>
            <w:hideMark/>
          </w:tcPr>
          <w:p w14:paraId="0F66696C" w14:textId="77777777" w:rsidR="009A0144" w:rsidRPr="005074A9" w:rsidRDefault="009A0144" w:rsidP="00A31CA5">
            <w:pPr>
              <w:spacing w:line="240" w:lineRule="auto"/>
              <w:jc w:val="left"/>
              <w:rPr>
                <w:rFonts w:cstheme="minorHAnsi"/>
                <w:sz w:val="20"/>
                <w:szCs w:val="20"/>
              </w:rPr>
            </w:pPr>
          </w:p>
        </w:tc>
        <w:tc>
          <w:tcPr>
            <w:tcW w:w="355" w:type="pct"/>
            <w:tcBorders>
              <w:top w:val="nil"/>
              <w:left w:val="nil"/>
              <w:bottom w:val="nil"/>
              <w:right w:val="single" w:sz="4" w:space="0" w:color="auto"/>
            </w:tcBorders>
            <w:shd w:val="clear" w:color="auto" w:fill="auto"/>
            <w:noWrap/>
            <w:vAlign w:val="bottom"/>
            <w:hideMark/>
          </w:tcPr>
          <w:p w14:paraId="66E71A71" w14:textId="77777777" w:rsidR="009A0144" w:rsidRPr="005074A9" w:rsidRDefault="009A0144" w:rsidP="00A31CA5">
            <w:pPr>
              <w:spacing w:line="240" w:lineRule="auto"/>
              <w:jc w:val="left"/>
              <w:rPr>
                <w:rFonts w:cstheme="minorHAnsi"/>
                <w:sz w:val="20"/>
                <w:szCs w:val="20"/>
              </w:rPr>
            </w:pPr>
          </w:p>
        </w:tc>
      </w:tr>
      <w:tr w:rsidR="00630721" w:rsidRPr="005074A9" w14:paraId="5D812085" w14:textId="77777777" w:rsidTr="00630721">
        <w:trPr>
          <w:cantSplit/>
          <w:trHeight w:val="1690"/>
        </w:trPr>
        <w:tc>
          <w:tcPr>
            <w:tcW w:w="451" w:type="pct"/>
            <w:tcBorders>
              <w:top w:val="single" w:sz="8" w:space="0" w:color="auto"/>
              <w:left w:val="single" w:sz="4" w:space="0" w:color="auto"/>
              <w:bottom w:val="single" w:sz="4" w:space="0" w:color="auto"/>
              <w:right w:val="single" w:sz="4" w:space="0" w:color="auto"/>
            </w:tcBorders>
            <w:shd w:val="clear" w:color="auto" w:fill="auto"/>
            <w:textDirection w:val="btLr"/>
            <w:vAlign w:val="bottom"/>
            <w:hideMark/>
          </w:tcPr>
          <w:p w14:paraId="31786170"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Household Number</w:t>
            </w:r>
          </w:p>
        </w:tc>
        <w:tc>
          <w:tcPr>
            <w:tcW w:w="840" w:type="pct"/>
            <w:tcBorders>
              <w:top w:val="single" w:sz="8" w:space="0" w:color="auto"/>
              <w:left w:val="nil"/>
              <w:bottom w:val="single" w:sz="4" w:space="0" w:color="auto"/>
              <w:right w:val="single" w:sz="4" w:space="0" w:color="auto"/>
            </w:tcBorders>
            <w:shd w:val="clear" w:color="auto" w:fill="auto"/>
            <w:textDirection w:val="btLr"/>
            <w:vAlign w:val="bottom"/>
            <w:hideMark/>
          </w:tcPr>
          <w:p w14:paraId="723EE4D8"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 xml:space="preserve">Number of people employed in the family </w:t>
            </w:r>
          </w:p>
        </w:tc>
        <w:tc>
          <w:tcPr>
            <w:tcW w:w="975" w:type="pct"/>
            <w:tcBorders>
              <w:top w:val="single" w:sz="8" w:space="0" w:color="auto"/>
              <w:left w:val="nil"/>
              <w:bottom w:val="single" w:sz="4" w:space="0" w:color="auto"/>
              <w:right w:val="single" w:sz="4" w:space="0" w:color="auto"/>
            </w:tcBorders>
            <w:shd w:val="clear" w:color="auto" w:fill="auto"/>
            <w:textDirection w:val="btLr"/>
            <w:vAlign w:val="bottom"/>
            <w:hideMark/>
          </w:tcPr>
          <w:p w14:paraId="5930694C" w14:textId="7585018A"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Television</w:t>
            </w:r>
          </w:p>
          <w:p w14:paraId="505B128A" w14:textId="77777777" w:rsidR="004A2878" w:rsidRPr="005074A9" w:rsidRDefault="004A2878" w:rsidP="004A2878">
            <w:pPr>
              <w:spacing w:line="240" w:lineRule="auto"/>
              <w:ind w:left="113" w:right="113"/>
              <w:jc w:val="left"/>
              <w:rPr>
                <w:rFonts w:cstheme="minorHAnsi"/>
                <w:color w:val="000000"/>
                <w:sz w:val="20"/>
                <w:szCs w:val="20"/>
              </w:rPr>
            </w:pPr>
          </w:p>
          <w:p w14:paraId="71DE2688" w14:textId="67C6CAB3" w:rsidR="004A2878" w:rsidRPr="005074A9" w:rsidRDefault="004A2878" w:rsidP="004A2878">
            <w:pPr>
              <w:spacing w:line="240" w:lineRule="auto"/>
              <w:ind w:left="113" w:right="113"/>
              <w:jc w:val="left"/>
              <w:rPr>
                <w:rFonts w:cstheme="minorHAnsi"/>
                <w:color w:val="000000"/>
                <w:sz w:val="20"/>
                <w:szCs w:val="20"/>
              </w:rPr>
            </w:pPr>
          </w:p>
        </w:tc>
        <w:tc>
          <w:tcPr>
            <w:tcW w:w="340" w:type="pct"/>
            <w:gridSpan w:val="2"/>
            <w:tcBorders>
              <w:top w:val="single" w:sz="8" w:space="0" w:color="auto"/>
              <w:left w:val="nil"/>
              <w:bottom w:val="single" w:sz="4" w:space="0" w:color="auto"/>
              <w:right w:val="single" w:sz="4" w:space="0" w:color="auto"/>
            </w:tcBorders>
            <w:shd w:val="clear" w:color="auto" w:fill="auto"/>
            <w:textDirection w:val="btLr"/>
            <w:vAlign w:val="bottom"/>
            <w:hideMark/>
          </w:tcPr>
          <w:p w14:paraId="7279172E"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Invertor</w:t>
            </w:r>
          </w:p>
        </w:tc>
        <w:tc>
          <w:tcPr>
            <w:tcW w:w="295" w:type="pct"/>
            <w:tcBorders>
              <w:top w:val="single" w:sz="8" w:space="0" w:color="auto"/>
              <w:left w:val="nil"/>
              <w:bottom w:val="single" w:sz="4" w:space="0" w:color="auto"/>
              <w:right w:val="single" w:sz="4" w:space="0" w:color="auto"/>
            </w:tcBorders>
            <w:shd w:val="clear" w:color="auto" w:fill="auto"/>
            <w:textDirection w:val="btLr"/>
            <w:vAlign w:val="bottom"/>
            <w:hideMark/>
          </w:tcPr>
          <w:p w14:paraId="2A7B2F95"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Solar Panels</w:t>
            </w:r>
          </w:p>
        </w:tc>
        <w:tc>
          <w:tcPr>
            <w:tcW w:w="459" w:type="pct"/>
            <w:gridSpan w:val="3"/>
            <w:tcBorders>
              <w:top w:val="single" w:sz="8" w:space="0" w:color="auto"/>
              <w:left w:val="nil"/>
              <w:bottom w:val="single" w:sz="4" w:space="0" w:color="auto"/>
              <w:right w:val="single" w:sz="4" w:space="0" w:color="auto"/>
            </w:tcBorders>
            <w:shd w:val="clear" w:color="auto" w:fill="auto"/>
            <w:textDirection w:val="btLr"/>
            <w:vAlign w:val="bottom"/>
            <w:hideMark/>
          </w:tcPr>
          <w:p w14:paraId="52DD21F2"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Smart Phone/</w:t>
            </w:r>
          </w:p>
          <w:p w14:paraId="086C314F"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Additional Phone</w:t>
            </w:r>
          </w:p>
        </w:tc>
        <w:tc>
          <w:tcPr>
            <w:tcW w:w="519" w:type="pct"/>
            <w:gridSpan w:val="2"/>
            <w:tcBorders>
              <w:top w:val="single" w:sz="8" w:space="0" w:color="auto"/>
              <w:left w:val="nil"/>
              <w:bottom w:val="single" w:sz="4" w:space="0" w:color="auto"/>
              <w:right w:val="single" w:sz="4" w:space="0" w:color="auto"/>
            </w:tcBorders>
            <w:shd w:val="clear" w:color="auto" w:fill="auto"/>
            <w:textDirection w:val="btLr"/>
            <w:vAlign w:val="bottom"/>
            <w:hideMark/>
          </w:tcPr>
          <w:p w14:paraId="39AC68DC"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 </w:t>
            </w:r>
          </w:p>
        </w:tc>
        <w:tc>
          <w:tcPr>
            <w:tcW w:w="295" w:type="pct"/>
            <w:gridSpan w:val="3"/>
            <w:tcBorders>
              <w:top w:val="single" w:sz="8" w:space="0" w:color="auto"/>
              <w:left w:val="nil"/>
              <w:bottom w:val="single" w:sz="4" w:space="0" w:color="auto"/>
              <w:right w:val="single" w:sz="4" w:space="0" w:color="auto"/>
            </w:tcBorders>
            <w:shd w:val="clear" w:color="auto" w:fill="auto"/>
            <w:textDirection w:val="btLr"/>
            <w:vAlign w:val="bottom"/>
            <w:hideMark/>
          </w:tcPr>
          <w:p w14:paraId="1B45FD7A"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Motorcycle</w:t>
            </w:r>
          </w:p>
          <w:p w14:paraId="263F8C80" w14:textId="6B7FA767" w:rsidR="004A2878" w:rsidRPr="005074A9" w:rsidRDefault="004A2878" w:rsidP="004A2878">
            <w:pPr>
              <w:spacing w:line="240" w:lineRule="auto"/>
              <w:ind w:left="113" w:right="113"/>
              <w:jc w:val="left"/>
              <w:rPr>
                <w:rFonts w:cstheme="minorHAnsi"/>
                <w:color w:val="000000"/>
                <w:sz w:val="20"/>
                <w:szCs w:val="20"/>
              </w:rPr>
            </w:pPr>
          </w:p>
        </w:tc>
        <w:tc>
          <w:tcPr>
            <w:tcW w:w="266" w:type="pct"/>
            <w:gridSpan w:val="3"/>
            <w:tcBorders>
              <w:top w:val="single" w:sz="8" w:space="0" w:color="auto"/>
              <w:left w:val="nil"/>
              <w:bottom w:val="single" w:sz="4" w:space="0" w:color="auto"/>
              <w:right w:val="single" w:sz="4" w:space="0" w:color="auto"/>
            </w:tcBorders>
            <w:shd w:val="clear" w:color="auto" w:fill="auto"/>
            <w:textDirection w:val="btLr"/>
            <w:vAlign w:val="bottom"/>
            <w:hideMark/>
          </w:tcPr>
          <w:p w14:paraId="6EFDD666" w14:textId="77777777" w:rsidR="009A0144" w:rsidRPr="005074A9" w:rsidRDefault="009A0144" w:rsidP="004A2878">
            <w:pPr>
              <w:spacing w:line="240" w:lineRule="auto"/>
              <w:ind w:left="113" w:right="113"/>
              <w:jc w:val="left"/>
              <w:rPr>
                <w:rFonts w:cstheme="minorHAnsi"/>
                <w:color w:val="000000"/>
                <w:sz w:val="20"/>
                <w:szCs w:val="20"/>
              </w:rPr>
            </w:pPr>
            <w:r w:rsidRPr="005074A9">
              <w:rPr>
                <w:rFonts w:cstheme="minorHAnsi"/>
                <w:color w:val="000000"/>
                <w:sz w:val="20"/>
                <w:szCs w:val="20"/>
              </w:rPr>
              <w:t>Car</w:t>
            </w:r>
          </w:p>
        </w:tc>
        <w:tc>
          <w:tcPr>
            <w:tcW w:w="561" w:type="pct"/>
            <w:gridSpan w:val="3"/>
            <w:tcBorders>
              <w:top w:val="single" w:sz="8" w:space="0" w:color="auto"/>
              <w:left w:val="nil"/>
              <w:bottom w:val="nil"/>
              <w:right w:val="single" w:sz="4" w:space="0" w:color="auto"/>
            </w:tcBorders>
            <w:shd w:val="clear" w:color="auto" w:fill="auto"/>
            <w:textDirection w:val="btLr"/>
            <w:vAlign w:val="bottom"/>
            <w:hideMark/>
          </w:tcPr>
          <w:p w14:paraId="1B170756" w14:textId="77777777" w:rsidR="009A0144" w:rsidRPr="005074A9" w:rsidRDefault="009A0144" w:rsidP="004A2878">
            <w:pPr>
              <w:spacing w:line="240" w:lineRule="auto"/>
              <w:ind w:left="113" w:right="113"/>
              <w:jc w:val="center"/>
              <w:rPr>
                <w:rFonts w:cstheme="minorHAnsi"/>
                <w:color w:val="000000"/>
                <w:sz w:val="20"/>
                <w:szCs w:val="20"/>
              </w:rPr>
            </w:pPr>
            <w:r w:rsidRPr="005074A9">
              <w:rPr>
                <w:rFonts w:cstheme="minorHAnsi"/>
                <w:color w:val="000000"/>
                <w:sz w:val="20"/>
                <w:szCs w:val="20"/>
              </w:rPr>
              <w:t>Total Appliances per household</w:t>
            </w:r>
          </w:p>
        </w:tc>
      </w:tr>
      <w:tr w:rsidR="00630721" w:rsidRPr="005074A9" w14:paraId="7E133E29"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3DC9639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71FE401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41EDA0F3"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54446803"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5F571DD8"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2C20D0B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01F4EABC"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2BDDDC6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795C43EA"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hideMark/>
          </w:tcPr>
          <w:p w14:paraId="63A64E35"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 </w:t>
            </w:r>
          </w:p>
        </w:tc>
      </w:tr>
      <w:tr w:rsidR="00630721" w:rsidRPr="005074A9" w14:paraId="15C6E372" w14:textId="77777777" w:rsidTr="00630721">
        <w:trPr>
          <w:trHeight w:val="63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4344B53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3DE8BE72"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24DEEF7C"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17963A3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79454053"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70C1AE4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vAlign w:val="bottom"/>
            <w:hideMark/>
          </w:tcPr>
          <w:p w14:paraId="5146E86D"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More Rows Can be Added</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284F7E5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0CAE497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154511C1"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08944C18"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0A10471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2D83D31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3545C06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4FF2AE8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2C1DF743"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14A3A21B"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648E945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4CDD9FBA"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6D457F6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1E3594A5"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1BFE4DC4"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3C37F98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4A6B99F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1CFE52E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63BE336A"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12C753C2"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03E502A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03A4B8D0"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6152B0BE"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3C53572B"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6443E6E8"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7131C07C"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05FA18D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6698CD1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0F01FB40"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5A1089A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477EEAB2"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6AFE8C9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4265A76C"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50D4B738"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0B85C92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26825634"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067EB1AE"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1CB24CB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7F3598BD"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4631747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724D989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25E5101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5FA6ED70"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21EFCC8A"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07867E5D"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4DAA5A0D"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1B4D7B44"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3D09FB68"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457308B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69236B7D"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0EDF8E0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3158606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26785D84"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72A84699"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3CA95DE2"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48837C2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773E777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327B3E18" w14:textId="77777777" w:rsidR="009A0144" w:rsidRPr="005074A9" w:rsidRDefault="009A0144" w:rsidP="00A31CA5">
            <w:pPr>
              <w:spacing w:line="240" w:lineRule="auto"/>
              <w:jc w:val="center"/>
              <w:rPr>
                <w:rFonts w:cstheme="minorHAnsi"/>
                <w:color w:val="000000"/>
                <w:sz w:val="20"/>
                <w:szCs w:val="20"/>
              </w:rPr>
            </w:pPr>
            <w:r w:rsidRPr="005074A9">
              <w:rPr>
                <w:rFonts w:cstheme="minorHAnsi"/>
                <w:color w:val="000000"/>
                <w:sz w:val="20"/>
                <w:szCs w:val="20"/>
              </w:rPr>
              <w:t>0</w:t>
            </w:r>
          </w:p>
        </w:tc>
      </w:tr>
      <w:tr w:rsidR="00630721" w:rsidRPr="005074A9" w14:paraId="762D7673"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tcPr>
          <w:p w14:paraId="0A155321" w14:textId="77777777" w:rsidR="00CD500B" w:rsidRPr="005074A9" w:rsidRDefault="00CD500B" w:rsidP="00A31CA5">
            <w:pPr>
              <w:spacing w:line="240" w:lineRule="auto"/>
              <w:jc w:val="left"/>
              <w:rPr>
                <w:rFonts w:cstheme="minorHAnsi"/>
                <w:color w:val="000000"/>
                <w:sz w:val="20"/>
                <w:szCs w:val="20"/>
              </w:rPr>
            </w:pPr>
          </w:p>
        </w:tc>
        <w:tc>
          <w:tcPr>
            <w:tcW w:w="840" w:type="pct"/>
            <w:tcBorders>
              <w:top w:val="nil"/>
              <w:left w:val="nil"/>
              <w:bottom w:val="single" w:sz="4" w:space="0" w:color="auto"/>
              <w:right w:val="single" w:sz="4" w:space="0" w:color="auto"/>
            </w:tcBorders>
            <w:shd w:val="clear" w:color="auto" w:fill="auto"/>
            <w:noWrap/>
            <w:vAlign w:val="bottom"/>
          </w:tcPr>
          <w:p w14:paraId="6F22C2CC" w14:textId="77777777" w:rsidR="00CD500B" w:rsidRPr="005074A9" w:rsidRDefault="00CD500B" w:rsidP="00A31CA5">
            <w:pPr>
              <w:spacing w:line="240" w:lineRule="auto"/>
              <w:jc w:val="left"/>
              <w:rPr>
                <w:rFonts w:cstheme="minorHAnsi"/>
                <w:color w:val="000000"/>
                <w:sz w:val="20"/>
                <w:szCs w:val="20"/>
              </w:rPr>
            </w:pPr>
          </w:p>
        </w:tc>
        <w:tc>
          <w:tcPr>
            <w:tcW w:w="975" w:type="pct"/>
            <w:tcBorders>
              <w:top w:val="nil"/>
              <w:left w:val="nil"/>
              <w:bottom w:val="single" w:sz="4" w:space="0" w:color="auto"/>
              <w:right w:val="single" w:sz="4" w:space="0" w:color="auto"/>
            </w:tcBorders>
            <w:shd w:val="clear" w:color="auto" w:fill="auto"/>
            <w:noWrap/>
            <w:vAlign w:val="bottom"/>
          </w:tcPr>
          <w:p w14:paraId="2397F396" w14:textId="77777777" w:rsidR="00CD500B" w:rsidRPr="005074A9" w:rsidRDefault="00CD500B" w:rsidP="00A31CA5">
            <w:pPr>
              <w:spacing w:line="240" w:lineRule="auto"/>
              <w:jc w:val="left"/>
              <w:rPr>
                <w:rFonts w:cstheme="minorHAnsi"/>
                <w:color w:val="000000"/>
                <w:sz w:val="20"/>
                <w:szCs w:val="20"/>
              </w:rPr>
            </w:pPr>
          </w:p>
        </w:tc>
        <w:tc>
          <w:tcPr>
            <w:tcW w:w="340" w:type="pct"/>
            <w:gridSpan w:val="2"/>
            <w:tcBorders>
              <w:top w:val="nil"/>
              <w:left w:val="nil"/>
              <w:bottom w:val="single" w:sz="4" w:space="0" w:color="auto"/>
              <w:right w:val="single" w:sz="4" w:space="0" w:color="auto"/>
            </w:tcBorders>
            <w:shd w:val="clear" w:color="auto" w:fill="auto"/>
            <w:noWrap/>
            <w:vAlign w:val="bottom"/>
          </w:tcPr>
          <w:p w14:paraId="1768957D" w14:textId="77777777" w:rsidR="00CD500B" w:rsidRPr="005074A9" w:rsidRDefault="00CD500B" w:rsidP="00A31CA5">
            <w:pPr>
              <w:spacing w:line="240" w:lineRule="auto"/>
              <w:jc w:val="left"/>
              <w:rPr>
                <w:rFonts w:cstheme="minorHAnsi"/>
                <w:color w:val="000000"/>
                <w:sz w:val="20"/>
                <w:szCs w:val="20"/>
              </w:rPr>
            </w:pPr>
          </w:p>
        </w:tc>
        <w:tc>
          <w:tcPr>
            <w:tcW w:w="295" w:type="pct"/>
            <w:tcBorders>
              <w:top w:val="nil"/>
              <w:left w:val="nil"/>
              <w:bottom w:val="single" w:sz="4" w:space="0" w:color="auto"/>
              <w:right w:val="single" w:sz="4" w:space="0" w:color="auto"/>
            </w:tcBorders>
            <w:shd w:val="clear" w:color="auto" w:fill="auto"/>
            <w:noWrap/>
            <w:vAlign w:val="bottom"/>
          </w:tcPr>
          <w:p w14:paraId="223BA7A4" w14:textId="77777777" w:rsidR="00CD500B" w:rsidRPr="005074A9" w:rsidRDefault="00CD500B" w:rsidP="00A31CA5">
            <w:pPr>
              <w:spacing w:line="240" w:lineRule="auto"/>
              <w:jc w:val="left"/>
              <w:rPr>
                <w:rFonts w:cstheme="minorHAnsi"/>
                <w:color w:val="000000"/>
                <w:sz w:val="20"/>
                <w:szCs w:val="20"/>
              </w:rPr>
            </w:pPr>
          </w:p>
        </w:tc>
        <w:tc>
          <w:tcPr>
            <w:tcW w:w="459" w:type="pct"/>
            <w:gridSpan w:val="3"/>
            <w:tcBorders>
              <w:top w:val="nil"/>
              <w:left w:val="nil"/>
              <w:bottom w:val="single" w:sz="4" w:space="0" w:color="auto"/>
              <w:right w:val="single" w:sz="4" w:space="0" w:color="auto"/>
            </w:tcBorders>
            <w:shd w:val="clear" w:color="auto" w:fill="auto"/>
            <w:noWrap/>
            <w:vAlign w:val="bottom"/>
          </w:tcPr>
          <w:p w14:paraId="659B0023" w14:textId="77777777" w:rsidR="00CD500B" w:rsidRPr="005074A9" w:rsidRDefault="00CD500B" w:rsidP="00A31CA5">
            <w:pPr>
              <w:spacing w:line="240" w:lineRule="auto"/>
              <w:jc w:val="left"/>
              <w:rPr>
                <w:rFonts w:cstheme="minorHAnsi"/>
                <w:color w:val="000000"/>
                <w:sz w:val="20"/>
                <w:szCs w:val="20"/>
              </w:rPr>
            </w:pPr>
          </w:p>
        </w:tc>
        <w:tc>
          <w:tcPr>
            <w:tcW w:w="526" w:type="pct"/>
            <w:gridSpan w:val="3"/>
            <w:tcBorders>
              <w:top w:val="nil"/>
              <w:left w:val="nil"/>
              <w:bottom w:val="single" w:sz="4" w:space="0" w:color="auto"/>
              <w:right w:val="single" w:sz="4" w:space="0" w:color="auto"/>
            </w:tcBorders>
            <w:shd w:val="clear" w:color="auto" w:fill="auto"/>
            <w:noWrap/>
            <w:vAlign w:val="bottom"/>
          </w:tcPr>
          <w:p w14:paraId="06613C73" w14:textId="77777777" w:rsidR="00CD500B" w:rsidRPr="005074A9" w:rsidRDefault="00CD500B" w:rsidP="00A31CA5">
            <w:pPr>
              <w:spacing w:line="240" w:lineRule="auto"/>
              <w:jc w:val="left"/>
              <w:rPr>
                <w:rFonts w:cstheme="minorHAnsi"/>
                <w:color w:val="000000"/>
                <w:sz w:val="20"/>
                <w:szCs w:val="20"/>
              </w:rPr>
            </w:pPr>
          </w:p>
        </w:tc>
        <w:tc>
          <w:tcPr>
            <w:tcW w:w="298" w:type="pct"/>
            <w:gridSpan w:val="3"/>
            <w:tcBorders>
              <w:top w:val="nil"/>
              <w:left w:val="nil"/>
              <w:bottom w:val="single" w:sz="4" w:space="0" w:color="auto"/>
              <w:right w:val="single" w:sz="4" w:space="0" w:color="auto"/>
            </w:tcBorders>
            <w:shd w:val="clear" w:color="auto" w:fill="auto"/>
            <w:noWrap/>
            <w:vAlign w:val="bottom"/>
          </w:tcPr>
          <w:p w14:paraId="5B58B34F" w14:textId="77777777" w:rsidR="00CD500B" w:rsidRPr="005074A9" w:rsidRDefault="00CD500B" w:rsidP="00A31CA5">
            <w:pPr>
              <w:spacing w:line="240" w:lineRule="auto"/>
              <w:jc w:val="left"/>
              <w:rPr>
                <w:rFonts w:cstheme="minorHAnsi"/>
                <w:color w:val="000000"/>
                <w:sz w:val="20"/>
                <w:szCs w:val="20"/>
              </w:rPr>
            </w:pPr>
          </w:p>
        </w:tc>
        <w:tc>
          <w:tcPr>
            <w:tcW w:w="256" w:type="pct"/>
            <w:gridSpan w:val="2"/>
            <w:tcBorders>
              <w:top w:val="nil"/>
              <w:left w:val="nil"/>
              <w:bottom w:val="single" w:sz="4" w:space="0" w:color="auto"/>
              <w:right w:val="single" w:sz="4" w:space="0" w:color="auto"/>
            </w:tcBorders>
            <w:shd w:val="clear" w:color="auto" w:fill="auto"/>
            <w:noWrap/>
            <w:vAlign w:val="bottom"/>
          </w:tcPr>
          <w:p w14:paraId="74E3CBFE" w14:textId="77777777" w:rsidR="00CD500B" w:rsidRPr="005074A9" w:rsidRDefault="00CD500B" w:rsidP="00A31CA5">
            <w:pPr>
              <w:spacing w:line="240" w:lineRule="auto"/>
              <w:jc w:val="left"/>
              <w:rPr>
                <w:rFonts w:cstheme="minorHAnsi"/>
                <w:color w:val="000000"/>
                <w:sz w:val="20"/>
                <w:szCs w:val="20"/>
              </w:rPr>
            </w:pP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tcPr>
          <w:p w14:paraId="6215B77F" w14:textId="77777777" w:rsidR="00CD500B" w:rsidRPr="005074A9" w:rsidRDefault="00CD500B" w:rsidP="00A31CA5">
            <w:pPr>
              <w:spacing w:line="240" w:lineRule="auto"/>
              <w:jc w:val="center"/>
              <w:rPr>
                <w:rFonts w:cstheme="minorHAnsi"/>
                <w:color w:val="000000"/>
                <w:sz w:val="20"/>
                <w:szCs w:val="20"/>
              </w:rPr>
            </w:pPr>
          </w:p>
        </w:tc>
      </w:tr>
      <w:tr w:rsidR="00630721" w:rsidRPr="005074A9" w14:paraId="0294818D"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tcPr>
          <w:p w14:paraId="49260885" w14:textId="77777777" w:rsidR="00CD500B" w:rsidRPr="005074A9" w:rsidRDefault="00CD500B" w:rsidP="00A31CA5">
            <w:pPr>
              <w:spacing w:line="240" w:lineRule="auto"/>
              <w:jc w:val="left"/>
              <w:rPr>
                <w:rFonts w:cstheme="minorHAnsi"/>
                <w:color w:val="000000"/>
                <w:sz w:val="20"/>
                <w:szCs w:val="20"/>
              </w:rPr>
            </w:pPr>
          </w:p>
        </w:tc>
        <w:tc>
          <w:tcPr>
            <w:tcW w:w="840" w:type="pct"/>
            <w:tcBorders>
              <w:top w:val="nil"/>
              <w:left w:val="nil"/>
              <w:bottom w:val="single" w:sz="4" w:space="0" w:color="auto"/>
              <w:right w:val="single" w:sz="4" w:space="0" w:color="auto"/>
            </w:tcBorders>
            <w:shd w:val="clear" w:color="auto" w:fill="auto"/>
            <w:noWrap/>
            <w:vAlign w:val="bottom"/>
          </w:tcPr>
          <w:p w14:paraId="5321C223" w14:textId="77777777" w:rsidR="00CD500B" w:rsidRPr="005074A9" w:rsidRDefault="00CD500B" w:rsidP="00A31CA5">
            <w:pPr>
              <w:spacing w:line="240" w:lineRule="auto"/>
              <w:jc w:val="left"/>
              <w:rPr>
                <w:rFonts w:cstheme="minorHAnsi"/>
                <w:color w:val="000000"/>
                <w:sz w:val="20"/>
                <w:szCs w:val="20"/>
              </w:rPr>
            </w:pPr>
          </w:p>
        </w:tc>
        <w:tc>
          <w:tcPr>
            <w:tcW w:w="975" w:type="pct"/>
            <w:tcBorders>
              <w:top w:val="nil"/>
              <w:left w:val="nil"/>
              <w:bottom w:val="single" w:sz="4" w:space="0" w:color="auto"/>
              <w:right w:val="single" w:sz="4" w:space="0" w:color="auto"/>
            </w:tcBorders>
            <w:shd w:val="clear" w:color="auto" w:fill="auto"/>
            <w:noWrap/>
            <w:vAlign w:val="bottom"/>
          </w:tcPr>
          <w:p w14:paraId="5121A12A" w14:textId="77777777" w:rsidR="00CD500B" w:rsidRPr="005074A9" w:rsidRDefault="00CD500B" w:rsidP="00A31CA5">
            <w:pPr>
              <w:spacing w:line="240" w:lineRule="auto"/>
              <w:jc w:val="left"/>
              <w:rPr>
                <w:rFonts w:cstheme="minorHAnsi"/>
                <w:color w:val="000000"/>
                <w:sz w:val="20"/>
                <w:szCs w:val="20"/>
              </w:rPr>
            </w:pPr>
          </w:p>
        </w:tc>
        <w:tc>
          <w:tcPr>
            <w:tcW w:w="340" w:type="pct"/>
            <w:gridSpan w:val="2"/>
            <w:tcBorders>
              <w:top w:val="nil"/>
              <w:left w:val="nil"/>
              <w:bottom w:val="single" w:sz="4" w:space="0" w:color="auto"/>
              <w:right w:val="single" w:sz="4" w:space="0" w:color="auto"/>
            </w:tcBorders>
            <w:shd w:val="clear" w:color="auto" w:fill="auto"/>
            <w:noWrap/>
            <w:vAlign w:val="bottom"/>
          </w:tcPr>
          <w:p w14:paraId="1230AA0B" w14:textId="77777777" w:rsidR="00CD500B" w:rsidRPr="005074A9" w:rsidRDefault="00CD500B" w:rsidP="00A31CA5">
            <w:pPr>
              <w:spacing w:line="240" w:lineRule="auto"/>
              <w:jc w:val="left"/>
              <w:rPr>
                <w:rFonts w:cstheme="minorHAnsi"/>
                <w:color w:val="000000"/>
                <w:sz w:val="20"/>
                <w:szCs w:val="20"/>
              </w:rPr>
            </w:pPr>
          </w:p>
        </w:tc>
        <w:tc>
          <w:tcPr>
            <w:tcW w:w="295" w:type="pct"/>
            <w:tcBorders>
              <w:top w:val="nil"/>
              <w:left w:val="nil"/>
              <w:bottom w:val="single" w:sz="4" w:space="0" w:color="auto"/>
              <w:right w:val="single" w:sz="4" w:space="0" w:color="auto"/>
            </w:tcBorders>
            <w:shd w:val="clear" w:color="auto" w:fill="auto"/>
            <w:noWrap/>
            <w:vAlign w:val="bottom"/>
          </w:tcPr>
          <w:p w14:paraId="6FF81D0B" w14:textId="77777777" w:rsidR="00CD500B" w:rsidRPr="005074A9" w:rsidRDefault="00CD500B" w:rsidP="00A31CA5">
            <w:pPr>
              <w:spacing w:line="240" w:lineRule="auto"/>
              <w:jc w:val="left"/>
              <w:rPr>
                <w:rFonts w:cstheme="minorHAnsi"/>
                <w:color w:val="000000"/>
                <w:sz w:val="20"/>
                <w:szCs w:val="20"/>
              </w:rPr>
            </w:pPr>
          </w:p>
        </w:tc>
        <w:tc>
          <w:tcPr>
            <w:tcW w:w="459" w:type="pct"/>
            <w:gridSpan w:val="3"/>
            <w:tcBorders>
              <w:top w:val="nil"/>
              <w:left w:val="nil"/>
              <w:bottom w:val="single" w:sz="4" w:space="0" w:color="auto"/>
              <w:right w:val="single" w:sz="4" w:space="0" w:color="auto"/>
            </w:tcBorders>
            <w:shd w:val="clear" w:color="auto" w:fill="auto"/>
            <w:noWrap/>
            <w:vAlign w:val="bottom"/>
          </w:tcPr>
          <w:p w14:paraId="1C7F1FEA" w14:textId="77777777" w:rsidR="00CD500B" w:rsidRPr="005074A9" w:rsidRDefault="00CD500B" w:rsidP="00A31CA5">
            <w:pPr>
              <w:spacing w:line="240" w:lineRule="auto"/>
              <w:jc w:val="left"/>
              <w:rPr>
                <w:rFonts w:cstheme="minorHAnsi"/>
                <w:color w:val="000000"/>
                <w:sz w:val="20"/>
                <w:szCs w:val="20"/>
              </w:rPr>
            </w:pPr>
          </w:p>
        </w:tc>
        <w:tc>
          <w:tcPr>
            <w:tcW w:w="526" w:type="pct"/>
            <w:gridSpan w:val="3"/>
            <w:tcBorders>
              <w:top w:val="nil"/>
              <w:left w:val="nil"/>
              <w:bottom w:val="single" w:sz="4" w:space="0" w:color="auto"/>
              <w:right w:val="single" w:sz="4" w:space="0" w:color="auto"/>
            </w:tcBorders>
            <w:shd w:val="clear" w:color="auto" w:fill="auto"/>
            <w:noWrap/>
            <w:vAlign w:val="bottom"/>
          </w:tcPr>
          <w:p w14:paraId="53F823A8" w14:textId="77777777" w:rsidR="00CD500B" w:rsidRPr="005074A9" w:rsidRDefault="00CD500B" w:rsidP="00A31CA5">
            <w:pPr>
              <w:spacing w:line="240" w:lineRule="auto"/>
              <w:jc w:val="left"/>
              <w:rPr>
                <w:rFonts w:cstheme="minorHAnsi"/>
                <w:color w:val="000000"/>
                <w:sz w:val="20"/>
                <w:szCs w:val="20"/>
              </w:rPr>
            </w:pPr>
          </w:p>
        </w:tc>
        <w:tc>
          <w:tcPr>
            <w:tcW w:w="298" w:type="pct"/>
            <w:gridSpan w:val="3"/>
            <w:tcBorders>
              <w:top w:val="nil"/>
              <w:left w:val="nil"/>
              <w:bottom w:val="single" w:sz="4" w:space="0" w:color="auto"/>
              <w:right w:val="single" w:sz="4" w:space="0" w:color="auto"/>
            </w:tcBorders>
            <w:shd w:val="clear" w:color="auto" w:fill="auto"/>
            <w:noWrap/>
            <w:vAlign w:val="bottom"/>
          </w:tcPr>
          <w:p w14:paraId="717CC117" w14:textId="77777777" w:rsidR="00CD500B" w:rsidRPr="005074A9" w:rsidRDefault="00CD500B" w:rsidP="00A31CA5">
            <w:pPr>
              <w:spacing w:line="240" w:lineRule="auto"/>
              <w:jc w:val="left"/>
              <w:rPr>
                <w:rFonts w:cstheme="minorHAnsi"/>
                <w:color w:val="000000"/>
                <w:sz w:val="20"/>
                <w:szCs w:val="20"/>
              </w:rPr>
            </w:pPr>
          </w:p>
        </w:tc>
        <w:tc>
          <w:tcPr>
            <w:tcW w:w="256" w:type="pct"/>
            <w:gridSpan w:val="2"/>
            <w:tcBorders>
              <w:top w:val="nil"/>
              <w:left w:val="nil"/>
              <w:bottom w:val="single" w:sz="4" w:space="0" w:color="auto"/>
              <w:right w:val="single" w:sz="4" w:space="0" w:color="auto"/>
            </w:tcBorders>
            <w:shd w:val="clear" w:color="auto" w:fill="auto"/>
            <w:noWrap/>
            <w:vAlign w:val="bottom"/>
          </w:tcPr>
          <w:p w14:paraId="5A08801F" w14:textId="77777777" w:rsidR="00CD500B" w:rsidRPr="005074A9" w:rsidRDefault="00CD500B" w:rsidP="00A31CA5">
            <w:pPr>
              <w:spacing w:line="240" w:lineRule="auto"/>
              <w:jc w:val="left"/>
              <w:rPr>
                <w:rFonts w:cstheme="minorHAnsi"/>
                <w:color w:val="000000"/>
                <w:sz w:val="20"/>
                <w:szCs w:val="20"/>
              </w:rPr>
            </w:pP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tcPr>
          <w:p w14:paraId="13280D57" w14:textId="77777777" w:rsidR="00CD500B" w:rsidRPr="005074A9" w:rsidRDefault="00CD500B" w:rsidP="00A31CA5">
            <w:pPr>
              <w:spacing w:line="240" w:lineRule="auto"/>
              <w:jc w:val="center"/>
              <w:rPr>
                <w:rFonts w:cstheme="minorHAnsi"/>
                <w:color w:val="000000"/>
                <w:sz w:val="20"/>
                <w:szCs w:val="20"/>
              </w:rPr>
            </w:pPr>
          </w:p>
        </w:tc>
      </w:tr>
      <w:tr w:rsidR="00630721" w:rsidRPr="005074A9" w14:paraId="4CBF90F0"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tcPr>
          <w:p w14:paraId="163AA184" w14:textId="77777777" w:rsidR="00CD500B" w:rsidRPr="005074A9" w:rsidRDefault="00CD500B" w:rsidP="00A31CA5">
            <w:pPr>
              <w:spacing w:line="240" w:lineRule="auto"/>
              <w:jc w:val="left"/>
              <w:rPr>
                <w:rFonts w:cstheme="minorHAnsi"/>
                <w:color w:val="000000"/>
                <w:sz w:val="20"/>
                <w:szCs w:val="20"/>
              </w:rPr>
            </w:pPr>
          </w:p>
        </w:tc>
        <w:tc>
          <w:tcPr>
            <w:tcW w:w="840" w:type="pct"/>
            <w:tcBorders>
              <w:top w:val="nil"/>
              <w:left w:val="nil"/>
              <w:bottom w:val="single" w:sz="4" w:space="0" w:color="auto"/>
              <w:right w:val="single" w:sz="4" w:space="0" w:color="auto"/>
            </w:tcBorders>
            <w:shd w:val="clear" w:color="auto" w:fill="auto"/>
            <w:noWrap/>
            <w:vAlign w:val="bottom"/>
          </w:tcPr>
          <w:p w14:paraId="62530DA2" w14:textId="77777777" w:rsidR="00CD500B" w:rsidRPr="005074A9" w:rsidRDefault="00CD500B" w:rsidP="00A31CA5">
            <w:pPr>
              <w:spacing w:line="240" w:lineRule="auto"/>
              <w:jc w:val="left"/>
              <w:rPr>
                <w:rFonts w:cstheme="minorHAnsi"/>
                <w:color w:val="000000"/>
                <w:sz w:val="20"/>
                <w:szCs w:val="20"/>
              </w:rPr>
            </w:pPr>
          </w:p>
        </w:tc>
        <w:tc>
          <w:tcPr>
            <w:tcW w:w="975" w:type="pct"/>
            <w:tcBorders>
              <w:top w:val="nil"/>
              <w:left w:val="nil"/>
              <w:bottom w:val="single" w:sz="4" w:space="0" w:color="auto"/>
              <w:right w:val="single" w:sz="4" w:space="0" w:color="auto"/>
            </w:tcBorders>
            <w:shd w:val="clear" w:color="auto" w:fill="auto"/>
            <w:noWrap/>
            <w:vAlign w:val="bottom"/>
          </w:tcPr>
          <w:p w14:paraId="273EF80A" w14:textId="77777777" w:rsidR="00CD500B" w:rsidRPr="005074A9" w:rsidRDefault="00CD500B" w:rsidP="00A31CA5">
            <w:pPr>
              <w:spacing w:line="240" w:lineRule="auto"/>
              <w:jc w:val="left"/>
              <w:rPr>
                <w:rFonts w:cstheme="minorHAnsi"/>
                <w:color w:val="000000"/>
                <w:sz w:val="20"/>
                <w:szCs w:val="20"/>
              </w:rPr>
            </w:pPr>
          </w:p>
        </w:tc>
        <w:tc>
          <w:tcPr>
            <w:tcW w:w="340" w:type="pct"/>
            <w:gridSpan w:val="2"/>
            <w:tcBorders>
              <w:top w:val="nil"/>
              <w:left w:val="nil"/>
              <w:bottom w:val="single" w:sz="4" w:space="0" w:color="auto"/>
              <w:right w:val="single" w:sz="4" w:space="0" w:color="auto"/>
            </w:tcBorders>
            <w:shd w:val="clear" w:color="auto" w:fill="auto"/>
            <w:noWrap/>
            <w:vAlign w:val="bottom"/>
          </w:tcPr>
          <w:p w14:paraId="35BE5899" w14:textId="77777777" w:rsidR="00CD500B" w:rsidRPr="005074A9" w:rsidRDefault="00CD500B" w:rsidP="00A31CA5">
            <w:pPr>
              <w:spacing w:line="240" w:lineRule="auto"/>
              <w:jc w:val="left"/>
              <w:rPr>
                <w:rFonts w:cstheme="minorHAnsi"/>
                <w:color w:val="000000"/>
                <w:sz w:val="20"/>
                <w:szCs w:val="20"/>
              </w:rPr>
            </w:pPr>
          </w:p>
        </w:tc>
        <w:tc>
          <w:tcPr>
            <w:tcW w:w="295" w:type="pct"/>
            <w:tcBorders>
              <w:top w:val="nil"/>
              <w:left w:val="nil"/>
              <w:bottom w:val="single" w:sz="4" w:space="0" w:color="auto"/>
              <w:right w:val="single" w:sz="4" w:space="0" w:color="auto"/>
            </w:tcBorders>
            <w:shd w:val="clear" w:color="auto" w:fill="auto"/>
            <w:noWrap/>
            <w:vAlign w:val="bottom"/>
          </w:tcPr>
          <w:p w14:paraId="6259AB90" w14:textId="77777777" w:rsidR="00CD500B" w:rsidRPr="005074A9" w:rsidRDefault="00CD500B" w:rsidP="00A31CA5">
            <w:pPr>
              <w:spacing w:line="240" w:lineRule="auto"/>
              <w:jc w:val="left"/>
              <w:rPr>
                <w:rFonts w:cstheme="minorHAnsi"/>
                <w:color w:val="000000"/>
                <w:sz w:val="20"/>
                <w:szCs w:val="20"/>
              </w:rPr>
            </w:pPr>
          </w:p>
        </w:tc>
        <w:tc>
          <w:tcPr>
            <w:tcW w:w="459" w:type="pct"/>
            <w:gridSpan w:val="3"/>
            <w:tcBorders>
              <w:top w:val="nil"/>
              <w:left w:val="nil"/>
              <w:bottom w:val="single" w:sz="4" w:space="0" w:color="auto"/>
              <w:right w:val="single" w:sz="4" w:space="0" w:color="auto"/>
            </w:tcBorders>
            <w:shd w:val="clear" w:color="auto" w:fill="auto"/>
            <w:noWrap/>
            <w:vAlign w:val="bottom"/>
          </w:tcPr>
          <w:p w14:paraId="2517A62E" w14:textId="77777777" w:rsidR="00CD500B" w:rsidRPr="005074A9" w:rsidRDefault="00CD500B" w:rsidP="00A31CA5">
            <w:pPr>
              <w:spacing w:line="240" w:lineRule="auto"/>
              <w:jc w:val="left"/>
              <w:rPr>
                <w:rFonts w:cstheme="minorHAnsi"/>
                <w:color w:val="000000"/>
                <w:sz w:val="20"/>
                <w:szCs w:val="20"/>
              </w:rPr>
            </w:pPr>
          </w:p>
        </w:tc>
        <w:tc>
          <w:tcPr>
            <w:tcW w:w="526" w:type="pct"/>
            <w:gridSpan w:val="3"/>
            <w:tcBorders>
              <w:top w:val="nil"/>
              <w:left w:val="nil"/>
              <w:bottom w:val="single" w:sz="4" w:space="0" w:color="auto"/>
              <w:right w:val="single" w:sz="4" w:space="0" w:color="auto"/>
            </w:tcBorders>
            <w:shd w:val="clear" w:color="auto" w:fill="auto"/>
            <w:noWrap/>
            <w:vAlign w:val="bottom"/>
          </w:tcPr>
          <w:p w14:paraId="174EF7A6" w14:textId="77777777" w:rsidR="00CD500B" w:rsidRPr="005074A9" w:rsidRDefault="00CD500B" w:rsidP="00A31CA5">
            <w:pPr>
              <w:spacing w:line="240" w:lineRule="auto"/>
              <w:jc w:val="left"/>
              <w:rPr>
                <w:rFonts w:cstheme="minorHAnsi"/>
                <w:color w:val="000000"/>
                <w:sz w:val="20"/>
                <w:szCs w:val="20"/>
              </w:rPr>
            </w:pPr>
          </w:p>
        </w:tc>
        <w:tc>
          <w:tcPr>
            <w:tcW w:w="298" w:type="pct"/>
            <w:gridSpan w:val="3"/>
            <w:tcBorders>
              <w:top w:val="nil"/>
              <w:left w:val="nil"/>
              <w:bottom w:val="single" w:sz="4" w:space="0" w:color="auto"/>
              <w:right w:val="single" w:sz="4" w:space="0" w:color="auto"/>
            </w:tcBorders>
            <w:shd w:val="clear" w:color="auto" w:fill="auto"/>
            <w:noWrap/>
            <w:vAlign w:val="bottom"/>
          </w:tcPr>
          <w:p w14:paraId="4B7F52FA" w14:textId="77777777" w:rsidR="00CD500B" w:rsidRPr="005074A9" w:rsidRDefault="00CD500B" w:rsidP="00A31CA5">
            <w:pPr>
              <w:spacing w:line="240" w:lineRule="auto"/>
              <w:jc w:val="left"/>
              <w:rPr>
                <w:rFonts w:cstheme="minorHAnsi"/>
                <w:color w:val="000000"/>
                <w:sz w:val="20"/>
                <w:szCs w:val="20"/>
              </w:rPr>
            </w:pPr>
          </w:p>
        </w:tc>
        <w:tc>
          <w:tcPr>
            <w:tcW w:w="256" w:type="pct"/>
            <w:gridSpan w:val="2"/>
            <w:tcBorders>
              <w:top w:val="nil"/>
              <w:left w:val="nil"/>
              <w:bottom w:val="single" w:sz="4" w:space="0" w:color="auto"/>
              <w:right w:val="single" w:sz="4" w:space="0" w:color="auto"/>
            </w:tcBorders>
            <w:shd w:val="clear" w:color="auto" w:fill="auto"/>
            <w:noWrap/>
            <w:vAlign w:val="bottom"/>
          </w:tcPr>
          <w:p w14:paraId="6E9F1915" w14:textId="77777777" w:rsidR="00CD500B" w:rsidRPr="005074A9" w:rsidRDefault="00CD500B" w:rsidP="00A31CA5">
            <w:pPr>
              <w:spacing w:line="240" w:lineRule="auto"/>
              <w:jc w:val="left"/>
              <w:rPr>
                <w:rFonts w:cstheme="minorHAnsi"/>
                <w:color w:val="000000"/>
                <w:sz w:val="20"/>
                <w:szCs w:val="20"/>
              </w:rPr>
            </w:pP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tcPr>
          <w:p w14:paraId="689239C8" w14:textId="77777777" w:rsidR="00CD500B" w:rsidRPr="005074A9" w:rsidRDefault="00CD500B" w:rsidP="00A31CA5">
            <w:pPr>
              <w:spacing w:line="240" w:lineRule="auto"/>
              <w:jc w:val="center"/>
              <w:rPr>
                <w:rFonts w:cstheme="minorHAnsi"/>
                <w:color w:val="000000"/>
                <w:sz w:val="20"/>
                <w:szCs w:val="20"/>
              </w:rPr>
            </w:pPr>
          </w:p>
        </w:tc>
      </w:tr>
      <w:tr w:rsidR="00630721" w:rsidRPr="005074A9" w14:paraId="76C4A1AE"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tcPr>
          <w:p w14:paraId="6C281483" w14:textId="77777777" w:rsidR="00CD500B" w:rsidRPr="005074A9" w:rsidRDefault="00CD500B" w:rsidP="00A31CA5">
            <w:pPr>
              <w:spacing w:line="240" w:lineRule="auto"/>
              <w:jc w:val="left"/>
              <w:rPr>
                <w:rFonts w:cstheme="minorHAnsi"/>
                <w:color w:val="000000"/>
                <w:sz w:val="20"/>
                <w:szCs w:val="20"/>
              </w:rPr>
            </w:pPr>
          </w:p>
        </w:tc>
        <w:tc>
          <w:tcPr>
            <w:tcW w:w="840" w:type="pct"/>
            <w:tcBorders>
              <w:top w:val="nil"/>
              <w:left w:val="nil"/>
              <w:bottom w:val="single" w:sz="4" w:space="0" w:color="auto"/>
              <w:right w:val="single" w:sz="4" w:space="0" w:color="auto"/>
            </w:tcBorders>
            <w:shd w:val="clear" w:color="auto" w:fill="auto"/>
            <w:noWrap/>
            <w:vAlign w:val="bottom"/>
          </w:tcPr>
          <w:p w14:paraId="58A7D0D0" w14:textId="77777777" w:rsidR="00CD500B" w:rsidRPr="005074A9" w:rsidRDefault="00CD500B" w:rsidP="00A31CA5">
            <w:pPr>
              <w:spacing w:line="240" w:lineRule="auto"/>
              <w:jc w:val="left"/>
              <w:rPr>
                <w:rFonts w:cstheme="minorHAnsi"/>
                <w:color w:val="000000"/>
                <w:sz w:val="20"/>
                <w:szCs w:val="20"/>
              </w:rPr>
            </w:pPr>
          </w:p>
        </w:tc>
        <w:tc>
          <w:tcPr>
            <w:tcW w:w="975" w:type="pct"/>
            <w:tcBorders>
              <w:top w:val="nil"/>
              <w:left w:val="nil"/>
              <w:bottom w:val="single" w:sz="4" w:space="0" w:color="auto"/>
              <w:right w:val="single" w:sz="4" w:space="0" w:color="auto"/>
            </w:tcBorders>
            <w:shd w:val="clear" w:color="auto" w:fill="auto"/>
            <w:noWrap/>
            <w:vAlign w:val="bottom"/>
          </w:tcPr>
          <w:p w14:paraId="390292B4" w14:textId="77777777" w:rsidR="00CD500B" w:rsidRPr="005074A9" w:rsidRDefault="00CD500B" w:rsidP="00A31CA5">
            <w:pPr>
              <w:spacing w:line="240" w:lineRule="auto"/>
              <w:jc w:val="left"/>
              <w:rPr>
                <w:rFonts w:cstheme="minorHAnsi"/>
                <w:color w:val="000000"/>
                <w:sz w:val="20"/>
                <w:szCs w:val="20"/>
              </w:rPr>
            </w:pPr>
          </w:p>
        </w:tc>
        <w:tc>
          <w:tcPr>
            <w:tcW w:w="340" w:type="pct"/>
            <w:gridSpan w:val="2"/>
            <w:tcBorders>
              <w:top w:val="nil"/>
              <w:left w:val="nil"/>
              <w:bottom w:val="single" w:sz="4" w:space="0" w:color="auto"/>
              <w:right w:val="single" w:sz="4" w:space="0" w:color="auto"/>
            </w:tcBorders>
            <w:shd w:val="clear" w:color="auto" w:fill="auto"/>
            <w:noWrap/>
            <w:vAlign w:val="bottom"/>
          </w:tcPr>
          <w:p w14:paraId="32C2E6BF" w14:textId="77777777" w:rsidR="00CD500B" w:rsidRPr="005074A9" w:rsidRDefault="00CD500B" w:rsidP="00A31CA5">
            <w:pPr>
              <w:spacing w:line="240" w:lineRule="auto"/>
              <w:jc w:val="left"/>
              <w:rPr>
                <w:rFonts w:cstheme="minorHAnsi"/>
                <w:color w:val="000000"/>
                <w:sz w:val="20"/>
                <w:szCs w:val="20"/>
              </w:rPr>
            </w:pPr>
          </w:p>
        </w:tc>
        <w:tc>
          <w:tcPr>
            <w:tcW w:w="295" w:type="pct"/>
            <w:tcBorders>
              <w:top w:val="nil"/>
              <w:left w:val="nil"/>
              <w:bottom w:val="single" w:sz="4" w:space="0" w:color="auto"/>
              <w:right w:val="single" w:sz="4" w:space="0" w:color="auto"/>
            </w:tcBorders>
            <w:shd w:val="clear" w:color="auto" w:fill="auto"/>
            <w:noWrap/>
            <w:vAlign w:val="bottom"/>
          </w:tcPr>
          <w:p w14:paraId="7A1B01AE" w14:textId="77777777" w:rsidR="00CD500B" w:rsidRPr="005074A9" w:rsidRDefault="00CD500B" w:rsidP="00A31CA5">
            <w:pPr>
              <w:spacing w:line="240" w:lineRule="auto"/>
              <w:jc w:val="left"/>
              <w:rPr>
                <w:rFonts w:cstheme="minorHAnsi"/>
                <w:color w:val="000000"/>
                <w:sz w:val="20"/>
                <w:szCs w:val="20"/>
              </w:rPr>
            </w:pPr>
          </w:p>
        </w:tc>
        <w:tc>
          <w:tcPr>
            <w:tcW w:w="459" w:type="pct"/>
            <w:gridSpan w:val="3"/>
            <w:tcBorders>
              <w:top w:val="nil"/>
              <w:left w:val="nil"/>
              <w:bottom w:val="single" w:sz="4" w:space="0" w:color="auto"/>
              <w:right w:val="single" w:sz="4" w:space="0" w:color="auto"/>
            </w:tcBorders>
            <w:shd w:val="clear" w:color="auto" w:fill="auto"/>
            <w:noWrap/>
            <w:vAlign w:val="bottom"/>
          </w:tcPr>
          <w:p w14:paraId="791C574F" w14:textId="77777777" w:rsidR="00CD500B" w:rsidRPr="005074A9" w:rsidRDefault="00CD500B" w:rsidP="00A31CA5">
            <w:pPr>
              <w:spacing w:line="240" w:lineRule="auto"/>
              <w:jc w:val="left"/>
              <w:rPr>
                <w:rFonts w:cstheme="minorHAnsi"/>
                <w:color w:val="000000"/>
                <w:sz w:val="20"/>
                <w:szCs w:val="20"/>
              </w:rPr>
            </w:pPr>
          </w:p>
        </w:tc>
        <w:tc>
          <w:tcPr>
            <w:tcW w:w="526" w:type="pct"/>
            <w:gridSpan w:val="3"/>
            <w:tcBorders>
              <w:top w:val="nil"/>
              <w:left w:val="nil"/>
              <w:bottom w:val="single" w:sz="4" w:space="0" w:color="auto"/>
              <w:right w:val="single" w:sz="4" w:space="0" w:color="auto"/>
            </w:tcBorders>
            <w:shd w:val="clear" w:color="auto" w:fill="auto"/>
            <w:noWrap/>
            <w:vAlign w:val="bottom"/>
          </w:tcPr>
          <w:p w14:paraId="4F4E6F81" w14:textId="77777777" w:rsidR="00CD500B" w:rsidRPr="005074A9" w:rsidRDefault="00CD500B" w:rsidP="00A31CA5">
            <w:pPr>
              <w:spacing w:line="240" w:lineRule="auto"/>
              <w:jc w:val="left"/>
              <w:rPr>
                <w:rFonts w:cstheme="minorHAnsi"/>
                <w:color w:val="000000"/>
                <w:sz w:val="20"/>
                <w:szCs w:val="20"/>
              </w:rPr>
            </w:pPr>
          </w:p>
        </w:tc>
        <w:tc>
          <w:tcPr>
            <w:tcW w:w="298" w:type="pct"/>
            <w:gridSpan w:val="3"/>
            <w:tcBorders>
              <w:top w:val="nil"/>
              <w:left w:val="nil"/>
              <w:bottom w:val="single" w:sz="4" w:space="0" w:color="auto"/>
              <w:right w:val="single" w:sz="4" w:space="0" w:color="auto"/>
            </w:tcBorders>
            <w:shd w:val="clear" w:color="auto" w:fill="auto"/>
            <w:noWrap/>
            <w:vAlign w:val="bottom"/>
          </w:tcPr>
          <w:p w14:paraId="0F1880CE" w14:textId="77777777" w:rsidR="00CD500B" w:rsidRPr="005074A9" w:rsidRDefault="00CD500B" w:rsidP="00A31CA5">
            <w:pPr>
              <w:spacing w:line="240" w:lineRule="auto"/>
              <w:jc w:val="left"/>
              <w:rPr>
                <w:rFonts w:cstheme="minorHAnsi"/>
                <w:color w:val="000000"/>
                <w:sz w:val="20"/>
                <w:szCs w:val="20"/>
              </w:rPr>
            </w:pPr>
          </w:p>
        </w:tc>
        <w:tc>
          <w:tcPr>
            <w:tcW w:w="256" w:type="pct"/>
            <w:gridSpan w:val="2"/>
            <w:tcBorders>
              <w:top w:val="nil"/>
              <w:left w:val="nil"/>
              <w:bottom w:val="single" w:sz="4" w:space="0" w:color="auto"/>
              <w:right w:val="single" w:sz="4" w:space="0" w:color="auto"/>
            </w:tcBorders>
            <w:shd w:val="clear" w:color="auto" w:fill="auto"/>
            <w:noWrap/>
            <w:vAlign w:val="bottom"/>
          </w:tcPr>
          <w:p w14:paraId="3A12299D" w14:textId="77777777" w:rsidR="00CD500B" w:rsidRPr="005074A9" w:rsidRDefault="00CD500B" w:rsidP="00A31CA5">
            <w:pPr>
              <w:spacing w:line="240" w:lineRule="auto"/>
              <w:jc w:val="left"/>
              <w:rPr>
                <w:rFonts w:cstheme="minorHAnsi"/>
                <w:color w:val="000000"/>
                <w:sz w:val="20"/>
                <w:szCs w:val="20"/>
              </w:rPr>
            </w:pP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tcPr>
          <w:p w14:paraId="65D35083" w14:textId="77777777" w:rsidR="00CD500B" w:rsidRPr="005074A9" w:rsidRDefault="00CD500B" w:rsidP="00A31CA5">
            <w:pPr>
              <w:spacing w:line="240" w:lineRule="auto"/>
              <w:jc w:val="center"/>
              <w:rPr>
                <w:rFonts w:cstheme="minorHAnsi"/>
                <w:color w:val="000000"/>
                <w:sz w:val="20"/>
                <w:szCs w:val="20"/>
              </w:rPr>
            </w:pPr>
          </w:p>
        </w:tc>
      </w:tr>
      <w:tr w:rsidR="00630721" w:rsidRPr="005074A9" w14:paraId="0626FF14" w14:textId="77777777" w:rsidTr="00630721">
        <w:trPr>
          <w:trHeight w:val="300"/>
        </w:trPr>
        <w:tc>
          <w:tcPr>
            <w:tcW w:w="451" w:type="pct"/>
            <w:tcBorders>
              <w:top w:val="nil"/>
              <w:left w:val="single" w:sz="4" w:space="0" w:color="auto"/>
              <w:bottom w:val="single" w:sz="4" w:space="0" w:color="auto"/>
              <w:right w:val="single" w:sz="4" w:space="0" w:color="auto"/>
            </w:tcBorders>
            <w:shd w:val="clear" w:color="auto" w:fill="auto"/>
            <w:noWrap/>
            <w:vAlign w:val="bottom"/>
            <w:hideMark/>
          </w:tcPr>
          <w:p w14:paraId="42FE92B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840" w:type="pct"/>
            <w:tcBorders>
              <w:top w:val="nil"/>
              <w:left w:val="nil"/>
              <w:bottom w:val="single" w:sz="4" w:space="0" w:color="auto"/>
              <w:right w:val="single" w:sz="4" w:space="0" w:color="auto"/>
            </w:tcBorders>
            <w:shd w:val="clear" w:color="auto" w:fill="auto"/>
            <w:noWrap/>
            <w:vAlign w:val="bottom"/>
            <w:hideMark/>
          </w:tcPr>
          <w:p w14:paraId="3B4EFFFF"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975" w:type="pct"/>
            <w:tcBorders>
              <w:top w:val="nil"/>
              <w:left w:val="nil"/>
              <w:bottom w:val="single" w:sz="4" w:space="0" w:color="auto"/>
              <w:right w:val="single" w:sz="4" w:space="0" w:color="auto"/>
            </w:tcBorders>
            <w:shd w:val="clear" w:color="auto" w:fill="auto"/>
            <w:noWrap/>
            <w:vAlign w:val="bottom"/>
            <w:hideMark/>
          </w:tcPr>
          <w:p w14:paraId="60BFB619"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14:paraId="35B9BC7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bottom"/>
            <w:hideMark/>
          </w:tcPr>
          <w:p w14:paraId="318003D6"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459" w:type="pct"/>
            <w:gridSpan w:val="3"/>
            <w:tcBorders>
              <w:top w:val="nil"/>
              <w:left w:val="nil"/>
              <w:bottom w:val="single" w:sz="4" w:space="0" w:color="auto"/>
              <w:right w:val="single" w:sz="4" w:space="0" w:color="auto"/>
            </w:tcBorders>
            <w:shd w:val="clear" w:color="auto" w:fill="auto"/>
            <w:noWrap/>
            <w:vAlign w:val="bottom"/>
            <w:hideMark/>
          </w:tcPr>
          <w:p w14:paraId="17200415"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26" w:type="pct"/>
            <w:gridSpan w:val="3"/>
            <w:tcBorders>
              <w:top w:val="nil"/>
              <w:left w:val="nil"/>
              <w:bottom w:val="single" w:sz="4" w:space="0" w:color="auto"/>
              <w:right w:val="single" w:sz="4" w:space="0" w:color="auto"/>
            </w:tcBorders>
            <w:shd w:val="clear" w:color="auto" w:fill="auto"/>
            <w:noWrap/>
            <w:vAlign w:val="bottom"/>
            <w:hideMark/>
          </w:tcPr>
          <w:p w14:paraId="42495D37"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98" w:type="pct"/>
            <w:gridSpan w:val="3"/>
            <w:tcBorders>
              <w:top w:val="nil"/>
              <w:left w:val="nil"/>
              <w:bottom w:val="single" w:sz="4" w:space="0" w:color="auto"/>
              <w:right w:val="single" w:sz="4" w:space="0" w:color="auto"/>
            </w:tcBorders>
            <w:shd w:val="clear" w:color="auto" w:fill="auto"/>
            <w:noWrap/>
            <w:vAlign w:val="bottom"/>
            <w:hideMark/>
          </w:tcPr>
          <w:p w14:paraId="1389DAAE"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256" w:type="pct"/>
            <w:gridSpan w:val="2"/>
            <w:tcBorders>
              <w:top w:val="nil"/>
              <w:left w:val="nil"/>
              <w:bottom w:val="single" w:sz="4" w:space="0" w:color="auto"/>
              <w:right w:val="single" w:sz="4" w:space="0" w:color="auto"/>
            </w:tcBorders>
            <w:shd w:val="clear" w:color="auto" w:fill="auto"/>
            <w:noWrap/>
            <w:vAlign w:val="bottom"/>
            <w:hideMark/>
          </w:tcPr>
          <w:p w14:paraId="2A96F491" w14:textId="77777777" w:rsidR="009A0144" w:rsidRPr="005074A9" w:rsidRDefault="009A0144" w:rsidP="00A31CA5">
            <w:pPr>
              <w:spacing w:line="240" w:lineRule="auto"/>
              <w:jc w:val="left"/>
              <w:rPr>
                <w:rFonts w:cstheme="minorHAnsi"/>
                <w:color w:val="000000"/>
                <w:sz w:val="20"/>
                <w:szCs w:val="20"/>
              </w:rPr>
            </w:pPr>
            <w:r w:rsidRPr="005074A9">
              <w:rPr>
                <w:rFonts w:cstheme="minorHAnsi"/>
                <w:color w:val="000000"/>
                <w:sz w:val="20"/>
                <w:szCs w:val="20"/>
              </w:rPr>
              <w:t> </w:t>
            </w:r>
          </w:p>
        </w:tc>
        <w:tc>
          <w:tcPr>
            <w:tcW w:w="561" w:type="pct"/>
            <w:gridSpan w:val="3"/>
            <w:tcBorders>
              <w:top w:val="single" w:sz="4" w:space="0" w:color="auto"/>
              <w:left w:val="nil"/>
              <w:bottom w:val="single" w:sz="4" w:space="0" w:color="auto"/>
              <w:right w:val="single" w:sz="4" w:space="0" w:color="auto"/>
            </w:tcBorders>
            <w:shd w:val="clear" w:color="000000" w:fill="C65911"/>
            <w:noWrap/>
            <w:vAlign w:val="bottom"/>
            <w:hideMark/>
          </w:tcPr>
          <w:p w14:paraId="7C3130B8" w14:textId="77777777" w:rsidR="009A0144" w:rsidRPr="005074A9" w:rsidRDefault="009A0144" w:rsidP="00A31CA5">
            <w:pPr>
              <w:keepNext/>
              <w:spacing w:line="240" w:lineRule="auto"/>
              <w:jc w:val="center"/>
              <w:rPr>
                <w:rFonts w:cstheme="minorHAnsi"/>
                <w:color w:val="000000"/>
                <w:sz w:val="20"/>
                <w:szCs w:val="20"/>
              </w:rPr>
            </w:pPr>
            <w:r w:rsidRPr="005074A9">
              <w:rPr>
                <w:rFonts w:cstheme="minorHAnsi"/>
                <w:color w:val="000000"/>
                <w:sz w:val="20"/>
                <w:szCs w:val="20"/>
              </w:rPr>
              <w:t>0</w:t>
            </w:r>
          </w:p>
        </w:tc>
      </w:tr>
    </w:tbl>
    <w:p w14:paraId="280D47BD" w14:textId="62DD9BBE" w:rsidR="00C7110B" w:rsidRDefault="00C7110B" w:rsidP="009A0144">
      <w:pPr>
        <w:rPr>
          <w:b/>
          <w:i/>
        </w:rPr>
      </w:pPr>
    </w:p>
    <w:p w14:paraId="464A110A" w14:textId="77777777" w:rsidR="00CD500B" w:rsidRDefault="00CD500B" w:rsidP="009A0144">
      <w:pPr>
        <w:rPr>
          <w:b/>
          <w:i/>
        </w:rPr>
      </w:pPr>
    </w:p>
    <w:p w14:paraId="251BA0D5" w14:textId="08CB7473" w:rsidR="009A0144" w:rsidRPr="00CE3457" w:rsidRDefault="009A0144" w:rsidP="009A0144">
      <w:pPr>
        <w:pStyle w:val="Caption"/>
        <w:keepNext/>
        <w:rPr>
          <w:sz w:val="20"/>
        </w:rPr>
      </w:pPr>
      <w:bookmarkStart w:id="127" w:name="_Ref506944365"/>
      <w:bookmarkStart w:id="128" w:name="_Toc517427124"/>
      <w:r w:rsidRPr="00CE3457">
        <w:rPr>
          <w:sz w:val="20"/>
        </w:rPr>
        <w:lastRenderedPageBreak/>
        <w:t xml:space="preserve">Table </w:t>
      </w:r>
      <w:r w:rsidR="00184E40">
        <w:rPr>
          <w:sz w:val="20"/>
        </w:rPr>
        <w:fldChar w:fldCharType="begin"/>
      </w:r>
      <w:r w:rsidR="00184E40">
        <w:rPr>
          <w:sz w:val="20"/>
        </w:rPr>
        <w:instrText xml:space="preserve"> STYLEREF 1 \s </w:instrText>
      </w:r>
      <w:r w:rsidR="00184E40">
        <w:rPr>
          <w:sz w:val="20"/>
        </w:rPr>
        <w:fldChar w:fldCharType="separate"/>
      </w:r>
      <w:r w:rsidR="001D7E0F">
        <w:rPr>
          <w:noProof/>
          <w:sz w:val="20"/>
        </w:rPr>
        <w:t>3</w:t>
      </w:r>
      <w:r w:rsidR="00184E40">
        <w:rPr>
          <w:sz w:val="20"/>
        </w:rPr>
        <w:fldChar w:fldCharType="end"/>
      </w:r>
      <w:r w:rsidR="00184E40">
        <w:rPr>
          <w:sz w:val="20"/>
        </w:rPr>
        <w:t>.</w:t>
      </w:r>
      <w:r w:rsidR="00184E40">
        <w:rPr>
          <w:sz w:val="20"/>
        </w:rPr>
        <w:fldChar w:fldCharType="begin"/>
      </w:r>
      <w:r w:rsidR="00184E40">
        <w:rPr>
          <w:sz w:val="20"/>
        </w:rPr>
        <w:instrText xml:space="preserve"> SEQ Table \* ARABIC \s 1 </w:instrText>
      </w:r>
      <w:r w:rsidR="00184E40">
        <w:rPr>
          <w:sz w:val="20"/>
        </w:rPr>
        <w:fldChar w:fldCharType="separate"/>
      </w:r>
      <w:r w:rsidR="001D7E0F">
        <w:rPr>
          <w:noProof/>
          <w:sz w:val="20"/>
        </w:rPr>
        <w:t>9</w:t>
      </w:r>
      <w:r w:rsidR="00184E40">
        <w:rPr>
          <w:sz w:val="20"/>
        </w:rPr>
        <w:fldChar w:fldCharType="end"/>
      </w:r>
      <w:bookmarkEnd w:id="127"/>
      <w:r w:rsidRPr="00CE3457">
        <w:rPr>
          <w:sz w:val="20"/>
        </w:rPr>
        <w:t>: Economic Driver Sub-indicators</w:t>
      </w:r>
      <w:bookmarkEnd w:id="128"/>
    </w:p>
    <w:tbl>
      <w:tblPr>
        <w:tblW w:w="5035" w:type="pct"/>
        <w:tblLayout w:type="fixed"/>
        <w:tblLook w:val="04A0" w:firstRow="1" w:lastRow="0" w:firstColumn="1" w:lastColumn="0" w:noHBand="0" w:noVBand="1"/>
      </w:tblPr>
      <w:tblGrid>
        <w:gridCol w:w="683"/>
        <w:gridCol w:w="1565"/>
        <w:gridCol w:w="655"/>
        <w:gridCol w:w="872"/>
        <w:gridCol w:w="786"/>
        <w:gridCol w:w="767"/>
        <w:gridCol w:w="967"/>
        <w:gridCol w:w="990"/>
        <w:gridCol w:w="530"/>
        <w:gridCol w:w="730"/>
      </w:tblGrid>
      <w:tr w:rsidR="009A0144" w:rsidRPr="00CD500B" w14:paraId="53070448" w14:textId="77777777" w:rsidTr="00630721">
        <w:trPr>
          <w:trHeight w:val="315"/>
        </w:trPr>
        <w:tc>
          <w:tcPr>
            <w:tcW w:w="1315" w:type="pct"/>
            <w:gridSpan w:val="2"/>
            <w:tcBorders>
              <w:top w:val="single" w:sz="4" w:space="0" w:color="auto"/>
              <w:left w:val="single" w:sz="4" w:space="0" w:color="auto"/>
              <w:bottom w:val="nil"/>
              <w:right w:val="single" w:sz="8" w:space="0" w:color="000000"/>
            </w:tcBorders>
            <w:shd w:val="clear" w:color="000000" w:fill="FFE699"/>
            <w:noWrap/>
            <w:vAlign w:val="bottom"/>
            <w:hideMark/>
          </w:tcPr>
          <w:p w14:paraId="2FF5E3DF" w14:textId="4E2587DB" w:rsidR="009A0144" w:rsidRPr="00CD500B" w:rsidRDefault="009A0144" w:rsidP="00A31CA5">
            <w:pPr>
              <w:spacing w:line="240" w:lineRule="auto"/>
              <w:jc w:val="left"/>
              <w:rPr>
                <w:bCs/>
                <w:color w:val="000000"/>
                <w:sz w:val="18"/>
                <w:szCs w:val="18"/>
              </w:rPr>
            </w:pPr>
            <w:r w:rsidRPr="00CD500B">
              <w:rPr>
                <w:bCs/>
                <w:color w:val="000000"/>
                <w:sz w:val="18"/>
                <w:szCs w:val="18"/>
              </w:rPr>
              <w:t>ECO1: Income Stability</w:t>
            </w:r>
          </w:p>
        </w:tc>
        <w:tc>
          <w:tcPr>
            <w:tcW w:w="383" w:type="pct"/>
            <w:tcBorders>
              <w:top w:val="single" w:sz="4" w:space="0" w:color="auto"/>
              <w:left w:val="nil"/>
              <w:bottom w:val="single" w:sz="8" w:space="0" w:color="auto"/>
              <w:right w:val="single" w:sz="8" w:space="0" w:color="auto"/>
            </w:tcBorders>
            <w:shd w:val="clear" w:color="auto" w:fill="auto"/>
            <w:noWrap/>
            <w:vAlign w:val="center"/>
            <w:hideMark/>
          </w:tcPr>
          <w:p w14:paraId="0733A959"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C1</w:t>
            </w:r>
          </w:p>
        </w:tc>
        <w:tc>
          <w:tcPr>
            <w:tcW w:w="970" w:type="pct"/>
            <w:gridSpan w:val="2"/>
            <w:tcBorders>
              <w:top w:val="single" w:sz="4" w:space="0" w:color="auto"/>
              <w:left w:val="nil"/>
              <w:bottom w:val="single" w:sz="8" w:space="0" w:color="auto"/>
              <w:right w:val="single" w:sz="8" w:space="0" w:color="000000"/>
            </w:tcBorders>
            <w:shd w:val="clear" w:color="auto" w:fill="auto"/>
            <w:noWrap/>
            <w:vAlign w:val="center"/>
            <w:hideMark/>
          </w:tcPr>
          <w:p w14:paraId="63F46BCF"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C2</w:t>
            </w:r>
          </w:p>
        </w:tc>
        <w:tc>
          <w:tcPr>
            <w:tcW w:w="449" w:type="pct"/>
            <w:tcBorders>
              <w:top w:val="single" w:sz="4" w:space="0" w:color="auto"/>
              <w:left w:val="nil"/>
              <w:bottom w:val="single" w:sz="8" w:space="0" w:color="auto"/>
              <w:right w:val="single" w:sz="8" w:space="0" w:color="auto"/>
            </w:tcBorders>
            <w:shd w:val="clear" w:color="auto" w:fill="auto"/>
            <w:noWrap/>
            <w:vAlign w:val="center"/>
            <w:hideMark/>
          </w:tcPr>
          <w:p w14:paraId="32D8D20C"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C4</w:t>
            </w:r>
          </w:p>
        </w:tc>
        <w:tc>
          <w:tcPr>
            <w:tcW w:w="566" w:type="pct"/>
            <w:tcBorders>
              <w:top w:val="single" w:sz="4" w:space="0" w:color="auto"/>
              <w:left w:val="nil"/>
              <w:bottom w:val="single" w:sz="8" w:space="0" w:color="auto"/>
              <w:right w:val="single" w:sz="8" w:space="0" w:color="auto"/>
            </w:tcBorders>
            <w:shd w:val="clear" w:color="auto" w:fill="auto"/>
            <w:noWrap/>
            <w:vAlign w:val="center"/>
            <w:hideMark/>
          </w:tcPr>
          <w:p w14:paraId="42FED4C6"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C5</w:t>
            </w:r>
          </w:p>
        </w:tc>
        <w:tc>
          <w:tcPr>
            <w:tcW w:w="579" w:type="pct"/>
            <w:tcBorders>
              <w:top w:val="single" w:sz="4" w:space="0" w:color="auto"/>
              <w:left w:val="nil"/>
              <w:bottom w:val="single" w:sz="8" w:space="0" w:color="auto"/>
              <w:right w:val="single" w:sz="8" w:space="0" w:color="auto"/>
            </w:tcBorders>
            <w:shd w:val="clear" w:color="auto" w:fill="auto"/>
            <w:noWrap/>
            <w:vAlign w:val="center"/>
            <w:hideMark/>
          </w:tcPr>
          <w:p w14:paraId="45359588"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C6</w:t>
            </w:r>
          </w:p>
        </w:tc>
        <w:tc>
          <w:tcPr>
            <w:tcW w:w="310" w:type="pct"/>
            <w:tcBorders>
              <w:top w:val="single" w:sz="4" w:space="0" w:color="auto"/>
              <w:left w:val="nil"/>
              <w:bottom w:val="single" w:sz="8" w:space="0" w:color="auto"/>
              <w:right w:val="single" w:sz="8" w:space="0" w:color="auto"/>
            </w:tcBorders>
            <w:shd w:val="clear" w:color="auto" w:fill="auto"/>
            <w:noWrap/>
            <w:vAlign w:val="center"/>
            <w:hideMark/>
          </w:tcPr>
          <w:p w14:paraId="33B667EF"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C7</w:t>
            </w:r>
          </w:p>
        </w:tc>
        <w:tc>
          <w:tcPr>
            <w:tcW w:w="427" w:type="pct"/>
            <w:tcBorders>
              <w:top w:val="single" w:sz="4" w:space="0" w:color="auto"/>
              <w:left w:val="nil"/>
              <w:bottom w:val="single" w:sz="8" w:space="0" w:color="auto"/>
              <w:right w:val="single" w:sz="4" w:space="0" w:color="auto"/>
            </w:tcBorders>
            <w:shd w:val="clear" w:color="auto" w:fill="auto"/>
            <w:noWrap/>
            <w:vAlign w:val="center"/>
            <w:hideMark/>
          </w:tcPr>
          <w:p w14:paraId="77BE1A61"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C8</w:t>
            </w:r>
          </w:p>
        </w:tc>
      </w:tr>
      <w:tr w:rsidR="009A0144" w:rsidRPr="00CD500B" w14:paraId="52CB8262" w14:textId="77777777" w:rsidTr="00630721">
        <w:trPr>
          <w:cantSplit/>
          <w:trHeight w:val="1942"/>
        </w:trPr>
        <w:tc>
          <w:tcPr>
            <w:tcW w:w="1315" w:type="pct"/>
            <w:gridSpan w:val="2"/>
            <w:tcBorders>
              <w:top w:val="single" w:sz="8" w:space="0" w:color="auto"/>
              <w:left w:val="single" w:sz="4" w:space="0" w:color="auto"/>
              <w:bottom w:val="nil"/>
              <w:right w:val="single" w:sz="8" w:space="0" w:color="000000"/>
            </w:tcBorders>
            <w:shd w:val="clear" w:color="000000" w:fill="FFF2CC"/>
            <w:noWrap/>
            <w:textDirection w:val="btLr"/>
            <w:vAlign w:val="center"/>
            <w:hideMark/>
          </w:tcPr>
          <w:p w14:paraId="4F3C2089"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Sub-Indicators</w:t>
            </w:r>
          </w:p>
        </w:tc>
        <w:tc>
          <w:tcPr>
            <w:tcW w:w="383" w:type="pct"/>
            <w:tcBorders>
              <w:top w:val="single" w:sz="4" w:space="0" w:color="auto"/>
              <w:left w:val="nil"/>
              <w:bottom w:val="nil"/>
              <w:right w:val="single" w:sz="4" w:space="0" w:color="auto"/>
            </w:tcBorders>
            <w:shd w:val="clear" w:color="000000" w:fill="FFF2CC"/>
            <w:textDirection w:val="btLr"/>
            <w:vAlign w:val="bottom"/>
            <w:hideMark/>
          </w:tcPr>
          <w:p w14:paraId="62C1DEA4"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 xml:space="preserve">Average monthly income in </w:t>
            </w:r>
            <w:r w:rsidRPr="00CD500B">
              <w:rPr>
                <w:noProof/>
                <w:color w:val="000000"/>
                <w:sz w:val="18"/>
                <w:szCs w:val="18"/>
              </w:rPr>
              <w:t>dry</w:t>
            </w:r>
            <w:r w:rsidRPr="00CD500B">
              <w:rPr>
                <w:color w:val="000000"/>
                <w:sz w:val="18"/>
                <w:szCs w:val="18"/>
              </w:rPr>
              <w:t xml:space="preserve"> season</w:t>
            </w:r>
          </w:p>
          <w:p w14:paraId="50B91491" w14:textId="6CC87F20" w:rsidR="00C7110B" w:rsidRPr="00CD500B" w:rsidRDefault="00C7110B" w:rsidP="00C7110B">
            <w:pPr>
              <w:spacing w:line="240" w:lineRule="auto"/>
              <w:ind w:left="113" w:right="113"/>
              <w:jc w:val="left"/>
              <w:rPr>
                <w:color w:val="000000"/>
                <w:sz w:val="18"/>
                <w:szCs w:val="18"/>
              </w:rPr>
            </w:pPr>
          </w:p>
        </w:tc>
        <w:tc>
          <w:tcPr>
            <w:tcW w:w="510" w:type="pct"/>
            <w:tcBorders>
              <w:top w:val="single" w:sz="4" w:space="0" w:color="auto"/>
              <w:left w:val="nil"/>
              <w:bottom w:val="nil"/>
              <w:right w:val="single" w:sz="4" w:space="0" w:color="auto"/>
            </w:tcBorders>
            <w:shd w:val="clear" w:color="000000" w:fill="FFF2CC"/>
            <w:textDirection w:val="btLr"/>
            <w:vAlign w:val="bottom"/>
            <w:hideMark/>
          </w:tcPr>
          <w:p w14:paraId="6756CE9F"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 xml:space="preserve">Average monthly income in </w:t>
            </w:r>
            <w:r w:rsidRPr="00CD500B">
              <w:rPr>
                <w:noProof/>
                <w:color w:val="000000"/>
                <w:sz w:val="18"/>
                <w:szCs w:val="18"/>
              </w:rPr>
              <w:t>wet</w:t>
            </w:r>
            <w:r w:rsidRPr="00CD500B">
              <w:rPr>
                <w:color w:val="000000"/>
                <w:sz w:val="18"/>
                <w:szCs w:val="18"/>
              </w:rPr>
              <w:t xml:space="preserve"> season</w:t>
            </w:r>
          </w:p>
        </w:tc>
        <w:tc>
          <w:tcPr>
            <w:tcW w:w="460" w:type="pct"/>
            <w:tcBorders>
              <w:top w:val="single" w:sz="4" w:space="0" w:color="auto"/>
              <w:left w:val="nil"/>
              <w:bottom w:val="nil"/>
              <w:right w:val="single" w:sz="4" w:space="0" w:color="auto"/>
            </w:tcBorders>
            <w:shd w:val="clear" w:color="000000" w:fill="FFF2CC"/>
            <w:textDirection w:val="btLr"/>
            <w:vAlign w:val="bottom"/>
            <w:hideMark/>
          </w:tcPr>
          <w:p w14:paraId="0841A2B3"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Percentage difference (dry-wet)/(wet)</w:t>
            </w:r>
          </w:p>
        </w:tc>
        <w:tc>
          <w:tcPr>
            <w:tcW w:w="449" w:type="pct"/>
            <w:tcBorders>
              <w:top w:val="single" w:sz="4" w:space="0" w:color="auto"/>
              <w:left w:val="nil"/>
              <w:bottom w:val="nil"/>
              <w:right w:val="single" w:sz="4" w:space="0" w:color="auto"/>
            </w:tcBorders>
            <w:shd w:val="clear" w:color="000000" w:fill="FFF2CC"/>
            <w:textDirection w:val="btLr"/>
            <w:vAlign w:val="bottom"/>
            <w:hideMark/>
          </w:tcPr>
          <w:p w14:paraId="590B66F2"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Target percentage difference</w:t>
            </w:r>
          </w:p>
        </w:tc>
        <w:tc>
          <w:tcPr>
            <w:tcW w:w="566" w:type="pct"/>
            <w:tcBorders>
              <w:top w:val="single" w:sz="4" w:space="0" w:color="auto"/>
              <w:left w:val="nil"/>
              <w:bottom w:val="nil"/>
              <w:right w:val="single" w:sz="4" w:space="0" w:color="auto"/>
            </w:tcBorders>
            <w:shd w:val="clear" w:color="000000" w:fill="FFF2CC"/>
            <w:textDirection w:val="btLr"/>
            <w:vAlign w:val="bottom"/>
            <w:hideMark/>
          </w:tcPr>
          <w:p w14:paraId="2A9B0E1C"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Real difference (Observed - target)</w:t>
            </w:r>
          </w:p>
          <w:p w14:paraId="25793B6A" w14:textId="21573BBA" w:rsidR="00C7110B" w:rsidRPr="00CD500B" w:rsidRDefault="00C7110B" w:rsidP="00C7110B">
            <w:pPr>
              <w:spacing w:line="240" w:lineRule="auto"/>
              <w:ind w:left="113" w:right="113"/>
              <w:jc w:val="left"/>
              <w:rPr>
                <w:color w:val="000000"/>
                <w:sz w:val="18"/>
                <w:szCs w:val="18"/>
              </w:rPr>
            </w:pPr>
          </w:p>
        </w:tc>
        <w:tc>
          <w:tcPr>
            <w:tcW w:w="579" w:type="pct"/>
            <w:tcBorders>
              <w:top w:val="single" w:sz="4" w:space="0" w:color="auto"/>
              <w:left w:val="nil"/>
              <w:bottom w:val="nil"/>
              <w:right w:val="single" w:sz="4" w:space="0" w:color="auto"/>
            </w:tcBorders>
            <w:shd w:val="clear" w:color="000000" w:fill="FFF2CC"/>
            <w:textDirection w:val="btLr"/>
            <w:vAlign w:val="bottom"/>
            <w:hideMark/>
          </w:tcPr>
          <w:p w14:paraId="36E921C2" w14:textId="5ED2A742" w:rsidR="00C7110B" w:rsidRPr="00CD500B" w:rsidRDefault="009A0144" w:rsidP="00C7110B">
            <w:pPr>
              <w:spacing w:line="240" w:lineRule="auto"/>
              <w:ind w:left="113" w:right="113"/>
              <w:jc w:val="left"/>
              <w:rPr>
                <w:color w:val="000000"/>
                <w:sz w:val="18"/>
                <w:szCs w:val="18"/>
              </w:rPr>
            </w:pPr>
            <w:r w:rsidRPr="00CD500B">
              <w:rPr>
                <w:color w:val="000000"/>
                <w:sz w:val="18"/>
                <w:szCs w:val="18"/>
              </w:rPr>
              <w:t>Conversion to scale value = 10-(10* Real Difference)</w:t>
            </w:r>
          </w:p>
        </w:tc>
        <w:tc>
          <w:tcPr>
            <w:tcW w:w="310" w:type="pct"/>
            <w:tcBorders>
              <w:top w:val="nil"/>
              <w:left w:val="nil"/>
              <w:bottom w:val="single" w:sz="4" w:space="0" w:color="auto"/>
              <w:right w:val="single" w:sz="4" w:space="0" w:color="auto"/>
            </w:tcBorders>
            <w:shd w:val="clear" w:color="000000" w:fill="FFF2CC"/>
            <w:textDirection w:val="btLr"/>
            <w:vAlign w:val="center"/>
            <w:hideMark/>
          </w:tcPr>
          <w:p w14:paraId="28C0D78F" w14:textId="2D27C7FB" w:rsidR="00C7110B" w:rsidRPr="00CD500B" w:rsidRDefault="009A0144" w:rsidP="00C7110B">
            <w:pPr>
              <w:spacing w:line="240" w:lineRule="auto"/>
              <w:ind w:left="113" w:right="113"/>
              <w:jc w:val="left"/>
              <w:rPr>
                <w:color w:val="000000"/>
                <w:sz w:val="18"/>
                <w:szCs w:val="18"/>
              </w:rPr>
            </w:pPr>
            <w:r w:rsidRPr="00CD500B">
              <w:rPr>
                <w:color w:val="000000"/>
                <w:sz w:val="18"/>
                <w:szCs w:val="18"/>
              </w:rPr>
              <w:t>Each sub-indicator weightage</w:t>
            </w:r>
          </w:p>
        </w:tc>
        <w:tc>
          <w:tcPr>
            <w:tcW w:w="427" w:type="pct"/>
            <w:tcBorders>
              <w:top w:val="single" w:sz="4" w:space="0" w:color="auto"/>
              <w:left w:val="nil"/>
              <w:bottom w:val="nil"/>
              <w:right w:val="single" w:sz="4" w:space="0" w:color="auto"/>
            </w:tcBorders>
            <w:shd w:val="clear" w:color="000000" w:fill="FFF2CC"/>
            <w:textDirection w:val="btLr"/>
            <w:vAlign w:val="bottom"/>
            <w:hideMark/>
          </w:tcPr>
          <w:p w14:paraId="091A58C0"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Value of total indicator</w:t>
            </w:r>
          </w:p>
        </w:tc>
      </w:tr>
      <w:tr w:rsidR="009A0144" w:rsidRPr="00CD500B" w14:paraId="2FED6809" w14:textId="77777777" w:rsidTr="00630721">
        <w:trPr>
          <w:trHeight w:val="300"/>
        </w:trPr>
        <w:tc>
          <w:tcPr>
            <w:tcW w:w="1315" w:type="pct"/>
            <w:gridSpan w:val="2"/>
            <w:tcBorders>
              <w:top w:val="single" w:sz="8" w:space="0" w:color="auto"/>
              <w:left w:val="single" w:sz="4" w:space="0" w:color="auto"/>
              <w:bottom w:val="nil"/>
              <w:right w:val="single" w:sz="8" w:space="0" w:color="000000"/>
            </w:tcBorders>
            <w:shd w:val="clear" w:color="auto" w:fill="auto"/>
            <w:noWrap/>
            <w:vAlign w:val="bottom"/>
            <w:hideMark/>
          </w:tcPr>
          <w:p w14:paraId="6455D220" w14:textId="77777777" w:rsidR="009A0144" w:rsidRPr="00CD500B" w:rsidRDefault="009A0144" w:rsidP="00A31CA5">
            <w:pPr>
              <w:spacing w:line="240" w:lineRule="auto"/>
              <w:jc w:val="left"/>
              <w:rPr>
                <w:color w:val="000000"/>
                <w:sz w:val="18"/>
                <w:szCs w:val="18"/>
              </w:rPr>
            </w:pPr>
            <w:r w:rsidRPr="00CD500B">
              <w:rPr>
                <w:color w:val="000000"/>
                <w:sz w:val="18"/>
                <w:szCs w:val="18"/>
              </w:rPr>
              <w:t>Seasonal Income by household</w:t>
            </w:r>
          </w:p>
        </w:tc>
        <w:tc>
          <w:tcPr>
            <w:tcW w:w="383" w:type="pct"/>
            <w:tcBorders>
              <w:top w:val="single" w:sz="8" w:space="0" w:color="auto"/>
              <w:left w:val="nil"/>
              <w:bottom w:val="nil"/>
              <w:right w:val="nil"/>
            </w:tcBorders>
            <w:shd w:val="clear" w:color="auto" w:fill="auto"/>
            <w:noWrap/>
            <w:vAlign w:val="bottom"/>
            <w:hideMark/>
          </w:tcPr>
          <w:p w14:paraId="4B6AFE60"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10" w:type="pct"/>
            <w:tcBorders>
              <w:top w:val="single" w:sz="8" w:space="0" w:color="auto"/>
              <w:left w:val="nil"/>
              <w:bottom w:val="nil"/>
              <w:right w:val="nil"/>
            </w:tcBorders>
            <w:shd w:val="clear" w:color="auto" w:fill="auto"/>
            <w:noWrap/>
            <w:vAlign w:val="bottom"/>
            <w:hideMark/>
          </w:tcPr>
          <w:p w14:paraId="62AD802A"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60" w:type="pct"/>
            <w:tcBorders>
              <w:top w:val="single" w:sz="8" w:space="0" w:color="auto"/>
              <w:left w:val="nil"/>
              <w:bottom w:val="nil"/>
              <w:right w:val="nil"/>
            </w:tcBorders>
            <w:shd w:val="clear" w:color="auto" w:fill="auto"/>
            <w:noWrap/>
            <w:vAlign w:val="bottom"/>
            <w:hideMark/>
          </w:tcPr>
          <w:p w14:paraId="351ABC8D"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49" w:type="pct"/>
            <w:tcBorders>
              <w:top w:val="single" w:sz="8" w:space="0" w:color="auto"/>
              <w:left w:val="nil"/>
              <w:bottom w:val="nil"/>
              <w:right w:val="nil"/>
            </w:tcBorders>
            <w:shd w:val="clear" w:color="auto" w:fill="auto"/>
            <w:noWrap/>
            <w:vAlign w:val="bottom"/>
            <w:hideMark/>
          </w:tcPr>
          <w:p w14:paraId="5DC03946"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66" w:type="pct"/>
            <w:tcBorders>
              <w:top w:val="single" w:sz="8" w:space="0" w:color="auto"/>
              <w:left w:val="nil"/>
              <w:bottom w:val="nil"/>
              <w:right w:val="nil"/>
            </w:tcBorders>
            <w:shd w:val="clear" w:color="auto" w:fill="auto"/>
            <w:noWrap/>
            <w:vAlign w:val="bottom"/>
            <w:hideMark/>
          </w:tcPr>
          <w:p w14:paraId="32621A48"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79" w:type="pct"/>
            <w:tcBorders>
              <w:top w:val="single" w:sz="8" w:space="0" w:color="auto"/>
              <w:left w:val="nil"/>
              <w:bottom w:val="nil"/>
              <w:right w:val="nil"/>
            </w:tcBorders>
            <w:shd w:val="clear" w:color="auto" w:fill="auto"/>
            <w:noWrap/>
            <w:vAlign w:val="bottom"/>
            <w:hideMark/>
          </w:tcPr>
          <w:p w14:paraId="78970C8D"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310" w:type="pct"/>
            <w:tcBorders>
              <w:top w:val="single" w:sz="8" w:space="0" w:color="auto"/>
              <w:left w:val="nil"/>
              <w:bottom w:val="nil"/>
              <w:right w:val="nil"/>
            </w:tcBorders>
            <w:shd w:val="clear" w:color="auto" w:fill="auto"/>
            <w:noWrap/>
            <w:vAlign w:val="bottom"/>
            <w:hideMark/>
          </w:tcPr>
          <w:p w14:paraId="55C9799A"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27" w:type="pct"/>
            <w:tcBorders>
              <w:top w:val="single" w:sz="8" w:space="0" w:color="auto"/>
              <w:left w:val="nil"/>
              <w:bottom w:val="nil"/>
              <w:right w:val="single" w:sz="4" w:space="0" w:color="auto"/>
            </w:tcBorders>
            <w:shd w:val="clear" w:color="auto" w:fill="auto"/>
            <w:vAlign w:val="bottom"/>
            <w:hideMark/>
          </w:tcPr>
          <w:p w14:paraId="2D4AF6DE"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r>
      <w:tr w:rsidR="009A0144" w:rsidRPr="00CD500B" w14:paraId="09E550CE" w14:textId="77777777" w:rsidTr="00630721">
        <w:trPr>
          <w:trHeight w:val="300"/>
        </w:trPr>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CDC63" w14:textId="77777777" w:rsidR="009A0144" w:rsidRPr="00CD500B" w:rsidRDefault="009A0144" w:rsidP="00A31CA5">
            <w:pPr>
              <w:spacing w:line="240" w:lineRule="auto"/>
              <w:jc w:val="right"/>
              <w:rPr>
                <w:color w:val="000000"/>
                <w:sz w:val="18"/>
                <w:szCs w:val="18"/>
              </w:rPr>
            </w:pPr>
            <w:r w:rsidRPr="00CD500B">
              <w:rPr>
                <w:color w:val="000000"/>
                <w:sz w:val="18"/>
                <w:szCs w:val="18"/>
              </w:rPr>
              <w:t>1.1.1</w:t>
            </w:r>
          </w:p>
        </w:tc>
        <w:tc>
          <w:tcPr>
            <w:tcW w:w="916" w:type="pct"/>
            <w:tcBorders>
              <w:top w:val="single" w:sz="4" w:space="0" w:color="auto"/>
              <w:left w:val="nil"/>
              <w:bottom w:val="single" w:sz="4" w:space="0" w:color="auto"/>
              <w:right w:val="single" w:sz="8" w:space="0" w:color="auto"/>
            </w:tcBorders>
            <w:shd w:val="clear" w:color="auto" w:fill="auto"/>
            <w:noWrap/>
            <w:vAlign w:val="bottom"/>
            <w:hideMark/>
          </w:tcPr>
          <w:p w14:paraId="055FA7DF" w14:textId="77777777" w:rsidR="009A0144" w:rsidRPr="00CD500B" w:rsidRDefault="009A0144" w:rsidP="00A31CA5">
            <w:pPr>
              <w:spacing w:line="240" w:lineRule="auto"/>
              <w:jc w:val="left"/>
              <w:rPr>
                <w:color w:val="000000"/>
                <w:sz w:val="18"/>
                <w:szCs w:val="18"/>
              </w:rPr>
            </w:pPr>
            <w:r w:rsidRPr="00CD500B">
              <w:rPr>
                <w:color w:val="000000"/>
                <w:sz w:val="18"/>
                <w:szCs w:val="18"/>
              </w:rPr>
              <w:t>Top 10% of village</w:t>
            </w:r>
          </w:p>
        </w:tc>
        <w:tc>
          <w:tcPr>
            <w:tcW w:w="383" w:type="pct"/>
            <w:tcBorders>
              <w:top w:val="single" w:sz="4" w:space="0" w:color="auto"/>
              <w:left w:val="nil"/>
              <w:bottom w:val="single" w:sz="4" w:space="0" w:color="auto"/>
              <w:right w:val="single" w:sz="4" w:space="0" w:color="auto"/>
            </w:tcBorders>
            <w:shd w:val="clear" w:color="000000" w:fill="D9D9D9"/>
            <w:noWrap/>
            <w:vAlign w:val="bottom"/>
            <w:hideMark/>
          </w:tcPr>
          <w:p w14:paraId="41B7CAB0"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10" w:type="pct"/>
            <w:tcBorders>
              <w:top w:val="single" w:sz="4" w:space="0" w:color="auto"/>
              <w:left w:val="nil"/>
              <w:bottom w:val="single" w:sz="4" w:space="0" w:color="auto"/>
              <w:right w:val="single" w:sz="4" w:space="0" w:color="auto"/>
            </w:tcBorders>
            <w:shd w:val="clear" w:color="000000" w:fill="D9D9D9"/>
            <w:noWrap/>
            <w:vAlign w:val="bottom"/>
            <w:hideMark/>
          </w:tcPr>
          <w:p w14:paraId="42E79003"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60" w:type="pct"/>
            <w:tcBorders>
              <w:top w:val="single" w:sz="4" w:space="0" w:color="auto"/>
              <w:left w:val="nil"/>
              <w:bottom w:val="single" w:sz="4" w:space="0" w:color="auto"/>
              <w:right w:val="single" w:sz="4" w:space="0" w:color="auto"/>
            </w:tcBorders>
            <w:shd w:val="clear" w:color="auto" w:fill="D99594" w:themeFill="accent2" w:themeFillTint="99"/>
            <w:noWrap/>
            <w:hideMark/>
          </w:tcPr>
          <w:p w14:paraId="2D963FB1" w14:textId="77777777" w:rsidR="00C7110B" w:rsidRPr="00CD500B" w:rsidRDefault="00C7110B" w:rsidP="00C7110B">
            <w:pPr>
              <w:spacing w:line="240" w:lineRule="auto"/>
              <w:jc w:val="right"/>
              <w:rPr>
                <w:color w:val="000000"/>
                <w:sz w:val="18"/>
                <w:szCs w:val="18"/>
              </w:rPr>
            </w:pPr>
          </w:p>
          <w:p w14:paraId="488CA745" w14:textId="549D320F"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49" w:type="pct"/>
            <w:tcBorders>
              <w:top w:val="single" w:sz="4" w:space="0" w:color="auto"/>
              <w:left w:val="nil"/>
              <w:bottom w:val="single" w:sz="4" w:space="0" w:color="auto"/>
              <w:right w:val="single" w:sz="4" w:space="0" w:color="auto"/>
            </w:tcBorders>
            <w:shd w:val="clear" w:color="000000" w:fill="A9D08E"/>
            <w:noWrap/>
            <w:vAlign w:val="bottom"/>
            <w:hideMark/>
          </w:tcPr>
          <w:p w14:paraId="56F9D649" w14:textId="77777777"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66" w:type="pct"/>
            <w:tcBorders>
              <w:top w:val="single" w:sz="4" w:space="0" w:color="auto"/>
              <w:left w:val="nil"/>
              <w:bottom w:val="single" w:sz="4" w:space="0" w:color="auto"/>
              <w:right w:val="single" w:sz="4" w:space="0" w:color="auto"/>
            </w:tcBorders>
            <w:shd w:val="clear" w:color="000000" w:fill="F4B084"/>
            <w:noWrap/>
            <w:hideMark/>
          </w:tcPr>
          <w:p w14:paraId="525E96A3" w14:textId="77777777" w:rsidR="00C7110B" w:rsidRPr="00CD500B" w:rsidRDefault="00C7110B" w:rsidP="00C7110B">
            <w:pPr>
              <w:spacing w:line="240" w:lineRule="auto"/>
              <w:jc w:val="right"/>
              <w:rPr>
                <w:color w:val="000000"/>
                <w:sz w:val="18"/>
                <w:szCs w:val="18"/>
              </w:rPr>
            </w:pPr>
          </w:p>
          <w:p w14:paraId="499E8EA7" w14:textId="2D73E680"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79" w:type="pct"/>
            <w:tcBorders>
              <w:top w:val="single" w:sz="4" w:space="0" w:color="auto"/>
              <w:left w:val="nil"/>
              <w:bottom w:val="single" w:sz="4" w:space="0" w:color="auto"/>
              <w:right w:val="single" w:sz="4" w:space="0" w:color="auto"/>
            </w:tcBorders>
            <w:shd w:val="clear" w:color="000000" w:fill="F4B084"/>
            <w:noWrap/>
            <w:hideMark/>
          </w:tcPr>
          <w:p w14:paraId="50DD44CE" w14:textId="77777777" w:rsidR="00C7110B" w:rsidRPr="00CD500B" w:rsidRDefault="00C7110B" w:rsidP="00C7110B">
            <w:pPr>
              <w:spacing w:line="240" w:lineRule="auto"/>
              <w:jc w:val="right"/>
              <w:rPr>
                <w:color w:val="000000"/>
                <w:sz w:val="18"/>
                <w:szCs w:val="18"/>
              </w:rPr>
            </w:pPr>
          </w:p>
          <w:p w14:paraId="62D3783B" w14:textId="6E626C2F"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310" w:type="pct"/>
            <w:tcBorders>
              <w:top w:val="single" w:sz="4" w:space="0" w:color="auto"/>
              <w:left w:val="nil"/>
              <w:bottom w:val="single" w:sz="4" w:space="0" w:color="auto"/>
              <w:right w:val="single" w:sz="4" w:space="0" w:color="auto"/>
            </w:tcBorders>
            <w:shd w:val="clear" w:color="000000" w:fill="D9D9D9"/>
            <w:noWrap/>
            <w:hideMark/>
          </w:tcPr>
          <w:p w14:paraId="28CFC89B" w14:textId="77777777" w:rsidR="00C7110B" w:rsidRPr="00CD500B" w:rsidRDefault="00C7110B" w:rsidP="00C7110B">
            <w:pPr>
              <w:spacing w:line="240" w:lineRule="auto"/>
              <w:jc w:val="right"/>
              <w:rPr>
                <w:color w:val="000000"/>
                <w:sz w:val="18"/>
                <w:szCs w:val="18"/>
              </w:rPr>
            </w:pPr>
          </w:p>
          <w:p w14:paraId="65B847EC" w14:textId="3000C69A"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27" w:type="pct"/>
            <w:tcBorders>
              <w:top w:val="single" w:sz="4" w:space="0" w:color="auto"/>
              <w:left w:val="nil"/>
              <w:bottom w:val="single" w:sz="4" w:space="0" w:color="auto"/>
              <w:right w:val="single" w:sz="4" w:space="0" w:color="auto"/>
            </w:tcBorders>
            <w:shd w:val="clear" w:color="auto" w:fill="EEECE1" w:themeFill="background2"/>
            <w:hideMark/>
          </w:tcPr>
          <w:p w14:paraId="1D482249" w14:textId="77777777" w:rsidR="00C7110B" w:rsidRPr="00CD500B" w:rsidRDefault="00C7110B" w:rsidP="00C7110B">
            <w:pPr>
              <w:spacing w:line="240" w:lineRule="auto"/>
              <w:jc w:val="right"/>
              <w:rPr>
                <w:color w:val="000000"/>
                <w:sz w:val="18"/>
                <w:szCs w:val="18"/>
              </w:rPr>
            </w:pPr>
          </w:p>
          <w:p w14:paraId="69AC166D" w14:textId="28429483" w:rsidR="009A0144" w:rsidRPr="00CD500B" w:rsidRDefault="009A0144" w:rsidP="00C7110B">
            <w:pPr>
              <w:spacing w:line="240" w:lineRule="auto"/>
              <w:jc w:val="right"/>
              <w:rPr>
                <w:color w:val="000000"/>
                <w:sz w:val="18"/>
                <w:szCs w:val="18"/>
              </w:rPr>
            </w:pPr>
            <w:r w:rsidRPr="00CD500B">
              <w:rPr>
                <w:color w:val="000000"/>
                <w:sz w:val="18"/>
                <w:szCs w:val="18"/>
              </w:rPr>
              <w:t>0</w:t>
            </w:r>
          </w:p>
        </w:tc>
      </w:tr>
      <w:tr w:rsidR="009A0144" w:rsidRPr="00CD500B" w14:paraId="7BCD0C2D" w14:textId="77777777" w:rsidTr="00630721">
        <w:trPr>
          <w:trHeight w:val="300"/>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14:paraId="3D59B651" w14:textId="77777777" w:rsidR="009A0144" w:rsidRPr="00CD500B" w:rsidRDefault="009A0144" w:rsidP="00A31CA5">
            <w:pPr>
              <w:spacing w:line="240" w:lineRule="auto"/>
              <w:jc w:val="right"/>
              <w:rPr>
                <w:color w:val="000000"/>
                <w:sz w:val="18"/>
                <w:szCs w:val="18"/>
              </w:rPr>
            </w:pPr>
            <w:r w:rsidRPr="00CD500B">
              <w:rPr>
                <w:color w:val="000000"/>
                <w:sz w:val="18"/>
                <w:szCs w:val="18"/>
              </w:rPr>
              <w:t>1.1.2</w:t>
            </w:r>
          </w:p>
        </w:tc>
        <w:tc>
          <w:tcPr>
            <w:tcW w:w="916" w:type="pct"/>
            <w:tcBorders>
              <w:top w:val="nil"/>
              <w:left w:val="nil"/>
              <w:bottom w:val="single" w:sz="4" w:space="0" w:color="auto"/>
              <w:right w:val="single" w:sz="8" w:space="0" w:color="auto"/>
            </w:tcBorders>
            <w:shd w:val="clear" w:color="auto" w:fill="auto"/>
            <w:noWrap/>
            <w:vAlign w:val="bottom"/>
            <w:hideMark/>
          </w:tcPr>
          <w:p w14:paraId="35B42635" w14:textId="77777777" w:rsidR="009A0144" w:rsidRPr="00CD500B" w:rsidRDefault="009A0144" w:rsidP="00A31CA5">
            <w:pPr>
              <w:spacing w:line="240" w:lineRule="auto"/>
              <w:jc w:val="left"/>
              <w:rPr>
                <w:color w:val="000000"/>
                <w:sz w:val="18"/>
                <w:szCs w:val="18"/>
              </w:rPr>
            </w:pPr>
            <w:r w:rsidRPr="00CD500B">
              <w:rPr>
                <w:color w:val="000000"/>
                <w:sz w:val="18"/>
                <w:szCs w:val="18"/>
              </w:rPr>
              <w:t>Middle 60% of village</w:t>
            </w:r>
          </w:p>
        </w:tc>
        <w:tc>
          <w:tcPr>
            <w:tcW w:w="383" w:type="pct"/>
            <w:tcBorders>
              <w:top w:val="nil"/>
              <w:left w:val="nil"/>
              <w:bottom w:val="single" w:sz="4" w:space="0" w:color="auto"/>
              <w:right w:val="single" w:sz="4" w:space="0" w:color="auto"/>
            </w:tcBorders>
            <w:shd w:val="clear" w:color="000000" w:fill="D9D9D9"/>
            <w:noWrap/>
            <w:vAlign w:val="bottom"/>
            <w:hideMark/>
          </w:tcPr>
          <w:p w14:paraId="5B2A7E7E"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10" w:type="pct"/>
            <w:tcBorders>
              <w:top w:val="nil"/>
              <w:left w:val="nil"/>
              <w:bottom w:val="single" w:sz="4" w:space="0" w:color="auto"/>
              <w:right w:val="single" w:sz="4" w:space="0" w:color="auto"/>
            </w:tcBorders>
            <w:shd w:val="clear" w:color="000000" w:fill="D9D9D9"/>
            <w:noWrap/>
            <w:vAlign w:val="bottom"/>
            <w:hideMark/>
          </w:tcPr>
          <w:p w14:paraId="08438D4E"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60" w:type="pct"/>
            <w:tcBorders>
              <w:top w:val="nil"/>
              <w:left w:val="nil"/>
              <w:bottom w:val="single" w:sz="4" w:space="0" w:color="auto"/>
              <w:right w:val="single" w:sz="4" w:space="0" w:color="auto"/>
            </w:tcBorders>
            <w:shd w:val="clear" w:color="auto" w:fill="D99594" w:themeFill="accent2" w:themeFillTint="99"/>
            <w:noWrap/>
            <w:hideMark/>
          </w:tcPr>
          <w:p w14:paraId="20E869D2" w14:textId="77777777" w:rsidR="00C7110B" w:rsidRPr="00CD500B" w:rsidRDefault="00C7110B" w:rsidP="00C7110B">
            <w:pPr>
              <w:spacing w:line="240" w:lineRule="auto"/>
              <w:jc w:val="right"/>
              <w:rPr>
                <w:color w:val="000000"/>
                <w:sz w:val="18"/>
                <w:szCs w:val="18"/>
              </w:rPr>
            </w:pPr>
          </w:p>
          <w:p w14:paraId="2290A189" w14:textId="0294C8CF"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49" w:type="pct"/>
            <w:tcBorders>
              <w:top w:val="nil"/>
              <w:left w:val="nil"/>
              <w:bottom w:val="single" w:sz="4" w:space="0" w:color="auto"/>
              <w:right w:val="single" w:sz="4" w:space="0" w:color="auto"/>
            </w:tcBorders>
            <w:shd w:val="clear" w:color="000000" w:fill="A9D08E"/>
            <w:noWrap/>
            <w:hideMark/>
          </w:tcPr>
          <w:p w14:paraId="4D2168D0" w14:textId="77777777" w:rsidR="00C7110B" w:rsidRPr="00CD500B" w:rsidRDefault="00C7110B" w:rsidP="00C7110B">
            <w:pPr>
              <w:spacing w:line="240" w:lineRule="auto"/>
              <w:jc w:val="right"/>
              <w:rPr>
                <w:color w:val="000000"/>
                <w:sz w:val="18"/>
                <w:szCs w:val="18"/>
              </w:rPr>
            </w:pPr>
          </w:p>
          <w:p w14:paraId="2191C117" w14:textId="3ACC5D3B"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F4B084"/>
            <w:noWrap/>
            <w:hideMark/>
          </w:tcPr>
          <w:p w14:paraId="00958C09" w14:textId="77777777" w:rsidR="00C7110B" w:rsidRPr="00CD500B" w:rsidRDefault="00C7110B" w:rsidP="00C7110B">
            <w:pPr>
              <w:spacing w:line="240" w:lineRule="auto"/>
              <w:jc w:val="right"/>
              <w:rPr>
                <w:color w:val="000000"/>
                <w:sz w:val="18"/>
                <w:szCs w:val="18"/>
              </w:rPr>
            </w:pPr>
          </w:p>
          <w:p w14:paraId="6FA94B4C" w14:textId="53690FF2"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noWrap/>
            <w:hideMark/>
          </w:tcPr>
          <w:p w14:paraId="5F24792A" w14:textId="77777777" w:rsidR="00C7110B" w:rsidRPr="00CD500B" w:rsidRDefault="00C7110B" w:rsidP="00C7110B">
            <w:pPr>
              <w:spacing w:line="240" w:lineRule="auto"/>
              <w:jc w:val="right"/>
              <w:rPr>
                <w:color w:val="000000"/>
                <w:sz w:val="18"/>
                <w:szCs w:val="18"/>
              </w:rPr>
            </w:pPr>
          </w:p>
          <w:p w14:paraId="4CBA8870" w14:textId="5B36C4B0"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310" w:type="pct"/>
            <w:tcBorders>
              <w:top w:val="nil"/>
              <w:left w:val="nil"/>
              <w:bottom w:val="single" w:sz="4" w:space="0" w:color="auto"/>
              <w:right w:val="single" w:sz="4" w:space="0" w:color="auto"/>
            </w:tcBorders>
            <w:shd w:val="clear" w:color="000000" w:fill="D9D9D9"/>
            <w:noWrap/>
            <w:hideMark/>
          </w:tcPr>
          <w:p w14:paraId="39E5AAB6" w14:textId="77777777" w:rsidR="00C7110B" w:rsidRPr="00CD500B" w:rsidRDefault="00C7110B" w:rsidP="00C7110B">
            <w:pPr>
              <w:spacing w:line="240" w:lineRule="auto"/>
              <w:jc w:val="right"/>
              <w:rPr>
                <w:color w:val="000000"/>
                <w:sz w:val="18"/>
                <w:szCs w:val="18"/>
              </w:rPr>
            </w:pPr>
          </w:p>
          <w:p w14:paraId="2B1104D5" w14:textId="0A4FFE91"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27" w:type="pct"/>
            <w:tcBorders>
              <w:top w:val="nil"/>
              <w:left w:val="nil"/>
              <w:bottom w:val="single" w:sz="4" w:space="0" w:color="auto"/>
              <w:right w:val="single" w:sz="4" w:space="0" w:color="auto"/>
            </w:tcBorders>
            <w:shd w:val="clear" w:color="auto" w:fill="EEECE1" w:themeFill="background2"/>
            <w:hideMark/>
          </w:tcPr>
          <w:p w14:paraId="0AB1ED85" w14:textId="77777777" w:rsidR="00C7110B" w:rsidRPr="00CD500B" w:rsidRDefault="00C7110B" w:rsidP="00C7110B">
            <w:pPr>
              <w:spacing w:line="240" w:lineRule="auto"/>
              <w:jc w:val="right"/>
              <w:rPr>
                <w:color w:val="000000"/>
                <w:sz w:val="18"/>
                <w:szCs w:val="18"/>
              </w:rPr>
            </w:pPr>
          </w:p>
          <w:p w14:paraId="46F3388B" w14:textId="4F47A5D6" w:rsidR="009A0144" w:rsidRPr="00CD500B" w:rsidRDefault="009A0144" w:rsidP="00C7110B">
            <w:pPr>
              <w:spacing w:line="240" w:lineRule="auto"/>
              <w:jc w:val="right"/>
              <w:rPr>
                <w:color w:val="000000"/>
                <w:sz w:val="18"/>
                <w:szCs w:val="18"/>
              </w:rPr>
            </w:pPr>
            <w:r w:rsidRPr="00CD500B">
              <w:rPr>
                <w:color w:val="000000"/>
                <w:sz w:val="18"/>
                <w:szCs w:val="18"/>
              </w:rPr>
              <w:t>0</w:t>
            </w:r>
          </w:p>
        </w:tc>
      </w:tr>
      <w:tr w:rsidR="009A0144" w:rsidRPr="00CD500B" w14:paraId="427E069A" w14:textId="77777777" w:rsidTr="00630721">
        <w:trPr>
          <w:trHeight w:val="315"/>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14:paraId="045918D5" w14:textId="77777777" w:rsidR="009A0144" w:rsidRPr="00CD500B" w:rsidRDefault="009A0144" w:rsidP="00A31CA5">
            <w:pPr>
              <w:spacing w:line="240" w:lineRule="auto"/>
              <w:jc w:val="right"/>
              <w:rPr>
                <w:color w:val="000000"/>
                <w:sz w:val="18"/>
                <w:szCs w:val="18"/>
              </w:rPr>
            </w:pPr>
            <w:r w:rsidRPr="00CD500B">
              <w:rPr>
                <w:color w:val="000000"/>
                <w:sz w:val="18"/>
                <w:szCs w:val="18"/>
              </w:rPr>
              <w:t>1.1.3</w:t>
            </w:r>
          </w:p>
        </w:tc>
        <w:tc>
          <w:tcPr>
            <w:tcW w:w="916" w:type="pct"/>
            <w:tcBorders>
              <w:top w:val="nil"/>
              <w:left w:val="nil"/>
              <w:bottom w:val="single" w:sz="4" w:space="0" w:color="auto"/>
              <w:right w:val="single" w:sz="8" w:space="0" w:color="auto"/>
            </w:tcBorders>
            <w:shd w:val="clear" w:color="auto" w:fill="auto"/>
            <w:noWrap/>
            <w:vAlign w:val="bottom"/>
            <w:hideMark/>
          </w:tcPr>
          <w:p w14:paraId="691A47DE" w14:textId="77777777" w:rsidR="009A0144" w:rsidRPr="00CD500B" w:rsidRDefault="009A0144" w:rsidP="00A31CA5">
            <w:pPr>
              <w:spacing w:line="240" w:lineRule="auto"/>
              <w:jc w:val="left"/>
              <w:rPr>
                <w:color w:val="000000"/>
                <w:sz w:val="18"/>
                <w:szCs w:val="18"/>
              </w:rPr>
            </w:pPr>
            <w:r w:rsidRPr="00CD500B">
              <w:rPr>
                <w:color w:val="000000"/>
                <w:sz w:val="18"/>
                <w:szCs w:val="18"/>
              </w:rPr>
              <w:t>Bottom 30% of village</w:t>
            </w:r>
          </w:p>
        </w:tc>
        <w:tc>
          <w:tcPr>
            <w:tcW w:w="383" w:type="pct"/>
            <w:tcBorders>
              <w:top w:val="nil"/>
              <w:left w:val="nil"/>
              <w:bottom w:val="single" w:sz="4" w:space="0" w:color="auto"/>
              <w:right w:val="single" w:sz="4" w:space="0" w:color="auto"/>
            </w:tcBorders>
            <w:shd w:val="clear" w:color="000000" w:fill="D9D9D9"/>
            <w:noWrap/>
            <w:vAlign w:val="bottom"/>
            <w:hideMark/>
          </w:tcPr>
          <w:p w14:paraId="3043FB19"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10" w:type="pct"/>
            <w:tcBorders>
              <w:top w:val="nil"/>
              <w:left w:val="nil"/>
              <w:bottom w:val="single" w:sz="4" w:space="0" w:color="auto"/>
              <w:right w:val="single" w:sz="4" w:space="0" w:color="auto"/>
            </w:tcBorders>
            <w:shd w:val="clear" w:color="000000" w:fill="D9D9D9"/>
            <w:noWrap/>
            <w:vAlign w:val="bottom"/>
            <w:hideMark/>
          </w:tcPr>
          <w:p w14:paraId="3B04B3B1"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60" w:type="pct"/>
            <w:tcBorders>
              <w:top w:val="nil"/>
              <w:left w:val="nil"/>
              <w:bottom w:val="single" w:sz="4" w:space="0" w:color="auto"/>
              <w:right w:val="single" w:sz="4" w:space="0" w:color="auto"/>
            </w:tcBorders>
            <w:shd w:val="clear" w:color="auto" w:fill="D99594" w:themeFill="accent2" w:themeFillTint="99"/>
            <w:noWrap/>
            <w:hideMark/>
          </w:tcPr>
          <w:p w14:paraId="357EC8F4" w14:textId="77777777" w:rsidR="00C7110B" w:rsidRPr="00CD500B" w:rsidRDefault="00C7110B" w:rsidP="00C7110B">
            <w:pPr>
              <w:spacing w:line="240" w:lineRule="auto"/>
              <w:jc w:val="right"/>
              <w:rPr>
                <w:color w:val="000000"/>
                <w:sz w:val="18"/>
                <w:szCs w:val="18"/>
              </w:rPr>
            </w:pPr>
          </w:p>
          <w:p w14:paraId="3E6E5D53" w14:textId="31A22C00"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49" w:type="pct"/>
            <w:tcBorders>
              <w:top w:val="nil"/>
              <w:left w:val="nil"/>
              <w:bottom w:val="single" w:sz="4" w:space="0" w:color="auto"/>
              <w:right w:val="single" w:sz="4" w:space="0" w:color="auto"/>
            </w:tcBorders>
            <w:shd w:val="clear" w:color="000000" w:fill="A9D08E"/>
            <w:noWrap/>
            <w:hideMark/>
          </w:tcPr>
          <w:p w14:paraId="730AE13E" w14:textId="77777777" w:rsidR="00C7110B" w:rsidRPr="00CD500B" w:rsidRDefault="00C7110B" w:rsidP="00C7110B">
            <w:pPr>
              <w:spacing w:line="240" w:lineRule="auto"/>
              <w:jc w:val="right"/>
              <w:rPr>
                <w:color w:val="000000"/>
                <w:sz w:val="18"/>
                <w:szCs w:val="18"/>
              </w:rPr>
            </w:pPr>
          </w:p>
          <w:p w14:paraId="2AFF12B1" w14:textId="0D5E3B05"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F4B084"/>
            <w:noWrap/>
            <w:hideMark/>
          </w:tcPr>
          <w:p w14:paraId="31B814B1" w14:textId="77777777" w:rsidR="00C7110B" w:rsidRPr="00CD500B" w:rsidRDefault="00C7110B" w:rsidP="00C7110B">
            <w:pPr>
              <w:spacing w:line="240" w:lineRule="auto"/>
              <w:jc w:val="right"/>
              <w:rPr>
                <w:color w:val="000000"/>
                <w:sz w:val="18"/>
                <w:szCs w:val="18"/>
              </w:rPr>
            </w:pPr>
          </w:p>
          <w:p w14:paraId="167CEC77" w14:textId="08A80AEE"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noWrap/>
            <w:hideMark/>
          </w:tcPr>
          <w:p w14:paraId="672B4075" w14:textId="77777777" w:rsidR="00C7110B" w:rsidRPr="00CD500B" w:rsidRDefault="00C7110B" w:rsidP="00C7110B">
            <w:pPr>
              <w:spacing w:line="240" w:lineRule="auto"/>
              <w:jc w:val="right"/>
              <w:rPr>
                <w:color w:val="000000"/>
                <w:sz w:val="18"/>
                <w:szCs w:val="18"/>
              </w:rPr>
            </w:pPr>
          </w:p>
          <w:p w14:paraId="518854BD" w14:textId="1FD5C675"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310" w:type="pct"/>
            <w:tcBorders>
              <w:top w:val="nil"/>
              <w:left w:val="nil"/>
              <w:bottom w:val="single" w:sz="4" w:space="0" w:color="auto"/>
              <w:right w:val="single" w:sz="4" w:space="0" w:color="auto"/>
            </w:tcBorders>
            <w:shd w:val="clear" w:color="000000" w:fill="D9D9D9"/>
            <w:noWrap/>
            <w:hideMark/>
          </w:tcPr>
          <w:p w14:paraId="4BB824B5" w14:textId="77777777" w:rsidR="00C7110B" w:rsidRPr="00CD500B" w:rsidRDefault="00C7110B" w:rsidP="00C7110B">
            <w:pPr>
              <w:spacing w:line="240" w:lineRule="auto"/>
              <w:jc w:val="right"/>
              <w:rPr>
                <w:color w:val="000000"/>
                <w:sz w:val="18"/>
                <w:szCs w:val="18"/>
              </w:rPr>
            </w:pPr>
          </w:p>
          <w:p w14:paraId="7627C9BF" w14:textId="5ADC2D06" w:rsidR="009A0144" w:rsidRPr="00CD500B" w:rsidRDefault="009A0144" w:rsidP="00C7110B">
            <w:pPr>
              <w:spacing w:line="240" w:lineRule="auto"/>
              <w:jc w:val="right"/>
              <w:rPr>
                <w:color w:val="000000"/>
                <w:sz w:val="18"/>
                <w:szCs w:val="18"/>
              </w:rPr>
            </w:pPr>
            <w:r w:rsidRPr="00CD500B">
              <w:rPr>
                <w:color w:val="000000"/>
                <w:sz w:val="18"/>
                <w:szCs w:val="18"/>
              </w:rPr>
              <w:t>0</w:t>
            </w:r>
          </w:p>
        </w:tc>
        <w:tc>
          <w:tcPr>
            <w:tcW w:w="427" w:type="pct"/>
            <w:tcBorders>
              <w:top w:val="nil"/>
              <w:left w:val="nil"/>
              <w:bottom w:val="single" w:sz="4" w:space="0" w:color="auto"/>
              <w:right w:val="single" w:sz="4" w:space="0" w:color="auto"/>
            </w:tcBorders>
            <w:shd w:val="clear" w:color="auto" w:fill="EEECE1" w:themeFill="background2"/>
            <w:hideMark/>
          </w:tcPr>
          <w:p w14:paraId="20625DA3" w14:textId="77777777" w:rsidR="00C7110B" w:rsidRPr="00CD500B" w:rsidRDefault="00C7110B" w:rsidP="00C7110B">
            <w:pPr>
              <w:spacing w:line="240" w:lineRule="auto"/>
              <w:jc w:val="right"/>
              <w:rPr>
                <w:color w:val="000000"/>
                <w:sz w:val="18"/>
                <w:szCs w:val="18"/>
              </w:rPr>
            </w:pPr>
          </w:p>
          <w:p w14:paraId="6F73A496" w14:textId="54642167" w:rsidR="009A0144" w:rsidRPr="00CD500B" w:rsidRDefault="009A0144" w:rsidP="00C7110B">
            <w:pPr>
              <w:spacing w:line="240" w:lineRule="auto"/>
              <w:jc w:val="right"/>
              <w:rPr>
                <w:color w:val="000000"/>
                <w:sz w:val="18"/>
                <w:szCs w:val="18"/>
              </w:rPr>
            </w:pPr>
            <w:r w:rsidRPr="00CD500B">
              <w:rPr>
                <w:color w:val="000000"/>
                <w:sz w:val="18"/>
                <w:szCs w:val="18"/>
              </w:rPr>
              <w:t>0</w:t>
            </w:r>
          </w:p>
        </w:tc>
      </w:tr>
      <w:tr w:rsidR="00C7110B" w:rsidRPr="00CD500B" w14:paraId="60952B43" w14:textId="77777777" w:rsidTr="00630721">
        <w:trPr>
          <w:trHeight w:val="315"/>
        </w:trPr>
        <w:tc>
          <w:tcPr>
            <w:tcW w:w="399" w:type="pct"/>
            <w:tcBorders>
              <w:top w:val="nil"/>
              <w:left w:val="single" w:sz="4" w:space="0" w:color="auto"/>
              <w:bottom w:val="single" w:sz="8" w:space="0" w:color="auto"/>
              <w:right w:val="single" w:sz="4" w:space="0" w:color="auto"/>
            </w:tcBorders>
            <w:shd w:val="clear" w:color="auto" w:fill="auto"/>
            <w:noWrap/>
            <w:vAlign w:val="bottom"/>
            <w:hideMark/>
          </w:tcPr>
          <w:p w14:paraId="77D02260"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c>
          <w:tcPr>
            <w:tcW w:w="916" w:type="pct"/>
            <w:tcBorders>
              <w:top w:val="nil"/>
              <w:left w:val="nil"/>
              <w:bottom w:val="single" w:sz="8" w:space="0" w:color="auto"/>
              <w:right w:val="single" w:sz="8" w:space="0" w:color="auto"/>
            </w:tcBorders>
            <w:shd w:val="clear" w:color="auto" w:fill="auto"/>
            <w:noWrap/>
            <w:vAlign w:val="bottom"/>
            <w:hideMark/>
          </w:tcPr>
          <w:p w14:paraId="06C3B451"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c>
          <w:tcPr>
            <w:tcW w:w="383" w:type="pct"/>
            <w:tcBorders>
              <w:top w:val="nil"/>
              <w:left w:val="nil"/>
              <w:bottom w:val="single" w:sz="8" w:space="0" w:color="auto"/>
              <w:right w:val="single" w:sz="8" w:space="0" w:color="auto"/>
            </w:tcBorders>
            <w:shd w:val="clear" w:color="auto" w:fill="auto"/>
            <w:noWrap/>
            <w:vAlign w:val="bottom"/>
            <w:hideMark/>
          </w:tcPr>
          <w:p w14:paraId="1CE92939"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c>
          <w:tcPr>
            <w:tcW w:w="510" w:type="pct"/>
            <w:tcBorders>
              <w:top w:val="nil"/>
              <w:left w:val="nil"/>
              <w:bottom w:val="single" w:sz="8" w:space="0" w:color="auto"/>
              <w:right w:val="single" w:sz="8" w:space="0" w:color="auto"/>
            </w:tcBorders>
            <w:shd w:val="clear" w:color="auto" w:fill="auto"/>
            <w:noWrap/>
            <w:vAlign w:val="bottom"/>
            <w:hideMark/>
          </w:tcPr>
          <w:p w14:paraId="37DF201D"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c>
          <w:tcPr>
            <w:tcW w:w="460" w:type="pct"/>
            <w:tcBorders>
              <w:top w:val="nil"/>
              <w:left w:val="nil"/>
              <w:bottom w:val="single" w:sz="8" w:space="0" w:color="auto"/>
              <w:right w:val="single" w:sz="8" w:space="0" w:color="auto"/>
            </w:tcBorders>
            <w:shd w:val="clear" w:color="auto" w:fill="auto"/>
            <w:noWrap/>
            <w:vAlign w:val="bottom"/>
            <w:hideMark/>
          </w:tcPr>
          <w:p w14:paraId="05DFB90D"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c>
          <w:tcPr>
            <w:tcW w:w="1594" w:type="pct"/>
            <w:gridSpan w:val="3"/>
            <w:tcBorders>
              <w:top w:val="nil"/>
              <w:left w:val="nil"/>
              <w:bottom w:val="single" w:sz="8" w:space="0" w:color="auto"/>
              <w:right w:val="single" w:sz="4" w:space="0" w:color="000000"/>
            </w:tcBorders>
            <w:shd w:val="clear" w:color="auto" w:fill="B8CCE4" w:themeFill="accent1" w:themeFillTint="66"/>
            <w:noWrap/>
            <w:vAlign w:val="bottom"/>
            <w:hideMark/>
          </w:tcPr>
          <w:p w14:paraId="6D89CB34" w14:textId="530A49CF" w:rsidR="00C7110B" w:rsidRPr="00CD500B" w:rsidRDefault="00C7110B" w:rsidP="009E0D4B">
            <w:pPr>
              <w:spacing w:line="240" w:lineRule="auto"/>
              <w:jc w:val="left"/>
              <w:rPr>
                <w:color w:val="000000"/>
                <w:sz w:val="18"/>
                <w:szCs w:val="18"/>
              </w:rPr>
            </w:pPr>
            <w:r w:rsidRPr="00CD500B">
              <w:rPr>
                <w:bCs/>
                <w:color w:val="000000"/>
                <w:sz w:val="18"/>
                <w:szCs w:val="18"/>
              </w:rPr>
              <w:t>Total Indicator weight (Must be 1)</w:t>
            </w:r>
          </w:p>
        </w:tc>
        <w:tc>
          <w:tcPr>
            <w:tcW w:w="310" w:type="pct"/>
            <w:tcBorders>
              <w:top w:val="nil"/>
              <w:left w:val="nil"/>
              <w:bottom w:val="single" w:sz="4" w:space="0" w:color="auto"/>
              <w:right w:val="single" w:sz="8" w:space="0" w:color="auto"/>
            </w:tcBorders>
            <w:shd w:val="clear" w:color="auto" w:fill="C6D9F1" w:themeFill="text2" w:themeFillTint="33"/>
            <w:noWrap/>
            <w:vAlign w:val="bottom"/>
            <w:hideMark/>
          </w:tcPr>
          <w:p w14:paraId="5A457304" w14:textId="77777777" w:rsidR="00C7110B" w:rsidRPr="00CD500B" w:rsidRDefault="00C7110B" w:rsidP="00A31CA5">
            <w:pPr>
              <w:spacing w:line="240" w:lineRule="auto"/>
              <w:jc w:val="right"/>
              <w:rPr>
                <w:color w:val="000000"/>
                <w:sz w:val="18"/>
                <w:szCs w:val="18"/>
              </w:rPr>
            </w:pPr>
            <w:r w:rsidRPr="00CD500B">
              <w:rPr>
                <w:color w:val="000000"/>
                <w:sz w:val="18"/>
                <w:szCs w:val="18"/>
              </w:rPr>
              <w:t>1.00</w:t>
            </w:r>
          </w:p>
        </w:tc>
        <w:tc>
          <w:tcPr>
            <w:tcW w:w="427" w:type="pct"/>
            <w:tcBorders>
              <w:top w:val="nil"/>
              <w:left w:val="nil"/>
              <w:bottom w:val="nil"/>
              <w:right w:val="single" w:sz="4" w:space="0" w:color="auto"/>
            </w:tcBorders>
            <w:shd w:val="clear" w:color="auto" w:fill="auto"/>
            <w:vAlign w:val="bottom"/>
            <w:hideMark/>
          </w:tcPr>
          <w:p w14:paraId="355A344D" w14:textId="77777777" w:rsidR="00C7110B" w:rsidRPr="00CD500B" w:rsidRDefault="00C7110B" w:rsidP="00A31CA5">
            <w:pPr>
              <w:spacing w:line="240" w:lineRule="auto"/>
              <w:jc w:val="left"/>
              <w:rPr>
                <w:color w:val="000000"/>
                <w:sz w:val="18"/>
                <w:szCs w:val="18"/>
              </w:rPr>
            </w:pPr>
            <w:r w:rsidRPr="00CD500B">
              <w:rPr>
                <w:color w:val="000000"/>
                <w:sz w:val="18"/>
                <w:szCs w:val="18"/>
              </w:rPr>
              <w:t> </w:t>
            </w:r>
          </w:p>
        </w:tc>
      </w:tr>
      <w:tr w:rsidR="009A0144" w:rsidRPr="00CD500B" w14:paraId="5D76941B" w14:textId="77777777" w:rsidTr="00630721">
        <w:trPr>
          <w:trHeight w:val="315"/>
        </w:trPr>
        <w:tc>
          <w:tcPr>
            <w:tcW w:w="399" w:type="pct"/>
            <w:tcBorders>
              <w:top w:val="nil"/>
              <w:left w:val="single" w:sz="4" w:space="0" w:color="auto"/>
              <w:bottom w:val="single" w:sz="8" w:space="0" w:color="auto"/>
              <w:right w:val="nil"/>
            </w:tcBorders>
            <w:shd w:val="clear" w:color="auto" w:fill="auto"/>
            <w:noWrap/>
            <w:vAlign w:val="bottom"/>
            <w:hideMark/>
          </w:tcPr>
          <w:p w14:paraId="55A99982"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916" w:type="pct"/>
            <w:tcBorders>
              <w:top w:val="nil"/>
              <w:left w:val="nil"/>
              <w:bottom w:val="single" w:sz="8" w:space="0" w:color="auto"/>
              <w:right w:val="nil"/>
            </w:tcBorders>
            <w:shd w:val="clear" w:color="auto" w:fill="auto"/>
            <w:noWrap/>
            <w:vAlign w:val="bottom"/>
            <w:hideMark/>
          </w:tcPr>
          <w:p w14:paraId="6672E6D7"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383" w:type="pct"/>
            <w:tcBorders>
              <w:top w:val="nil"/>
              <w:left w:val="nil"/>
              <w:bottom w:val="single" w:sz="8" w:space="0" w:color="auto"/>
              <w:right w:val="nil"/>
            </w:tcBorders>
            <w:shd w:val="clear" w:color="auto" w:fill="auto"/>
            <w:noWrap/>
            <w:vAlign w:val="bottom"/>
            <w:hideMark/>
          </w:tcPr>
          <w:p w14:paraId="610EC568"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10" w:type="pct"/>
            <w:tcBorders>
              <w:top w:val="nil"/>
              <w:left w:val="nil"/>
              <w:bottom w:val="single" w:sz="8" w:space="0" w:color="auto"/>
              <w:right w:val="nil"/>
            </w:tcBorders>
            <w:shd w:val="clear" w:color="auto" w:fill="auto"/>
            <w:noWrap/>
            <w:vAlign w:val="bottom"/>
            <w:hideMark/>
          </w:tcPr>
          <w:p w14:paraId="0EB817ED"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60" w:type="pct"/>
            <w:tcBorders>
              <w:top w:val="nil"/>
              <w:left w:val="nil"/>
              <w:bottom w:val="single" w:sz="8" w:space="0" w:color="auto"/>
              <w:right w:val="nil"/>
            </w:tcBorders>
            <w:shd w:val="clear" w:color="auto" w:fill="auto"/>
            <w:noWrap/>
            <w:vAlign w:val="bottom"/>
            <w:hideMark/>
          </w:tcPr>
          <w:p w14:paraId="477A9D37"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49" w:type="pct"/>
            <w:tcBorders>
              <w:top w:val="nil"/>
              <w:left w:val="nil"/>
              <w:bottom w:val="single" w:sz="8" w:space="0" w:color="auto"/>
              <w:right w:val="nil"/>
            </w:tcBorders>
            <w:shd w:val="clear" w:color="auto" w:fill="auto"/>
            <w:noWrap/>
            <w:vAlign w:val="bottom"/>
            <w:hideMark/>
          </w:tcPr>
          <w:p w14:paraId="45EE10B6"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455" w:type="pct"/>
            <w:gridSpan w:val="3"/>
            <w:tcBorders>
              <w:top w:val="single" w:sz="8" w:space="0" w:color="auto"/>
              <w:left w:val="nil"/>
              <w:bottom w:val="single" w:sz="8" w:space="0" w:color="auto"/>
              <w:right w:val="single" w:sz="8" w:space="0" w:color="000000"/>
            </w:tcBorders>
            <w:shd w:val="clear" w:color="000000" w:fill="B09CF8"/>
            <w:noWrap/>
            <w:vAlign w:val="center"/>
            <w:hideMark/>
          </w:tcPr>
          <w:p w14:paraId="5903E5C4" w14:textId="77777777" w:rsidR="009A0144" w:rsidRPr="00CD500B" w:rsidRDefault="009A0144" w:rsidP="00A31CA5">
            <w:pPr>
              <w:spacing w:line="240" w:lineRule="auto"/>
              <w:jc w:val="right"/>
              <w:rPr>
                <w:bCs/>
                <w:color w:val="000000"/>
                <w:sz w:val="18"/>
                <w:szCs w:val="18"/>
              </w:rPr>
            </w:pPr>
            <w:r w:rsidRPr="00CD500B">
              <w:rPr>
                <w:bCs/>
                <w:color w:val="000000"/>
                <w:sz w:val="18"/>
                <w:szCs w:val="18"/>
              </w:rPr>
              <w:t>ECO1 Indicator Value:</w:t>
            </w:r>
          </w:p>
        </w:tc>
        <w:tc>
          <w:tcPr>
            <w:tcW w:w="427" w:type="pct"/>
            <w:tcBorders>
              <w:top w:val="single" w:sz="8" w:space="0" w:color="auto"/>
              <w:left w:val="nil"/>
              <w:bottom w:val="single" w:sz="8" w:space="0" w:color="auto"/>
              <w:right w:val="single" w:sz="4" w:space="0" w:color="auto"/>
            </w:tcBorders>
            <w:shd w:val="clear" w:color="000000" w:fill="B09CF8"/>
            <w:noWrap/>
            <w:vAlign w:val="center"/>
            <w:hideMark/>
          </w:tcPr>
          <w:p w14:paraId="05926D45"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0.00</w:t>
            </w:r>
          </w:p>
        </w:tc>
      </w:tr>
    </w:tbl>
    <w:p w14:paraId="4DEABB60" w14:textId="6D3474A6" w:rsidR="00C7110B" w:rsidRDefault="00C7110B" w:rsidP="00C7110B">
      <w:pPr>
        <w:spacing w:line="240" w:lineRule="auto"/>
      </w:pPr>
    </w:p>
    <w:tbl>
      <w:tblPr>
        <w:tblW w:w="5035" w:type="pct"/>
        <w:tblLayout w:type="fixed"/>
        <w:tblLook w:val="04A0" w:firstRow="1" w:lastRow="0" w:firstColumn="1" w:lastColumn="0" w:noHBand="0" w:noVBand="1"/>
      </w:tblPr>
      <w:tblGrid>
        <w:gridCol w:w="568"/>
        <w:gridCol w:w="2123"/>
        <w:gridCol w:w="762"/>
        <w:gridCol w:w="771"/>
        <w:gridCol w:w="1171"/>
        <w:gridCol w:w="901"/>
        <w:gridCol w:w="901"/>
        <w:gridCol w:w="1348"/>
      </w:tblGrid>
      <w:tr w:rsidR="009A0144" w:rsidRPr="00CD500B" w14:paraId="0470EAA5" w14:textId="77777777" w:rsidTr="00630721">
        <w:trPr>
          <w:cantSplit/>
          <w:trHeight w:val="1673"/>
        </w:trPr>
        <w:tc>
          <w:tcPr>
            <w:tcW w:w="1575" w:type="pct"/>
            <w:gridSpan w:val="2"/>
            <w:tcBorders>
              <w:top w:val="single" w:sz="4" w:space="0" w:color="auto"/>
              <w:left w:val="single" w:sz="4" w:space="0" w:color="auto"/>
              <w:bottom w:val="single" w:sz="4" w:space="0" w:color="auto"/>
              <w:right w:val="single" w:sz="8" w:space="0" w:color="000000"/>
            </w:tcBorders>
            <w:shd w:val="clear" w:color="auto" w:fill="auto"/>
            <w:noWrap/>
            <w:textDirection w:val="btLr"/>
            <w:vAlign w:val="bottom"/>
            <w:hideMark/>
          </w:tcPr>
          <w:p w14:paraId="52E32DA8"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Seasonal Income by household</w:t>
            </w:r>
          </w:p>
          <w:p w14:paraId="6CEDF8C6" w14:textId="77777777" w:rsidR="00C7110B" w:rsidRPr="00CD500B" w:rsidRDefault="00C7110B" w:rsidP="00C7110B">
            <w:pPr>
              <w:spacing w:line="240" w:lineRule="auto"/>
              <w:ind w:left="113" w:right="113"/>
              <w:jc w:val="left"/>
              <w:rPr>
                <w:color w:val="000000"/>
                <w:sz w:val="18"/>
                <w:szCs w:val="18"/>
              </w:rPr>
            </w:pPr>
          </w:p>
          <w:p w14:paraId="3FF7410A" w14:textId="77777777" w:rsidR="00C7110B" w:rsidRPr="00CD500B" w:rsidRDefault="00C7110B" w:rsidP="00C7110B">
            <w:pPr>
              <w:spacing w:line="240" w:lineRule="auto"/>
              <w:ind w:left="113" w:right="113"/>
              <w:jc w:val="left"/>
              <w:rPr>
                <w:color w:val="000000"/>
                <w:sz w:val="18"/>
                <w:szCs w:val="18"/>
              </w:rPr>
            </w:pPr>
          </w:p>
          <w:p w14:paraId="0FA27C87" w14:textId="77777777" w:rsidR="00C7110B" w:rsidRPr="00CD500B" w:rsidRDefault="00C7110B" w:rsidP="00C7110B">
            <w:pPr>
              <w:spacing w:line="240" w:lineRule="auto"/>
              <w:ind w:left="113" w:right="113"/>
              <w:jc w:val="left"/>
              <w:rPr>
                <w:color w:val="000000"/>
                <w:sz w:val="18"/>
                <w:szCs w:val="18"/>
              </w:rPr>
            </w:pPr>
          </w:p>
          <w:p w14:paraId="1E3AB812" w14:textId="77777777" w:rsidR="00C7110B" w:rsidRPr="00CD500B" w:rsidRDefault="00C7110B" w:rsidP="00C7110B">
            <w:pPr>
              <w:spacing w:line="240" w:lineRule="auto"/>
              <w:ind w:left="113" w:right="113"/>
              <w:jc w:val="left"/>
              <w:rPr>
                <w:color w:val="000000"/>
                <w:sz w:val="18"/>
                <w:szCs w:val="18"/>
              </w:rPr>
            </w:pPr>
          </w:p>
          <w:p w14:paraId="291CB7D0" w14:textId="24B3BBDC" w:rsidR="00C7110B" w:rsidRPr="00CD500B" w:rsidRDefault="00C7110B" w:rsidP="00C7110B">
            <w:pPr>
              <w:spacing w:line="240" w:lineRule="auto"/>
              <w:ind w:left="113" w:right="113"/>
              <w:jc w:val="left"/>
              <w:rPr>
                <w:color w:val="000000"/>
                <w:sz w:val="18"/>
                <w:szCs w:val="18"/>
              </w:rPr>
            </w:pPr>
          </w:p>
        </w:tc>
        <w:tc>
          <w:tcPr>
            <w:tcW w:w="446" w:type="pct"/>
            <w:tcBorders>
              <w:top w:val="single" w:sz="4" w:space="0" w:color="auto"/>
              <w:left w:val="nil"/>
              <w:bottom w:val="nil"/>
              <w:right w:val="single" w:sz="4" w:space="0" w:color="auto"/>
            </w:tcBorders>
            <w:shd w:val="clear" w:color="000000" w:fill="FFF2CC"/>
            <w:textDirection w:val="btLr"/>
            <w:vAlign w:val="bottom"/>
            <w:hideMark/>
          </w:tcPr>
          <w:p w14:paraId="4DC45E89" w14:textId="5E2FD689" w:rsidR="00C7110B" w:rsidRPr="00CD500B" w:rsidRDefault="009A0144" w:rsidP="00C7110B">
            <w:pPr>
              <w:spacing w:line="240" w:lineRule="auto"/>
              <w:ind w:left="113" w:right="113"/>
              <w:jc w:val="left"/>
              <w:rPr>
                <w:color w:val="000000"/>
                <w:sz w:val="18"/>
                <w:szCs w:val="18"/>
              </w:rPr>
            </w:pPr>
            <w:r w:rsidRPr="00CD500B">
              <w:rPr>
                <w:color w:val="000000"/>
                <w:sz w:val="18"/>
                <w:szCs w:val="18"/>
              </w:rPr>
              <w:t>Current Value of Indicator</w:t>
            </w:r>
          </w:p>
        </w:tc>
        <w:tc>
          <w:tcPr>
            <w:tcW w:w="451" w:type="pct"/>
            <w:tcBorders>
              <w:top w:val="single" w:sz="4" w:space="0" w:color="auto"/>
              <w:left w:val="nil"/>
              <w:bottom w:val="nil"/>
              <w:right w:val="single" w:sz="4" w:space="0" w:color="auto"/>
            </w:tcBorders>
            <w:shd w:val="clear" w:color="000000" w:fill="FFF2CC"/>
            <w:textDirection w:val="btLr"/>
            <w:vAlign w:val="bottom"/>
            <w:hideMark/>
          </w:tcPr>
          <w:p w14:paraId="016B7B8D"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Percentage of Current Value</w:t>
            </w:r>
          </w:p>
        </w:tc>
        <w:tc>
          <w:tcPr>
            <w:tcW w:w="685" w:type="pct"/>
            <w:tcBorders>
              <w:top w:val="single" w:sz="4" w:space="0" w:color="auto"/>
              <w:left w:val="nil"/>
              <w:bottom w:val="single" w:sz="4" w:space="0" w:color="auto"/>
              <w:right w:val="single" w:sz="4" w:space="0" w:color="auto"/>
            </w:tcBorders>
            <w:shd w:val="clear" w:color="000000" w:fill="FFF2CC"/>
            <w:textDirection w:val="btLr"/>
            <w:vAlign w:val="center"/>
            <w:hideMark/>
          </w:tcPr>
          <w:p w14:paraId="136F722B"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Conversion to scale of 0-10 (C4)/(C3) *10</w:t>
            </w:r>
          </w:p>
        </w:tc>
        <w:tc>
          <w:tcPr>
            <w:tcW w:w="527" w:type="pct"/>
            <w:tcBorders>
              <w:top w:val="single" w:sz="4" w:space="0" w:color="auto"/>
              <w:left w:val="nil"/>
              <w:bottom w:val="nil"/>
              <w:right w:val="single" w:sz="4" w:space="0" w:color="auto"/>
            </w:tcBorders>
            <w:shd w:val="clear" w:color="000000" w:fill="FFF2CC"/>
            <w:textDirection w:val="btLr"/>
            <w:vAlign w:val="bottom"/>
            <w:hideMark/>
          </w:tcPr>
          <w:p w14:paraId="78C58978"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 xml:space="preserve">Each sub-indicator </w:t>
            </w:r>
            <w:r w:rsidRPr="00CD500B">
              <w:rPr>
                <w:noProof/>
                <w:color w:val="000000"/>
                <w:sz w:val="18"/>
                <w:szCs w:val="18"/>
              </w:rPr>
              <w:t>weightage</w:t>
            </w:r>
          </w:p>
          <w:p w14:paraId="357B99F7" w14:textId="37775A07" w:rsidR="009E0D4B" w:rsidRPr="00CD500B" w:rsidRDefault="009E0D4B" w:rsidP="00C7110B">
            <w:pPr>
              <w:spacing w:line="240" w:lineRule="auto"/>
              <w:ind w:left="113" w:right="113"/>
              <w:jc w:val="left"/>
              <w:rPr>
                <w:color w:val="000000"/>
                <w:sz w:val="18"/>
                <w:szCs w:val="18"/>
              </w:rPr>
            </w:pPr>
          </w:p>
        </w:tc>
        <w:tc>
          <w:tcPr>
            <w:tcW w:w="527" w:type="pct"/>
            <w:tcBorders>
              <w:top w:val="single" w:sz="4" w:space="0" w:color="auto"/>
              <w:left w:val="nil"/>
              <w:bottom w:val="nil"/>
              <w:right w:val="single" w:sz="8" w:space="0" w:color="auto"/>
            </w:tcBorders>
            <w:shd w:val="clear" w:color="000000" w:fill="FFF2CC"/>
            <w:textDirection w:val="btLr"/>
            <w:vAlign w:val="bottom"/>
            <w:hideMark/>
          </w:tcPr>
          <w:p w14:paraId="41BA9A2F" w14:textId="77777777" w:rsidR="009A0144" w:rsidRPr="00CD500B" w:rsidRDefault="009A0144" w:rsidP="00C7110B">
            <w:pPr>
              <w:spacing w:line="240" w:lineRule="auto"/>
              <w:ind w:left="113" w:right="113"/>
              <w:jc w:val="left"/>
              <w:rPr>
                <w:color w:val="000000"/>
                <w:sz w:val="18"/>
                <w:szCs w:val="18"/>
              </w:rPr>
            </w:pPr>
            <w:r w:rsidRPr="00CD500B">
              <w:rPr>
                <w:color w:val="000000"/>
                <w:sz w:val="18"/>
                <w:szCs w:val="18"/>
              </w:rPr>
              <w:t>Value of sub-indicator</w:t>
            </w:r>
          </w:p>
          <w:p w14:paraId="61CE5C80" w14:textId="597D9499" w:rsidR="009E0D4B" w:rsidRPr="00CD500B" w:rsidRDefault="009E0D4B" w:rsidP="00C7110B">
            <w:pPr>
              <w:spacing w:line="240" w:lineRule="auto"/>
              <w:ind w:left="113" w:right="113"/>
              <w:jc w:val="left"/>
              <w:rPr>
                <w:color w:val="000000"/>
                <w:sz w:val="18"/>
                <w:szCs w:val="18"/>
              </w:rPr>
            </w:pPr>
          </w:p>
        </w:tc>
        <w:tc>
          <w:tcPr>
            <w:tcW w:w="790" w:type="pct"/>
            <w:tcBorders>
              <w:top w:val="single" w:sz="4" w:space="0" w:color="auto"/>
              <w:left w:val="nil"/>
              <w:bottom w:val="nil"/>
              <w:right w:val="single" w:sz="4" w:space="0" w:color="auto"/>
            </w:tcBorders>
            <w:shd w:val="clear" w:color="auto" w:fill="auto"/>
            <w:noWrap/>
            <w:vAlign w:val="bottom"/>
            <w:hideMark/>
          </w:tcPr>
          <w:p w14:paraId="44BF92D6"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r>
      <w:tr w:rsidR="009A0144" w:rsidRPr="00CD500B" w14:paraId="255E1C28" w14:textId="77777777" w:rsidTr="00630721">
        <w:trPr>
          <w:trHeight w:val="315"/>
        </w:trPr>
        <w:tc>
          <w:tcPr>
            <w:tcW w:w="333" w:type="pct"/>
            <w:tcBorders>
              <w:top w:val="nil"/>
              <w:left w:val="single" w:sz="4" w:space="0" w:color="auto"/>
              <w:bottom w:val="single" w:sz="4" w:space="0" w:color="auto"/>
              <w:right w:val="single" w:sz="4" w:space="0" w:color="auto"/>
            </w:tcBorders>
            <w:shd w:val="clear" w:color="auto" w:fill="auto"/>
            <w:noWrap/>
            <w:vAlign w:val="bottom"/>
            <w:hideMark/>
          </w:tcPr>
          <w:p w14:paraId="7AE679AE" w14:textId="77777777" w:rsidR="009A0144" w:rsidRPr="00CD500B" w:rsidRDefault="009A0144" w:rsidP="00A31CA5">
            <w:pPr>
              <w:spacing w:line="240" w:lineRule="auto"/>
              <w:jc w:val="right"/>
              <w:rPr>
                <w:color w:val="000000"/>
                <w:sz w:val="18"/>
                <w:szCs w:val="18"/>
              </w:rPr>
            </w:pPr>
            <w:r w:rsidRPr="00CD500B">
              <w:rPr>
                <w:color w:val="000000"/>
                <w:sz w:val="18"/>
                <w:szCs w:val="18"/>
              </w:rPr>
              <w:t> </w:t>
            </w:r>
          </w:p>
        </w:tc>
        <w:tc>
          <w:tcPr>
            <w:tcW w:w="1242" w:type="pct"/>
            <w:tcBorders>
              <w:top w:val="nil"/>
              <w:left w:val="nil"/>
              <w:bottom w:val="single" w:sz="4" w:space="0" w:color="auto"/>
              <w:right w:val="single" w:sz="4" w:space="0" w:color="auto"/>
            </w:tcBorders>
            <w:shd w:val="clear" w:color="auto" w:fill="auto"/>
            <w:vAlign w:val="bottom"/>
            <w:hideMark/>
          </w:tcPr>
          <w:p w14:paraId="76D6FBD3" w14:textId="77777777" w:rsidR="009A0144" w:rsidRPr="00CD500B" w:rsidRDefault="009A0144" w:rsidP="00A31CA5">
            <w:pPr>
              <w:spacing w:line="240" w:lineRule="auto"/>
              <w:jc w:val="left"/>
              <w:rPr>
                <w:color w:val="000000"/>
                <w:sz w:val="18"/>
                <w:szCs w:val="18"/>
              </w:rPr>
            </w:pPr>
            <w:r w:rsidRPr="00CD500B">
              <w:rPr>
                <w:color w:val="000000"/>
                <w:sz w:val="18"/>
                <w:szCs w:val="18"/>
              </w:rPr>
              <w:t>Total Number of Households</w:t>
            </w:r>
          </w:p>
        </w:tc>
        <w:tc>
          <w:tcPr>
            <w:tcW w:w="446" w:type="pct"/>
            <w:tcBorders>
              <w:top w:val="single" w:sz="4" w:space="0" w:color="auto"/>
              <w:left w:val="nil"/>
              <w:bottom w:val="single" w:sz="4" w:space="0" w:color="auto"/>
              <w:right w:val="single" w:sz="4" w:space="0" w:color="auto"/>
            </w:tcBorders>
            <w:shd w:val="clear" w:color="000000" w:fill="D8D8D8"/>
            <w:noWrap/>
            <w:vAlign w:val="bottom"/>
            <w:hideMark/>
          </w:tcPr>
          <w:p w14:paraId="3087B1FC"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single" w:sz="4" w:space="0" w:color="auto"/>
              <w:left w:val="nil"/>
              <w:bottom w:val="single" w:sz="4" w:space="0" w:color="auto"/>
              <w:right w:val="single" w:sz="4" w:space="0" w:color="auto"/>
            </w:tcBorders>
            <w:shd w:val="clear" w:color="000000" w:fill="D8D8D8"/>
            <w:noWrap/>
            <w:vAlign w:val="bottom"/>
            <w:hideMark/>
          </w:tcPr>
          <w:p w14:paraId="60C3CC6A"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685" w:type="pct"/>
            <w:tcBorders>
              <w:top w:val="nil"/>
              <w:left w:val="nil"/>
              <w:bottom w:val="single" w:sz="4" w:space="0" w:color="auto"/>
              <w:right w:val="single" w:sz="4" w:space="0" w:color="auto"/>
            </w:tcBorders>
            <w:shd w:val="clear" w:color="auto" w:fill="auto"/>
            <w:noWrap/>
            <w:vAlign w:val="bottom"/>
            <w:hideMark/>
          </w:tcPr>
          <w:p w14:paraId="5285DD5E"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27" w:type="pct"/>
            <w:tcBorders>
              <w:top w:val="single" w:sz="4" w:space="0" w:color="auto"/>
              <w:left w:val="nil"/>
              <w:bottom w:val="single" w:sz="4" w:space="0" w:color="auto"/>
              <w:right w:val="single" w:sz="4" w:space="0" w:color="auto"/>
            </w:tcBorders>
            <w:shd w:val="clear" w:color="000000" w:fill="D8D8D8"/>
            <w:noWrap/>
            <w:vAlign w:val="bottom"/>
            <w:hideMark/>
          </w:tcPr>
          <w:p w14:paraId="748A3756"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27" w:type="pct"/>
            <w:tcBorders>
              <w:top w:val="single" w:sz="4" w:space="0" w:color="auto"/>
              <w:left w:val="nil"/>
              <w:bottom w:val="single" w:sz="4" w:space="0" w:color="auto"/>
              <w:right w:val="single" w:sz="8" w:space="0" w:color="auto"/>
            </w:tcBorders>
            <w:shd w:val="clear" w:color="auto" w:fill="EEECE1" w:themeFill="background2"/>
            <w:noWrap/>
            <w:vAlign w:val="bottom"/>
            <w:hideMark/>
          </w:tcPr>
          <w:p w14:paraId="7579D66D"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790" w:type="pct"/>
            <w:tcBorders>
              <w:top w:val="nil"/>
              <w:left w:val="nil"/>
              <w:bottom w:val="nil"/>
              <w:right w:val="single" w:sz="4" w:space="0" w:color="auto"/>
            </w:tcBorders>
            <w:shd w:val="clear" w:color="auto" w:fill="auto"/>
            <w:noWrap/>
            <w:vAlign w:val="bottom"/>
            <w:hideMark/>
          </w:tcPr>
          <w:p w14:paraId="5E23FAEC" w14:textId="77777777" w:rsidR="009A0144" w:rsidRPr="00CD500B" w:rsidRDefault="009A0144" w:rsidP="00A31CA5">
            <w:pPr>
              <w:spacing w:line="240" w:lineRule="auto"/>
              <w:jc w:val="left"/>
              <w:rPr>
                <w:color w:val="000000"/>
                <w:sz w:val="18"/>
                <w:szCs w:val="18"/>
              </w:rPr>
            </w:pPr>
          </w:p>
        </w:tc>
      </w:tr>
      <w:tr w:rsidR="009A0144" w:rsidRPr="00CD500B" w14:paraId="46BB8DC1" w14:textId="77777777" w:rsidTr="00630721">
        <w:trPr>
          <w:cantSplit/>
          <w:trHeight w:val="691"/>
        </w:trPr>
        <w:tc>
          <w:tcPr>
            <w:tcW w:w="33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6AFE01" w14:textId="77777777" w:rsidR="009A0144" w:rsidRPr="00CD500B" w:rsidRDefault="009A0144" w:rsidP="005074A9">
            <w:pPr>
              <w:spacing w:line="240" w:lineRule="auto"/>
              <w:ind w:left="113" w:right="113"/>
              <w:jc w:val="right"/>
              <w:rPr>
                <w:color w:val="000000"/>
                <w:sz w:val="18"/>
                <w:szCs w:val="18"/>
              </w:rPr>
            </w:pPr>
            <w:r w:rsidRPr="00CD500B">
              <w:rPr>
                <w:color w:val="000000"/>
                <w:sz w:val="18"/>
                <w:szCs w:val="18"/>
              </w:rPr>
              <w:t>1.1.1</w:t>
            </w:r>
          </w:p>
        </w:tc>
        <w:tc>
          <w:tcPr>
            <w:tcW w:w="1242" w:type="pct"/>
            <w:tcBorders>
              <w:top w:val="nil"/>
              <w:left w:val="nil"/>
              <w:bottom w:val="single" w:sz="4" w:space="0" w:color="auto"/>
              <w:right w:val="single" w:sz="4" w:space="0" w:color="auto"/>
            </w:tcBorders>
            <w:shd w:val="clear" w:color="auto" w:fill="auto"/>
            <w:vAlign w:val="bottom"/>
            <w:hideMark/>
          </w:tcPr>
          <w:p w14:paraId="719F2D2C" w14:textId="77777777" w:rsidR="009A0144" w:rsidRPr="00CD500B" w:rsidRDefault="009A0144" w:rsidP="00A31CA5">
            <w:pPr>
              <w:spacing w:line="240" w:lineRule="auto"/>
              <w:jc w:val="left"/>
              <w:rPr>
                <w:color w:val="000000"/>
                <w:sz w:val="18"/>
                <w:szCs w:val="18"/>
              </w:rPr>
            </w:pPr>
            <w:r w:rsidRPr="00CD500B">
              <w:rPr>
                <w:color w:val="000000"/>
                <w:sz w:val="18"/>
                <w:szCs w:val="18"/>
              </w:rPr>
              <w:t>Number of households earning 12 months a year</w:t>
            </w:r>
          </w:p>
        </w:tc>
        <w:tc>
          <w:tcPr>
            <w:tcW w:w="446" w:type="pct"/>
            <w:tcBorders>
              <w:top w:val="nil"/>
              <w:left w:val="nil"/>
              <w:bottom w:val="single" w:sz="4" w:space="0" w:color="auto"/>
              <w:right w:val="single" w:sz="4" w:space="0" w:color="auto"/>
            </w:tcBorders>
            <w:shd w:val="clear" w:color="000000" w:fill="D8D8D8"/>
            <w:noWrap/>
            <w:hideMark/>
          </w:tcPr>
          <w:p w14:paraId="0294F5C3"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nil"/>
              <w:left w:val="nil"/>
              <w:bottom w:val="single" w:sz="4" w:space="0" w:color="auto"/>
              <w:right w:val="single" w:sz="4" w:space="0" w:color="auto"/>
            </w:tcBorders>
            <w:shd w:val="clear" w:color="000000" w:fill="F4B084"/>
            <w:noWrap/>
            <w:hideMark/>
          </w:tcPr>
          <w:p w14:paraId="27A4E839"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685" w:type="pct"/>
            <w:tcBorders>
              <w:top w:val="nil"/>
              <w:left w:val="nil"/>
              <w:bottom w:val="single" w:sz="4" w:space="0" w:color="auto"/>
              <w:right w:val="single" w:sz="4" w:space="0" w:color="auto"/>
            </w:tcBorders>
            <w:shd w:val="clear" w:color="000000" w:fill="F4B084"/>
            <w:noWrap/>
            <w:hideMark/>
          </w:tcPr>
          <w:p w14:paraId="7C6D96E4"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4" w:space="0" w:color="auto"/>
            </w:tcBorders>
            <w:shd w:val="clear" w:color="000000" w:fill="D8D8D8"/>
            <w:noWrap/>
            <w:hideMark/>
          </w:tcPr>
          <w:p w14:paraId="1342A4EA"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8" w:space="0" w:color="auto"/>
            </w:tcBorders>
            <w:shd w:val="clear" w:color="auto" w:fill="EEECE1" w:themeFill="background2"/>
            <w:noWrap/>
            <w:hideMark/>
          </w:tcPr>
          <w:p w14:paraId="7EBD50B0"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790" w:type="pct"/>
            <w:vMerge w:val="restart"/>
            <w:tcBorders>
              <w:top w:val="single" w:sz="8" w:space="0" w:color="auto"/>
              <w:left w:val="single" w:sz="8" w:space="0" w:color="auto"/>
              <w:bottom w:val="single" w:sz="8" w:space="0" w:color="000000"/>
              <w:right w:val="single" w:sz="4" w:space="0" w:color="auto"/>
            </w:tcBorders>
            <w:shd w:val="clear" w:color="000000" w:fill="FFFF00"/>
            <w:vAlign w:val="center"/>
            <w:hideMark/>
          </w:tcPr>
          <w:p w14:paraId="3FCD6C2B" w14:textId="034C2AC1" w:rsidR="009A0144" w:rsidRPr="00CD500B" w:rsidRDefault="009A0144" w:rsidP="00A31CA5">
            <w:pPr>
              <w:spacing w:line="240" w:lineRule="auto"/>
              <w:jc w:val="center"/>
              <w:rPr>
                <w:b/>
                <w:bCs/>
                <w:color w:val="000000"/>
                <w:sz w:val="18"/>
                <w:szCs w:val="18"/>
              </w:rPr>
            </w:pPr>
            <w:r w:rsidRPr="00CD500B">
              <w:rPr>
                <w:b/>
                <w:bCs/>
                <w:color w:val="000000"/>
                <w:sz w:val="18"/>
                <w:szCs w:val="18"/>
              </w:rPr>
              <w:t xml:space="preserve">For the sub-indicators in this part, the weights of combined sub-indicators in Column C4 </w:t>
            </w:r>
            <w:r w:rsidRPr="00CD500B">
              <w:rPr>
                <w:b/>
                <w:bCs/>
                <w:color w:val="FF0000"/>
                <w:sz w:val="18"/>
                <w:szCs w:val="18"/>
              </w:rPr>
              <w:t>CAN be more than 1</w:t>
            </w:r>
            <w:r w:rsidRPr="00CD500B">
              <w:rPr>
                <w:b/>
                <w:bCs/>
                <w:color w:val="000000"/>
                <w:sz w:val="18"/>
                <w:szCs w:val="18"/>
              </w:rPr>
              <w:t xml:space="preserve">. </w:t>
            </w:r>
            <w:r w:rsidR="00475976" w:rsidRPr="00CD500B">
              <w:rPr>
                <w:b/>
                <w:bCs/>
                <w:noProof/>
                <w:color w:val="000000"/>
                <w:sz w:val="18"/>
                <w:szCs w:val="18"/>
              </w:rPr>
              <w:t>The o</w:t>
            </w:r>
            <w:r w:rsidRPr="00CD500B">
              <w:rPr>
                <w:b/>
                <w:bCs/>
                <w:noProof/>
                <w:color w:val="000000"/>
                <w:sz w:val="18"/>
                <w:szCs w:val="18"/>
              </w:rPr>
              <w:t>nly</w:t>
            </w:r>
            <w:r w:rsidRPr="00CD500B">
              <w:rPr>
                <w:b/>
                <w:bCs/>
                <w:color w:val="000000"/>
                <w:sz w:val="18"/>
                <w:szCs w:val="18"/>
              </w:rPr>
              <w:t xml:space="preserve"> rule is that weight for a single column cannot be more than 1.  </w:t>
            </w:r>
          </w:p>
        </w:tc>
      </w:tr>
      <w:tr w:rsidR="009A0144" w:rsidRPr="00CD500B" w14:paraId="0B6F789A" w14:textId="77777777" w:rsidTr="00630721">
        <w:trPr>
          <w:cantSplit/>
          <w:trHeight w:val="700"/>
        </w:trPr>
        <w:tc>
          <w:tcPr>
            <w:tcW w:w="33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3A00AD" w14:textId="77777777" w:rsidR="009A0144" w:rsidRPr="00CD500B" w:rsidRDefault="009A0144" w:rsidP="005074A9">
            <w:pPr>
              <w:spacing w:line="240" w:lineRule="auto"/>
              <w:ind w:left="113" w:right="113"/>
              <w:jc w:val="right"/>
              <w:rPr>
                <w:color w:val="000000"/>
                <w:sz w:val="18"/>
                <w:szCs w:val="18"/>
              </w:rPr>
            </w:pPr>
            <w:r w:rsidRPr="00CD500B">
              <w:rPr>
                <w:color w:val="000000"/>
                <w:sz w:val="18"/>
                <w:szCs w:val="18"/>
              </w:rPr>
              <w:t>1.1.2</w:t>
            </w:r>
          </w:p>
        </w:tc>
        <w:tc>
          <w:tcPr>
            <w:tcW w:w="1242" w:type="pct"/>
            <w:tcBorders>
              <w:top w:val="nil"/>
              <w:left w:val="nil"/>
              <w:bottom w:val="single" w:sz="4" w:space="0" w:color="auto"/>
              <w:right w:val="single" w:sz="4" w:space="0" w:color="auto"/>
            </w:tcBorders>
            <w:shd w:val="clear" w:color="auto" w:fill="auto"/>
            <w:vAlign w:val="bottom"/>
            <w:hideMark/>
          </w:tcPr>
          <w:p w14:paraId="6038C556" w14:textId="77777777" w:rsidR="009A0144" w:rsidRPr="00CD500B" w:rsidRDefault="009A0144" w:rsidP="00A31CA5">
            <w:pPr>
              <w:spacing w:line="240" w:lineRule="auto"/>
              <w:jc w:val="left"/>
              <w:rPr>
                <w:color w:val="000000"/>
                <w:sz w:val="18"/>
                <w:szCs w:val="18"/>
              </w:rPr>
            </w:pPr>
            <w:r w:rsidRPr="00CD500B">
              <w:rPr>
                <w:color w:val="000000"/>
                <w:sz w:val="18"/>
                <w:szCs w:val="18"/>
              </w:rPr>
              <w:t>Number of households earning between 9-11 months a year</w:t>
            </w:r>
          </w:p>
        </w:tc>
        <w:tc>
          <w:tcPr>
            <w:tcW w:w="446" w:type="pct"/>
            <w:tcBorders>
              <w:top w:val="nil"/>
              <w:left w:val="nil"/>
              <w:bottom w:val="single" w:sz="4" w:space="0" w:color="auto"/>
              <w:right w:val="single" w:sz="4" w:space="0" w:color="auto"/>
            </w:tcBorders>
            <w:shd w:val="clear" w:color="000000" w:fill="D8D8D8"/>
            <w:noWrap/>
            <w:hideMark/>
          </w:tcPr>
          <w:p w14:paraId="7CF761EF"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nil"/>
              <w:left w:val="nil"/>
              <w:bottom w:val="single" w:sz="4" w:space="0" w:color="auto"/>
              <w:right w:val="single" w:sz="4" w:space="0" w:color="auto"/>
            </w:tcBorders>
            <w:shd w:val="clear" w:color="000000" w:fill="F4B084"/>
            <w:noWrap/>
            <w:hideMark/>
          </w:tcPr>
          <w:p w14:paraId="39750B08"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685" w:type="pct"/>
            <w:tcBorders>
              <w:top w:val="nil"/>
              <w:left w:val="nil"/>
              <w:bottom w:val="single" w:sz="4" w:space="0" w:color="auto"/>
              <w:right w:val="single" w:sz="4" w:space="0" w:color="auto"/>
            </w:tcBorders>
            <w:shd w:val="clear" w:color="000000" w:fill="F4B084"/>
            <w:noWrap/>
            <w:hideMark/>
          </w:tcPr>
          <w:p w14:paraId="5A34F976"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4" w:space="0" w:color="auto"/>
            </w:tcBorders>
            <w:shd w:val="clear" w:color="000000" w:fill="D8D8D8"/>
            <w:noWrap/>
            <w:hideMark/>
          </w:tcPr>
          <w:p w14:paraId="3D530F9D"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8" w:space="0" w:color="auto"/>
            </w:tcBorders>
            <w:shd w:val="clear" w:color="auto" w:fill="EEECE1" w:themeFill="background2"/>
            <w:noWrap/>
            <w:hideMark/>
          </w:tcPr>
          <w:p w14:paraId="368ADB85"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790" w:type="pct"/>
            <w:vMerge/>
            <w:tcBorders>
              <w:top w:val="single" w:sz="8" w:space="0" w:color="auto"/>
              <w:left w:val="single" w:sz="8" w:space="0" w:color="auto"/>
              <w:bottom w:val="single" w:sz="8" w:space="0" w:color="000000"/>
              <w:right w:val="single" w:sz="4" w:space="0" w:color="auto"/>
            </w:tcBorders>
            <w:vAlign w:val="center"/>
            <w:hideMark/>
          </w:tcPr>
          <w:p w14:paraId="08143CDC" w14:textId="77777777" w:rsidR="009A0144" w:rsidRPr="00CD500B" w:rsidRDefault="009A0144" w:rsidP="00A31CA5">
            <w:pPr>
              <w:spacing w:line="240" w:lineRule="auto"/>
              <w:jc w:val="left"/>
              <w:rPr>
                <w:b/>
                <w:bCs/>
                <w:color w:val="000000"/>
                <w:sz w:val="18"/>
                <w:szCs w:val="18"/>
              </w:rPr>
            </w:pPr>
          </w:p>
        </w:tc>
      </w:tr>
      <w:tr w:rsidR="009A0144" w:rsidRPr="00CD500B" w14:paraId="140EF917" w14:textId="77777777" w:rsidTr="00630721">
        <w:trPr>
          <w:cantSplit/>
          <w:trHeight w:val="610"/>
        </w:trPr>
        <w:tc>
          <w:tcPr>
            <w:tcW w:w="33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7253A8" w14:textId="77777777" w:rsidR="009A0144" w:rsidRPr="00CD500B" w:rsidRDefault="009A0144" w:rsidP="005074A9">
            <w:pPr>
              <w:spacing w:line="240" w:lineRule="auto"/>
              <w:ind w:left="113" w:right="113"/>
              <w:jc w:val="right"/>
              <w:rPr>
                <w:color w:val="000000"/>
                <w:sz w:val="18"/>
                <w:szCs w:val="18"/>
              </w:rPr>
            </w:pPr>
            <w:r w:rsidRPr="00CD500B">
              <w:rPr>
                <w:color w:val="000000"/>
                <w:sz w:val="18"/>
                <w:szCs w:val="18"/>
              </w:rPr>
              <w:t>1.1.3</w:t>
            </w:r>
          </w:p>
        </w:tc>
        <w:tc>
          <w:tcPr>
            <w:tcW w:w="1242" w:type="pct"/>
            <w:tcBorders>
              <w:top w:val="nil"/>
              <w:left w:val="nil"/>
              <w:bottom w:val="single" w:sz="4" w:space="0" w:color="auto"/>
              <w:right w:val="single" w:sz="4" w:space="0" w:color="auto"/>
            </w:tcBorders>
            <w:shd w:val="clear" w:color="auto" w:fill="auto"/>
            <w:vAlign w:val="bottom"/>
            <w:hideMark/>
          </w:tcPr>
          <w:p w14:paraId="13003837" w14:textId="77777777" w:rsidR="009A0144" w:rsidRPr="00CD500B" w:rsidRDefault="009A0144" w:rsidP="00A31CA5">
            <w:pPr>
              <w:spacing w:line="240" w:lineRule="auto"/>
              <w:jc w:val="left"/>
              <w:rPr>
                <w:color w:val="000000"/>
                <w:sz w:val="18"/>
                <w:szCs w:val="18"/>
              </w:rPr>
            </w:pPr>
            <w:r w:rsidRPr="00CD500B">
              <w:rPr>
                <w:color w:val="000000"/>
                <w:sz w:val="18"/>
                <w:szCs w:val="18"/>
              </w:rPr>
              <w:t>Number of households earning between 6-8 months a year</w:t>
            </w:r>
          </w:p>
        </w:tc>
        <w:tc>
          <w:tcPr>
            <w:tcW w:w="446" w:type="pct"/>
            <w:tcBorders>
              <w:top w:val="nil"/>
              <w:left w:val="nil"/>
              <w:bottom w:val="single" w:sz="4" w:space="0" w:color="auto"/>
              <w:right w:val="single" w:sz="4" w:space="0" w:color="auto"/>
            </w:tcBorders>
            <w:shd w:val="clear" w:color="000000" w:fill="D8D8D8"/>
            <w:noWrap/>
            <w:hideMark/>
          </w:tcPr>
          <w:p w14:paraId="0A7943D7"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nil"/>
              <w:left w:val="nil"/>
              <w:bottom w:val="single" w:sz="4" w:space="0" w:color="auto"/>
              <w:right w:val="single" w:sz="4" w:space="0" w:color="auto"/>
            </w:tcBorders>
            <w:shd w:val="clear" w:color="000000" w:fill="F4B084"/>
            <w:noWrap/>
            <w:hideMark/>
          </w:tcPr>
          <w:p w14:paraId="692C48DF"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685" w:type="pct"/>
            <w:tcBorders>
              <w:top w:val="nil"/>
              <w:left w:val="nil"/>
              <w:bottom w:val="single" w:sz="4" w:space="0" w:color="auto"/>
              <w:right w:val="single" w:sz="4" w:space="0" w:color="auto"/>
            </w:tcBorders>
            <w:shd w:val="clear" w:color="000000" w:fill="F4B084"/>
            <w:noWrap/>
            <w:hideMark/>
          </w:tcPr>
          <w:p w14:paraId="62F494F0"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4" w:space="0" w:color="auto"/>
            </w:tcBorders>
            <w:shd w:val="clear" w:color="000000" w:fill="D8D8D8"/>
            <w:noWrap/>
            <w:hideMark/>
          </w:tcPr>
          <w:p w14:paraId="5C0293AD"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8" w:space="0" w:color="auto"/>
            </w:tcBorders>
            <w:shd w:val="clear" w:color="auto" w:fill="EEECE1" w:themeFill="background2"/>
            <w:noWrap/>
            <w:hideMark/>
          </w:tcPr>
          <w:p w14:paraId="69E8418A"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790" w:type="pct"/>
            <w:vMerge/>
            <w:tcBorders>
              <w:top w:val="single" w:sz="8" w:space="0" w:color="auto"/>
              <w:left w:val="single" w:sz="8" w:space="0" w:color="auto"/>
              <w:bottom w:val="single" w:sz="8" w:space="0" w:color="000000"/>
              <w:right w:val="single" w:sz="4" w:space="0" w:color="auto"/>
            </w:tcBorders>
            <w:vAlign w:val="center"/>
            <w:hideMark/>
          </w:tcPr>
          <w:p w14:paraId="0E274857" w14:textId="77777777" w:rsidR="009A0144" w:rsidRPr="00CD500B" w:rsidRDefault="009A0144" w:rsidP="00A31CA5">
            <w:pPr>
              <w:spacing w:line="240" w:lineRule="auto"/>
              <w:jc w:val="left"/>
              <w:rPr>
                <w:b/>
                <w:bCs/>
                <w:color w:val="000000"/>
                <w:sz w:val="18"/>
                <w:szCs w:val="18"/>
              </w:rPr>
            </w:pPr>
          </w:p>
        </w:tc>
      </w:tr>
      <w:tr w:rsidR="009A0144" w:rsidRPr="00CD500B" w14:paraId="42FA97A9" w14:textId="77777777" w:rsidTr="00630721">
        <w:trPr>
          <w:cantSplit/>
          <w:trHeight w:val="601"/>
        </w:trPr>
        <w:tc>
          <w:tcPr>
            <w:tcW w:w="33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76A5C6" w14:textId="77777777" w:rsidR="009A0144" w:rsidRPr="00CD500B" w:rsidRDefault="009A0144" w:rsidP="005074A9">
            <w:pPr>
              <w:spacing w:line="240" w:lineRule="auto"/>
              <w:ind w:left="113" w:right="113"/>
              <w:jc w:val="right"/>
              <w:rPr>
                <w:color w:val="000000"/>
                <w:sz w:val="18"/>
                <w:szCs w:val="18"/>
              </w:rPr>
            </w:pPr>
            <w:r w:rsidRPr="00CD500B">
              <w:rPr>
                <w:color w:val="000000"/>
                <w:sz w:val="18"/>
                <w:szCs w:val="18"/>
              </w:rPr>
              <w:t>1.1.4</w:t>
            </w:r>
          </w:p>
        </w:tc>
        <w:tc>
          <w:tcPr>
            <w:tcW w:w="1242" w:type="pct"/>
            <w:tcBorders>
              <w:top w:val="nil"/>
              <w:left w:val="nil"/>
              <w:bottom w:val="single" w:sz="4" w:space="0" w:color="auto"/>
              <w:right w:val="single" w:sz="4" w:space="0" w:color="auto"/>
            </w:tcBorders>
            <w:shd w:val="clear" w:color="auto" w:fill="auto"/>
            <w:vAlign w:val="bottom"/>
            <w:hideMark/>
          </w:tcPr>
          <w:p w14:paraId="6BC25C2B" w14:textId="77777777" w:rsidR="009A0144" w:rsidRPr="00CD500B" w:rsidRDefault="009A0144" w:rsidP="00A31CA5">
            <w:pPr>
              <w:spacing w:line="240" w:lineRule="auto"/>
              <w:jc w:val="left"/>
              <w:rPr>
                <w:color w:val="000000"/>
                <w:sz w:val="18"/>
                <w:szCs w:val="18"/>
              </w:rPr>
            </w:pPr>
            <w:r w:rsidRPr="00CD500B">
              <w:rPr>
                <w:color w:val="000000"/>
                <w:sz w:val="18"/>
                <w:szCs w:val="18"/>
              </w:rPr>
              <w:t>Number of households earning between 3-5 months a year</w:t>
            </w:r>
          </w:p>
        </w:tc>
        <w:tc>
          <w:tcPr>
            <w:tcW w:w="446" w:type="pct"/>
            <w:tcBorders>
              <w:top w:val="nil"/>
              <w:left w:val="nil"/>
              <w:bottom w:val="single" w:sz="4" w:space="0" w:color="auto"/>
              <w:right w:val="single" w:sz="4" w:space="0" w:color="auto"/>
            </w:tcBorders>
            <w:shd w:val="clear" w:color="000000" w:fill="D8D8D8"/>
            <w:noWrap/>
            <w:hideMark/>
          </w:tcPr>
          <w:p w14:paraId="1A56C327"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nil"/>
              <w:left w:val="nil"/>
              <w:bottom w:val="single" w:sz="4" w:space="0" w:color="auto"/>
              <w:right w:val="single" w:sz="4" w:space="0" w:color="auto"/>
            </w:tcBorders>
            <w:shd w:val="clear" w:color="000000" w:fill="F4B084"/>
            <w:noWrap/>
            <w:hideMark/>
          </w:tcPr>
          <w:p w14:paraId="0D896771"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685" w:type="pct"/>
            <w:tcBorders>
              <w:top w:val="nil"/>
              <w:left w:val="nil"/>
              <w:bottom w:val="single" w:sz="4" w:space="0" w:color="auto"/>
              <w:right w:val="single" w:sz="4" w:space="0" w:color="auto"/>
            </w:tcBorders>
            <w:shd w:val="clear" w:color="000000" w:fill="F4B084"/>
            <w:noWrap/>
            <w:hideMark/>
          </w:tcPr>
          <w:p w14:paraId="6B521D56"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4" w:space="0" w:color="auto"/>
            </w:tcBorders>
            <w:shd w:val="clear" w:color="000000" w:fill="D8D8D8"/>
            <w:noWrap/>
            <w:hideMark/>
          </w:tcPr>
          <w:p w14:paraId="483C4A6D"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8" w:space="0" w:color="auto"/>
            </w:tcBorders>
            <w:shd w:val="clear" w:color="auto" w:fill="EEECE1" w:themeFill="background2"/>
            <w:noWrap/>
            <w:hideMark/>
          </w:tcPr>
          <w:p w14:paraId="4C001DE0"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790" w:type="pct"/>
            <w:vMerge/>
            <w:tcBorders>
              <w:top w:val="single" w:sz="8" w:space="0" w:color="auto"/>
              <w:left w:val="single" w:sz="8" w:space="0" w:color="auto"/>
              <w:bottom w:val="single" w:sz="8" w:space="0" w:color="000000"/>
              <w:right w:val="single" w:sz="4" w:space="0" w:color="auto"/>
            </w:tcBorders>
            <w:vAlign w:val="center"/>
            <w:hideMark/>
          </w:tcPr>
          <w:p w14:paraId="3B86F1E4" w14:textId="77777777" w:rsidR="009A0144" w:rsidRPr="00CD500B" w:rsidRDefault="009A0144" w:rsidP="00A31CA5">
            <w:pPr>
              <w:spacing w:line="240" w:lineRule="auto"/>
              <w:jc w:val="left"/>
              <w:rPr>
                <w:b/>
                <w:bCs/>
                <w:color w:val="000000"/>
                <w:sz w:val="18"/>
                <w:szCs w:val="18"/>
              </w:rPr>
            </w:pPr>
          </w:p>
        </w:tc>
      </w:tr>
      <w:tr w:rsidR="009A0144" w:rsidRPr="00CD500B" w14:paraId="67C21174" w14:textId="77777777" w:rsidTr="00630721">
        <w:trPr>
          <w:cantSplit/>
          <w:trHeight w:val="583"/>
        </w:trPr>
        <w:tc>
          <w:tcPr>
            <w:tcW w:w="33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991473" w14:textId="77777777" w:rsidR="009A0144" w:rsidRPr="00CD500B" w:rsidRDefault="009A0144" w:rsidP="005074A9">
            <w:pPr>
              <w:spacing w:line="240" w:lineRule="auto"/>
              <w:ind w:left="113" w:right="113"/>
              <w:jc w:val="right"/>
              <w:rPr>
                <w:color w:val="000000"/>
                <w:sz w:val="18"/>
                <w:szCs w:val="18"/>
              </w:rPr>
            </w:pPr>
            <w:r w:rsidRPr="00CD500B">
              <w:rPr>
                <w:color w:val="000000"/>
                <w:sz w:val="18"/>
                <w:szCs w:val="18"/>
              </w:rPr>
              <w:t>1.1.5</w:t>
            </w:r>
          </w:p>
        </w:tc>
        <w:tc>
          <w:tcPr>
            <w:tcW w:w="1242" w:type="pct"/>
            <w:tcBorders>
              <w:top w:val="nil"/>
              <w:left w:val="nil"/>
              <w:bottom w:val="single" w:sz="4" w:space="0" w:color="auto"/>
              <w:right w:val="single" w:sz="4" w:space="0" w:color="auto"/>
            </w:tcBorders>
            <w:shd w:val="clear" w:color="auto" w:fill="auto"/>
            <w:vAlign w:val="bottom"/>
            <w:hideMark/>
          </w:tcPr>
          <w:p w14:paraId="65B24263" w14:textId="77777777" w:rsidR="009A0144" w:rsidRPr="00CD500B" w:rsidRDefault="009A0144" w:rsidP="00A31CA5">
            <w:pPr>
              <w:spacing w:line="240" w:lineRule="auto"/>
              <w:jc w:val="left"/>
              <w:rPr>
                <w:color w:val="000000"/>
                <w:sz w:val="18"/>
                <w:szCs w:val="18"/>
              </w:rPr>
            </w:pPr>
            <w:r w:rsidRPr="00CD500B">
              <w:rPr>
                <w:color w:val="000000"/>
                <w:sz w:val="18"/>
                <w:szCs w:val="18"/>
              </w:rPr>
              <w:t>Number of households earning less than 3 months a year</w:t>
            </w:r>
          </w:p>
        </w:tc>
        <w:tc>
          <w:tcPr>
            <w:tcW w:w="446" w:type="pct"/>
            <w:tcBorders>
              <w:top w:val="nil"/>
              <w:left w:val="nil"/>
              <w:bottom w:val="single" w:sz="4" w:space="0" w:color="auto"/>
              <w:right w:val="single" w:sz="4" w:space="0" w:color="auto"/>
            </w:tcBorders>
            <w:shd w:val="clear" w:color="000000" w:fill="D8D8D8"/>
            <w:noWrap/>
            <w:hideMark/>
          </w:tcPr>
          <w:p w14:paraId="02A9BC2A"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451" w:type="pct"/>
            <w:tcBorders>
              <w:top w:val="nil"/>
              <w:left w:val="nil"/>
              <w:bottom w:val="single" w:sz="4" w:space="0" w:color="auto"/>
              <w:right w:val="single" w:sz="4" w:space="0" w:color="auto"/>
            </w:tcBorders>
            <w:shd w:val="clear" w:color="000000" w:fill="F4B084"/>
            <w:noWrap/>
            <w:hideMark/>
          </w:tcPr>
          <w:p w14:paraId="44A455D3"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685" w:type="pct"/>
            <w:tcBorders>
              <w:top w:val="nil"/>
              <w:left w:val="nil"/>
              <w:bottom w:val="single" w:sz="4" w:space="0" w:color="auto"/>
              <w:right w:val="single" w:sz="4" w:space="0" w:color="auto"/>
            </w:tcBorders>
            <w:shd w:val="clear" w:color="000000" w:fill="F4B084"/>
            <w:noWrap/>
            <w:hideMark/>
          </w:tcPr>
          <w:p w14:paraId="6F7D4CD4"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4" w:space="0" w:color="auto"/>
            </w:tcBorders>
            <w:shd w:val="clear" w:color="000000" w:fill="D8D8D8"/>
            <w:noWrap/>
            <w:hideMark/>
          </w:tcPr>
          <w:p w14:paraId="34F9554E"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527" w:type="pct"/>
            <w:tcBorders>
              <w:top w:val="nil"/>
              <w:left w:val="nil"/>
              <w:bottom w:val="single" w:sz="4" w:space="0" w:color="auto"/>
              <w:right w:val="single" w:sz="8" w:space="0" w:color="auto"/>
            </w:tcBorders>
            <w:shd w:val="clear" w:color="auto" w:fill="EEECE1" w:themeFill="background2"/>
            <w:noWrap/>
            <w:hideMark/>
          </w:tcPr>
          <w:p w14:paraId="5C4A6794" w14:textId="77777777" w:rsidR="009A0144" w:rsidRPr="00CD500B" w:rsidRDefault="009A0144" w:rsidP="00A31CA5">
            <w:pPr>
              <w:spacing w:line="240" w:lineRule="auto"/>
              <w:jc w:val="right"/>
              <w:rPr>
                <w:color w:val="000000"/>
                <w:sz w:val="18"/>
                <w:szCs w:val="18"/>
              </w:rPr>
            </w:pPr>
            <w:r w:rsidRPr="00CD500B">
              <w:rPr>
                <w:color w:val="000000"/>
                <w:sz w:val="18"/>
                <w:szCs w:val="18"/>
              </w:rPr>
              <w:t>0.00</w:t>
            </w:r>
          </w:p>
        </w:tc>
        <w:tc>
          <w:tcPr>
            <w:tcW w:w="790" w:type="pct"/>
            <w:vMerge/>
            <w:tcBorders>
              <w:top w:val="single" w:sz="8" w:space="0" w:color="auto"/>
              <w:left w:val="single" w:sz="8" w:space="0" w:color="auto"/>
              <w:bottom w:val="single" w:sz="8" w:space="0" w:color="000000"/>
              <w:right w:val="single" w:sz="4" w:space="0" w:color="auto"/>
            </w:tcBorders>
            <w:vAlign w:val="center"/>
            <w:hideMark/>
          </w:tcPr>
          <w:p w14:paraId="2D74753B" w14:textId="77777777" w:rsidR="009A0144" w:rsidRPr="00CD500B" w:rsidRDefault="009A0144" w:rsidP="00A31CA5">
            <w:pPr>
              <w:spacing w:line="240" w:lineRule="auto"/>
              <w:jc w:val="left"/>
              <w:rPr>
                <w:b/>
                <w:bCs/>
                <w:color w:val="000000"/>
                <w:sz w:val="18"/>
                <w:szCs w:val="18"/>
              </w:rPr>
            </w:pPr>
          </w:p>
        </w:tc>
      </w:tr>
      <w:tr w:rsidR="009A0144" w:rsidRPr="00CD500B" w14:paraId="36900AD4" w14:textId="77777777" w:rsidTr="00630721">
        <w:trPr>
          <w:trHeight w:val="300"/>
        </w:trPr>
        <w:tc>
          <w:tcPr>
            <w:tcW w:w="333" w:type="pct"/>
            <w:tcBorders>
              <w:top w:val="nil"/>
              <w:left w:val="single" w:sz="4" w:space="0" w:color="auto"/>
              <w:bottom w:val="nil"/>
              <w:right w:val="single" w:sz="4" w:space="0" w:color="auto"/>
            </w:tcBorders>
            <w:shd w:val="clear" w:color="auto" w:fill="auto"/>
            <w:noWrap/>
            <w:vAlign w:val="bottom"/>
            <w:hideMark/>
          </w:tcPr>
          <w:p w14:paraId="1B2471C0" w14:textId="77777777" w:rsidR="009A0144" w:rsidRPr="00CD500B" w:rsidRDefault="009A0144" w:rsidP="00A31CA5">
            <w:pPr>
              <w:spacing w:line="240" w:lineRule="auto"/>
              <w:jc w:val="right"/>
              <w:rPr>
                <w:color w:val="000000"/>
                <w:sz w:val="18"/>
                <w:szCs w:val="18"/>
              </w:rPr>
            </w:pPr>
            <w:r w:rsidRPr="00CD500B">
              <w:rPr>
                <w:color w:val="000000"/>
                <w:sz w:val="18"/>
                <w:szCs w:val="18"/>
              </w:rPr>
              <w:t> </w:t>
            </w:r>
          </w:p>
        </w:tc>
        <w:tc>
          <w:tcPr>
            <w:tcW w:w="1242" w:type="pct"/>
            <w:tcBorders>
              <w:top w:val="nil"/>
              <w:left w:val="nil"/>
              <w:bottom w:val="nil"/>
              <w:right w:val="nil"/>
            </w:tcBorders>
            <w:shd w:val="clear" w:color="auto" w:fill="auto"/>
            <w:vAlign w:val="bottom"/>
            <w:hideMark/>
          </w:tcPr>
          <w:p w14:paraId="602C87B9" w14:textId="77777777" w:rsidR="009A0144" w:rsidRPr="00CD500B" w:rsidRDefault="009A0144" w:rsidP="00A31CA5">
            <w:pPr>
              <w:spacing w:line="240" w:lineRule="auto"/>
              <w:jc w:val="right"/>
              <w:rPr>
                <w:color w:val="000000"/>
                <w:sz w:val="18"/>
                <w:szCs w:val="18"/>
              </w:rPr>
            </w:pPr>
          </w:p>
        </w:tc>
        <w:tc>
          <w:tcPr>
            <w:tcW w:w="1582" w:type="pct"/>
            <w:gridSpan w:val="3"/>
            <w:tcBorders>
              <w:top w:val="single" w:sz="4" w:space="0" w:color="auto"/>
              <w:left w:val="single" w:sz="4" w:space="0" w:color="auto"/>
              <w:bottom w:val="single" w:sz="8" w:space="0" w:color="auto"/>
              <w:right w:val="single" w:sz="8" w:space="0" w:color="000000"/>
            </w:tcBorders>
            <w:shd w:val="clear" w:color="auto" w:fill="808080" w:themeFill="background1" w:themeFillShade="80"/>
            <w:noWrap/>
            <w:vAlign w:val="bottom"/>
            <w:hideMark/>
          </w:tcPr>
          <w:p w14:paraId="275FAE28" w14:textId="77777777" w:rsidR="009A0144" w:rsidRPr="00CD500B" w:rsidRDefault="009A0144" w:rsidP="00A31CA5">
            <w:pPr>
              <w:spacing w:line="240" w:lineRule="auto"/>
              <w:jc w:val="center"/>
              <w:rPr>
                <w:b/>
                <w:bCs/>
                <w:color w:val="000000"/>
                <w:sz w:val="18"/>
                <w:szCs w:val="18"/>
              </w:rPr>
            </w:pPr>
            <w:r w:rsidRPr="00CD500B">
              <w:rPr>
                <w:b/>
                <w:bCs/>
                <w:color w:val="000000"/>
                <w:sz w:val="18"/>
                <w:szCs w:val="18"/>
              </w:rPr>
              <w:t> </w:t>
            </w:r>
          </w:p>
        </w:tc>
        <w:tc>
          <w:tcPr>
            <w:tcW w:w="527" w:type="pct"/>
            <w:tcBorders>
              <w:top w:val="nil"/>
              <w:left w:val="single" w:sz="4" w:space="0" w:color="auto"/>
              <w:bottom w:val="single" w:sz="4" w:space="0" w:color="auto"/>
              <w:right w:val="single" w:sz="8" w:space="0" w:color="auto"/>
            </w:tcBorders>
            <w:shd w:val="clear" w:color="auto" w:fill="808080" w:themeFill="background1" w:themeFillShade="80"/>
            <w:noWrap/>
            <w:vAlign w:val="bottom"/>
            <w:hideMark/>
          </w:tcPr>
          <w:p w14:paraId="1CA9083B"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27" w:type="pct"/>
            <w:tcBorders>
              <w:top w:val="nil"/>
              <w:left w:val="nil"/>
              <w:bottom w:val="single" w:sz="8" w:space="0" w:color="auto"/>
              <w:right w:val="single" w:sz="8" w:space="0" w:color="auto"/>
            </w:tcBorders>
            <w:shd w:val="clear" w:color="auto" w:fill="auto"/>
            <w:noWrap/>
            <w:vAlign w:val="bottom"/>
            <w:hideMark/>
          </w:tcPr>
          <w:p w14:paraId="1BAD6ECA"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790" w:type="pct"/>
            <w:tcBorders>
              <w:top w:val="nil"/>
              <w:left w:val="nil"/>
              <w:bottom w:val="nil"/>
              <w:right w:val="single" w:sz="4" w:space="0" w:color="auto"/>
            </w:tcBorders>
            <w:shd w:val="clear" w:color="auto" w:fill="auto"/>
            <w:noWrap/>
            <w:vAlign w:val="bottom"/>
            <w:hideMark/>
          </w:tcPr>
          <w:p w14:paraId="67800D6D" w14:textId="77777777" w:rsidR="009A0144" w:rsidRPr="00CD500B" w:rsidRDefault="009A0144" w:rsidP="00A31CA5">
            <w:pPr>
              <w:spacing w:line="240" w:lineRule="auto"/>
              <w:jc w:val="left"/>
              <w:rPr>
                <w:color w:val="000000"/>
                <w:sz w:val="18"/>
                <w:szCs w:val="18"/>
              </w:rPr>
            </w:pPr>
          </w:p>
        </w:tc>
      </w:tr>
      <w:tr w:rsidR="009A0144" w:rsidRPr="00CD500B" w14:paraId="7993DA4B" w14:textId="77777777" w:rsidTr="00630721">
        <w:trPr>
          <w:trHeight w:val="315"/>
        </w:trPr>
        <w:tc>
          <w:tcPr>
            <w:tcW w:w="3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C4700"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242" w:type="pct"/>
            <w:tcBorders>
              <w:top w:val="nil"/>
              <w:left w:val="nil"/>
              <w:bottom w:val="single" w:sz="4" w:space="0" w:color="auto"/>
              <w:right w:val="single" w:sz="8" w:space="0" w:color="auto"/>
            </w:tcBorders>
            <w:shd w:val="clear" w:color="auto" w:fill="auto"/>
            <w:noWrap/>
            <w:vAlign w:val="bottom"/>
            <w:hideMark/>
          </w:tcPr>
          <w:p w14:paraId="3F3C98A0"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582" w:type="pct"/>
            <w:gridSpan w:val="3"/>
            <w:tcBorders>
              <w:top w:val="single" w:sz="8" w:space="0" w:color="auto"/>
              <w:left w:val="nil"/>
              <w:bottom w:val="single" w:sz="4" w:space="0" w:color="auto"/>
              <w:right w:val="single" w:sz="8" w:space="0" w:color="000000"/>
            </w:tcBorders>
            <w:shd w:val="clear" w:color="000000" w:fill="B09CF8"/>
            <w:noWrap/>
            <w:vAlign w:val="center"/>
            <w:hideMark/>
          </w:tcPr>
          <w:p w14:paraId="12B812DC" w14:textId="77777777" w:rsidR="009A0144" w:rsidRPr="00CD500B" w:rsidRDefault="009A0144" w:rsidP="00A31CA5">
            <w:pPr>
              <w:spacing w:line="240" w:lineRule="auto"/>
              <w:jc w:val="right"/>
              <w:rPr>
                <w:bCs/>
                <w:color w:val="000000"/>
                <w:sz w:val="18"/>
                <w:szCs w:val="18"/>
              </w:rPr>
            </w:pPr>
            <w:r w:rsidRPr="00CD500B">
              <w:rPr>
                <w:bCs/>
                <w:color w:val="000000"/>
                <w:sz w:val="18"/>
                <w:szCs w:val="18"/>
              </w:rPr>
              <w:t>ECO2 Indicator Value:</w:t>
            </w:r>
          </w:p>
        </w:tc>
        <w:tc>
          <w:tcPr>
            <w:tcW w:w="527" w:type="pct"/>
            <w:tcBorders>
              <w:top w:val="nil"/>
              <w:left w:val="nil"/>
              <w:bottom w:val="single" w:sz="4" w:space="0" w:color="auto"/>
              <w:right w:val="nil"/>
            </w:tcBorders>
            <w:shd w:val="clear" w:color="000000" w:fill="B09CF8"/>
            <w:noWrap/>
            <w:hideMark/>
          </w:tcPr>
          <w:p w14:paraId="3AB84881" w14:textId="77777777" w:rsidR="009A0144" w:rsidRPr="00CD500B" w:rsidRDefault="009A0144" w:rsidP="00A31CA5">
            <w:pPr>
              <w:spacing w:line="240" w:lineRule="auto"/>
              <w:jc w:val="right"/>
              <w:rPr>
                <w:color w:val="000000"/>
                <w:sz w:val="18"/>
                <w:szCs w:val="18"/>
              </w:rPr>
            </w:pPr>
            <w:r w:rsidRPr="00CD500B">
              <w:rPr>
                <w:color w:val="000000"/>
                <w:sz w:val="18"/>
                <w:szCs w:val="18"/>
              </w:rPr>
              <w:t> </w:t>
            </w:r>
          </w:p>
        </w:tc>
        <w:tc>
          <w:tcPr>
            <w:tcW w:w="527" w:type="pct"/>
            <w:tcBorders>
              <w:top w:val="nil"/>
              <w:left w:val="nil"/>
              <w:bottom w:val="single" w:sz="4" w:space="0" w:color="auto"/>
              <w:right w:val="single" w:sz="8" w:space="0" w:color="auto"/>
            </w:tcBorders>
            <w:shd w:val="clear" w:color="000000" w:fill="B09CF8"/>
            <w:vAlign w:val="bottom"/>
            <w:hideMark/>
          </w:tcPr>
          <w:p w14:paraId="4AC25AC0" w14:textId="77777777" w:rsidR="009A0144" w:rsidRPr="00CD500B" w:rsidRDefault="009A0144" w:rsidP="00A31CA5">
            <w:pPr>
              <w:spacing w:line="240" w:lineRule="auto"/>
              <w:jc w:val="right"/>
              <w:rPr>
                <w:bCs/>
                <w:color w:val="000000"/>
                <w:sz w:val="18"/>
                <w:szCs w:val="18"/>
              </w:rPr>
            </w:pPr>
            <w:r w:rsidRPr="00CD500B">
              <w:rPr>
                <w:color w:val="000000"/>
                <w:sz w:val="18"/>
                <w:szCs w:val="18"/>
              </w:rPr>
              <w:t>0.00</w:t>
            </w:r>
          </w:p>
        </w:tc>
        <w:tc>
          <w:tcPr>
            <w:tcW w:w="790" w:type="pct"/>
            <w:tcBorders>
              <w:top w:val="nil"/>
              <w:left w:val="nil"/>
              <w:bottom w:val="single" w:sz="4" w:space="0" w:color="auto"/>
              <w:right w:val="single" w:sz="4" w:space="0" w:color="auto"/>
            </w:tcBorders>
            <w:shd w:val="clear" w:color="auto" w:fill="auto"/>
            <w:noWrap/>
            <w:vAlign w:val="bottom"/>
            <w:hideMark/>
          </w:tcPr>
          <w:p w14:paraId="1D204215"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r>
    </w:tbl>
    <w:p w14:paraId="5384164F" w14:textId="230E01AD" w:rsidR="00CD500B" w:rsidRDefault="00CD500B" w:rsidP="00420A8F"/>
    <w:p w14:paraId="6B631FDD" w14:textId="54CA4F34" w:rsidR="00ED0515" w:rsidRDefault="00ED0515" w:rsidP="00420A8F"/>
    <w:p w14:paraId="704D69B6" w14:textId="77777777" w:rsidR="00ED0515" w:rsidRDefault="00ED0515" w:rsidP="00420A8F"/>
    <w:tbl>
      <w:tblPr>
        <w:tblW w:w="5000" w:type="pct"/>
        <w:tblInd w:w="-95" w:type="dxa"/>
        <w:tblLayout w:type="fixed"/>
        <w:tblLook w:val="04A0" w:firstRow="1" w:lastRow="0" w:firstColumn="1" w:lastColumn="0" w:noHBand="0" w:noVBand="1"/>
      </w:tblPr>
      <w:tblGrid>
        <w:gridCol w:w="428"/>
        <w:gridCol w:w="1828"/>
        <w:gridCol w:w="472"/>
        <w:gridCol w:w="479"/>
        <w:gridCol w:w="996"/>
        <w:gridCol w:w="803"/>
        <w:gridCol w:w="1073"/>
        <w:gridCol w:w="893"/>
        <w:gridCol w:w="803"/>
        <w:gridCol w:w="711"/>
      </w:tblGrid>
      <w:tr w:rsidR="00630721" w:rsidRPr="00CD500B" w14:paraId="17F6FE4D" w14:textId="77777777" w:rsidTr="00630721">
        <w:trPr>
          <w:trHeight w:val="315"/>
        </w:trPr>
        <w:tc>
          <w:tcPr>
            <w:tcW w:w="1329" w:type="pct"/>
            <w:gridSpan w:val="2"/>
            <w:tcBorders>
              <w:top w:val="single" w:sz="8" w:space="0" w:color="auto"/>
              <w:left w:val="single" w:sz="4" w:space="0" w:color="auto"/>
              <w:bottom w:val="single" w:sz="4" w:space="0" w:color="auto"/>
              <w:right w:val="single" w:sz="8" w:space="0" w:color="000000"/>
            </w:tcBorders>
            <w:shd w:val="clear" w:color="000000" w:fill="FFE699"/>
            <w:noWrap/>
            <w:vAlign w:val="bottom"/>
            <w:hideMark/>
          </w:tcPr>
          <w:p w14:paraId="382A7811" w14:textId="133500CD" w:rsidR="009A0144" w:rsidRPr="00CD500B" w:rsidRDefault="009A0144" w:rsidP="00A31CA5">
            <w:pPr>
              <w:spacing w:line="240" w:lineRule="auto"/>
              <w:jc w:val="left"/>
              <w:rPr>
                <w:bCs/>
                <w:color w:val="000000"/>
                <w:sz w:val="18"/>
                <w:szCs w:val="18"/>
              </w:rPr>
            </w:pPr>
            <w:r w:rsidRPr="00CD500B">
              <w:rPr>
                <w:bCs/>
                <w:color w:val="000000"/>
                <w:sz w:val="18"/>
                <w:szCs w:val="18"/>
              </w:rPr>
              <w:lastRenderedPageBreak/>
              <w:t>ECO2: Income Disparity</w:t>
            </w:r>
          </w:p>
        </w:tc>
        <w:tc>
          <w:tcPr>
            <w:tcW w:w="278" w:type="pct"/>
            <w:tcBorders>
              <w:top w:val="single" w:sz="8" w:space="0" w:color="auto"/>
              <w:left w:val="nil"/>
              <w:bottom w:val="single" w:sz="8" w:space="0" w:color="auto"/>
              <w:right w:val="single" w:sz="8" w:space="0" w:color="auto"/>
            </w:tcBorders>
            <w:shd w:val="clear" w:color="auto" w:fill="auto"/>
            <w:noWrap/>
            <w:vAlign w:val="center"/>
            <w:hideMark/>
          </w:tcPr>
          <w:p w14:paraId="504CF1BA"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C1</w:t>
            </w:r>
          </w:p>
        </w:tc>
        <w:tc>
          <w:tcPr>
            <w:tcW w:w="282" w:type="pct"/>
            <w:tcBorders>
              <w:top w:val="single" w:sz="8" w:space="0" w:color="auto"/>
              <w:left w:val="nil"/>
              <w:bottom w:val="single" w:sz="8" w:space="0" w:color="auto"/>
              <w:right w:val="nil"/>
            </w:tcBorders>
            <w:shd w:val="clear" w:color="auto" w:fill="auto"/>
            <w:noWrap/>
            <w:vAlign w:val="center"/>
            <w:hideMark/>
          </w:tcPr>
          <w:p w14:paraId="32E24656"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C2</w:t>
            </w:r>
          </w:p>
        </w:tc>
        <w:tc>
          <w:tcPr>
            <w:tcW w:w="587" w:type="pct"/>
            <w:tcBorders>
              <w:top w:val="single" w:sz="8" w:space="0" w:color="auto"/>
              <w:left w:val="nil"/>
              <w:bottom w:val="single" w:sz="8" w:space="0" w:color="auto"/>
              <w:right w:val="single" w:sz="8" w:space="0" w:color="auto"/>
            </w:tcBorders>
            <w:shd w:val="clear" w:color="auto" w:fill="auto"/>
            <w:noWrap/>
            <w:vAlign w:val="center"/>
            <w:hideMark/>
          </w:tcPr>
          <w:p w14:paraId="2DB11BF2"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C3</w:t>
            </w:r>
          </w:p>
        </w:tc>
        <w:tc>
          <w:tcPr>
            <w:tcW w:w="473" w:type="pct"/>
            <w:tcBorders>
              <w:top w:val="single" w:sz="8" w:space="0" w:color="auto"/>
              <w:left w:val="nil"/>
              <w:bottom w:val="single" w:sz="8" w:space="0" w:color="auto"/>
              <w:right w:val="single" w:sz="8" w:space="0" w:color="auto"/>
            </w:tcBorders>
            <w:shd w:val="clear" w:color="auto" w:fill="auto"/>
            <w:noWrap/>
            <w:vAlign w:val="center"/>
            <w:hideMark/>
          </w:tcPr>
          <w:p w14:paraId="7E89F06C"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C4</w:t>
            </w:r>
          </w:p>
        </w:tc>
        <w:tc>
          <w:tcPr>
            <w:tcW w:w="632" w:type="pct"/>
            <w:tcBorders>
              <w:top w:val="single" w:sz="8" w:space="0" w:color="auto"/>
              <w:left w:val="nil"/>
              <w:bottom w:val="single" w:sz="8" w:space="0" w:color="auto"/>
              <w:right w:val="single" w:sz="8" w:space="0" w:color="auto"/>
            </w:tcBorders>
            <w:shd w:val="clear" w:color="auto" w:fill="auto"/>
            <w:noWrap/>
            <w:vAlign w:val="center"/>
            <w:hideMark/>
          </w:tcPr>
          <w:p w14:paraId="0CD95374"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C5</w:t>
            </w:r>
          </w:p>
        </w:tc>
        <w:tc>
          <w:tcPr>
            <w:tcW w:w="526" w:type="pct"/>
            <w:tcBorders>
              <w:top w:val="single" w:sz="8" w:space="0" w:color="auto"/>
              <w:left w:val="nil"/>
              <w:bottom w:val="single" w:sz="8" w:space="0" w:color="auto"/>
              <w:right w:val="single" w:sz="8" w:space="0" w:color="auto"/>
            </w:tcBorders>
            <w:shd w:val="clear" w:color="auto" w:fill="auto"/>
            <w:noWrap/>
            <w:vAlign w:val="center"/>
            <w:hideMark/>
          </w:tcPr>
          <w:p w14:paraId="08633221"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C6</w:t>
            </w:r>
          </w:p>
        </w:tc>
        <w:tc>
          <w:tcPr>
            <w:tcW w:w="473" w:type="pct"/>
            <w:tcBorders>
              <w:top w:val="single" w:sz="8" w:space="0" w:color="auto"/>
              <w:left w:val="nil"/>
              <w:bottom w:val="single" w:sz="8" w:space="0" w:color="auto"/>
              <w:right w:val="single" w:sz="8" w:space="0" w:color="auto"/>
            </w:tcBorders>
            <w:shd w:val="clear" w:color="auto" w:fill="auto"/>
            <w:noWrap/>
            <w:vAlign w:val="center"/>
            <w:hideMark/>
          </w:tcPr>
          <w:p w14:paraId="6086DD2D"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C7</w:t>
            </w:r>
          </w:p>
        </w:tc>
        <w:tc>
          <w:tcPr>
            <w:tcW w:w="420" w:type="pct"/>
            <w:tcBorders>
              <w:top w:val="single" w:sz="8" w:space="0" w:color="auto"/>
              <w:left w:val="nil"/>
              <w:bottom w:val="single" w:sz="8" w:space="0" w:color="auto"/>
              <w:right w:val="single" w:sz="4" w:space="0" w:color="auto"/>
            </w:tcBorders>
            <w:shd w:val="clear" w:color="auto" w:fill="auto"/>
            <w:noWrap/>
            <w:vAlign w:val="center"/>
            <w:hideMark/>
          </w:tcPr>
          <w:p w14:paraId="30DFE23D"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C8</w:t>
            </w:r>
          </w:p>
        </w:tc>
      </w:tr>
      <w:tr w:rsidR="00630721" w:rsidRPr="00CD500B" w14:paraId="0D173B94" w14:textId="77777777" w:rsidTr="00630721">
        <w:trPr>
          <w:cantSplit/>
          <w:trHeight w:val="1843"/>
        </w:trPr>
        <w:tc>
          <w:tcPr>
            <w:tcW w:w="1329" w:type="pct"/>
            <w:gridSpan w:val="2"/>
            <w:tcBorders>
              <w:top w:val="single" w:sz="4" w:space="0" w:color="auto"/>
              <w:left w:val="single" w:sz="4" w:space="0" w:color="auto"/>
              <w:bottom w:val="single" w:sz="4" w:space="0" w:color="auto"/>
              <w:right w:val="single" w:sz="4" w:space="0" w:color="000000"/>
            </w:tcBorders>
            <w:shd w:val="clear" w:color="auto" w:fill="auto"/>
            <w:textDirection w:val="btLr"/>
            <w:vAlign w:val="bottom"/>
            <w:hideMark/>
          </w:tcPr>
          <w:p w14:paraId="5FB4ACAB" w14:textId="0A39980C" w:rsidR="009A0144" w:rsidRPr="00CD500B" w:rsidRDefault="009A0144" w:rsidP="009E0D4B">
            <w:pPr>
              <w:spacing w:line="240" w:lineRule="auto"/>
              <w:ind w:left="113" w:right="113"/>
              <w:jc w:val="left"/>
              <w:rPr>
                <w:color w:val="000000"/>
                <w:sz w:val="18"/>
                <w:szCs w:val="18"/>
              </w:rPr>
            </w:pPr>
            <w:r w:rsidRPr="00CD500B">
              <w:rPr>
                <w:color w:val="000000"/>
                <w:sz w:val="18"/>
                <w:szCs w:val="18"/>
              </w:rPr>
              <w:t xml:space="preserve">Class income disparity (If People are open to </w:t>
            </w:r>
            <w:r w:rsidRPr="00CD500B">
              <w:rPr>
                <w:noProof/>
                <w:color w:val="000000"/>
                <w:sz w:val="18"/>
                <w:szCs w:val="18"/>
              </w:rPr>
              <w:t>talk</w:t>
            </w:r>
            <w:r w:rsidRPr="00CD500B">
              <w:rPr>
                <w:color w:val="000000"/>
                <w:sz w:val="18"/>
                <w:szCs w:val="18"/>
              </w:rPr>
              <w:t xml:space="preserve"> about their income)</w:t>
            </w:r>
          </w:p>
          <w:p w14:paraId="5E8ABAFB" w14:textId="77777777" w:rsidR="00420A8F" w:rsidRPr="00CD500B" w:rsidRDefault="00420A8F" w:rsidP="009E0D4B">
            <w:pPr>
              <w:spacing w:line="240" w:lineRule="auto"/>
              <w:ind w:left="113" w:right="113"/>
              <w:jc w:val="left"/>
              <w:rPr>
                <w:color w:val="000000"/>
                <w:sz w:val="18"/>
                <w:szCs w:val="18"/>
              </w:rPr>
            </w:pPr>
          </w:p>
          <w:p w14:paraId="79869607" w14:textId="469F1350" w:rsidR="009E0D4B" w:rsidRPr="00CD500B" w:rsidRDefault="009E0D4B" w:rsidP="009E0D4B">
            <w:pPr>
              <w:spacing w:line="240" w:lineRule="auto"/>
              <w:ind w:left="113" w:right="113"/>
              <w:jc w:val="left"/>
              <w:rPr>
                <w:color w:val="000000"/>
                <w:sz w:val="18"/>
                <w:szCs w:val="18"/>
              </w:rPr>
            </w:pPr>
          </w:p>
        </w:tc>
        <w:tc>
          <w:tcPr>
            <w:tcW w:w="278" w:type="pct"/>
            <w:tcBorders>
              <w:top w:val="single" w:sz="4" w:space="0" w:color="auto"/>
              <w:left w:val="nil"/>
              <w:bottom w:val="nil"/>
              <w:right w:val="single" w:sz="4" w:space="0" w:color="auto"/>
            </w:tcBorders>
            <w:shd w:val="clear" w:color="000000" w:fill="FFF2CC"/>
            <w:textDirection w:val="btLr"/>
            <w:vAlign w:val="center"/>
            <w:hideMark/>
          </w:tcPr>
          <w:p w14:paraId="3B368461"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Income 1 (Yearly)</w:t>
            </w:r>
          </w:p>
        </w:tc>
        <w:tc>
          <w:tcPr>
            <w:tcW w:w="282" w:type="pct"/>
            <w:tcBorders>
              <w:top w:val="single" w:sz="4" w:space="0" w:color="auto"/>
              <w:left w:val="nil"/>
              <w:bottom w:val="nil"/>
              <w:right w:val="single" w:sz="4" w:space="0" w:color="auto"/>
            </w:tcBorders>
            <w:shd w:val="clear" w:color="000000" w:fill="FFF2CC"/>
            <w:textDirection w:val="btLr"/>
            <w:vAlign w:val="center"/>
            <w:hideMark/>
          </w:tcPr>
          <w:p w14:paraId="35813E34"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Income 2 (Yearly)</w:t>
            </w:r>
          </w:p>
        </w:tc>
        <w:tc>
          <w:tcPr>
            <w:tcW w:w="587" w:type="pct"/>
            <w:tcBorders>
              <w:top w:val="single" w:sz="4" w:space="0" w:color="auto"/>
              <w:left w:val="nil"/>
              <w:bottom w:val="nil"/>
              <w:right w:val="single" w:sz="4" w:space="0" w:color="auto"/>
            </w:tcBorders>
            <w:shd w:val="clear" w:color="000000" w:fill="FFF2CC"/>
            <w:textDirection w:val="btLr"/>
            <w:vAlign w:val="center"/>
            <w:hideMark/>
          </w:tcPr>
          <w:p w14:paraId="3A3C16E0"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Percentage difference (Income 1- Income 2)/Income 1</w:t>
            </w:r>
          </w:p>
        </w:tc>
        <w:tc>
          <w:tcPr>
            <w:tcW w:w="473" w:type="pct"/>
            <w:tcBorders>
              <w:top w:val="single" w:sz="4" w:space="0" w:color="auto"/>
              <w:left w:val="nil"/>
              <w:bottom w:val="nil"/>
              <w:right w:val="single" w:sz="4" w:space="0" w:color="auto"/>
            </w:tcBorders>
            <w:shd w:val="clear" w:color="000000" w:fill="FFF2CC"/>
            <w:textDirection w:val="btLr"/>
            <w:vAlign w:val="center"/>
            <w:hideMark/>
          </w:tcPr>
          <w:p w14:paraId="2E465BE1"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Target percentage difference</w:t>
            </w:r>
          </w:p>
        </w:tc>
        <w:tc>
          <w:tcPr>
            <w:tcW w:w="632" w:type="pct"/>
            <w:tcBorders>
              <w:top w:val="single" w:sz="4" w:space="0" w:color="auto"/>
              <w:left w:val="nil"/>
              <w:bottom w:val="nil"/>
              <w:right w:val="single" w:sz="4" w:space="0" w:color="auto"/>
            </w:tcBorders>
            <w:shd w:val="clear" w:color="000000" w:fill="FFF2CC"/>
            <w:textDirection w:val="btLr"/>
            <w:vAlign w:val="center"/>
            <w:hideMark/>
          </w:tcPr>
          <w:p w14:paraId="5C3F8BAC"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Real difference (Observed - target)</w:t>
            </w:r>
          </w:p>
        </w:tc>
        <w:tc>
          <w:tcPr>
            <w:tcW w:w="526" w:type="pct"/>
            <w:tcBorders>
              <w:top w:val="single" w:sz="4" w:space="0" w:color="auto"/>
              <w:left w:val="nil"/>
              <w:bottom w:val="nil"/>
              <w:right w:val="single" w:sz="4" w:space="0" w:color="auto"/>
            </w:tcBorders>
            <w:shd w:val="clear" w:color="000000" w:fill="FFF2CC"/>
            <w:textDirection w:val="btLr"/>
            <w:vAlign w:val="center"/>
            <w:hideMark/>
          </w:tcPr>
          <w:p w14:paraId="0CDE2386"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Conversion value = 10-(10* Real Difference)</w:t>
            </w:r>
          </w:p>
        </w:tc>
        <w:tc>
          <w:tcPr>
            <w:tcW w:w="473" w:type="pct"/>
            <w:tcBorders>
              <w:top w:val="single" w:sz="4" w:space="0" w:color="auto"/>
              <w:left w:val="nil"/>
              <w:bottom w:val="nil"/>
              <w:right w:val="single" w:sz="4" w:space="0" w:color="auto"/>
            </w:tcBorders>
            <w:shd w:val="clear" w:color="000000" w:fill="FFF2CC"/>
            <w:textDirection w:val="btLr"/>
            <w:vAlign w:val="center"/>
            <w:hideMark/>
          </w:tcPr>
          <w:p w14:paraId="41057D95"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Each sub-indicator weightage</w:t>
            </w:r>
          </w:p>
        </w:tc>
        <w:tc>
          <w:tcPr>
            <w:tcW w:w="420" w:type="pct"/>
            <w:tcBorders>
              <w:top w:val="single" w:sz="4" w:space="0" w:color="auto"/>
              <w:left w:val="nil"/>
              <w:bottom w:val="nil"/>
              <w:right w:val="single" w:sz="4" w:space="0" w:color="auto"/>
            </w:tcBorders>
            <w:shd w:val="clear" w:color="000000" w:fill="FFF2CC"/>
            <w:textDirection w:val="btLr"/>
            <w:vAlign w:val="center"/>
            <w:hideMark/>
          </w:tcPr>
          <w:p w14:paraId="0AAF95EC" w14:textId="77777777" w:rsidR="009A0144" w:rsidRPr="00CD500B" w:rsidRDefault="009A0144" w:rsidP="009E0D4B">
            <w:pPr>
              <w:spacing w:line="240" w:lineRule="auto"/>
              <w:ind w:left="113" w:right="113"/>
              <w:jc w:val="left"/>
              <w:rPr>
                <w:color w:val="000000"/>
                <w:sz w:val="18"/>
                <w:szCs w:val="18"/>
              </w:rPr>
            </w:pPr>
            <w:r w:rsidRPr="00CD500B">
              <w:rPr>
                <w:color w:val="000000"/>
                <w:sz w:val="18"/>
                <w:szCs w:val="18"/>
              </w:rPr>
              <w:t>Value of sub-indicator</w:t>
            </w:r>
          </w:p>
        </w:tc>
      </w:tr>
      <w:tr w:rsidR="00630721" w:rsidRPr="00CD500B" w14:paraId="1BDF1224" w14:textId="77777777" w:rsidTr="00630721">
        <w:trPr>
          <w:cantSplit/>
          <w:trHeight w:val="674"/>
        </w:trPr>
        <w:tc>
          <w:tcPr>
            <w:tcW w:w="25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55631F" w14:textId="77777777" w:rsidR="009A0144" w:rsidRPr="00CD500B" w:rsidRDefault="009A0144" w:rsidP="00420A8F">
            <w:pPr>
              <w:spacing w:line="240" w:lineRule="auto"/>
              <w:ind w:left="113" w:right="113"/>
              <w:jc w:val="right"/>
              <w:rPr>
                <w:color w:val="000000"/>
                <w:sz w:val="18"/>
                <w:szCs w:val="18"/>
              </w:rPr>
            </w:pPr>
            <w:r w:rsidRPr="00CD500B">
              <w:rPr>
                <w:color w:val="000000"/>
                <w:sz w:val="18"/>
                <w:szCs w:val="18"/>
              </w:rPr>
              <w:t>2.1.1</w:t>
            </w:r>
          </w:p>
        </w:tc>
        <w:tc>
          <w:tcPr>
            <w:tcW w:w="1077" w:type="pct"/>
            <w:tcBorders>
              <w:top w:val="nil"/>
              <w:left w:val="nil"/>
              <w:bottom w:val="single" w:sz="4" w:space="0" w:color="auto"/>
              <w:right w:val="single" w:sz="4" w:space="0" w:color="auto"/>
            </w:tcBorders>
            <w:shd w:val="clear" w:color="auto" w:fill="auto"/>
            <w:vAlign w:val="bottom"/>
            <w:hideMark/>
          </w:tcPr>
          <w:p w14:paraId="19C88B9C" w14:textId="77777777" w:rsidR="009A0144" w:rsidRPr="00CD500B" w:rsidRDefault="009A0144" w:rsidP="00A31CA5">
            <w:pPr>
              <w:spacing w:line="240" w:lineRule="auto"/>
              <w:jc w:val="left"/>
              <w:rPr>
                <w:color w:val="000000"/>
                <w:sz w:val="18"/>
                <w:szCs w:val="18"/>
              </w:rPr>
            </w:pPr>
            <w:r w:rsidRPr="00CD500B">
              <w:rPr>
                <w:color w:val="000000"/>
                <w:sz w:val="18"/>
                <w:szCs w:val="18"/>
              </w:rPr>
              <w:t>Top 10% (Income 1) to middle 60% (Income 2)</w:t>
            </w:r>
          </w:p>
        </w:tc>
        <w:tc>
          <w:tcPr>
            <w:tcW w:w="278" w:type="pct"/>
            <w:tcBorders>
              <w:top w:val="single" w:sz="4" w:space="0" w:color="auto"/>
              <w:left w:val="nil"/>
              <w:bottom w:val="single" w:sz="4" w:space="0" w:color="auto"/>
              <w:right w:val="single" w:sz="4" w:space="0" w:color="auto"/>
            </w:tcBorders>
            <w:shd w:val="clear" w:color="000000" w:fill="D8D8D8"/>
            <w:noWrap/>
            <w:vAlign w:val="bottom"/>
            <w:hideMark/>
          </w:tcPr>
          <w:p w14:paraId="3DA09000"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282" w:type="pct"/>
            <w:tcBorders>
              <w:top w:val="single" w:sz="4" w:space="0" w:color="auto"/>
              <w:left w:val="nil"/>
              <w:bottom w:val="single" w:sz="4" w:space="0" w:color="auto"/>
              <w:right w:val="single" w:sz="4" w:space="0" w:color="auto"/>
            </w:tcBorders>
            <w:shd w:val="clear" w:color="000000" w:fill="D8D8D8"/>
            <w:noWrap/>
            <w:hideMark/>
          </w:tcPr>
          <w:p w14:paraId="53C12FE8"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87" w:type="pct"/>
            <w:tcBorders>
              <w:top w:val="single" w:sz="4" w:space="0" w:color="auto"/>
              <w:left w:val="nil"/>
              <w:bottom w:val="single" w:sz="4" w:space="0" w:color="auto"/>
              <w:right w:val="single" w:sz="4" w:space="0" w:color="auto"/>
            </w:tcBorders>
            <w:shd w:val="clear" w:color="auto" w:fill="auto"/>
            <w:noWrap/>
            <w:hideMark/>
          </w:tcPr>
          <w:p w14:paraId="3557C44E"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single" w:sz="4" w:space="0" w:color="auto"/>
              <w:left w:val="nil"/>
              <w:bottom w:val="single" w:sz="4" w:space="0" w:color="auto"/>
              <w:right w:val="single" w:sz="4" w:space="0" w:color="auto"/>
            </w:tcBorders>
            <w:shd w:val="clear" w:color="000000" w:fill="A9D08E"/>
            <w:noWrap/>
            <w:hideMark/>
          </w:tcPr>
          <w:p w14:paraId="0312A2D5"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632" w:type="pct"/>
            <w:tcBorders>
              <w:top w:val="single" w:sz="4" w:space="0" w:color="auto"/>
              <w:left w:val="nil"/>
              <w:bottom w:val="single" w:sz="4" w:space="0" w:color="auto"/>
              <w:right w:val="single" w:sz="4" w:space="0" w:color="auto"/>
            </w:tcBorders>
            <w:shd w:val="clear" w:color="auto" w:fill="auto"/>
            <w:noWrap/>
            <w:hideMark/>
          </w:tcPr>
          <w:p w14:paraId="7CFD6538"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526" w:type="pct"/>
            <w:tcBorders>
              <w:top w:val="single" w:sz="4" w:space="0" w:color="auto"/>
              <w:left w:val="nil"/>
              <w:bottom w:val="single" w:sz="4" w:space="0" w:color="auto"/>
              <w:right w:val="single" w:sz="4" w:space="0" w:color="auto"/>
            </w:tcBorders>
            <w:shd w:val="clear" w:color="auto" w:fill="auto"/>
            <w:noWrap/>
            <w:hideMark/>
          </w:tcPr>
          <w:p w14:paraId="20211D1E"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single" w:sz="4" w:space="0" w:color="auto"/>
              <w:left w:val="nil"/>
              <w:bottom w:val="single" w:sz="4" w:space="0" w:color="auto"/>
              <w:right w:val="single" w:sz="4" w:space="0" w:color="auto"/>
            </w:tcBorders>
            <w:shd w:val="clear" w:color="000000" w:fill="D8D8D8"/>
            <w:noWrap/>
            <w:hideMark/>
          </w:tcPr>
          <w:p w14:paraId="3166D78C"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20" w:type="pct"/>
            <w:tcBorders>
              <w:top w:val="single" w:sz="4" w:space="0" w:color="auto"/>
              <w:left w:val="nil"/>
              <w:bottom w:val="single" w:sz="4" w:space="0" w:color="auto"/>
              <w:right w:val="single" w:sz="4" w:space="0" w:color="auto"/>
            </w:tcBorders>
            <w:shd w:val="clear" w:color="auto" w:fill="EEECE1" w:themeFill="background2"/>
            <w:hideMark/>
          </w:tcPr>
          <w:p w14:paraId="5167F2EB"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r>
      <w:tr w:rsidR="00630721" w:rsidRPr="00CD500B" w14:paraId="4250E121" w14:textId="77777777" w:rsidTr="00630721">
        <w:trPr>
          <w:cantSplit/>
          <w:trHeight w:val="701"/>
        </w:trPr>
        <w:tc>
          <w:tcPr>
            <w:tcW w:w="25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C7B0B7" w14:textId="77777777" w:rsidR="009A0144" w:rsidRPr="00CD500B" w:rsidRDefault="009A0144" w:rsidP="00420A8F">
            <w:pPr>
              <w:spacing w:line="240" w:lineRule="auto"/>
              <w:ind w:left="113" w:right="113"/>
              <w:jc w:val="right"/>
              <w:rPr>
                <w:color w:val="000000"/>
                <w:sz w:val="18"/>
                <w:szCs w:val="18"/>
              </w:rPr>
            </w:pPr>
            <w:r w:rsidRPr="00CD500B">
              <w:rPr>
                <w:color w:val="000000"/>
                <w:sz w:val="18"/>
                <w:szCs w:val="18"/>
              </w:rPr>
              <w:t>2.1.2</w:t>
            </w:r>
          </w:p>
        </w:tc>
        <w:tc>
          <w:tcPr>
            <w:tcW w:w="1077" w:type="pct"/>
            <w:tcBorders>
              <w:top w:val="nil"/>
              <w:left w:val="nil"/>
              <w:bottom w:val="single" w:sz="4" w:space="0" w:color="auto"/>
              <w:right w:val="single" w:sz="4" w:space="0" w:color="auto"/>
            </w:tcBorders>
            <w:shd w:val="clear" w:color="auto" w:fill="auto"/>
            <w:vAlign w:val="bottom"/>
            <w:hideMark/>
          </w:tcPr>
          <w:p w14:paraId="22D33AD1" w14:textId="77777777" w:rsidR="009A0144" w:rsidRPr="00CD500B" w:rsidRDefault="009A0144" w:rsidP="00A31CA5">
            <w:pPr>
              <w:spacing w:line="240" w:lineRule="auto"/>
              <w:jc w:val="left"/>
              <w:rPr>
                <w:color w:val="000000"/>
                <w:sz w:val="18"/>
                <w:szCs w:val="18"/>
              </w:rPr>
            </w:pPr>
            <w:r w:rsidRPr="00CD500B">
              <w:rPr>
                <w:color w:val="000000"/>
                <w:sz w:val="18"/>
                <w:szCs w:val="18"/>
              </w:rPr>
              <w:t>Top 10% (Income 1) to bottom 30% (Income 2)</w:t>
            </w:r>
          </w:p>
        </w:tc>
        <w:tc>
          <w:tcPr>
            <w:tcW w:w="278" w:type="pct"/>
            <w:tcBorders>
              <w:top w:val="nil"/>
              <w:left w:val="nil"/>
              <w:bottom w:val="single" w:sz="4" w:space="0" w:color="auto"/>
              <w:right w:val="single" w:sz="4" w:space="0" w:color="auto"/>
            </w:tcBorders>
            <w:shd w:val="clear" w:color="000000" w:fill="D8D8D8"/>
            <w:noWrap/>
            <w:vAlign w:val="bottom"/>
            <w:hideMark/>
          </w:tcPr>
          <w:p w14:paraId="1C8431B4"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282" w:type="pct"/>
            <w:tcBorders>
              <w:top w:val="nil"/>
              <w:left w:val="nil"/>
              <w:bottom w:val="single" w:sz="4" w:space="0" w:color="auto"/>
              <w:right w:val="single" w:sz="4" w:space="0" w:color="auto"/>
            </w:tcBorders>
            <w:shd w:val="clear" w:color="000000" w:fill="D8D8D8"/>
            <w:noWrap/>
            <w:hideMark/>
          </w:tcPr>
          <w:p w14:paraId="16738EB3"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87" w:type="pct"/>
            <w:tcBorders>
              <w:top w:val="nil"/>
              <w:left w:val="nil"/>
              <w:bottom w:val="single" w:sz="4" w:space="0" w:color="auto"/>
              <w:right w:val="single" w:sz="4" w:space="0" w:color="auto"/>
            </w:tcBorders>
            <w:shd w:val="clear" w:color="auto" w:fill="auto"/>
            <w:noWrap/>
            <w:hideMark/>
          </w:tcPr>
          <w:p w14:paraId="6A36275E"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nil"/>
              <w:left w:val="nil"/>
              <w:bottom w:val="single" w:sz="4" w:space="0" w:color="auto"/>
              <w:right w:val="single" w:sz="4" w:space="0" w:color="auto"/>
            </w:tcBorders>
            <w:shd w:val="clear" w:color="000000" w:fill="A9D08E"/>
            <w:noWrap/>
            <w:hideMark/>
          </w:tcPr>
          <w:p w14:paraId="3A911FC9"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632" w:type="pct"/>
            <w:tcBorders>
              <w:top w:val="nil"/>
              <w:left w:val="nil"/>
              <w:bottom w:val="single" w:sz="4" w:space="0" w:color="auto"/>
              <w:right w:val="single" w:sz="4" w:space="0" w:color="auto"/>
            </w:tcBorders>
            <w:shd w:val="clear" w:color="auto" w:fill="auto"/>
            <w:noWrap/>
            <w:hideMark/>
          </w:tcPr>
          <w:p w14:paraId="6C7D254E"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auto" w:fill="auto"/>
            <w:noWrap/>
            <w:hideMark/>
          </w:tcPr>
          <w:p w14:paraId="180CFF86"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nil"/>
              <w:left w:val="nil"/>
              <w:bottom w:val="single" w:sz="4" w:space="0" w:color="auto"/>
              <w:right w:val="single" w:sz="4" w:space="0" w:color="auto"/>
            </w:tcBorders>
            <w:shd w:val="clear" w:color="000000" w:fill="D8D8D8"/>
            <w:noWrap/>
            <w:hideMark/>
          </w:tcPr>
          <w:p w14:paraId="45B37798"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20" w:type="pct"/>
            <w:tcBorders>
              <w:top w:val="nil"/>
              <w:left w:val="nil"/>
              <w:bottom w:val="single" w:sz="4" w:space="0" w:color="auto"/>
              <w:right w:val="single" w:sz="4" w:space="0" w:color="auto"/>
            </w:tcBorders>
            <w:shd w:val="clear" w:color="auto" w:fill="EEECE1" w:themeFill="background2"/>
            <w:hideMark/>
          </w:tcPr>
          <w:p w14:paraId="10FFD9BD"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r>
      <w:tr w:rsidR="00630721" w:rsidRPr="00CD500B" w14:paraId="5D4F51CA" w14:textId="77777777" w:rsidTr="00630721">
        <w:trPr>
          <w:cantSplit/>
          <w:trHeight w:val="710"/>
        </w:trPr>
        <w:tc>
          <w:tcPr>
            <w:tcW w:w="253" w:type="pc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D9950B" w14:textId="77777777" w:rsidR="009A0144" w:rsidRPr="00CD500B" w:rsidRDefault="009A0144" w:rsidP="00420A8F">
            <w:pPr>
              <w:spacing w:line="240" w:lineRule="auto"/>
              <w:ind w:left="113" w:right="113"/>
              <w:jc w:val="right"/>
              <w:rPr>
                <w:color w:val="000000"/>
                <w:sz w:val="18"/>
                <w:szCs w:val="18"/>
              </w:rPr>
            </w:pPr>
            <w:r w:rsidRPr="00CD500B">
              <w:rPr>
                <w:color w:val="000000"/>
                <w:sz w:val="18"/>
                <w:szCs w:val="18"/>
              </w:rPr>
              <w:t>2.1.3</w:t>
            </w:r>
          </w:p>
        </w:tc>
        <w:tc>
          <w:tcPr>
            <w:tcW w:w="1077" w:type="pct"/>
            <w:tcBorders>
              <w:top w:val="nil"/>
              <w:left w:val="nil"/>
              <w:bottom w:val="single" w:sz="4" w:space="0" w:color="auto"/>
              <w:right w:val="single" w:sz="4" w:space="0" w:color="auto"/>
            </w:tcBorders>
            <w:shd w:val="clear" w:color="auto" w:fill="auto"/>
            <w:vAlign w:val="bottom"/>
            <w:hideMark/>
          </w:tcPr>
          <w:p w14:paraId="3D37899C" w14:textId="77777777" w:rsidR="009A0144" w:rsidRPr="00CD500B" w:rsidRDefault="009A0144" w:rsidP="00A31CA5">
            <w:pPr>
              <w:spacing w:line="240" w:lineRule="auto"/>
              <w:jc w:val="left"/>
              <w:rPr>
                <w:color w:val="000000"/>
                <w:sz w:val="18"/>
                <w:szCs w:val="18"/>
              </w:rPr>
            </w:pPr>
            <w:r w:rsidRPr="00CD500B">
              <w:rPr>
                <w:color w:val="000000"/>
                <w:sz w:val="18"/>
                <w:szCs w:val="18"/>
              </w:rPr>
              <w:t>Middle 60% (Income 1) to bottom 30% (Income 2)</w:t>
            </w:r>
          </w:p>
        </w:tc>
        <w:tc>
          <w:tcPr>
            <w:tcW w:w="278" w:type="pct"/>
            <w:tcBorders>
              <w:top w:val="nil"/>
              <w:left w:val="nil"/>
              <w:bottom w:val="single" w:sz="4" w:space="0" w:color="auto"/>
              <w:right w:val="single" w:sz="4" w:space="0" w:color="auto"/>
            </w:tcBorders>
            <w:shd w:val="clear" w:color="000000" w:fill="D8D8D8"/>
            <w:noWrap/>
            <w:vAlign w:val="bottom"/>
            <w:hideMark/>
          </w:tcPr>
          <w:p w14:paraId="16A6EB82"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282" w:type="pct"/>
            <w:tcBorders>
              <w:top w:val="nil"/>
              <w:left w:val="nil"/>
              <w:bottom w:val="single" w:sz="4" w:space="0" w:color="auto"/>
              <w:right w:val="single" w:sz="4" w:space="0" w:color="auto"/>
            </w:tcBorders>
            <w:shd w:val="clear" w:color="000000" w:fill="D8D8D8"/>
            <w:noWrap/>
            <w:hideMark/>
          </w:tcPr>
          <w:p w14:paraId="1CA598CB"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587" w:type="pct"/>
            <w:tcBorders>
              <w:top w:val="nil"/>
              <w:left w:val="nil"/>
              <w:bottom w:val="single" w:sz="4" w:space="0" w:color="auto"/>
              <w:right w:val="single" w:sz="4" w:space="0" w:color="auto"/>
            </w:tcBorders>
            <w:shd w:val="clear" w:color="auto" w:fill="auto"/>
            <w:noWrap/>
            <w:hideMark/>
          </w:tcPr>
          <w:p w14:paraId="17E370ED"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nil"/>
              <w:left w:val="nil"/>
              <w:bottom w:val="single" w:sz="4" w:space="0" w:color="auto"/>
              <w:right w:val="single" w:sz="4" w:space="0" w:color="auto"/>
            </w:tcBorders>
            <w:shd w:val="clear" w:color="000000" w:fill="A9D08E"/>
            <w:noWrap/>
            <w:hideMark/>
          </w:tcPr>
          <w:p w14:paraId="0B6FEB06"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632" w:type="pct"/>
            <w:tcBorders>
              <w:top w:val="nil"/>
              <w:left w:val="nil"/>
              <w:bottom w:val="single" w:sz="4" w:space="0" w:color="auto"/>
              <w:right w:val="single" w:sz="4" w:space="0" w:color="auto"/>
            </w:tcBorders>
            <w:shd w:val="clear" w:color="auto" w:fill="auto"/>
            <w:noWrap/>
            <w:hideMark/>
          </w:tcPr>
          <w:p w14:paraId="5F97FE20"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auto" w:fill="auto"/>
            <w:noWrap/>
            <w:hideMark/>
          </w:tcPr>
          <w:p w14:paraId="64FCED43"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c>
          <w:tcPr>
            <w:tcW w:w="473" w:type="pct"/>
            <w:tcBorders>
              <w:top w:val="nil"/>
              <w:left w:val="nil"/>
              <w:bottom w:val="single" w:sz="4" w:space="0" w:color="auto"/>
              <w:right w:val="single" w:sz="4" w:space="0" w:color="auto"/>
            </w:tcBorders>
            <w:shd w:val="clear" w:color="000000" w:fill="D8D8D8"/>
            <w:noWrap/>
            <w:hideMark/>
          </w:tcPr>
          <w:p w14:paraId="562702CC" w14:textId="77777777" w:rsidR="009A0144" w:rsidRPr="00CD500B" w:rsidRDefault="009A0144" w:rsidP="00A31CA5">
            <w:pPr>
              <w:spacing w:line="240" w:lineRule="auto"/>
              <w:jc w:val="right"/>
              <w:rPr>
                <w:color w:val="000000"/>
                <w:sz w:val="18"/>
                <w:szCs w:val="18"/>
              </w:rPr>
            </w:pPr>
            <w:r w:rsidRPr="00CD500B">
              <w:rPr>
                <w:color w:val="000000"/>
                <w:sz w:val="18"/>
                <w:szCs w:val="18"/>
              </w:rPr>
              <w:t>0</w:t>
            </w:r>
          </w:p>
        </w:tc>
        <w:tc>
          <w:tcPr>
            <w:tcW w:w="420" w:type="pct"/>
            <w:tcBorders>
              <w:top w:val="nil"/>
              <w:left w:val="nil"/>
              <w:bottom w:val="single" w:sz="4" w:space="0" w:color="auto"/>
              <w:right w:val="single" w:sz="4" w:space="0" w:color="auto"/>
            </w:tcBorders>
            <w:shd w:val="clear" w:color="auto" w:fill="EEECE1" w:themeFill="background2"/>
            <w:hideMark/>
          </w:tcPr>
          <w:p w14:paraId="31A335AF" w14:textId="77777777" w:rsidR="009A0144" w:rsidRPr="00CD500B" w:rsidRDefault="009A0144" w:rsidP="00A31CA5">
            <w:pPr>
              <w:spacing w:line="240" w:lineRule="auto"/>
              <w:jc w:val="center"/>
              <w:rPr>
                <w:color w:val="000000"/>
                <w:sz w:val="18"/>
                <w:szCs w:val="18"/>
              </w:rPr>
            </w:pPr>
            <w:r w:rsidRPr="00CD500B">
              <w:rPr>
                <w:color w:val="000000"/>
                <w:sz w:val="18"/>
                <w:szCs w:val="18"/>
              </w:rPr>
              <w:t>0</w:t>
            </w:r>
          </w:p>
        </w:tc>
      </w:tr>
      <w:tr w:rsidR="00630721" w:rsidRPr="00CD500B" w14:paraId="6CBC8B58" w14:textId="77777777" w:rsidTr="00630721">
        <w:trPr>
          <w:trHeight w:val="315"/>
        </w:trPr>
        <w:tc>
          <w:tcPr>
            <w:tcW w:w="253" w:type="pct"/>
            <w:tcBorders>
              <w:top w:val="nil"/>
              <w:left w:val="single" w:sz="4" w:space="0" w:color="auto"/>
              <w:bottom w:val="single" w:sz="8" w:space="0" w:color="auto"/>
              <w:right w:val="single" w:sz="8" w:space="0" w:color="auto"/>
            </w:tcBorders>
            <w:shd w:val="clear" w:color="auto" w:fill="auto"/>
            <w:noWrap/>
            <w:vAlign w:val="bottom"/>
            <w:hideMark/>
          </w:tcPr>
          <w:p w14:paraId="47019CB5"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077" w:type="pct"/>
            <w:tcBorders>
              <w:top w:val="nil"/>
              <w:left w:val="nil"/>
              <w:bottom w:val="single" w:sz="8" w:space="0" w:color="auto"/>
              <w:right w:val="single" w:sz="8" w:space="0" w:color="auto"/>
            </w:tcBorders>
            <w:shd w:val="clear" w:color="auto" w:fill="auto"/>
            <w:noWrap/>
            <w:vAlign w:val="bottom"/>
            <w:hideMark/>
          </w:tcPr>
          <w:p w14:paraId="23E59BEE"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278" w:type="pct"/>
            <w:tcBorders>
              <w:top w:val="nil"/>
              <w:left w:val="nil"/>
              <w:bottom w:val="single" w:sz="8" w:space="0" w:color="auto"/>
              <w:right w:val="single" w:sz="8" w:space="0" w:color="auto"/>
            </w:tcBorders>
            <w:shd w:val="clear" w:color="auto" w:fill="auto"/>
            <w:noWrap/>
            <w:vAlign w:val="bottom"/>
            <w:hideMark/>
          </w:tcPr>
          <w:p w14:paraId="3A9BBA93"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282" w:type="pct"/>
            <w:tcBorders>
              <w:top w:val="nil"/>
              <w:left w:val="nil"/>
              <w:bottom w:val="single" w:sz="8" w:space="0" w:color="auto"/>
              <w:right w:val="single" w:sz="8" w:space="0" w:color="auto"/>
            </w:tcBorders>
            <w:shd w:val="clear" w:color="auto" w:fill="auto"/>
            <w:noWrap/>
            <w:vAlign w:val="bottom"/>
            <w:hideMark/>
          </w:tcPr>
          <w:p w14:paraId="03516D53"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87" w:type="pct"/>
            <w:tcBorders>
              <w:top w:val="nil"/>
              <w:left w:val="nil"/>
              <w:bottom w:val="single" w:sz="8" w:space="0" w:color="auto"/>
              <w:right w:val="single" w:sz="8" w:space="0" w:color="auto"/>
            </w:tcBorders>
            <w:shd w:val="clear" w:color="auto" w:fill="auto"/>
            <w:noWrap/>
            <w:vAlign w:val="bottom"/>
            <w:hideMark/>
          </w:tcPr>
          <w:p w14:paraId="65DBCD69"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73" w:type="pct"/>
            <w:tcBorders>
              <w:top w:val="nil"/>
              <w:left w:val="nil"/>
              <w:bottom w:val="single" w:sz="8" w:space="0" w:color="auto"/>
              <w:right w:val="single" w:sz="8" w:space="0" w:color="auto"/>
            </w:tcBorders>
            <w:shd w:val="clear" w:color="auto" w:fill="auto"/>
            <w:noWrap/>
            <w:vAlign w:val="bottom"/>
            <w:hideMark/>
          </w:tcPr>
          <w:p w14:paraId="3C642132"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158" w:type="pct"/>
            <w:gridSpan w:val="2"/>
            <w:tcBorders>
              <w:top w:val="single" w:sz="4" w:space="0" w:color="auto"/>
              <w:left w:val="single" w:sz="4" w:space="0" w:color="auto"/>
              <w:bottom w:val="single" w:sz="8" w:space="0" w:color="auto"/>
              <w:right w:val="nil"/>
            </w:tcBorders>
            <w:shd w:val="clear" w:color="auto" w:fill="B8CCE4" w:themeFill="accent1" w:themeFillTint="66"/>
            <w:noWrap/>
            <w:vAlign w:val="bottom"/>
            <w:hideMark/>
          </w:tcPr>
          <w:p w14:paraId="685A42CB" w14:textId="77777777" w:rsidR="009A0144" w:rsidRPr="00CD500B" w:rsidRDefault="009A0144" w:rsidP="00A31CA5">
            <w:pPr>
              <w:spacing w:line="240" w:lineRule="auto"/>
              <w:jc w:val="center"/>
              <w:rPr>
                <w:bCs/>
                <w:color w:val="000000"/>
                <w:sz w:val="18"/>
                <w:szCs w:val="18"/>
              </w:rPr>
            </w:pPr>
            <w:r w:rsidRPr="00CD500B">
              <w:rPr>
                <w:bCs/>
                <w:color w:val="000000"/>
                <w:sz w:val="18"/>
                <w:szCs w:val="18"/>
              </w:rPr>
              <w:t>Total Indicator weight (Must be 1)</w:t>
            </w:r>
          </w:p>
        </w:tc>
        <w:tc>
          <w:tcPr>
            <w:tcW w:w="473" w:type="pct"/>
            <w:tcBorders>
              <w:top w:val="nil"/>
              <w:left w:val="single" w:sz="4" w:space="0" w:color="auto"/>
              <w:bottom w:val="single" w:sz="4" w:space="0" w:color="auto"/>
              <w:right w:val="single" w:sz="8" w:space="0" w:color="auto"/>
            </w:tcBorders>
            <w:shd w:val="clear" w:color="auto" w:fill="B8CCE4" w:themeFill="accent1" w:themeFillTint="66"/>
            <w:noWrap/>
            <w:vAlign w:val="bottom"/>
            <w:hideMark/>
          </w:tcPr>
          <w:p w14:paraId="69C15876" w14:textId="77777777" w:rsidR="009A0144" w:rsidRPr="00CD500B" w:rsidRDefault="009A0144" w:rsidP="00A31CA5">
            <w:pPr>
              <w:spacing w:line="240" w:lineRule="auto"/>
              <w:jc w:val="right"/>
              <w:rPr>
                <w:color w:val="000000"/>
                <w:sz w:val="18"/>
                <w:szCs w:val="18"/>
              </w:rPr>
            </w:pPr>
            <w:r w:rsidRPr="00CD500B">
              <w:rPr>
                <w:color w:val="000000"/>
                <w:sz w:val="18"/>
                <w:szCs w:val="18"/>
              </w:rPr>
              <w:t>1.00</w:t>
            </w:r>
          </w:p>
        </w:tc>
        <w:tc>
          <w:tcPr>
            <w:tcW w:w="420" w:type="pct"/>
            <w:tcBorders>
              <w:top w:val="nil"/>
              <w:left w:val="nil"/>
              <w:bottom w:val="nil"/>
              <w:right w:val="single" w:sz="4" w:space="0" w:color="auto"/>
            </w:tcBorders>
            <w:shd w:val="clear" w:color="auto" w:fill="auto"/>
            <w:vAlign w:val="bottom"/>
            <w:hideMark/>
          </w:tcPr>
          <w:p w14:paraId="396B843B"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r>
      <w:tr w:rsidR="00630721" w:rsidRPr="00CD500B" w14:paraId="75CC3B5C" w14:textId="77777777" w:rsidTr="00630721">
        <w:trPr>
          <w:trHeight w:val="315"/>
        </w:trPr>
        <w:tc>
          <w:tcPr>
            <w:tcW w:w="253" w:type="pct"/>
            <w:tcBorders>
              <w:top w:val="nil"/>
              <w:left w:val="single" w:sz="4" w:space="0" w:color="auto"/>
              <w:bottom w:val="single" w:sz="8" w:space="0" w:color="auto"/>
              <w:right w:val="nil"/>
            </w:tcBorders>
            <w:shd w:val="clear" w:color="auto" w:fill="auto"/>
            <w:noWrap/>
            <w:vAlign w:val="bottom"/>
            <w:hideMark/>
          </w:tcPr>
          <w:p w14:paraId="183AACDA"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077" w:type="pct"/>
            <w:tcBorders>
              <w:top w:val="nil"/>
              <w:left w:val="nil"/>
              <w:bottom w:val="single" w:sz="8" w:space="0" w:color="auto"/>
              <w:right w:val="nil"/>
            </w:tcBorders>
            <w:shd w:val="clear" w:color="auto" w:fill="auto"/>
            <w:noWrap/>
            <w:vAlign w:val="bottom"/>
            <w:hideMark/>
          </w:tcPr>
          <w:p w14:paraId="1E05E0AB"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278" w:type="pct"/>
            <w:tcBorders>
              <w:top w:val="nil"/>
              <w:left w:val="nil"/>
              <w:bottom w:val="single" w:sz="8" w:space="0" w:color="auto"/>
              <w:right w:val="nil"/>
            </w:tcBorders>
            <w:shd w:val="clear" w:color="auto" w:fill="auto"/>
            <w:noWrap/>
            <w:vAlign w:val="bottom"/>
            <w:hideMark/>
          </w:tcPr>
          <w:p w14:paraId="6288BFCF"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282" w:type="pct"/>
            <w:tcBorders>
              <w:top w:val="nil"/>
              <w:left w:val="nil"/>
              <w:bottom w:val="single" w:sz="8" w:space="0" w:color="auto"/>
              <w:right w:val="nil"/>
            </w:tcBorders>
            <w:shd w:val="clear" w:color="auto" w:fill="auto"/>
            <w:noWrap/>
            <w:vAlign w:val="bottom"/>
            <w:hideMark/>
          </w:tcPr>
          <w:p w14:paraId="3333512D"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587" w:type="pct"/>
            <w:tcBorders>
              <w:top w:val="nil"/>
              <w:left w:val="nil"/>
              <w:bottom w:val="single" w:sz="8" w:space="0" w:color="auto"/>
              <w:right w:val="nil"/>
            </w:tcBorders>
            <w:shd w:val="clear" w:color="auto" w:fill="auto"/>
            <w:noWrap/>
            <w:vAlign w:val="bottom"/>
            <w:hideMark/>
          </w:tcPr>
          <w:p w14:paraId="52BDF12E"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473" w:type="pct"/>
            <w:tcBorders>
              <w:top w:val="nil"/>
              <w:left w:val="nil"/>
              <w:bottom w:val="single" w:sz="8" w:space="0" w:color="auto"/>
              <w:right w:val="nil"/>
            </w:tcBorders>
            <w:shd w:val="clear" w:color="auto" w:fill="auto"/>
            <w:noWrap/>
            <w:vAlign w:val="bottom"/>
            <w:hideMark/>
          </w:tcPr>
          <w:p w14:paraId="5BDA56A3" w14:textId="77777777" w:rsidR="009A0144" w:rsidRPr="00CD500B" w:rsidRDefault="009A0144" w:rsidP="00A31CA5">
            <w:pPr>
              <w:spacing w:line="240" w:lineRule="auto"/>
              <w:jc w:val="left"/>
              <w:rPr>
                <w:color w:val="000000"/>
                <w:sz w:val="18"/>
                <w:szCs w:val="18"/>
              </w:rPr>
            </w:pPr>
            <w:r w:rsidRPr="00CD500B">
              <w:rPr>
                <w:color w:val="000000"/>
                <w:sz w:val="18"/>
                <w:szCs w:val="18"/>
              </w:rPr>
              <w:t> </w:t>
            </w:r>
          </w:p>
        </w:tc>
        <w:tc>
          <w:tcPr>
            <w:tcW w:w="1631" w:type="pct"/>
            <w:gridSpan w:val="3"/>
            <w:tcBorders>
              <w:top w:val="single" w:sz="8" w:space="0" w:color="auto"/>
              <w:left w:val="nil"/>
              <w:bottom w:val="single" w:sz="8" w:space="0" w:color="auto"/>
              <w:right w:val="single" w:sz="8" w:space="0" w:color="000000"/>
            </w:tcBorders>
            <w:shd w:val="clear" w:color="000000" w:fill="B09CF8"/>
            <w:noWrap/>
            <w:vAlign w:val="center"/>
            <w:hideMark/>
          </w:tcPr>
          <w:p w14:paraId="623A9EC1" w14:textId="77777777" w:rsidR="009A0144" w:rsidRPr="00CD500B" w:rsidRDefault="009A0144" w:rsidP="00A31CA5">
            <w:pPr>
              <w:spacing w:line="240" w:lineRule="auto"/>
              <w:jc w:val="right"/>
              <w:rPr>
                <w:bCs/>
                <w:color w:val="000000"/>
                <w:sz w:val="18"/>
                <w:szCs w:val="18"/>
              </w:rPr>
            </w:pPr>
            <w:r w:rsidRPr="00CD500B">
              <w:rPr>
                <w:bCs/>
                <w:color w:val="000000"/>
                <w:sz w:val="18"/>
                <w:szCs w:val="18"/>
              </w:rPr>
              <w:t>ECO2 Indicator Value:</w:t>
            </w:r>
          </w:p>
        </w:tc>
        <w:tc>
          <w:tcPr>
            <w:tcW w:w="420" w:type="pct"/>
            <w:tcBorders>
              <w:top w:val="single" w:sz="8" w:space="0" w:color="auto"/>
              <w:left w:val="nil"/>
              <w:bottom w:val="single" w:sz="8" w:space="0" w:color="auto"/>
              <w:right w:val="single" w:sz="4" w:space="0" w:color="auto"/>
            </w:tcBorders>
            <w:shd w:val="clear" w:color="000000" w:fill="B09CF8"/>
            <w:noWrap/>
            <w:vAlign w:val="center"/>
            <w:hideMark/>
          </w:tcPr>
          <w:p w14:paraId="7DE92F65" w14:textId="619419E0" w:rsidR="009A0144" w:rsidRPr="00CD500B" w:rsidRDefault="00AC05DA" w:rsidP="00A31CA5">
            <w:pPr>
              <w:spacing w:line="240" w:lineRule="auto"/>
              <w:jc w:val="center"/>
              <w:rPr>
                <w:bCs/>
                <w:color w:val="000000"/>
                <w:sz w:val="18"/>
                <w:szCs w:val="18"/>
              </w:rPr>
            </w:pPr>
            <w:r w:rsidRPr="00CD500B">
              <w:rPr>
                <w:bCs/>
                <w:color w:val="000000"/>
                <w:sz w:val="18"/>
                <w:szCs w:val="18"/>
              </w:rPr>
              <w:t>0.0</w:t>
            </w:r>
          </w:p>
        </w:tc>
      </w:tr>
    </w:tbl>
    <w:p w14:paraId="75682AAB" w14:textId="2F5CE4D6" w:rsidR="00AC05DA" w:rsidRDefault="00AC05DA" w:rsidP="007D3233">
      <w:pPr>
        <w:spacing w:line="240" w:lineRule="auto"/>
      </w:pPr>
    </w:p>
    <w:tbl>
      <w:tblPr>
        <w:tblW w:w="5570" w:type="pct"/>
        <w:tblInd w:w="-95" w:type="dxa"/>
        <w:tblLayout w:type="fixed"/>
        <w:tblLook w:val="04A0" w:firstRow="1" w:lastRow="0" w:firstColumn="1" w:lastColumn="0" w:noHBand="0" w:noVBand="1"/>
      </w:tblPr>
      <w:tblGrid>
        <w:gridCol w:w="446"/>
        <w:gridCol w:w="374"/>
        <w:gridCol w:w="1567"/>
        <w:gridCol w:w="947"/>
        <w:gridCol w:w="1068"/>
        <w:gridCol w:w="1131"/>
        <w:gridCol w:w="1070"/>
        <w:gridCol w:w="989"/>
        <w:gridCol w:w="989"/>
        <w:gridCol w:w="872"/>
      </w:tblGrid>
      <w:tr w:rsidR="00630721" w:rsidRPr="00CD500B" w14:paraId="3128991F" w14:textId="1484808E" w:rsidTr="00630721">
        <w:trPr>
          <w:gridAfter w:val="1"/>
          <w:wAfter w:w="461" w:type="pct"/>
          <w:cantSplit/>
          <w:trHeight w:val="1547"/>
        </w:trPr>
        <w:tc>
          <w:tcPr>
            <w:tcW w:w="236" w:type="pc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0E3A6C" w14:textId="77777777" w:rsidR="00630721" w:rsidRPr="00CD500B" w:rsidRDefault="00630721" w:rsidP="007D3233">
            <w:pPr>
              <w:spacing w:line="240" w:lineRule="auto"/>
              <w:ind w:left="113" w:right="113"/>
              <w:jc w:val="right"/>
              <w:rPr>
                <w:color w:val="000000"/>
                <w:sz w:val="18"/>
                <w:szCs w:val="18"/>
              </w:rPr>
            </w:pPr>
            <w:r w:rsidRPr="00CD500B">
              <w:rPr>
                <w:color w:val="000000"/>
                <w:sz w:val="18"/>
                <w:szCs w:val="18"/>
              </w:rPr>
              <w:t>2.1</w:t>
            </w:r>
          </w:p>
        </w:tc>
        <w:tc>
          <w:tcPr>
            <w:tcW w:w="1027" w:type="pct"/>
            <w:gridSpan w:val="2"/>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7EF8710D" w14:textId="40DAF82C" w:rsidR="00630721" w:rsidRPr="00CD500B" w:rsidRDefault="00630721" w:rsidP="0096591C">
            <w:pPr>
              <w:spacing w:line="240" w:lineRule="auto"/>
              <w:ind w:left="113" w:right="113"/>
              <w:jc w:val="left"/>
              <w:rPr>
                <w:color w:val="000000"/>
                <w:sz w:val="18"/>
                <w:szCs w:val="18"/>
              </w:rPr>
            </w:pPr>
            <w:r w:rsidRPr="00CD500B">
              <w:rPr>
                <w:color w:val="000000"/>
                <w:sz w:val="18"/>
                <w:szCs w:val="18"/>
              </w:rPr>
              <w:t>Class income disparity (If people are not opening to talk about their income)</w:t>
            </w:r>
          </w:p>
          <w:p w14:paraId="2B6F876D" w14:textId="70AB3976" w:rsidR="00630721" w:rsidRPr="00CD500B" w:rsidRDefault="00630721" w:rsidP="0096591C">
            <w:pPr>
              <w:spacing w:line="240" w:lineRule="auto"/>
              <w:ind w:left="113" w:right="113"/>
              <w:jc w:val="left"/>
              <w:rPr>
                <w:color w:val="000000"/>
                <w:sz w:val="18"/>
                <w:szCs w:val="18"/>
              </w:rPr>
            </w:pPr>
          </w:p>
          <w:p w14:paraId="73C84E0A" w14:textId="77777777" w:rsidR="00630721" w:rsidRPr="00CD500B" w:rsidRDefault="00630721" w:rsidP="0096591C">
            <w:pPr>
              <w:spacing w:line="240" w:lineRule="auto"/>
              <w:ind w:left="113" w:right="113"/>
              <w:jc w:val="left"/>
              <w:rPr>
                <w:color w:val="000000"/>
                <w:sz w:val="18"/>
                <w:szCs w:val="18"/>
              </w:rPr>
            </w:pPr>
          </w:p>
          <w:p w14:paraId="37E420C5" w14:textId="73DCF6E4" w:rsidR="00630721" w:rsidRPr="00CD500B" w:rsidRDefault="00630721" w:rsidP="0096591C">
            <w:pPr>
              <w:spacing w:line="240" w:lineRule="auto"/>
              <w:ind w:left="113" w:right="113"/>
              <w:jc w:val="left"/>
              <w:rPr>
                <w:color w:val="000000"/>
                <w:sz w:val="18"/>
                <w:szCs w:val="18"/>
              </w:rPr>
            </w:pPr>
          </w:p>
        </w:tc>
        <w:tc>
          <w:tcPr>
            <w:tcW w:w="501" w:type="pct"/>
            <w:tcBorders>
              <w:top w:val="single" w:sz="4" w:space="0" w:color="auto"/>
              <w:left w:val="single" w:sz="4" w:space="0" w:color="auto"/>
              <w:bottom w:val="single" w:sz="4" w:space="0" w:color="auto"/>
              <w:right w:val="single" w:sz="4" w:space="0" w:color="auto"/>
            </w:tcBorders>
            <w:shd w:val="clear" w:color="000000" w:fill="FFF2CC"/>
            <w:textDirection w:val="btLr"/>
            <w:vAlign w:val="bottom"/>
            <w:hideMark/>
          </w:tcPr>
          <w:p w14:paraId="0E9FAD1A" w14:textId="77777777" w:rsidR="00630721" w:rsidRPr="00CD500B" w:rsidRDefault="00630721" w:rsidP="0096591C">
            <w:pPr>
              <w:spacing w:line="240" w:lineRule="auto"/>
              <w:ind w:left="113" w:right="113"/>
              <w:jc w:val="left"/>
              <w:rPr>
                <w:color w:val="000000"/>
                <w:sz w:val="18"/>
                <w:szCs w:val="18"/>
              </w:rPr>
            </w:pPr>
            <w:r w:rsidRPr="00CD500B">
              <w:rPr>
                <w:color w:val="000000"/>
                <w:sz w:val="18"/>
                <w:szCs w:val="18"/>
              </w:rPr>
              <w:t>Current Value of Indicator</w:t>
            </w:r>
          </w:p>
          <w:p w14:paraId="45C9EFBF" w14:textId="6666BE4E" w:rsidR="00630721" w:rsidRPr="00CD500B" w:rsidRDefault="00630721" w:rsidP="0096591C">
            <w:pPr>
              <w:spacing w:line="240" w:lineRule="auto"/>
              <w:ind w:left="113" w:right="113"/>
              <w:jc w:val="left"/>
              <w:rPr>
                <w:color w:val="000000"/>
                <w:sz w:val="18"/>
                <w:szCs w:val="18"/>
              </w:rPr>
            </w:pPr>
          </w:p>
        </w:tc>
        <w:tc>
          <w:tcPr>
            <w:tcW w:w="565" w:type="pct"/>
            <w:tcBorders>
              <w:top w:val="single" w:sz="4" w:space="0" w:color="auto"/>
              <w:left w:val="single" w:sz="4" w:space="0" w:color="auto"/>
              <w:bottom w:val="single" w:sz="4" w:space="0" w:color="auto"/>
              <w:right w:val="single" w:sz="4" w:space="0" w:color="auto"/>
            </w:tcBorders>
            <w:shd w:val="clear" w:color="000000" w:fill="FFF2CC"/>
            <w:textDirection w:val="btLr"/>
            <w:vAlign w:val="bottom"/>
            <w:hideMark/>
          </w:tcPr>
          <w:p w14:paraId="574CA300" w14:textId="77777777" w:rsidR="00630721" w:rsidRPr="00CD500B" w:rsidRDefault="00630721" w:rsidP="0096591C">
            <w:pPr>
              <w:spacing w:line="240" w:lineRule="auto"/>
              <w:ind w:left="113" w:right="113"/>
              <w:jc w:val="left"/>
              <w:rPr>
                <w:color w:val="000000"/>
                <w:sz w:val="18"/>
                <w:szCs w:val="18"/>
              </w:rPr>
            </w:pPr>
            <w:r w:rsidRPr="00CD500B">
              <w:rPr>
                <w:color w:val="000000"/>
                <w:sz w:val="18"/>
                <w:szCs w:val="18"/>
              </w:rPr>
              <w:t>Percentage of Current Value</w:t>
            </w:r>
          </w:p>
          <w:p w14:paraId="6EFF457B" w14:textId="1EC06E1A" w:rsidR="00630721" w:rsidRPr="00CD500B" w:rsidRDefault="00630721" w:rsidP="0096591C">
            <w:pPr>
              <w:spacing w:line="240" w:lineRule="auto"/>
              <w:ind w:left="113" w:right="113"/>
              <w:jc w:val="left"/>
              <w:rPr>
                <w:color w:val="000000"/>
                <w:sz w:val="18"/>
                <w:szCs w:val="18"/>
              </w:rPr>
            </w:pPr>
          </w:p>
        </w:tc>
        <w:tc>
          <w:tcPr>
            <w:tcW w:w="598" w:type="pct"/>
            <w:tcBorders>
              <w:top w:val="single" w:sz="4" w:space="0" w:color="auto"/>
              <w:left w:val="single" w:sz="4" w:space="0" w:color="auto"/>
              <w:bottom w:val="single" w:sz="4" w:space="0" w:color="auto"/>
              <w:right w:val="single" w:sz="4" w:space="0" w:color="auto"/>
            </w:tcBorders>
            <w:shd w:val="clear" w:color="000000" w:fill="FFF2CC"/>
            <w:textDirection w:val="btLr"/>
            <w:vAlign w:val="center"/>
            <w:hideMark/>
          </w:tcPr>
          <w:p w14:paraId="52196A61" w14:textId="77777777" w:rsidR="00630721" w:rsidRPr="00CD500B" w:rsidRDefault="00630721" w:rsidP="0096591C">
            <w:pPr>
              <w:spacing w:line="240" w:lineRule="auto"/>
              <w:ind w:left="113" w:right="113"/>
              <w:jc w:val="left"/>
              <w:rPr>
                <w:color w:val="000000"/>
                <w:sz w:val="18"/>
                <w:szCs w:val="18"/>
              </w:rPr>
            </w:pPr>
            <w:r w:rsidRPr="00CD500B">
              <w:rPr>
                <w:color w:val="000000"/>
                <w:sz w:val="18"/>
                <w:szCs w:val="18"/>
              </w:rPr>
              <w:t>Conversion to scale of 0-10 (C4)/(C3) *10</w:t>
            </w:r>
          </w:p>
        </w:tc>
        <w:tc>
          <w:tcPr>
            <w:tcW w:w="566" w:type="pct"/>
            <w:tcBorders>
              <w:top w:val="single" w:sz="4" w:space="0" w:color="auto"/>
              <w:left w:val="single" w:sz="4" w:space="0" w:color="auto"/>
              <w:bottom w:val="single" w:sz="4" w:space="0" w:color="auto"/>
              <w:right w:val="single" w:sz="4" w:space="0" w:color="auto"/>
            </w:tcBorders>
            <w:shd w:val="clear" w:color="000000" w:fill="FFF2CC"/>
            <w:textDirection w:val="btLr"/>
            <w:vAlign w:val="bottom"/>
            <w:hideMark/>
          </w:tcPr>
          <w:p w14:paraId="163FDADF" w14:textId="77777777" w:rsidR="00630721" w:rsidRPr="00CD500B" w:rsidRDefault="00630721" w:rsidP="0096591C">
            <w:pPr>
              <w:spacing w:line="240" w:lineRule="auto"/>
              <w:ind w:left="113" w:right="113"/>
              <w:jc w:val="left"/>
              <w:rPr>
                <w:color w:val="000000"/>
                <w:sz w:val="18"/>
                <w:szCs w:val="18"/>
              </w:rPr>
            </w:pPr>
            <w:r w:rsidRPr="00CD500B">
              <w:rPr>
                <w:color w:val="000000"/>
                <w:sz w:val="18"/>
                <w:szCs w:val="18"/>
              </w:rPr>
              <w:t>Each sub-indicator weightage</w:t>
            </w:r>
          </w:p>
          <w:p w14:paraId="3412FE41" w14:textId="321622C0" w:rsidR="00630721" w:rsidRPr="00CD500B" w:rsidRDefault="00630721" w:rsidP="0096591C">
            <w:pPr>
              <w:spacing w:line="240" w:lineRule="auto"/>
              <w:ind w:left="113" w:right="113"/>
              <w:jc w:val="left"/>
              <w:rPr>
                <w:color w:val="000000"/>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000000" w:fill="FFF2CC"/>
            <w:textDirection w:val="btLr"/>
            <w:vAlign w:val="bottom"/>
            <w:hideMark/>
          </w:tcPr>
          <w:p w14:paraId="17376843" w14:textId="77777777" w:rsidR="00630721" w:rsidRPr="00CD500B" w:rsidRDefault="00630721" w:rsidP="0096591C">
            <w:pPr>
              <w:spacing w:line="240" w:lineRule="auto"/>
              <w:ind w:left="113" w:right="113"/>
              <w:jc w:val="left"/>
              <w:rPr>
                <w:color w:val="000000"/>
                <w:sz w:val="18"/>
                <w:szCs w:val="18"/>
              </w:rPr>
            </w:pPr>
            <w:r w:rsidRPr="00CD500B">
              <w:rPr>
                <w:color w:val="000000"/>
                <w:sz w:val="18"/>
                <w:szCs w:val="18"/>
              </w:rPr>
              <w:t>Value of sub-indicator</w:t>
            </w:r>
          </w:p>
          <w:p w14:paraId="57B0D67C" w14:textId="2ABC5C8D" w:rsidR="00630721" w:rsidRPr="00CD500B" w:rsidRDefault="00630721" w:rsidP="0096591C">
            <w:pPr>
              <w:spacing w:line="240" w:lineRule="auto"/>
              <w:ind w:left="113" w:right="113"/>
              <w:jc w:val="left"/>
              <w:rPr>
                <w:color w:val="000000"/>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000000" w:fill="FFF2CC"/>
            <w:textDirection w:val="btLr"/>
          </w:tcPr>
          <w:p w14:paraId="3A448EFE" w14:textId="77777777" w:rsidR="00630721" w:rsidRPr="00CD500B" w:rsidRDefault="00630721" w:rsidP="0096591C">
            <w:pPr>
              <w:spacing w:line="240" w:lineRule="auto"/>
              <w:ind w:left="113" w:right="113"/>
              <w:jc w:val="left"/>
              <w:rPr>
                <w:color w:val="000000"/>
                <w:sz w:val="18"/>
                <w:szCs w:val="18"/>
              </w:rPr>
            </w:pPr>
          </w:p>
        </w:tc>
      </w:tr>
      <w:tr w:rsidR="00630721" w:rsidRPr="00CD500B" w14:paraId="5D0B6BB0" w14:textId="732E8415" w:rsidTr="00630721">
        <w:trPr>
          <w:gridAfter w:val="1"/>
          <w:wAfter w:w="461" w:type="pct"/>
          <w:trHeight w:val="300"/>
        </w:trPr>
        <w:tc>
          <w:tcPr>
            <w:tcW w:w="236" w:type="pct"/>
            <w:tcBorders>
              <w:top w:val="single" w:sz="4" w:space="0" w:color="auto"/>
              <w:left w:val="single" w:sz="4" w:space="0" w:color="auto"/>
              <w:bottom w:val="nil"/>
              <w:right w:val="nil"/>
            </w:tcBorders>
            <w:shd w:val="clear" w:color="auto" w:fill="auto"/>
            <w:noWrap/>
            <w:vAlign w:val="bottom"/>
            <w:hideMark/>
          </w:tcPr>
          <w:p w14:paraId="7D870C01"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0E48916"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829" w:type="pct"/>
            <w:tcBorders>
              <w:top w:val="single" w:sz="4" w:space="0" w:color="auto"/>
              <w:left w:val="nil"/>
              <w:bottom w:val="single" w:sz="4" w:space="0" w:color="auto"/>
              <w:right w:val="single" w:sz="4" w:space="0" w:color="auto"/>
            </w:tcBorders>
            <w:shd w:val="clear" w:color="auto" w:fill="auto"/>
            <w:vAlign w:val="bottom"/>
            <w:hideMark/>
          </w:tcPr>
          <w:p w14:paraId="1A6BDB40" w14:textId="77777777" w:rsidR="00630721" w:rsidRPr="00CD500B" w:rsidRDefault="00630721" w:rsidP="00630721">
            <w:pPr>
              <w:spacing w:line="240" w:lineRule="auto"/>
              <w:jc w:val="left"/>
              <w:rPr>
                <w:color w:val="000000"/>
                <w:sz w:val="18"/>
                <w:szCs w:val="18"/>
              </w:rPr>
            </w:pPr>
            <w:r w:rsidRPr="00CD500B">
              <w:rPr>
                <w:color w:val="000000"/>
                <w:sz w:val="18"/>
                <w:szCs w:val="18"/>
              </w:rPr>
              <w:t>Total Number of Households</w:t>
            </w:r>
          </w:p>
        </w:tc>
        <w:tc>
          <w:tcPr>
            <w:tcW w:w="501" w:type="pct"/>
            <w:tcBorders>
              <w:top w:val="single" w:sz="4" w:space="0" w:color="auto"/>
              <w:left w:val="nil"/>
              <w:bottom w:val="single" w:sz="4" w:space="0" w:color="auto"/>
              <w:right w:val="single" w:sz="4" w:space="0" w:color="auto"/>
            </w:tcBorders>
            <w:shd w:val="clear" w:color="000000" w:fill="D8D8D8"/>
            <w:noWrap/>
            <w:vAlign w:val="bottom"/>
            <w:hideMark/>
          </w:tcPr>
          <w:p w14:paraId="36C6D9F4"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single" w:sz="4" w:space="0" w:color="auto"/>
              <w:left w:val="nil"/>
              <w:bottom w:val="single" w:sz="4" w:space="0" w:color="auto"/>
              <w:right w:val="single" w:sz="4" w:space="0" w:color="auto"/>
            </w:tcBorders>
            <w:shd w:val="clear" w:color="000000" w:fill="D8D8D8"/>
            <w:noWrap/>
            <w:vAlign w:val="bottom"/>
            <w:hideMark/>
          </w:tcPr>
          <w:p w14:paraId="05A425DC"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054D0F97"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6" w:type="pct"/>
            <w:tcBorders>
              <w:top w:val="single" w:sz="4" w:space="0" w:color="auto"/>
              <w:left w:val="nil"/>
              <w:bottom w:val="single" w:sz="4" w:space="0" w:color="auto"/>
              <w:right w:val="single" w:sz="4" w:space="0" w:color="auto"/>
            </w:tcBorders>
            <w:shd w:val="clear" w:color="000000" w:fill="D8D8D8"/>
            <w:noWrap/>
            <w:vAlign w:val="bottom"/>
            <w:hideMark/>
          </w:tcPr>
          <w:p w14:paraId="785BBCD7"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tcBorders>
              <w:top w:val="single" w:sz="4" w:space="0" w:color="auto"/>
              <w:left w:val="nil"/>
              <w:bottom w:val="single" w:sz="4" w:space="0" w:color="auto"/>
              <w:right w:val="single" w:sz="4" w:space="0" w:color="auto"/>
            </w:tcBorders>
            <w:shd w:val="clear" w:color="000000" w:fill="595959"/>
            <w:noWrap/>
            <w:vAlign w:val="bottom"/>
            <w:hideMark/>
          </w:tcPr>
          <w:p w14:paraId="72686BA7"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5842676" w14:textId="77777777" w:rsidR="00630721" w:rsidRPr="00CD500B" w:rsidRDefault="00630721" w:rsidP="00630721">
            <w:pPr>
              <w:spacing w:line="240" w:lineRule="auto"/>
              <w:rPr>
                <w:color w:val="000000"/>
                <w:sz w:val="18"/>
                <w:szCs w:val="18"/>
              </w:rPr>
            </w:pPr>
            <w:r w:rsidRPr="00CD500B">
              <w:rPr>
                <w:b/>
                <w:bCs/>
                <w:color w:val="000000"/>
                <w:sz w:val="18"/>
                <w:szCs w:val="18"/>
              </w:rPr>
              <w:t xml:space="preserve">For the sub-indicators in this part, the weights of combined sub-indicators in Column C4 </w:t>
            </w:r>
            <w:r w:rsidRPr="00CD500B">
              <w:rPr>
                <w:b/>
                <w:bCs/>
                <w:color w:val="FF0000"/>
                <w:sz w:val="18"/>
                <w:szCs w:val="18"/>
              </w:rPr>
              <w:t>CAN be more than 1</w:t>
            </w:r>
            <w:r w:rsidRPr="00CD500B">
              <w:rPr>
                <w:b/>
                <w:bCs/>
                <w:color w:val="000000"/>
                <w:sz w:val="18"/>
                <w:szCs w:val="18"/>
              </w:rPr>
              <w:t xml:space="preserve">. </w:t>
            </w:r>
            <w:r w:rsidRPr="00CD500B">
              <w:rPr>
                <w:b/>
                <w:bCs/>
                <w:noProof/>
                <w:color w:val="000000"/>
                <w:sz w:val="18"/>
                <w:szCs w:val="18"/>
              </w:rPr>
              <w:t>Only</w:t>
            </w:r>
            <w:r w:rsidRPr="00CD500B">
              <w:rPr>
                <w:b/>
                <w:bCs/>
                <w:color w:val="000000"/>
                <w:sz w:val="18"/>
                <w:szCs w:val="18"/>
              </w:rPr>
              <w:t xml:space="preserve"> rule is that weight for a single column cannot be more than 1.  </w:t>
            </w:r>
          </w:p>
          <w:p w14:paraId="5A8E035A" w14:textId="5C4C4872" w:rsidR="00630721" w:rsidRPr="00CD500B" w:rsidRDefault="00630721" w:rsidP="00630721">
            <w:pPr>
              <w:spacing w:line="240" w:lineRule="auto"/>
              <w:jc w:val="left"/>
              <w:rPr>
                <w:color w:val="000000"/>
                <w:sz w:val="18"/>
                <w:szCs w:val="18"/>
              </w:rPr>
            </w:pPr>
          </w:p>
        </w:tc>
      </w:tr>
      <w:tr w:rsidR="00630721" w:rsidRPr="00CD500B" w14:paraId="3DF62EA8" w14:textId="152378ED" w:rsidTr="00630721">
        <w:trPr>
          <w:gridAfter w:val="1"/>
          <w:wAfter w:w="461" w:type="pct"/>
          <w:trHeight w:val="600"/>
        </w:trPr>
        <w:tc>
          <w:tcPr>
            <w:tcW w:w="236" w:type="pct"/>
            <w:tcBorders>
              <w:top w:val="nil"/>
              <w:left w:val="single" w:sz="4" w:space="0" w:color="auto"/>
              <w:bottom w:val="nil"/>
              <w:right w:val="nil"/>
            </w:tcBorders>
            <w:shd w:val="clear" w:color="auto" w:fill="auto"/>
            <w:noWrap/>
            <w:vAlign w:val="bottom"/>
            <w:hideMark/>
          </w:tcPr>
          <w:p w14:paraId="1A2F2A16"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single" w:sz="4" w:space="0" w:color="auto"/>
            </w:tcBorders>
            <w:shd w:val="clear" w:color="auto" w:fill="auto"/>
            <w:noWrap/>
            <w:vAlign w:val="bottom"/>
            <w:hideMark/>
          </w:tcPr>
          <w:p w14:paraId="1E6E5E18" w14:textId="2DE8BBC7" w:rsidR="00630721" w:rsidRPr="00CD500B" w:rsidRDefault="00630721" w:rsidP="00630721">
            <w:pPr>
              <w:spacing w:line="240" w:lineRule="auto"/>
              <w:jc w:val="right"/>
              <w:rPr>
                <w:color w:val="000000"/>
                <w:sz w:val="18"/>
                <w:szCs w:val="18"/>
              </w:rPr>
            </w:pPr>
          </w:p>
        </w:tc>
        <w:tc>
          <w:tcPr>
            <w:tcW w:w="829" w:type="pct"/>
            <w:tcBorders>
              <w:top w:val="nil"/>
              <w:left w:val="nil"/>
              <w:bottom w:val="single" w:sz="4" w:space="0" w:color="auto"/>
              <w:right w:val="single" w:sz="4" w:space="0" w:color="auto"/>
            </w:tcBorders>
            <w:shd w:val="clear" w:color="auto" w:fill="auto"/>
            <w:vAlign w:val="bottom"/>
            <w:hideMark/>
          </w:tcPr>
          <w:p w14:paraId="0B1C78DE"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their own homes</w:t>
            </w:r>
          </w:p>
        </w:tc>
        <w:tc>
          <w:tcPr>
            <w:tcW w:w="501" w:type="pct"/>
            <w:tcBorders>
              <w:top w:val="nil"/>
              <w:left w:val="nil"/>
              <w:bottom w:val="single" w:sz="4" w:space="0" w:color="auto"/>
              <w:right w:val="single" w:sz="4" w:space="0" w:color="auto"/>
            </w:tcBorders>
            <w:shd w:val="clear" w:color="000000" w:fill="D8D8D8"/>
            <w:noWrap/>
            <w:hideMark/>
          </w:tcPr>
          <w:p w14:paraId="5E558E53"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nil"/>
              <w:left w:val="nil"/>
              <w:bottom w:val="single" w:sz="4" w:space="0" w:color="auto"/>
              <w:right w:val="single" w:sz="4" w:space="0" w:color="auto"/>
            </w:tcBorders>
            <w:shd w:val="clear" w:color="000000" w:fill="F4B084"/>
            <w:noWrap/>
            <w:hideMark/>
          </w:tcPr>
          <w:p w14:paraId="1341F067"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nil"/>
              <w:left w:val="nil"/>
              <w:bottom w:val="single" w:sz="4" w:space="0" w:color="auto"/>
              <w:right w:val="single" w:sz="4" w:space="0" w:color="auto"/>
            </w:tcBorders>
            <w:shd w:val="clear" w:color="000000" w:fill="F4B084"/>
            <w:noWrap/>
            <w:hideMark/>
          </w:tcPr>
          <w:p w14:paraId="63B0689F"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D8D8D8"/>
            <w:noWrap/>
            <w:hideMark/>
          </w:tcPr>
          <w:p w14:paraId="01AA875D"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nil"/>
              <w:left w:val="nil"/>
              <w:bottom w:val="single" w:sz="4" w:space="0" w:color="auto"/>
              <w:right w:val="single" w:sz="4" w:space="0" w:color="auto"/>
            </w:tcBorders>
            <w:shd w:val="clear" w:color="auto" w:fill="EEECE1" w:themeFill="background2"/>
            <w:noWrap/>
            <w:hideMark/>
          </w:tcPr>
          <w:p w14:paraId="0617A7F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vAlign w:val="center"/>
          </w:tcPr>
          <w:p w14:paraId="0CE2DECA" w14:textId="77777777" w:rsidR="00630721" w:rsidRPr="00CD500B" w:rsidRDefault="00630721" w:rsidP="00630721">
            <w:pPr>
              <w:spacing w:line="240" w:lineRule="auto"/>
              <w:jc w:val="right"/>
              <w:rPr>
                <w:color w:val="000000"/>
                <w:sz w:val="18"/>
                <w:szCs w:val="18"/>
              </w:rPr>
            </w:pPr>
          </w:p>
        </w:tc>
      </w:tr>
      <w:tr w:rsidR="00630721" w:rsidRPr="00CD500B" w14:paraId="6A4BA0FE" w14:textId="768991D1" w:rsidTr="00630721">
        <w:trPr>
          <w:gridAfter w:val="1"/>
          <w:wAfter w:w="461" w:type="pct"/>
          <w:trHeight w:val="58"/>
        </w:trPr>
        <w:tc>
          <w:tcPr>
            <w:tcW w:w="236" w:type="pct"/>
            <w:tcBorders>
              <w:top w:val="nil"/>
              <w:left w:val="single" w:sz="4" w:space="0" w:color="auto"/>
              <w:bottom w:val="single" w:sz="4" w:space="0" w:color="auto"/>
              <w:right w:val="nil"/>
            </w:tcBorders>
            <w:shd w:val="clear" w:color="auto" w:fill="auto"/>
            <w:noWrap/>
            <w:vAlign w:val="bottom"/>
            <w:hideMark/>
          </w:tcPr>
          <w:p w14:paraId="2868C62A"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nil"/>
            </w:tcBorders>
            <w:shd w:val="clear" w:color="auto" w:fill="auto"/>
            <w:noWrap/>
            <w:vAlign w:val="bottom"/>
            <w:hideMark/>
          </w:tcPr>
          <w:p w14:paraId="5686F8A5"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829" w:type="pct"/>
            <w:tcBorders>
              <w:top w:val="nil"/>
              <w:left w:val="nil"/>
              <w:bottom w:val="single" w:sz="4" w:space="0" w:color="auto"/>
              <w:right w:val="single" w:sz="4" w:space="0" w:color="auto"/>
            </w:tcBorders>
            <w:shd w:val="clear" w:color="auto" w:fill="auto"/>
            <w:vAlign w:val="bottom"/>
            <w:hideMark/>
          </w:tcPr>
          <w:p w14:paraId="12FDC569"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01" w:type="pct"/>
            <w:tcBorders>
              <w:top w:val="nil"/>
              <w:left w:val="nil"/>
              <w:bottom w:val="single" w:sz="4" w:space="0" w:color="auto"/>
              <w:right w:val="single" w:sz="4" w:space="0" w:color="auto"/>
            </w:tcBorders>
            <w:shd w:val="clear" w:color="auto" w:fill="auto"/>
            <w:vAlign w:val="bottom"/>
            <w:hideMark/>
          </w:tcPr>
          <w:p w14:paraId="2C8AFD1A"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5" w:type="pct"/>
            <w:tcBorders>
              <w:top w:val="nil"/>
              <w:left w:val="nil"/>
              <w:bottom w:val="single" w:sz="4" w:space="0" w:color="auto"/>
              <w:right w:val="single" w:sz="4" w:space="0" w:color="auto"/>
            </w:tcBorders>
            <w:shd w:val="clear" w:color="auto" w:fill="auto"/>
            <w:vAlign w:val="bottom"/>
            <w:hideMark/>
          </w:tcPr>
          <w:p w14:paraId="6B1C8B82"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98" w:type="pct"/>
            <w:tcBorders>
              <w:top w:val="nil"/>
              <w:left w:val="nil"/>
              <w:bottom w:val="single" w:sz="4" w:space="0" w:color="auto"/>
              <w:right w:val="single" w:sz="4" w:space="0" w:color="auto"/>
            </w:tcBorders>
            <w:shd w:val="clear" w:color="auto" w:fill="auto"/>
            <w:vAlign w:val="bottom"/>
            <w:hideMark/>
          </w:tcPr>
          <w:p w14:paraId="4120FBDA"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6" w:type="pct"/>
            <w:tcBorders>
              <w:top w:val="nil"/>
              <w:left w:val="nil"/>
              <w:bottom w:val="single" w:sz="4" w:space="0" w:color="auto"/>
              <w:right w:val="single" w:sz="4" w:space="0" w:color="auto"/>
            </w:tcBorders>
            <w:shd w:val="clear" w:color="auto" w:fill="auto"/>
            <w:vAlign w:val="bottom"/>
            <w:hideMark/>
          </w:tcPr>
          <w:p w14:paraId="296ABD54"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tcBorders>
              <w:top w:val="nil"/>
              <w:left w:val="nil"/>
              <w:bottom w:val="single" w:sz="4" w:space="0" w:color="auto"/>
              <w:right w:val="single" w:sz="4" w:space="0" w:color="auto"/>
            </w:tcBorders>
            <w:shd w:val="clear" w:color="auto" w:fill="EEECE1" w:themeFill="background2"/>
            <w:vAlign w:val="bottom"/>
            <w:hideMark/>
          </w:tcPr>
          <w:p w14:paraId="7EEDFEE7"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vMerge/>
            <w:tcBorders>
              <w:top w:val="single" w:sz="4" w:space="0" w:color="auto"/>
              <w:left w:val="nil"/>
              <w:bottom w:val="single" w:sz="4" w:space="0" w:color="auto"/>
              <w:right w:val="single" w:sz="4" w:space="0" w:color="auto"/>
            </w:tcBorders>
            <w:shd w:val="clear" w:color="auto" w:fill="FFC000"/>
            <w:vAlign w:val="center"/>
          </w:tcPr>
          <w:p w14:paraId="16AC0619" w14:textId="77777777" w:rsidR="00630721" w:rsidRPr="00CD500B" w:rsidRDefault="00630721" w:rsidP="00630721">
            <w:pPr>
              <w:spacing w:line="240" w:lineRule="auto"/>
              <w:jc w:val="left"/>
              <w:rPr>
                <w:color w:val="000000"/>
                <w:sz w:val="18"/>
                <w:szCs w:val="18"/>
              </w:rPr>
            </w:pPr>
          </w:p>
        </w:tc>
      </w:tr>
      <w:tr w:rsidR="00630721" w:rsidRPr="00CD500B" w14:paraId="16E1BA24" w14:textId="7264226B" w:rsidTr="00630721">
        <w:trPr>
          <w:cantSplit/>
          <w:trHeight w:val="485"/>
        </w:trPr>
        <w:tc>
          <w:tcPr>
            <w:tcW w:w="236" w:type="pc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6C1AAB" w14:textId="77777777" w:rsidR="00630721" w:rsidRPr="00CD500B" w:rsidRDefault="00630721" w:rsidP="00630721">
            <w:pPr>
              <w:spacing w:line="240" w:lineRule="auto"/>
              <w:ind w:left="113" w:right="113"/>
              <w:rPr>
                <w:color w:val="000000"/>
                <w:sz w:val="18"/>
                <w:szCs w:val="18"/>
              </w:rPr>
            </w:pPr>
            <w:r w:rsidRPr="00CD500B">
              <w:rPr>
                <w:color w:val="000000"/>
                <w:sz w:val="18"/>
                <w:szCs w:val="18"/>
              </w:rPr>
              <w:t>2.2</w:t>
            </w:r>
          </w:p>
        </w:tc>
        <w:tc>
          <w:tcPr>
            <w:tcW w:w="102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80FA0" w14:textId="77777777" w:rsidR="00630721" w:rsidRPr="00CD500B" w:rsidRDefault="00630721" w:rsidP="00630721">
            <w:pPr>
              <w:spacing w:line="240" w:lineRule="auto"/>
              <w:jc w:val="left"/>
              <w:rPr>
                <w:color w:val="000000"/>
                <w:sz w:val="18"/>
                <w:szCs w:val="18"/>
              </w:rPr>
            </w:pPr>
            <w:r w:rsidRPr="00CD500B">
              <w:rPr>
                <w:color w:val="000000"/>
                <w:sz w:val="18"/>
                <w:szCs w:val="18"/>
              </w:rPr>
              <w:t>Household appliances</w:t>
            </w:r>
          </w:p>
        </w:tc>
        <w:tc>
          <w:tcPr>
            <w:tcW w:w="501"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3F8C508E"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5"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04FB32DA"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98"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33DA91D0"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6" w:type="pct"/>
            <w:tcBorders>
              <w:top w:val="single" w:sz="4" w:space="0" w:color="auto"/>
              <w:left w:val="single" w:sz="4" w:space="0" w:color="auto"/>
              <w:bottom w:val="single" w:sz="4" w:space="0" w:color="auto"/>
              <w:right w:val="single" w:sz="4" w:space="0" w:color="auto"/>
            </w:tcBorders>
            <w:shd w:val="clear" w:color="000000" w:fill="595959"/>
            <w:noWrap/>
            <w:vAlign w:val="bottom"/>
            <w:hideMark/>
          </w:tcPr>
          <w:p w14:paraId="6318B060"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vMerge w:val="restart"/>
            <w:tcBorders>
              <w:top w:val="single" w:sz="4" w:space="0" w:color="auto"/>
              <w:left w:val="single" w:sz="4" w:space="0" w:color="auto"/>
              <w:right w:val="single" w:sz="4" w:space="0" w:color="auto"/>
            </w:tcBorders>
            <w:shd w:val="clear" w:color="auto" w:fill="EEECE1" w:themeFill="background2"/>
            <w:noWrap/>
            <w:vAlign w:val="bottom"/>
            <w:hideMark/>
          </w:tcPr>
          <w:p w14:paraId="476F4156"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p w14:paraId="45334E95" w14:textId="122A6852"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2C6EB29E" w14:textId="77777777" w:rsidR="00630721" w:rsidRPr="00CD500B" w:rsidRDefault="00630721" w:rsidP="00630721">
            <w:pPr>
              <w:spacing w:line="240" w:lineRule="auto"/>
              <w:jc w:val="left"/>
              <w:rPr>
                <w:color w:val="000000"/>
                <w:sz w:val="18"/>
                <w:szCs w:val="18"/>
              </w:rPr>
            </w:pPr>
          </w:p>
        </w:tc>
        <w:tc>
          <w:tcPr>
            <w:tcW w:w="461" w:type="pct"/>
            <w:vAlign w:val="center"/>
          </w:tcPr>
          <w:p w14:paraId="06894C99" w14:textId="77777777" w:rsidR="00630721" w:rsidRPr="00CD500B" w:rsidRDefault="00630721" w:rsidP="00630721">
            <w:pPr>
              <w:spacing w:line="240" w:lineRule="auto"/>
              <w:jc w:val="left"/>
            </w:pPr>
          </w:p>
        </w:tc>
      </w:tr>
      <w:tr w:rsidR="00630721" w:rsidRPr="00CD500B" w14:paraId="18462009" w14:textId="2DC7221A" w:rsidTr="00630721">
        <w:trPr>
          <w:gridAfter w:val="1"/>
          <w:wAfter w:w="461" w:type="pct"/>
          <w:cantSplit/>
          <w:trHeight w:val="1780"/>
        </w:trPr>
        <w:tc>
          <w:tcPr>
            <w:tcW w:w="2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EAED3"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75B3E4"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2.2.1</w:t>
            </w:r>
          </w:p>
        </w:tc>
        <w:tc>
          <w:tcPr>
            <w:tcW w:w="82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282E036"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home appliances: 6 TO 4</w:t>
            </w:r>
          </w:p>
        </w:tc>
        <w:tc>
          <w:tcPr>
            <w:tcW w:w="501" w:type="pct"/>
            <w:tcBorders>
              <w:top w:val="single" w:sz="4" w:space="0" w:color="auto"/>
              <w:left w:val="single" w:sz="4" w:space="0" w:color="auto"/>
              <w:bottom w:val="single" w:sz="4" w:space="0" w:color="auto"/>
              <w:right w:val="single" w:sz="4" w:space="0" w:color="auto"/>
            </w:tcBorders>
            <w:shd w:val="clear" w:color="000000" w:fill="D8D8D8"/>
            <w:noWrap/>
            <w:hideMark/>
          </w:tcPr>
          <w:p w14:paraId="61E03BCD"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single" w:sz="4" w:space="0" w:color="auto"/>
              <w:left w:val="single" w:sz="4" w:space="0" w:color="auto"/>
              <w:bottom w:val="single" w:sz="4" w:space="0" w:color="auto"/>
              <w:right w:val="single" w:sz="4" w:space="0" w:color="auto"/>
            </w:tcBorders>
            <w:shd w:val="clear" w:color="000000" w:fill="F4B084"/>
            <w:noWrap/>
            <w:hideMark/>
          </w:tcPr>
          <w:p w14:paraId="72630C8C"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single" w:sz="4" w:space="0" w:color="auto"/>
              <w:left w:val="single" w:sz="4" w:space="0" w:color="auto"/>
              <w:bottom w:val="single" w:sz="4" w:space="0" w:color="auto"/>
              <w:right w:val="single" w:sz="4" w:space="0" w:color="auto"/>
            </w:tcBorders>
            <w:shd w:val="clear" w:color="000000" w:fill="F4B084"/>
            <w:noWrap/>
            <w:hideMark/>
          </w:tcPr>
          <w:p w14:paraId="5CE55856"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single" w:sz="4" w:space="0" w:color="auto"/>
              <w:left w:val="single" w:sz="4" w:space="0" w:color="auto"/>
              <w:bottom w:val="single" w:sz="4" w:space="0" w:color="auto"/>
              <w:right w:val="single" w:sz="4" w:space="0" w:color="auto"/>
            </w:tcBorders>
            <w:shd w:val="clear" w:color="000000" w:fill="D8D8D8"/>
            <w:noWrap/>
            <w:hideMark/>
          </w:tcPr>
          <w:p w14:paraId="657AB04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left w:val="single" w:sz="4" w:space="0" w:color="auto"/>
              <w:bottom w:val="single" w:sz="4" w:space="0" w:color="auto"/>
              <w:right w:val="single" w:sz="4" w:space="0" w:color="auto"/>
            </w:tcBorders>
            <w:shd w:val="clear" w:color="auto" w:fill="EEECE1" w:themeFill="background2"/>
            <w:noWrap/>
            <w:hideMark/>
          </w:tcPr>
          <w:p w14:paraId="2EC9C094" w14:textId="232116AA" w:rsidR="00630721" w:rsidRPr="00CD500B" w:rsidRDefault="00630721" w:rsidP="00630721">
            <w:pPr>
              <w:spacing w:line="240" w:lineRule="auto"/>
              <w:jc w:val="right"/>
              <w:rPr>
                <w:color w:val="000000"/>
                <w:sz w:val="18"/>
                <w:szCs w:val="18"/>
              </w:rPr>
            </w:pPr>
          </w:p>
        </w:tc>
        <w:tc>
          <w:tcPr>
            <w:tcW w:w="523" w:type="pct"/>
            <w:vMerge/>
            <w:tcBorders>
              <w:top w:val="single" w:sz="4" w:space="0" w:color="auto"/>
              <w:left w:val="single" w:sz="4" w:space="0" w:color="auto"/>
              <w:bottom w:val="single" w:sz="4" w:space="0" w:color="auto"/>
              <w:right w:val="single" w:sz="4" w:space="0" w:color="auto"/>
            </w:tcBorders>
            <w:shd w:val="clear" w:color="auto" w:fill="FFC000"/>
            <w:vAlign w:val="center"/>
          </w:tcPr>
          <w:p w14:paraId="4B741CF5" w14:textId="77777777" w:rsidR="00630721" w:rsidRPr="00CD500B" w:rsidRDefault="00630721" w:rsidP="00630721">
            <w:pPr>
              <w:spacing w:line="240" w:lineRule="auto"/>
              <w:jc w:val="right"/>
              <w:rPr>
                <w:color w:val="000000"/>
                <w:sz w:val="18"/>
                <w:szCs w:val="18"/>
              </w:rPr>
            </w:pPr>
          </w:p>
        </w:tc>
      </w:tr>
      <w:tr w:rsidR="00630721" w:rsidRPr="00CD500B" w14:paraId="4E5FC18B" w14:textId="4087B0DB" w:rsidTr="00630721">
        <w:trPr>
          <w:gridAfter w:val="1"/>
          <w:wAfter w:w="461" w:type="pct"/>
          <w:cantSplit/>
          <w:trHeight w:val="790"/>
        </w:trPr>
        <w:tc>
          <w:tcPr>
            <w:tcW w:w="2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7C03A"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A64B6F"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2.2.2</w:t>
            </w:r>
          </w:p>
        </w:tc>
        <w:tc>
          <w:tcPr>
            <w:tcW w:w="82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A8BD69"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home appliances: 4 TO 2</w:t>
            </w:r>
          </w:p>
        </w:tc>
        <w:tc>
          <w:tcPr>
            <w:tcW w:w="501" w:type="pct"/>
            <w:tcBorders>
              <w:top w:val="single" w:sz="4" w:space="0" w:color="auto"/>
              <w:left w:val="single" w:sz="4" w:space="0" w:color="auto"/>
              <w:bottom w:val="single" w:sz="4" w:space="0" w:color="auto"/>
              <w:right w:val="single" w:sz="4" w:space="0" w:color="auto"/>
            </w:tcBorders>
            <w:shd w:val="clear" w:color="000000" w:fill="D8D8D8"/>
            <w:noWrap/>
            <w:hideMark/>
          </w:tcPr>
          <w:p w14:paraId="2E77480D"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single" w:sz="4" w:space="0" w:color="auto"/>
              <w:left w:val="single" w:sz="4" w:space="0" w:color="auto"/>
              <w:bottom w:val="single" w:sz="4" w:space="0" w:color="auto"/>
              <w:right w:val="single" w:sz="4" w:space="0" w:color="auto"/>
            </w:tcBorders>
            <w:shd w:val="clear" w:color="000000" w:fill="F4B084"/>
            <w:noWrap/>
            <w:hideMark/>
          </w:tcPr>
          <w:p w14:paraId="3113EB92"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single" w:sz="4" w:space="0" w:color="auto"/>
              <w:left w:val="single" w:sz="4" w:space="0" w:color="auto"/>
              <w:bottom w:val="single" w:sz="4" w:space="0" w:color="auto"/>
              <w:right w:val="single" w:sz="4" w:space="0" w:color="auto"/>
            </w:tcBorders>
            <w:shd w:val="clear" w:color="000000" w:fill="F4B084"/>
            <w:noWrap/>
            <w:hideMark/>
          </w:tcPr>
          <w:p w14:paraId="64411980"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single" w:sz="4" w:space="0" w:color="auto"/>
              <w:left w:val="single" w:sz="4" w:space="0" w:color="auto"/>
              <w:bottom w:val="single" w:sz="4" w:space="0" w:color="auto"/>
              <w:right w:val="single" w:sz="4" w:space="0" w:color="auto"/>
            </w:tcBorders>
            <w:shd w:val="clear" w:color="000000" w:fill="D8D8D8"/>
            <w:noWrap/>
            <w:hideMark/>
          </w:tcPr>
          <w:p w14:paraId="307C3F0F"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single" w:sz="4" w:space="0" w:color="auto"/>
              <w:left w:val="single" w:sz="4" w:space="0" w:color="auto"/>
              <w:bottom w:val="single" w:sz="4" w:space="0" w:color="auto"/>
              <w:right w:val="single" w:sz="4" w:space="0" w:color="auto"/>
            </w:tcBorders>
            <w:shd w:val="clear" w:color="auto" w:fill="EEECE1" w:themeFill="background2"/>
            <w:noWrap/>
            <w:hideMark/>
          </w:tcPr>
          <w:p w14:paraId="298BEA15"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vAlign w:val="bottom"/>
          </w:tcPr>
          <w:p w14:paraId="309890D6" w14:textId="77777777" w:rsidR="00630721" w:rsidRPr="00CD500B" w:rsidRDefault="00630721" w:rsidP="00630721">
            <w:pPr>
              <w:spacing w:line="240" w:lineRule="auto"/>
              <w:jc w:val="right"/>
              <w:rPr>
                <w:color w:val="000000"/>
                <w:sz w:val="18"/>
                <w:szCs w:val="18"/>
              </w:rPr>
            </w:pPr>
          </w:p>
        </w:tc>
      </w:tr>
      <w:tr w:rsidR="00630721" w:rsidRPr="00CD500B" w14:paraId="7AFCDD89" w14:textId="67F91BF6" w:rsidTr="00630721">
        <w:trPr>
          <w:gridAfter w:val="1"/>
          <w:wAfter w:w="461" w:type="pct"/>
          <w:cantSplit/>
          <w:trHeight w:val="745"/>
        </w:trPr>
        <w:tc>
          <w:tcPr>
            <w:tcW w:w="2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0D7EC"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B85E30"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2.2.3</w:t>
            </w:r>
          </w:p>
        </w:tc>
        <w:tc>
          <w:tcPr>
            <w:tcW w:w="82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022F08"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home appliances: 1 TO 0</w:t>
            </w:r>
          </w:p>
        </w:tc>
        <w:tc>
          <w:tcPr>
            <w:tcW w:w="501" w:type="pct"/>
            <w:tcBorders>
              <w:top w:val="single" w:sz="4" w:space="0" w:color="auto"/>
              <w:left w:val="single" w:sz="4" w:space="0" w:color="auto"/>
              <w:bottom w:val="single" w:sz="4" w:space="0" w:color="auto"/>
              <w:right w:val="single" w:sz="4" w:space="0" w:color="auto"/>
            </w:tcBorders>
            <w:shd w:val="clear" w:color="000000" w:fill="D8D8D8"/>
            <w:noWrap/>
            <w:hideMark/>
          </w:tcPr>
          <w:p w14:paraId="33D30658"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single" w:sz="4" w:space="0" w:color="auto"/>
              <w:left w:val="single" w:sz="4" w:space="0" w:color="auto"/>
              <w:bottom w:val="single" w:sz="4" w:space="0" w:color="auto"/>
              <w:right w:val="single" w:sz="4" w:space="0" w:color="auto"/>
            </w:tcBorders>
            <w:shd w:val="clear" w:color="000000" w:fill="F4B084"/>
            <w:noWrap/>
            <w:hideMark/>
          </w:tcPr>
          <w:p w14:paraId="41A73FE6"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single" w:sz="4" w:space="0" w:color="auto"/>
              <w:left w:val="single" w:sz="4" w:space="0" w:color="auto"/>
              <w:bottom w:val="single" w:sz="4" w:space="0" w:color="auto"/>
              <w:right w:val="single" w:sz="4" w:space="0" w:color="auto"/>
            </w:tcBorders>
            <w:shd w:val="clear" w:color="000000" w:fill="F4B084"/>
            <w:noWrap/>
            <w:hideMark/>
          </w:tcPr>
          <w:p w14:paraId="484B43E7"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single" w:sz="4" w:space="0" w:color="auto"/>
              <w:left w:val="single" w:sz="4" w:space="0" w:color="auto"/>
              <w:bottom w:val="single" w:sz="4" w:space="0" w:color="auto"/>
              <w:right w:val="single" w:sz="4" w:space="0" w:color="auto"/>
            </w:tcBorders>
            <w:shd w:val="clear" w:color="000000" w:fill="D8D8D8"/>
            <w:noWrap/>
            <w:hideMark/>
          </w:tcPr>
          <w:p w14:paraId="0A78DD9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single" w:sz="4" w:space="0" w:color="auto"/>
              <w:left w:val="single" w:sz="4" w:space="0" w:color="auto"/>
              <w:bottom w:val="single" w:sz="4" w:space="0" w:color="auto"/>
              <w:right w:val="single" w:sz="4" w:space="0" w:color="auto"/>
            </w:tcBorders>
            <w:shd w:val="clear" w:color="auto" w:fill="EEECE1" w:themeFill="background2"/>
            <w:noWrap/>
            <w:hideMark/>
          </w:tcPr>
          <w:p w14:paraId="59D9E08A"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5AB28B60" w14:textId="77777777" w:rsidR="00630721" w:rsidRPr="00CD500B" w:rsidRDefault="00630721" w:rsidP="00630721">
            <w:pPr>
              <w:spacing w:line="240" w:lineRule="auto"/>
              <w:jc w:val="right"/>
              <w:rPr>
                <w:color w:val="000000"/>
                <w:sz w:val="18"/>
                <w:szCs w:val="18"/>
              </w:rPr>
            </w:pPr>
          </w:p>
        </w:tc>
      </w:tr>
      <w:tr w:rsidR="00630721" w:rsidRPr="00CD500B" w14:paraId="5AA59269" w14:textId="0E99C801" w:rsidTr="00630721">
        <w:trPr>
          <w:gridAfter w:val="1"/>
          <w:wAfter w:w="461" w:type="pct"/>
          <w:trHeight w:val="300"/>
        </w:trPr>
        <w:tc>
          <w:tcPr>
            <w:tcW w:w="2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BBC24"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FD9629"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82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7657A6"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0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0D29FC"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10889B"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9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55770D"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C51845"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40F44C"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3C9A97F2" w14:textId="77777777" w:rsidR="00630721" w:rsidRPr="00CD500B" w:rsidRDefault="00630721" w:rsidP="00630721">
            <w:pPr>
              <w:spacing w:line="240" w:lineRule="auto"/>
              <w:jc w:val="left"/>
              <w:rPr>
                <w:color w:val="000000"/>
                <w:sz w:val="18"/>
                <w:szCs w:val="18"/>
              </w:rPr>
            </w:pPr>
          </w:p>
        </w:tc>
      </w:tr>
      <w:tr w:rsidR="00630721" w:rsidRPr="00CD500B" w14:paraId="3B55C63D" w14:textId="11C3E0A1" w:rsidTr="00630721">
        <w:trPr>
          <w:gridAfter w:val="1"/>
          <w:wAfter w:w="461" w:type="pct"/>
          <w:cantSplit/>
          <w:trHeight w:val="664"/>
        </w:trPr>
        <w:tc>
          <w:tcPr>
            <w:tcW w:w="236" w:type="pct"/>
            <w:tcBorders>
              <w:top w:val="single" w:sz="4" w:space="0" w:color="auto"/>
              <w:left w:val="single" w:sz="4" w:space="0" w:color="auto"/>
              <w:bottom w:val="nil"/>
              <w:right w:val="nil"/>
            </w:tcBorders>
            <w:shd w:val="clear" w:color="auto" w:fill="auto"/>
            <w:noWrap/>
            <w:textDirection w:val="btLr"/>
            <w:vAlign w:val="bottom"/>
            <w:hideMark/>
          </w:tcPr>
          <w:p w14:paraId="1CEEA6F5"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lastRenderedPageBreak/>
              <w:t>2.3</w:t>
            </w:r>
          </w:p>
        </w:tc>
        <w:tc>
          <w:tcPr>
            <w:tcW w:w="198" w:type="pct"/>
            <w:tcBorders>
              <w:top w:val="single" w:sz="4" w:space="0" w:color="auto"/>
              <w:left w:val="single" w:sz="8" w:space="0" w:color="auto"/>
              <w:bottom w:val="single" w:sz="4" w:space="0" w:color="auto"/>
              <w:right w:val="single" w:sz="4" w:space="0" w:color="auto"/>
            </w:tcBorders>
            <w:shd w:val="clear" w:color="auto" w:fill="auto"/>
            <w:noWrap/>
            <w:textDirection w:val="btLr"/>
            <w:vAlign w:val="bottom"/>
            <w:hideMark/>
          </w:tcPr>
          <w:p w14:paraId="0A87C333"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 </w:t>
            </w:r>
          </w:p>
        </w:tc>
        <w:tc>
          <w:tcPr>
            <w:tcW w:w="829" w:type="pct"/>
            <w:tcBorders>
              <w:top w:val="single" w:sz="4" w:space="0" w:color="auto"/>
              <w:left w:val="nil"/>
              <w:bottom w:val="single" w:sz="4" w:space="0" w:color="auto"/>
              <w:right w:val="single" w:sz="4" w:space="0" w:color="auto"/>
            </w:tcBorders>
            <w:shd w:val="clear" w:color="auto" w:fill="auto"/>
            <w:textDirection w:val="btLr"/>
            <w:vAlign w:val="bottom"/>
            <w:hideMark/>
          </w:tcPr>
          <w:p w14:paraId="155825DD"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01" w:type="pct"/>
            <w:tcBorders>
              <w:top w:val="single" w:sz="4" w:space="0" w:color="auto"/>
              <w:left w:val="nil"/>
              <w:bottom w:val="single" w:sz="4" w:space="0" w:color="auto"/>
              <w:right w:val="single" w:sz="8" w:space="0" w:color="auto"/>
            </w:tcBorders>
            <w:shd w:val="clear" w:color="000000" w:fill="595959"/>
            <w:noWrap/>
            <w:textDirection w:val="btLr"/>
            <w:vAlign w:val="bottom"/>
            <w:hideMark/>
          </w:tcPr>
          <w:p w14:paraId="71B15ACF"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65" w:type="pct"/>
            <w:tcBorders>
              <w:top w:val="single" w:sz="4" w:space="0" w:color="auto"/>
              <w:left w:val="single" w:sz="4" w:space="0" w:color="auto"/>
              <w:bottom w:val="single" w:sz="4" w:space="0" w:color="auto"/>
              <w:right w:val="single" w:sz="8" w:space="0" w:color="auto"/>
            </w:tcBorders>
            <w:shd w:val="clear" w:color="000000" w:fill="595959"/>
            <w:noWrap/>
            <w:textDirection w:val="btLr"/>
            <w:vAlign w:val="bottom"/>
            <w:hideMark/>
          </w:tcPr>
          <w:p w14:paraId="3BF5BB00"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98" w:type="pct"/>
            <w:tcBorders>
              <w:top w:val="single" w:sz="4" w:space="0" w:color="auto"/>
              <w:left w:val="single" w:sz="4" w:space="0" w:color="auto"/>
              <w:bottom w:val="single" w:sz="4" w:space="0" w:color="auto"/>
              <w:right w:val="single" w:sz="8" w:space="0" w:color="auto"/>
            </w:tcBorders>
            <w:shd w:val="clear" w:color="000000" w:fill="595959"/>
            <w:noWrap/>
            <w:textDirection w:val="btLr"/>
            <w:vAlign w:val="bottom"/>
            <w:hideMark/>
          </w:tcPr>
          <w:p w14:paraId="5D13B5F5"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66" w:type="pct"/>
            <w:tcBorders>
              <w:top w:val="single" w:sz="4" w:space="0" w:color="auto"/>
              <w:left w:val="single" w:sz="4" w:space="0" w:color="auto"/>
              <w:bottom w:val="single" w:sz="4" w:space="0" w:color="auto"/>
              <w:right w:val="single" w:sz="8" w:space="0" w:color="auto"/>
            </w:tcBorders>
            <w:shd w:val="clear" w:color="000000" w:fill="595959"/>
            <w:noWrap/>
            <w:textDirection w:val="btLr"/>
            <w:vAlign w:val="bottom"/>
            <w:hideMark/>
          </w:tcPr>
          <w:p w14:paraId="5838525E"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23" w:type="pct"/>
            <w:tcBorders>
              <w:top w:val="single" w:sz="4" w:space="0" w:color="auto"/>
              <w:left w:val="single" w:sz="4" w:space="0" w:color="auto"/>
              <w:bottom w:val="single" w:sz="4" w:space="0" w:color="auto"/>
              <w:right w:val="single" w:sz="4" w:space="0" w:color="auto"/>
            </w:tcBorders>
            <w:shd w:val="clear" w:color="000000" w:fill="595959"/>
            <w:noWrap/>
            <w:textDirection w:val="btLr"/>
            <w:vAlign w:val="bottom"/>
            <w:hideMark/>
          </w:tcPr>
          <w:p w14:paraId="03BCBC3D" w14:textId="77777777" w:rsidR="00630721" w:rsidRPr="00CD500B" w:rsidRDefault="00630721" w:rsidP="00630721">
            <w:pPr>
              <w:spacing w:line="240" w:lineRule="auto"/>
              <w:ind w:left="113" w:right="113"/>
              <w:jc w:val="left"/>
              <w:rPr>
                <w:color w:val="000000"/>
                <w:sz w:val="18"/>
                <w:szCs w:val="18"/>
              </w:rPr>
            </w:pPr>
            <w:r w:rsidRPr="00CD500B">
              <w:rPr>
                <w:color w:val="000000"/>
                <w:sz w:val="18"/>
                <w:szCs w:val="18"/>
              </w:rPr>
              <w:t> </w:t>
            </w:r>
          </w:p>
        </w:tc>
        <w:tc>
          <w:tcPr>
            <w:tcW w:w="523" w:type="pct"/>
            <w:vMerge/>
            <w:tcBorders>
              <w:top w:val="single" w:sz="4" w:space="0" w:color="auto"/>
              <w:left w:val="single" w:sz="4" w:space="0" w:color="auto"/>
              <w:bottom w:val="single" w:sz="4" w:space="0" w:color="auto"/>
              <w:right w:val="single" w:sz="4" w:space="0" w:color="auto"/>
            </w:tcBorders>
            <w:shd w:val="clear" w:color="auto" w:fill="FFC000"/>
            <w:textDirection w:val="btLr"/>
          </w:tcPr>
          <w:p w14:paraId="228D3F6E" w14:textId="77777777" w:rsidR="00630721" w:rsidRPr="00CD500B" w:rsidRDefault="00630721" w:rsidP="00630721">
            <w:pPr>
              <w:spacing w:line="240" w:lineRule="auto"/>
              <w:ind w:left="113" w:right="113"/>
              <w:jc w:val="left"/>
              <w:rPr>
                <w:color w:val="000000"/>
                <w:sz w:val="18"/>
                <w:szCs w:val="18"/>
              </w:rPr>
            </w:pPr>
          </w:p>
        </w:tc>
      </w:tr>
      <w:tr w:rsidR="00630721" w:rsidRPr="00CD500B" w14:paraId="10A2C8AB" w14:textId="1FC7289E" w:rsidTr="00630721">
        <w:trPr>
          <w:gridAfter w:val="1"/>
          <w:wAfter w:w="461" w:type="pct"/>
          <w:cantSplit/>
          <w:trHeight w:val="772"/>
        </w:trPr>
        <w:tc>
          <w:tcPr>
            <w:tcW w:w="236" w:type="pct"/>
            <w:tcBorders>
              <w:top w:val="nil"/>
              <w:left w:val="single" w:sz="4" w:space="0" w:color="auto"/>
              <w:bottom w:val="nil"/>
              <w:right w:val="nil"/>
            </w:tcBorders>
            <w:shd w:val="clear" w:color="auto" w:fill="auto"/>
            <w:noWrap/>
            <w:vAlign w:val="bottom"/>
            <w:hideMark/>
          </w:tcPr>
          <w:p w14:paraId="64A2EBB3"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59390E30"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2.3.1</w:t>
            </w:r>
          </w:p>
        </w:tc>
        <w:tc>
          <w:tcPr>
            <w:tcW w:w="829" w:type="pct"/>
            <w:tcBorders>
              <w:top w:val="nil"/>
              <w:left w:val="nil"/>
              <w:bottom w:val="single" w:sz="4" w:space="0" w:color="auto"/>
              <w:right w:val="single" w:sz="4" w:space="0" w:color="auto"/>
            </w:tcBorders>
            <w:shd w:val="clear" w:color="auto" w:fill="auto"/>
            <w:vAlign w:val="bottom"/>
            <w:hideMark/>
          </w:tcPr>
          <w:p w14:paraId="7CE2314F"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more than 1 automobile</w:t>
            </w:r>
          </w:p>
        </w:tc>
        <w:tc>
          <w:tcPr>
            <w:tcW w:w="501" w:type="pct"/>
            <w:tcBorders>
              <w:top w:val="nil"/>
              <w:left w:val="nil"/>
              <w:bottom w:val="single" w:sz="4" w:space="0" w:color="auto"/>
              <w:right w:val="single" w:sz="4" w:space="0" w:color="auto"/>
            </w:tcBorders>
            <w:shd w:val="clear" w:color="000000" w:fill="D8D8D8"/>
            <w:noWrap/>
            <w:hideMark/>
          </w:tcPr>
          <w:p w14:paraId="0C8A96CB"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nil"/>
              <w:left w:val="nil"/>
              <w:bottom w:val="single" w:sz="4" w:space="0" w:color="auto"/>
              <w:right w:val="single" w:sz="4" w:space="0" w:color="auto"/>
            </w:tcBorders>
            <w:shd w:val="clear" w:color="000000" w:fill="F4B084"/>
            <w:noWrap/>
            <w:hideMark/>
          </w:tcPr>
          <w:p w14:paraId="3BC79D3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nil"/>
              <w:left w:val="nil"/>
              <w:bottom w:val="single" w:sz="4" w:space="0" w:color="auto"/>
              <w:right w:val="single" w:sz="4" w:space="0" w:color="auto"/>
            </w:tcBorders>
            <w:shd w:val="clear" w:color="000000" w:fill="F4B084"/>
            <w:noWrap/>
            <w:hideMark/>
          </w:tcPr>
          <w:p w14:paraId="73E76560"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D8D8D8"/>
            <w:noWrap/>
            <w:hideMark/>
          </w:tcPr>
          <w:p w14:paraId="0F2913A2"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nil"/>
              <w:left w:val="nil"/>
              <w:bottom w:val="single" w:sz="4" w:space="0" w:color="auto"/>
              <w:right w:val="single" w:sz="4" w:space="0" w:color="auto"/>
            </w:tcBorders>
            <w:shd w:val="clear" w:color="auto" w:fill="EEECE1" w:themeFill="background2"/>
            <w:noWrap/>
            <w:hideMark/>
          </w:tcPr>
          <w:p w14:paraId="35E2D5CA"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366DFE14" w14:textId="77777777" w:rsidR="00630721" w:rsidRPr="00CD500B" w:rsidRDefault="00630721" w:rsidP="00630721">
            <w:pPr>
              <w:spacing w:line="240" w:lineRule="auto"/>
              <w:jc w:val="right"/>
              <w:rPr>
                <w:color w:val="000000"/>
                <w:sz w:val="18"/>
                <w:szCs w:val="18"/>
              </w:rPr>
            </w:pPr>
          </w:p>
        </w:tc>
      </w:tr>
      <w:tr w:rsidR="00630721" w:rsidRPr="00CD500B" w14:paraId="01673075" w14:textId="34B92673" w:rsidTr="00630721">
        <w:trPr>
          <w:gridAfter w:val="1"/>
          <w:wAfter w:w="461" w:type="pct"/>
          <w:cantSplit/>
          <w:trHeight w:val="557"/>
        </w:trPr>
        <w:tc>
          <w:tcPr>
            <w:tcW w:w="236" w:type="pct"/>
            <w:tcBorders>
              <w:top w:val="nil"/>
              <w:left w:val="single" w:sz="4" w:space="0" w:color="auto"/>
              <w:bottom w:val="nil"/>
              <w:right w:val="nil"/>
            </w:tcBorders>
            <w:shd w:val="clear" w:color="auto" w:fill="auto"/>
            <w:noWrap/>
            <w:vAlign w:val="bottom"/>
            <w:hideMark/>
          </w:tcPr>
          <w:p w14:paraId="4FF90304"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1EF58174"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2.3.2</w:t>
            </w:r>
          </w:p>
        </w:tc>
        <w:tc>
          <w:tcPr>
            <w:tcW w:w="829" w:type="pct"/>
            <w:tcBorders>
              <w:top w:val="nil"/>
              <w:left w:val="nil"/>
              <w:bottom w:val="single" w:sz="4" w:space="0" w:color="auto"/>
              <w:right w:val="single" w:sz="4" w:space="0" w:color="auto"/>
            </w:tcBorders>
            <w:shd w:val="clear" w:color="auto" w:fill="auto"/>
            <w:vAlign w:val="bottom"/>
            <w:hideMark/>
          </w:tcPr>
          <w:p w14:paraId="4B74002E"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1 automobile</w:t>
            </w:r>
          </w:p>
        </w:tc>
        <w:tc>
          <w:tcPr>
            <w:tcW w:w="501" w:type="pct"/>
            <w:tcBorders>
              <w:top w:val="nil"/>
              <w:left w:val="nil"/>
              <w:bottom w:val="single" w:sz="4" w:space="0" w:color="auto"/>
              <w:right w:val="single" w:sz="4" w:space="0" w:color="auto"/>
            </w:tcBorders>
            <w:shd w:val="clear" w:color="000000" w:fill="D8D8D8"/>
            <w:noWrap/>
            <w:hideMark/>
          </w:tcPr>
          <w:p w14:paraId="3C37B1AA"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nil"/>
              <w:left w:val="nil"/>
              <w:bottom w:val="single" w:sz="4" w:space="0" w:color="auto"/>
              <w:right w:val="single" w:sz="4" w:space="0" w:color="auto"/>
            </w:tcBorders>
            <w:shd w:val="clear" w:color="000000" w:fill="F4B084"/>
            <w:noWrap/>
            <w:hideMark/>
          </w:tcPr>
          <w:p w14:paraId="3FA78F24"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nil"/>
              <w:left w:val="nil"/>
              <w:bottom w:val="single" w:sz="4" w:space="0" w:color="auto"/>
              <w:right w:val="single" w:sz="4" w:space="0" w:color="auto"/>
            </w:tcBorders>
            <w:shd w:val="clear" w:color="000000" w:fill="F4B084"/>
            <w:noWrap/>
            <w:hideMark/>
          </w:tcPr>
          <w:p w14:paraId="1A2B1D64"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D8D8D8"/>
            <w:noWrap/>
            <w:hideMark/>
          </w:tcPr>
          <w:p w14:paraId="0313397B"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nil"/>
              <w:left w:val="nil"/>
              <w:bottom w:val="single" w:sz="4" w:space="0" w:color="auto"/>
              <w:right w:val="single" w:sz="4" w:space="0" w:color="auto"/>
            </w:tcBorders>
            <w:shd w:val="clear" w:color="auto" w:fill="EEECE1" w:themeFill="background2"/>
            <w:noWrap/>
            <w:hideMark/>
          </w:tcPr>
          <w:p w14:paraId="1390E75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3E04D3CF" w14:textId="77777777" w:rsidR="00630721" w:rsidRPr="00CD500B" w:rsidRDefault="00630721" w:rsidP="00630721">
            <w:pPr>
              <w:spacing w:line="240" w:lineRule="auto"/>
              <w:jc w:val="right"/>
              <w:rPr>
                <w:color w:val="000000"/>
                <w:sz w:val="18"/>
                <w:szCs w:val="18"/>
              </w:rPr>
            </w:pPr>
          </w:p>
        </w:tc>
      </w:tr>
      <w:tr w:rsidR="00630721" w:rsidRPr="00CD500B" w14:paraId="2EF4A3CE" w14:textId="5A3E715B" w:rsidTr="00630721">
        <w:trPr>
          <w:gridAfter w:val="1"/>
          <w:wAfter w:w="461" w:type="pct"/>
          <w:cantSplit/>
          <w:trHeight w:val="566"/>
        </w:trPr>
        <w:tc>
          <w:tcPr>
            <w:tcW w:w="236" w:type="pct"/>
            <w:tcBorders>
              <w:top w:val="nil"/>
              <w:left w:val="single" w:sz="4" w:space="0" w:color="auto"/>
              <w:bottom w:val="nil"/>
              <w:right w:val="nil"/>
            </w:tcBorders>
            <w:shd w:val="clear" w:color="auto" w:fill="auto"/>
            <w:noWrap/>
            <w:vAlign w:val="bottom"/>
            <w:hideMark/>
          </w:tcPr>
          <w:p w14:paraId="6EBA9B7E"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07EC2A50" w14:textId="77777777" w:rsidR="00630721" w:rsidRPr="00CD500B" w:rsidRDefault="00630721" w:rsidP="00630721">
            <w:pPr>
              <w:spacing w:line="240" w:lineRule="auto"/>
              <w:ind w:left="113" w:right="113"/>
              <w:jc w:val="right"/>
              <w:rPr>
                <w:color w:val="000000"/>
                <w:sz w:val="18"/>
                <w:szCs w:val="18"/>
              </w:rPr>
            </w:pPr>
            <w:r w:rsidRPr="00CD500B">
              <w:rPr>
                <w:color w:val="000000"/>
                <w:sz w:val="18"/>
                <w:szCs w:val="18"/>
              </w:rPr>
              <w:t>2.3.3</w:t>
            </w:r>
          </w:p>
        </w:tc>
        <w:tc>
          <w:tcPr>
            <w:tcW w:w="829" w:type="pct"/>
            <w:tcBorders>
              <w:top w:val="nil"/>
              <w:left w:val="nil"/>
              <w:bottom w:val="single" w:sz="4" w:space="0" w:color="auto"/>
              <w:right w:val="single" w:sz="4" w:space="0" w:color="auto"/>
            </w:tcBorders>
            <w:shd w:val="clear" w:color="auto" w:fill="auto"/>
            <w:vAlign w:val="bottom"/>
            <w:hideMark/>
          </w:tcPr>
          <w:p w14:paraId="0A1FEF8B" w14:textId="77777777" w:rsidR="00630721" w:rsidRPr="00CD500B" w:rsidRDefault="00630721" w:rsidP="00630721">
            <w:pPr>
              <w:spacing w:line="240" w:lineRule="auto"/>
              <w:jc w:val="left"/>
              <w:rPr>
                <w:color w:val="000000"/>
                <w:sz w:val="18"/>
                <w:szCs w:val="18"/>
              </w:rPr>
            </w:pPr>
            <w:r w:rsidRPr="00CD500B">
              <w:rPr>
                <w:color w:val="000000"/>
                <w:sz w:val="18"/>
                <w:szCs w:val="18"/>
              </w:rPr>
              <w:t>Number of households having no automobile</w:t>
            </w:r>
          </w:p>
        </w:tc>
        <w:tc>
          <w:tcPr>
            <w:tcW w:w="501" w:type="pct"/>
            <w:tcBorders>
              <w:top w:val="nil"/>
              <w:left w:val="nil"/>
              <w:bottom w:val="single" w:sz="4" w:space="0" w:color="auto"/>
              <w:right w:val="single" w:sz="4" w:space="0" w:color="auto"/>
            </w:tcBorders>
            <w:shd w:val="clear" w:color="000000" w:fill="D8D8D8"/>
            <w:noWrap/>
            <w:hideMark/>
          </w:tcPr>
          <w:p w14:paraId="06356EFB"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5" w:type="pct"/>
            <w:tcBorders>
              <w:top w:val="nil"/>
              <w:left w:val="nil"/>
              <w:bottom w:val="single" w:sz="4" w:space="0" w:color="auto"/>
              <w:right w:val="single" w:sz="4" w:space="0" w:color="auto"/>
            </w:tcBorders>
            <w:shd w:val="clear" w:color="000000" w:fill="F4B084"/>
            <w:noWrap/>
            <w:hideMark/>
          </w:tcPr>
          <w:p w14:paraId="4AEF5199"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98" w:type="pct"/>
            <w:tcBorders>
              <w:top w:val="nil"/>
              <w:left w:val="nil"/>
              <w:bottom w:val="single" w:sz="4" w:space="0" w:color="auto"/>
              <w:right w:val="single" w:sz="4" w:space="0" w:color="auto"/>
            </w:tcBorders>
            <w:shd w:val="clear" w:color="000000" w:fill="F4B084"/>
            <w:noWrap/>
            <w:hideMark/>
          </w:tcPr>
          <w:p w14:paraId="5A1A402F"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66" w:type="pct"/>
            <w:tcBorders>
              <w:top w:val="nil"/>
              <w:left w:val="nil"/>
              <w:bottom w:val="single" w:sz="4" w:space="0" w:color="auto"/>
              <w:right w:val="single" w:sz="4" w:space="0" w:color="auto"/>
            </w:tcBorders>
            <w:shd w:val="clear" w:color="000000" w:fill="D8D8D8"/>
            <w:noWrap/>
            <w:hideMark/>
          </w:tcPr>
          <w:p w14:paraId="3C1D309A"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tcBorders>
              <w:top w:val="nil"/>
              <w:left w:val="nil"/>
              <w:bottom w:val="single" w:sz="4" w:space="0" w:color="auto"/>
              <w:right w:val="single" w:sz="4" w:space="0" w:color="auto"/>
            </w:tcBorders>
            <w:shd w:val="clear" w:color="auto" w:fill="EEECE1" w:themeFill="background2"/>
            <w:noWrap/>
            <w:hideMark/>
          </w:tcPr>
          <w:p w14:paraId="46DE6281" w14:textId="77777777" w:rsidR="00630721" w:rsidRPr="00CD500B" w:rsidRDefault="00630721" w:rsidP="00630721">
            <w:pPr>
              <w:spacing w:line="240" w:lineRule="auto"/>
              <w:jc w:val="right"/>
              <w:rPr>
                <w:color w:val="000000"/>
                <w:sz w:val="18"/>
                <w:szCs w:val="18"/>
              </w:rPr>
            </w:pPr>
            <w:r w:rsidRPr="00CD500B">
              <w:rPr>
                <w:color w:val="000000"/>
                <w:sz w:val="18"/>
                <w:szCs w:val="18"/>
              </w:rPr>
              <w:t>0</w:t>
            </w:r>
          </w:p>
        </w:tc>
        <w:tc>
          <w:tcPr>
            <w:tcW w:w="523" w:type="pct"/>
            <w:vMerge/>
            <w:tcBorders>
              <w:top w:val="single" w:sz="4" w:space="0" w:color="auto"/>
              <w:left w:val="single" w:sz="4" w:space="0" w:color="auto"/>
              <w:bottom w:val="single" w:sz="4" w:space="0" w:color="auto"/>
              <w:right w:val="single" w:sz="4" w:space="0" w:color="auto"/>
            </w:tcBorders>
            <w:shd w:val="clear" w:color="auto" w:fill="FFC000"/>
          </w:tcPr>
          <w:p w14:paraId="288FA300" w14:textId="77777777" w:rsidR="00630721" w:rsidRPr="00CD500B" w:rsidRDefault="00630721" w:rsidP="00630721">
            <w:pPr>
              <w:spacing w:line="240" w:lineRule="auto"/>
              <w:jc w:val="right"/>
              <w:rPr>
                <w:color w:val="000000"/>
                <w:sz w:val="18"/>
                <w:szCs w:val="18"/>
              </w:rPr>
            </w:pPr>
          </w:p>
        </w:tc>
      </w:tr>
      <w:tr w:rsidR="00630721" w:rsidRPr="00CD500B" w14:paraId="03EB645F" w14:textId="296D02E7" w:rsidTr="00630721">
        <w:trPr>
          <w:gridAfter w:val="1"/>
          <w:wAfter w:w="461" w:type="pct"/>
          <w:trHeight w:val="315"/>
        </w:trPr>
        <w:tc>
          <w:tcPr>
            <w:tcW w:w="236" w:type="pct"/>
            <w:tcBorders>
              <w:top w:val="nil"/>
              <w:left w:val="single" w:sz="4" w:space="0" w:color="auto"/>
              <w:bottom w:val="single" w:sz="8" w:space="0" w:color="auto"/>
              <w:right w:val="nil"/>
            </w:tcBorders>
            <w:shd w:val="clear" w:color="auto" w:fill="auto"/>
            <w:noWrap/>
            <w:vAlign w:val="bottom"/>
            <w:hideMark/>
          </w:tcPr>
          <w:p w14:paraId="7A3CD54C"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8" w:space="0" w:color="auto"/>
              <w:right w:val="nil"/>
            </w:tcBorders>
            <w:shd w:val="clear" w:color="auto" w:fill="auto"/>
            <w:noWrap/>
            <w:vAlign w:val="bottom"/>
            <w:hideMark/>
          </w:tcPr>
          <w:p w14:paraId="0ACFBF0C"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829" w:type="pct"/>
            <w:tcBorders>
              <w:top w:val="nil"/>
              <w:left w:val="nil"/>
              <w:bottom w:val="single" w:sz="8" w:space="0" w:color="auto"/>
              <w:right w:val="nil"/>
            </w:tcBorders>
            <w:shd w:val="clear" w:color="auto" w:fill="auto"/>
            <w:noWrap/>
            <w:vAlign w:val="bottom"/>
            <w:hideMark/>
          </w:tcPr>
          <w:p w14:paraId="5EE0DB57"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664" w:type="pct"/>
            <w:gridSpan w:val="3"/>
            <w:tcBorders>
              <w:top w:val="single" w:sz="4" w:space="0" w:color="auto"/>
              <w:left w:val="single" w:sz="4" w:space="0" w:color="auto"/>
              <w:bottom w:val="single" w:sz="8" w:space="0" w:color="auto"/>
              <w:right w:val="single" w:sz="8" w:space="0" w:color="000000"/>
            </w:tcBorders>
            <w:shd w:val="clear" w:color="auto" w:fill="C6D9F1" w:themeFill="text2" w:themeFillTint="33"/>
            <w:noWrap/>
            <w:vAlign w:val="bottom"/>
            <w:hideMark/>
          </w:tcPr>
          <w:p w14:paraId="734B8A58" w14:textId="77777777" w:rsidR="00630721" w:rsidRPr="00CD500B" w:rsidRDefault="00630721" w:rsidP="00630721">
            <w:pPr>
              <w:spacing w:line="240" w:lineRule="auto"/>
              <w:jc w:val="center"/>
              <w:rPr>
                <w:b/>
                <w:bCs/>
                <w:color w:val="000000"/>
                <w:sz w:val="18"/>
                <w:szCs w:val="18"/>
              </w:rPr>
            </w:pPr>
            <w:r w:rsidRPr="00CD500B">
              <w:rPr>
                <w:b/>
                <w:bCs/>
                <w:color w:val="000000"/>
                <w:sz w:val="18"/>
                <w:szCs w:val="18"/>
              </w:rPr>
              <w:t>Total Indicator weight (Must be 1)</w:t>
            </w:r>
          </w:p>
        </w:tc>
        <w:tc>
          <w:tcPr>
            <w:tcW w:w="566" w:type="pct"/>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14:paraId="340747D5" w14:textId="77777777" w:rsidR="00630721" w:rsidRPr="00CD500B" w:rsidRDefault="00630721" w:rsidP="00630721">
            <w:pPr>
              <w:spacing w:line="240" w:lineRule="auto"/>
              <w:jc w:val="right"/>
              <w:rPr>
                <w:color w:val="000000"/>
                <w:sz w:val="18"/>
                <w:szCs w:val="18"/>
              </w:rPr>
            </w:pPr>
            <w:r w:rsidRPr="00CD500B">
              <w:rPr>
                <w:color w:val="000000"/>
                <w:sz w:val="18"/>
                <w:szCs w:val="18"/>
              </w:rPr>
              <w:t>1.88</w:t>
            </w:r>
          </w:p>
        </w:tc>
        <w:tc>
          <w:tcPr>
            <w:tcW w:w="523" w:type="pct"/>
            <w:tcBorders>
              <w:top w:val="nil"/>
              <w:left w:val="nil"/>
              <w:bottom w:val="single" w:sz="8" w:space="0" w:color="auto"/>
              <w:right w:val="single" w:sz="4" w:space="0" w:color="auto"/>
            </w:tcBorders>
            <w:shd w:val="clear" w:color="auto" w:fill="auto"/>
            <w:noWrap/>
            <w:vAlign w:val="bottom"/>
            <w:hideMark/>
          </w:tcPr>
          <w:p w14:paraId="165B8595"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523" w:type="pct"/>
            <w:tcBorders>
              <w:top w:val="single" w:sz="4" w:space="0" w:color="auto"/>
              <w:left w:val="single" w:sz="4" w:space="0" w:color="auto"/>
              <w:bottom w:val="single" w:sz="4" w:space="0" w:color="auto"/>
              <w:right w:val="single" w:sz="4" w:space="0" w:color="auto"/>
            </w:tcBorders>
          </w:tcPr>
          <w:p w14:paraId="561531D5" w14:textId="77777777" w:rsidR="00630721" w:rsidRPr="00CD500B" w:rsidRDefault="00630721" w:rsidP="00630721">
            <w:pPr>
              <w:spacing w:line="240" w:lineRule="auto"/>
              <w:jc w:val="left"/>
              <w:rPr>
                <w:color w:val="000000"/>
                <w:sz w:val="18"/>
                <w:szCs w:val="18"/>
              </w:rPr>
            </w:pPr>
          </w:p>
        </w:tc>
      </w:tr>
      <w:tr w:rsidR="00630721" w:rsidRPr="00CD500B" w14:paraId="2BE25536" w14:textId="06259106" w:rsidTr="00630721">
        <w:trPr>
          <w:gridAfter w:val="1"/>
          <w:wAfter w:w="461" w:type="pct"/>
          <w:trHeight w:val="315"/>
        </w:trPr>
        <w:tc>
          <w:tcPr>
            <w:tcW w:w="236" w:type="pct"/>
            <w:tcBorders>
              <w:top w:val="nil"/>
              <w:left w:val="single" w:sz="4" w:space="0" w:color="auto"/>
              <w:bottom w:val="single" w:sz="4" w:space="0" w:color="auto"/>
              <w:right w:val="nil"/>
            </w:tcBorders>
            <w:shd w:val="clear" w:color="auto" w:fill="auto"/>
            <w:noWrap/>
            <w:vAlign w:val="bottom"/>
            <w:hideMark/>
          </w:tcPr>
          <w:p w14:paraId="78764FE6"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98" w:type="pct"/>
            <w:tcBorders>
              <w:top w:val="nil"/>
              <w:left w:val="single" w:sz="8" w:space="0" w:color="auto"/>
              <w:bottom w:val="single" w:sz="4" w:space="0" w:color="auto"/>
              <w:right w:val="nil"/>
            </w:tcBorders>
            <w:shd w:val="clear" w:color="auto" w:fill="auto"/>
            <w:noWrap/>
            <w:vAlign w:val="bottom"/>
            <w:hideMark/>
          </w:tcPr>
          <w:p w14:paraId="6DE41E04"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829" w:type="pct"/>
            <w:tcBorders>
              <w:top w:val="nil"/>
              <w:left w:val="nil"/>
              <w:bottom w:val="single" w:sz="4" w:space="0" w:color="auto"/>
              <w:right w:val="nil"/>
            </w:tcBorders>
            <w:shd w:val="clear" w:color="auto" w:fill="auto"/>
            <w:noWrap/>
            <w:vAlign w:val="bottom"/>
            <w:hideMark/>
          </w:tcPr>
          <w:p w14:paraId="63607C35" w14:textId="77777777" w:rsidR="00630721" w:rsidRPr="00CD500B" w:rsidRDefault="00630721" w:rsidP="00630721">
            <w:pPr>
              <w:spacing w:line="240" w:lineRule="auto"/>
              <w:jc w:val="left"/>
              <w:rPr>
                <w:color w:val="000000"/>
                <w:sz w:val="18"/>
                <w:szCs w:val="18"/>
              </w:rPr>
            </w:pPr>
            <w:r w:rsidRPr="00CD500B">
              <w:rPr>
                <w:color w:val="000000"/>
                <w:sz w:val="18"/>
                <w:szCs w:val="18"/>
              </w:rPr>
              <w:t> </w:t>
            </w:r>
          </w:p>
        </w:tc>
        <w:tc>
          <w:tcPr>
            <w:tcW w:w="1664" w:type="pct"/>
            <w:gridSpan w:val="3"/>
            <w:tcBorders>
              <w:top w:val="single" w:sz="8" w:space="0" w:color="auto"/>
              <w:left w:val="single" w:sz="8" w:space="0" w:color="auto"/>
              <w:bottom w:val="single" w:sz="4" w:space="0" w:color="auto"/>
              <w:right w:val="single" w:sz="8" w:space="0" w:color="000000"/>
            </w:tcBorders>
            <w:shd w:val="clear" w:color="000000" w:fill="B09CF8"/>
            <w:noWrap/>
            <w:vAlign w:val="center"/>
            <w:hideMark/>
          </w:tcPr>
          <w:p w14:paraId="0789E7BB" w14:textId="77777777" w:rsidR="00630721" w:rsidRPr="00CD500B" w:rsidRDefault="00630721" w:rsidP="00630721">
            <w:pPr>
              <w:spacing w:line="240" w:lineRule="auto"/>
              <w:jc w:val="right"/>
              <w:rPr>
                <w:b/>
                <w:bCs/>
                <w:color w:val="000000"/>
                <w:sz w:val="18"/>
                <w:szCs w:val="18"/>
              </w:rPr>
            </w:pPr>
            <w:r w:rsidRPr="00CD500B">
              <w:rPr>
                <w:b/>
                <w:bCs/>
                <w:color w:val="000000"/>
                <w:sz w:val="18"/>
                <w:szCs w:val="18"/>
              </w:rPr>
              <w:t>ECO2 Indicator Value:</w:t>
            </w:r>
          </w:p>
        </w:tc>
        <w:tc>
          <w:tcPr>
            <w:tcW w:w="566" w:type="pct"/>
            <w:tcBorders>
              <w:top w:val="nil"/>
              <w:left w:val="nil"/>
              <w:bottom w:val="single" w:sz="4" w:space="0" w:color="auto"/>
              <w:right w:val="nil"/>
            </w:tcBorders>
            <w:shd w:val="clear" w:color="000000" w:fill="B09CF8"/>
            <w:noWrap/>
            <w:hideMark/>
          </w:tcPr>
          <w:p w14:paraId="508BA8AE" w14:textId="77777777" w:rsidR="00630721" w:rsidRPr="00CD500B" w:rsidRDefault="00630721" w:rsidP="00630721">
            <w:pPr>
              <w:spacing w:line="240" w:lineRule="auto"/>
              <w:jc w:val="right"/>
              <w:rPr>
                <w:color w:val="000000"/>
                <w:sz w:val="18"/>
                <w:szCs w:val="18"/>
              </w:rPr>
            </w:pPr>
            <w:r w:rsidRPr="00CD500B">
              <w:rPr>
                <w:color w:val="000000"/>
                <w:sz w:val="18"/>
                <w:szCs w:val="18"/>
              </w:rPr>
              <w:t> </w:t>
            </w:r>
          </w:p>
        </w:tc>
        <w:tc>
          <w:tcPr>
            <w:tcW w:w="523" w:type="pct"/>
            <w:tcBorders>
              <w:top w:val="nil"/>
              <w:left w:val="nil"/>
              <w:bottom w:val="single" w:sz="4" w:space="0" w:color="auto"/>
              <w:right w:val="single" w:sz="8" w:space="0" w:color="auto"/>
            </w:tcBorders>
            <w:shd w:val="clear" w:color="000000" w:fill="B09CF8"/>
            <w:vAlign w:val="bottom"/>
            <w:hideMark/>
          </w:tcPr>
          <w:p w14:paraId="18D2FA73" w14:textId="77777777" w:rsidR="00630721" w:rsidRPr="00CD500B" w:rsidRDefault="00630721" w:rsidP="00630721">
            <w:pPr>
              <w:spacing w:line="240" w:lineRule="auto"/>
              <w:jc w:val="right"/>
              <w:rPr>
                <w:b/>
                <w:bCs/>
                <w:color w:val="000000"/>
                <w:sz w:val="18"/>
                <w:szCs w:val="18"/>
              </w:rPr>
            </w:pPr>
            <w:r w:rsidRPr="00CD500B">
              <w:rPr>
                <w:color w:val="000000"/>
                <w:sz w:val="18"/>
                <w:szCs w:val="18"/>
              </w:rPr>
              <w:t>0</w:t>
            </w:r>
          </w:p>
        </w:tc>
        <w:tc>
          <w:tcPr>
            <w:tcW w:w="523" w:type="pct"/>
            <w:tcBorders>
              <w:top w:val="single" w:sz="4" w:space="0" w:color="auto"/>
              <w:left w:val="nil"/>
              <w:bottom w:val="single" w:sz="4" w:space="0" w:color="auto"/>
              <w:right w:val="single" w:sz="8" w:space="0" w:color="auto"/>
            </w:tcBorders>
            <w:shd w:val="clear" w:color="000000" w:fill="B09CF8"/>
          </w:tcPr>
          <w:p w14:paraId="6A394215" w14:textId="77777777" w:rsidR="00630721" w:rsidRPr="00CD500B" w:rsidRDefault="00630721" w:rsidP="00630721">
            <w:pPr>
              <w:spacing w:line="240" w:lineRule="auto"/>
              <w:jc w:val="right"/>
              <w:rPr>
                <w:color w:val="000000"/>
                <w:sz w:val="18"/>
                <w:szCs w:val="18"/>
              </w:rPr>
            </w:pPr>
          </w:p>
        </w:tc>
      </w:tr>
    </w:tbl>
    <w:p w14:paraId="23443F05" w14:textId="77777777" w:rsidR="00CD500B" w:rsidRDefault="00CD500B"/>
    <w:tbl>
      <w:tblPr>
        <w:tblW w:w="5101" w:type="pct"/>
        <w:tblInd w:w="-113" w:type="dxa"/>
        <w:tblLayout w:type="fixed"/>
        <w:tblLook w:val="04A0" w:firstRow="1" w:lastRow="0" w:firstColumn="1" w:lastColumn="0" w:noHBand="0" w:noVBand="1"/>
      </w:tblPr>
      <w:tblGrid>
        <w:gridCol w:w="732"/>
        <w:gridCol w:w="1385"/>
        <w:gridCol w:w="990"/>
        <w:gridCol w:w="1087"/>
        <w:gridCol w:w="764"/>
        <w:gridCol w:w="893"/>
        <w:gridCol w:w="1067"/>
        <w:gridCol w:w="911"/>
        <w:gridCol w:w="828"/>
      </w:tblGrid>
      <w:tr w:rsidR="00630721" w:rsidRPr="00CD500B" w14:paraId="50152765" w14:textId="7121DFA7" w:rsidTr="00882990">
        <w:trPr>
          <w:trHeight w:val="315"/>
        </w:trPr>
        <w:tc>
          <w:tcPr>
            <w:tcW w:w="1223" w:type="pct"/>
            <w:gridSpan w:val="2"/>
            <w:tcBorders>
              <w:top w:val="single" w:sz="8" w:space="0" w:color="auto"/>
              <w:left w:val="single" w:sz="4" w:space="0" w:color="auto"/>
              <w:bottom w:val="nil"/>
              <w:right w:val="single" w:sz="8" w:space="0" w:color="000000"/>
            </w:tcBorders>
            <w:shd w:val="clear" w:color="000000" w:fill="FFE699"/>
            <w:noWrap/>
            <w:vAlign w:val="bottom"/>
            <w:hideMark/>
          </w:tcPr>
          <w:p w14:paraId="24EBBB88" w14:textId="46733A2B" w:rsidR="00630721" w:rsidRPr="00CD500B" w:rsidRDefault="00630721" w:rsidP="00ED0515">
            <w:pPr>
              <w:spacing w:line="240" w:lineRule="auto"/>
              <w:jc w:val="left"/>
              <w:rPr>
                <w:bCs/>
                <w:color w:val="000000"/>
                <w:sz w:val="18"/>
                <w:szCs w:val="18"/>
              </w:rPr>
            </w:pPr>
            <w:r w:rsidRPr="00CD500B">
              <w:rPr>
                <w:bCs/>
                <w:color w:val="000000"/>
                <w:sz w:val="18"/>
                <w:szCs w:val="18"/>
              </w:rPr>
              <w:t>ECO</w:t>
            </w:r>
            <w:r>
              <w:rPr>
                <w:bCs/>
                <w:color w:val="000000"/>
                <w:sz w:val="18"/>
                <w:szCs w:val="18"/>
              </w:rPr>
              <w:t>3</w:t>
            </w:r>
            <w:r w:rsidRPr="00CD500B">
              <w:rPr>
                <w:bCs/>
                <w:color w:val="000000"/>
                <w:sz w:val="18"/>
                <w:szCs w:val="18"/>
              </w:rPr>
              <w:t xml:space="preserve">: </w:t>
            </w:r>
            <w:r>
              <w:rPr>
                <w:bCs/>
                <w:color w:val="000000"/>
                <w:sz w:val="18"/>
                <w:szCs w:val="18"/>
              </w:rPr>
              <w:t>Economy Structure</w:t>
            </w:r>
          </w:p>
        </w:tc>
        <w:tc>
          <w:tcPr>
            <w:tcW w:w="572" w:type="pct"/>
            <w:tcBorders>
              <w:top w:val="single" w:sz="8" w:space="0" w:color="auto"/>
              <w:left w:val="nil"/>
              <w:bottom w:val="single" w:sz="8" w:space="0" w:color="auto"/>
              <w:right w:val="single" w:sz="8" w:space="0" w:color="auto"/>
            </w:tcBorders>
            <w:shd w:val="clear" w:color="auto" w:fill="auto"/>
            <w:noWrap/>
            <w:vAlign w:val="center"/>
            <w:hideMark/>
          </w:tcPr>
          <w:p w14:paraId="02860BC1" w14:textId="0100084A" w:rsidR="00630721" w:rsidRPr="00CD500B" w:rsidRDefault="00630721" w:rsidP="00ED0515">
            <w:pPr>
              <w:spacing w:line="240" w:lineRule="auto"/>
              <w:jc w:val="center"/>
              <w:rPr>
                <w:bCs/>
                <w:color w:val="000000"/>
                <w:sz w:val="18"/>
                <w:szCs w:val="18"/>
              </w:rPr>
            </w:pPr>
            <w:r w:rsidRPr="00CD500B">
              <w:rPr>
                <w:bCs/>
                <w:color w:val="000000"/>
                <w:sz w:val="18"/>
                <w:szCs w:val="18"/>
              </w:rPr>
              <w:t>C1</w:t>
            </w:r>
          </w:p>
        </w:tc>
        <w:tc>
          <w:tcPr>
            <w:tcW w:w="628" w:type="pct"/>
            <w:tcBorders>
              <w:top w:val="single" w:sz="8" w:space="0" w:color="auto"/>
              <w:left w:val="nil"/>
              <w:bottom w:val="single" w:sz="8" w:space="0" w:color="auto"/>
              <w:right w:val="nil"/>
            </w:tcBorders>
            <w:shd w:val="clear" w:color="auto" w:fill="auto"/>
            <w:noWrap/>
            <w:vAlign w:val="center"/>
            <w:hideMark/>
          </w:tcPr>
          <w:p w14:paraId="6B7D9931" w14:textId="3F4AC062" w:rsidR="00630721" w:rsidRPr="00CD500B" w:rsidRDefault="00630721" w:rsidP="00ED0515">
            <w:pPr>
              <w:spacing w:line="240" w:lineRule="auto"/>
              <w:jc w:val="left"/>
              <w:rPr>
                <w:bCs/>
                <w:color w:val="000000"/>
                <w:sz w:val="18"/>
                <w:szCs w:val="18"/>
              </w:rPr>
            </w:pPr>
            <w:r w:rsidRPr="00CD500B">
              <w:rPr>
                <w:bCs/>
                <w:color w:val="000000"/>
                <w:sz w:val="18"/>
                <w:szCs w:val="18"/>
              </w:rPr>
              <w:t>C2</w:t>
            </w:r>
          </w:p>
        </w:tc>
        <w:tc>
          <w:tcPr>
            <w:tcW w:w="441" w:type="pct"/>
            <w:tcBorders>
              <w:top w:val="single" w:sz="8" w:space="0" w:color="auto"/>
              <w:left w:val="nil"/>
              <w:bottom w:val="single" w:sz="8" w:space="0" w:color="auto"/>
              <w:right w:val="single" w:sz="8" w:space="0" w:color="auto"/>
            </w:tcBorders>
            <w:shd w:val="clear" w:color="auto" w:fill="auto"/>
            <w:noWrap/>
            <w:vAlign w:val="center"/>
            <w:hideMark/>
          </w:tcPr>
          <w:p w14:paraId="4C6AE1D7" w14:textId="2BA60892" w:rsidR="00630721" w:rsidRPr="00CD500B" w:rsidRDefault="00630721" w:rsidP="00ED0515">
            <w:pPr>
              <w:spacing w:line="240" w:lineRule="auto"/>
              <w:jc w:val="left"/>
              <w:rPr>
                <w:bCs/>
                <w:color w:val="000000"/>
                <w:sz w:val="18"/>
                <w:szCs w:val="18"/>
              </w:rPr>
            </w:pPr>
            <w:r w:rsidRPr="00CD500B">
              <w:rPr>
                <w:bCs/>
                <w:color w:val="000000"/>
                <w:sz w:val="18"/>
                <w:szCs w:val="18"/>
              </w:rPr>
              <w:t>C3</w:t>
            </w:r>
          </w:p>
        </w:tc>
        <w:tc>
          <w:tcPr>
            <w:tcW w:w="516" w:type="pct"/>
            <w:tcBorders>
              <w:top w:val="single" w:sz="8" w:space="0" w:color="auto"/>
              <w:left w:val="nil"/>
              <w:bottom w:val="single" w:sz="8" w:space="0" w:color="auto"/>
              <w:right w:val="single" w:sz="8" w:space="0" w:color="auto"/>
            </w:tcBorders>
            <w:shd w:val="clear" w:color="auto" w:fill="auto"/>
            <w:noWrap/>
            <w:vAlign w:val="center"/>
            <w:hideMark/>
          </w:tcPr>
          <w:p w14:paraId="3B66DB62" w14:textId="6BF20E58" w:rsidR="00630721" w:rsidRPr="00CD500B" w:rsidRDefault="00630721" w:rsidP="00ED0515">
            <w:pPr>
              <w:spacing w:line="240" w:lineRule="auto"/>
              <w:jc w:val="center"/>
              <w:rPr>
                <w:bCs/>
                <w:color w:val="000000"/>
                <w:sz w:val="18"/>
                <w:szCs w:val="18"/>
              </w:rPr>
            </w:pPr>
            <w:r w:rsidRPr="00CD500B">
              <w:rPr>
                <w:bCs/>
                <w:color w:val="000000"/>
                <w:sz w:val="18"/>
                <w:szCs w:val="18"/>
              </w:rPr>
              <w:t>C4</w:t>
            </w:r>
          </w:p>
        </w:tc>
        <w:tc>
          <w:tcPr>
            <w:tcW w:w="616" w:type="pct"/>
            <w:tcBorders>
              <w:top w:val="single" w:sz="8" w:space="0" w:color="auto"/>
              <w:left w:val="nil"/>
              <w:bottom w:val="single" w:sz="8" w:space="0" w:color="auto"/>
              <w:right w:val="single" w:sz="8" w:space="0" w:color="auto"/>
            </w:tcBorders>
            <w:shd w:val="clear" w:color="auto" w:fill="auto"/>
            <w:noWrap/>
            <w:vAlign w:val="center"/>
            <w:hideMark/>
          </w:tcPr>
          <w:p w14:paraId="73FB161D" w14:textId="3C1A2EC0" w:rsidR="00630721" w:rsidRPr="00CD500B" w:rsidRDefault="00630721" w:rsidP="00ED0515">
            <w:pPr>
              <w:spacing w:line="240" w:lineRule="auto"/>
              <w:jc w:val="center"/>
              <w:rPr>
                <w:bCs/>
                <w:color w:val="000000"/>
                <w:sz w:val="18"/>
                <w:szCs w:val="18"/>
              </w:rPr>
            </w:pPr>
            <w:r w:rsidRPr="00CD500B">
              <w:rPr>
                <w:bCs/>
                <w:color w:val="000000"/>
                <w:sz w:val="18"/>
                <w:szCs w:val="18"/>
              </w:rPr>
              <w:t>C5</w:t>
            </w:r>
          </w:p>
        </w:tc>
        <w:tc>
          <w:tcPr>
            <w:tcW w:w="526" w:type="pct"/>
            <w:tcBorders>
              <w:top w:val="single" w:sz="8" w:space="0" w:color="auto"/>
              <w:left w:val="nil"/>
              <w:bottom w:val="single" w:sz="8" w:space="0" w:color="auto"/>
              <w:right w:val="single" w:sz="8" w:space="0" w:color="auto"/>
            </w:tcBorders>
            <w:shd w:val="clear" w:color="auto" w:fill="auto"/>
            <w:noWrap/>
            <w:vAlign w:val="center"/>
            <w:hideMark/>
          </w:tcPr>
          <w:p w14:paraId="028C5CBC" w14:textId="7F0CA041" w:rsidR="00630721" w:rsidRPr="00CD500B" w:rsidRDefault="00630721" w:rsidP="00ED0515">
            <w:pPr>
              <w:spacing w:line="240" w:lineRule="auto"/>
              <w:jc w:val="center"/>
              <w:rPr>
                <w:bCs/>
                <w:color w:val="000000"/>
                <w:sz w:val="18"/>
                <w:szCs w:val="18"/>
              </w:rPr>
            </w:pPr>
            <w:r w:rsidRPr="00CD500B">
              <w:rPr>
                <w:bCs/>
                <w:color w:val="000000"/>
                <w:sz w:val="18"/>
                <w:szCs w:val="18"/>
              </w:rPr>
              <w:t>C6</w:t>
            </w:r>
          </w:p>
        </w:tc>
        <w:tc>
          <w:tcPr>
            <w:tcW w:w="479" w:type="pct"/>
            <w:tcBorders>
              <w:top w:val="single" w:sz="8" w:space="0" w:color="auto"/>
              <w:left w:val="nil"/>
              <w:bottom w:val="single" w:sz="8" w:space="0" w:color="auto"/>
              <w:right w:val="single" w:sz="4" w:space="0" w:color="auto"/>
            </w:tcBorders>
            <w:shd w:val="clear" w:color="auto" w:fill="auto"/>
            <w:noWrap/>
            <w:vAlign w:val="center"/>
            <w:hideMark/>
          </w:tcPr>
          <w:p w14:paraId="5DCE580F" w14:textId="456C8DE9" w:rsidR="00630721" w:rsidRPr="00CD500B" w:rsidRDefault="00630721" w:rsidP="00ED0515">
            <w:pPr>
              <w:spacing w:line="240" w:lineRule="auto"/>
              <w:jc w:val="center"/>
              <w:rPr>
                <w:bCs/>
                <w:color w:val="000000"/>
                <w:sz w:val="18"/>
                <w:szCs w:val="18"/>
              </w:rPr>
            </w:pPr>
            <w:r w:rsidRPr="00CD500B">
              <w:rPr>
                <w:bCs/>
                <w:color w:val="000000"/>
                <w:sz w:val="18"/>
                <w:szCs w:val="18"/>
              </w:rPr>
              <w:t>C7</w:t>
            </w:r>
          </w:p>
        </w:tc>
      </w:tr>
      <w:tr w:rsidR="00630721" w:rsidRPr="00CD500B" w14:paraId="0409E9FE" w14:textId="77777777" w:rsidTr="00882990">
        <w:trPr>
          <w:cantSplit/>
          <w:trHeight w:val="2185"/>
        </w:trPr>
        <w:tc>
          <w:tcPr>
            <w:tcW w:w="1223" w:type="pct"/>
            <w:gridSpan w:val="2"/>
            <w:tcBorders>
              <w:top w:val="single" w:sz="8" w:space="0" w:color="auto"/>
              <w:left w:val="single" w:sz="4" w:space="0" w:color="auto"/>
              <w:bottom w:val="single" w:sz="8" w:space="0" w:color="auto"/>
              <w:right w:val="single" w:sz="4" w:space="0" w:color="000000"/>
            </w:tcBorders>
            <w:shd w:val="clear" w:color="000000" w:fill="FFF2CC"/>
            <w:noWrap/>
            <w:textDirection w:val="btLr"/>
            <w:vAlign w:val="center"/>
            <w:hideMark/>
          </w:tcPr>
          <w:p w14:paraId="56952668"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Sub-Indicator</w:t>
            </w:r>
          </w:p>
        </w:tc>
        <w:tc>
          <w:tcPr>
            <w:tcW w:w="572" w:type="pct"/>
            <w:tcBorders>
              <w:top w:val="nil"/>
              <w:left w:val="nil"/>
              <w:bottom w:val="single" w:sz="8" w:space="0" w:color="auto"/>
              <w:right w:val="single" w:sz="4" w:space="0" w:color="auto"/>
            </w:tcBorders>
            <w:shd w:val="clear" w:color="000000" w:fill="FFF2CC"/>
            <w:textDirection w:val="btLr"/>
            <w:vAlign w:val="center"/>
            <w:hideMark/>
          </w:tcPr>
          <w:p w14:paraId="32EF4005"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Value of indicators</w:t>
            </w:r>
          </w:p>
        </w:tc>
        <w:tc>
          <w:tcPr>
            <w:tcW w:w="628" w:type="pct"/>
            <w:tcBorders>
              <w:top w:val="nil"/>
              <w:left w:val="nil"/>
              <w:bottom w:val="single" w:sz="4" w:space="0" w:color="auto"/>
              <w:right w:val="single" w:sz="4" w:space="0" w:color="auto"/>
            </w:tcBorders>
            <w:shd w:val="clear" w:color="000000" w:fill="FFF2CC"/>
            <w:textDirection w:val="btLr"/>
            <w:vAlign w:val="center"/>
            <w:hideMark/>
          </w:tcPr>
          <w:p w14:paraId="1F77CA4C" w14:textId="77777777" w:rsidR="00630721" w:rsidRPr="00CD500B" w:rsidRDefault="00630721" w:rsidP="00ED0515">
            <w:pPr>
              <w:spacing w:line="240" w:lineRule="auto"/>
              <w:ind w:left="113" w:right="113"/>
              <w:jc w:val="left"/>
              <w:rPr>
                <w:color w:val="000000"/>
                <w:sz w:val="18"/>
                <w:szCs w:val="18"/>
              </w:rPr>
            </w:pPr>
            <w:r w:rsidRPr="00CD500B">
              <w:rPr>
                <w:noProof/>
                <w:color w:val="000000"/>
                <w:sz w:val="18"/>
                <w:szCs w:val="18"/>
              </w:rPr>
              <w:t>Current</w:t>
            </w:r>
            <w:r w:rsidRPr="00CD500B">
              <w:rPr>
                <w:color w:val="000000"/>
                <w:sz w:val="18"/>
                <w:szCs w:val="18"/>
              </w:rPr>
              <w:t xml:space="preserve"> percentage of children attending school [(C1)/(C2) *100]</w:t>
            </w:r>
          </w:p>
        </w:tc>
        <w:tc>
          <w:tcPr>
            <w:tcW w:w="441" w:type="pct"/>
            <w:tcBorders>
              <w:top w:val="nil"/>
              <w:left w:val="nil"/>
              <w:bottom w:val="single" w:sz="4" w:space="0" w:color="auto"/>
              <w:right w:val="single" w:sz="4" w:space="0" w:color="auto"/>
            </w:tcBorders>
            <w:shd w:val="clear" w:color="000000" w:fill="FFF2CC"/>
            <w:textDirection w:val="btLr"/>
            <w:vAlign w:val="center"/>
            <w:hideMark/>
          </w:tcPr>
          <w:p w14:paraId="51988E37"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Target households</w:t>
            </w:r>
          </w:p>
        </w:tc>
        <w:tc>
          <w:tcPr>
            <w:tcW w:w="516" w:type="pct"/>
            <w:tcBorders>
              <w:top w:val="nil"/>
              <w:left w:val="nil"/>
              <w:bottom w:val="single" w:sz="4" w:space="0" w:color="auto"/>
              <w:right w:val="single" w:sz="4" w:space="0" w:color="auto"/>
            </w:tcBorders>
            <w:shd w:val="clear" w:color="000000" w:fill="FFF2CC"/>
            <w:textDirection w:val="btLr"/>
            <w:vAlign w:val="center"/>
            <w:hideMark/>
          </w:tcPr>
          <w:p w14:paraId="6494AE31"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Target percentage of children attending school</w:t>
            </w:r>
          </w:p>
        </w:tc>
        <w:tc>
          <w:tcPr>
            <w:tcW w:w="616" w:type="pct"/>
            <w:tcBorders>
              <w:top w:val="nil"/>
              <w:left w:val="nil"/>
              <w:bottom w:val="single" w:sz="4" w:space="0" w:color="auto"/>
              <w:right w:val="single" w:sz="4" w:space="0" w:color="auto"/>
            </w:tcBorders>
            <w:shd w:val="clear" w:color="000000" w:fill="FFF2CC"/>
            <w:textDirection w:val="btLr"/>
            <w:vAlign w:val="center"/>
            <w:hideMark/>
          </w:tcPr>
          <w:p w14:paraId="36EB8251"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Conversion to scale of 0-10 (C2)/(C4) *10</w:t>
            </w:r>
          </w:p>
        </w:tc>
        <w:tc>
          <w:tcPr>
            <w:tcW w:w="526" w:type="pct"/>
            <w:tcBorders>
              <w:top w:val="nil"/>
              <w:left w:val="nil"/>
              <w:bottom w:val="single" w:sz="4" w:space="0" w:color="auto"/>
              <w:right w:val="single" w:sz="4" w:space="0" w:color="auto"/>
            </w:tcBorders>
            <w:shd w:val="clear" w:color="000000" w:fill="FFF2CC"/>
            <w:textDirection w:val="btLr"/>
            <w:vAlign w:val="center"/>
            <w:hideMark/>
          </w:tcPr>
          <w:p w14:paraId="03F32237" w14:textId="77777777" w:rsidR="00630721" w:rsidRPr="00CD500B" w:rsidRDefault="00630721" w:rsidP="00ED0515">
            <w:pPr>
              <w:spacing w:line="240" w:lineRule="auto"/>
              <w:ind w:left="113" w:right="113"/>
              <w:jc w:val="left"/>
              <w:rPr>
                <w:color w:val="000000"/>
                <w:sz w:val="18"/>
                <w:szCs w:val="18"/>
              </w:rPr>
            </w:pPr>
            <w:r w:rsidRPr="00CD500B">
              <w:rPr>
                <w:color w:val="000000"/>
                <w:sz w:val="18"/>
                <w:szCs w:val="18"/>
              </w:rPr>
              <w:t xml:space="preserve">Each sub-indicator </w:t>
            </w:r>
            <w:r w:rsidRPr="00CD500B">
              <w:rPr>
                <w:noProof/>
                <w:color w:val="000000"/>
                <w:sz w:val="18"/>
                <w:szCs w:val="18"/>
              </w:rPr>
              <w:t>weightage</w:t>
            </w:r>
          </w:p>
        </w:tc>
        <w:tc>
          <w:tcPr>
            <w:tcW w:w="479" w:type="pct"/>
            <w:tcBorders>
              <w:top w:val="nil"/>
              <w:left w:val="nil"/>
              <w:bottom w:val="single" w:sz="4" w:space="0" w:color="auto"/>
              <w:right w:val="single" w:sz="4" w:space="0" w:color="auto"/>
            </w:tcBorders>
            <w:shd w:val="clear" w:color="000000" w:fill="FFF2CC"/>
            <w:textDirection w:val="btLr"/>
            <w:vAlign w:val="center"/>
            <w:hideMark/>
          </w:tcPr>
          <w:p w14:paraId="217441B8" w14:textId="77777777" w:rsidR="00630721" w:rsidRPr="00CD500B" w:rsidRDefault="00630721" w:rsidP="00ED0515">
            <w:pPr>
              <w:spacing w:line="240" w:lineRule="auto"/>
              <w:ind w:left="113" w:right="113"/>
              <w:jc w:val="center"/>
              <w:rPr>
                <w:color w:val="000000"/>
                <w:sz w:val="18"/>
                <w:szCs w:val="18"/>
              </w:rPr>
            </w:pPr>
            <w:r w:rsidRPr="00CD500B">
              <w:rPr>
                <w:color w:val="000000"/>
                <w:sz w:val="18"/>
                <w:szCs w:val="18"/>
              </w:rPr>
              <w:t>Value of sub-indicator toward Indicator [(C5) *(C6)]</w:t>
            </w:r>
          </w:p>
        </w:tc>
      </w:tr>
      <w:tr w:rsidR="00630721" w:rsidRPr="00CD500B" w14:paraId="25A32663" w14:textId="77777777" w:rsidTr="00882990">
        <w:trPr>
          <w:trHeight w:val="315"/>
        </w:trPr>
        <w:tc>
          <w:tcPr>
            <w:tcW w:w="423" w:type="pct"/>
            <w:tcBorders>
              <w:top w:val="nil"/>
              <w:left w:val="single" w:sz="4" w:space="0" w:color="auto"/>
              <w:bottom w:val="nil"/>
              <w:right w:val="nil"/>
            </w:tcBorders>
            <w:shd w:val="clear" w:color="auto" w:fill="auto"/>
            <w:noWrap/>
            <w:vAlign w:val="bottom"/>
            <w:hideMark/>
          </w:tcPr>
          <w:p w14:paraId="0B6266F4"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799" w:type="pct"/>
            <w:tcBorders>
              <w:top w:val="nil"/>
              <w:left w:val="nil"/>
              <w:bottom w:val="nil"/>
              <w:right w:val="nil"/>
            </w:tcBorders>
            <w:shd w:val="clear" w:color="auto" w:fill="auto"/>
            <w:noWrap/>
            <w:vAlign w:val="bottom"/>
            <w:hideMark/>
          </w:tcPr>
          <w:p w14:paraId="59146286" w14:textId="77777777" w:rsidR="00630721" w:rsidRPr="00CD500B" w:rsidRDefault="00630721" w:rsidP="00ED0515">
            <w:pPr>
              <w:spacing w:line="240" w:lineRule="auto"/>
              <w:jc w:val="left"/>
              <w:rPr>
                <w:color w:val="000000"/>
                <w:sz w:val="18"/>
                <w:szCs w:val="18"/>
              </w:rPr>
            </w:pPr>
          </w:p>
        </w:tc>
        <w:tc>
          <w:tcPr>
            <w:tcW w:w="572" w:type="pct"/>
            <w:tcBorders>
              <w:top w:val="nil"/>
              <w:left w:val="single" w:sz="4" w:space="0" w:color="auto"/>
              <w:bottom w:val="nil"/>
              <w:right w:val="single" w:sz="4" w:space="0" w:color="auto"/>
            </w:tcBorders>
            <w:shd w:val="clear" w:color="auto" w:fill="auto"/>
            <w:vAlign w:val="bottom"/>
            <w:hideMark/>
          </w:tcPr>
          <w:p w14:paraId="7E149E3F"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28" w:type="pct"/>
            <w:tcBorders>
              <w:top w:val="nil"/>
              <w:left w:val="nil"/>
              <w:bottom w:val="nil"/>
              <w:right w:val="single" w:sz="4" w:space="0" w:color="auto"/>
            </w:tcBorders>
            <w:shd w:val="clear" w:color="auto" w:fill="auto"/>
            <w:vAlign w:val="bottom"/>
            <w:hideMark/>
          </w:tcPr>
          <w:p w14:paraId="7807C27B"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41" w:type="pct"/>
            <w:tcBorders>
              <w:top w:val="nil"/>
              <w:left w:val="nil"/>
              <w:bottom w:val="nil"/>
              <w:right w:val="single" w:sz="4" w:space="0" w:color="auto"/>
            </w:tcBorders>
            <w:shd w:val="clear" w:color="auto" w:fill="auto"/>
            <w:vAlign w:val="bottom"/>
            <w:hideMark/>
          </w:tcPr>
          <w:p w14:paraId="5CBCE297"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16" w:type="pct"/>
            <w:tcBorders>
              <w:top w:val="nil"/>
              <w:left w:val="nil"/>
              <w:bottom w:val="nil"/>
              <w:right w:val="single" w:sz="4" w:space="0" w:color="auto"/>
            </w:tcBorders>
            <w:shd w:val="clear" w:color="auto" w:fill="auto"/>
            <w:vAlign w:val="bottom"/>
            <w:hideMark/>
          </w:tcPr>
          <w:p w14:paraId="554DA913"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16" w:type="pct"/>
            <w:tcBorders>
              <w:top w:val="nil"/>
              <w:left w:val="nil"/>
              <w:bottom w:val="nil"/>
              <w:right w:val="single" w:sz="4" w:space="0" w:color="auto"/>
            </w:tcBorders>
            <w:shd w:val="clear" w:color="auto" w:fill="auto"/>
            <w:vAlign w:val="bottom"/>
            <w:hideMark/>
          </w:tcPr>
          <w:p w14:paraId="1F5C1F29"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26" w:type="pct"/>
            <w:tcBorders>
              <w:top w:val="nil"/>
              <w:left w:val="nil"/>
              <w:bottom w:val="nil"/>
              <w:right w:val="single" w:sz="4" w:space="0" w:color="auto"/>
            </w:tcBorders>
            <w:shd w:val="clear" w:color="auto" w:fill="auto"/>
            <w:vAlign w:val="bottom"/>
            <w:hideMark/>
          </w:tcPr>
          <w:p w14:paraId="2C2438E5"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79" w:type="pct"/>
            <w:tcBorders>
              <w:top w:val="nil"/>
              <w:left w:val="nil"/>
              <w:bottom w:val="nil"/>
              <w:right w:val="single" w:sz="4" w:space="0" w:color="auto"/>
            </w:tcBorders>
            <w:shd w:val="clear" w:color="auto" w:fill="auto"/>
            <w:vAlign w:val="bottom"/>
            <w:hideMark/>
          </w:tcPr>
          <w:p w14:paraId="04A76A3C"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r>
      <w:tr w:rsidR="00630721" w:rsidRPr="00CD500B" w14:paraId="73B62005" w14:textId="77777777" w:rsidTr="00882990">
        <w:trPr>
          <w:trHeight w:val="358"/>
        </w:trPr>
        <w:tc>
          <w:tcPr>
            <w:tcW w:w="1223" w:type="pct"/>
            <w:gridSpan w:val="2"/>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7F046C58" w14:textId="77777777" w:rsidR="00630721" w:rsidRPr="00CD500B" w:rsidRDefault="00630721" w:rsidP="00ED0515">
            <w:pPr>
              <w:spacing w:line="240" w:lineRule="auto"/>
              <w:jc w:val="left"/>
              <w:rPr>
                <w:color w:val="000000"/>
                <w:sz w:val="18"/>
                <w:szCs w:val="18"/>
              </w:rPr>
            </w:pPr>
            <w:r w:rsidRPr="00CD500B">
              <w:rPr>
                <w:color w:val="000000"/>
                <w:sz w:val="18"/>
                <w:szCs w:val="18"/>
              </w:rPr>
              <w:t>Number of Household Involved in</w:t>
            </w:r>
          </w:p>
        </w:tc>
        <w:tc>
          <w:tcPr>
            <w:tcW w:w="572" w:type="pct"/>
            <w:tcBorders>
              <w:top w:val="single" w:sz="4" w:space="0" w:color="auto"/>
              <w:left w:val="nil"/>
              <w:bottom w:val="single" w:sz="4" w:space="0" w:color="auto"/>
              <w:right w:val="single" w:sz="4" w:space="0" w:color="auto"/>
            </w:tcBorders>
            <w:shd w:val="clear" w:color="000000" w:fill="595959"/>
            <w:vAlign w:val="bottom"/>
            <w:hideMark/>
          </w:tcPr>
          <w:p w14:paraId="67BD57A3"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28" w:type="pct"/>
            <w:tcBorders>
              <w:top w:val="single" w:sz="4" w:space="0" w:color="auto"/>
              <w:left w:val="nil"/>
              <w:bottom w:val="single" w:sz="4" w:space="0" w:color="auto"/>
              <w:right w:val="single" w:sz="4" w:space="0" w:color="auto"/>
            </w:tcBorders>
            <w:shd w:val="clear" w:color="000000" w:fill="595959"/>
            <w:vAlign w:val="bottom"/>
            <w:hideMark/>
          </w:tcPr>
          <w:p w14:paraId="65D8092A"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41" w:type="pct"/>
            <w:tcBorders>
              <w:top w:val="single" w:sz="4" w:space="0" w:color="auto"/>
              <w:left w:val="nil"/>
              <w:bottom w:val="single" w:sz="4" w:space="0" w:color="auto"/>
              <w:right w:val="single" w:sz="4" w:space="0" w:color="auto"/>
            </w:tcBorders>
            <w:shd w:val="clear" w:color="000000" w:fill="595959"/>
            <w:vAlign w:val="bottom"/>
            <w:hideMark/>
          </w:tcPr>
          <w:p w14:paraId="2BE48140"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16" w:type="pct"/>
            <w:tcBorders>
              <w:top w:val="single" w:sz="4" w:space="0" w:color="auto"/>
              <w:left w:val="nil"/>
              <w:bottom w:val="single" w:sz="4" w:space="0" w:color="auto"/>
              <w:right w:val="single" w:sz="4" w:space="0" w:color="auto"/>
            </w:tcBorders>
            <w:shd w:val="clear" w:color="000000" w:fill="595959"/>
            <w:vAlign w:val="bottom"/>
            <w:hideMark/>
          </w:tcPr>
          <w:p w14:paraId="783F4ACA"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16" w:type="pct"/>
            <w:tcBorders>
              <w:top w:val="single" w:sz="4" w:space="0" w:color="auto"/>
              <w:left w:val="nil"/>
              <w:bottom w:val="single" w:sz="4" w:space="0" w:color="auto"/>
              <w:right w:val="single" w:sz="4" w:space="0" w:color="auto"/>
            </w:tcBorders>
            <w:shd w:val="clear" w:color="000000" w:fill="595959"/>
            <w:vAlign w:val="bottom"/>
            <w:hideMark/>
          </w:tcPr>
          <w:p w14:paraId="2F251FB8"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26" w:type="pct"/>
            <w:tcBorders>
              <w:top w:val="single" w:sz="4" w:space="0" w:color="auto"/>
              <w:left w:val="nil"/>
              <w:bottom w:val="single" w:sz="4" w:space="0" w:color="auto"/>
              <w:right w:val="single" w:sz="4" w:space="0" w:color="auto"/>
            </w:tcBorders>
            <w:shd w:val="clear" w:color="000000" w:fill="595959"/>
            <w:vAlign w:val="bottom"/>
            <w:hideMark/>
          </w:tcPr>
          <w:p w14:paraId="3E3EA4E5"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79" w:type="pct"/>
            <w:tcBorders>
              <w:top w:val="single" w:sz="4" w:space="0" w:color="auto"/>
              <w:left w:val="nil"/>
              <w:bottom w:val="single" w:sz="4" w:space="0" w:color="auto"/>
              <w:right w:val="single" w:sz="4" w:space="0" w:color="auto"/>
            </w:tcBorders>
            <w:shd w:val="clear" w:color="000000" w:fill="595959"/>
            <w:vAlign w:val="bottom"/>
            <w:hideMark/>
          </w:tcPr>
          <w:p w14:paraId="0448B0DF"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r>
      <w:tr w:rsidR="00630721" w:rsidRPr="00CD500B" w14:paraId="6F838EBE" w14:textId="77777777" w:rsidTr="00882990">
        <w:trPr>
          <w:trHeight w:val="578"/>
        </w:trPr>
        <w:tc>
          <w:tcPr>
            <w:tcW w:w="423" w:type="pct"/>
            <w:tcBorders>
              <w:top w:val="nil"/>
              <w:left w:val="single" w:sz="4" w:space="0" w:color="auto"/>
              <w:bottom w:val="single" w:sz="4" w:space="0" w:color="auto"/>
              <w:right w:val="nil"/>
            </w:tcBorders>
            <w:shd w:val="clear" w:color="auto" w:fill="auto"/>
            <w:noWrap/>
            <w:vAlign w:val="bottom"/>
            <w:hideMark/>
          </w:tcPr>
          <w:p w14:paraId="2CF744D2"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799" w:type="pct"/>
            <w:tcBorders>
              <w:top w:val="nil"/>
              <w:left w:val="single" w:sz="8" w:space="0" w:color="auto"/>
              <w:bottom w:val="single" w:sz="4" w:space="0" w:color="auto"/>
              <w:right w:val="nil"/>
            </w:tcBorders>
            <w:shd w:val="clear" w:color="auto" w:fill="auto"/>
            <w:noWrap/>
            <w:vAlign w:val="bottom"/>
            <w:hideMark/>
          </w:tcPr>
          <w:p w14:paraId="2518006F" w14:textId="77777777" w:rsidR="00630721" w:rsidRPr="00CD500B" w:rsidRDefault="00630721" w:rsidP="00ED0515">
            <w:pPr>
              <w:spacing w:line="240" w:lineRule="auto"/>
              <w:jc w:val="left"/>
              <w:rPr>
                <w:color w:val="000000"/>
                <w:sz w:val="18"/>
                <w:szCs w:val="18"/>
              </w:rPr>
            </w:pPr>
            <w:r w:rsidRPr="00CD500B">
              <w:rPr>
                <w:color w:val="000000"/>
                <w:sz w:val="18"/>
                <w:szCs w:val="18"/>
              </w:rPr>
              <w:t>Total Number of Households</w:t>
            </w:r>
          </w:p>
        </w:tc>
        <w:tc>
          <w:tcPr>
            <w:tcW w:w="572" w:type="pct"/>
            <w:tcBorders>
              <w:top w:val="nil"/>
              <w:left w:val="single" w:sz="4" w:space="0" w:color="auto"/>
              <w:bottom w:val="single" w:sz="4" w:space="0" w:color="auto"/>
              <w:right w:val="single" w:sz="4" w:space="0" w:color="auto"/>
            </w:tcBorders>
            <w:shd w:val="clear" w:color="000000" w:fill="F4B084"/>
            <w:vAlign w:val="bottom"/>
            <w:hideMark/>
          </w:tcPr>
          <w:p w14:paraId="24D57B7E"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595959"/>
            <w:vAlign w:val="bottom"/>
            <w:hideMark/>
          </w:tcPr>
          <w:p w14:paraId="2CEF4A18"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41" w:type="pct"/>
            <w:tcBorders>
              <w:top w:val="nil"/>
              <w:left w:val="nil"/>
              <w:bottom w:val="single" w:sz="4" w:space="0" w:color="auto"/>
              <w:right w:val="single" w:sz="4" w:space="0" w:color="auto"/>
            </w:tcBorders>
            <w:shd w:val="clear" w:color="000000" w:fill="F4B084"/>
            <w:vAlign w:val="bottom"/>
            <w:hideMark/>
          </w:tcPr>
          <w:p w14:paraId="72FA52D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595959"/>
            <w:vAlign w:val="bottom"/>
            <w:hideMark/>
          </w:tcPr>
          <w:p w14:paraId="0848A699"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16" w:type="pct"/>
            <w:tcBorders>
              <w:top w:val="nil"/>
              <w:left w:val="nil"/>
              <w:bottom w:val="single" w:sz="4" w:space="0" w:color="auto"/>
              <w:right w:val="single" w:sz="8" w:space="0" w:color="auto"/>
            </w:tcBorders>
            <w:shd w:val="clear" w:color="000000" w:fill="595959"/>
            <w:vAlign w:val="bottom"/>
            <w:hideMark/>
          </w:tcPr>
          <w:p w14:paraId="662C00BD"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26" w:type="pct"/>
            <w:tcBorders>
              <w:top w:val="nil"/>
              <w:left w:val="single" w:sz="4" w:space="0" w:color="auto"/>
              <w:bottom w:val="single" w:sz="4" w:space="0" w:color="auto"/>
              <w:right w:val="single" w:sz="8" w:space="0" w:color="auto"/>
            </w:tcBorders>
            <w:shd w:val="clear" w:color="000000" w:fill="595959"/>
            <w:vAlign w:val="bottom"/>
            <w:hideMark/>
          </w:tcPr>
          <w:p w14:paraId="4125459A"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79" w:type="pct"/>
            <w:tcBorders>
              <w:top w:val="nil"/>
              <w:left w:val="single" w:sz="4" w:space="0" w:color="auto"/>
              <w:bottom w:val="single" w:sz="4" w:space="0" w:color="auto"/>
              <w:right w:val="single" w:sz="4" w:space="0" w:color="auto"/>
            </w:tcBorders>
            <w:shd w:val="clear" w:color="000000" w:fill="595959"/>
            <w:vAlign w:val="bottom"/>
            <w:hideMark/>
          </w:tcPr>
          <w:p w14:paraId="4DEBF0D9"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r>
      <w:tr w:rsidR="00630721" w:rsidRPr="00CD500B" w14:paraId="2C2254D6"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25080E07" w14:textId="78E39FCA"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.1</w:t>
            </w:r>
          </w:p>
        </w:tc>
        <w:tc>
          <w:tcPr>
            <w:tcW w:w="799" w:type="pct"/>
            <w:tcBorders>
              <w:top w:val="nil"/>
              <w:left w:val="nil"/>
              <w:bottom w:val="single" w:sz="4" w:space="0" w:color="auto"/>
              <w:right w:val="single" w:sz="4" w:space="0" w:color="auto"/>
            </w:tcBorders>
            <w:shd w:val="clear" w:color="auto" w:fill="auto"/>
            <w:noWrap/>
            <w:vAlign w:val="bottom"/>
            <w:hideMark/>
          </w:tcPr>
          <w:p w14:paraId="410EF7E3" w14:textId="77777777" w:rsidR="00630721" w:rsidRPr="00CD500B" w:rsidRDefault="00630721" w:rsidP="00ED0515">
            <w:pPr>
              <w:spacing w:line="240" w:lineRule="auto"/>
              <w:jc w:val="left"/>
              <w:rPr>
                <w:color w:val="000000"/>
                <w:sz w:val="18"/>
                <w:szCs w:val="18"/>
              </w:rPr>
            </w:pPr>
            <w:r w:rsidRPr="00CD500B">
              <w:rPr>
                <w:color w:val="000000"/>
                <w:sz w:val="18"/>
                <w:szCs w:val="18"/>
              </w:rPr>
              <w:t>Farming</w:t>
            </w:r>
          </w:p>
        </w:tc>
        <w:tc>
          <w:tcPr>
            <w:tcW w:w="572" w:type="pct"/>
            <w:tcBorders>
              <w:top w:val="nil"/>
              <w:left w:val="nil"/>
              <w:bottom w:val="single" w:sz="4" w:space="0" w:color="auto"/>
              <w:right w:val="single" w:sz="4" w:space="0" w:color="auto"/>
            </w:tcBorders>
            <w:shd w:val="clear" w:color="000000" w:fill="D8D8D8"/>
            <w:hideMark/>
          </w:tcPr>
          <w:p w14:paraId="76489508"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598A3E6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2787ED6D"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24AC2E70"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7C7E4F3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14B294C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22016F94"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60679F83"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3C1D67F0" w14:textId="54DFD65C"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.2</w:t>
            </w:r>
          </w:p>
        </w:tc>
        <w:tc>
          <w:tcPr>
            <w:tcW w:w="799" w:type="pct"/>
            <w:tcBorders>
              <w:top w:val="nil"/>
              <w:left w:val="nil"/>
              <w:bottom w:val="single" w:sz="4" w:space="0" w:color="auto"/>
              <w:right w:val="single" w:sz="4" w:space="0" w:color="auto"/>
            </w:tcBorders>
            <w:shd w:val="clear" w:color="auto" w:fill="auto"/>
            <w:noWrap/>
            <w:vAlign w:val="bottom"/>
            <w:hideMark/>
          </w:tcPr>
          <w:p w14:paraId="4F2945FE" w14:textId="77777777" w:rsidR="00630721" w:rsidRPr="00CD500B" w:rsidRDefault="00630721" w:rsidP="00ED0515">
            <w:pPr>
              <w:spacing w:line="240" w:lineRule="auto"/>
              <w:jc w:val="left"/>
              <w:rPr>
                <w:color w:val="000000"/>
                <w:sz w:val="18"/>
                <w:szCs w:val="18"/>
              </w:rPr>
            </w:pPr>
            <w:r w:rsidRPr="00CD500B">
              <w:rPr>
                <w:color w:val="000000"/>
                <w:sz w:val="18"/>
                <w:szCs w:val="18"/>
              </w:rPr>
              <w:t>Farming Labor</w:t>
            </w:r>
          </w:p>
        </w:tc>
        <w:tc>
          <w:tcPr>
            <w:tcW w:w="572" w:type="pct"/>
            <w:tcBorders>
              <w:top w:val="nil"/>
              <w:left w:val="nil"/>
              <w:bottom w:val="single" w:sz="4" w:space="0" w:color="auto"/>
              <w:right w:val="single" w:sz="4" w:space="0" w:color="auto"/>
            </w:tcBorders>
            <w:shd w:val="clear" w:color="000000" w:fill="D8D8D8"/>
            <w:hideMark/>
          </w:tcPr>
          <w:p w14:paraId="7D6EF903"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2553DCD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1D4B8AD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761AC53A"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7C0D41D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23A309F4"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40C1A870"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33D94368"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025F41BB" w14:textId="26C77343"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.3</w:t>
            </w:r>
          </w:p>
        </w:tc>
        <w:tc>
          <w:tcPr>
            <w:tcW w:w="799" w:type="pct"/>
            <w:tcBorders>
              <w:top w:val="nil"/>
              <w:left w:val="nil"/>
              <w:bottom w:val="single" w:sz="4" w:space="0" w:color="auto"/>
              <w:right w:val="single" w:sz="4" w:space="0" w:color="auto"/>
            </w:tcBorders>
            <w:shd w:val="clear" w:color="auto" w:fill="auto"/>
            <w:noWrap/>
            <w:vAlign w:val="bottom"/>
            <w:hideMark/>
          </w:tcPr>
          <w:p w14:paraId="1B694DF2" w14:textId="77777777" w:rsidR="00630721" w:rsidRPr="00CD500B" w:rsidRDefault="00630721" w:rsidP="00ED0515">
            <w:pPr>
              <w:spacing w:line="240" w:lineRule="auto"/>
              <w:jc w:val="left"/>
              <w:rPr>
                <w:color w:val="000000"/>
                <w:sz w:val="18"/>
                <w:szCs w:val="18"/>
              </w:rPr>
            </w:pPr>
            <w:r w:rsidRPr="00CD500B">
              <w:rPr>
                <w:color w:val="000000"/>
                <w:sz w:val="18"/>
                <w:szCs w:val="18"/>
              </w:rPr>
              <w:t>Daily Labors</w:t>
            </w:r>
          </w:p>
        </w:tc>
        <w:tc>
          <w:tcPr>
            <w:tcW w:w="572" w:type="pct"/>
            <w:tcBorders>
              <w:top w:val="nil"/>
              <w:left w:val="nil"/>
              <w:bottom w:val="single" w:sz="4" w:space="0" w:color="auto"/>
              <w:right w:val="single" w:sz="4" w:space="0" w:color="auto"/>
            </w:tcBorders>
            <w:shd w:val="clear" w:color="000000" w:fill="D8D8D8"/>
            <w:hideMark/>
          </w:tcPr>
          <w:p w14:paraId="31DFFA6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789743AC"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5E0C0509"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0E2A0550"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7D1A75C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7B25111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580E3377"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09717151"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30FBCB31" w14:textId="035CE69C"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.4</w:t>
            </w:r>
          </w:p>
        </w:tc>
        <w:tc>
          <w:tcPr>
            <w:tcW w:w="799" w:type="pct"/>
            <w:tcBorders>
              <w:top w:val="nil"/>
              <w:left w:val="nil"/>
              <w:bottom w:val="single" w:sz="4" w:space="0" w:color="auto"/>
              <w:right w:val="single" w:sz="4" w:space="0" w:color="auto"/>
            </w:tcBorders>
            <w:shd w:val="clear" w:color="auto" w:fill="auto"/>
            <w:noWrap/>
            <w:vAlign w:val="bottom"/>
            <w:hideMark/>
          </w:tcPr>
          <w:p w14:paraId="46AEEB8B" w14:textId="77777777" w:rsidR="00630721" w:rsidRPr="00CD500B" w:rsidRDefault="00630721" w:rsidP="00ED0515">
            <w:pPr>
              <w:spacing w:line="240" w:lineRule="auto"/>
              <w:jc w:val="left"/>
              <w:rPr>
                <w:color w:val="000000"/>
                <w:sz w:val="18"/>
                <w:szCs w:val="18"/>
              </w:rPr>
            </w:pPr>
            <w:r w:rsidRPr="00CD500B">
              <w:rPr>
                <w:color w:val="000000"/>
                <w:sz w:val="18"/>
                <w:szCs w:val="18"/>
              </w:rPr>
              <w:t>SME</w:t>
            </w:r>
          </w:p>
        </w:tc>
        <w:tc>
          <w:tcPr>
            <w:tcW w:w="572" w:type="pct"/>
            <w:tcBorders>
              <w:top w:val="nil"/>
              <w:left w:val="nil"/>
              <w:bottom w:val="single" w:sz="4" w:space="0" w:color="auto"/>
              <w:right w:val="single" w:sz="4" w:space="0" w:color="auto"/>
            </w:tcBorders>
            <w:shd w:val="clear" w:color="000000" w:fill="D8D8D8"/>
            <w:hideMark/>
          </w:tcPr>
          <w:p w14:paraId="3F8F1E0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7080711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0A7EC10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3BBF8B7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3E57673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3A1EBDC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48629816"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21D25BCC"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6014E46D" w14:textId="7D281B75"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.5</w:t>
            </w:r>
          </w:p>
        </w:tc>
        <w:tc>
          <w:tcPr>
            <w:tcW w:w="799" w:type="pct"/>
            <w:tcBorders>
              <w:top w:val="nil"/>
              <w:left w:val="nil"/>
              <w:bottom w:val="single" w:sz="4" w:space="0" w:color="auto"/>
              <w:right w:val="single" w:sz="4" w:space="0" w:color="auto"/>
            </w:tcBorders>
            <w:shd w:val="clear" w:color="auto" w:fill="auto"/>
            <w:noWrap/>
            <w:vAlign w:val="bottom"/>
            <w:hideMark/>
          </w:tcPr>
          <w:p w14:paraId="1C8C05B0" w14:textId="77777777" w:rsidR="00630721" w:rsidRPr="00CD500B" w:rsidRDefault="00630721" w:rsidP="00ED0515">
            <w:pPr>
              <w:spacing w:line="240" w:lineRule="auto"/>
              <w:jc w:val="left"/>
              <w:rPr>
                <w:color w:val="000000"/>
                <w:sz w:val="18"/>
                <w:szCs w:val="18"/>
              </w:rPr>
            </w:pPr>
            <w:r w:rsidRPr="00CD500B">
              <w:rPr>
                <w:color w:val="000000"/>
                <w:sz w:val="18"/>
                <w:szCs w:val="18"/>
              </w:rPr>
              <w:t>Worker in SME (Employed)</w:t>
            </w:r>
          </w:p>
        </w:tc>
        <w:tc>
          <w:tcPr>
            <w:tcW w:w="572" w:type="pct"/>
            <w:tcBorders>
              <w:top w:val="nil"/>
              <w:left w:val="nil"/>
              <w:bottom w:val="single" w:sz="4" w:space="0" w:color="auto"/>
              <w:right w:val="single" w:sz="4" w:space="0" w:color="auto"/>
            </w:tcBorders>
            <w:shd w:val="clear" w:color="000000" w:fill="D8D8D8"/>
            <w:hideMark/>
          </w:tcPr>
          <w:p w14:paraId="42C2ED7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4B1D5888"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3FDA32D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30DE6A3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5F9D3AE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2DE8E2D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5A524949"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2B25E298"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1E1878A1" w14:textId="40F33145"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.6</w:t>
            </w:r>
          </w:p>
        </w:tc>
        <w:tc>
          <w:tcPr>
            <w:tcW w:w="799" w:type="pct"/>
            <w:tcBorders>
              <w:top w:val="nil"/>
              <w:left w:val="nil"/>
              <w:bottom w:val="single" w:sz="4" w:space="0" w:color="auto"/>
              <w:right w:val="single" w:sz="4" w:space="0" w:color="auto"/>
            </w:tcBorders>
            <w:shd w:val="clear" w:color="auto" w:fill="auto"/>
            <w:noWrap/>
            <w:vAlign w:val="bottom"/>
            <w:hideMark/>
          </w:tcPr>
          <w:p w14:paraId="2BD871F6" w14:textId="77777777" w:rsidR="00630721" w:rsidRPr="00CD500B" w:rsidRDefault="00630721" w:rsidP="00ED0515">
            <w:pPr>
              <w:spacing w:line="240" w:lineRule="auto"/>
              <w:jc w:val="left"/>
              <w:rPr>
                <w:color w:val="000000"/>
                <w:sz w:val="18"/>
                <w:szCs w:val="18"/>
              </w:rPr>
            </w:pPr>
            <w:r w:rsidRPr="00CD500B">
              <w:rPr>
                <w:color w:val="000000"/>
                <w:sz w:val="18"/>
                <w:szCs w:val="18"/>
              </w:rPr>
              <w:t>Fishing</w:t>
            </w:r>
          </w:p>
        </w:tc>
        <w:tc>
          <w:tcPr>
            <w:tcW w:w="572" w:type="pct"/>
            <w:tcBorders>
              <w:top w:val="nil"/>
              <w:left w:val="nil"/>
              <w:bottom w:val="single" w:sz="4" w:space="0" w:color="auto"/>
              <w:right w:val="single" w:sz="4" w:space="0" w:color="auto"/>
            </w:tcBorders>
            <w:shd w:val="clear" w:color="000000" w:fill="D8D8D8"/>
            <w:hideMark/>
          </w:tcPr>
          <w:p w14:paraId="2998AA0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60C0C40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5E2E5FA5"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341821D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1CD8353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2D7D4FBA"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3B684B84"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45E5873F"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67729A50" w14:textId="6D1161CB"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.7</w:t>
            </w:r>
          </w:p>
        </w:tc>
        <w:tc>
          <w:tcPr>
            <w:tcW w:w="799" w:type="pct"/>
            <w:tcBorders>
              <w:top w:val="nil"/>
              <w:left w:val="nil"/>
              <w:bottom w:val="single" w:sz="4" w:space="0" w:color="auto"/>
              <w:right w:val="single" w:sz="4" w:space="0" w:color="auto"/>
            </w:tcBorders>
            <w:shd w:val="clear" w:color="auto" w:fill="auto"/>
            <w:noWrap/>
            <w:vAlign w:val="bottom"/>
            <w:hideMark/>
          </w:tcPr>
          <w:p w14:paraId="3296D8A3" w14:textId="77777777" w:rsidR="00630721" w:rsidRPr="00CD500B" w:rsidRDefault="00630721" w:rsidP="00ED0515">
            <w:pPr>
              <w:spacing w:line="240" w:lineRule="auto"/>
              <w:jc w:val="left"/>
              <w:rPr>
                <w:color w:val="000000"/>
                <w:sz w:val="18"/>
                <w:szCs w:val="18"/>
              </w:rPr>
            </w:pPr>
            <w:r w:rsidRPr="00CD500B">
              <w:rPr>
                <w:color w:val="000000"/>
                <w:sz w:val="18"/>
                <w:szCs w:val="18"/>
              </w:rPr>
              <w:t>Fishing Labor</w:t>
            </w:r>
          </w:p>
        </w:tc>
        <w:tc>
          <w:tcPr>
            <w:tcW w:w="572" w:type="pct"/>
            <w:tcBorders>
              <w:top w:val="nil"/>
              <w:left w:val="nil"/>
              <w:bottom w:val="single" w:sz="4" w:space="0" w:color="auto"/>
              <w:right w:val="single" w:sz="4" w:space="0" w:color="auto"/>
            </w:tcBorders>
            <w:shd w:val="clear" w:color="000000" w:fill="D8D8D8"/>
            <w:hideMark/>
          </w:tcPr>
          <w:p w14:paraId="6001BC6E"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3DA6B249"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3F126AB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4093EFC7"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06627937"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0AD0F73E"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0DA9CB36"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06E4C35B" w14:textId="77777777" w:rsidTr="00882990">
        <w:trPr>
          <w:trHeight w:val="300"/>
        </w:trPr>
        <w:tc>
          <w:tcPr>
            <w:tcW w:w="423" w:type="pct"/>
            <w:tcBorders>
              <w:top w:val="nil"/>
              <w:left w:val="single" w:sz="4" w:space="0" w:color="auto"/>
              <w:bottom w:val="single" w:sz="4" w:space="0" w:color="auto"/>
              <w:right w:val="single" w:sz="4" w:space="0" w:color="auto"/>
            </w:tcBorders>
            <w:shd w:val="clear" w:color="auto" w:fill="auto"/>
            <w:noWrap/>
            <w:vAlign w:val="bottom"/>
            <w:hideMark/>
          </w:tcPr>
          <w:p w14:paraId="1182514F" w14:textId="7510FEA0"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.8</w:t>
            </w:r>
          </w:p>
        </w:tc>
        <w:tc>
          <w:tcPr>
            <w:tcW w:w="799" w:type="pct"/>
            <w:tcBorders>
              <w:top w:val="nil"/>
              <w:left w:val="nil"/>
              <w:bottom w:val="single" w:sz="4" w:space="0" w:color="auto"/>
              <w:right w:val="single" w:sz="4" w:space="0" w:color="auto"/>
            </w:tcBorders>
            <w:shd w:val="clear" w:color="auto" w:fill="auto"/>
            <w:noWrap/>
            <w:vAlign w:val="bottom"/>
            <w:hideMark/>
          </w:tcPr>
          <w:p w14:paraId="4F75F9DF" w14:textId="77777777" w:rsidR="00630721" w:rsidRPr="00CD500B" w:rsidRDefault="00630721" w:rsidP="00ED0515">
            <w:pPr>
              <w:spacing w:line="240" w:lineRule="auto"/>
              <w:jc w:val="left"/>
              <w:rPr>
                <w:color w:val="000000"/>
                <w:sz w:val="18"/>
                <w:szCs w:val="18"/>
              </w:rPr>
            </w:pPr>
            <w:r w:rsidRPr="00CD500B">
              <w:rPr>
                <w:color w:val="000000"/>
                <w:sz w:val="18"/>
                <w:szCs w:val="18"/>
              </w:rPr>
              <w:t>Government Employees</w:t>
            </w:r>
          </w:p>
        </w:tc>
        <w:tc>
          <w:tcPr>
            <w:tcW w:w="572" w:type="pct"/>
            <w:tcBorders>
              <w:top w:val="nil"/>
              <w:left w:val="nil"/>
              <w:bottom w:val="single" w:sz="4" w:space="0" w:color="auto"/>
              <w:right w:val="single" w:sz="4" w:space="0" w:color="auto"/>
            </w:tcBorders>
            <w:shd w:val="clear" w:color="000000" w:fill="D8D8D8"/>
            <w:hideMark/>
          </w:tcPr>
          <w:p w14:paraId="7BFFC65C"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1E69BC46"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59687EDA"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18D75E98"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1954A83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5FC51167"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26397FB3"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6D1D36DD" w14:textId="77777777" w:rsidTr="00882990">
        <w:trPr>
          <w:trHeight w:val="315"/>
        </w:trPr>
        <w:tc>
          <w:tcPr>
            <w:tcW w:w="423" w:type="pct"/>
            <w:tcBorders>
              <w:top w:val="nil"/>
              <w:left w:val="single" w:sz="4" w:space="0" w:color="auto"/>
              <w:bottom w:val="single" w:sz="8" w:space="0" w:color="auto"/>
              <w:right w:val="single" w:sz="4" w:space="0" w:color="auto"/>
            </w:tcBorders>
            <w:shd w:val="clear" w:color="auto" w:fill="auto"/>
            <w:noWrap/>
            <w:vAlign w:val="bottom"/>
            <w:hideMark/>
          </w:tcPr>
          <w:p w14:paraId="11273EEC" w14:textId="18C1F7E8" w:rsidR="00630721" w:rsidRPr="00CD500B" w:rsidRDefault="00630721" w:rsidP="00ED0515">
            <w:pPr>
              <w:spacing w:line="240" w:lineRule="auto"/>
              <w:jc w:val="left"/>
              <w:rPr>
                <w:color w:val="000000"/>
                <w:sz w:val="18"/>
                <w:szCs w:val="18"/>
              </w:rPr>
            </w:pPr>
            <w:r>
              <w:rPr>
                <w:color w:val="000000"/>
                <w:sz w:val="18"/>
                <w:szCs w:val="18"/>
              </w:rPr>
              <w:t>3</w:t>
            </w:r>
            <w:r w:rsidRPr="00CD500B">
              <w:rPr>
                <w:color w:val="000000"/>
                <w:sz w:val="18"/>
                <w:szCs w:val="18"/>
              </w:rPr>
              <w:t>.9</w:t>
            </w:r>
          </w:p>
        </w:tc>
        <w:tc>
          <w:tcPr>
            <w:tcW w:w="799" w:type="pct"/>
            <w:tcBorders>
              <w:top w:val="nil"/>
              <w:left w:val="nil"/>
              <w:bottom w:val="single" w:sz="8" w:space="0" w:color="auto"/>
              <w:right w:val="single" w:sz="4" w:space="0" w:color="auto"/>
            </w:tcBorders>
            <w:shd w:val="clear" w:color="auto" w:fill="auto"/>
            <w:noWrap/>
            <w:vAlign w:val="bottom"/>
            <w:hideMark/>
          </w:tcPr>
          <w:p w14:paraId="29A59471" w14:textId="77777777" w:rsidR="00630721" w:rsidRPr="00CD500B" w:rsidRDefault="00630721" w:rsidP="00ED0515">
            <w:pPr>
              <w:spacing w:line="240" w:lineRule="auto"/>
              <w:jc w:val="left"/>
              <w:rPr>
                <w:color w:val="000000"/>
                <w:sz w:val="18"/>
                <w:szCs w:val="18"/>
              </w:rPr>
            </w:pPr>
            <w:r w:rsidRPr="00CD500B">
              <w:rPr>
                <w:color w:val="000000"/>
                <w:sz w:val="18"/>
                <w:szCs w:val="18"/>
              </w:rPr>
              <w:t>Unemployment</w:t>
            </w:r>
          </w:p>
        </w:tc>
        <w:tc>
          <w:tcPr>
            <w:tcW w:w="572" w:type="pct"/>
            <w:tcBorders>
              <w:top w:val="nil"/>
              <w:left w:val="nil"/>
              <w:bottom w:val="single" w:sz="8" w:space="0" w:color="auto"/>
              <w:right w:val="single" w:sz="4" w:space="0" w:color="auto"/>
            </w:tcBorders>
            <w:shd w:val="clear" w:color="000000" w:fill="D8D8D8"/>
            <w:hideMark/>
          </w:tcPr>
          <w:p w14:paraId="503C6913"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28" w:type="pct"/>
            <w:tcBorders>
              <w:top w:val="nil"/>
              <w:left w:val="nil"/>
              <w:bottom w:val="single" w:sz="4" w:space="0" w:color="auto"/>
              <w:right w:val="single" w:sz="4" w:space="0" w:color="auto"/>
            </w:tcBorders>
            <w:shd w:val="clear" w:color="000000" w:fill="F4B084"/>
            <w:hideMark/>
          </w:tcPr>
          <w:p w14:paraId="3897D652"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41" w:type="pct"/>
            <w:tcBorders>
              <w:top w:val="nil"/>
              <w:left w:val="nil"/>
              <w:bottom w:val="single" w:sz="4" w:space="0" w:color="auto"/>
              <w:right w:val="single" w:sz="4" w:space="0" w:color="auto"/>
            </w:tcBorders>
            <w:shd w:val="clear" w:color="000000" w:fill="A9D08E"/>
            <w:noWrap/>
            <w:hideMark/>
          </w:tcPr>
          <w:p w14:paraId="3405C827"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000000" w:fill="A9D08E"/>
            <w:noWrap/>
            <w:hideMark/>
          </w:tcPr>
          <w:p w14:paraId="5CDC5B21"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616" w:type="pct"/>
            <w:tcBorders>
              <w:top w:val="nil"/>
              <w:left w:val="nil"/>
              <w:bottom w:val="single" w:sz="4" w:space="0" w:color="auto"/>
              <w:right w:val="single" w:sz="4" w:space="0" w:color="auto"/>
            </w:tcBorders>
            <w:shd w:val="clear" w:color="000000" w:fill="F4B084"/>
            <w:noWrap/>
            <w:hideMark/>
          </w:tcPr>
          <w:p w14:paraId="0CA0EE76"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26" w:type="pct"/>
            <w:tcBorders>
              <w:top w:val="nil"/>
              <w:left w:val="nil"/>
              <w:bottom w:val="single" w:sz="4" w:space="0" w:color="auto"/>
              <w:right w:val="single" w:sz="4" w:space="0" w:color="auto"/>
            </w:tcBorders>
            <w:shd w:val="clear" w:color="000000" w:fill="D9D9D9"/>
            <w:noWrap/>
            <w:hideMark/>
          </w:tcPr>
          <w:p w14:paraId="14E8E6CF"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479" w:type="pct"/>
            <w:tcBorders>
              <w:top w:val="nil"/>
              <w:left w:val="nil"/>
              <w:bottom w:val="single" w:sz="4" w:space="0" w:color="auto"/>
              <w:right w:val="single" w:sz="4" w:space="0" w:color="auto"/>
            </w:tcBorders>
            <w:shd w:val="clear" w:color="auto" w:fill="EEECE1" w:themeFill="background2"/>
            <w:noWrap/>
            <w:hideMark/>
          </w:tcPr>
          <w:p w14:paraId="45EB40AE" w14:textId="77777777" w:rsidR="00630721" w:rsidRPr="00CD500B" w:rsidRDefault="00630721" w:rsidP="00ED0515">
            <w:pPr>
              <w:spacing w:line="240" w:lineRule="auto"/>
              <w:jc w:val="center"/>
              <w:rPr>
                <w:color w:val="000000"/>
                <w:sz w:val="18"/>
                <w:szCs w:val="18"/>
              </w:rPr>
            </w:pPr>
            <w:r w:rsidRPr="00CD500B">
              <w:rPr>
                <w:color w:val="000000"/>
                <w:sz w:val="18"/>
                <w:szCs w:val="18"/>
              </w:rPr>
              <w:t>0</w:t>
            </w:r>
          </w:p>
        </w:tc>
      </w:tr>
      <w:tr w:rsidR="00630721" w:rsidRPr="00CD500B" w14:paraId="0AF55B3B" w14:textId="77777777" w:rsidTr="00882990">
        <w:trPr>
          <w:trHeight w:val="315"/>
        </w:trPr>
        <w:tc>
          <w:tcPr>
            <w:tcW w:w="423" w:type="pct"/>
            <w:tcBorders>
              <w:top w:val="nil"/>
              <w:left w:val="single" w:sz="4" w:space="0" w:color="auto"/>
              <w:bottom w:val="nil"/>
              <w:right w:val="nil"/>
            </w:tcBorders>
            <w:shd w:val="clear" w:color="auto" w:fill="auto"/>
            <w:noWrap/>
            <w:vAlign w:val="bottom"/>
            <w:hideMark/>
          </w:tcPr>
          <w:p w14:paraId="14CEAC75"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1371" w:type="pct"/>
            <w:gridSpan w:val="2"/>
            <w:tcBorders>
              <w:top w:val="nil"/>
              <w:left w:val="nil"/>
              <w:bottom w:val="nil"/>
              <w:right w:val="nil"/>
            </w:tcBorders>
            <w:shd w:val="clear" w:color="auto" w:fill="C6D9F1" w:themeFill="text2" w:themeFillTint="33"/>
            <w:noWrap/>
            <w:vAlign w:val="bottom"/>
            <w:hideMark/>
          </w:tcPr>
          <w:p w14:paraId="57BAB4D5" w14:textId="77777777" w:rsidR="00630721" w:rsidRPr="00CD500B" w:rsidRDefault="00630721" w:rsidP="00ED0515">
            <w:pPr>
              <w:spacing w:line="240" w:lineRule="auto"/>
              <w:jc w:val="center"/>
              <w:rPr>
                <w:b/>
                <w:bCs/>
                <w:color w:val="000000"/>
                <w:sz w:val="18"/>
                <w:szCs w:val="18"/>
              </w:rPr>
            </w:pPr>
            <w:r w:rsidRPr="00CD500B">
              <w:rPr>
                <w:b/>
                <w:bCs/>
                <w:color w:val="000000"/>
                <w:sz w:val="18"/>
                <w:szCs w:val="18"/>
              </w:rPr>
              <w:t>Total values must be 1 =</w:t>
            </w:r>
          </w:p>
        </w:tc>
        <w:tc>
          <w:tcPr>
            <w:tcW w:w="628" w:type="pct"/>
            <w:tcBorders>
              <w:top w:val="nil"/>
              <w:left w:val="nil"/>
              <w:bottom w:val="single" w:sz="8" w:space="0" w:color="auto"/>
              <w:right w:val="nil"/>
            </w:tcBorders>
            <w:shd w:val="clear" w:color="auto" w:fill="C6D9F1" w:themeFill="text2" w:themeFillTint="33"/>
            <w:noWrap/>
            <w:vAlign w:val="bottom"/>
            <w:hideMark/>
          </w:tcPr>
          <w:p w14:paraId="30B82F4A" w14:textId="77777777" w:rsidR="00630721" w:rsidRPr="00CD500B" w:rsidRDefault="00630721" w:rsidP="00ED0515">
            <w:pPr>
              <w:spacing w:line="240" w:lineRule="auto"/>
              <w:jc w:val="center"/>
              <w:rPr>
                <w:b/>
                <w:bCs/>
                <w:color w:val="000000"/>
                <w:sz w:val="18"/>
                <w:szCs w:val="18"/>
              </w:rPr>
            </w:pPr>
            <w:r w:rsidRPr="00CD500B">
              <w:rPr>
                <w:b/>
                <w:bCs/>
                <w:color w:val="000000"/>
                <w:sz w:val="18"/>
                <w:szCs w:val="18"/>
              </w:rPr>
              <w:t>1.00</w:t>
            </w:r>
          </w:p>
        </w:tc>
        <w:tc>
          <w:tcPr>
            <w:tcW w:w="441" w:type="pct"/>
            <w:tcBorders>
              <w:top w:val="nil"/>
              <w:left w:val="single" w:sz="4" w:space="0" w:color="auto"/>
              <w:bottom w:val="single" w:sz="4" w:space="0" w:color="auto"/>
              <w:right w:val="single" w:sz="4" w:space="0" w:color="auto"/>
            </w:tcBorders>
            <w:shd w:val="clear" w:color="auto" w:fill="C6D9F1" w:themeFill="text2" w:themeFillTint="33"/>
            <w:vAlign w:val="bottom"/>
            <w:hideMark/>
          </w:tcPr>
          <w:p w14:paraId="24FAF08B" w14:textId="77777777" w:rsidR="00630721" w:rsidRPr="00CD500B" w:rsidRDefault="00630721" w:rsidP="00ED0515">
            <w:pPr>
              <w:spacing w:line="240" w:lineRule="auto"/>
              <w:jc w:val="right"/>
              <w:rPr>
                <w:color w:val="000000"/>
                <w:sz w:val="18"/>
                <w:szCs w:val="18"/>
              </w:rPr>
            </w:pPr>
            <w:r w:rsidRPr="00CD500B">
              <w:rPr>
                <w:color w:val="000000"/>
                <w:sz w:val="18"/>
                <w:szCs w:val="18"/>
              </w:rPr>
              <w:t>0</w:t>
            </w:r>
          </w:p>
        </w:tc>
        <w:tc>
          <w:tcPr>
            <w:tcW w:w="516" w:type="pct"/>
            <w:tcBorders>
              <w:top w:val="nil"/>
              <w:left w:val="nil"/>
              <w:bottom w:val="single" w:sz="4" w:space="0" w:color="auto"/>
              <w:right w:val="single" w:sz="4" w:space="0" w:color="auto"/>
            </w:tcBorders>
            <w:shd w:val="clear" w:color="auto" w:fill="C6D9F1" w:themeFill="text2" w:themeFillTint="33"/>
            <w:vAlign w:val="bottom"/>
            <w:hideMark/>
          </w:tcPr>
          <w:p w14:paraId="49EAC2FC" w14:textId="77777777" w:rsidR="00630721" w:rsidRPr="00CD500B" w:rsidRDefault="00630721" w:rsidP="00ED0515">
            <w:pPr>
              <w:spacing w:line="240" w:lineRule="auto"/>
              <w:jc w:val="right"/>
              <w:rPr>
                <w:color w:val="000000"/>
                <w:sz w:val="18"/>
                <w:szCs w:val="18"/>
              </w:rPr>
            </w:pPr>
            <w:r w:rsidRPr="00CD500B">
              <w:rPr>
                <w:color w:val="000000"/>
                <w:sz w:val="18"/>
                <w:szCs w:val="18"/>
              </w:rPr>
              <w:t>1.00</w:t>
            </w:r>
          </w:p>
        </w:tc>
        <w:tc>
          <w:tcPr>
            <w:tcW w:w="616" w:type="pct"/>
            <w:tcBorders>
              <w:top w:val="nil"/>
              <w:left w:val="nil"/>
              <w:bottom w:val="single" w:sz="4" w:space="0" w:color="auto"/>
              <w:right w:val="single" w:sz="4" w:space="0" w:color="auto"/>
            </w:tcBorders>
            <w:shd w:val="clear" w:color="auto" w:fill="C6D9F1" w:themeFill="text2" w:themeFillTint="33"/>
            <w:vAlign w:val="bottom"/>
            <w:hideMark/>
          </w:tcPr>
          <w:p w14:paraId="4E472A1E"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26" w:type="pct"/>
            <w:tcBorders>
              <w:top w:val="nil"/>
              <w:left w:val="nil"/>
              <w:bottom w:val="single" w:sz="4" w:space="0" w:color="auto"/>
              <w:right w:val="single" w:sz="4" w:space="0" w:color="auto"/>
            </w:tcBorders>
            <w:shd w:val="clear" w:color="auto" w:fill="C6D9F1" w:themeFill="text2" w:themeFillTint="33"/>
            <w:vAlign w:val="bottom"/>
            <w:hideMark/>
          </w:tcPr>
          <w:p w14:paraId="1B27A24F" w14:textId="77777777" w:rsidR="00630721" w:rsidRPr="00CD500B" w:rsidRDefault="00630721" w:rsidP="00ED0515">
            <w:pPr>
              <w:spacing w:line="240" w:lineRule="auto"/>
              <w:jc w:val="right"/>
              <w:rPr>
                <w:color w:val="000000"/>
                <w:sz w:val="18"/>
                <w:szCs w:val="18"/>
              </w:rPr>
            </w:pPr>
            <w:r w:rsidRPr="00CD500B">
              <w:rPr>
                <w:color w:val="000000"/>
                <w:sz w:val="18"/>
                <w:szCs w:val="18"/>
              </w:rPr>
              <w:t>1.00</w:t>
            </w:r>
          </w:p>
        </w:tc>
        <w:tc>
          <w:tcPr>
            <w:tcW w:w="479" w:type="pct"/>
            <w:tcBorders>
              <w:top w:val="nil"/>
              <w:left w:val="nil"/>
              <w:bottom w:val="nil"/>
              <w:right w:val="single" w:sz="4" w:space="0" w:color="auto"/>
            </w:tcBorders>
            <w:shd w:val="clear" w:color="auto" w:fill="auto"/>
            <w:vAlign w:val="bottom"/>
            <w:hideMark/>
          </w:tcPr>
          <w:p w14:paraId="5A8A6945"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r>
      <w:tr w:rsidR="00630721" w:rsidRPr="00CD500B" w14:paraId="3E80B8BB" w14:textId="77777777" w:rsidTr="00882990">
        <w:trPr>
          <w:trHeight w:val="315"/>
        </w:trPr>
        <w:tc>
          <w:tcPr>
            <w:tcW w:w="423" w:type="pct"/>
            <w:tcBorders>
              <w:top w:val="single" w:sz="4" w:space="0" w:color="auto"/>
              <w:left w:val="single" w:sz="4" w:space="0" w:color="auto"/>
              <w:bottom w:val="single" w:sz="8" w:space="0" w:color="auto"/>
              <w:right w:val="nil"/>
            </w:tcBorders>
            <w:shd w:val="clear" w:color="auto" w:fill="auto"/>
            <w:noWrap/>
            <w:vAlign w:val="bottom"/>
            <w:hideMark/>
          </w:tcPr>
          <w:p w14:paraId="01B98DC6"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799" w:type="pct"/>
            <w:tcBorders>
              <w:top w:val="single" w:sz="4" w:space="0" w:color="auto"/>
              <w:left w:val="nil"/>
              <w:bottom w:val="single" w:sz="8" w:space="0" w:color="auto"/>
              <w:right w:val="nil"/>
            </w:tcBorders>
            <w:shd w:val="clear" w:color="auto" w:fill="auto"/>
            <w:noWrap/>
            <w:vAlign w:val="bottom"/>
            <w:hideMark/>
          </w:tcPr>
          <w:p w14:paraId="4680A644"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72" w:type="pct"/>
            <w:tcBorders>
              <w:top w:val="single" w:sz="4" w:space="0" w:color="auto"/>
              <w:left w:val="nil"/>
              <w:bottom w:val="single" w:sz="8" w:space="0" w:color="auto"/>
              <w:right w:val="nil"/>
            </w:tcBorders>
            <w:shd w:val="clear" w:color="auto" w:fill="auto"/>
            <w:noWrap/>
            <w:vAlign w:val="bottom"/>
            <w:hideMark/>
          </w:tcPr>
          <w:p w14:paraId="50776788"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628" w:type="pct"/>
            <w:tcBorders>
              <w:top w:val="single" w:sz="4" w:space="0" w:color="auto"/>
              <w:left w:val="nil"/>
              <w:bottom w:val="single" w:sz="8" w:space="0" w:color="auto"/>
              <w:right w:val="nil"/>
            </w:tcBorders>
            <w:shd w:val="clear" w:color="auto" w:fill="auto"/>
            <w:noWrap/>
            <w:vAlign w:val="bottom"/>
            <w:hideMark/>
          </w:tcPr>
          <w:p w14:paraId="0FCB9B4F"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441" w:type="pct"/>
            <w:tcBorders>
              <w:top w:val="nil"/>
              <w:left w:val="nil"/>
              <w:bottom w:val="single" w:sz="8" w:space="0" w:color="auto"/>
              <w:right w:val="nil"/>
            </w:tcBorders>
            <w:shd w:val="clear" w:color="auto" w:fill="auto"/>
            <w:noWrap/>
            <w:vAlign w:val="bottom"/>
            <w:hideMark/>
          </w:tcPr>
          <w:p w14:paraId="1111E371"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516" w:type="pct"/>
            <w:tcBorders>
              <w:top w:val="nil"/>
              <w:left w:val="nil"/>
              <w:bottom w:val="single" w:sz="8" w:space="0" w:color="auto"/>
              <w:right w:val="nil"/>
            </w:tcBorders>
            <w:shd w:val="clear" w:color="auto" w:fill="auto"/>
            <w:noWrap/>
            <w:vAlign w:val="bottom"/>
            <w:hideMark/>
          </w:tcPr>
          <w:p w14:paraId="764F334D" w14:textId="77777777" w:rsidR="00630721" w:rsidRPr="00CD500B" w:rsidRDefault="00630721" w:rsidP="00ED0515">
            <w:pPr>
              <w:spacing w:line="240" w:lineRule="auto"/>
              <w:jc w:val="left"/>
              <w:rPr>
                <w:color w:val="000000"/>
                <w:sz w:val="18"/>
                <w:szCs w:val="18"/>
              </w:rPr>
            </w:pPr>
            <w:r w:rsidRPr="00CD500B">
              <w:rPr>
                <w:color w:val="000000"/>
                <w:sz w:val="18"/>
                <w:szCs w:val="18"/>
              </w:rPr>
              <w:t> </w:t>
            </w:r>
          </w:p>
        </w:tc>
        <w:tc>
          <w:tcPr>
            <w:tcW w:w="1142" w:type="pct"/>
            <w:gridSpan w:val="2"/>
            <w:tcBorders>
              <w:top w:val="single" w:sz="8" w:space="0" w:color="auto"/>
              <w:left w:val="single" w:sz="8" w:space="0" w:color="auto"/>
              <w:bottom w:val="single" w:sz="8" w:space="0" w:color="auto"/>
              <w:right w:val="single" w:sz="8" w:space="0" w:color="000000"/>
            </w:tcBorders>
            <w:shd w:val="clear" w:color="000000" w:fill="B09CF8"/>
            <w:noWrap/>
            <w:vAlign w:val="center"/>
            <w:hideMark/>
          </w:tcPr>
          <w:p w14:paraId="576FF53A" w14:textId="77777777" w:rsidR="00630721" w:rsidRPr="00CD500B" w:rsidRDefault="00630721" w:rsidP="00ED0515">
            <w:pPr>
              <w:spacing w:line="240" w:lineRule="auto"/>
              <w:jc w:val="center"/>
              <w:rPr>
                <w:b/>
                <w:bCs/>
                <w:color w:val="000000"/>
                <w:sz w:val="18"/>
                <w:szCs w:val="18"/>
              </w:rPr>
            </w:pPr>
            <w:r w:rsidRPr="00CD500B">
              <w:rPr>
                <w:b/>
                <w:bCs/>
                <w:color w:val="000000"/>
                <w:sz w:val="18"/>
                <w:szCs w:val="18"/>
              </w:rPr>
              <w:t>ECO3 Indicator Value:</w:t>
            </w:r>
          </w:p>
        </w:tc>
        <w:tc>
          <w:tcPr>
            <w:tcW w:w="479" w:type="pct"/>
            <w:tcBorders>
              <w:top w:val="single" w:sz="8" w:space="0" w:color="auto"/>
              <w:left w:val="nil"/>
              <w:bottom w:val="single" w:sz="8" w:space="0" w:color="auto"/>
              <w:right w:val="single" w:sz="4" w:space="0" w:color="auto"/>
            </w:tcBorders>
            <w:shd w:val="clear" w:color="000000" w:fill="B09CF8"/>
            <w:vAlign w:val="bottom"/>
            <w:hideMark/>
          </w:tcPr>
          <w:p w14:paraId="7D1F8D68" w14:textId="77777777" w:rsidR="00630721" w:rsidRPr="00CD500B" w:rsidRDefault="00630721" w:rsidP="00ED0515">
            <w:pPr>
              <w:spacing w:line="240" w:lineRule="auto"/>
              <w:jc w:val="right"/>
              <w:rPr>
                <w:b/>
                <w:bCs/>
                <w:color w:val="000000"/>
                <w:sz w:val="18"/>
                <w:szCs w:val="18"/>
              </w:rPr>
            </w:pPr>
            <w:r w:rsidRPr="00CD500B">
              <w:rPr>
                <w:color w:val="000000"/>
                <w:sz w:val="18"/>
                <w:szCs w:val="18"/>
              </w:rPr>
              <w:t>0</w:t>
            </w:r>
          </w:p>
        </w:tc>
      </w:tr>
    </w:tbl>
    <w:p w14:paraId="4975CBD6" w14:textId="71F32C87" w:rsidR="00333937" w:rsidRDefault="00333937"/>
    <w:p w14:paraId="287739D6" w14:textId="77777777" w:rsidR="00630721" w:rsidRDefault="00630721"/>
    <w:tbl>
      <w:tblPr>
        <w:tblW w:w="5035" w:type="pct"/>
        <w:tblLayout w:type="fixed"/>
        <w:tblLook w:val="04A0" w:firstRow="1" w:lastRow="0" w:firstColumn="1" w:lastColumn="0" w:noHBand="0" w:noVBand="1"/>
      </w:tblPr>
      <w:tblGrid>
        <w:gridCol w:w="733"/>
        <w:gridCol w:w="1244"/>
        <w:gridCol w:w="808"/>
        <w:gridCol w:w="990"/>
        <w:gridCol w:w="719"/>
        <w:gridCol w:w="1078"/>
        <w:gridCol w:w="1082"/>
        <w:gridCol w:w="901"/>
        <w:gridCol w:w="990"/>
      </w:tblGrid>
      <w:tr w:rsidR="00630721" w:rsidRPr="00CD500B" w14:paraId="41067255" w14:textId="77777777" w:rsidTr="00630721">
        <w:trPr>
          <w:trHeight w:val="315"/>
        </w:trPr>
        <w:tc>
          <w:tcPr>
            <w:tcW w:w="1157" w:type="pct"/>
            <w:gridSpan w:val="2"/>
            <w:tcBorders>
              <w:top w:val="single" w:sz="8" w:space="0" w:color="auto"/>
              <w:left w:val="single" w:sz="4" w:space="0" w:color="auto"/>
              <w:bottom w:val="nil"/>
              <w:right w:val="single" w:sz="8" w:space="0" w:color="000000"/>
            </w:tcBorders>
            <w:shd w:val="clear" w:color="000000" w:fill="FFE699"/>
            <w:noWrap/>
            <w:vAlign w:val="bottom"/>
            <w:hideMark/>
          </w:tcPr>
          <w:p w14:paraId="6B3BB1C7" w14:textId="77777777" w:rsidR="00CD500B" w:rsidRPr="00CD500B" w:rsidRDefault="00CD500B" w:rsidP="00CD500B">
            <w:pPr>
              <w:spacing w:line="240" w:lineRule="auto"/>
              <w:jc w:val="left"/>
              <w:rPr>
                <w:bCs/>
                <w:color w:val="000000"/>
                <w:sz w:val="18"/>
                <w:szCs w:val="18"/>
              </w:rPr>
            </w:pPr>
            <w:r w:rsidRPr="00CD500B">
              <w:rPr>
                <w:bCs/>
                <w:color w:val="000000"/>
                <w:sz w:val="18"/>
                <w:szCs w:val="18"/>
              </w:rPr>
              <w:lastRenderedPageBreak/>
              <w:t>ECO4: Employment Structure</w:t>
            </w:r>
          </w:p>
        </w:tc>
        <w:tc>
          <w:tcPr>
            <w:tcW w:w="473" w:type="pct"/>
            <w:tcBorders>
              <w:top w:val="single" w:sz="8" w:space="0" w:color="auto"/>
              <w:left w:val="nil"/>
              <w:bottom w:val="single" w:sz="8" w:space="0" w:color="auto"/>
              <w:right w:val="single" w:sz="8" w:space="0" w:color="auto"/>
            </w:tcBorders>
            <w:shd w:val="clear" w:color="auto" w:fill="auto"/>
            <w:noWrap/>
            <w:vAlign w:val="center"/>
            <w:hideMark/>
          </w:tcPr>
          <w:p w14:paraId="6C2002F2"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C1</w:t>
            </w:r>
          </w:p>
        </w:tc>
        <w:tc>
          <w:tcPr>
            <w:tcW w:w="579" w:type="pct"/>
            <w:tcBorders>
              <w:top w:val="single" w:sz="8" w:space="0" w:color="auto"/>
              <w:left w:val="nil"/>
              <w:bottom w:val="single" w:sz="8" w:space="0" w:color="auto"/>
              <w:right w:val="nil"/>
            </w:tcBorders>
            <w:shd w:val="clear" w:color="auto" w:fill="auto"/>
            <w:noWrap/>
            <w:vAlign w:val="center"/>
            <w:hideMark/>
          </w:tcPr>
          <w:p w14:paraId="231DEE3C" w14:textId="77777777" w:rsidR="00CD500B" w:rsidRPr="00CD500B" w:rsidRDefault="00CD500B" w:rsidP="00CD500B">
            <w:pPr>
              <w:spacing w:line="240" w:lineRule="auto"/>
              <w:jc w:val="left"/>
              <w:rPr>
                <w:b/>
                <w:bCs/>
                <w:color w:val="000000"/>
                <w:sz w:val="18"/>
                <w:szCs w:val="18"/>
              </w:rPr>
            </w:pPr>
            <w:r w:rsidRPr="00CD500B">
              <w:rPr>
                <w:b/>
                <w:bCs/>
                <w:color w:val="000000"/>
                <w:sz w:val="18"/>
                <w:szCs w:val="18"/>
              </w:rPr>
              <w:t>C2</w:t>
            </w:r>
          </w:p>
        </w:tc>
        <w:tc>
          <w:tcPr>
            <w:tcW w:w="421" w:type="pct"/>
            <w:tcBorders>
              <w:top w:val="single" w:sz="8" w:space="0" w:color="auto"/>
              <w:left w:val="nil"/>
              <w:bottom w:val="single" w:sz="8" w:space="0" w:color="auto"/>
              <w:right w:val="single" w:sz="8" w:space="0" w:color="auto"/>
            </w:tcBorders>
            <w:shd w:val="clear" w:color="auto" w:fill="auto"/>
            <w:noWrap/>
            <w:vAlign w:val="center"/>
            <w:hideMark/>
          </w:tcPr>
          <w:p w14:paraId="4E493210" w14:textId="77777777" w:rsidR="00CD500B" w:rsidRPr="00CD500B" w:rsidRDefault="00CD500B" w:rsidP="00CD500B">
            <w:pPr>
              <w:spacing w:line="240" w:lineRule="auto"/>
              <w:jc w:val="left"/>
              <w:rPr>
                <w:b/>
                <w:bCs/>
                <w:color w:val="000000"/>
                <w:sz w:val="18"/>
                <w:szCs w:val="18"/>
              </w:rPr>
            </w:pPr>
            <w:r w:rsidRPr="00CD500B">
              <w:rPr>
                <w:b/>
                <w:bCs/>
                <w:color w:val="000000"/>
                <w:sz w:val="18"/>
                <w:szCs w:val="18"/>
              </w:rPr>
              <w:t>C3</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6912677A"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C4</w:t>
            </w:r>
          </w:p>
        </w:tc>
        <w:tc>
          <w:tcPr>
            <w:tcW w:w="633" w:type="pct"/>
            <w:tcBorders>
              <w:top w:val="single" w:sz="8" w:space="0" w:color="auto"/>
              <w:left w:val="nil"/>
              <w:bottom w:val="single" w:sz="8" w:space="0" w:color="auto"/>
              <w:right w:val="single" w:sz="8" w:space="0" w:color="auto"/>
            </w:tcBorders>
            <w:shd w:val="clear" w:color="auto" w:fill="auto"/>
            <w:noWrap/>
            <w:vAlign w:val="center"/>
            <w:hideMark/>
          </w:tcPr>
          <w:p w14:paraId="0218A118"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C5</w:t>
            </w:r>
          </w:p>
        </w:tc>
        <w:tc>
          <w:tcPr>
            <w:tcW w:w="527" w:type="pct"/>
            <w:tcBorders>
              <w:top w:val="single" w:sz="8" w:space="0" w:color="auto"/>
              <w:left w:val="nil"/>
              <w:bottom w:val="single" w:sz="8" w:space="0" w:color="auto"/>
              <w:right w:val="single" w:sz="8" w:space="0" w:color="auto"/>
            </w:tcBorders>
            <w:shd w:val="clear" w:color="auto" w:fill="auto"/>
            <w:noWrap/>
            <w:vAlign w:val="center"/>
            <w:hideMark/>
          </w:tcPr>
          <w:p w14:paraId="05E8CD2B"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C6</w:t>
            </w:r>
          </w:p>
        </w:tc>
        <w:tc>
          <w:tcPr>
            <w:tcW w:w="579" w:type="pct"/>
            <w:tcBorders>
              <w:top w:val="single" w:sz="8" w:space="0" w:color="auto"/>
              <w:left w:val="nil"/>
              <w:bottom w:val="single" w:sz="8" w:space="0" w:color="auto"/>
              <w:right w:val="single" w:sz="4" w:space="0" w:color="auto"/>
            </w:tcBorders>
            <w:shd w:val="clear" w:color="auto" w:fill="auto"/>
            <w:noWrap/>
            <w:vAlign w:val="center"/>
            <w:hideMark/>
          </w:tcPr>
          <w:p w14:paraId="4F13ADFC"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C7</w:t>
            </w:r>
          </w:p>
        </w:tc>
      </w:tr>
      <w:tr w:rsidR="00630721" w:rsidRPr="00CD500B" w14:paraId="421679AF" w14:textId="77777777" w:rsidTr="00630721">
        <w:trPr>
          <w:cantSplit/>
          <w:trHeight w:val="1429"/>
        </w:trPr>
        <w:tc>
          <w:tcPr>
            <w:tcW w:w="1157" w:type="pct"/>
            <w:gridSpan w:val="2"/>
            <w:tcBorders>
              <w:top w:val="single" w:sz="8" w:space="0" w:color="auto"/>
              <w:left w:val="single" w:sz="4" w:space="0" w:color="auto"/>
              <w:bottom w:val="nil"/>
              <w:right w:val="single" w:sz="4" w:space="0" w:color="000000"/>
            </w:tcBorders>
            <w:shd w:val="clear" w:color="000000" w:fill="FFF2CC"/>
            <w:noWrap/>
            <w:textDirection w:val="btLr"/>
            <w:vAlign w:val="center"/>
            <w:hideMark/>
          </w:tcPr>
          <w:p w14:paraId="2F5CF09C"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Sub-Indicator</w:t>
            </w:r>
          </w:p>
        </w:tc>
        <w:tc>
          <w:tcPr>
            <w:tcW w:w="473" w:type="pct"/>
            <w:tcBorders>
              <w:top w:val="nil"/>
              <w:left w:val="nil"/>
              <w:bottom w:val="nil"/>
              <w:right w:val="single" w:sz="4" w:space="0" w:color="auto"/>
            </w:tcBorders>
            <w:shd w:val="clear" w:color="000000" w:fill="FFF2CC"/>
            <w:textDirection w:val="btLr"/>
            <w:vAlign w:val="center"/>
            <w:hideMark/>
          </w:tcPr>
          <w:p w14:paraId="1B876053"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Value of indicators</w:t>
            </w:r>
          </w:p>
        </w:tc>
        <w:tc>
          <w:tcPr>
            <w:tcW w:w="579" w:type="pct"/>
            <w:tcBorders>
              <w:top w:val="nil"/>
              <w:left w:val="nil"/>
              <w:bottom w:val="nil"/>
              <w:right w:val="single" w:sz="4" w:space="0" w:color="auto"/>
            </w:tcBorders>
            <w:shd w:val="clear" w:color="000000" w:fill="FFF2CC"/>
            <w:textDirection w:val="btLr"/>
            <w:vAlign w:val="center"/>
            <w:hideMark/>
          </w:tcPr>
          <w:p w14:paraId="338706DA" w14:textId="77777777" w:rsidR="00CD500B" w:rsidRPr="00CD500B" w:rsidRDefault="00CD500B" w:rsidP="00CD500B">
            <w:pPr>
              <w:spacing w:line="240" w:lineRule="auto"/>
              <w:ind w:left="113" w:right="113"/>
              <w:jc w:val="left"/>
              <w:rPr>
                <w:color w:val="000000"/>
                <w:sz w:val="18"/>
                <w:szCs w:val="18"/>
              </w:rPr>
            </w:pPr>
            <w:r w:rsidRPr="00CD500B">
              <w:rPr>
                <w:noProof/>
                <w:color w:val="000000"/>
                <w:sz w:val="18"/>
                <w:szCs w:val="18"/>
              </w:rPr>
              <w:t>Proposition</w:t>
            </w:r>
            <w:r w:rsidRPr="00CD500B">
              <w:rPr>
                <w:color w:val="000000"/>
                <w:sz w:val="18"/>
                <w:szCs w:val="18"/>
              </w:rPr>
              <w:t xml:space="preserve"> of Village (C2)/C1</w:t>
            </w:r>
          </w:p>
        </w:tc>
        <w:tc>
          <w:tcPr>
            <w:tcW w:w="421" w:type="pct"/>
            <w:tcBorders>
              <w:top w:val="nil"/>
              <w:left w:val="nil"/>
              <w:bottom w:val="single" w:sz="4" w:space="0" w:color="auto"/>
              <w:right w:val="single" w:sz="4" w:space="0" w:color="auto"/>
            </w:tcBorders>
            <w:shd w:val="clear" w:color="000000" w:fill="FFF2CC"/>
            <w:textDirection w:val="btLr"/>
            <w:vAlign w:val="center"/>
            <w:hideMark/>
          </w:tcPr>
          <w:p w14:paraId="5E1EA399"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Target households</w:t>
            </w:r>
          </w:p>
        </w:tc>
        <w:tc>
          <w:tcPr>
            <w:tcW w:w="631" w:type="pct"/>
            <w:tcBorders>
              <w:top w:val="nil"/>
              <w:left w:val="nil"/>
              <w:bottom w:val="single" w:sz="4" w:space="0" w:color="auto"/>
              <w:right w:val="single" w:sz="4" w:space="0" w:color="auto"/>
            </w:tcBorders>
            <w:shd w:val="clear" w:color="000000" w:fill="FFF2CC"/>
            <w:textDirection w:val="btLr"/>
            <w:vAlign w:val="center"/>
            <w:hideMark/>
          </w:tcPr>
          <w:p w14:paraId="58770C95"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Target percentage of children attending school</w:t>
            </w:r>
          </w:p>
        </w:tc>
        <w:tc>
          <w:tcPr>
            <w:tcW w:w="633" w:type="pct"/>
            <w:tcBorders>
              <w:top w:val="nil"/>
              <w:left w:val="nil"/>
              <w:bottom w:val="single" w:sz="4" w:space="0" w:color="auto"/>
              <w:right w:val="single" w:sz="4" w:space="0" w:color="auto"/>
            </w:tcBorders>
            <w:shd w:val="clear" w:color="000000" w:fill="FFF2CC"/>
            <w:textDirection w:val="btLr"/>
            <w:vAlign w:val="center"/>
            <w:hideMark/>
          </w:tcPr>
          <w:p w14:paraId="6A2A8E76"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Conversion to scale of 0-10 (C2)/(C4) *10</w:t>
            </w:r>
          </w:p>
        </w:tc>
        <w:tc>
          <w:tcPr>
            <w:tcW w:w="527" w:type="pct"/>
            <w:tcBorders>
              <w:top w:val="nil"/>
              <w:left w:val="nil"/>
              <w:bottom w:val="single" w:sz="4" w:space="0" w:color="auto"/>
              <w:right w:val="single" w:sz="4" w:space="0" w:color="auto"/>
            </w:tcBorders>
            <w:shd w:val="clear" w:color="000000" w:fill="FFF2CC"/>
            <w:textDirection w:val="btLr"/>
            <w:vAlign w:val="center"/>
            <w:hideMark/>
          </w:tcPr>
          <w:p w14:paraId="7DA83901" w14:textId="77777777" w:rsidR="00CD500B" w:rsidRPr="00CD500B" w:rsidRDefault="00CD500B" w:rsidP="00CD500B">
            <w:pPr>
              <w:spacing w:line="240" w:lineRule="auto"/>
              <w:ind w:left="113" w:right="113"/>
              <w:jc w:val="left"/>
              <w:rPr>
                <w:color w:val="000000"/>
                <w:sz w:val="18"/>
                <w:szCs w:val="18"/>
              </w:rPr>
            </w:pPr>
            <w:r w:rsidRPr="00CD500B">
              <w:rPr>
                <w:color w:val="000000"/>
                <w:sz w:val="18"/>
                <w:szCs w:val="18"/>
              </w:rPr>
              <w:t xml:space="preserve">Each sub-indicator </w:t>
            </w:r>
            <w:r w:rsidRPr="00CD500B">
              <w:rPr>
                <w:noProof/>
                <w:color w:val="000000"/>
                <w:sz w:val="18"/>
                <w:szCs w:val="18"/>
              </w:rPr>
              <w:t>weightage</w:t>
            </w:r>
          </w:p>
        </w:tc>
        <w:tc>
          <w:tcPr>
            <w:tcW w:w="579" w:type="pct"/>
            <w:tcBorders>
              <w:top w:val="nil"/>
              <w:left w:val="nil"/>
              <w:bottom w:val="single" w:sz="4" w:space="0" w:color="auto"/>
              <w:right w:val="single" w:sz="4" w:space="0" w:color="auto"/>
            </w:tcBorders>
            <w:shd w:val="clear" w:color="000000" w:fill="FFF2CC"/>
            <w:textDirection w:val="btLr"/>
            <w:vAlign w:val="center"/>
            <w:hideMark/>
          </w:tcPr>
          <w:p w14:paraId="399FCA08" w14:textId="77777777" w:rsidR="00CD500B" w:rsidRPr="00CD500B" w:rsidRDefault="00CD500B" w:rsidP="00CD500B">
            <w:pPr>
              <w:spacing w:line="240" w:lineRule="auto"/>
              <w:ind w:left="113" w:right="113"/>
              <w:jc w:val="center"/>
              <w:rPr>
                <w:color w:val="000000"/>
                <w:sz w:val="18"/>
                <w:szCs w:val="18"/>
              </w:rPr>
            </w:pPr>
            <w:r w:rsidRPr="00CD500B">
              <w:rPr>
                <w:color w:val="000000"/>
                <w:sz w:val="18"/>
                <w:szCs w:val="18"/>
              </w:rPr>
              <w:t>Value of sub-indicator toward Indicator [(C5) *(C6)]</w:t>
            </w:r>
          </w:p>
        </w:tc>
      </w:tr>
      <w:tr w:rsidR="00630721" w:rsidRPr="00CD500B" w14:paraId="09FAC917" w14:textId="77777777" w:rsidTr="00630721">
        <w:trPr>
          <w:trHeight w:val="300"/>
        </w:trPr>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D2BBF" w14:textId="77777777" w:rsidR="00CD500B" w:rsidRPr="00CD500B" w:rsidRDefault="00CD500B" w:rsidP="00CD500B">
            <w:pPr>
              <w:spacing w:line="240" w:lineRule="auto"/>
              <w:jc w:val="left"/>
              <w:rPr>
                <w:color w:val="000000"/>
                <w:sz w:val="18"/>
                <w:szCs w:val="18"/>
              </w:rPr>
            </w:pPr>
            <w:r w:rsidRPr="00CD500B">
              <w:rPr>
                <w:color w:val="000000"/>
                <w:sz w:val="18"/>
                <w:szCs w:val="18"/>
              </w:rPr>
              <w:t>Number of Household Involved in</w:t>
            </w:r>
          </w:p>
        </w:tc>
        <w:tc>
          <w:tcPr>
            <w:tcW w:w="473" w:type="pct"/>
            <w:tcBorders>
              <w:top w:val="single" w:sz="4" w:space="0" w:color="auto"/>
              <w:left w:val="nil"/>
              <w:bottom w:val="single" w:sz="4" w:space="0" w:color="auto"/>
              <w:right w:val="single" w:sz="4" w:space="0" w:color="auto"/>
            </w:tcBorders>
            <w:shd w:val="clear" w:color="000000" w:fill="595959"/>
            <w:vAlign w:val="bottom"/>
            <w:hideMark/>
          </w:tcPr>
          <w:p w14:paraId="1B7433E0"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79" w:type="pct"/>
            <w:tcBorders>
              <w:top w:val="single" w:sz="4" w:space="0" w:color="auto"/>
              <w:left w:val="nil"/>
              <w:bottom w:val="single" w:sz="4" w:space="0" w:color="auto"/>
              <w:right w:val="single" w:sz="4" w:space="0" w:color="auto"/>
            </w:tcBorders>
            <w:shd w:val="clear" w:color="000000" w:fill="595959"/>
            <w:vAlign w:val="bottom"/>
            <w:hideMark/>
          </w:tcPr>
          <w:p w14:paraId="53F6EB05"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421" w:type="pct"/>
            <w:tcBorders>
              <w:top w:val="single" w:sz="4" w:space="0" w:color="auto"/>
              <w:left w:val="nil"/>
              <w:bottom w:val="single" w:sz="4" w:space="0" w:color="auto"/>
              <w:right w:val="single" w:sz="4" w:space="0" w:color="auto"/>
            </w:tcBorders>
            <w:shd w:val="clear" w:color="000000" w:fill="595959"/>
            <w:vAlign w:val="bottom"/>
            <w:hideMark/>
          </w:tcPr>
          <w:p w14:paraId="42A30611"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631" w:type="pct"/>
            <w:tcBorders>
              <w:top w:val="single" w:sz="4" w:space="0" w:color="auto"/>
              <w:left w:val="nil"/>
              <w:bottom w:val="single" w:sz="4" w:space="0" w:color="auto"/>
              <w:right w:val="single" w:sz="4" w:space="0" w:color="auto"/>
            </w:tcBorders>
            <w:shd w:val="clear" w:color="000000" w:fill="595959"/>
            <w:vAlign w:val="bottom"/>
            <w:hideMark/>
          </w:tcPr>
          <w:p w14:paraId="032C9F8F"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633" w:type="pct"/>
            <w:tcBorders>
              <w:top w:val="single" w:sz="4" w:space="0" w:color="auto"/>
              <w:left w:val="nil"/>
              <w:bottom w:val="single" w:sz="4" w:space="0" w:color="auto"/>
              <w:right w:val="single" w:sz="4" w:space="0" w:color="auto"/>
            </w:tcBorders>
            <w:shd w:val="clear" w:color="000000" w:fill="595959"/>
            <w:vAlign w:val="bottom"/>
            <w:hideMark/>
          </w:tcPr>
          <w:p w14:paraId="61F1DB35"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27" w:type="pct"/>
            <w:tcBorders>
              <w:top w:val="single" w:sz="4" w:space="0" w:color="auto"/>
              <w:left w:val="nil"/>
              <w:bottom w:val="single" w:sz="4" w:space="0" w:color="auto"/>
              <w:right w:val="single" w:sz="4" w:space="0" w:color="auto"/>
            </w:tcBorders>
            <w:shd w:val="clear" w:color="000000" w:fill="595959"/>
            <w:vAlign w:val="bottom"/>
            <w:hideMark/>
          </w:tcPr>
          <w:p w14:paraId="16736B2F"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79" w:type="pct"/>
            <w:tcBorders>
              <w:top w:val="single" w:sz="4" w:space="0" w:color="auto"/>
              <w:left w:val="nil"/>
              <w:bottom w:val="single" w:sz="4" w:space="0" w:color="auto"/>
              <w:right w:val="single" w:sz="4" w:space="0" w:color="auto"/>
            </w:tcBorders>
            <w:shd w:val="clear" w:color="000000" w:fill="595959"/>
            <w:vAlign w:val="bottom"/>
            <w:hideMark/>
          </w:tcPr>
          <w:p w14:paraId="64E395E8"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r>
      <w:tr w:rsidR="00630721" w:rsidRPr="00CD500B" w14:paraId="1907DACA" w14:textId="77777777" w:rsidTr="00630721">
        <w:trPr>
          <w:trHeight w:val="300"/>
        </w:trPr>
        <w:tc>
          <w:tcPr>
            <w:tcW w:w="429" w:type="pct"/>
            <w:tcBorders>
              <w:top w:val="nil"/>
              <w:left w:val="single" w:sz="4" w:space="0" w:color="auto"/>
              <w:bottom w:val="single" w:sz="4" w:space="0" w:color="auto"/>
              <w:right w:val="nil"/>
            </w:tcBorders>
            <w:shd w:val="clear" w:color="auto" w:fill="auto"/>
            <w:noWrap/>
            <w:vAlign w:val="bottom"/>
            <w:hideMark/>
          </w:tcPr>
          <w:p w14:paraId="750128BB"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728" w:type="pct"/>
            <w:tcBorders>
              <w:top w:val="nil"/>
              <w:left w:val="nil"/>
              <w:bottom w:val="single" w:sz="4" w:space="0" w:color="auto"/>
              <w:right w:val="single" w:sz="4" w:space="0" w:color="auto"/>
            </w:tcBorders>
            <w:shd w:val="clear" w:color="auto" w:fill="auto"/>
            <w:noWrap/>
            <w:vAlign w:val="bottom"/>
            <w:hideMark/>
          </w:tcPr>
          <w:p w14:paraId="488482AC" w14:textId="77777777" w:rsidR="00CD500B" w:rsidRPr="00CD500B" w:rsidRDefault="00CD500B" w:rsidP="00CD500B">
            <w:pPr>
              <w:spacing w:line="240" w:lineRule="auto"/>
              <w:jc w:val="left"/>
              <w:rPr>
                <w:color w:val="000000"/>
                <w:sz w:val="18"/>
                <w:szCs w:val="18"/>
              </w:rPr>
            </w:pPr>
            <w:r w:rsidRPr="00CD500B">
              <w:rPr>
                <w:color w:val="000000"/>
                <w:sz w:val="18"/>
                <w:szCs w:val="18"/>
              </w:rPr>
              <w:t>Total Number of Households</w:t>
            </w:r>
          </w:p>
        </w:tc>
        <w:tc>
          <w:tcPr>
            <w:tcW w:w="473" w:type="pct"/>
            <w:tcBorders>
              <w:top w:val="nil"/>
              <w:left w:val="nil"/>
              <w:bottom w:val="single" w:sz="4" w:space="0" w:color="auto"/>
              <w:right w:val="single" w:sz="4" w:space="0" w:color="auto"/>
            </w:tcBorders>
            <w:shd w:val="clear" w:color="000000" w:fill="F4B084"/>
            <w:vAlign w:val="bottom"/>
            <w:hideMark/>
          </w:tcPr>
          <w:p w14:paraId="1E95DA53"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595959"/>
            <w:vAlign w:val="bottom"/>
            <w:hideMark/>
          </w:tcPr>
          <w:p w14:paraId="75E573D2"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421" w:type="pct"/>
            <w:tcBorders>
              <w:top w:val="nil"/>
              <w:left w:val="nil"/>
              <w:bottom w:val="single" w:sz="4" w:space="0" w:color="auto"/>
              <w:right w:val="single" w:sz="4" w:space="0" w:color="auto"/>
            </w:tcBorders>
            <w:shd w:val="clear" w:color="000000" w:fill="F4B084"/>
            <w:vAlign w:val="bottom"/>
            <w:hideMark/>
          </w:tcPr>
          <w:p w14:paraId="7E993F0A"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595959"/>
            <w:vAlign w:val="bottom"/>
            <w:hideMark/>
          </w:tcPr>
          <w:p w14:paraId="5814574C"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633" w:type="pct"/>
            <w:tcBorders>
              <w:top w:val="nil"/>
              <w:left w:val="nil"/>
              <w:bottom w:val="single" w:sz="4" w:space="0" w:color="auto"/>
              <w:right w:val="single" w:sz="4" w:space="0" w:color="auto"/>
            </w:tcBorders>
            <w:shd w:val="clear" w:color="000000" w:fill="595959"/>
            <w:vAlign w:val="bottom"/>
            <w:hideMark/>
          </w:tcPr>
          <w:p w14:paraId="1F65D168"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27" w:type="pct"/>
            <w:tcBorders>
              <w:top w:val="nil"/>
              <w:left w:val="nil"/>
              <w:bottom w:val="single" w:sz="4" w:space="0" w:color="auto"/>
              <w:right w:val="single" w:sz="4" w:space="0" w:color="auto"/>
            </w:tcBorders>
            <w:shd w:val="clear" w:color="000000" w:fill="595959"/>
            <w:vAlign w:val="bottom"/>
            <w:hideMark/>
          </w:tcPr>
          <w:p w14:paraId="201F519C"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79" w:type="pct"/>
            <w:tcBorders>
              <w:top w:val="nil"/>
              <w:left w:val="nil"/>
              <w:bottom w:val="single" w:sz="4" w:space="0" w:color="auto"/>
              <w:right w:val="single" w:sz="4" w:space="0" w:color="auto"/>
            </w:tcBorders>
            <w:shd w:val="clear" w:color="000000" w:fill="595959"/>
            <w:vAlign w:val="bottom"/>
            <w:hideMark/>
          </w:tcPr>
          <w:p w14:paraId="6C8A8471"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r>
      <w:tr w:rsidR="00630721" w:rsidRPr="00CD500B" w14:paraId="785042E8" w14:textId="77777777" w:rsidTr="00630721">
        <w:trPr>
          <w:trHeight w:val="300"/>
        </w:trPr>
        <w:tc>
          <w:tcPr>
            <w:tcW w:w="429" w:type="pct"/>
            <w:tcBorders>
              <w:top w:val="nil"/>
              <w:left w:val="single" w:sz="4" w:space="0" w:color="auto"/>
              <w:bottom w:val="single" w:sz="4" w:space="0" w:color="auto"/>
              <w:right w:val="single" w:sz="4" w:space="0" w:color="auto"/>
            </w:tcBorders>
            <w:shd w:val="clear" w:color="auto" w:fill="auto"/>
            <w:noWrap/>
            <w:vAlign w:val="bottom"/>
            <w:hideMark/>
          </w:tcPr>
          <w:p w14:paraId="5D61350C" w14:textId="7B152AEF" w:rsidR="00CD500B" w:rsidRPr="00CD500B" w:rsidRDefault="00ED0515" w:rsidP="00CD500B">
            <w:pPr>
              <w:spacing w:line="240" w:lineRule="auto"/>
              <w:jc w:val="right"/>
              <w:rPr>
                <w:color w:val="000000"/>
                <w:sz w:val="18"/>
                <w:szCs w:val="18"/>
              </w:rPr>
            </w:pPr>
            <w:r>
              <w:rPr>
                <w:color w:val="000000"/>
                <w:sz w:val="18"/>
                <w:szCs w:val="18"/>
              </w:rPr>
              <w:t>4</w:t>
            </w:r>
            <w:r w:rsidR="00CD500B" w:rsidRPr="00CD500B">
              <w:rPr>
                <w:color w:val="000000"/>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14:paraId="753CFA01" w14:textId="77777777" w:rsidR="00CD500B" w:rsidRPr="00CD500B" w:rsidRDefault="00CD500B" w:rsidP="00CD500B">
            <w:pPr>
              <w:spacing w:line="240" w:lineRule="auto"/>
              <w:jc w:val="left"/>
              <w:rPr>
                <w:color w:val="000000"/>
                <w:sz w:val="18"/>
                <w:szCs w:val="18"/>
              </w:rPr>
            </w:pPr>
            <w:r w:rsidRPr="00CD500B">
              <w:rPr>
                <w:color w:val="000000"/>
                <w:sz w:val="18"/>
                <w:szCs w:val="18"/>
              </w:rPr>
              <w:t>Fully Employed</w:t>
            </w:r>
          </w:p>
        </w:tc>
        <w:tc>
          <w:tcPr>
            <w:tcW w:w="473" w:type="pct"/>
            <w:tcBorders>
              <w:top w:val="nil"/>
              <w:left w:val="nil"/>
              <w:bottom w:val="single" w:sz="4" w:space="0" w:color="auto"/>
              <w:right w:val="single" w:sz="4" w:space="0" w:color="auto"/>
            </w:tcBorders>
            <w:shd w:val="clear" w:color="000000" w:fill="D8D8D8"/>
            <w:hideMark/>
          </w:tcPr>
          <w:p w14:paraId="3F4FE0BD"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hideMark/>
          </w:tcPr>
          <w:p w14:paraId="766D8D8C"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421" w:type="pct"/>
            <w:tcBorders>
              <w:top w:val="nil"/>
              <w:left w:val="nil"/>
              <w:bottom w:val="single" w:sz="4" w:space="0" w:color="auto"/>
              <w:right w:val="single" w:sz="4" w:space="0" w:color="auto"/>
            </w:tcBorders>
            <w:shd w:val="clear" w:color="000000" w:fill="A9D08E"/>
            <w:noWrap/>
            <w:hideMark/>
          </w:tcPr>
          <w:p w14:paraId="63DC1A5C"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A9D08E"/>
            <w:noWrap/>
            <w:hideMark/>
          </w:tcPr>
          <w:p w14:paraId="0DEC27D9"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3" w:type="pct"/>
            <w:tcBorders>
              <w:top w:val="nil"/>
              <w:left w:val="nil"/>
              <w:bottom w:val="single" w:sz="4" w:space="0" w:color="auto"/>
              <w:right w:val="single" w:sz="4" w:space="0" w:color="auto"/>
            </w:tcBorders>
            <w:shd w:val="clear" w:color="000000" w:fill="F4B084"/>
            <w:noWrap/>
            <w:hideMark/>
          </w:tcPr>
          <w:p w14:paraId="37C15CF1"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27" w:type="pct"/>
            <w:tcBorders>
              <w:top w:val="nil"/>
              <w:left w:val="nil"/>
              <w:bottom w:val="single" w:sz="4" w:space="0" w:color="auto"/>
              <w:right w:val="single" w:sz="4" w:space="0" w:color="auto"/>
            </w:tcBorders>
            <w:shd w:val="clear" w:color="000000" w:fill="D9D9D9"/>
            <w:noWrap/>
            <w:hideMark/>
          </w:tcPr>
          <w:p w14:paraId="10174A5E"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auto" w:fill="EEECE1" w:themeFill="background2"/>
            <w:noWrap/>
            <w:hideMark/>
          </w:tcPr>
          <w:p w14:paraId="688CB031" w14:textId="77777777" w:rsidR="00CD500B" w:rsidRPr="00CD500B" w:rsidRDefault="00CD500B" w:rsidP="00CD500B">
            <w:pPr>
              <w:spacing w:line="240" w:lineRule="auto"/>
              <w:jc w:val="center"/>
              <w:rPr>
                <w:color w:val="000000"/>
                <w:sz w:val="18"/>
                <w:szCs w:val="18"/>
              </w:rPr>
            </w:pPr>
            <w:r w:rsidRPr="00CD500B">
              <w:rPr>
                <w:color w:val="000000"/>
                <w:sz w:val="18"/>
                <w:szCs w:val="18"/>
              </w:rPr>
              <w:t>0</w:t>
            </w:r>
          </w:p>
        </w:tc>
      </w:tr>
      <w:tr w:rsidR="00630721" w:rsidRPr="00CD500B" w14:paraId="70FE3067" w14:textId="77777777" w:rsidTr="00630721">
        <w:trPr>
          <w:trHeight w:val="300"/>
        </w:trPr>
        <w:tc>
          <w:tcPr>
            <w:tcW w:w="429" w:type="pct"/>
            <w:tcBorders>
              <w:top w:val="nil"/>
              <w:left w:val="single" w:sz="4" w:space="0" w:color="auto"/>
              <w:bottom w:val="single" w:sz="4" w:space="0" w:color="auto"/>
              <w:right w:val="single" w:sz="4" w:space="0" w:color="auto"/>
            </w:tcBorders>
            <w:shd w:val="clear" w:color="auto" w:fill="auto"/>
            <w:noWrap/>
            <w:vAlign w:val="bottom"/>
            <w:hideMark/>
          </w:tcPr>
          <w:p w14:paraId="3A23A8D4" w14:textId="2E5FBD7D" w:rsidR="00CD500B" w:rsidRPr="00CD500B" w:rsidRDefault="00ED0515" w:rsidP="00CD500B">
            <w:pPr>
              <w:spacing w:line="240" w:lineRule="auto"/>
              <w:jc w:val="right"/>
              <w:rPr>
                <w:color w:val="000000"/>
                <w:sz w:val="18"/>
                <w:szCs w:val="18"/>
              </w:rPr>
            </w:pPr>
            <w:r>
              <w:rPr>
                <w:color w:val="000000"/>
                <w:sz w:val="18"/>
                <w:szCs w:val="18"/>
              </w:rPr>
              <w:t>4</w:t>
            </w:r>
            <w:r w:rsidR="00CD500B" w:rsidRPr="00CD500B">
              <w:rPr>
                <w:color w:val="000000"/>
                <w:sz w:val="18"/>
                <w:szCs w:val="18"/>
              </w:rPr>
              <w:t>.2</w:t>
            </w:r>
          </w:p>
        </w:tc>
        <w:tc>
          <w:tcPr>
            <w:tcW w:w="728" w:type="pct"/>
            <w:tcBorders>
              <w:top w:val="nil"/>
              <w:left w:val="nil"/>
              <w:bottom w:val="single" w:sz="4" w:space="0" w:color="auto"/>
              <w:right w:val="single" w:sz="4" w:space="0" w:color="auto"/>
            </w:tcBorders>
            <w:shd w:val="clear" w:color="auto" w:fill="auto"/>
            <w:noWrap/>
            <w:vAlign w:val="bottom"/>
            <w:hideMark/>
          </w:tcPr>
          <w:p w14:paraId="0510B23F" w14:textId="77777777" w:rsidR="00CD500B" w:rsidRPr="00CD500B" w:rsidRDefault="00CD500B" w:rsidP="00CD500B">
            <w:pPr>
              <w:spacing w:line="240" w:lineRule="auto"/>
              <w:jc w:val="left"/>
              <w:rPr>
                <w:color w:val="000000"/>
                <w:sz w:val="18"/>
                <w:szCs w:val="18"/>
              </w:rPr>
            </w:pPr>
            <w:r w:rsidRPr="00CD500B">
              <w:rPr>
                <w:color w:val="000000"/>
                <w:sz w:val="18"/>
                <w:szCs w:val="18"/>
              </w:rPr>
              <w:t>Seasonally Employed</w:t>
            </w:r>
          </w:p>
        </w:tc>
        <w:tc>
          <w:tcPr>
            <w:tcW w:w="473" w:type="pct"/>
            <w:tcBorders>
              <w:top w:val="nil"/>
              <w:left w:val="nil"/>
              <w:bottom w:val="single" w:sz="4" w:space="0" w:color="auto"/>
              <w:right w:val="single" w:sz="4" w:space="0" w:color="auto"/>
            </w:tcBorders>
            <w:shd w:val="clear" w:color="000000" w:fill="D8D8D8"/>
            <w:hideMark/>
          </w:tcPr>
          <w:p w14:paraId="6C92DD92"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hideMark/>
          </w:tcPr>
          <w:p w14:paraId="594B1D34"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421" w:type="pct"/>
            <w:tcBorders>
              <w:top w:val="nil"/>
              <w:left w:val="nil"/>
              <w:bottom w:val="single" w:sz="4" w:space="0" w:color="auto"/>
              <w:right w:val="single" w:sz="4" w:space="0" w:color="auto"/>
            </w:tcBorders>
            <w:shd w:val="clear" w:color="000000" w:fill="A9D08E"/>
            <w:noWrap/>
            <w:hideMark/>
          </w:tcPr>
          <w:p w14:paraId="31AC34C6"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A9D08E"/>
            <w:noWrap/>
            <w:hideMark/>
          </w:tcPr>
          <w:p w14:paraId="36716473"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3" w:type="pct"/>
            <w:tcBorders>
              <w:top w:val="nil"/>
              <w:left w:val="nil"/>
              <w:bottom w:val="single" w:sz="4" w:space="0" w:color="auto"/>
              <w:right w:val="single" w:sz="4" w:space="0" w:color="auto"/>
            </w:tcBorders>
            <w:shd w:val="clear" w:color="000000" w:fill="F4B084"/>
            <w:noWrap/>
            <w:hideMark/>
          </w:tcPr>
          <w:p w14:paraId="3727656C"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27" w:type="pct"/>
            <w:tcBorders>
              <w:top w:val="nil"/>
              <w:left w:val="nil"/>
              <w:bottom w:val="single" w:sz="4" w:space="0" w:color="auto"/>
              <w:right w:val="single" w:sz="4" w:space="0" w:color="auto"/>
            </w:tcBorders>
            <w:shd w:val="clear" w:color="000000" w:fill="D9D9D9"/>
            <w:noWrap/>
            <w:hideMark/>
          </w:tcPr>
          <w:p w14:paraId="7D6AAB4F"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auto" w:fill="EEECE1" w:themeFill="background2"/>
            <w:noWrap/>
            <w:hideMark/>
          </w:tcPr>
          <w:p w14:paraId="003AF60E" w14:textId="77777777" w:rsidR="00CD500B" w:rsidRPr="00CD500B" w:rsidRDefault="00CD500B" w:rsidP="00CD500B">
            <w:pPr>
              <w:spacing w:line="240" w:lineRule="auto"/>
              <w:jc w:val="center"/>
              <w:rPr>
                <w:color w:val="000000"/>
                <w:sz w:val="18"/>
                <w:szCs w:val="18"/>
              </w:rPr>
            </w:pPr>
            <w:r w:rsidRPr="00CD500B">
              <w:rPr>
                <w:color w:val="000000"/>
                <w:sz w:val="18"/>
                <w:szCs w:val="18"/>
              </w:rPr>
              <w:t>0</w:t>
            </w:r>
          </w:p>
        </w:tc>
      </w:tr>
      <w:tr w:rsidR="00630721" w:rsidRPr="00CD500B" w14:paraId="3324E1B5" w14:textId="77777777" w:rsidTr="00630721">
        <w:trPr>
          <w:trHeight w:val="600"/>
        </w:trPr>
        <w:tc>
          <w:tcPr>
            <w:tcW w:w="429" w:type="pct"/>
            <w:tcBorders>
              <w:top w:val="nil"/>
              <w:left w:val="single" w:sz="4" w:space="0" w:color="auto"/>
              <w:bottom w:val="single" w:sz="4" w:space="0" w:color="auto"/>
              <w:right w:val="single" w:sz="4" w:space="0" w:color="auto"/>
            </w:tcBorders>
            <w:shd w:val="clear" w:color="auto" w:fill="auto"/>
            <w:noWrap/>
            <w:vAlign w:val="bottom"/>
            <w:hideMark/>
          </w:tcPr>
          <w:p w14:paraId="6293DDE6" w14:textId="2DFEEDE9" w:rsidR="00CD500B" w:rsidRPr="00CD500B" w:rsidRDefault="00ED0515" w:rsidP="00CD500B">
            <w:pPr>
              <w:spacing w:line="240" w:lineRule="auto"/>
              <w:jc w:val="right"/>
              <w:rPr>
                <w:color w:val="000000"/>
                <w:sz w:val="18"/>
                <w:szCs w:val="18"/>
              </w:rPr>
            </w:pPr>
            <w:r>
              <w:rPr>
                <w:color w:val="000000"/>
                <w:sz w:val="18"/>
                <w:szCs w:val="18"/>
              </w:rPr>
              <w:t>4</w:t>
            </w:r>
            <w:r w:rsidR="00CD500B" w:rsidRPr="00CD500B">
              <w:rPr>
                <w:color w:val="000000"/>
                <w:sz w:val="18"/>
                <w:szCs w:val="18"/>
              </w:rPr>
              <w:t>.3</w:t>
            </w:r>
          </w:p>
        </w:tc>
        <w:tc>
          <w:tcPr>
            <w:tcW w:w="728" w:type="pct"/>
            <w:tcBorders>
              <w:top w:val="nil"/>
              <w:left w:val="nil"/>
              <w:bottom w:val="single" w:sz="4" w:space="0" w:color="auto"/>
              <w:right w:val="single" w:sz="4" w:space="0" w:color="auto"/>
            </w:tcBorders>
            <w:shd w:val="clear" w:color="auto" w:fill="auto"/>
            <w:vAlign w:val="bottom"/>
            <w:hideMark/>
          </w:tcPr>
          <w:p w14:paraId="5DB499CB" w14:textId="77777777" w:rsidR="00CD500B" w:rsidRPr="00CD500B" w:rsidRDefault="00CD500B" w:rsidP="00CD500B">
            <w:pPr>
              <w:spacing w:line="240" w:lineRule="auto"/>
              <w:jc w:val="left"/>
              <w:rPr>
                <w:color w:val="000000"/>
                <w:sz w:val="18"/>
                <w:szCs w:val="18"/>
              </w:rPr>
            </w:pPr>
            <w:r w:rsidRPr="00CD500B">
              <w:rPr>
                <w:color w:val="000000"/>
                <w:sz w:val="18"/>
                <w:szCs w:val="18"/>
              </w:rPr>
              <w:t>Child Labor Households (Children below 14, Not attending school)</w:t>
            </w:r>
          </w:p>
        </w:tc>
        <w:tc>
          <w:tcPr>
            <w:tcW w:w="473" w:type="pct"/>
            <w:tcBorders>
              <w:top w:val="nil"/>
              <w:left w:val="nil"/>
              <w:bottom w:val="single" w:sz="4" w:space="0" w:color="auto"/>
              <w:right w:val="single" w:sz="4" w:space="0" w:color="auto"/>
            </w:tcBorders>
            <w:shd w:val="clear" w:color="000000" w:fill="D8D8D8"/>
            <w:hideMark/>
          </w:tcPr>
          <w:p w14:paraId="747CE765"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hideMark/>
          </w:tcPr>
          <w:p w14:paraId="76C6080C"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421" w:type="pct"/>
            <w:tcBorders>
              <w:top w:val="nil"/>
              <w:left w:val="nil"/>
              <w:bottom w:val="single" w:sz="4" w:space="0" w:color="auto"/>
              <w:right w:val="single" w:sz="4" w:space="0" w:color="auto"/>
            </w:tcBorders>
            <w:shd w:val="clear" w:color="000000" w:fill="A9D08E"/>
            <w:noWrap/>
            <w:hideMark/>
          </w:tcPr>
          <w:p w14:paraId="262FA607"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A9D08E"/>
            <w:noWrap/>
            <w:hideMark/>
          </w:tcPr>
          <w:p w14:paraId="0D012327"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3" w:type="pct"/>
            <w:tcBorders>
              <w:top w:val="nil"/>
              <w:left w:val="nil"/>
              <w:bottom w:val="single" w:sz="4" w:space="0" w:color="auto"/>
              <w:right w:val="single" w:sz="4" w:space="0" w:color="auto"/>
            </w:tcBorders>
            <w:shd w:val="clear" w:color="000000" w:fill="F4B084"/>
            <w:noWrap/>
            <w:hideMark/>
          </w:tcPr>
          <w:p w14:paraId="7FAE4304"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27" w:type="pct"/>
            <w:tcBorders>
              <w:top w:val="nil"/>
              <w:left w:val="nil"/>
              <w:bottom w:val="single" w:sz="4" w:space="0" w:color="auto"/>
              <w:right w:val="single" w:sz="4" w:space="0" w:color="auto"/>
            </w:tcBorders>
            <w:shd w:val="clear" w:color="000000" w:fill="D9D9D9"/>
            <w:noWrap/>
            <w:hideMark/>
          </w:tcPr>
          <w:p w14:paraId="5B4DE4F7"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auto" w:fill="EEECE1" w:themeFill="background2"/>
            <w:noWrap/>
            <w:hideMark/>
          </w:tcPr>
          <w:p w14:paraId="5655C2F4" w14:textId="77777777" w:rsidR="00CD500B" w:rsidRPr="00CD500B" w:rsidRDefault="00CD500B" w:rsidP="00CD500B">
            <w:pPr>
              <w:spacing w:line="240" w:lineRule="auto"/>
              <w:jc w:val="center"/>
              <w:rPr>
                <w:color w:val="000000"/>
                <w:sz w:val="18"/>
                <w:szCs w:val="18"/>
              </w:rPr>
            </w:pPr>
            <w:r w:rsidRPr="00CD500B">
              <w:rPr>
                <w:color w:val="000000"/>
                <w:sz w:val="18"/>
                <w:szCs w:val="18"/>
              </w:rPr>
              <w:t>0</w:t>
            </w:r>
          </w:p>
        </w:tc>
      </w:tr>
      <w:tr w:rsidR="00630721" w:rsidRPr="00CD500B" w14:paraId="4741E50F" w14:textId="77777777" w:rsidTr="00630721">
        <w:trPr>
          <w:trHeight w:val="300"/>
        </w:trPr>
        <w:tc>
          <w:tcPr>
            <w:tcW w:w="429" w:type="pct"/>
            <w:tcBorders>
              <w:top w:val="nil"/>
              <w:left w:val="single" w:sz="4" w:space="0" w:color="auto"/>
              <w:bottom w:val="single" w:sz="4" w:space="0" w:color="auto"/>
              <w:right w:val="single" w:sz="4" w:space="0" w:color="auto"/>
            </w:tcBorders>
            <w:shd w:val="clear" w:color="auto" w:fill="auto"/>
            <w:noWrap/>
            <w:vAlign w:val="bottom"/>
            <w:hideMark/>
          </w:tcPr>
          <w:p w14:paraId="28F3B924" w14:textId="28725ECD" w:rsidR="00CD500B" w:rsidRPr="00CD500B" w:rsidRDefault="00ED0515" w:rsidP="00CD500B">
            <w:pPr>
              <w:spacing w:line="240" w:lineRule="auto"/>
              <w:jc w:val="right"/>
              <w:rPr>
                <w:color w:val="000000"/>
                <w:sz w:val="18"/>
                <w:szCs w:val="18"/>
              </w:rPr>
            </w:pPr>
            <w:r>
              <w:rPr>
                <w:color w:val="000000"/>
                <w:sz w:val="18"/>
                <w:szCs w:val="18"/>
              </w:rPr>
              <w:t>4</w:t>
            </w:r>
            <w:r w:rsidR="00CD500B" w:rsidRPr="00CD500B">
              <w:rPr>
                <w:color w:val="000000"/>
                <w:sz w:val="18"/>
                <w:szCs w:val="18"/>
              </w:rPr>
              <w:t>.4</w:t>
            </w:r>
          </w:p>
        </w:tc>
        <w:tc>
          <w:tcPr>
            <w:tcW w:w="728" w:type="pct"/>
            <w:tcBorders>
              <w:top w:val="nil"/>
              <w:left w:val="nil"/>
              <w:bottom w:val="single" w:sz="4" w:space="0" w:color="auto"/>
              <w:right w:val="single" w:sz="4" w:space="0" w:color="auto"/>
            </w:tcBorders>
            <w:shd w:val="clear" w:color="auto" w:fill="auto"/>
            <w:noWrap/>
            <w:vAlign w:val="bottom"/>
            <w:hideMark/>
          </w:tcPr>
          <w:p w14:paraId="2912727F" w14:textId="77777777" w:rsidR="00CD500B" w:rsidRPr="00CD500B" w:rsidRDefault="00CD500B" w:rsidP="00CD500B">
            <w:pPr>
              <w:spacing w:line="240" w:lineRule="auto"/>
              <w:jc w:val="left"/>
              <w:rPr>
                <w:color w:val="000000"/>
                <w:sz w:val="18"/>
                <w:szCs w:val="18"/>
              </w:rPr>
            </w:pPr>
            <w:r w:rsidRPr="00CD500B">
              <w:rPr>
                <w:color w:val="000000"/>
                <w:sz w:val="18"/>
                <w:szCs w:val="18"/>
              </w:rPr>
              <w:t>Unemployed</w:t>
            </w:r>
          </w:p>
        </w:tc>
        <w:tc>
          <w:tcPr>
            <w:tcW w:w="473" w:type="pct"/>
            <w:tcBorders>
              <w:top w:val="nil"/>
              <w:left w:val="nil"/>
              <w:bottom w:val="single" w:sz="4" w:space="0" w:color="auto"/>
              <w:right w:val="single" w:sz="4" w:space="0" w:color="auto"/>
            </w:tcBorders>
            <w:shd w:val="clear" w:color="000000" w:fill="D8D8D8"/>
            <w:hideMark/>
          </w:tcPr>
          <w:p w14:paraId="43BF3280"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hideMark/>
          </w:tcPr>
          <w:p w14:paraId="19013377"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421" w:type="pct"/>
            <w:tcBorders>
              <w:top w:val="nil"/>
              <w:left w:val="nil"/>
              <w:bottom w:val="single" w:sz="4" w:space="0" w:color="auto"/>
              <w:right w:val="single" w:sz="4" w:space="0" w:color="auto"/>
            </w:tcBorders>
            <w:shd w:val="clear" w:color="000000" w:fill="A9D08E"/>
            <w:noWrap/>
            <w:hideMark/>
          </w:tcPr>
          <w:p w14:paraId="5E202356"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A9D08E"/>
            <w:noWrap/>
            <w:hideMark/>
          </w:tcPr>
          <w:p w14:paraId="11F8828C"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3" w:type="pct"/>
            <w:tcBorders>
              <w:top w:val="nil"/>
              <w:left w:val="nil"/>
              <w:bottom w:val="single" w:sz="4" w:space="0" w:color="auto"/>
              <w:right w:val="single" w:sz="4" w:space="0" w:color="auto"/>
            </w:tcBorders>
            <w:shd w:val="clear" w:color="000000" w:fill="F4B084"/>
            <w:noWrap/>
            <w:hideMark/>
          </w:tcPr>
          <w:p w14:paraId="05B4E258"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27" w:type="pct"/>
            <w:tcBorders>
              <w:top w:val="nil"/>
              <w:left w:val="nil"/>
              <w:bottom w:val="single" w:sz="4" w:space="0" w:color="auto"/>
              <w:right w:val="single" w:sz="4" w:space="0" w:color="auto"/>
            </w:tcBorders>
            <w:shd w:val="clear" w:color="000000" w:fill="D9D9D9"/>
            <w:noWrap/>
            <w:hideMark/>
          </w:tcPr>
          <w:p w14:paraId="075C0744"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auto" w:fill="EEECE1" w:themeFill="background2"/>
            <w:noWrap/>
            <w:hideMark/>
          </w:tcPr>
          <w:p w14:paraId="708F5F24" w14:textId="77777777" w:rsidR="00CD500B" w:rsidRPr="00CD500B" w:rsidRDefault="00CD500B" w:rsidP="00CD500B">
            <w:pPr>
              <w:spacing w:line="240" w:lineRule="auto"/>
              <w:jc w:val="center"/>
              <w:rPr>
                <w:color w:val="000000"/>
                <w:sz w:val="18"/>
                <w:szCs w:val="18"/>
              </w:rPr>
            </w:pPr>
            <w:r w:rsidRPr="00CD500B">
              <w:rPr>
                <w:color w:val="000000"/>
                <w:sz w:val="18"/>
                <w:szCs w:val="18"/>
              </w:rPr>
              <w:t>0</w:t>
            </w:r>
          </w:p>
        </w:tc>
      </w:tr>
      <w:tr w:rsidR="00630721" w:rsidRPr="00CD500B" w14:paraId="7347F51A" w14:textId="77777777" w:rsidTr="00630721">
        <w:trPr>
          <w:trHeight w:val="615"/>
        </w:trPr>
        <w:tc>
          <w:tcPr>
            <w:tcW w:w="429" w:type="pct"/>
            <w:tcBorders>
              <w:top w:val="nil"/>
              <w:left w:val="single" w:sz="4" w:space="0" w:color="auto"/>
              <w:bottom w:val="single" w:sz="8" w:space="0" w:color="auto"/>
              <w:right w:val="single" w:sz="4" w:space="0" w:color="auto"/>
            </w:tcBorders>
            <w:shd w:val="clear" w:color="auto" w:fill="auto"/>
            <w:noWrap/>
            <w:vAlign w:val="bottom"/>
            <w:hideMark/>
          </w:tcPr>
          <w:p w14:paraId="45FD4964" w14:textId="61E292BA" w:rsidR="00CD500B" w:rsidRPr="00CD500B" w:rsidRDefault="00ED0515" w:rsidP="00CD500B">
            <w:pPr>
              <w:spacing w:line="240" w:lineRule="auto"/>
              <w:jc w:val="right"/>
              <w:rPr>
                <w:color w:val="000000"/>
                <w:sz w:val="18"/>
                <w:szCs w:val="18"/>
              </w:rPr>
            </w:pPr>
            <w:r>
              <w:rPr>
                <w:color w:val="000000"/>
                <w:sz w:val="18"/>
                <w:szCs w:val="18"/>
              </w:rPr>
              <w:t>4</w:t>
            </w:r>
            <w:r w:rsidR="00CD500B" w:rsidRPr="00CD500B">
              <w:rPr>
                <w:color w:val="000000"/>
                <w:sz w:val="18"/>
                <w:szCs w:val="18"/>
              </w:rPr>
              <w:t>.5</w:t>
            </w:r>
          </w:p>
        </w:tc>
        <w:tc>
          <w:tcPr>
            <w:tcW w:w="728" w:type="pct"/>
            <w:tcBorders>
              <w:top w:val="nil"/>
              <w:left w:val="nil"/>
              <w:bottom w:val="single" w:sz="8" w:space="0" w:color="auto"/>
              <w:right w:val="single" w:sz="4" w:space="0" w:color="auto"/>
            </w:tcBorders>
            <w:shd w:val="clear" w:color="auto" w:fill="auto"/>
            <w:vAlign w:val="bottom"/>
            <w:hideMark/>
          </w:tcPr>
          <w:p w14:paraId="20F54C1C" w14:textId="77777777" w:rsidR="00CD500B" w:rsidRPr="00CD500B" w:rsidRDefault="00CD500B" w:rsidP="00CD500B">
            <w:pPr>
              <w:spacing w:line="240" w:lineRule="auto"/>
              <w:jc w:val="left"/>
              <w:rPr>
                <w:color w:val="000000"/>
                <w:sz w:val="18"/>
                <w:szCs w:val="18"/>
              </w:rPr>
            </w:pPr>
            <w:r w:rsidRPr="00CD500B">
              <w:rPr>
                <w:color w:val="000000"/>
                <w:sz w:val="18"/>
                <w:szCs w:val="18"/>
              </w:rPr>
              <w:t>Long-term unemployed (More than a year)</w:t>
            </w:r>
          </w:p>
        </w:tc>
        <w:tc>
          <w:tcPr>
            <w:tcW w:w="473" w:type="pct"/>
            <w:tcBorders>
              <w:top w:val="nil"/>
              <w:left w:val="nil"/>
              <w:bottom w:val="single" w:sz="8" w:space="0" w:color="auto"/>
              <w:right w:val="single" w:sz="4" w:space="0" w:color="auto"/>
            </w:tcBorders>
            <w:shd w:val="clear" w:color="000000" w:fill="D8D8D8"/>
            <w:hideMark/>
          </w:tcPr>
          <w:p w14:paraId="7D758C49"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000000" w:fill="F4B084"/>
            <w:hideMark/>
          </w:tcPr>
          <w:p w14:paraId="2193BC9D"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421" w:type="pct"/>
            <w:tcBorders>
              <w:top w:val="nil"/>
              <w:left w:val="nil"/>
              <w:bottom w:val="single" w:sz="4" w:space="0" w:color="auto"/>
              <w:right w:val="single" w:sz="4" w:space="0" w:color="auto"/>
            </w:tcBorders>
            <w:shd w:val="clear" w:color="000000" w:fill="A9D08E"/>
            <w:noWrap/>
            <w:hideMark/>
          </w:tcPr>
          <w:p w14:paraId="3BB7A2AF"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000000" w:fill="A9D08E"/>
            <w:noWrap/>
            <w:hideMark/>
          </w:tcPr>
          <w:p w14:paraId="0EE8F0A3"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3" w:type="pct"/>
            <w:tcBorders>
              <w:top w:val="nil"/>
              <w:left w:val="nil"/>
              <w:bottom w:val="single" w:sz="4" w:space="0" w:color="auto"/>
              <w:right w:val="single" w:sz="4" w:space="0" w:color="auto"/>
            </w:tcBorders>
            <w:shd w:val="clear" w:color="000000" w:fill="F4B084"/>
            <w:noWrap/>
            <w:hideMark/>
          </w:tcPr>
          <w:p w14:paraId="1964679F"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27" w:type="pct"/>
            <w:tcBorders>
              <w:top w:val="nil"/>
              <w:left w:val="nil"/>
              <w:bottom w:val="single" w:sz="4" w:space="0" w:color="auto"/>
              <w:right w:val="single" w:sz="4" w:space="0" w:color="auto"/>
            </w:tcBorders>
            <w:shd w:val="clear" w:color="000000" w:fill="D9D9D9"/>
            <w:noWrap/>
            <w:hideMark/>
          </w:tcPr>
          <w:p w14:paraId="3BE80066"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579" w:type="pct"/>
            <w:tcBorders>
              <w:top w:val="nil"/>
              <w:left w:val="nil"/>
              <w:bottom w:val="single" w:sz="4" w:space="0" w:color="auto"/>
              <w:right w:val="single" w:sz="4" w:space="0" w:color="auto"/>
            </w:tcBorders>
            <w:shd w:val="clear" w:color="auto" w:fill="EEECE1" w:themeFill="background2"/>
            <w:noWrap/>
            <w:hideMark/>
          </w:tcPr>
          <w:p w14:paraId="4E642764" w14:textId="77777777" w:rsidR="00CD500B" w:rsidRPr="00CD500B" w:rsidRDefault="00CD500B" w:rsidP="00CD500B">
            <w:pPr>
              <w:spacing w:line="240" w:lineRule="auto"/>
              <w:jc w:val="center"/>
              <w:rPr>
                <w:color w:val="000000"/>
                <w:sz w:val="18"/>
                <w:szCs w:val="18"/>
              </w:rPr>
            </w:pPr>
            <w:r w:rsidRPr="00CD500B">
              <w:rPr>
                <w:color w:val="000000"/>
                <w:sz w:val="18"/>
                <w:szCs w:val="18"/>
              </w:rPr>
              <w:t>0</w:t>
            </w:r>
          </w:p>
        </w:tc>
      </w:tr>
      <w:tr w:rsidR="00630721" w:rsidRPr="00CD500B" w14:paraId="5DE1826E" w14:textId="77777777" w:rsidTr="00630721">
        <w:trPr>
          <w:trHeight w:val="315"/>
        </w:trPr>
        <w:tc>
          <w:tcPr>
            <w:tcW w:w="429" w:type="pct"/>
            <w:tcBorders>
              <w:top w:val="nil"/>
              <w:left w:val="single" w:sz="4" w:space="0" w:color="auto"/>
              <w:bottom w:val="single" w:sz="8" w:space="0" w:color="auto"/>
              <w:right w:val="nil"/>
            </w:tcBorders>
            <w:shd w:val="clear" w:color="auto" w:fill="auto"/>
            <w:noWrap/>
            <w:vAlign w:val="bottom"/>
            <w:hideMark/>
          </w:tcPr>
          <w:p w14:paraId="2A92D51E" w14:textId="77777777" w:rsidR="00CD500B" w:rsidRPr="00CD500B" w:rsidRDefault="00CD500B" w:rsidP="00CD500B">
            <w:pPr>
              <w:spacing w:line="240" w:lineRule="auto"/>
              <w:jc w:val="right"/>
              <w:rPr>
                <w:color w:val="000000"/>
                <w:sz w:val="18"/>
                <w:szCs w:val="18"/>
              </w:rPr>
            </w:pPr>
            <w:r w:rsidRPr="00CD500B">
              <w:rPr>
                <w:color w:val="000000"/>
                <w:sz w:val="18"/>
                <w:szCs w:val="18"/>
              </w:rPr>
              <w:t> </w:t>
            </w:r>
          </w:p>
        </w:tc>
        <w:tc>
          <w:tcPr>
            <w:tcW w:w="1201" w:type="pct"/>
            <w:gridSpan w:val="2"/>
            <w:tcBorders>
              <w:top w:val="nil"/>
              <w:left w:val="nil"/>
              <w:bottom w:val="single" w:sz="8" w:space="0" w:color="auto"/>
              <w:right w:val="single" w:sz="4" w:space="0" w:color="auto"/>
            </w:tcBorders>
            <w:shd w:val="clear" w:color="auto" w:fill="C6D9F1" w:themeFill="text2" w:themeFillTint="33"/>
            <w:noWrap/>
            <w:vAlign w:val="bottom"/>
            <w:hideMark/>
          </w:tcPr>
          <w:p w14:paraId="5E069E50"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p w14:paraId="3EF448AA" w14:textId="77777777" w:rsidR="00CD500B" w:rsidRPr="00CD500B" w:rsidRDefault="00CD500B" w:rsidP="00CD500B">
            <w:pPr>
              <w:spacing w:line="240" w:lineRule="auto"/>
              <w:jc w:val="right"/>
              <w:rPr>
                <w:color w:val="000000"/>
                <w:sz w:val="18"/>
                <w:szCs w:val="18"/>
              </w:rPr>
            </w:pPr>
            <w:r w:rsidRPr="00CD500B">
              <w:rPr>
                <w:color w:val="000000"/>
                <w:sz w:val="18"/>
                <w:szCs w:val="18"/>
              </w:rPr>
              <w:t>Total values must be 1</w:t>
            </w:r>
          </w:p>
        </w:tc>
        <w:tc>
          <w:tcPr>
            <w:tcW w:w="579" w:type="pct"/>
            <w:tcBorders>
              <w:top w:val="nil"/>
              <w:left w:val="nil"/>
              <w:bottom w:val="single" w:sz="4" w:space="0" w:color="auto"/>
              <w:right w:val="single" w:sz="4" w:space="0" w:color="auto"/>
            </w:tcBorders>
            <w:shd w:val="clear" w:color="auto" w:fill="C6D9F1" w:themeFill="text2" w:themeFillTint="33"/>
            <w:vAlign w:val="bottom"/>
            <w:hideMark/>
          </w:tcPr>
          <w:p w14:paraId="3C948749" w14:textId="77777777" w:rsidR="00CD500B" w:rsidRPr="00CD500B" w:rsidRDefault="00CD500B" w:rsidP="00CD500B">
            <w:pPr>
              <w:spacing w:line="240" w:lineRule="auto"/>
              <w:jc w:val="right"/>
              <w:rPr>
                <w:color w:val="000000"/>
                <w:sz w:val="18"/>
                <w:szCs w:val="18"/>
              </w:rPr>
            </w:pPr>
            <w:r w:rsidRPr="00CD500B">
              <w:rPr>
                <w:color w:val="000000"/>
                <w:sz w:val="18"/>
                <w:szCs w:val="18"/>
              </w:rPr>
              <w:t>1.00</w:t>
            </w:r>
          </w:p>
        </w:tc>
        <w:tc>
          <w:tcPr>
            <w:tcW w:w="421" w:type="pct"/>
            <w:tcBorders>
              <w:top w:val="nil"/>
              <w:left w:val="nil"/>
              <w:bottom w:val="single" w:sz="4" w:space="0" w:color="auto"/>
              <w:right w:val="single" w:sz="4" w:space="0" w:color="auto"/>
            </w:tcBorders>
            <w:shd w:val="clear" w:color="auto" w:fill="C6D9F1" w:themeFill="text2" w:themeFillTint="33"/>
            <w:vAlign w:val="bottom"/>
            <w:hideMark/>
          </w:tcPr>
          <w:p w14:paraId="2916DA15" w14:textId="77777777" w:rsidR="00CD500B" w:rsidRPr="00CD500B" w:rsidRDefault="00CD500B" w:rsidP="00CD500B">
            <w:pPr>
              <w:spacing w:line="240" w:lineRule="auto"/>
              <w:jc w:val="right"/>
              <w:rPr>
                <w:color w:val="000000"/>
                <w:sz w:val="18"/>
                <w:szCs w:val="18"/>
              </w:rPr>
            </w:pPr>
            <w:r w:rsidRPr="00CD500B">
              <w:rPr>
                <w:color w:val="000000"/>
                <w:sz w:val="18"/>
                <w:szCs w:val="18"/>
              </w:rPr>
              <w:t>0</w:t>
            </w:r>
          </w:p>
        </w:tc>
        <w:tc>
          <w:tcPr>
            <w:tcW w:w="631" w:type="pct"/>
            <w:tcBorders>
              <w:top w:val="nil"/>
              <w:left w:val="nil"/>
              <w:bottom w:val="single" w:sz="4" w:space="0" w:color="auto"/>
              <w:right w:val="single" w:sz="4" w:space="0" w:color="auto"/>
            </w:tcBorders>
            <w:shd w:val="clear" w:color="auto" w:fill="C6D9F1" w:themeFill="text2" w:themeFillTint="33"/>
            <w:vAlign w:val="bottom"/>
            <w:hideMark/>
          </w:tcPr>
          <w:p w14:paraId="6CB913F2" w14:textId="77777777" w:rsidR="00CD500B" w:rsidRPr="00CD500B" w:rsidRDefault="00CD500B" w:rsidP="00CD500B">
            <w:pPr>
              <w:spacing w:line="240" w:lineRule="auto"/>
              <w:jc w:val="right"/>
              <w:rPr>
                <w:color w:val="000000"/>
                <w:sz w:val="18"/>
                <w:szCs w:val="18"/>
              </w:rPr>
            </w:pPr>
            <w:r w:rsidRPr="00CD500B">
              <w:rPr>
                <w:color w:val="000000"/>
                <w:sz w:val="18"/>
                <w:szCs w:val="18"/>
              </w:rPr>
              <w:t>1.00</w:t>
            </w:r>
          </w:p>
        </w:tc>
        <w:tc>
          <w:tcPr>
            <w:tcW w:w="633" w:type="pct"/>
            <w:tcBorders>
              <w:top w:val="nil"/>
              <w:left w:val="nil"/>
              <w:bottom w:val="single" w:sz="4" w:space="0" w:color="auto"/>
              <w:right w:val="single" w:sz="4" w:space="0" w:color="auto"/>
            </w:tcBorders>
            <w:shd w:val="clear" w:color="auto" w:fill="C6D9F1" w:themeFill="text2" w:themeFillTint="33"/>
            <w:vAlign w:val="bottom"/>
            <w:hideMark/>
          </w:tcPr>
          <w:p w14:paraId="133F0D39"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27" w:type="pct"/>
            <w:tcBorders>
              <w:top w:val="nil"/>
              <w:left w:val="nil"/>
              <w:bottom w:val="single" w:sz="4" w:space="0" w:color="auto"/>
              <w:right w:val="single" w:sz="4" w:space="0" w:color="auto"/>
            </w:tcBorders>
            <w:shd w:val="clear" w:color="auto" w:fill="C6D9F1" w:themeFill="text2" w:themeFillTint="33"/>
            <w:vAlign w:val="bottom"/>
            <w:hideMark/>
          </w:tcPr>
          <w:p w14:paraId="74EB032B" w14:textId="77777777" w:rsidR="00CD500B" w:rsidRPr="00CD500B" w:rsidRDefault="00CD500B" w:rsidP="00CD500B">
            <w:pPr>
              <w:spacing w:line="240" w:lineRule="auto"/>
              <w:jc w:val="right"/>
              <w:rPr>
                <w:color w:val="000000"/>
                <w:sz w:val="18"/>
                <w:szCs w:val="18"/>
              </w:rPr>
            </w:pPr>
            <w:r w:rsidRPr="00CD500B">
              <w:rPr>
                <w:color w:val="000000"/>
                <w:sz w:val="18"/>
                <w:szCs w:val="18"/>
              </w:rPr>
              <w:t>1.00</w:t>
            </w:r>
          </w:p>
        </w:tc>
        <w:tc>
          <w:tcPr>
            <w:tcW w:w="579" w:type="pct"/>
            <w:tcBorders>
              <w:top w:val="nil"/>
              <w:left w:val="nil"/>
              <w:bottom w:val="nil"/>
              <w:right w:val="single" w:sz="4" w:space="0" w:color="auto"/>
            </w:tcBorders>
            <w:shd w:val="clear" w:color="auto" w:fill="auto"/>
            <w:vAlign w:val="bottom"/>
            <w:hideMark/>
          </w:tcPr>
          <w:p w14:paraId="76E5830D"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r>
      <w:tr w:rsidR="00630721" w:rsidRPr="00CD500B" w14:paraId="29936BA8" w14:textId="77777777" w:rsidTr="00630721">
        <w:trPr>
          <w:trHeight w:val="315"/>
        </w:trPr>
        <w:tc>
          <w:tcPr>
            <w:tcW w:w="429" w:type="pct"/>
            <w:tcBorders>
              <w:top w:val="nil"/>
              <w:left w:val="single" w:sz="4" w:space="0" w:color="auto"/>
              <w:bottom w:val="single" w:sz="4" w:space="0" w:color="auto"/>
              <w:right w:val="nil"/>
            </w:tcBorders>
            <w:shd w:val="clear" w:color="auto" w:fill="auto"/>
            <w:noWrap/>
            <w:vAlign w:val="bottom"/>
            <w:hideMark/>
          </w:tcPr>
          <w:p w14:paraId="2F55A7C7" w14:textId="77777777" w:rsidR="00CD500B" w:rsidRPr="00CD500B" w:rsidRDefault="00CD500B" w:rsidP="00CD500B">
            <w:pPr>
              <w:spacing w:line="240" w:lineRule="auto"/>
              <w:jc w:val="right"/>
              <w:rPr>
                <w:color w:val="000000"/>
                <w:sz w:val="18"/>
                <w:szCs w:val="18"/>
              </w:rPr>
            </w:pPr>
            <w:r w:rsidRPr="00CD500B">
              <w:rPr>
                <w:color w:val="000000"/>
                <w:sz w:val="18"/>
                <w:szCs w:val="18"/>
              </w:rPr>
              <w:t> </w:t>
            </w:r>
          </w:p>
        </w:tc>
        <w:tc>
          <w:tcPr>
            <w:tcW w:w="728" w:type="pct"/>
            <w:tcBorders>
              <w:top w:val="nil"/>
              <w:left w:val="nil"/>
              <w:bottom w:val="single" w:sz="4" w:space="0" w:color="auto"/>
              <w:right w:val="nil"/>
            </w:tcBorders>
            <w:shd w:val="clear" w:color="auto" w:fill="auto"/>
            <w:noWrap/>
            <w:vAlign w:val="bottom"/>
            <w:hideMark/>
          </w:tcPr>
          <w:p w14:paraId="041253C4"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473" w:type="pct"/>
            <w:tcBorders>
              <w:top w:val="nil"/>
              <w:left w:val="nil"/>
              <w:bottom w:val="single" w:sz="4" w:space="0" w:color="auto"/>
              <w:right w:val="nil"/>
            </w:tcBorders>
            <w:shd w:val="clear" w:color="auto" w:fill="auto"/>
            <w:noWrap/>
            <w:vAlign w:val="bottom"/>
            <w:hideMark/>
          </w:tcPr>
          <w:p w14:paraId="4E242AD8"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579" w:type="pct"/>
            <w:tcBorders>
              <w:top w:val="nil"/>
              <w:left w:val="nil"/>
              <w:bottom w:val="single" w:sz="4" w:space="0" w:color="auto"/>
              <w:right w:val="nil"/>
            </w:tcBorders>
            <w:shd w:val="clear" w:color="auto" w:fill="auto"/>
            <w:noWrap/>
            <w:vAlign w:val="bottom"/>
            <w:hideMark/>
          </w:tcPr>
          <w:p w14:paraId="5C8C737D"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421" w:type="pct"/>
            <w:tcBorders>
              <w:top w:val="nil"/>
              <w:left w:val="nil"/>
              <w:bottom w:val="single" w:sz="4" w:space="0" w:color="auto"/>
              <w:right w:val="nil"/>
            </w:tcBorders>
            <w:shd w:val="clear" w:color="auto" w:fill="auto"/>
            <w:noWrap/>
            <w:vAlign w:val="bottom"/>
            <w:hideMark/>
          </w:tcPr>
          <w:p w14:paraId="13376625"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631" w:type="pct"/>
            <w:tcBorders>
              <w:top w:val="nil"/>
              <w:left w:val="nil"/>
              <w:bottom w:val="single" w:sz="4" w:space="0" w:color="auto"/>
              <w:right w:val="nil"/>
            </w:tcBorders>
            <w:shd w:val="clear" w:color="auto" w:fill="auto"/>
            <w:noWrap/>
            <w:vAlign w:val="bottom"/>
            <w:hideMark/>
          </w:tcPr>
          <w:p w14:paraId="4F5643DA" w14:textId="77777777" w:rsidR="00CD500B" w:rsidRPr="00CD500B" w:rsidRDefault="00CD500B" w:rsidP="00CD500B">
            <w:pPr>
              <w:spacing w:line="240" w:lineRule="auto"/>
              <w:jc w:val="left"/>
              <w:rPr>
                <w:color w:val="000000"/>
                <w:sz w:val="18"/>
                <w:szCs w:val="18"/>
              </w:rPr>
            </w:pPr>
            <w:r w:rsidRPr="00CD500B">
              <w:rPr>
                <w:color w:val="000000"/>
                <w:sz w:val="18"/>
                <w:szCs w:val="18"/>
              </w:rPr>
              <w:t> </w:t>
            </w:r>
          </w:p>
        </w:tc>
        <w:tc>
          <w:tcPr>
            <w:tcW w:w="1160" w:type="pct"/>
            <w:gridSpan w:val="2"/>
            <w:tcBorders>
              <w:top w:val="single" w:sz="8" w:space="0" w:color="auto"/>
              <w:left w:val="single" w:sz="8" w:space="0" w:color="auto"/>
              <w:bottom w:val="single" w:sz="4" w:space="0" w:color="auto"/>
              <w:right w:val="single" w:sz="8" w:space="0" w:color="000000"/>
            </w:tcBorders>
            <w:shd w:val="clear" w:color="000000" w:fill="B09CF8"/>
            <w:noWrap/>
            <w:vAlign w:val="center"/>
            <w:hideMark/>
          </w:tcPr>
          <w:p w14:paraId="3B75D4B1" w14:textId="77777777" w:rsidR="00CD500B" w:rsidRPr="00CD500B" w:rsidRDefault="00CD500B" w:rsidP="00CD500B">
            <w:pPr>
              <w:spacing w:line="240" w:lineRule="auto"/>
              <w:jc w:val="center"/>
              <w:rPr>
                <w:b/>
                <w:bCs/>
                <w:color w:val="000000"/>
                <w:sz w:val="18"/>
                <w:szCs w:val="18"/>
              </w:rPr>
            </w:pPr>
            <w:r w:rsidRPr="00CD500B">
              <w:rPr>
                <w:b/>
                <w:bCs/>
                <w:color w:val="000000"/>
                <w:sz w:val="18"/>
                <w:szCs w:val="18"/>
              </w:rPr>
              <w:t>ECO4 Indicator Value:</w:t>
            </w:r>
          </w:p>
        </w:tc>
        <w:tc>
          <w:tcPr>
            <w:tcW w:w="579" w:type="pct"/>
            <w:tcBorders>
              <w:top w:val="single" w:sz="8" w:space="0" w:color="auto"/>
              <w:left w:val="nil"/>
              <w:bottom w:val="single" w:sz="4" w:space="0" w:color="auto"/>
              <w:right w:val="single" w:sz="4" w:space="0" w:color="auto"/>
            </w:tcBorders>
            <w:shd w:val="clear" w:color="000000" w:fill="B09CF8"/>
            <w:vAlign w:val="bottom"/>
            <w:hideMark/>
          </w:tcPr>
          <w:p w14:paraId="326D639E" w14:textId="77777777" w:rsidR="00CD500B" w:rsidRPr="00CD500B" w:rsidRDefault="00CD500B" w:rsidP="00CD500B">
            <w:pPr>
              <w:spacing w:line="240" w:lineRule="auto"/>
              <w:jc w:val="right"/>
              <w:rPr>
                <w:b/>
                <w:bCs/>
                <w:color w:val="000000"/>
                <w:sz w:val="18"/>
                <w:szCs w:val="18"/>
              </w:rPr>
            </w:pPr>
            <w:r w:rsidRPr="00CD500B">
              <w:rPr>
                <w:color w:val="000000"/>
                <w:sz w:val="18"/>
                <w:szCs w:val="18"/>
              </w:rPr>
              <w:t>0</w:t>
            </w:r>
          </w:p>
        </w:tc>
      </w:tr>
    </w:tbl>
    <w:p w14:paraId="1795DBE8" w14:textId="77777777" w:rsidR="009A0144" w:rsidRDefault="009A0144" w:rsidP="009A0144">
      <w:pPr>
        <w:rPr>
          <w:b/>
          <w:i/>
        </w:rPr>
      </w:pPr>
    </w:p>
    <w:p w14:paraId="6B221EE2" w14:textId="44490788" w:rsidR="009A0144" w:rsidRDefault="009A0144" w:rsidP="006B3939">
      <w:pPr>
        <w:spacing w:after="240"/>
      </w:pPr>
      <w:r>
        <w:t xml:space="preserve">In </w:t>
      </w:r>
      <w:r w:rsidRPr="00EC5733">
        <w:fldChar w:fldCharType="begin"/>
      </w:r>
      <w:r w:rsidRPr="00EC5733">
        <w:instrText xml:space="preserve"> REF _Ref506944365 \h  \* MERGEFORMAT </w:instrText>
      </w:r>
      <w:r w:rsidRPr="00EC5733">
        <w:fldChar w:fldCharType="separate"/>
      </w:r>
      <w:r w:rsidR="001D7E0F" w:rsidRPr="001D7E0F">
        <w:t xml:space="preserve">Table </w:t>
      </w:r>
      <w:r w:rsidR="001D7E0F" w:rsidRPr="001D7E0F">
        <w:rPr>
          <w:noProof/>
        </w:rPr>
        <w:t>3.9</w:t>
      </w:r>
      <w:r w:rsidRPr="00EC5733">
        <w:fldChar w:fldCharType="end"/>
      </w:r>
      <w:r>
        <w:t xml:space="preserve">, the sub-indicators associated with each indicator of </w:t>
      </w:r>
      <w:r w:rsidR="00475976">
        <w:t xml:space="preserve">the </w:t>
      </w:r>
      <w:r w:rsidRPr="00475976">
        <w:rPr>
          <w:noProof/>
        </w:rPr>
        <w:t>economic</w:t>
      </w:r>
      <w:r>
        <w:t xml:space="preserve"> driver are presented. The working principle for most of the indicators is </w:t>
      </w:r>
      <w:proofErr w:type="gramStart"/>
      <w:r>
        <w:t>similar to</w:t>
      </w:r>
      <w:proofErr w:type="gramEnd"/>
      <w:r>
        <w:t xml:space="preserve"> social and </w:t>
      </w:r>
      <w:r w:rsidRPr="00475976">
        <w:rPr>
          <w:noProof/>
        </w:rPr>
        <w:t>environment</w:t>
      </w:r>
      <w:r w:rsidR="00475976">
        <w:rPr>
          <w:noProof/>
        </w:rPr>
        <w:t>al</w:t>
      </w:r>
      <w:r>
        <w:t xml:space="preserve"> indicators. For ECO 1 and ECO 2 indicators, two sets of sub-indicators are proposed. Based on the data available user can select one set of sub-indicators. </w:t>
      </w:r>
    </w:p>
    <w:p w14:paraId="17454B32" w14:textId="436A6C24" w:rsidR="00ED0515" w:rsidRDefault="009A0144" w:rsidP="006B3939">
      <w:pPr>
        <w:spacing w:after="240"/>
      </w:pPr>
      <w:r>
        <w:t xml:space="preserve">Once the value for indicators is calculated, the results for each driver must be presented in easy to read and understand format. In the proposed village level sustainability index, the output of the driver and overall index is presented in </w:t>
      </w:r>
      <w:r w:rsidR="00475976">
        <w:t xml:space="preserve">a </w:t>
      </w:r>
      <w:r w:rsidRPr="00475976">
        <w:rPr>
          <w:noProof/>
        </w:rPr>
        <w:t>graphical</w:t>
      </w:r>
      <w:r>
        <w:t xml:space="preserve"> format as well as tabular format. In next </w:t>
      </w:r>
      <w:r w:rsidRPr="00475976">
        <w:rPr>
          <w:noProof/>
        </w:rPr>
        <w:t>section</w:t>
      </w:r>
      <w:r w:rsidR="00475976">
        <w:rPr>
          <w:noProof/>
        </w:rPr>
        <w:t>,</w:t>
      </w:r>
      <w:r>
        <w:t xml:space="preserve"> the graphical depicti</w:t>
      </w:r>
      <w:r w:rsidR="006B3939">
        <w:t xml:space="preserve">on of the output is presented. </w:t>
      </w:r>
    </w:p>
    <w:p w14:paraId="64C36BC8" w14:textId="77777777" w:rsidR="003B29FF" w:rsidRPr="009B5C4F" w:rsidRDefault="003B29FF" w:rsidP="006B3939">
      <w:pPr>
        <w:spacing w:after="240"/>
      </w:pPr>
    </w:p>
    <w:p w14:paraId="1BD845FD" w14:textId="5A74667B" w:rsidR="009A0144" w:rsidRDefault="009A0144" w:rsidP="00300546">
      <w:pPr>
        <w:pStyle w:val="Heading3"/>
      </w:pPr>
      <w:bookmarkStart w:id="129" w:name="_Toc517374004"/>
      <w:r w:rsidRPr="002807BE">
        <w:lastRenderedPageBreak/>
        <w:t>Graphical Depictions</w:t>
      </w:r>
      <w:bookmarkEnd w:id="129"/>
    </w:p>
    <w:p w14:paraId="19827632" w14:textId="252B986C" w:rsidR="00836E3A" w:rsidRPr="006626BF" w:rsidRDefault="00836E3A" w:rsidP="00836E3A">
      <w:r>
        <w:t>In preceding parts of section 3.1, a</w:t>
      </w:r>
      <w:r w:rsidRPr="006626BF">
        <w:t xml:space="preserve"> method is </w:t>
      </w:r>
      <w:r>
        <w:t xml:space="preserve">presented </w:t>
      </w:r>
      <w:r w:rsidRPr="006626BF">
        <w:t xml:space="preserve">to measure the </w:t>
      </w:r>
      <w:r>
        <w:t>value</w:t>
      </w:r>
      <w:r w:rsidRPr="006626BF">
        <w:t xml:space="preserve"> of each sub-indicator, indicator, driver, and overall sustainability on the standardized scale of 0-10. The best way to analyze and compare many values on the same scale as this is by utilizing spider diagrams. The value of each social indicator in </w:t>
      </w:r>
      <w:r w:rsidRPr="006626BF">
        <w:rPr>
          <w:highlight w:val="yellow"/>
        </w:rPr>
        <w:fldChar w:fldCharType="begin"/>
      </w:r>
      <w:r w:rsidRPr="006626BF">
        <w:instrText xml:space="preserve"> REF _Ref506907912 \h </w:instrText>
      </w:r>
      <w:r w:rsidRPr="006626BF">
        <w:rPr>
          <w:highlight w:val="yellow"/>
        </w:rPr>
        <w:instrText xml:space="preserve"> \* MERGEFORMAT </w:instrText>
      </w:r>
      <w:r w:rsidRPr="006626BF">
        <w:rPr>
          <w:highlight w:val="yellow"/>
        </w:rPr>
      </w:r>
      <w:r w:rsidRPr="006626BF">
        <w:rPr>
          <w:highlight w:val="yellow"/>
        </w:rPr>
        <w:fldChar w:fldCharType="separate"/>
      </w:r>
      <w:r w:rsidR="001D7E0F" w:rsidRPr="001D7E0F">
        <w:t xml:space="preserve">Table </w:t>
      </w:r>
      <w:r w:rsidR="001D7E0F" w:rsidRPr="001D7E0F">
        <w:rPr>
          <w:noProof/>
        </w:rPr>
        <w:t>3.1</w:t>
      </w:r>
      <w:r w:rsidRPr="006626BF">
        <w:rPr>
          <w:highlight w:val="yellow"/>
        </w:rPr>
        <w:fldChar w:fldCharType="end"/>
      </w:r>
      <w:r w:rsidRPr="006626BF">
        <w:t xml:space="preserve"> above is represented in </w:t>
      </w:r>
      <w:r w:rsidRPr="006626BF">
        <w:fldChar w:fldCharType="begin"/>
      </w:r>
      <w:r w:rsidRPr="006626BF">
        <w:instrText xml:space="preserve"> REF _Ref506911839 \h  \* MERGEFORMAT </w:instrText>
      </w:r>
      <w:r w:rsidRPr="006626BF">
        <w:fldChar w:fldCharType="separate"/>
      </w:r>
      <w:r w:rsidR="001D7E0F" w:rsidRPr="001D7E0F">
        <w:t xml:space="preserve">Figure </w:t>
      </w:r>
      <w:r w:rsidR="001D7E0F" w:rsidRPr="001D7E0F">
        <w:rPr>
          <w:noProof/>
        </w:rPr>
        <w:t>3.2</w:t>
      </w:r>
      <w:r w:rsidRPr="006626BF">
        <w:fldChar w:fldCharType="end"/>
      </w:r>
      <w:r w:rsidRPr="006626BF">
        <w:t xml:space="preserve">. Likewise, the spider diagram for </w:t>
      </w:r>
      <w:r w:rsidR="00475976">
        <w:t xml:space="preserve">the </w:t>
      </w:r>
      <w:r w:rsidRPr="00475976">
        <w:rPr>
          <w:noProof/>
        </w:rPr>
        <w:t>environment</w:t>
      </w:r>
      <w:r w:rsidRPr="006626BF">
        <w:t xml:space="preserve"> and </w:t>
      </w:r>
      <w:r w:rsidR="00475976">
        <w:t xml:space="preserve">the </w:t>
      </w:r>
      <w:r w:rsidRPr="00475976">
        <w:rPr>
          <w:noProof/>
        </w:rPr>
        <w:t>economic</w:t>
      </w:r>
      <w:r w:rsidRPr="006626BF">
        <w:t xml:space="preserve"> driver is presented in the index. In </w:t>
      </w:r>
      <w:r w:rsidRPr="006626BF">
        <w:fldChar w:fldCharType="begin"/>
      </w:r>
      <w:r w:rsidRPr="006626BF">
        <w:instrText xml:space="preserve"> REF _Ref506912648 \h  \* MERGEFORMAT </w:instrText>
      </w:r>
      <w:r w:rsidRPr="006626BF">
        <w:fldChar w:fldCharType="separate"/>
      </w:r>
      <w:r w:rsidR="001D7E0F" w:rsidRPr="001D7E0F">
        <w:t>Figure 3.3</w:t>
      </w:r>
      <w:r w:rsidRPr="006626BF">
        <w:fldChar w:fldCharType="end"/>
      </w:r>
      <w:r w:rsidRPr="006626BF">
        <w:t>, a graphical representation of the overall sustainability of the village is presented.</w:t>
      </w:r>
      <w:r>
        <w:t xml:space="preserve"> In Figure 3.5, each side of the triangle represented the value of one drive (social, economic, environment) on a scale of 10. In Table 3.1, the ‘Total’ value in the last row (4.83 = Social Score) is the social </w:t>
      </w:r>
      <w:r w:rsidR="00562F89">
        <w:t>drivers</w:t>
      </w:r>
      <w:r>
        <w:t xml:space="preserve"> used in </w:t>
      </w:r>
      <w:r w:rsidR="00562F89" w:rsidRPr="006626BF">
        <w:fldChar w:fldCharType="begin"/>
      </w:r>
      <w:r w:rsidR="00562F89" w:rsidRPr="006626BF">
        <w:instrText xml:space="preserve"> REF _Ref506912648 \h  \* MERGEFORMAT </w:instrText>
      </w:r>
      <w:r w:rsidR="00562F89" w:rsidRPr="006626BF">
        <w:fldChar w:fldCharType="separate"/>
      </w:r>
      <w:r w:rsidR="001D7E0F" w:rsidRPr="001D7E0F">
        <w:t>Figure 3.3</w:t>
      </w:r>
      <w:r w:rsidR="00562F89" w:rsidRPr="006626BF">
        <w:fldChar w:fldCharType="end"/>
      </w:r>
      <w:r>
        <w:t xml:space="preserve">. Similarly, value for economic and environment driver is calculated, in </w:t>
      </w:r>
      <w:r w:rsidR="00562F89" w:rsidRPr="006626BF">
        <w:fldChar w:fldCharType="begin"/>
      </w:r>
      <w:r w:rsidR="00562F89" w:rsidRPr="006626BF">
        <w:instrText xml:space="preserve"> REF _Ref506912648 \h  \* MERGEFORMAT </w:instrText>
      </w:r>
      <w:r w:rsidR="00562F89" w:rsidRPr="006626BF">
        <w:fldChar w:fldCharType="separate"/>
      </w:r>
      <w:r w:rsidR="001D7E0F" w:rsidRPr="001D7E0F">
        <w:t>Figure 3.3</w:t>
      </w:r>
      <w:r w:rsidR="00562F89" w:rsidRPr="006626BF">
        <w:fldChar w:fldCharType="end"/>
      </w:r>
      <w:r>
        <w:t xml:space="preserve">, the values for the two drivers is arbitrary and for representation only. </w:t>
      </w:r>
    </w:p>
    <w:p w14:paraId="48F3F180" w14:textId="042DFCC8" w:rsidR="002B134A" w:rsidRPr="00FF1672" w:rsidRDefault="009A0144" w:rsidP="00562F89">
      <w:pPr>
        <w:keepNext/>
        <w:spacing w:line="240" w:lineRule="auto"/>
        <w:jc w:val="center"/>
        <w:rPr>
          <w:b/>
          <w:sz w:val="28"/>
        </w:rPr>
      </w:pPr>
      <w:r w:rsidRPr="00FF1672">
        <w:rPr>
          <w:b/>
          <w:noProof/>
          <w:sz w:val="28"/>
          <w:lang w:bidi="ar-SA"/>
        </w:rPr>
        <w:drawing>
          <wp:inline distT="0" distB="0" distL="0" distR="0" wp14:anchorId="07C9AA82" wp14:editId="0AE97A88">
            <wp:extent cx="4104640" cy="2785730"/>
            <wp:effectExtent l="0" t="0" r="10160" b="15240"/>
            <wp:docPr id="1" name="Chart 1">
              <a:extLst xmlns:a="http://schemas.openxmlformats.org/drawingml/2006/main">
                <a:ext uri="{FF2B5EF4-FFF2-40B4-BE49-F238E27FC236}">
                  <a16:creationId xmlns:a16="http://schemas.microsoft.com/office/drawing/2014/main" id="{F7F4E21A-5B64-4954-B0B2-924666613A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4ED67A" w14:textId="46B66B2F" w:rsidR="009A0144" w:rsidRPr="006B3939" w:rsidRDefault="009A0144" w:rsidP="00562F89">
      <w:pPr>
        <w:pStyle w:val="Caption"/>
        <w:rPr>
          <w:color w:val="000000" w:themeColor="text1"/>
          <w:sz w:val="22"/>
        </w:rPr>
      </w:pPr>
      <w:bookmarkStart w:id="130" w:name="_Ref506911839"/>
      <w:bookmarkStart w:id="131" w:name="_Ref506911823"/>
      <w:bookmarkStart w:id="132" w:name="_Toc517427155"/>
      <w:r w:rsidRPr="006B3939">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3</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2</w:t>
      </w:r>
      <w:r w:rsidR="00B47C84">
        <w:rPr>
          <w:color w:val="000000" w:themeColor="text1"/>
          <w:sz w:val="22"/>
        </w:rPr>
        <w:fldChar w:fldCharType="end"/>
      </w:r>
      <w:bookmarkEnd w:id="130"/>
      <w:r w:rsidR="00851B15" w:rsidRPr="006B3939">
        <w:rPr>
          <w:color w:val="000000" w:themeColor="text1"/>
          <w:sz w:val="22"/>
        </w:rPr>
        <w:t>:</w:t>
      </w:r>
      <w:r w:rsidR="00851B15" w:rsidRPr="00FA0F81">
        <w:rPr>
          <w:noProof/>
          <w:color w:val="000000" w:themeColor="text1"/>
          <w:sz w:val="22"/>
        </w:rPr>
        <w:t xml:space="preserve"> Spider</w:t>
      </w:r>
      <w:r w:rsidRPr="006B3939">
        <w:rPr>
          <w:color w:val="000000" w:themeColor="text1"/>
          <w:sz w:val="22"/>
        </w:rPr>
        <w:t xml:space="preserve"> </w:t>
      </w:r>
      <w:r w:rsidR="00376797">
        <w:rPr>
          <w:color w:val="000000" w:themeColor="text1"/>
          <w:sz w:val="22"/>
        </w:rPr>
        <w:t>D</w:t>
      </w:r>
      <w:r w:rsidRPr="006B3939">
        <w:rPr>
          <w:color w:val="000000" w:themeColor="text1"/>
          <w:sz w:val="22"/>
        </w:rPr>
        <w:t>iagram for Social Driver</w:t>
      </w:r>
      <w:bookmarkEnd w:id="131"/>
      <w:bookmarkEnd w:id="132"/>
    </w:p>
    <w:p w14:paraId="328702ED" w14:textId="77777777" w:rsidR="009A0144" w:rsidRPr="00133260" w:rsidRDefault="009A0144" w:rsidP="009A0144">
      <w:pPr>
        <w:spacing w:line="240" w:lineRule="auto"/>
      </w:pPr>
    </w:p>
    <w:p w14:paraId="00881AA3" w14:textId="77777777" w:rsidR="009A0144" w:rsidRDefault="009A0144" w:rsidP="009A0144">
      <w:pPr>
        <w:keepNext/>
        <w:spacing w:line="240" w:lineRule="auto"/>
        <w:jc w:val="center"/>
      </w:pPr>
      <w:r>
        <w:rPr>
          <w:noProof/>
          <w:lang w:bidi="ar-SA"/>
        </w:rPr>
        <w:lastRenderedPageBreak/>
        <w:drawing>
          <wp:inline distT="0" distB="0" distL="0" distR="0" wp14:anchorId="147364D2" wp14:editId="2F94B6AA">
            <wp:extent cx="4117975" cy="3013863"/>
            <wp:effectExtent l="19050" t="19050" r="0" b="0"/>
            <wp:docPr id="15" name="Chart 15">
              <a:extLst xmlns:a="http://schemas.openxmlformats.org/drawingml/2006/main">
                <a:ext uri="{FF2B5EF4-FFF2-40B4-BE49-F238E27FC236}">
                  <a16:creationId xmlns:a16="http://schemas.microsoft.com/office/drawing/2014/main" id="{7BAD55BE-CC1C-4727-8F65-D6FD9B35F2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729F35" w14:textId="0A43B6CB" w:rsidR="009A0144" w:rsidRPr="006B3939" w:rsidRDefault="009A0144" w:rsidP="009A0144">
      <w:pPr>
        <w:pStyle w:val="Caption"/>
        <w:rPr>
          <w:sz w:val="22"/>
        </w:rPr>
      </w:pPr>
      <w:bookmarkStart w:id="133" w:name="_Ref506912648"/>
      <w:bookmarkStart w:id="134" w:name="_Toc517427156"/>
      <w:r w:rsidRPr="006B3939">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3</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3</w:t>
      </w:r>
      <w:r w:rsidR="00B47C84">
        <w:rPr>
          <w:color w:val="000000" w:themeColor="text1"/>
          <w:sz w:val="22"/>
        </w:rPr>
        <w:fldChar w:fldCharType="end"/>
      </w:r>
      <w:bookmarkEnd w:id="133"/>
      <w:r w:rsidRPr="006B3939">
        <w:rPr>
          <w:color w:val="000000" w:themeColor="text1"/>
          <w:sz w:val="22"/>
        </w:rPr>
        <w:t>: Graph of Overall Sustainability</w:t>
      </w:r>
      <w:bookmarkEnd w:id="134"/>
    </w:p>
    <w:p w14:paraId="48526C60" w14:textId="5FF72636" w:rsidR="009A0144" w:rsidRDefault="009A0144" w:rsidP="009A0144">
      <w:pPr>
        <w:pStyle w:val="ListParagraph"/>
        <w:ind w:left="0"/>
      </w:pPr>
    </w:p>
    <w:p w14:paraId="53878D8D" w14:textId="540D4FAC" w:rsidR="00EE3A84" w:rsidRDefault="001B3E5C" w:rsidP="006B3939">
      <w:pPr>
        <w:pStyle w:val="ListParagraph"/>
        <w:spacing w:after="240"/>
        <w:ind w:left="0"/>
      </w:pPr>
      <w:r>
        <w:t xml:space="preserve">In this section of the chapter, the method developed for evaluating VLBSI is discussed, indicators and sub-indicators associated to each driver (social, </w:t>
      </w:r>
      <w:r w:rsidRPr="002B3750">
        <w:rPr>
          <w:noProof/>
        </w:rPr>
        <w:t>environment</w:t>
      </w:r>
      <w:r w:rsidR="002B3750">
        <w:rPr>
          <w:noProof/>
        </w:rPr>
        <w:t>al</w:t>
      </w:r>
      <w:r>
        <w:t xml:space="preserve"> and economic) are presented as well. In next section, </w:t>
      </w:r>
      <w:r w:rsidR="00DD00BA">
        <w:t xml:space="preserve">data of a village </w:t>
      </w:r>
      <w:r w:rsidR="00A469F3">
        <w:t xml:space="preserve">is </w:t>
      </w:r>
      <w:r w:rsidR="00EE3A84">
        <w:t>presented,</w:t>
      </w:r>
      <w:r w:rsidR="00A469F3">
        <w:t xml:space="preserve"> and overall baselines sustainability index value is calculated for the example village using VLBSI.</w:t>
      </w:r>
      <w:r w:rsidR="00DD00BA">
        <w:t xml:space="preserve"> </w:t>
      </w:r>
    </w:p>
    <w:p w14:paraId="54490A16" w14:textId="1EFD2E44" w:rsidR="00EE3A84" w:rsidRDefault="006B3939" w:rsidP="00FF0D52">
      <w:pPr>
        <w:pStyle w:val="Heading2"/>
      </w:pPr>
      <w:r>
        <w:t xml:space="preserve">  </w:t>
      </w:r>
      <w:bookmarkStart w:id="135" w:name="_Toc517374005"/>
      <w:r>
        <w:t>IMPLEMENTATION OF VLBSI</w:t>
      </w:r>
      <w:bookmarkEnd w:id="135"/>
    </w:p>
    <w:p w14:paraId="3C3A2E29" w14:textId="614835C4" w:rsidR="00705B77" w:rsidRPr="00562F89" w:rsidRDefault="00836E3A" w:rsidP="00836E3A">
      <w:r>
        <w:t xml:space="preserve">In </w:t>
      </w:r>
      <w:r w:rsidR="002B3750">
        <w:t xml:space="preserve">the </w:t>
      </w:r>
      <w:r w:rsidRPr="002B3750">
        <w:rPr>
          <w:noProof/>
        </w:rPr>
        <w:t>previous</w:t>
      </w:r>
      <w:r>
        <w:t xml:space="preserve"> section, a method is presented to measure baseline sustainability (anchored in social, </w:t>
      </w:r>
      <w:r w:rsidRPr="002B3750">
        <w:rPr>
          <w:noProof/>
        </w:rPr>
        <w:t>environment</w:t>
      </w:r>
      <w:r w:rsidR="002B3750">
        <w:rPr>
          <w:noProof/>
        </w:rPr>
        <w:t>al</w:t>
      </w:r>
      <w:r>
        <w:t xml:space="preserve"> and economic) value for villages in India. In this section, the method is implemented for a village data that was collected fr</w:t>
      </w:r>
      <w:r w:rsidR="009574D0">
        <w:t xml:space="preserve">om census and other websites. The data is used to calculate </w:t>
      </w:r>
      <w:r w:rsidR="002B3750">
        <w:t xml:space="preserve">a </w:t>
      </w:r>
      <w:r w:rsidR="009574D0" w:rsidRPr="002B3750">
        <w:rPr>
          <w:noProof/>
        </w:rPr>
        <w:t>value</w:t>
      </w:r>
      <w:r w:rsidR="009574D0">
        <w:t xml:space="preserve"> for each driver of VLBSI and overall sustainability index. However, the data collected from various websites is not </w:t>
      </w:r>
      <w:proofErr w:type="gramStart"/>
      <w:r w:rsidR="009574D0">
        <w:t>similar to</w:t>
      </w:r>
      <w:proofErr w:type="gramEnd"/>
      <w:r w:rsidR="009574D0">
        <w:t xml:space="preserve"> the informat</w:t>
      </w:r>
      <w:r w:rsidR="00AC1A8B">
        <w:t xml:space="preserve">ion required for each indicator. As VLBSI is developed to be modifiable and adaptable, lack of information and/or lack of information in required format provides </w:t>
      </w:r>
      <w:r w:rsidR="002B3750">
        <w:t xml:space="preserve">an </w:t>
      </w:r>
      <w:r w:rsidR="00AC1A8B" w:rsidRPr="002B3750">
        <w:rPr>
          <w:noProof/>
        </w:rPr>
        <w:t>opportunity</w:t>
      </w:r>
      <w:r w:rsidR="00AC1A8B">
        <w:t xml:space="preserve"> to display the features of VLBSI. The section is divided as follows, in Section </w:t>
      </w:r>
      <w:r w:rsidR="00AC1A8B">
        <w:lastRenderedPageBreak/>
        <w:t xml:space="preserve">3.2.1, the social data of the village is presented in </w:t>
      </w:r>
      <w:r w:rsidR="00562F89" w:rsidRPr="00562F89">
        <w:rPr>
          <w:sz w:val="28"/>
        </w:rPr>
        <w:fldChar w:fldCharType="begin"/>
      </w:r>
      <w:r w:rsidR="00562F89" w:rsidRPr="00562F89">
        <w:rPr>
          <w:sz w:val="28"/>
        </w:rPr>
        <w:instrText xml:space="preserve"> REF _Ref516994339 \h </w:instrText>
      </w:r>
      <w:r w:rsidR="00562F89">
        <w:rPr>
          <w:sz w:val="28"/>
        </w:rPr>
        <w:instrText xml:space="preserve"> \* MERGEFORMAT </w:instrText>
      </w:r>
      <w:r w:rsidR="00562F89" w:rsidRPr="00562F89">
        <w:rPr>
          <w:sz w:val="28"/>
        </w:rPr>
      </w:r>
      <w:r w:rsidR="00562F89" w:rsidRPr="00562F89">
        <w:rPr>
          <w:sz w:val="28"/>
        </w:rPr>
        <w:fldChar w:fldCharType="separate"/>
      </w:r>
      <w:r w:rsidR="001D7E0F" w:rsidRPr="001D7E0F">
        <w:t xml:space="preserve">Table </w:t>
      </w:r>
      <w:r w:rsidR="001D7E0F" w:rsidRPr="001D7E0F">
        <w:rPr>
          <w:noProof/>
        </w:rPr>
        <w:t>3.10</w:t>
      </w:r>
      <w:r w:rsidR="00562F89" w:rsidRPr="00562F89">
        <w:rPr>
          <w:sz w:val="28"/>
        </w:rPr>
        <w:fldChar w:fldCharType="end"/>
      </w:r>
      <w:r w:rsidR="00562F89">
        <w:t xml:space="preserve"> </w:t>
      </w:r>
      <w:r w:rsidR="00AC1A8B">
        <w:t xml:space="preserve">followed by the VLBSI- Social aspect. In Section 3.2.2 and Section 3.2.3 </w:t>
      </w:r>
      <w:proofErr w:type="gramStart"/>
      <w:r w:rsidR="00AC1A8B">
        <w:t>similar to</w:t>
      </w:r>
      <w:proofErr w:type="gramEnd"/>
      <w:r w:rsidR="00AC1A8B">
        <w:t xml:space="preserve"> section 3.2.1 first the data is presented for environment driver and </w:t>
      </w:r>
      <w:r w:rsidR="002B3750">
        <w:t xml:space="preserve">the </w:t>
      </w:r>
      <w:r w:rsidR="00AC1A8B" w:rsidRPr="002B3750">
        <w:rPr>
          <w:noProof/>
        </w:rPr>
        <w:t>economic</w:t>
      </w:r>
      <w:r w:rsidR="00AC1A8B">
        <w:t xml:space="preserve"> driver followed by</w:t>
      </w:r>
      <w:r w:rsidR="00705B77">
        <w:t xml:space="preserve"> VLBSI- Environment aspect and E</w:t>
      </w:r>
      <w:r w:rsidR="00AC1A8B">
        <w:t xml:space="preserve">conomic aspect respectively. </w:t>
      </w:r>
    </w:p>
    <w:p w14:paraId="7AC2D897" w14:textId="26E9AE0B" w:rsidR="00705B77" w:rsidRPr="003F7EE9" w:rsidRDefault="00705B77" w:rsidP="003F7EE9">
      <w:pPr>
        <w:spacing w:before="120" w:after="240"/>
        <w:rPr>
          <w:rFonts w:ascii="Times New Roman" w:hAnsi="Times New Roman"/>
          <w:lang w:bidi="ar-SA"/>
        </w:rPr>
      </w:pPr>
      <w:r w:rsidRPr="00562F89">
        <w:rPr>
          <w:u w:val="single"/>
        </w:rPr>
        <w:t>Village Description</w:t>
      </w:r>
      <w:r w:rsidRPr="00562F89">
        <w:t>:</w:t>
      </w:r>
      <w:r w:rsidR="00562F89" w:rsidRPr="00562F89">
        <w:t xml:space="preserve"> </w:t>
      </w:r>
      <w:r w:rsidR="00562F89">
        <w:t>The</w:t>
      </w:r>
      <w:r w:rsidR="00562F89" w:rsidRPr="00562F89">
        <w:t xml:space="preserve"> village is in the Odisha state, </w:t>
      </w:r>
      <w:proofErr w:type="spellStart"/>
      <w:r w:rsidR="00562F89">
        <w:t>Balasore</w:t>
      </w:r>
      <w:proofErr w:type="spellEnd"/>
      <w:r w:rsidR="00562F89" w:rsidRPr="00562F89">
        <w:t xml:space="preserve"> District. It has a population of 1000 people with an almost even distribution of males and females. The village has no form of electricity and only 80% of households have proper housing. There is a tribal school in the village although only about 14% of children attend, since most children work in family farms, businesses, or as laborers. Furthermore, there is not a hospital in the village. The area suffers from high land degradation and medium water pollution due to a large established mining industry. Farming is a large source of income for households both as farm owners and farm hands, followed by laborers outside the village.</w:t>
      </w:r>
    </w:p>
    <w:p w14:paraId="12CBC5A2" w14:textId="21C90F32" w:rsidR="00EE3A84" w:rsidRDefault="008901BF" w:rsidP="00300546">
      <w:pPr>
        <w:pStyle w:val="Heading3"/>
      </w:pPr>
      <w:bookmarkStart w:id="136" w:name="_Toc517374006"/>
      <w:r>
        <w:t xml:space="preserve">VLBSI - Social Driver for the Selected </w:t>
      </w:r>
      <w:r w:rsidR="00B71DBA">
        <w:t>Village</w:t>
      </w:r>
      <w:bookmarkEnd w:id="136"/>
    </w:p>
    <w:p w14:paraId="1742CD82" w14:textId="37C0DA24" w:rsidR="0092744A" w:rsidRDefault="00B71DBA" w:rsidP="00B71DBA">
      <w:r>
        <w:t xml:space="preserve">The data related to social aspects collected from </w:t>
      </w:r>
      <w:r w:rsidR="002B3750">
        <w:t xml:space="preserve">a </w:t>
      </w:r>
      <w:r w:rsidRPr="002B3750">
        <w:rPr>
          <w:noProof/>
        </w:rPr>
        <w:t>census</w:t>
      </w:r>
      <w:r>
        <w:t xml:space="preserve"> of India and </w:t>
      </w:r>
      <w:proofErr w:type="gramStart"/>
      <w:r>
        <w:t>other</w:t>
      </w:r>
      <w:proofErr w:type="gramEnd"/>
      <w:r>
        <w:t xml:space="preserve"> website is presented in </w:t>
      </w:r>
      <w:r w:rsidR="003F7EE9" w:rsidRPr="00562F89">
        <w:rPr>
          <w:sz w:val="28"/>
        </w:rPr>
        <w:fldChar w:fldCharType="begin"/>
      </w:r>
      <w:r w:rsidR="003F7EE9" w:rsidRPr="00562F89">
        <w:rPr>
          <w:sz w:val="28"/>
        </w:rPr>
        <w:instrText xml:space="preserve"> REF _Ref516994339 \h </w:instrText>
      </w:r>
      <w:r w:rsidR="003F7EE9">
        <w:rPr>
          <w:sz w:val="28"/>
        </w:rPr>
        <w:instrText xml:space="preserve"> \* MERGEFORMAT </w:instrText>
      </w:r>
      <w:r w:rsidR="003F7EE9" w:rsidRPr="00562F89">
        <w:rPr>
          <w:sz w:val="28"/>
        </w:rPr>
      </w:r>
      <w:r w:rsidR="003F7EE9" w:rsidRPr="00562F89">
        <w:rPr>
          <w:sz w:val="28"/>
        </w:rPr>
        <w:fldChar w:fldCharType="separate"/>
      </w:r>
      <w:r w:rsidR="001D7E0F" w:rsidRPr="001D7E0F">
        <w:t xml:space="preserve">Table </w:t>
      </w:r>
      <w:r w:rsidR="001D7E0F" w:rsidRPr="001D7E0F">
        <w:rPr>
          <w:noProof/>
        </w:rPr>
        <w:t>3.10</w:t>
      </w:r>
      <w:r w:rsidR="003F7EE9" w:rsidRPr="00562F89">
        <w:rPr>
          <w:sz w:val="28"/>
        </w:rPr>
        <w:fldChar w:fldCharType="end"/>
      </w:r>
      <w:r>
        <w:t xml:space="preserve">. </w:t>
      </w:r>
      <w:r w:rsidR="00BF6150">
        <w:t xml:space="preserve">The second column in </w:t>
      </w:r>
      <w:r w:rsidR="002B3750">
        <w:t xml:space="preserve">the </w:t>
      </w:r>
      <w:r w:rsidR="00BF6150" w:rsidRPr="002B3750">
        <w:rPr>
          <w:noProof/>
        </w:rPr>
        <w:t>table</w:t>
      </w:r>
      <w:r w:rsidR="00BF6150">
        <w:t xml:space="preserve"> is the category of the data. The category is </w:t>
      </w:r>
      <w:proofErr w:type="gramStart"/>
      <w:r w:rsidR="00BF6150">
        <w:t>similar to</w:t>
      </w:r>
      <w:proofErr w:type="gramEnd"/>
      <w:r w:rsidR="00BF6150">
        <w:t xml:space="preserve"> indicators in VLBSI. The second column is sub-category (sub-indicators), </w:t>
      </w:r>
      <w:r w:rsidR="002B3750">
        <w:t xml:space="preserve">the </w:t>
      </w:r>
      <w:r w:rsidR="00BF6150" w:rsidRPr="002B3750">
        <w:rPr>
          <w:noProof/>
        </w:rPr>
        <w:t>third</w:t>
      </w:r>
      <w:r w:rsidR="00BF6150">
        <w:t xml:space="preserve"> column is the data related to sub-category/category of the village. Column four is ‘comments</w:t>
      </w:r>
      <w:r w:rsidR="002B3750">
        <w:rPr>
          <w:noProof/>
        </w:rPr>
        <w:t>,’</w:t>
      </w:r>
      <w:r w:rsidR="00BF6150">
        <w:t xml:space="preserve"> additional information regarding a </w:t>
      </w:r>
      <w:proofErr w:type="gramStart"/>
      <w:r w:rsidR="00BF6150">
        <w:t>particular category</w:t>
      </w:r>
      <w:proofErr w:type="gramEnd"/>
      <w:r w:rsidR="00BF6150">
        <w:t xml:space="preserve"> is presented in this column.  </w:t>
      </w:r>
      <w:r w:rsidR="0092744A">
        <w:t xml:space="preserve">Based on the data presented in </w:t>
      </w:r>
      <w:r w:rsidR="003F7EE9" w:rsidRPr="00562F89">
        <w:rPr>
          <w:sz w:val="28"/>
        </w:rPr>
        <w:fldChar w:fldCharType="begin"/>
      </w:r>
      <w:r w:rsidR="003F7EE9" w:rsidRPr="00562F89">
        <w:rPr>
          <w:sz w:val="28"/>
        </w:rPr>
        <w:instrText xml:space="preserve"> REF _Ref516994339 \h </w:instrText>
      </w:r>
      <w:r w:rsidR="003F7EE9">
        <w:rPr>
          <w:sz w:val="28"/>
        </w:rPr>
        <w:instrText xml:space="preserve"> \* MERGEFORMAT </w:instrText>
      </w:r>
      <w:r w:rsidR="003F7EE9" w:rsidRPr="00562F89">
        <w:rPr>
          <w:sz w:val="28"/>
        </w:rPr>
      </w:r>
      <w:r w:rsidR="003F7EE9" w:rsidRPr="00562F89">
        <w:rPr>
          <w:sz w:val="28"/>
        </w:rPr>
        <w:fldChar w:fldCharType="separate"/>
      </w:r>
      <w:r w:rsidR="001D7E0F" w:rsidRPr="001D7E0F">
        <w:t xml:space="preserve">Table </w:t>
      </w:r>
      <w:r w:rsidR="001D7E0F" w:rsidRPr="001D7E0F">
        <w:rPr>
          <w:noProof/>
        </w:rPr>
        <w:t>3.10</w:t>
      </w:r>
      <w:r w:rsidR="003F7EE9" w:rsidRPr="00562F89">
        <w:rPr>
          <w:sz w:val="28"/>
        </w:rPr>
        <w:fldChar w:fldCharType="end"/>
      </w:r>
      <w:r w:rsidR="0092744A">
        <w:t xml:space="preserve">, the value of </w:t>
      </w:r>
      <w:r w:rsidR="002B3750">
        <w:t xml:space="preserve">the </w:t>
      </w:r>
      <w:r w:rsidR="0092744A" w:rsidRPr="002B3750">
        <w:rPr>
          <w:noProof/>
        </w:rPr>
        <w:t>social</w:t>
      </w:r>
      <w:r w:rsidR="0092744A">
        <w:t xml:space="preserve"> driver </w:t>
      </w:r>
      <w:r w:rsidR="0092744A" w:rsidRPr="002B3750">
        <w:rPr>
          <w:noProof/>
        </w:rPr>
        <w:t>is calculate</w:t>
      </w:r>
      <w:r w:rsidR="002B3750">
        <w:rPr>
          <w:noProof/>
        </w:rPr>
        <w:t>d</w:t>
      </w:r>
      <w:r w:rsidR="0092744A">
        <w:t xml:space="preserve">. </w:t>
      </w:r>
    </w:p>
    <w:p w14:paraId="559BDD53" w14:textId="77777777" w:rsidR="00ED0515" w:rsidRPr="00562F89" w:rsidRDefault="00ED0515" w:rsidP="00B71DBA"/>
    <w:p w14:paraId="375B141F" w14:textId="0FF5E545" w:rsidR="00562F89" w:rsidRPr="00562F89" w:rsidRDefault="00562F89" w:rsidP="00562F89">
      <w:pPr>
        <w:pStyle w:val="Caption"/>
        <w:keepNext/>
        <w:rPr>
          <w:sz w:val="22"/>
        </w:rPr>
      </w:pPr>
      <w:bookmarkStart w:id="137" w:name="_Ref516994339"/>
      <w:bookmarkStart w:id="138" w:name="_Toc517427125"/>
      <w:r w:rsidRPr="00562F89">
        <w:rPr>
          <w:sz w:val="22"/>
        </w:rPr>
        <w:lastRenderedPageBreak/>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10</w:t>
      </w:r>
      <w:r w:rsidR="00184E40">
        <w:rPr>
          <w:sz w:val="22"/>
        </w:rPr>
        <w:fldChar w:fldCharType="end"/>
      </w:r>
      <w:bookmarkEnd w:id="137"/>
      <w:r w:rsidRPr="00562F89">
        <w:rPr>
          <w:sz w:val="22"/>
        </w:rPr>
        <w:t xml:space="preserve">: Social Data of the </w:t>
      </w:r>
      <w:r w:rsidR="003C3B06">
        <w:rPr>
          <w:sz w:val="22"/>
        </w:rPr>
        <w:t>V</w:t>
      </w:r>
      <w:r w:rsidRPr="00562F89">
        <w:rPr>
          <w:sz w:val="22"/>
        </w:rPr>
        <w:t>illage</w:t>
      </w:r>
      <w:bookmarkEnd w:id="138"/>
    </w:p>
    <w:tbl>
      <w:tblPr>
        <w:tblStyle w:val="TableGrid"/>
        <w:tblW w:w="5000" w:type="pct"/>
        <w:jc w:val="center"/>
        <w:tblLook w:val="04A0" w:firstRow="1" w:lastRow="0" w:firstColumn="1" w:lastColumn="0" w:noHBand="0" w:noVBand="1"/>
      </w:tblPr>
      <w:tblGrid>
        <w:gridCol w:w="416"/>
        <w:gridCol w:w="1561"/>
        <w:gridCol w:w="2193"/>
        <w:gridCol w:w="1701"/>
        <w:gridCol w:w="2615"/>
      </w:tblGrid>
      <w:tr w:rsidR="003F7EE9" w:rsidRPr="00562F89" w14:paraId="7442359E"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0B207F3E" w14:textId="77777777" w:rsidR="00BF6150" w:rsidRPr="003F7EE9" w:rsidRDefault="00BF6150" w:rsidP="001F3ED2">
            <w:pPr>
              <w:contextualSpacing/>
              <w:rPr>
                <w:rFonts w:cstheme="minorHAnsi"/>
                <w:sz w:val="20"/>
                <w:szCs w:val="18"/>
              </w:rPr>
            </w:pPr>
            <w:r w:rsidRPr="003F7EE9">
              <w:rPr>
                <w:rFonts w:cstheme="minorHAnsi"/>
                <w:sz w:val="20"/>
                <w:szCs w:val="18"/>
              </w:rPr>
              <w:t>#</w:t>
            </w:r>
          </w:p>
        </w:tc>
        <w:tc>
          <w:tcPr>
            <w:tcW w:w="891" w:type="pct"/>
            <w:tcBorders>
              <w:top w:val="single" w:sz="4" w:space="0" w:color="auto"/>
              <w:left w:val="single" w:sz="4" w:space="0" w:color="auto"/>
              <w:bottom w:val="single" w:sz="4" w:space="0" w:color="auto"/>
              <w:right w:val="single" w:sz="4" w:space="0" w:color="auto"/>
            </w:tcBorders>
            <w:hideMark/>
          </w:tcPr>
          <w:p w14:paraId="78BE3620" w14:textId="77777777" w:rsidR="00BF6150" w:rsidRPr="003F7EE9" w:rsidRDefault="00BF6150" w:rsidP="001F3ED2">
            <w:pPr>
              <w:contextualSpacing/>
              <w:rPr>
                <w:rFonts w:cstheme="minorHAnsi"/>
                <w:sz w:val="20"/>
                <w:szCs w:val="18"/>
              </w:rPr>
            </w:pPr>
            <w:r w:rsidRPr="003F7EE9">
              <w:rPr>
                <w:rFonts w:cstheme="minorHAnsi"/>
                <w:sz w:val="20"/>
                <w:szCs w:val="18"/>
              </w:rPr>
              <w:t>Category</w:t>
            </w:r>
          </w:p>
        </w:tc>
        <w:tc>
          <w:tcPr>
            <w:tcW w:w="1326" w:type="pct"/>
            <w:tcBorders>
              <w:top w:val="single" w:sz="4" w:space="0" w:color="auto"/>
              <w:left w:val="single" w:sz="4" w:space="0" w:color="auto"/>
              <w:bottom w:val="single" w:sz="4" w:space="0" w:color="auto"/>
              <w:right w:val="single" w:sz="4" w:space="0" w:color="auto"/>
            </w:tcBorders>
          </w:tcPr>
          <w:p w14:paraId="342F6A34" w14:textId="1C2CB149" w:rsidR="00BF6150" w:rsidRPr="003F7EE9" w:rsidRDefault="00BF6150" w:rsidP="001F3ED2">
            <w:pPr>
              <w:contextualSpacing/>
              <w:rPr>
                <w:rFonts w:cstheme="minorHAnsi"/>
                <w:sz w:val="20"/>
                <w:szCs w:val="18"/>
              </w:rPr>
            </w:pPr>
            <w:r w:rsidRPr="003F7EE9">
              <w:rPr>
                <w:rFonts w:cstheme="minorHAnsi"/>
                <w:sz w:val="20"/>
                <w:szCs w:val="18"/>
              </w:rPr>
              <w:t>Sub-Category</w:t>
            </w:r>
          </w:p>
        </w:tc>
        <w:tc>
          <w:tcPr>
            <w:tcW w:w="1036" w:type="pct"/>
            <w:tcBorders>
              <w:top w:val="single" w:sz="4" w:space="0" w:color="auto"/>
              <w:left w:val="single" w:sz="4" w:space="0" w:color="auto"/>
              <w:bottom w:val="single" w:sz="4" w:space="0" w:color="auto"/>
              <w:right w:val="single" w:sz="4" w:space="0" w:color="auto"/>
            </w:tcBorders>
            <w:hideMark/>
          </w:tcPr>
          <w:p w14:paraId="1A0A1B0B" w14:textId="650F1BD5" w:rsidR="00BF6150" w:rsidRPr="003F7EE9" w:rsidRDefault="00BF6150" w:rsidP="001F3ED2">
            <w:pPr>
              <w:contextualSpacing/>
              <w:rPr>
                <w:rFonts w:cstheme="minorHAnsi"/>
                <w:sz w:val="20"/>
                <w:szCs w:val="18"/>
              </w:rPr>
            </w:pPr>
            <w:r w:rsidRPr="003F7EE9">
              <w:rPr>
                <w:rFonts w:cstheme="minorHAnsi"/>
                <w:sz w:val="20"/>
                <w:szCs w:val="18"/>
              </w:rPr>
              <w:t>Value/Yes/No</w:t>
            </w:r>
          </w:p>
        </w:tc>
        <w:tc>
          <w:tcPr>
            <w:tcW w:w="1575" w:type="pct"/>
            <w:tcBorders>
              <w:top w:val="single" w:sz="4" w:space="0" w:color="auto"/>
              <w:left w:val="single" w:sz="4" w:space="0" w:color="auto"/>
              <w:bottom w:val="single" w:sz="4" w:space="0" w:color="auto"/>
              <w:right w:val="single" w:sz="4" w:space="0" w:color="auto"/>
            </w:tcBorders>
            <w:hideMark/>
          </w:tcPr>
          <w:p w14:paraId="20017DC2" w14:textId="77777777" w:rsidR="00BF6150" w:rsidRPr="003F7EE9" w:rsidRDefault="00BF6150" w:rsidP="001F3ED2">
            <w:pPr>
              <w:contextualSpacing/>
              <w:rPr>
                <w:rFonts w:cstheme="minorHAnsi"/>
                <w:sz w:val="20"/>
                <w:szCs w:val="18"/>
              </w:rPr>
            </w:pPr>
            <w:r w:rsidRPr="003F7EE9">
              <w:rPr>
                <w:rFonts w:cstheme="minorHAnsi"/>
                <w:sz w:val="20"/>
                <w:szCs w:val="18"/>
              </w:rPr>
              <w:t>Comments</w:t>
            </w:r>
          </w:p>
        </w:tc>
      </w:tr>
      <w:tr w:rsidR="001F3ED2" w:rsidRPr="00562F89" w14:paraId="1CFC5ECC" w14:textId="77777777" w:rsidTr="005074A9">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0FECCE" w14:textId="77777777" w:rsidR="001F3ED2" w:rsidRPr="003F7EE9" w:rsidRDefault="001F3ED2" w:rsidP="001F3ED2">
            <w:pPr>
              <w:contextualSpacing/>
              <w:rPr>
                <w:rFonts w:cstheme="minorHAnsi"/>
                <w:sz w:val="20"/>
                <w:szCs w:val="18"/>
              </w:rPr>
            </w:pPr>
            <w:r w:rsidRPr="003F7EE9">
              <w:rPr>
                <w:rFonts w:cstheme="minorHAnsi"/>
                <w:b/>
                <w:bCs/>
                <w:sz w:val="20"/>
                <w:szCs w:val="18"/>
              </w:rPr>
              <w:t>SOCIAL STATUS</w:t>
            </w:r>
          </w:p>
        </w:tc>
      </w:tr>
      <w:tr w:rsidR="003F7EE9" w:rsidRPr="00562F89" w14:paraId="104BA4CC"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18CD8849" w14:textId="77777777" w:rsidR="00BF6150" w:rsidRPr="003F7EE9" w:rsidRDefault="00BF6150" w:rsidP="001F3ED2">
            <w:pPr>
              <w:contextualSpacing/>
              <w:rPr>
                <w:rFonts w:cstheme="minorHAnsi"/>
                <w:sz w:val="20"/>
                <w:szCs w:val="18"/>
              </w:rPr>
            </w:pPr>
            <w:r w:rsidRPr="003F7EE9">
              <w:rPr>
                <w:rFonts w:cstheme="minorHAnsi"/>
                <w:sz w:val="20"/>
                <w:szCs w:val="18"/>
              </w:rPr>
              <w:t>1</w:t>
            </w:r>
          </w:p>
        </w:tc>
        <w:tc>
          <w:tcPr>
            <w:tcW w:w="891" w:type="pct"/>
            <w:tcBorders>
              <w:top w:val="single" w:sz="4" w:space="0" w:color="auto"/>
              <w:left w:val="single" w:sz="4" w:space="0" w:color="auto"/>
              <w:bottom w:val="single" w:sz="4" w:space="0" w:color="auto"/>
              <w:right w:val="single" w:sz="4" w:space="0" w:color="auto"/>
            </w:tcBorders>
            <w:hideMark/>
          </w:tcPr>
          <w:p w14:paraId="1FF219A2" w14:textId="77777777" w:rsidR="00BF6150" w:rsidRPr="003F7EE9" w:rsidRDefault="00BF6150" w:rsidP="001F3ED2">
            <w:pPr>
              <w:contextualSpacing/>
              <w:rPr>
                <w:rFonts w:cstheme="minorHAnsi"/>
                <w:sz w:val="20"/>
                <w:szCs w:val="18"/>
              </w:rPr>
            </w:pPr>
            <w:r w:rsidRPr="003F7EE9">
              <w:rPr>
                <w:rFonts w:cstheme="minorHAnsi"/>
                <w:sz w:val="20"/>
                <w:szCs w:val="18"/>
              </w:rPr>
              <w:t>Population</w:t>
            </w:r>
          </w:p>
        </w:tc>
        <w:tc>
          <w:tcPr>
            <w:tcW w:w="1326" w:type="pct"/>
            <w:tcBorders>
              <w:top w:val="single" w:sz="4" w:space="0" w:color="auto"/>
              <w:left w:val="single" w:sz="4" w:space="0" w:color="auto"/>
              <w:bottom w:val="single" w:sz="4" w:space="0" w:color="auto"/>
              <w:right w:val="single" w:sz="4" w:space="0" w:color="auto"/>
            </w:tcBorders>
          </w:tcPr>
          <w:p w14:paraId="25CE2FC6"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720B8330"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357CD030" w14:textId="77777777" w:rsidR="00BF6150" w:rsidRPr="003F7EE9" w:rsidRDefault="00BF6150" w:rsidP="001F3ED2">
            <w:pPr>
              <w:contextualSpacing/>
              <w:rPr>
                <w:rFonts w:cstheme="minorHAnsi"/>
                <w:sz w:val="20"/>
                <w:szCs w:val="18"/>
              </w:rPr>
            </w:pPr>
          </w:p>
        </w:tc>
      </w:tr>
      <w:tr w:rsidR="003F7EE9" w:rsidRPr="00562F89" w14:paraId="44559C77"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0FDD40A"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64BC6ABB"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2B5785BD" w14:textId="77777777" w:rsidR="00BF6150" w:rsidRPr="003F7EE9" w:rsidRDefault="00BF6150" w:rsidP="001F3ED2">
            <w:pPr>
              <w:contextualSpacing/>
              <w:rPr>
                <w:rFonts w:cstheme="minorHAnsi"/>
                <w:sz w:val="20"/>
                <w:szCs w:val="18"/>
              </w:rPr>
            </w:pPr>
            <w:r w:rsidRPr="003F7EE9">
              <w:rPr>
                <w:rFonts w:cstheme="minorHAnsi"/>
                <w:sz w:val="20"/>
                <w:szCs w:val="18"/>
              </w:rPr>
              <w:t>Total Population</w:t>
            </w:r>
          </w:p>
        </w:tc>
        <w:tc>
          <w:tcPr>
            <w:tcW w:w="1036" w:type="pct"/>
            <w:tcBorders>
              <w:top w:val="single" w:sz="4" w:space="0" w:color="auto"/>
              <w:left w:val="single" w:sz="4" w:space="0" w:color="auto"/>
              <w:bottom w:val="single" w:sz="4" w:space="0" w:color="auto"/>
              <w:right w:val="single" w:sz="4" w:space="0" w:color="auto"/>
            </w:tcBorders>
            <w:hideMark/>
          </w:tcPr>
          <w:p w14:paraId="57B27C86" w14:textId="77777777" w:rsidR="00BF6150" w:rsidRPr="003F7EE9" w:rsidRDefault="00BF6150" w:rsidP="001F3ED2">
            <w:pPr>
              <w:contextualSpacing/>
              <w:rPr>
                <w:rFonts w:cstheme="minorHAnsi"/>
                <w:sz w:val="20"/>
                <w:szCs w:val="18"/>
              </w:rPr>
            </w:pPr>
            <w:r w:rsidRPr="003F7EE9">
              <w:rPr>
                <w:rFonts w:cstheme="minorHAnsi"/>
                <w:sz w:val="20"/>
                <w:szCs w:val="18"/>
              </w:rPr>
              <w:t>1000</w:t>
            </w:r>
          </w:p>
        </w:tc>
        <w:tc>
          <w:tcPr>
            <w:tcW w:w="1575" w:type="pct"/>
            <w:tcBorders>
              <w:top w:val="single" w:sz="4" w:space="0" w:color="auto"/>
              <w:left w:val="single" w:sz="4" w:space="0" w:color="auto"/>
              <w:bottom w:val="single" w:sz="4" w:space="0" w:color="auto"/>
              <w:right w:val="single" w:sz="4" w:space="0" w:color="auto"/>
            </w:tcBorders>
          </w:tcPr>
          <w:p w14:paraId="008D35CD" w14:textId="77777777" w:rsidR="00BF6150" w:rsidRPr="003F7EE9" w:rsidRDefault="00BF6150" w:rsidP="001F3ED2">
            <w:pPr>
              <w:contextualSpacing/>
              <w:rPr>
                <w:rFonts w:cstheme="minorHAnsi"/>
                <w:sz w:val="20"/>
                <w:szCs w:val="18"/>
              </w:rPr>
            </w:pPr>
          </w:p>
        </w:tc>
      </w:tr>
      <w:tr w:rsidR="003F7EE9" w:rsidRPr="00562F89" w14:paraId="0D7E9BD1"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23605467"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4192CA2F"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376353F4" w14:textId="27D5F555" w:rsidR="00BF6150" w:rsidRPr="003F7EE9" w:rsidRDefault="00BF6150" w:rsidP="001F3ED2">
            <w:pPr>
              <w:contextualSpacing/>
              <w:rPr>
                <w:rFonts w:cstheme="minorHAnsi"/>
                <w:sz w:val="20"/>
                <w:szCs w:val="18"/>
              </w:rPr>
            </w:pPr>
            <w:r w:rsidRPr="003F7EE9">
              <w:rPr>
                <w:rFonts w:cstheme="minorHAnsi"/>
                <w:sz w:val="20"/>
                <w:szCs w:val="18"/>
              </w:rPr>
              <w:t xml:space="preserve">Number of </w:t>
            </w:r>
            <w:r w:rsidRPr="003F7EE9">
              <w:rPr>
                <w:rFonts w:cstheme="minorHAnsi"/>
                <w:noProof/>
                <w:sz w:val="20"/>
                <w:szCs w:val="18"/>
              </w:rPr>
              <w:t>household</w:t>
            </w:r>
            <w:r w:rsidR="002B3750" w:rsidRPr="003F7EE9">
              <w:rPr>
                <w:rFonts w:cstheme="minorHAnsi"/>
                <w:noProof/>
                <w:sz w:val="20"/>
                <w:szCs w:val="18"/>
              </w:rPr>
              <w:t>s</w:t>
            </w:r>
          </w:p>
        </w:tc>
        <w:tc>
          <w:tcPr>
            <w:tcW w:w="1036" w:type="pct"/>
            <w:tcBorders>
              <w:top w:val="single" w:sz="4" w:space="0" w:color="auto"/>
              <w:left w:val="single" w:sz="4" w:space="0" w:color="auto"/>
              <w:bottom w:val="single" w:sz="4" w:space="0" w:color="auto"/>
              <w:right w:val="single" w:sz="4" w:space="0" w:color="auto"/>
            </w:tcBorders>
            <w:hideMark/>
          </w:tcPr>
          <w:p w14:paraId="78987A2C" w14:textId="77777777" w:rsidR="00BF6150" w:rsidRPr="003F7EE9" w:rsidRDefault="00BF6150" w:rsidP="001F3ED2">
            <w:pPr>
              <w:contextualSpacing/>
              <w:rPr>
                <w:rFonts w:cstheme="minorHAnsi"/>
                <w:sz w:val="20"/>
                <w:szCs w:val="18"/>
              </w:rPr>
            </w:pPr>
            <w:r w:rsidRPr="003F7EE9">
              <w:rPr>
                <w:rFonts w:cstheme="minorHAnsi"/>
                <w:sz w:val="20"/>
                <w:szCs w:val="18"/>
              </w:rPr>
              <w:t>216</w:t>
            </w:r>
          </w:p>
        </w:tc>
        <w:tc>
          <w:tcPr>
            <w:tcW w:w="1575" w:type="pct"/>
            <w:tcBorders>
              <w:top w:val="single" w:sz="4" w:space="0" w:color="auto"/>
              <w:left w:val="single" w:sz="4" w:space="0" w:color="auto"/>
              <w:bottom w:val="single" w:sz="4" w:space="0" w:color="auto"/>
              <w:right w:val="single" w:sz="4" w:space="0" w:color="auto"/>
            </w:tcBorders>
          </w:tcPr>
          <w:p w14:paraId="2340F187" w14:textId="77777777" w:rsidR="00BF6150" w:rsidRPr="003F7EE9" w:rsidRDefault="00BF6150" w:rsidP="001F3ED2">
            <w:pPr>
              <w:contextualSpacing/>
              <w:rPr>
                <w:rFonts w:cstheme="minorHAnsi"/>
                <w:sz w:val="20"/>
                <w:szCs w:val="18"/>
              </w:rPr>
            </w:pPr>
          </w:p>
        </w:tc>
      </w:tr>
      <w:tr w:rsidR="003F7EE9" w:rsidRPr="00562F89" w14:paraId="6FC4F478"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D2C5740"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391C002D"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023F9498" w14:textId="77777777" w:rsidR="00BF6150" w:rsidRPr="003F7EE9" w:rsidRDefault="00BF6150" w:rsidP="001F3ED2">
            <w:pPr>
              <w:contextualSpacing/>
              <w:rPr>
                <w:rFonts w:cstheme="minorHAnsi"/>
                <w:sz w:val="20"/>
                <w:szCs w:val="18"/>
              </w:rPr>
            </w:pPr>
            <w:r w:rsidRPr="003F7EE9">
              <w:rPr>
                <w:rFonts w:cstheme="minorHAnsi"/>
                <w:sz w:val="20"/>
                <w:szCs w:val="18"/>
              </w:rPr>
              <w:t>Male</w:t>
            </w:r>
          </w:p>
        </w:tc>
        <w:tc>
          <w:tcPr>
            <w:tcW w:w="1036" w:type="pct"/>
            <w:tcBorders>
              <w:top w:val="single" w:sz="4" w:space="0" w:color="auto"/>
              <w:left w:val="single" w:sz="4" w:space="0" w:color="auto"/>
              <w:bottom w:val="single" w:sz="4" w:space="0" w:color="auto"/>
              <w:right w:val="single" w:sz="4" w:space="0" w:color="auto"/>
            </w:tcBorders>
            <w:hideMark/>
          </w:tcPr>
          <w:p w14:paraId="5C344151" w14:textId="77777777" w:rsidR="00BF6150" w:rsidRPr="003F7EE9" w:rsidRDefault="00BF6150" w:rsidP="001F3ED2">
            <w:pPr>
              <w:contextualSpacing/>
              <w:rPr>
                <w:rFonts w:cstheme="minorHAnsi"/>
                <w:sz w:val="20"/>
                <w:szCs w:val="18"/>
              </w:rPr>
            </w:pPr>
            <w:r w:rsidRPr="003F7EE9">
              <w:rPr>
                <w:rFonts w:cstheme="minorHAnsi"/>
                <w:sz w:val="20"/>
                <w:szCs w:val="18"/>
              </w:rPr>
              <w:t>540</w:t>
            </w:r>
          </w:p>
        </w:tc>
        <w:tc>
          <w:tcPr>
            <w:tcW w:w="1575" w:type="pct"/>
            <w:tcBorders>
              <w:top w:val="single" w:sz="4" w:space="0" w:color="auto"/>
              <w:left w:val="single" w:sz="4" w:space="0" w:color="auto"/>
              <w:bottom w:val="single" w:sz="4" w:space="0" w:color="auto"/>
              <w:right w:val="single" w:sz="4" w:space="0" w:color="auto"/>
            </w:tcBorders>
          </w:tcPr>
          <w:p w14:paraId="2191C1CF" w14:textId="77777777" w:rsidR="00BF6150" w:rsidRPr="003F7EE9" w:rsidRDefault="00BF6150" w:rsidP="001F3ED2">
            <w:pPr>
              <w:contextualSpacing/>
              <w:rPr>
                <w:rFonts w:cstheme="minorHAnsi"/>
                <w:sz w:val="20"/>
                <w:szCs w:val="18"/>
              </w:rPr>
            </w:pPr>
          </w:p>
        </w:tc>
      </w:tr>
      <w:tr w:rsidR="003F7EE9" w:rsidRPr="00562F89" w14:paraId="1FB7D145"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71E38A5D"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41400BD8"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51133343" w14:textId="77777777" w:rsidR="00BF6150" w:rsidRPr="003F7EE9" w:rsidRDefault="00BF6150" w:rsidP="001F3ED2">
            <w:pPr>
              <w:contextualSpacing/>
              <w:rPr>
                <w:rFonts w:cstheme="minorHAnsi"/>
                <w:sz w:val="20"/>
                <w:szCs w:val="18"/>
              </w:rPr>
            </w:pPr>
            <w:r w:rsidRPr="003F7EE9">
              <w:rPr>
                <w:rFonts w:cstheme="minorHAnsi"/>
                <w:sz w:val="20"/>
                <w:szCs w:val="18"/>
              </w:rPr>
              <w:t>Female</w:t>
            </w:r>
          </w:p>
        </w:tc>
        <w:tc>
          <w:tcPr>
            <w:tcW w:w="1036" w:type="pct"/>
            <w:tcBorders>
              <w:top w:val="single" w:sz="4" w:space="0" w:color="auto"/>
              <w:left w:val="single" w:sz="4" w:space="0" w:color="auto"/>
              <w:bottom w:val="single" w:sz="4" w:space="0" w:color="auto"/>
              <w:right w:val="single" w:sz="4" w:space="0" w:color="auto"/>
            </w:tcBorders>
            <w:hideMark/>
          </w:tcPr>
          <w:p w14:paraId="68A26A5A" w14:textId="77777777" w:rsidR="00BF6150" w:rsidRPr="003F7EE9" w:rsidRDefault="00BF6150" w:rsidP="001F3ED2">
            <w:pPr>
              <w:contextualSpacing/>
              <w:rPr>
                <w:rFonts w:cstheme="minorHAnsi"/>
                <w:sz w:val="20"/>
                <w:szCs w:val="18"/>
              </w:rPr>
            </w:pPr>
            <w:r w:rsidRPr="003F7EE9">
              <w:rPr>
                <w:rFonts w:cstheme="minorHAnsi"/>
                <w:sz w:val="20"/>
                <w:szCs w:val="18"/>
              </w:rPr>
              <w:t>460</w:t>
            </w:r>
          </w:p>
        </w:tc>
        <w:tc>
          <w:tcPr>
            <w:tcW w:w="1575" w:type="pct"/>
            <w:tcBorders>
              <w:top w:val="single" w:sz="4" w:space="0" w:color="auto"/>
              <w:left w:val="single" w:sz="4" w:space="0" w:color="auto"/>
              <w:bottom w:val="single" w:sz="4" w:space="0" w:color="auto"/>
              <w:right w:val="single" w:sz="4" w:space="0" w:color="auto"/>
            </w:tcBorders>
          </w:tcPr>
          <w:p w14:paraId="06C71D33" w14:textId="77777777" w:rsidR="00BF6150" w:rsidRPr="003F7EE9" w:rsidRDefault="00BF6150" w:rsidP="001F3ED2">
            <w:pPr>
              <w:contextualSpacing/>
              <w:rPr>
                <w:rFonts w:cstheme="minorHAnsi"/>
                <w:sz w:val="20"/>
                <w:szCs w:val="18"/>
              </w:rPr>
            </w:pPr>
          </w:p>
        </w:tc>
      </w:tr>
      <w:tr w:rsidR="003F7EE9" w:rsidRPr="00562F89" w14:paraId="4FB1B80B"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69E41031"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6D4E169E"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67C69E09" w14:textId="77777777" w:rsidR="00BF6150" w:rsidRPr="003F7EE9" w:rsidRDefault="00BF6150" w:rsidP="001F3ED2">
            <w:pPr>
              <w:contextualSpacing/>
              <w:rPr>
                <w:rFonts w:cstheme="minorHAnsi"/>
                <w:sz w:val="20"/>
                <w:szCs w:val="18"/>
              </w:rPr>
            </w:pPr>
            <w:r w:rsidRPr="003F7EE9">
              <w:rPr>
                <w:rFonts w:cstheme="minorHAnsi"/>
                <w:sz w:val="20"/>
                <w:szCs w:val="18"/>
              </w:rPr>
              <w:t>Youth (14-25)</w:t>
            </w:r>
          </w:p>
        </w:tc>
        <w:tc>
          <w:tcPr>
            <w:tcW w:w="1036" w:type="pct"/>
            <w:tcBorders>
              <w:top w:val="single" w:sz="4" w:space="0" w:color="auto"/>
              <w:left w:val="single" w:sz="4" w:space="0" w:color="auto"/>
              <w:bottom w:val="single" w:sz="4" w:space="0" w:color="auto"/>
              <w:right w:val="single" w:sz="4" w:space="0" w:color="auto"/>
            </w:tcBorders>
            <w:hideMark/>
          </w:tcPr>
          <w:p w14:paraId="49A9BC2D" w14:textId="77777777" w:rsidR="00BF6150" w:rsidRPr="003F7EE9" w:rsidRDefault="00BF6150" w:rsidP="001F3ED2">
            <w:pPr>
              <w:contextualSpacing/>
              <w:rPr>
                <w:rFonts w:cstheme="minorHAnsi"/>
                <w:sz w:val="20"/>
                <w:szCs w:val="18"/>
              </w:rPr>
            </w:pPr>
            <w:r w:rsidRPr="003F7EE9">
              <w:rPr>
                <w:rFonts w:cstheme="minorHAnsi"/>
                <w:sz w:val="20"/>
                <w:szCs w:val="18"/>
              </w:rPr>
              <w:t>250</w:t>
            </w:r>
          </w:p>
        </w:tc>
        <w:tc>
          <w:tcPr>
            <w:tcW w:w="1575" w:type="pct"/>
            <w:tcBorders>
              <w:top w:val="single" w:sz="4" w:space="0" w:color="auto"/>
              <w:left w:val="single" w:sz="4" w:space="0" w:color="auto"/>
              <w:bottom w:val="single" w:sz="4" w:space="0" w:color="auto"/>
              <w:right w:val="single" w:sz="4" w:space="0" w:color="auto"/>
            </w:tcBorders>
          </w:tcPr>
          <w:p w14:paraId="42A504B0" w14:textId="77777777" w:rsidR="00BF6150" w:rsidRPr="003F7EE9" w:rsidRDefault="00BF6150" w:rsidP="001F3ED2">
            <w:pPr>
              <w:contextualSpacing/>
              <w:rPr>
                <w:rFonts w:cstheme="minorHAnsi"/>
                <w:sz w:val="20"/>
                <w:szCs w:val="18"/>
              </w:rPr>
            </w:pPr>
          </w:p>
        </w:tc>
      </w:tr>
      <w:tr w:rsidR="003F7EE9" w:rsidRPr="00562F89" w14:paraId="334BF0CE"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6FEE4B3F"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23C99425"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0745046B" w14:textId="77777777" w:rsidR="00BF6150" w:rsidRPr="003F7EE9" w:rsidRDefault="00BF6150" w:rsidP="001F3ED2">
            <w:pPr>
              <w:contextualSpacing/>
              <w:rPr>
                <w:rFonts w:cstheme="minorHAnsi"/>
                <w:sz w:val="20"/>
                <w:szCs w:val="18"/>
              </w:rPr>
            </w:pPr>
            <w:r w:rsidRPr="003F7EE9">
              <w:rPr>
                <w:rFonts w:cstheme="minorHAnsi"/>
                <w:sz w:val="20"/>
                <w:szCs w:val="18"/>
              </w:rPr>
              <w:t>Children (Below 14)</w:t>
            </w:r>
          </w:p>
        </w:tc>
        <w:tc>
          <w:tcPr>
            <w:tcW w:w="1036" w:type="pct"/>
            <w:tcBorders>
              <w:top w:val="single" w:sz="4" w:space="0" w:color="auto"/>
              <w:left w:val="single" w:sz="4" w:space="0" w:color="auto"/>
              <w:bottom w:val="single" w:sz="4" w:space="0" w:color="auto"/>
              <w:right w:val="single" w:sz="4" w:space="0" w:color="auto"/>
            </w:tcBorders>
            <w:hideMark/>
          </w:tcPr>
          <w:p w14:paraId="7DC74074" w14:textId="77777777" w:rsidR="00BF6150" w:rsidRPr="003F7EE9" w:rsidRDefault="00BF6150" w:rsidP="001F3ED2">
            <w:pPr>
              <w:contextualSpacing/>
              <w:rPr>
                <w:rFonts w:cstheme="minorHAnsi"/>
                <w:sz w:val="20"/>
                <w:szCs w:val="18"/>
              </w:rPr>
            </w:pPr>
            <w:r w:rsidRPr="003F7EE9">
              <w:rPr>
                <w:rFonts w:cstheme="minorHAnsi"/>
                <w:sz w:val="20"/>
                <w:szCs w:val="18"/>
              </w:rPr>
              <w:t>160</w:t>
            </w:r>
          </w:p>
        </w:tc>
        <w:tc>
          <w:tcPr>
            <w:tcW w:w="1575" w:type="pct"/>
            <w:tcBorders>
              <w:top w:val="single" w:sz="4" w:space="0" w:color="auto"/>
              <w:left w:val="single" w:sz="4" w:space="0" w:color="auto"/>
              <w:bottom w:val="single" w:sz="4" w:space="0" w:color="auto"/>
              <w:right w:val="single" w:sz="4" w:space="0" w:color="auto"/>
            </w:tcBorders>
          </w:tcPr>
          <w:p w14:paraId="12752653" w14:textId="77777777" w:rsidR="00BF6150" w:rsidRPr="003F7EE9" w:rsidRDefault="00BF6150" w:rsidP="001F3ED2">
            <w:pPr>
              <w:contextualSpacing/>
              <w:rPr>
                <w:rFonts w:cstheme="minorHAnsi"/>
                <w:sz w:val="20"/>
                <w:szCs w:val="18"/>
              </w:rPr>
            </w:pPr>
          </w:p>
        </w:tc>
      </w:tr>
      <w:tr w:rsidR="003F7EE9" w:rsidRPr="00562F89" w14:paraId="6BEBE4FF"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38A8B2FA" w14:textId="77777777" w:rsidR="00BF6150" w:rsidRPr="003F7EE9" w:rsidRDefault="00BF6150" w:rsidP="001F3ED2">
            <w:pPr>
              <w:contextualSpacing/>
              <w:rPr>
                <w:rFonts w:cstheme="minorHAnsi"/>
                <w:sz w:val="20"/>
                <w:szCs w:val="18"/>
              </w:rPr>
            </w:pPr>
            <w:r w:rsidRPr="003F7EE9">
              <w:rPr>
                <w:rFonts w:cstheme="minorHAnsi"/>
                <w:sz w:val="20"/>
                <w:szCs w:val="18"/>
              </w:rPr>
              <w:t>2</w:t>
            </w:r>
          </w:p>
        </w:tc>
        <w:tc>
          <w:tcPr>
            <w:tcW w:w="891" w:type="pct"/>
            <w:tcBorders>
              <w:top w:val="single" w:sz="4" w:space="0" w:color="auto"/>
              <w:left w:val="single" w:sz="4" w:space="0" w:color="auto"/>
              <w:bottom w:val="single" w:sz="4" w:space="0" w:color="auto"/>
              <w:right w:val="single" w:sz="4" w:space="0" w:color="auto"/>
            </w:tcBorders>
            <w:hideMark/>
          </w:tcPr>
          <w:p w14:paraId="3AE6FEEE" w14:textId="77777777" w:rsidR="00BF6150" w:rsidRPr="003F7EE9" w:rsidRDefault="00BF6150" w:rsidP="001F3ED2">
            <w:pPr>
              <w:contextualSpacing/>
              <w:rPr>
                <w:rFonts w:cstheme="minorHAnsi"/>
                <w:sz w:val="20"/>
                <w:szCs w:val="18"/>
              </w:rPr>
            </w:pPr>
            <w:r w:rsidRPr="003F7EE9">
              <w:rPr>
                <w:rFonts w:cstheme="minorHAnsi"/>
                <w:sz w:val="20"/>
                <w:szCs w:val="18"/>
              </w:rPr>
              <w:t>Electricity</w:t>
            </w:r>
          </w:p>
        </w:tc>
        <w:tc>
          <w:tcPr>
            <w:tcW w:w="1326" w:type="pct"/>
            <w:tcBorders>
              <w:top w:val="single" w:sz="4" w:space="0" w:color="auto"/>
              <w:left w:val="single" w:sz="4" w:space="0" w:color="auto"/>
              <w:bottom w:val="single" w:sz="4" w:space="0" w:color="auto"/>
              <w:right w:val="single" w:sz="4" w:space="0" w:color="auto"/>
            </w:tcBorders>
          </w:tcPr>
          <w:p w14:paraId="4ACECFB2"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7B02B454"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2130E5C8" w14:textId="77777777" w:rsidR="00BF6150" w:rsidRPr="003F7EE9" w:rsidRDefault="00BF6150" w:rsidP="001F3ED2">
            <w:pPr>
              <w:contextualSpacing/>
              <w:rPr>
                <w:rFonts w:cstheme="minorHAnsi"/>
                <w:sz w:val="20"/>
                <w:szCs w:val="18"/>
              </w:rPr>
            </w:pPr>
          </w:p>
        </w:tc>
      </w:tr>
      <w:tr w:rsidR="003F7EE9" w:rsidRPr="00562F89" w14:paraId="00A168EC"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53BD0571"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1586B52B"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6BE0E26C" w14:textId="77777777" w:rsidR="00BF6150" w:rsidRPr="003F7EE9" w:rsidRDefault="00BF6150" w:rsidP="001F3ED2">
            <w:pPr>
              <w:contextualSpacing/>
              <w:rPr>
                <w:rFonts w:cstheme="minorHAnsi"/>
                <w:sz w:val="20"/>
                <w:szCs w:val="18"/>
              </w:rPr>
            </w:pPr>
            <w:r w:rsidRPr="003F7EE9">
              <w:rPr>
                <w:rFonts w:cstheme="minorHAnsi"/>
                <w:sz w:val="20"/>
                <w:szCs w:val="18"/>
              </w:rPr>
              <w:t>Is there electricity in the village</w:t>
            </w:r>
          </w:p>
        </w:tc>
        <w:tc>
          <w:tcPr>
            <w:tcW w:w="1036" w:type="pct"/>
            <w:tcBorders>
              <w:top w:val="single" w:sz="4" w:space="0" w:color="auto"/>
              <w:left w:val="single" w:sz="4" w:space="0" w:color="auto"/>
              <w:bottom w:val="single" w:sz="4" w:space="0" w:color="auto"/>
              <w:right w:val="single" w:sz="4" w:space="0" w:color="auto"/>
            </w:tcBorders>
          </w:tcPr>
          <w:p w14:paraId="2D5B4518" w14:textId="64415F20"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hideMark/>
          </w:tcPr>
          <w:p w14:paraId="5657C806" w14:textId="77777777" w:rsidR="00BF6150" w:rsidRPr="003F7EE9" w:rsidRDefault="00BF6150" w:rsidP="001F3ED2">
            <w:pPr>
              <w:contextualSpacing/>
              <w:rPr>
                <w:rFonts w:cstheme="minorHAnsi"/>
                <w:sz w:val="20"/>
                <w:szCs w:val="18"/>
              </w:rPr>
            </w:pPr>
            <w:r w:rsidRPr="003F7EE9">
              <w:rPr>
                <w:rFonts w:cstheme="minorHAnsi"/>
                <w:sz w:val="20"/>
                <w:szCs w:val="18"/>
              </w:rPr>
              <w:t>Only 8 houses</w:t>
            </w:r>
          </w:p>
        </w:tc>
      </w:tr>
      <w:tr w:rsidR="003F7EE9" w:rsidRPr="00562F89" w14:paraId="00A4135B"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B42D7F0"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5E62E07D"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24AF999" w14:textId="77777777" w:rsidR="00BF6150" w:rsidRPr="003F7EE9" w:rsidRDefault="00BF6150" w:rsidP="001F3ED2">
            <w:pPr>
              <w:contextualSpacing/>
              <w:rPr>
                <w:rFonts w:cstheme="minorHAnsi"/>
                <w:sz w:val="20"/>
                <w:szCs w:val="18"/>
              </w:rPr>
            </w:pPr>
            <w:r w:rsidRPr="003F7EE9">
              <w:rPr>
                <w:rFonts w:cstheme="minorHAnsi"/>
                <w:sz w:val="20"/>
                <w:szCs w:val="18"/>
              </w:rPr>
              <w:t>Source of electricity</w:t>
            </w:r>
          </w:p>
        </w:tc>
        <w:tc>
          <w:tcPr>
            <w:tcW w:w="1036" w:type="pct"/>
            <w:tcBorders>
              <w:top w:val="single" w:sz="4" w:space="0" w:color="auto"/>
              <w:left w:val="single" w:sz="4" w:space="0" w:color="auto"/>
              <w:bottom w:val="single" w:sz="4" w:space="0" w:color="auto"/>
              <w:right w:val="single" w:sz="4" w:space="0" w:color="auto"/>
            </w:tcBorders>
            <w:hideMark/>
          </w:tcPr>
          <w:p w14:paraId="6156226B" w14:textId="77777777" w:rsidR="00BF6150" w:rsidRPr="003F7EE9" w:rsidRDefault="00BF6150" w:rsidP="001F3ED2">
            <w:pPr>
              <w:contextualSpacing/>
              <w:rPr>
                <w:rFonts w:cstheme="minorHAnsi"/>
                <w:sz w:val="20"/>
                <w:szCs w:val="18"/>
              </w:rPr>
            </w:pPr>
            <w:r w:rsidRPr="003F7EE9">
              <w:rPr>
                <w:rFonts w:cstheme="minorHAnsi"/>
                <w:sz w:val="20"/>
                <w:szCs w:val="18"/>
              </w:rPr>
              <w:t>Renewable/Non-Renewable</w:t>
            </w:r>
          </w:p>
        </w:tc>
        <w:tc>
          <w:tcPr>
            <w:tcW w:w="1575" w:type="pct"/>
            <w:tcBorders>
              <w:top w:val="single" w:sz="4" w:space="0" w:color="auto"/>
              <w:left w:val="single" w:sz="4" w:space="0" w:color="auto"/>
              <w:bottom w:val="single" w:sz="4" w:space="0" w:color="auto"/>
              <w:right w:val="single" w:sz="4" w:space="0" w:color="auto"/>
            </w:tcBorders>
          </w:tcPr>
          <w:p w14:paraId="2448319D" w14:textId="77777777" w:rsidR="00BF6150" w:rsidRPr="003F7EE9" w:rsidRDefault="00BF6150" w:rsidP="001F3ED2">
            <w:pPr>
              <w:contextualSpacing/>
              <w:rPr>
                <w:rFonts w:cstheme="minorHAnsi"/>
                <w:sz w:val="20"/>
                <w:szCs w:val="18"/>
              </w:rPr>
            </w:pPr>
          </w:p>
        </w:tc>
      </w:tr>
      <w:tr w:rsidR="003F7EE9" w:rsidRPr="00562F89" w14:paraId="46774A17"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318729D4"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295C8475"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5D5244B2" w14:textId="77777777" w:rsidR="00BF6150" w:rsidRPr="003F7EE9" w:rsidRDefault="00BF6150" w:rsidP="001F3ED2">
            <w:pPr>
              <w:contextualSpacing/>
              <w:rPr>
                <w:rFonts w:cstheme="minorHAnsi"/>
                <w:sz w:val="20"/>
                <w:szCs w:val="18"/>
              </w:rPr>
            </w:pPr>
            <w:r w:rsidRPr="003F7EE9">
              <w:rPr>
                <w:rFonts w:cstheme="minorHAnsi"/>
                <w:sz w:val="20"/>
                <w:szCs w:val="18"/>
              </w:rPr>
              <w:t>Number of houses having electricity</w:t>
            </w:r>
          </w:p>
        </w:tc>
        <w:tc>
          <w:tcPr>
            <w:tcW w:w="1036" w:type="pct"/>
            <w:tcBorders>
              <w:top w:val="single" w:sz="4" w:space="0" w:color="auto"/>
              <w:left w:val="single" w:sz="4" w:space="0" w:color="auto"/>
              <w:bottom w:val="single" w:sz="4" w:space="0" w:color="auto"/>
              <w:right w:val="single" w:sz="4" w:space="0" w:color="auto"/>
            </w:tcBorders>
            <w:hideMark/>
          </w:tcPr>
          <w:p w14:paraId="38224E19" w14:textId="77777777" w:rsidR="00BF6150" w:rsidRPr="003F7EE9" w:rsidRDefault="00BF6150" w:rsidP="001F3ED2">
            <w:pPr>
              <w:contextualSpacing/>
              <w:rPr>
                <w:rFonts w:cstheme="minorHAnsi"/>
                <w:sz w:val="20"/>
                <w:szCs w:val="18"/>
              </w:rPr>
            </w:pPr>
            <w:r w:rsidRPr="003F7EE9">
              <w:rPr>
                <w:rFonts w:cstheme="minorHAnsi"/>
                <w:sz w:val="20"/>
                <w:szCs w:val="18"/>
              </w:rPr>
              <w:t>8</w:t>
            </w:r>
          </w:p>
        </w:tc>
        <w:tc>
          <w:tcPr>
            <w:tcW w:w="1575" w:type="pct"/>
            <w:tcBorders>
              <w:top w:val="single" w:sz="4" w:space="0" w:color="auto"/>
              <w:left w:val="single" w:sz="4" w:space="0" w:color="auto"/>
              <w:bottom w:val="single" w:sz="4" w:space="0" w:color="auto"/>
              <w:right w:val="single" w:sz="4" w:space="0" w:color="auto"/>
            </w:tcBorders>
          </w:tcPr>
          <w:p w14:paraId="7E135380" w14:textId="77777777" w:rsidR="00BF6150" w:rsidRPr="003F7EE9" w:rsidRDefault="00BF6150" w:rsidP="001F3ED2">
            <w:pPr>
              <w:contextualSpacing/>
              <w:rPr>
                <w:rFonts w:cstheme="minorHAnsi"/>
                <w:sz w:val="20"/>
                <w:szCs w:val="18"/>
              </w:rPr>
            </w:pPr>
          </w:p>
        </w:tc>
      </w:tr>
      <w:tr w:rsidR="003F7EE9" w:rsidRPr="00562F89" w14:paraId="33FB5E4B"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6962201B" w14:textId="77777777" w:rsidR="00BF6150" w:rsidRPr="003F7EE9" w:rsidRDefault="00BF6150" w:rsidP="001F3ED2">
            <w:pPr>
              <w:contextualSpacing/>
              <w:rPr>
                <w:rFonts w:cstheme="minorHAnsi"/>
                <w:sz w:val="20"/>
                <w:szCs w:val="18"/>
              </w:rPr>
            </w:pPr>
            <w:r w:rsidRPr="003F7EE9">
              <w:rPr>
                <w:rFonts w:cstheme="minorHAnsi"/>
                <w:sz w:val="20"/>
                <w:szCs w:val="18"/>
              </w:rPr>
              <w:t>3</w:t>
            </w:r>
          </w:p>
        </w:tc>
        <w:tc>
          <w:tcPr>
            <w:tcW w:w="891" w:type="pct"/>
            <w:tcBorders>
              <w:top w:val="single" w:sz="4" w:space="0" w:color="auto"/>
              <w:left w:val="single" w:sz="4" w:space="0" w:color="auto"/>
              <w:bottom w:val="single" w:sz="4" w:space="0" w:color="auto"/>
              <w:right w:val="single" w:sz="4" w:space="0" w:color="auto"/>
            </w:tcBorders>
            <w:hideMark/>
          </w:tcPr>
          <w:p w14:paraId="74769E25" w14:textId="77777777" w:rsidR="00BF6150" w:rsidRPr="003F7EE9" w:rsidRDefault="00BF6150" w:rsidP="001F3ED2">
            <w:pPr>
              <w:contextualSpacing/>
              <w:rPr>
                <w:rFonts w:cstheme="minorHAnsi"/>
                <w:sz w:val="20"/>
                <w:szCs w:val="18"/>
              </w:rPr>
            </w:pPr>
            <w:r w:rsidRPr="003F7EE9">
              <w:rPr>
                <w:rFonts w:cstheme="minorHAnsi"/>
                <w:sz w:val="20"/>
                <w:szCs w:val="18"/>
              </w:rPr>
              <w:t>Education</w:t>
            </w:r>
          </w:p>
        </w:tc>
        <w:tc>
          <w:tcPr>
            <w:tcW w:w="1326" w:type="pct"/>
            <w:tcBorders>
              <w:top w:val="single" w:sz="4" w:space="0" w:color="auto"/>
              <w:left w:val="single" w:sz="4" w:space="0" w:color="auto"/>
              <w:bottom w:val="single" w:sz="4" w:space="0" w:color="auto"/>
              <w:right w:val="single" w:sz="4" w:space="0" w:color="auto"/>
            </w:tcBorders>
          </w:tcPr>
          <w:p w14:paraId="059DF8B1"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185A4C89"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6256B8C6" w14:textId="77777777" w:rsidR="00BF6150" w:rsidRPr="003F7EE9" w:rsidRDefault="00BF6150" w:rsidP="001F3ED2">
            <w:pPr>
              <w:contextualSpacing/>
              <w:rPr>
                <w:rFonts w:cstheme="minorHAnsi"/>
                <w:sz w:val="20"/>
                <w:szCs w:val="18"/>
              </w:rPr>
            </w:pPr>
          </w:p>
        </w:tc>
      </w:tr>
      <w:tr w:rsidR="003F7EE9" w:rsidRPr="00562F89" w14:paraId="2C6F43E6"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D5D3F55"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0D5382CA"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57CD29DE" w14:textId="0320380E" w:rsidR="00BF6150" w:rsidRPr="003F7EE9" w:rsidRDefault="00BF6150" w:rsidP="001F3ED2">
            <w:pPr>
              <w:contextualSpacing/>
              <w:rPr>
                <w:rFonts w:cstheme="minorHAnsi"/>
                <w:sz w:val="20"/>
                <w:szCs w:val="18"/>
              </w:rPr>
            </w:pPr>
            <w:r w:rsidRPr="003F7EE9">
              <w:rPr>
                <w:rFonts w:cstheme="minorHAnsi"/>
                <w:sz w:val="20"/>
                <w:szCs w:val="18"/>
              </w:rPr>
              <w:t xml:space="preserve">Is there a school present in </w:t>
            </w:r>
            <w:r w:rsidR="002B3750" w:rsidRPr="003F7EE9">
              <w:rPr>
                <w:rFonts w:cstheme="minorHAnsi"/>
                <w:sz w:val="20"/>
                <w:szCs w:val="18"/>
              </w:rPr>
              <w:t xml:space="preserve">the </w:t>
            </w:r>
            <w:r w:rsidRPr="003F7EE9">
              <w:rPr>
                <w:rFonts w:cstheme="minorHAnsi"/>
                <w:noProof/>
                <w:sz w:val="20"/>
                <w:szCs w:val="18"/>
              </w:rPr>
              <w:t>village</w:t>
            </w:r>
          </w:p>
        </w:tc>
        <w:tc>
          <w:tcPr>
            <w:tcW w:w="1036" w:type="pct"/>
            <w:tcBorders>
              <w:top w:val="single" w:sz="4" w:space="0" w:color="auto"/>
              <w:left w:val="single" w:sz="4" w:space="0" w:color="auto"/>
              <w:bottom w:val="single" w:sz="4" w:space="0" w:color="auto"/>
              <w:right w:val="single" w:sz="4" w:space="0" w:color="auto"/>
            </w:tcBorders>
          </w:tcPr>
          <w:p w14:paraId="74CC031C" w14:textId="4678E629" w:rsidR="00BF6150" w:rsidRPr="003F7EE9" w:rsidRDefault="00AA1759" w:rsidP="001F3ED2">
            <w:pPr>
              <w:contextualSpacing/>
              <w:rPr>
                <w:rFonts w:cstheme="minorHAnsi"/>
                <w:sz w:val="20"/>
                <w:szCs w:val="18"/>
              </w:rPr>
            </w:pPr>
            <w:r w:rsidRPr="003F7EE9">
              <w:rPr>
                <w:rFonts w:cstheme="minorHAnsi"/>
                <w:sz w:val="20"/>
                <w:szCs w:val="18"/>
              </w:rPr>
              <w:t>Yes, primary</w:t>
            </w:r>
            <w:r w:rsidR="0092744A" w:rsidRPr="003F7EE9">
              <w:rPr>
                <w:rFonts w:cstheme="minorHAnsi"/>
                <w:sz w:val="20"/>
                <w:szCs w:val="18"/>
              </w:rPr>
              <w:t xml:space="preserve"> </w:t>
            </w:r>
            <w:r w:rsidR="00BF6150" w:rsidRPr="003F7EE9">
              <w:rPr>
                <w:rFonts w:cstheme="minorHAnsi"/>
                <w:sz w:val="20"/>
                <w:szCs w:val="18"/>
              </w:rPr>
              <w:t>grade school</w:t>
            </w:r>
          </w:p>
        </w:tc>
        <w:tc>
          <w:tcPr>
            <w:tcW w:w="1575" w:type="pct"/>
            <w:tcBorders>
              <w:top w:val="single" w:sz="4" w:space="0" w:color="auto"/>
              <w:left w:val="single" w:sz="4" w:space="0" w:color="auto"/>
              <w:bottom w:val="single" w:sz="4" w:space="0" w:color="auto"/>
              <w:right w:val="single" w:sz="4" w:space="0" w:color="auto"/>
            </w:tcBorders>
          </w:tcPr>
          <w:p w14:paraId="0C7981A5" w14:textId="77777777" w:rsidR="00BF6150" w:rsidRPr="003F7EE9" w:rsidRDefault="00BF6150" w:rsidP="001F3ED2">
            <w:pPr>
              <w:contextualSpacing/>
              <w:rPr>
                <w:rFonts w:cstheme="minorHAnsi"/>
                <w:sz w:val="20"/>
                <w:szCs w:val="18"/>
              </w:rPr>
            </w:pPr>
          </w:p>
        </w:tc>
      </w:tr>
      <w:tr w:rsidR="003F7EE9" w:rsidRPr="00562F89" w14:paraId="2D3768BF"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38CA7CB"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060DFD67"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61BF060C" w14:textId="77777777" w:rsidR="00BF6150" w:rsidRPr="003F7EE9" w:rsidRDefault="00BF6150" w:rsidP="001F3ED2">
            <w:pPr>
              <w:contextualSpacing/>
              <w:rPr>
                <w:rFonts w:cstheme="minorHAnsi"/>
                <w:sz w:val="20"/>
                <w:szCs w:val="18"/>
              </w:rPr>
            </w:pPr>
            <w:r w:rsidRPr="003F7EE9">
              <w:rPr>
                <w:rFonts w:cstheme="minorHAnsi"/>
                <w:sz w:val="20"/>
                <w:szCs w:val="18"/>
              </w:rPr>
              <w:t>Is there a school present in nearby villages</w:t>
            </w:r>
          </w:p>
        </w:tc>
        <w:tc>
          <w:tcPr>
            <w:tcW w:w="1036" w:type="pct"/>
            <w:tcBorders>
              <w:top w:val="single" w:sz="4" w:space="0" w:color="auto"/>
              <w:left w:val="single" w:sz="4" w:space="0" w:color="auto"/>
              <w:bottom w:val="single" w:sz="4" w:space="0" w:color="auto"/>
              <w:right w:val="single" w:sz="4" w:space="0" w:color="auto"/>
            </w:tcBorders>
          </w:tcPr>
          <w:p w14:paraId="7857EBF3" w14:textId="54950778" w:rsidR="00BF6150" w:rsidRPr="003F7EE9" w:rsidRDefault="00BF6150" w:rsidP="001F3ED2">
            <w:pPr>
              <w:contextualSpacing/>
              <w:rPr>
                <w:rFonts w:cstheme="minorHAnsi"/>
                <w:sz w:val="20"/>
                <w:szCs w:val="18"/>
              </w:rPr>
            </w:pPr>
            <w:r w:rsidRPr="003F7EE9">
              <w:rPr>
                <w:rFonts w:cstheme="minorHAnsi"/>
                <w:sz w:val="20"/>
                <w:szCs w:val="18"/>
              </w:rPr>
              <w:t>Yes</w:t>
            </w:r>
          </w:p>
        </w:tc>
        <w:tc>
          <w:tcPr>
            <w:tcW w:w="1575" w:type="pct"/>
            <w:tcBorders>
              <w:top w:val="single" w:sz="4" w:space="0" w:color="auto"/>
              <w:left w:val="single" w:sz="4" w:space="0" w:color="auto"/>
              <w:bottom w:val="single" w:sz="4" w:space="0" w:color="auto"/>
              <w:right w:val="single" w:sz="4" w:space="0" w:color="auto"/>
            </w:tcBorders>
          </w:tcPr>
          <w:p w14:paraId="08B1EF56" w14:textId="77777777" w:rsidR="00BF6150" w:rsidRPr="003F7EE9" w:rsidRDefault="00BF6150" w:rsidP="001F3ED2">
            <w:pPr>
              <w:contextualSpacing/>
              <w:rPr>
                <w:rFonts w:cstheme="minorHAnsi"/>
                <w:sz w:val="20"/>
                <w:szCs w:val="18"/>
              </w:rPr>
            </w:pPr>
          </w:p>
        </w:tc>
      </w:tr>
      <w:tr w:rsidR="003F7EE9" w:rsidRPr="00562F89" w14:paraId="2D4FD980"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1BA2B32"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1E1805C4"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AA1F98F" w14:textId="77777777" w:rsidR="00BF6150" w:rsidRPr="003F7EE9" w:rsidRDefault="00BF6150" w:rsidP="001F3ED2">
            <w:pPr>
              <w:contextualSpacing/>
              <w:rPr>
                <w:rFonts w:cstheme="minorHAnsi"/>
                <w:sz w:val="20"/>
                <w:szCs w:val="18"/>
              </w:rPr>
            </w:pPr>
            <w:r w:rsidRPr="003F7EE9">
              <w:rPr>
                <w:rFonts w:cstheme="minorHAnsi"/>
                <w:sz w:val="20"/>
                <w:szCs w:val="18"/>
              </w:rPr>
              <w:t>Number of children going to school</w:t>
            </w:r>
          </w:p>
        </w:tc>
        <w:tc>
          <w:tcPr>
            <w:tcW w:w="1036" w:type="pct"/>
            <w:tcBorders>
              <w:top w:val="single" w:sz="4" w:space="0" w:color="auto"/>
              <w:left w:val="single" w:sz="4" w:space="0" w:color="auto"/>
              <w:bottom w:val="single" w:sz="4" w:space="0" w:color="auto"/>
              <w:right w:val="single" w:sz="4" w:space="0" w:color="auto"/>
            </w:tcBorders>
            <w:hideMark/>
          </w:tcPr>
          <w:p w14:paraId="52EFB61E" w14:textId="77777777" w:rsidR="00BF6150" w:rsidRPr="003F7EE9" w:rsidRDefault="00BF6150" w:rsidP="001F3ED2">
            <w:pPr>
              <w:contextualSpacing/>
              <w:rPr>
                <w:rFonts w:cstheme="minorHAnsi"/>
                <w:sz w:val="20"/>
                <w:szCs w:val="18"/>
              </w:rPr>
            </w:pPr>
            <w:r w:rsidRPr="003F7EE9">
              <w:rPr>
                <w:rFonts w:cstheme="minorHAnsi"/>
                <w:sz w:val="20"/>
                <w:szCs w:val="18"/>
              </w:rPr>
              <w:t>100</w:t>
            </w:r>
          </w:p>
        </w:tc>
        <w:tc>
          <w:tcPr>
            <w:tcW w:w="1575" w:type="pct"/>
            <w:tcBorders>
              <w:top w:val="single" w:sz="4" w:space="0" w:color="auto"/>
              <w:left w:val="single" w:sz="4" w:space="0" w:color="auto"/>
              <w:bottom w:val="single" w:sz="4" w:space="0" w:color="auto"/>
              <w:right w:val="single" w:sz="4" w:space="0" w:color="auto"/>
            </w:tcBorders>
          </w:tcPr>
          <w:p w14:paraId="68AC1934" w14:textId="77777777" w:rsidR="00BF6150" w:rsidRPr="003F7EE9" w:rsidRDefault="00BF6150" w:rsidP="001F3ED2">
            <w:pPr>
              <w:contextualSpacing/>
              <w:rPr>
                <w:rFonts w:cstheme="minorHAnsi"/>
                <w:sz w:val="20"/>
                <w:szCs w:val="18"/>
              </w:rPr>
            </w:pPr>
          </w:p>
        </w:tc>
      </w:tr>
      <w:tr w:rsidR="003F7EE9" w:rsidRPr="00562F89" w14:paraId="54E25DA9"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6B57D5C5"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23B0D157"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515BCA4D" w14:textId="45FAD609" w:rsidR="00BF6150" w:rsidRPr="003F7EE9" w:rsidRDefault="00BF6150" w:rsidP="001F3ED2">
            <w:pPr>
              <w:contextualSpacing/>
              <w:rPr>
                <w:rFonts w:cstheme="minorHAnsi"/>
                <w:sz w:val="20"/>
                <w:szCs w:val="18"/>
              </w:rPr>
            </w:pPr>
            <w:r w:rsidRPr="003F7EE9">
              <w:rPr>
                <w:rFonts w:cstheme="minorHAnsi"/>
                <w:sz w:val="20"/>
                <w:szCs w:val="18"/>
              </w:rPr>
              <w:t xml:space="preserve">Is there higher education in </w:t>
            </w:r>
            <w:r w:rsidR="002B3750" w:rsidRPr="003F7EE9">
              <w:rPr>
                <w:rFonts w:cstheme="minorHAnsi"/>
                <w:sz w:val="20"/>
                <w:szCs w:val="18"/>
              </w:rPr>
              <w:t xml:space="preserve">the </w:t>
            </w:r>
            <w:r w:rsidRPr="003F7EE9">
              <w:rPr>
                <w:rFonts w:cstheme="minorHAnsi"/>
                <w:noProof/>
                <w:sz w:val="20"/>
                <w:szCs w:val="18"/>
              </w:rPr>
              <w:t>village</w:t>
            </w:r>
            <w:r w:rsidRPr="003F7EE9">
              <w:rPr>
                <w:rFonts w:cstheme="minorHAnsi"/>
                <w:sz w:val="20"/>
                <w:szCs w:val="18"/>
              </w:rPr>
              <w:t xml:space="preserve"> or nearby villages</w:t>
            </w:r>
          </w:p>
        </w:tc>
        <w:tc>
          <w:tcPr>
            <w:tcW w:w="1036" w:type="pct"/>
            <w:tcBorders>
              <w:top w:val="single" w:sz="4" w:space="0" w:color="auto"/>
              <w:left w:val="single" w:sz="4" w:space="0" w:color="auto"/>
              <w:bottom w:val="single" w:sz="4" w:space="0" w:color="auto"/>
              <w:right w:val="single" w:sz="4" w:space="0" w:color="auto"/>
            </w:tcBorders>
          </w:tcPr>
          <w:p w14:paraId="496CC1B1" w14:textId="3DA4DEF2"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3F55AD33" w14:textId="77777777" w:rsidR="00BF6150" w:rsidRPr="003F7EE9" w:rsidRDefault="00BF6150" w:rsidP="001F3ED2">
            <w:pPr>
              <w:contextualSpacing/>
              <w:rPr>
                <w:rFonts w:cstheme="minorHAnsi"/>
                <w:sz w:val="20"/>
                <w:szCs w:val="18"/>
              </w:rPr>
            </w:pPr>
          </w:p>
        </w:tc>
      </w:tr>
      <w:tr w:rsidR="003F7EE9" w:rsidRPr="00562F89" w14:paraId="0A446D90"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0B2FF7F6" w14:textId="77777777" w:rsidR="00BF6150" w:rsidRPr="003F7EE9" w:rsidRDefault="00BF6150" w:rsidP="001F3ED2">
            <w:pPr>
              <w:contextualSpacing/>
              <w:rPr>
                <w:rFonts w:cstheme="minorHAnsi"/>
                <w:sz w:val="20"/>
                <w:szCs w:val="18"/>
              </w:rPr>
            </w:pPr>
            <w:r w:rsidRPr="003F7EE9">
              <w:rPr>
                <w:rFonts w:cstheme="minorHAnsi"/>
                <w:sz w:val="20"/>
                <w:szCs w:val="18"/>
              </w:rPr>
              <w:t>4</w:t>
            </w:r>
          </w:p>
        </w:tc>
        <w:tc>
          <w:tcPr>
            <w:tcW w:w="891" w:type="pct"/>
            <w:tcBorders>
              <w:top w:val="single" w:sz="4" w:space="0" w:color="auto"/>
              <w:left w:val="single" w:sz="4" w:space="0" w:color="auto"/>
              <w:bottom w:val="single" w:sz="4" w:space="0" w:color="auto"/>
              <w:right w:val="single" w:sz="4" w:space="0" w:color="auto"/>
            </w:tcBorders>
            <w:hideMark/>
          </w:tcPr>
          <w:p w14:paraId="4A484A7E" w14:textId="77777777" w:rsidR="00BF6150" w:rsidRPr="003F7EE9" w:rsidRDefault="00BF6150" w:rsidP="001F3ED2">
            <w:pPr>
              <w:contextualSpacing/>
              <w:rPr>
                <w:rFonts w:cstheme="minorHAnsi"/>
                <w:sz w:val="20"/>
                <w:szCs w:val="18"/>
              </w:rPr>
            </w:pPr>
            <w:r w:rsidRPr="003F7EE9">
              <w:rPr>
                <w:rFonts w:cstheme="minorHAnsi"/>
                <w:sz w:val="20"/>
                <w:szCs w:val="18"/>
              </w:rPr>
              <w:t>Communication/</w:t>
            </w:r>
          </w:p>
          <w:p w14:paraId="525EB178" w14:textId="77777777" w:rsidR="00BF6150" w:rsidRPr="003F7EE9" w:rsidRDefault="00BF6150" w:rsidP="001F3ED2">
            <w:pPr>
              <w:contextualSpacing/>
              <w:rPr>
                <w:rFonts w:cstheme="minorHAnsi"/>
                <w:sz w:val="20"/>
                <w:szCs w:val="18"/>
              </w:rPr>
            </w:pPr>
            <w:r w:rsidRPr="003F7EE9">
              <w:rPr>
                <w:rFonts w:cstheme="minorHAnsi"/>
                <w:sz w:val="20"/>
                <w:szCs w:val="18"/>
              </w:rPr>
              <w:lastRenderedPageBreak/>
              <w:t>Entertainment</w:t>
            </w:r>
          </w:p>
        </w:tc>
        <w:tc>
          <w:tcPr>
            <w:tcW w:w="1326" w:type="pct"/>
            <w:tcBorders>
              <w:top w:val="single" w:sz="4" w:space="0" w:color="auto"/>
              <w:left w:val="single" w:sz="4" w:space="0" w:color="auto"/>
              <w:bottom w:val="single" w:sz="4" w:space="0" w:color="auto"/>
              <w:right w:val="single" w:sz="4" w:space="0" w:color="auto"/>
            </w:tcBorders>
          </w:tcPr>
          <w:p w14:paraId="15CB1F70"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2C81D32C"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079C17A9" w14:textId="77777777" w:rsidR="00BF6150" w:rsidRPr="003F7EE9" w:rsidRDefault="00BF6150" w:rsidP="001F3ED2">
            <w:pPr>
              <w:contextualSpacing/>
              <w:rPr>
                <w:rFonts w:cstheme="minorHAnsi"/>
                <w:sz w:val="20"/>
                <w:szCs w:val="18"/>
              </w:rPr>
            </w:pPr>
          </w:p>
        </w:tc>
      </w:tr>
      <w:tr w:rsidR="003F7EE9" w:rsidRPr="00562F89" w14:paraId="39BA8D47"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7E2BE581"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75108EE7"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7473CAA" w14:textId="77777777" w:rsidR="00BF6150" w:rsidRPr="003F7EE9" w:rsidRDefault="00BF6150" w:rsidP="001F3ED2">
            <w:pPr>
              <w:contextualSpacing/>
              <w:rPr>
                <w:rFonts w:cstheme="minorHAnsi"/>
                <w:sz w:val="20"/>
                <w:szCs w:val="18"/>
              </w:rPr>
            </w:pPr>
            <w:r w:rsidRPr="003F7EE9">
              <w:rPr>
                <w:rFonts w:cstheme="minorHAnsi"/>
                <w:sz w:val="20"/>
                <w:szCs w:val="18"/>
              </w:rPr>
              <w:t>Is there connectivity in the village (mobile/landline)</w:t>
            </w:r>
          </w:p>
        </w:tc>
        <w:tc>
          <w:tcPr>
            <w:tcW w:w="1036" w:type="pct"/>
            <w:tcBorders>
              <w:top w:val="single" w:sz="4" w:space="0" w:color="auto"/>
              <w:left w:val="single" w:sz="4" w:space="0" w:color="auto"/>
              <w:bottom w:val="single" w:sz="4" w:space="0" w:color="auto"/>
              <w:right w:val="single" w:sz="4" w:space="0" w:color="auto"/>
            </w:tcBorders>
          </w:tcPr>
          <w:p w14:paraId="22EF0C44" w14:textId="1F4C2003"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3B189936" w14:textId="77777777" w:rsidR="00BF6150" w:rsidRPr="003F7EE9" w:rsidRDefault="00BF6150" w:rsidP="001F3ED2">
            <w:pPr>
              <w:contextualSpacing/>
              <w:rPr>
                <w:rFonts w:cstheme="minorHAnsi"/>
                <w:sz w:val="20"/>
                <w:szCs w:val="18"/>
              </w:rPr>
            </w:pPr>
          </w:p>
        </w:tc>
      </w:tr>
      <w:tr w:rsidR="003F7EE9" w:rsidRPr="00562F89" w14:paraId="4BCDC801"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4CA9C68"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2BDF23CA"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2A6CC657" w14:textId="0A762050" w:rsidR="00BF6150" w:rsidRPr="003F7EE9" w:rsidRDefault="00BF6150" w:rsidP="001F3ED2">
            <w:pPr>
              <w:contextualSpacing/>
              <w:rPr>
                <w:rFonts w:cstheme="minorHAnsi"/>
                <w:sz w:val="20"/>
                <w:szCs w:val="18"/>
              </w:rPr>
            </w:pPr>
            <w:r w:rsidRPr="003F7EE9">
              <w:rPr>
                <w:rFonts w:cstheme="minorHAnsi"/>
                <w:sz w:val="20"/>
                <w:szCs w:val="18"/>
              </w:rPr>
              <w:t xml:space="preserve">Number of people having </w:t>
            </w:r>
            <w:r w:rsidR="002B3750" w:rsidRPr="003F7EE9">
              <w:rPr>
                <w:rFonts w:cstheme="minorHAnsi"/>
                <w:sz w:val="20"/>
                <w:szCs w:val="18"/>
              </w:rPr>
              <w:t xml:space="preserve">a </w:t>
            </w:r>
            <w:r w:rsidRPr="003F7EE9">
              <w:rPr>
                <w:rFonts w:cstheme="minorHAnsi"/>
                <w:noProof/>
                <w:sz w:val="20"/>
                <w:szCs w:val="18"/>
              </w:rPr>
              <w:t>connection</w:t>
            </w:r>
          </w:p>
        </w:tc>
        <w:tc>
          <w:tcPr>
            <w:tcW w:w="1036" w:type="pct"/>
            <w:tcBorders>
              <w:top w:val="single" w:sz="4" w:space="0" w:color="auto"/>
              <w:left w:val="single" w:sz="4" w:space="0" w:color="auto"/>
              <w:bottom w:val="single" w:sz="4" w:space="0" w:color="auto"/>
              <w:right w:val="single" w:sz="4" w:space="0" w:color="auto"/>
            </w:tcBorders>
            <w:hideMark/>
          </w:tcPr>
          <w:p w14:paraId="2A01B5CC" w14:textId="77777777" w:rsidR="00BF6150" w:rsidRPr="003F7EE9" w:rsidRDefault="00BF6150" w:rsidP="001F3ED2">
            <w:pPr>
              <w:contextualSpacing/>
              <w:rPr>
                <w:rFonts w:cstheme="minorHAnsi"/>
                <w:sz w:val="20"/>
                <w:szCs w:val="18"/>
              </w:rPr>
            </w:pPr>
            <w:r w:rsidRPr="003F7EE9">
              <w:rPr>
                <w:rFonts w:cstheme="minorHAnsi"/>
                <w:sz w:val="20"/>
                <w:szCs w:val="18"/>
              </w:rPr>
              <w:t>0</w:t>
            </w:r>
          </w:p>
        </w:tc>
        <w:tc>
          <w:tcPr>
            <w:tcW w:w="1575" w:type="pct"/>
            <w:tcBorders>
              <w:top w:val="single" w:sz="4" w:space="0" w:color="auto"/>
              <w:left w:val="single" w:sz="4" w:space="0" w:color="auto"/>
              <w:bottom w:val="single" w:sz="4" w:space="0" w:color="auto"/>
              <w:right w:val="single" w:sz="4" w:space="0" w:color="auto"/>
            </w:tcBorders>
          </w:tcPr>
          <w:p w14:paraId="337287BA" w14:textId="77777777" w:rsidR="00BF6150" w:rsidRPr="003F7EE9" w:rsidRDefault="00BF6150" w:rsidP="001F3ED2">
            <w:pPr>
              <w:contextualSpacing/>
              <w:rPr>
                <w:rFonts w:cstheme="minorHAnsi"/>
                <w:sz w:val="20"/>
                <w:szCs w:val="18"/>
              </w:rPr>
            </w:pPr>
          </w:p>
        </w:tc>
      </w:tr>
      <w:tr w:rsidR="003F7EE9" w:rsidRPr="00562F89" w14:paraId="18248739"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307EBB9C"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08F02312"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7F7E2361" w14:textId="77777777" w:rsidR="00BF6150" w:rsidRPr="003F7EE9" w:rsidRDefault="00BF6150" w:rsidP="001F3ED2">
            <w:pPr>
              <w:contextualSpacing/>
              <w:rPr>
                <w:rFonts w:cstheme="minorHAnsi"/>
                <w:sz w:val="20"/>
                <w:szCs w:val="18"/>
              </w:rPr>
            </w:pPr>
            <w:r w:rsidRPr="003F7EE9">
              <w:rPr>
                <w:rFonts w:cstheme="minorHAnsi"/>
                <w:sz w:val="20"/>
                <w:szCs w:val="18"/>
              </w:rPr>
              <w:t>Number of households having TV connection</w:t>
            </w:r>
          </w:p>
        </w:tc>
        <w:tc>
          <w:tcPr>
            <w:tcW w:w="1036" w:type="pct"/>
            <w:tcBorders>
              <w:top w:val="single" w:sz="4" w:space="0" w:color="auto"/>
              <w:left w:val="single" w:sz="4" w:space="0" w:color="auto"/>
              <w:bottom w:val="single" w:sz="4" w:space="0" w:color="auto"/>
              <w:right w:val="single" w:sz="4" w:space="0" w:color="auto"/>
            </w:tcBorders>
            <w:hideMark/>
          </w:tcPr>
          <w:p w14:paraId="25204922" w14:textId="77777777" w:rsidR="00BF6150" w:rsidRPr="003F7EE9" w:rsidRDefault="00BF6150" w:rsidP="001F3ED2">
            <w:pPr>
              <w:contextualSpacing/>
              <w:rPr>
                <w:rFonts w:cstheme="minorHAnsi"/>
                <w:sz w:val="20"/>
                <w:szCs w:val="18"/>
              </w:rPr>
            </w:pPr>
            <w:r w:rsidRPr="003F7EE9">
              <w:rPr>
                <w:rFonts w:cstheme="minorHAnsi"/>
                <w:sz w:val="20"/>
                <w:szCs w:val="18"/>
              </w:rPr>
              <w:t>0</w:t>
            </w:r>
          </w:p>
        </w:tc>
        <w:tc>
          <w:tcPr>
            <w:tcW w:w="1575" w:type="pct"/>
            <w:tcBorders>
              <w:top w:val="single" w:sz="4" w:space="0" w:color="auto"/>
              <w:left w:val="single" w:sz="4" w:space="0" w:color="auto"/>
              <w:bottom w:val="single" w:sz="4" w:space="0" w:color="auto"/>
              <w:right w:val="single" w:sz="4" w:space="0" w:color="auto"/>
            </w:tcBorders>
          </w:tcPr>
          <w:p w14:paraId="0CF46DCA" w14:textId="77777777" w:rsidR="00BF6150" w:rsidRPr="003F7EE9" w:rsidRDefault="00BF6150" w:rsidP="001F3ED2">
            <w:pPr>
              <w:contextualSpacing/>
              <w:rPr>
                <w:rFonts w:cstheme="minorHAnsi"/>
                <w:sz w:val="20"/>
                <w:szCs w:val="18"/>
              </w:rPr>
            </w:pPr>
          </w:p>
        </w:tc>
      </w:tr>
      <w:tr w:rsidR="003F7EE9" w:rsidRPr="00562F89" w14:paraId="25411D60"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4C6448F5" w14:textId="77777777" w:rsidR="00BF6150" w:rsidRPr="003F7EE9" w:rsidRDefault="00BF6150" w:rsidP="001F3ED2">
            <w:pPr>
              <w:contextualSpacing/>
              <w:rPr>
                <w:rFonts w:cstheme="minorHAnsi"/>
                <w:sz w:val="20"/>
                <w:szCs w:val="18"/>
              </w:rPr>
            </w:pPr>
            <w:r w:rsidRPr="003F7EE9">
              <w:rPr>
                <w:rFonts w:cstheme="minorHAnsi"/>
                <w:sz w:val="20"/>
                <w:szCs w:val="18"/>
              </w:rPr>
              <w:t>5</w:t>
            </w:r>
          </w:p>
        </w:tc>
        <w:tc>
          <w:tcPr>
            <w:tcW w:w="891" w:type="pct"/>
            <w:tcBorders>
              <w:top w:val="single" w:sz="4" w:space="0" w:color="auto"/>
              <w:left w:val="single" w:sz="4" w:space="0" w:color="auto"/>
              <w:bottom w:val="single" w:sz="4" w:space="0" w:color="auto"/>
              <w:right w:val="single" w:sz="4" w:space="0" w:color="auto"/>
            </w:tcBorders>
            <w:hideMark/>
          </w:tcPr>
          <w:p w14:paraId="3E4FC222" w14:textId="77777777" w:rsidR="00BF6150" w:rsidRPr="003F7EE9" w:rsidRDefault="00BF6150" w:rsidP="001F3ED2">
            <w:pPr>
              <w:contextualSpacing/>
              <w:rPr>
                <w:rFonts w:cstheme="minorHAnsi"/>
                <w:sz w:val="20"/>
                <w:szCs w:val="18"/>
              </w:rPr>
            </w:pPr>
            <w:r w:rsidRPr="003F7EE9">
              <w:rPr>
                <w:rFonts w:cstheme="minorHAnsi"/>
                <w:sz w:val="20"/>
                <w:szCs w:val="18"/>
              </w:rPr>
              <w:t>Food/Water</w:t>
            </w:r>
          </w:p>
        </w:tc>
        <w:tc>
          <w:tcPr>
            <w:tcW w:w="1326" w:type="pct"/>
            <w:tcBorders>
              <w:top w:val="single" w:sz="4" w:space="0" w:color="auto"/>
              <w:left w:val="single" w:sz="4" w:space="0" w:color="auto"/>
              <w:bottom w:val="single" w:sz="4" w:space="0" w:color="auto"/>
              <w:right w:val="single" w:sz="4" w:space="0" w:color="auto"/>
            </w:tcBorders>
          </w:tcPr>
          <w:p w14:paraId="14D7781B"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292770E9"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0FB170CD" w14:textId="77777777" w:rsidR="00BF6150" w:rsidRPr="003F7EE9" w:rsidRDefault="00BF6150" w:rsidP="001F3ED2">
            <w:pPr>
              <w:contextualSpacing/>
              <w:rPr>
                <w:rFonts w:cstheme="minorHAnsi"/>
                <w:sz w:val="20"/>
                <w:szCs w:val="18"/>
              </w:rPr>
            </w:pPr>
          </w:p>
        </w:tc>
      </w:tr>
      <w:tr w:rsidR="003F7EE9" w:rsidRPr="00562F89" w14:paraId="79E35AD2"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E10A87E"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701CC196"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A3B9334" w14:textId="77777777" w:rsidR="00BF6150" w:rsidRPr="003F7EE9" w:rsidRDefault="00BF6150" w:rsidP="001F3ED2">
            <w:pPr>
              <w:contextualSpacing/>
              <w:rPr>
                <w:rFonts w:cstheme="minorHAnsi"/>
                <w:sz w:val="20"/>
                <w:szCs w:val="18"/>
              </w:rPr>
            </w:pPr>
            <w:r w:rsidRPr="003F7EE9">
              <w:rPr>
                <w:rFonts w:cstheme="minorHAnsi"/>
                <w:sz w:val="20"/>
                <w:szCs w:val="18"/>
              </w:rPr>
              <w:t>Number of households having food scarcity</w:t>
            </w:r>
          </w:p>
        </w:tc>
        <w:tc>
          <w:tcPr>
            <w:tcW w:w="1036" w:type="pct"/>
            <w:tcBorders>
              <w:top w:val="single" w:sz="4" w:space="0" w:color="auto"/>
              <w:left w:val="single" w:sz="4" w:space="0" w:color="auto"/>
              <w:bottom w:val="single" w:sz="4" w:space="0" w:color="auto"/>
              <w:right w:val="single" w:sz="4" w:space="0" w:color="auto"/>
            </w:tcBorders>
            <w:hideMark/>
          </w:tcPr>
          <w:p w14:paraId="7A8AE12B" w14:textId="1060A18F" w:rsidR="00BF6150" w:rsidRPr="003F7EE9" w:rsidRDefault="002F383C" w:rsidP="002F383C">
            <w:pPr>
              <w:contextualSpacing/>
              <w:rPr>
                <w:rFonts w:cstheme="minorHAnsi"/>
                <w:sz w:val="20"/>
                <w:szCs w:val="18"/>
              </w:rPr>
            </w:pPr>
            <w:r w:rsidRPr="003F7EE9">
              <w:rPr>
                <w:rFonts w:cstheme="minorHAnsi"/>
                <w:sz w:val="20"/>
                <w:szCs w:val="18"/>
              </w:rPr>
              <w:t>66</w:t>
            </w:r>
          </w:p>
        </w:tc>
        <w:tc>
          <w:tcPr>
            <w:tcW w:w="1575" w:type="pct"/>
            <w:tcBorders>
              <w:top w:val="single" w:sz="4" w:space="0" w:color="auto"/>
              <w:left w:val="single" w:sz="4" w:space="0" w:color="auto"/>
              <w:bottom w:val="single" w:sz="4" w:space="0" w:color="auto"/>
              <w:right w:val="single" w:sz="4" w:space="0" w:color="auto"/>
            </w:tcBorders>
          </w:tcPr>
          <w:p w14:paraId="6FF3DFF3" w14:textId="77777777" w:rsidR="00BF6150" w:rsidRPr="003F7EE9" w:rsidRDefault="00BF6150" w:rsidP="001F3ED2">
            <w:pPr>
              <w:contextualSpacing/>
              <w:rPr>
                <w:rFonts w:cstheme="minorHAnsi"/>
                <w:sz w:val="20"/>
                <w:szCs w:val="18"/>
              </w:rPr>
            </w:pPr>
          </w:p>
        </w:tc>
      </w:tr>
      <w:tr w:rsidR="003F7EE9" w:rsidRPr="00562F89" w14:paraId="3531AEDD"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222019B6"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4487127D"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0CDD282B" w14:textId="77777777" w:rsidR="00BF6150" w:rsidRPr="003F7EE9" w:rsidRDefault="00BF6150" w:rsidP="001F3ED2">
            <w:pPr>
              <w:contextualSpacing/>
              <w:rPr>
                <w:rFonts w:cstheme="minorHAnsi"/>
                <w:sz w:val="20"/>
                <w:szCs w:val="18"/>
              </w:rPr>
            </w:pPr>
            <w:r w:rsidRPr="003F7EE9">
              <w:rPr>
                <w:rFonts w:cstheme="minorHAnsi"/>
                <w:sz w:val="20"/>
                <w:szCs w:val="18"/>
              </w:rPr>
              <w:t>Number of households having water scarcity</w:t>
            </w:r>
          </w:p>
        </w:tc>
        <w:tc>
          <w:tcPr>
            <w:tcW w:w="1036" w:type="pct"/>
            <w:tcBorders>
              <w:top w:val="single" w:sz="4" w:space="0" w:color="auto"/>
              <w:left w:val="single" w:sz="4" w:space="0" w:color="auto"/>
              <w:bottom w:val="single" w:sz="4" w:space="0" w:color="auto"/>
              <w:right w:val="single" w:sz="4" w:space="0" w:color="auto"/>
            </w:tcBorders>
            <w:hideMark/>
          </w:tcPr>
          <w:p w14:paraId="1B5ABC89" w14:textId="2DB555F7" w:rsidR="00BF6150" w:rsidRPr="003F7EE9" w:rsidRDefault="00A21275" w:rsidP="001F3ED2">
            <w:pPr>
              <w:contextualSpacing/>
              <w:rPr>
                <w:rFonts w:cstheme="minorHAnsi"/>
                <w:sz w:val="20"/>
                <w:szCs w:val="18"/>
              </w:rPr>
            </w:pPr>
            <w:r w:rsidRPr="003F7EE9">
              <w:rPr>
                <w:rFonts w:cstheme="minorHAnsi"/>
                <w:sz w:val="20"/>
                <w:szCs w:val="18"/>
              </w:rPr>
              <w:t>46</w:t>
            </w:r>
          </w:p>
        </w:tc>
        <w:tc>
          <w:tcPr>
            <w:tcW w:w="1575" w:type="pct"/>
            <w:tcBorders>
              <w:top w:val="single" w:sz="4" w:space="0" w:color="auto"/>
              <w:left w:val="single" w:sz="4" w:space="0" w:color="auto"/>
              <w:bottom w:val="single" w:sz="4" w:space="0" w:color="auto"/>
              <w:right w:val="single" w:sz="4" w:space="0" w:color="auto"/>
            </w:tcBorders>
          </w:tcPr>
          <w:p w14:paraId="21221FFB" w14:textId="77777777" w:rsidR="00BF6150" w:rsidRPr="003F7EE9" w:rsidRDefault="00BF6150" w:rsidP="001F3ED2">
            <w:pPr>
              <w:contextualSpacing/>
              <w:rPr>
                <w:rFonts w:cstheme="minorHAnsi"/>
                <w:sz w:val="20"/>
                <w:szCs w:val="18"/>
              </w:rPr>
            </w:pPr>
          </w:p>
        </w:tc>
      </w:tr>
      <w:tr w:rsidR="003F7EE9" w:rsidRPr="00562F89" w14:paraId="722F13C5"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E0E1420"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0D26E02D"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2772DBF1" w14:textId="77777777" w:rsidR="00BF6150" w:rsidRPr="003F7EE9" w:rsidRDefault="00BF6150" w:rsidP="001F3ED2">
            <w:pPr>
              <w:contextualSpacing/>
              <w:rPr>
                <w:rFonts w:cstheme="minorHAnsi"/>
                <w:sz w:val="20"/>
                <w:szCs w:val="18"/>
              </w:rPr>
            </w:pPr>
            <w:r w:rsidRPr="003F7EE9">
              <w:rPr>
                <w:rFonts w:cstheme="minorHAnsi"/>
                <w:sz w:val="20"/>
                <w:szCs w:val="18"/>
              </w:rPr>
              <w:t>Is there any action taken to decrease food scarcity</w:t>
            </w:r>
          </w:p>
        </w:tc>
        <w:tc>
          <w:tcPr>
            <w:tcW w:w="1036" w:type="pct"/>
            <w:tcBorders>
              <w:top w:val="single" w:sz="4" w:space="0" w:color="auto"/>
              <w:left w:val="single" w:sz="4" w:space="0" w:color="auto"/>
              <w:bottom w:val="single" w:sz="4" w:space="0" w:color="auto"/>
              <w:right w:val="single" w:sz="4" w:space="0" w:color="auto"/>
            </w:tcBorders>
          </w:tcPr>
          <w:p w14:paraId="7C6C6BDD" w14:textId="00B34CD1"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617F7818" w14:textId="77777777" w:rsidR="00BF6150" w:rsidRPr="003F7EE9" w:rsidRDefault="00BF6150" w:rsidP="001F3ED2">
            <w:pPr>
              <w:contextualSpacing/>
              <w:rPr>
                <w:rFonts w:cstheme="minorHAnsi"/>
                <w:sz w:val="20"/>
                <w:szCs w:val="18"/>
              </w:rPr>
            </w:pPr>
          </w:p>
        </w:tc>
      </w:tr>
      <w:tr w:rsidR="003F7EE9" w:rsidRPr="00562F89" w14:paraId="437C8496"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131671B8"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5F154AC7"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4EE29134" w14:textId="77777777" w:rsidR="00BF6150" w:rsidRPr="003F7EE9" w:rsidRDefault="00BF6150" w:rsidP="001F3ED2">
            <w:pPr>
              <w:contextualSpacing/>
              <w:rPr>
                <w:rFonts w:cstheme="minorHAnsi"/>
                <w:sz w:val="20"/>
                <w:szCs w:val="18"/>
              </w:rPr>
            </w:pPr>
            <w:r w:rsidRPr="003F7EE9">
              <w:rPr>
                <w:rFonts w:cstheme="minorHAnsi"/>
                <w:sz w:val="20"/>
                <w:szCs w:val="18"/>
              </w:rPr>
              <w:t>Is there any action taken to decrease water scarcity</w:t>
            </w:r>
          </w:p>
        </w:tc>
        <w:tc>
          <w:tcPr>
            <w:tcW w:w="1036" w:type="pct"/>
            <w:tcBorders>
              <w:top w:val="single" w:sz="4" w:space="0" w:color="auto"/>
              <w:left w:val="single" w:sz="4" w:space="0" w:color="auto"/>
              <w:bottom w:val="single" w:sz="4" w:space="0" w:color="auto"/>
              <w:right w:val="single" w:sz="4" w:space="0" w:color="auto"/>
            </w:tcBorders>
          </w:tcPr>
          <w:p w14:paraId="64E95AB8" w14:textId="7F466A54" w:rsidR="00BF6150" w:rsidRPr="003F7EE9" w:rsidRDefault="00BF6150" w:rsidP="001F3ED2">
            <w:pPr>
              <w:contextualSpacing/>
              <w:rPr>
                <w:rFonts w:cstheme="minorHAnsi"/>
                <w:sz w:val="20"/>
                <w:szCs w:val="18"/>
              </w:rPr>
            </w:pPr>
            <w:r w:rsidRPr="003F7EE9">
              <w:rPr>
                <w:rFonts w:cstheme="minorHAnsi"/>
                <w:sz w:val="20"/>
                <w:szCs w:val="18"/>
              </w:rPr>
              <w:t>Yes</w:t>
            </w:r>
          </w:p>
        </w:tc>
        <w:tc>
          <w:tcPr>
            <w:tcW w:w="1575" w:type="pct"/>
            <w:tcBorders>
              <w:top w:val="single" w:sz="4" w:space="0" w:color="auto"/>
              <w:left w:val="single" w:sz="4" w:space="0" w:color="auto"/>
              <w:bottom w:val="single" w:sz="4" w:space="0" w:color="auto"/>
              <w:right w:val="single" w:sz="4" w:space="0" w:color="auto"/>
            </w:tcBorders>
            <w:hideMark/>
          </w:tcPr>
          <w:p w14:paraId="24E36A94" w14:textId="77777777" w:rsidR="00BF6150" w:rsidRPr="003F7EE9" w:rsidRDefault="00BF6150" w:rsidP="001F3ED2">
            <w:pPr>
              <w:contextualSpacing/>
              <w:rPr>
                <w:rFonts w:cstheme="minorHAnsi"/>
                <w:sz w:val="20"/>
                <w:szCs w:val="18"/>
              </w:rPr>
            </w:pPr>
            <w:r w:rsidRPr="003F7EE9">
              <w:rPr>
                <w:rFonts w:cstheme="minorHAnsi"/>
                <w:sz w:val="20"/>
                <w:szCs w:val="18"/>
              </w:rPr>
              <w:t>Travel to other sources</w:t>
            </w:r>
          </w:p>
        </w:tc>
      </w:tr>
      <w:tr w:rsidR="003F7EE9" w:rsidRPr="00562F89" w14:paraId="4D040A46"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1AF739A6" w14:textId="77777777" w:rsidR="00BF6150" w:rsidRPr="003F7EE9" w:rsidRDefault="00BF6150" w:rsidP="001F3ED2">
            <w:pPr>
              <w:contextualSpacing/>
              <w:rPr>
                <w:rFonts w:cstheme="minorHAnsi"/>
                <w:sz w:val="20"/>
                <w:szCs w:val="18"/>
              </w:rPr>
            </w:pPr>
            <w:r w:rsidRPr="003F7EE9">
              <w:rPr>
                <w:rFonts w:cstheme="minorHAnsi"/>
                <w:sz w:val="20"/>
                <w:szCs w:val="18"/>
              </w:rPr>
              <w:t>6</w:t>
            </w:r>
          </w:p>
        </w:tc>
        <w:tc>
          <w:tcPr>
            <w:tcW w:w="891" w:type="pct"/>
            <w:tcBorders>
              <w:top w:val="single" w:sz="4" w:space="0" w:color="auto"/>
              <w:left w:val="single" w:sz="4" w:space="0" w:color="auto"/>
              <w:bottom w:val="single" w:sz="4" w:space="0" w:color="auto"/>
              <w:right w:val="single" w:sz="4" w:space="0" w:color="auto"/>
            </w:tcBorders>
            <w:hideMark/>
          </w:tcPr>
          <w:p w14:paraId="196B4FE7" w14:textId="77777777" w:rsidR="00BF6150" w:rsidRPr="003F7EE9" w:rsidRDefault="00BF6150" w:rsidP="001F3ED2">
            <w:pPr>
              <w:contextualSpacing/>
              <w:rPr>
                <w:rFonts w:cstheme="minorHAnsi"/>
                <w:sz w:val="20"/>
                <w:szCs w:val="18"/>
              </w:rPr>
            </w:pPr>
            <w:r w:rsidRPr="003F7EE9">
              <w:rPr>
                <w:rFonts w:cstheme="minorHAnsi"/>
                <w:sz w:val="20"/>
                <w:szCs w:val="18"/>
              </w:rPr>
              <w:t>Housing</w:t>
            </w:r>
          </w:p>
        </w:tc>
        <w:tc>
          <w:tcPr>
            <w:tcW w:w="1326" w:type="pct"/>
            <w:tcBorders>
              <w:top w:val="single" w:sz="4" w:space="0" w:color="auto"/>
              <w:left w:val="single" w:sz="4" w:space="0" w:color="auto"/>
              <w:bottom w:val="single" w:sz="4" w:space="0" w:color="auto"/>
              <w:right w:val="single" w:sz="4" w:space="0" w:color="auto"/>
            </w:tcBorders>
          </w:tcPr>
          <w:p w14:paraId="44E5060B"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2125A585"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3DE31E09" w14:textId="77777777" w:rsidR="00BF6150" w:rsidRPr="003F7EE9" w:rsidRDefault="00BF6150" w:rsidP="001F3ED2">
            <w:pPr>
              <w:contextualSpacing/>
              <w:rPr>
                <w:rFonts w:cstheme="minorHAnsi"/>
                <w:sz w:val="20"/>
                <w:szCs w:val="18"/>
              </w:rPr>
            </w:pPr>
          </w:p>
        </w:tc>
      </w:tr>
      <w:tr w:rsidR="003F7EE9" w:rsidRPr="00562F89" w14:paraId="592C8BD1"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2F0AF274"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52040982"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7FED90FF" w14:textId="77777777" w:rsidR="00BF6150" w:rsidRPr="003F7EE9" w:rsidRDefault="00BF6150" w:rsidP="001F3ED2">
            <w:pPr>
              <w:contextualSpacing/>
              <w:rPr>
                <w:rFonts w:cstheme="minorHAnsi"/>
                <w:sz w:val="20"/>
                <w:szCs w:val="18"/>
              </w:rPr>
            </w:pPr>
            <w:r w:rsidRPr="003F7EE9">
              <w:rPr>
                <w:rFonts w:cstheme="minorHAnsi"/>
                <w:sz w:val="20"/>
                <w:szCs w:val="18"/>
              </w:rPr>
              <w:t>Number of families having proper housing</w:t>
            </w:r>
          </w:p>
        </w:tc>
        <w:tc>
          <w:tcPr>
            <w:tcW w:w="1036" w:type="pct"/>
            <w:tcBorders>
              <w:top w:val="single" w:sz="4" w:space="0" w:color="auto"/>
              <w:left w:val="single" w:sz="4" w:space="0" w:color="auto"/>
              <w:bottom w:val="single" w:sz="4" w:space="0" w:color="auto"/>
              <w:right w:val="single" w:sz="4" w:space="0" w:color="auto"/>
            </w:tcBorders>
            <w:hideMark/>
          </w:tcPr>
          <w:p w14:paraId="57E07F7F" w14:textId="77777777" w:rsidR="00BF6150" w:rsidRPr="003F7EE9" w:rsidRDefault="00BF6150" w:rsidP="001F3ED2">
            <w:pPr>
              <w:contextualSpacing/>
              <w:rPr>
                <w:rFonts w:cstheme="minorHAnsi"/>
                <w:sz w:val="20"/>
                <w:szCs w:val="18"/>
              </w:rPr>
            </w:pPr>
            <w:r w:rsidRPr="003F7EE9">
              <w:rPr>
                <w:rFonts w:cstheme="minorHAnsi"/>
                <w:sz w:val="20"/>
                <w:szCs w:val="18"/>
              </w:rPr>
              <w:t>200</w:t>
            </w:r>
          </w:p>
        </w:tc>
        <w:tc>
          <w:tcPr>
            <w:tcW w:w="1575" w:type="pct"/>
            <w:tcBorders>
              <w:top w:val="single" w:sz="4" w:space="0" w:color="auto"/>
              <w:left w:val="single" w:sz="4" w:space="0" w:color="auto"/>
              <w:bottom w:val="single" w:sz="4" w:space="0" w:color="auto"/>
              <w:right w:val="single" w:sz="4" w:space="0" w:color="auto"/>
            </w:tcBorders>
          </w:tcPr>
          <w:p w14:paraId="2F227D45" w14:textId="77777777" w:rsidR="00BF6150" w:rsidRPr="003F7EE9" w:rsidRDefault="00BF6150" w:rsidP="001F3ED2">
            <w:pPr>
              <w:contextualSpacing/>
              <w:rPr>
                <w:rFonts w:cstheme="minorHAnsi"/>
                <w:sz w:val="20"/>
                <w:szCs w:val="18"/>
              </w:rPr>
            </w:pPr>
          </w:p>
        </w:tc>
      </w:tr>
      <w:tr w:rsidR="003F7EE9" w:rsidRPr="00562F89" w14:paraId="6A9A27A2"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1CFCC345" w14:textId="77777777" w:rsidR="00BF6150" w:rsidRPr="003F7EE9" w:rsidRDefault="00BF6150" w:rsidP="001F3ED2">
            <w:pPr>
              <w:contextualSpacing/>
              <w:rPr>
                <w:rFonts w:cstheme="minorHAnsi"/>
                <w:sz w:val="20"/>
                <w:szCs w:val="18"/>
              </w:rPr>
            </w:pPr>
            <w:r w:rsidRPr="003F7EE9">
              <w:rPr>
                <w:rFonts w:cstheme="minorHAnsi"/>
                <w:sz w:val="20"/>
                <w:szCs w:val="18"/>
              </w:rPr>
              <w:t>7</w:t>
            </w:r>
          </w:p>
        </w:tc>
        <w:tc>
          <w:tcPr>
            <w:tcW w:w="891" w:type="pct"/>
            <w:tcBorders>
              <w:top w:val="single" w:sz="4" w:space="0" w:color="auto"/>
              <w:left w:val="single" w:sz="4" w:space="0" w:color="auto"/>
              <w:bottom w:val="single" w:sz="4" w:space="0" w:color="auto"/>
              <w:right w:val="single" w:sz="4" w:space="0" w:color="auto"/>
            </w:tcBorders>
            <w:hideMark/>
          </w:tcPr>
          <w:p w14:paraId="27DBE896" w14:textId="77777777" w:rsidR="00BF6150" w:rsidRPr="003F7EE9" w:rsidRDefault="00BF6150" w:rsidP="001F3ED2">
            <w:pPr>
              <w:contextualSpacing/>
              <w:rPr>
                <w:rFonts w:cstheme="minorHAnsi"/>
                <w:sz w:val="20"/>
                <w:szCs w:val="18"/>
              </w:rPr>
            </w:pPr>
            <w:r w:rsidRPr="003F7EE9">
              <w:rPr>
                <w:rFonts w:cstheme="minorHAnsi"/>
                <w:sz w:val="20"/>
                <w:szCs w:val="18"/>
              </w:rPr>
              <w:t>Sanitation</w:t>
            </w:r>
          </w:p>
        </w:tc>
        <w:tc>
          <w:tcPr>
            <w:tcW w:w="1326" w:type="pct"/>
            <w:tcBorders>
              <w:top w:val="single" w:sz="4" w:space="0" w:color="auto"/>
              <w:left w:val="single" w:sz="4" w:space="0" w:color="auto"/>
              <w:bottom w:val="single" w:sz="4" w:space="0" w:color="auto"/>
              <w:right w:val="single" w:sz="4" w:space="0" w:color="auto"/>
            </w:tcBorders>
          </w:tcPr>
          <w:p w14:paraId="3A769703"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728C23BB"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10857304" w14:textId="77777777" w:rsidR="00BF6150" w:rsidRPr="003F7EE9" w:rsidRDefault="00BF6150" w:rsidP="001F3ED2">
            <w:pPr>
              <w:contextualSpacing/>
              <w:rPr>
                <w:rFonts w:cstheme="minorHAnsi"/>
                <w:sz w:val="20"/>
                <w:szCs w:val="18"/>
              </w:rPr>
            </w:pPr>
          </w:p>
        </w:tc>
      </w:tr>
      <w:tr w:rsidR="003F7EE9" w:rsidRPr="00562F89" w14:paraId="56D4E8B4"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36EF611F"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186DB1FD"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4351F494" w14:textId="77777777" w:rsidR="00BF6150" w:rsidRPr="003F7EE9" w:rsidRDefault="00BF6150" w:rsidP="001F3ED2">
            <w:pPr>
              <w:contextualSpacing/>
              <w:rPr>
                <w:rFonts w:cstheme="minorHAnsi"/>
                <w:sz w:val="20"/>
                <w:szCs w:val="18"/>
              </w:rPr>
            </w:pPr>
            <w:r w:rsidRPr="003F7EE9">
              <w:rPr>
                <w:rFonts w:cstheme="minorHAnsi"/>
                <w:sz w:val="20"/>
                <w:szCs w:val="18"/>
              </w:rPr>
              <w:t>Number of households having proper sanitation</w:t>
            </w:r>
          </w:p>
        </w:tc>
        <w:tc>
          <w:tcPr>
            <w:tcW w:w="1036" w:type="pct"/>
            <w:tcBorders>
              <w:top w:val="single" w:sz="4" w:space="0" w:color="auto"/>
              <w:left w:val="single" w:sz="4" w:space="0" w:color="auto"/>
              <w:bottom w:val="single" w:sz="4" w:space="0" w:color="auto"/>
              <w:right w:val="single" w:sz="4" w:space="0" w:color="auto"/>
            </w:tcBorders>
            <w:hideMark/>
          </w:tcPr>
          <w:p w14:paraId="3A20980D" w14:textId="77777777" w:rsidR="00BF6150" w:rsidRPr="003F7EE9" w:rsidRDefault="00BF6150" w:rsidP="001F3ED2">
            <w:pPr>
              <w:contextualSpacing/>
              <w:rPr>
                <w:rFonts w:cstheme="minorHAnsi"/>
                <w:sz w:val="20"/>
                <w:szCs w:val="18"/>
              </w:rPr>
            </w:pPr>
            <w:r w:rsidRPr="003F7EE9">
              <w:rPr>
                <w:rFonts w:cstheme="minorHAnsi"/>
                <w:sz w:val="20"/>
                <w:szCs w:val="18"/>
              </w:rPr>
              <w:t>170</w:t>
            </w:r>
          </w:p>
        </w:tc>
        <w:tc>
          <w:tcPr>
            <w:tcW w:w="1575" w:type="pct"/>
            <w:tcBorders>
              <w:top w:val="single" w:sz="4" w:space="0" w:color="auto"/>
              <w:left w:val="single" w:sz="4" w:space="0" w:color="auto"/>
              <w:bottom w:val="single" w:sz="4" w:space="0" w:color="auto"/>
              <w:right w:val="single" w:sz="4" w:space="0" w:color="auto"/>
            </w:tcBorders>
          </w:tcPr>
          <w:p w14:paraId="3A07C31C" w14:textId="77777777" w:rsidR="00BF6150" w:rsidRPr="003F7EE9" w:rsidRDefault="00BF6150" w:rsidP="001F3ED2">
            <w:pPr>
              <w:contextualSpacing/>
              <w:rPr>
                <w:rFonts w:cstheme="minorHAnsi"/>
                <w:sz w:val="20"/>
                <w:szCs w:val="18"/>
              </w:rPr>
            </w:pPr>
          </w:p>
        </w:tc>
      </w:tr>
      <w:tr w:rsidR="003F7EE9" w:rsidRPr="00562F89" w14:paraId="709C0FCE"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40F031EF" w14:textId="77777777" w:rsidR="00BF6150" w:rsidRPr="003F7EE9" w:rsidRDefault="00BF6150" w:rsidP="001F3ED2">
            <w:pPr>
              <w:contextualSpacing/>
              <w:rPr>
                <w:rFonts w:cstheme="minorHAnsi"/>
                <w:sz w:val="20"/>
                <w:szCs w:val="18"/>
              </w:rPr>
            </w:pPr>
            <w:r w:rsidRPr="003F7EE9">
              <w:rPr>
                <w:rFonts w:cstheme="minorHAnsi"/>
                <w:sz w:val="20"/>
                <w:szCs w:val="18"/>
              </w:rPr>
              <w:t>8</w:t>
            </w:r>
          </w:p>
        </w:tc>
        <w:tc>
          <w:tcPr>
            <w:tcW w:w="891" w:type="pct"/>
            <w:tcBorders>
              <w:top w:val="single" w:sz="4" w:space="0" w:color="auto"/>
              <w:left w:val="single" w:sz="4" w:space="0" w:color="auto"/>
              <w:bottom w:val="single" w:sz="4" w:space="0" w:color="auto"/>
              <w:right w:val="single" w:sz="4" w:space="0" w:color="auto"/>
            </w:tcBorders>
            <w:hideMark/>
          </w:tcPr>
          <w:p w14:paraId="59B870EB" w14:textId="77777777" w:rsidR="00BF6150" w:rsidRPr="003F7EE9" w:rsidRDefault="00BF6150" w:rsidP="001F3ED2">
            <w:pPr>
              <w:contextualSpacing/>
              <w:rPr>
                <w:rFonts w:cstheme="minorHAnsi"/>
                <w:sz w:val="20"/>
                <w:szCs w:val="18"/>
              </w:rPr>
            </w:pPr>
            <w:r w:rsidRPr="003F7EE9">
              <w:rPr>
                <w:rFonts w:cstheme="minorHAnsi"/>
                <w:sz w:val="20"/>
                <w:szCs w:val="18"/>
              </w:rPr>
              <w:t>Equality</w:t>
            </w:r>
          </w:p>
        </w:tc>
        <w:tc>
          <w:tcPr>
            <w:tcW w:w="1326" w:type="pct"/>
            <w:tcBorders>
              <w:top w:val="single" w:sz="4" w:space="0" w:color="auto"/>
              <w:left w:val="single" w:sz="4" w:space="0" w:color="auto"/>
              <w:bottom w:val="single" w:sz="4" w:space="0" w:color="auto"/>
              <w:right w:val="single" w:sz="4" w:space="0" w:color="auto"/>
            </w:tcBorders>
          </w:tcPr>
          <w:p w14:paraId="13D0D212"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4D17C931"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7DC7AF46" w14:textId="77777777" w:rsidR="00BF6150" w:rsidRPr="003F7EE9" w:rsidRDefault="00BF6150" w:rsidP="001F3ED2">
            <w:pPr>
              <w:contextualSpacing/>
              <w:rPr>
                <w:rFonts w:cstheme="minorHAnsi"/>
                <w:sz w:val="20"/>
                <w:szCs w:val="18"/>
              </w:rPr>
            </w:pPr>
          </w:p>
        </w:tc>
      </w:tr>
      <w:tr w:rsidR="003F7EE9" w:rsidRPr="00562F89" w14:paraId="11995D73"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2E1749F3"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4E7CA959"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F798C68" w14:textId="7F1E0ADD" w:rsidR="00BF6150" w:rsidRPr="003F7EE9" w:rsidRDefault="00BF6150" w:rsidP="001F3ED2">
            <w:pPr>
              <w:contextualSpacing/>
              <w:rPr>
                <w:rFonts w:cstheme="minorHAnsi"/>
                <w:sz w:val="20"/>
                <w:szCs w:val="18"/>
              </w:rPr>
            </w:pPr>
            <w:r w:rsidRPr="003F7EE9">
              <w:rPr>
                <w:rFonts w:cstheme="minorHAnsi"/>
                <w:sz w:val="20"/>
                <w:szCs w:val="18"/>
              </w:rPr>
              <w:t xml:space="preserve">Is there caste equality in </w:t>
            </w:r>
            <w:r w:rsidR="002B3750" w:rsidRPr="003F7EE9">
              <w:rPr>
                <w:rFonts w:cstheme="minorHAnsi"/>
                <w:sz w:val="20"/>
                <w:szCs w:val="18"/>
              </w:rPr>
              <w:t xml:space="preserve">the </w:t>
            </w:r>
            <w:r w:rsidRPr="003F7EE9">
              <w:rPr>
                <w:rFonts w:cstheme="minorHAnsi"/>
                <w:noProof/>
                <w:sz w:val="20"/>
                <w:szCs w:val="18"/>
              </w:rPr>
              <w:t>village</w:t>
            </w:r>
          </w:p>
        </w:tc>
        <w:tc>
          <w:tcPr>
            <w:tcW w:w="1036" w:type="pct"/>
            <w:tcBorders>
              <w:top w:val="single" w:sz="4" w:space="0" w:color="auto"/>
              <w:left w:val="single" w:sz="4" w:space="0" w:color="auto"/>
              <w:bottom w:val="single" w:sz="4" w:space="0" w:color="auto"/>
              <w:right w:val="single" w:sz="4" w:space="0" w:color="auto"/>
            </w:tcBorders>
          </w:tcPr>
          <w:p w14:paraId="150C39CA" w14:textId="6B98293C"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717ADDBC" w14:textId="77777777" w:rsidR="00BF6150" w:rsidRPr="003F7EE9" w:rsidRDefault="00BF6150" w:rsidP="001F3ED2">
            <w:pPr>
              <w:contextualSpacing/>
              <w:rPr>
                <w:rFonts w:cstheme="minorHAnsi"/>
                <w:sz w:val="20"/>
                <w:szCs w:val="18"/>
              </w:rPr>
            </w:pPr>
          </w:p>
        </w:tc>
      </w:tr>
      <w:tr w:rsidR="003F7EE9" w:rsidRPr="00562F89" w14:paraId="3E4AFD0D"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43A2CAD6"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574C4736"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2454C9CC" w14:textId="2EF86F2C" w:rsidR="00BF6150" w:rsidRPr="003F7EE9" w:rsidRDefault="00BF6150" w:rsidP="001F3ED2">
            <w:pPr>
              <w:contextualSpacing/>
              <w:rPr>
                <w:rFonts w:cstheme="minorHAnsi"/>
                <w:sz w:val="20"/>
                <w:szCs w:val="18"/>
              </w:rPr>
            </w:pPr>
            <w:r w:rsidRPr="003F7EE9">
              <w:rPr>
                <w:rFonts w:cstheme="minorHAnsi"/>
                <w:sz w:val="20"/>
                <w:szCs w:val="18"/>
              </w:rPr>
              <w:t xml:space="preserve">Is there gender equality in </w:t>
            </w:r>
            <w:r w:rsidR="002B3750" w:rsidRPr="003F7EE9">
              <w:rPr>
                <w:rFonts w:cstheme="minorHAnsi"/>
                <w:sz w:val="20"/>
                <w:szCs w:val="18"/>
              </w:rPr>
              <w:t xml:space="preserve">the </w:t>
            </w:r>
            <w:r w:rsidRPr="003F7EE9">
              <w:rPr>
                <w:rFonts w:cstheme="minorHAnsi"/>
                <w:noProof/>
                <w:sz w:val="20"/>
                <w:szCs w:val="18"/>
              </w:rPr>
              <w:t>village</w:t>
            </w:r>
          </w:p>
        </w:tc>
        <w:tc>
          <w:tcPr>
            <w:tcW w:w="1036" w:type="pct"/>
            <w:tcBorders>
              <w:top w:val="single" w:sz="4" w:space="0" w:color="auto"/>
              <w:left w:val="single" w:sz="4" w:space="0" w:color="auto"/>
              <w:bottom w:val="single" w:sz="4" w:space="0" w:color="auto"/>
              <w:right w:val="single" w:sz="4" w:space="0" w:color="auto"/>
            </w:tcBorders>
          </w:tcPr>
          <w:p w14:paraId="63CE4F27" w14:textId="42D9B7EC"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5A8F15FA" w14:textId="77777777" w:rsidR="00BF6150" w:rsidRPr="003F7EE9" w:rsidRDefault="00BF6150" w:rsidP="001F3ED2">
            <w:pPr>
              <w:contextualSpacing/>
              <w:rPr>
                <w:rFonts w:cstheme="minorHAnsi"/>
                <w:sz w:val="20"/>
                <w:szCs w:val="18"/>
              </w:rPr>
            </w:pPr>
            <w:r w:rsidRPr="003F7EE9">
              <w:rPr>
                <w:rFonts w:cstheme="minorHAnsi"/>
                <w:sz w:val="20"/>
                <w:szCs w:val="18"/>
              </w:rPr>
              <w:t>Higher literacy rates for men, more opportunities for jobs for men</w:t>
            </w:r>
          </w:p>
        </w:tc>
      </w:tr>
      <w:tr w:rsidR="003F7EE9" w:rsidRPr="00562F89" w14:paraId="0D7D9353"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hideMark/>
          </w:tcPr>
          <w:p w14:paraId="5DDA9E68" w14:textId="77777777" w:rsidR="00BF6150" w:rsidRPr="003F7EE9" w:rsidRDefault="00BF6150" w:rsidP="001F3ED2">
            <w:pPr>
              <w:contextualSpacing/>
              <w:rPr>
                <w:rFonts w:cstheme="minorHAnsi"/>
                <w:sz w:val="20"/>
                <w:szCs w:val="18"/>
              </w:rPr>
            </w:pPr>
            <w:r w:rsidRPr="003F7EE9">
              <w:rPr>
                <w:rFonts w:cstheme="minorHAnsi"/>
                <w:sz w:val="20"/>
                <w:szCs w:val="18"/>
              </w:rPr>
              <w:t>9</w:t>
            </w:r>
          </w:p>
        </w:tc>
        <w:tc>
          <w:tcPr>
            <w:tcW w:w="891" w:type="pct"/>
            <w:tcBorders>
              <w:top w:val="single" w:sz="4" w:space="0" w:color="auto"/>
              <w:left w:val="single" w:sz="4" w:space="0" w:color="auto"/>
              <w:bottom w:val="single" w:sz="4" w:space="0" w:color="auto"/>
              <w:right w:val="single" w:sz="4" w:space="0" w:color="auto"/>
            </w:tcBorders>
            <w:hideMark/>
          </w:tcPr>
          <w:p w14:paraId="26FBEEF3" w14:textId="77777777" w:rsidR="00BF6150" w:rsidRPr="003F7EE9" w:rsidRDefault="00BF6150" w:rsidP="001F3ED2">
            <w:pPr>
              <w:contextualSpacing/>
              <w:rPr>
                <w:rFonts w:cstheme="minorHAnsi"/>
                <w:sz w:val="20"/>
                <w:szCs w:val="18"/>
              </w:rPr>
            </w:pPr>
            <w:r w:rsidRPr="003F7EE9">
              <w:rPr>
                <w:rFonts w:cstheme="minorHAnsi"/>
                <w:sz w:val="20"/>
                <w:szCs w:val="18"/>
              </w:rPr>
              <w:t>Health</w:t>
            </w:r>
          </w:p>
        </w:tc>
        <w:tc>
          <w:tcPr>
            <w:tcW w:w="1326" w:type="pct"/>
            <w:tcBorders>
              <w:top w:val="single" w:sz="4" w:space="0" w:color="auto"/>
              <w:left w:val="single" w:sz="4" w:space="0" w:color="auto"/>
              <w:bottom w:val="single" w:sz="4" w:space="0" w:color="auto"/>
              <w:right w:val="single" w:sz="4" w:space="0" w:color="auto"/>
            </w:tcBorders>
          </w:tcPr>
          <w:p w14:paraId="2A0A9AB9"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73DE78C1"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729D0960" w14:textId="77777777" w:rsidR="00BF6150" w:rsidRPr="003F7EE9" w:rsidRDefault="00BF6150" w:rsidP="001F3ED2">
            <w:pPr>
              <w:contextualSpacing/>
              <w:rPr>
                <w:rFonts w:cstheme="minorHAnsi"/>
                <w:sz w:val="20"/>
                <w:szCs w:val="18"/>
              </w:rPr>
            </w:pPr>
          </w:p>
        </w:tc>
      </w:tr>
      <w:tr w:rsidR="003F7EE9" w:rsidRPr="00562F89" w14:paraId="38536787"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25899CEA"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2B55749B"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08672F9C" w14:textId="0736E6FF" w:rsidR="00BF6150" w:rsidRPr="003F7EE9" w:rsidRDefault="00BF6150" w:rsidP="001F3ED2">
            <w:pPr>
              <w:contextualSpacing/>
              <w:rPr>
                <w:rFonts w:cstheme="minorHAnsi"/>
                <w:sz w:val="20"/>
                <w:szCs w:val="18"/>
              </w:rPr>
            </w:pPr>
            <w:r w:rsidRPr="003F7EE9">
              <w:rPr>
                <w:rFonts w:cstheme="minorHAnsi"/>
                <w:sz w:val="20"/>
                <w:szCs w:val="18"/>
              </w:rPr>
              <w:t xml:space="preserve">Is there a hospital in </w:t>
            </w:r>
            <w:r w:rsidR="002B3750" w:rsidRPr="003F7EE9">
              <w:rPr>
                <w:rFonts w:cstheme="minorHAnsi"/>
                <w:sz w:val="20"/>
                <w:szCs w:val="18"/>
              </w:rPr>
              <w:t xml:space="preserve">the </w:t>
            </w:r>
            <w:r w:rsidRPr="003F7EE9">
              <w:rPr>
                <w:rFonts w:cstheme="minorHAnsi"/>
                <w:noProof/>
                <w:sz w:val="20"/>
                <w:szCs w:val="18"/>
              </w:rPr>
              <w:t>village</w:t>
            </w:r>
          </w:p>
        </w:tc>
        <w:tc>
          <w:tcPr>
            <w:tcW w:w="1036" w:type="pct"/>
            <w:tcBorders>
              <w:top w:val="single" w:sz="4" w:space="0" w:color="auto"/>
              <w:left w:val="single" w:sz="4" w:space="0" w:color="auto"/>
              <w:bottom w:val="single" w:sz="4" w:space="0" w:color="auto"/>
              <w:right w:val="single" w:sz="4" w:space="0" w:color="auto"/>
            </w:tcBorders>
          </w:tcPr>
          <w:p w14:paraId="799A2A37" w14:textId="28770B09" w:rsidR="00BF6150" w:rsidRPr="003F7EE9" w:rsidRDefault="00BF6150" w:rsidP="001F3ED2">
            <w:pPr>
              <w:contextualSpacing/>
              <w:rPr>
                <w:rFonts w:cstheme="minorHAnsi"/>
                <w:sz w:val="20"/>
                <w:szCs w:val="18"/>
              </w:rPr>
            </w:pPr>
            <w:r w:rsidRPr="003F7EE9">
              <w:rPr>
                <w:rFonts w:cstheme="minorHAnsi"/>
                <w:sz w:val="20"/>
                <w:szCs w:val="18"/>
              </w:rPr>
              <w:t>No</w:t>
            </w:r>
          </w:p>
        </w:tc>
        <w:tc>
          <w:tcPr>
            <w:tcW w:w="1575" w:type="pct"/>
            <w:tcBorders>
              <w:top w:val="single" w:sz="4" w:space="0" w:color="auto"/>
              <w:left w:val="single" w:sz="4" w:space="0" w:color="auto"/>
              <w:bottom w:val="single" w:sz="4" w:space="0" w:color="auto"/>
              <w:right w:val="single" w:sz="4" w:space="0" w:color="auto"/>
            </w:tcBorders>
          </w:tcPr>
          <w:p w14:paraId="3B654D4D" w14:textId="77777777" w:rsidR="00BF6150" w:rsidRPr="003F7EE9" w:rsidRDefault="00BF6150" w:rsidP="001F3ED2">
            <w:pPr>
              <w:contextualSpacing/>
              <w:rPr>
                <w:rFonts w:cstheme="minorHAnsi"/>
                <w:sz w:val="20"/>
                <w:szCs w:val="18"/>
              </w:rPr>
            </w:pPr>
          </w:p>
        </w:tc>
      </w:tr>
      <w:tr w:rsidR="003F7EE9" w:rsidRPr="00562F89" w14:paraId="169D8EE9" w14:textId="77777777" w:rsidTr="005074A9">
        <w:trPr>
          <w:trHeight w:val="107"/>
          <w:jc w:val="center"/>
        </w:trPr>
        <w:tc>
          <w:tcPr>
            <w:tcW w:w="173" w:type="pct"/>
            <w:tcBorders>
              <w:top w:val="single" w:sz="4" w:space="0" w:color="auto"/>
              <w:left w:val="single" w:sz="4" w:space="0" w:color="auto"/>
              <w:bottom w:val="single" w:sz="4" w:space="0" w:color="auto"/>
              <w:right w:val="single" w:sz="4" w:space="0" w:color="auto"/>
            </w:tcBorders>
            <w:hideMark/>
          </w:tcPr>
          <w:p w14:paraId="72B776BD" w14:textId="77777777" w:rsidR="00BF6150" w:rsidRPr="003F7EE9" w:rsidRDefault="00BF6150" w:rsidP="001F3ED2">
            <w:pPr>
              <w:contextualSpacing/>
              <w:rPr>
                <w:rFonts w:cstheme="minorHAnsi"/>
                <w:sz w:val="20"/>
                <w:szCs w:val="18"/>
              </w:rPr>
            </w:pPr>
            <w:r w:rsidRPr="003F7EE9">
              <w:rPr>
                <w:rFonts w:cstheme="minorHAnsi"/>
                <w:sz w:val="20"/>
                <w:szCs w:val="18"/>
              </w:rPr>
              <w:t>10</w:t>
            </w:r>
          </w:p>
        </w:tc>
        <w:tc>
          <w:tcPr>
            <w:tcW w:w="891" w:type="pct"/>
            <w:tcBorders>
              <w:top w:val="single" w:sz="4" w:space="0" w:color="auto"/>
              <w:left w:val="single" w:sz="4" w:space="0" w:color="auto"/>
              <w:bottom w:val="single" w:sz="4" w:space="0" w:color="auto"/>
              <w:right w:val="single" w:sz="4" w:space="0" w:color="auto"/>
            </w:tcBorders>
            <w:hideMark/>
          </w:tcPr>
          <w:p w14:paraId="0353228E" w14:textId="77777777" w:rsidR="00BF6150" w:rsidRPr="003F7EE9" w:rsidRDefault="00BF6150" w:rsidP="001F3ED2">
            <w:pPr>
              <w:contextualSpacing/>
              <w:rPr>
                <w:rFonts w:cstheme="minorHAnsi"/>
                <w:sz w:val="20"/>
                <w:szCs w:val="18"/>
              </w:rPr>
            </w:pPr>
            <w:r w:rsidRPr="003F7EE9">
              <w:rPr>
                <w:rFonts w:cstheme="minorHAnsi"/>
                <w:sz w:val="20"/>
                <w:szCs w:val="18"/>
              </w:rPr>
              <w:t>Cooking</w:t>
            </w:r>
          </w:p>
        </w:tc>
        <w:tc>
          <w:tcPr>
            <w:tcW w:w="1326" w:type="pct"/>
            <w:tcBorders>
              <w:top w:val="single" w:sz="4" w:space="0" w:color="auto"/>
              <w:left w:val="single" w:sz="4" w:space="0" w:color="auto"/>
              <w:bottom w:val="single" w:sz="4" w:space="0" w:color="auto"/>
              <w:right w:val="single" w:sz="4" w:space="0" w:color="auto"/>
            </w:tcBorders>
          </w:tcPr>
          <w:p w14:paraId="276158A9" w14:textId="77777777" w:rsidR="00BF6150" w:rsidRPr="003F7EE9" w:rsidRDefault="00BF6150" w:rsidP="001F3ED2">
            <w:pPr>
              <w:contextualSpacing/>
              <w:rPr>
                <w:rFonts w:cstheme="minorHAnsi"/>
                <w:sz w:val="20"/>
                <w:szCs w:val="18"/>
              </w:rPr>
            </w:pPr>
          </w:p>
        </w:tc>
        <w:tc>
          <w:tcPr>
            <w:tcW w:w="1036" w:type="pct"/>
            <w:tcBorders>
              <w:top w:val="single" w:sz="4" w:space="0" w:color="auto"/>
              <w:left w:val="single" w:sz="4" w:space="0" w:color="auto"/>
              <w:bottom w:val="single" w:sz="4" w:space="0" w:color="auto"/>
              <w:right w:val="single" w:sz="4" w:space="0" w:color="auto"/>
            </w:tcBorders>
          </w:tcPr>
          <w:p w14:paraId="5C931247" w14:textId="77777777" w:rsidR="00BF6150" w:rsidRPr="003F7EE9" w:rsidRDefault="00BF6150" w:rsidP="001F3ED2">
            <w:pPr>
              <w:contextualSpacing/>
              <w:rPr>
                <w:rFonts w:cstheme="minorHAnsi"/>
                <w:sz w:val="20"/>
                <w:szCs w:val="18"/>
              </w:rPr>
            </w:pPr>
          </w:p>
        </w:tc>
        <w:tc>
          <w:tcPr>
            <w:tcW w:w="1575" w:type="pct"/>
            <w:tcBorders>
              <w:top w:val="single" w:sz="4" w:space="0" w:color="auto"/>
              <w:left w:val="single" w:sz="4" w:space="0" w:color="auto"/>
              <w:bottom w:val="single" w:sz="4" w:space="0" w:color="auto"/>
              <w:right w:val="single" w:sz="4" w:space="0" w:color="auto"/>
            </w:tcBorders>
          </w:tcPr>
          <w:p w14:paraId="2379E6F2" w14:textId="77777777" w:rsidR="00BF6150" w:rsidRPr="003F7EE9" w:rsidRDefault="00BF6150" w:rsidP="001F3ED2">
            <w:pPr>
              <w:contextualSpacing/>
              <w:rPr>
                <w:rFonts w:cstheme="minorHAnsi"/>
                <w:sz w:val="20"/>
                <w:szCs w:val="18"/>
              </w:rPr>
            </w:pPr>
          </w:p>
        </w:tc>
      </w:tr>
      <w:tr w:rsidR="003F7EE9" w:rsidRPr="00562F89" w14:paraId="43CFA3CA" w14:textId="77777777" w:rsidTr="005074A9">
        <w:trPr>
          <w:jc w:val="center"/>
        </w:trPr>
        <w:tc>
          <w:tcPr>
            <w:tcW w:w="173" w:type="pct"/>
            <w:tcBorders>
              <w:top w:val="single" w:sz="4" w:space="0" w:color="auto"/>
              <w:left w:val="single" w:sz="4" w:space="0" w:color="auto"/>
              <w:bottom w:val="single" w:sz="4" w:space="0" w:color="auto"/>
              <w:right w:val="single" w:sz="4" w:space="0" w:color="auto"/>
            </w:tcBorders>
          </w:tcPr>
          <w:p w14:paraId="35802E94" w14:textId="77777777" w:rsidR="00BF6150" w:rsidRPr="003F7EE9" w:rsidRDefault="00BF6150" w:rsidP="001F3ED2">
            <w:pPr>
              <w:contextualSpacing/>
              <w:rPr>
                <w:rFonts w:cstheme="minorHAnsi"/>
                <w:sz w:val="20"/>
                <w:szCs w:val="18"/>
              </w:rPr>
            </w:pPr>
          </w:p>
        </w:tc>
        <w:tc>
          <w:tcPr>
            <w:tcW w:w="891" w:type="pct"/>
            <w:tcBorders>
              <w:top w:val="single" w:sz="4" w:space="0" w:color="auto"/>
              <w:left w:val="single" w:sz="4" w:space="0" w:color="auto"/>
              <w:bottom w:val="single" w:sz="4" w:space="0" w:color="auto"/>
              <w:right w:val="single" w:sz="4" w:space="0" w:color="auto"/>
            </w:tcBorders>
          </w:tcPr>
          <w:p w14:paraId="1187A482" w14:textId="77777777" w:rsidR="00BF6150" w:rsidRPr="003F7EE9" w:rsidRDefault="00BF6150" w:rsidP="001F3ED2">
            <w:pPr>
              <w:contextualSpacing/>
              <w:rPr>
                <w:rFonts w:cstheme="minorHAnsi"/>
                <w:sz w:val="20"/>
                <w:szCs w:val="18"/>
              </w:rPr>
            </w:pPr>
          </w:p>
        </w:tc>
        <w:tc>
          <w:tcPr>
            <w:tcW w:w="1326" w:type="pct"/>
            <w:tcBorders>
              <w:top w:val="single" w:sz="4" w:space="0" w:color="auto"/>
              <w:left w:val="single" w:sz="4" w:space="0" w:color="auto"/>
              <w:bottom w:val="single" w:sz="4" w:space="0" w:color="auto"/>
              <w:right w:val="single" w:sz="4" w:space="0" w:color="auto"/>
            </w:tcBorders>
            <w:hideMark/>
          </w:tcPr>
          <w:p w14:paraId="1BBEC04F" w14:textId="534B90FB" w:rsidR="00BF6150" w:rsidRPr="003F7EE9" w:rsidRDefault="00BF6150" w:rsidP="001F3ED2">
            <w:pPr>
              <w:contextualSpacing/>
              <w:rPr>
                <w:rFonts w:cstheme="minorHAnsi"/>
                <w:sz w:val="20"/>
                <w:szCs w:val="18"/>
              </w:rPr>
            </w:pPr>
            <w:r w:rsidRPr="003F7EE9">
              <w:rPr>
                <w:rFonts w:cstheme="minorHAnsi"/>
                <w:sz w:val="20"/>
                <w:szCs w:val="18"/>
              </w:rPr>
              <w:t xml:space="preserve">Number of households using firewood, kerosene stoves, and LPG in </w:t>
            </w:r>
            <w:r w:rsidR="002B3750" w:rsidRPr="003F7EE9">
              <w:rPr>
                <w:rFonts w:cstheme="minorHAnsi"/>
                <w:sz w:val="20"/>
                <w:szCs w:val="18"/>
              </w:rPr>
              <w:t xml:space="preserve">the </w:t>
            </w:r>
            <w:r w:rsidRPr="003F7EE9">
              <w:rPr>
                <w:rFonts w:cstheme="minorHAnsi"/>
                <w:noProof/>
                <w:sz w:val="20"/>
                <w:szCs w:val="18"/>
              </w:rPr>
              <w:t>village</w:t>
            </w:r>
          </w:p>
        </w:tc>
        <w:tc>
          <w:tcPr>
            <w:tcW w:w="1036" w:type="pct"/>
            <w:tcBorders>
              <w:top w:val="single" w:sz="4" w:space="0" w:color="auto"/>
              <w:left w:val="single" w:sz="4" w:space="0" w:color="auto"/>
              <w:bottom w:val="single" w:sz="4" w:space="0" w:color="auto"/>
              <w:right w:val="single" w:sz="4" w:space="0" w:color="auto"/>
            </w:tcBorders>
            <w:hideMark/>
          </w:tcPr>
          <w:p w14:paraId="7FE44933" w14:textId="77777777" w:rsidR="00BF6150" w:rsidRPr="003F7EE9" w:rsidRDefault="00BF6150" w:rsidP="001F3ED2">
            <w:pPr>
              <w:contextualSpacing/>
              <w:rPr>
                <w:rFonts w:cstheme="minorHAnsi"/>
                <w:sz w:val="20"/>
                <w:szCs w:val="18"/>
              </w:rPr>
            </w:pPr>
            <w:r w:rsidRPr="003F7EE9">
              <w:rPr>
                <w:rFonts w:cstheme="minorHAnsi"/>
                <w:sz w:val="20"/>
                <w:szCs w:val="18"/>
              </w:rPr>
              <w:t>198</w:t>
            </w:r>
          </w:p>
        </w:tc>
        <w:tc>
          <w:tcPr>
            <w:tcW w:w="1575" w:type="pct"/>
            <w:tcBorders>
              <w:top w:val="single" w:sz="4" w:space="0" w:color="auto"/>
              <w:left w:val="single" w:sz="4" w:space="0" w:color="auto"/>
              <w:bottom w:val="single" w:sz="4" w:space="0" w:color="auto"/>
              <w:right w:val="single" w:sz="4" w:space="0" w:color="auto"/>
            </w:tcBorders>
            <w:hideMark/>
          </w:tcPr>
          <w:p w14:paraId="69D5A2B3" w14:textId="77777777" w:rsidR="00BF6150" w:rsidRPr="003F7EE9" w:rsidRDefault="00BF6150" w:rsidP="001F3ED2">
            <w:pPr>
              <w:contextualSpacing/>
              <w:rPr>
                <w:rFonts w:cstheme="minorHAnsi"/>
                <w:sz w:val="20"/>
                <w:szCs w:val="18"/>
              </w:rPr>
            </w:pPr>
            <w:r w:rsidRPr="003F7EE9">
              <w:rPr>
                <w:rFonts w:cstheme="minorHAnsi"/>
                <w:sz w:val="20"/>
                <w:szCs w:val="18"/>
              </w:rPr>
              <w:t>75% use firewood</w:t>
            </w:r>
          </w:p>
        </w:tc>
      </w:tr>
    </w:tbl>
    <w:p w14:paraId="6B8DE52D" w14:textId="77777777" w:rsidR="0092744A" w:rsidRDefault="0092744A"/>
    <w:p w14:paraId="4A883913" w14:textId="7D953334" w:rsidR="0092744A" w:rsidRDefault="0092744A" w:rsidP="0092744A">
      <w:r>
        <w:t xml:space="preserve">As previously stated, the data available in </w:t>
      </w:r>
      <w:r w:rsidR="003F7EE9" w:rsidRPr="00562F89">
        <w:rPr>
          <w:sz w:val="28"/>
        </w:rPr>
        <w:fldChar w:fldCharType="begin"/>
      </w:r>
      <w:r w:rsidR="003F7EE9" w:rsidRPr="00562F89">
        <w:rPr>
          <w:sz w:val="28"/>
        </w:rPr>
        <w:instrText xml:space="preserve"> REF _Ref516994339 \h </w:instrText>
      </w:r>
      <w:r w:rsidR="003F7EE9">
        <w:rPr>
          <w:sz w:val="28"/>
        </w:rPr>
        <w:instrText xml:space="preserve"> \* MERGEFORMAT </w:instrText>
      </w:r>
      <w:r w:rsidR="003F7EE9" w:rsidRPr="00562F89">
        <w:rPr>
          <w:sz w:val="28"/>
        </w:rPr>
      </w:r>
      <w:r w:rsidR="003F7EE9" w:rsidRPr="00562F89">
        <w:rPr>
          <w:sz w:val="28"/>
        </w:rPr>
        <w:fldChar w:fldCharType="separate"/>
      </w:r>
      <w:r w:rsidR="001D7E0F" w:rsidRPr="001D7E0F">
        <w:t xml:space="preserve">Table </w:t>
      </w:r>
      <w:r w:rsidR="001D7E0F" w:rsidRPr="001D7E0F">
        <w:rPr>
          <w:noProof/>
        </w:rPr>
        <w:t>3.10</w:t>
      </w:r>
      <w:r w:rsidR="003F7EE9" w:rsidRPr="00562F89">
        <w:rPr>
          <w:sz w:val="28"/>
        </w:rPr>
        <w:fldChar w:fldCharType="end"/>
      </w:r>
      <w:r w:rsidR="003F7EE9">
        <w:rPr>
          <w:sz w:val="28"/>
        </w:rPr>
        <w:t xml:space="preserve"> </w:t>
      </w:r>
      <w:r>
        <w:t>is not descriptive as per the requirements of th</w:t>
      </w:r>
      <w:r w:rsidR="003F7EE9">
        <w:t xml:space="preserve">e sub-indicators of each driver. </w:t>
      </w:r>
      <w:r>
        <w:t xml:space="preserve">Therefore, the first two indicators (Education and Electricity) are presented separately as a way of example to show how the VLSB index can be modified based on the available data. Remaining indicators are presented directly with modified sub-indicators.  </w:t>
      </w:r>
    </w:p>
    <w:p w14:paraId="3B147FCD" w14:textId="77777777" w:rsidR="0092744A" w:rsidRDefault="0092744A" w:rsidP="008901BF">
      <w:pPr>
        <w:spacing w:line="240" w:lineRule="auto"/>
      </w:pPr>
    </w:p>
    <w:p w14:paraId="670268A3" w14:textId="77777777" w:rsidR="0092744A" w:rsidRPr="00272179" w:rsidRDefault="0092744A" w:rsidP="0092744A">
      <w:pPr>
        <w:rPr>
          <w:b/>
          <w:sz w:val="22"/>
        </w:rPr>
      </w:pPr>
      <w:r w:rsidRPr="00272179">
        <w:rPr>
          <w:b/>
          <w:sz w:val="22"/>
        </w:rPr>
        <w:t>SOC 1: Education Indicator</w:t>
      </w:r>
    </w:p>
    <w:p w14:paraId="00950687" w14:textId="6D807CDE" w:rsidR="00ED0515" w:rsidRDefault="0092744A" w:rsidP="0092744A">
      <w:r>
        <w:t xml:space="preserve">The first indicator of </w:t>
      </w:r>
      <w:r w:rsidR="002B3750">
        <w:t xml:space="preserve">the </w:t>
      </w:r>
      <w:r w:rsidRPr="002B3750">
        <w:rPr>
          <w:noProof/>
        </w:rPr>
        <w:t>social</w:t>
      </w:r>
      <w:r>
        <w:t xml:space="preserve"> driver in VLBSI is education (</w:t>
      </w:r>
      <w:r w:rsidRPr="002B3750">
        <w:rPr>
          <w:noProof/>
        </w:rPr>
        <w:t>refer</w:t>
      </w:r>
      <w:r w:rsidR="002B3750">
        <w:rPr>
          <w:noProof/>
        </w:rPr>
        <w:t xml:space="preserve"> to</w:t>
      </w:r>
      <w:r>
        <w:t xml:space="preserve"> Section </w:t>
      </w:r>
      <w:r w:rsidR="003F7EE9">
        <w:t>3.1.5</w:t>
      </w:r>
      <w:r>
        <w:t xml:space="preserve">). The sub-indicators for education indicator are presented </w:t>
      </w:r>
      <w:r w:rsidR="000B09A3">
        <w:t xml:space="preserve">again </w:t>
      </w:r>
      <w:r>
        <w:t xml:space="preserve">in </w:t>
      </w:r>
      <w:r w:rsidR="003F7EE9" w:rsidRPr="003F7EE9">
        <w:fldChar w:fldCharType="begin"/>
      </w:r>
      <w:r w:rsidR="003F7EE9" w:rsidRPr="003F7EE9">
        <w:instrText xml:space="preserve"> REF _Ref516995053 \h </w:instrText>
      </w:r>
      <w:r w:rsidR="003F7EE9">
        <w:instrText xml:space="preserve"> \* MERGEFORMAT </w:instrText>
      </w:r>
      <w:r w:rsidR="003F7EE9" w:rsidRPr="003F7EE9">
        <w:fldChar w:fldCharType="separate"/>
      </w:r>
      <w:r w:rsidR="001D7E0F" w:rsidRPr="001D7E0F">
        <w:rPr>
          <w:color w:val="000000" w:themeColor="text1"/>
        </w:rPr>
        <w:t xml:space="preserve">Table </w:t>
      </w:r>
      <w:r w:rsidR="001D7E0F" w:rsidRPr="001D7E0F">
        <w:rPr>
          <w:noProof/>
          <w:color w:val="000000" w:themeColor="text1"/>
        </w:rPr>
        <w:t>3.11</w:t>
      </w:r>
      <w:r w:rsidR="003F7EE9" w:rsidRPr="003F7EE9">
        <w:fldChar w:fldCharType="end"/>
      </w:r>
      <w:r>
        <w:t xml:space="preserve">. </w:t>
      </w:r>
      <w:r w:rsidR="000B09A3">
        <w:t xml:space="preserve">Recall that, </w:t>
      </w:r>
      <w:r>
        <w:t xml:space="preserve">Rows 1.1 through 1.8 </w:t>
      </w:r>
      <w:r w:rsidR="000B09A3">
        <w:t xml:space="preserve">in </w:t>
      </w:r>
      <w:r w:rsidR="003F7EE9" w:rsidRPr="003F7EE9">
        <w:fldChar w:fldCharType="begin"/>
      </w:r>
      <w:r w:rsidR="003F7EE9" w:rsidRPr="003F7EE9">
        <w:instrText xml:space="preserve"> REF _Ref516995053 \h </w:instrText>
      </w:r>
      <w:r w:rsidR="003F7EE9">
        <w:instrText xml:space="preserve"> \* MERGEFORMAT </w:instrText>
      </w:r>
      <w:r w:rsidR="003F7EE9" w:rsidRPr="003F7EE9">
        <w:fldChar w:fldCharType="separate"/>
      </w:r>
      <w:r w:rsidR="001D7E0F" w:rsidRPr="001D7E0F">
        <w:rPr>
          <w:color w:val="000000" w:themeColor="text1"/>
        </w:rPr>
        <w:t xml:space="preserve">Table </w:t>
      </w:r>
      <w:r w:rsidR="001D7E0F" w:rsidRPr="001D7E0F">
        <w:rPr>
          <w:noProof/>
          <w:color w:val="000000" w:themeColor="text1"/>
        </w:rPr>
        <w:t>3.11</w:t>
      </w:r>
      <w:r w:rsidR="003F7EE9" w:rsidRPr="003F7EE9">
        <w:fldChar w:fldCharType="end"/>
      </w:r>
      <w:r w:rsidR="000B09A3">
        <w:t xml:space="preserve"> re</w:t>
      </w:r>
      <w:r>
        <w:t>present various sub-indicators</w:t>
      </w:r>
      <w:r w:rsidR="000B09A3">
        <w:t xml:space="preserve"> for education indicator</w:t>
      </w:r>
      <w:r>
        <w:t>.</w:t>
      </w:r>
    </w:p>
    <w:p w14:paraId="4F1CDD81" w14:textId="77777777" w:rsidR="00ED0515" w:rsidRDefault="00ED0515" w:rsidP="0092744A"/>
    <w:p w14:paraId="0DFA74FF" w14:textId="77777777" w:rsidR="00ED0515" w:rsidRDefault="00ED0515" w:rsidP="0092744A"/>
    <w:p w14:paraId="106EDBF5" w14:textId="216A8198" w:rsidR="002B3750" w:rsidRDefault="0092744A" w:rsidP="0092744A">
      <w:r>
        <w:t xml:space="preserve"> </w:t>
      </w:r>
    </w:p>
    <w:p w14:paraId="4B7374BE" w14:textId="2432F2E0" w:rsidR="0092744A" w:rsidRPr="003F7EE9" w:rsidRDefault="0092744A" w:rsidP="0092744A">
      <w:pPr>
        <w:pStyle w:val="Caption"/>
        <w:keepNext/>
        <w:rPr>
          <w:color w:val="000000" w:themeColor="text1"/>
          <w:sz w:val="22"/>
        </w:rPr>
      </w:pPr>
      <w:bookmarkStart w:id="139" w:name="_Ref516995053"/>
      <w:bookmarkStart w:id="140" w:name="_Toc517427126"/>
      <w:r w:rsidRPr="003F7EE9">
        <w:rPr>
          <w:color w:val="000000" w:themeColor="text1"/>
          <w:sz w:val="22"/>
        </w:rPr>
        <w:lastRenderedPageBreak/>
        <w:t xml:space="preserve">Table </w:t>
      </w:r>
      <w:r w:rsidR="00184E40">
        <w:rPr>
          <w:color w:val="000000" w:themeColor="text1"/>
          <w:sz w:val="22"/>
        </w:rPr>
        <w:fldChar w:fldCharType="begin"/>
      </w:r>
      <w:r w:rsidR="00184E40">
        <w:rPr>
          <w:color w:val="000000" w:themeColor="text1"/>
          <w:sz w:val="22"/>
        </w:rPr>
        <w:instrText xml:space="preserve"> STYLEREF 1 \s </w:instrText>
      </w:r>
      <w:r w:rsidR="00184E40">
        <w:rPr>
          <w:color w:val="000000" w:themeColor="text1"/>
          <w:sz w:val="22"/>
        </w:rPr>
        <w:fldChar w:fldCharType="separate"/>
      </w:r>
      <w:r w:rsidR="001D7E0F">
        <w:rPr>
          <w:noProof/>
          <w:color w:val="000000" w:themeColor="text1"/>
          <w:sz w:val="22"/>
        </w:rPr>
        <w:t>3</w:t>
      </w:r>
      <w:r w:rsidR="00184E40">
        <w:rPr>
          <w:color w:val="000000" w:themeColor="text1"/>
          <w:sz w:val="22"/>
        </w:rPr>
        <w:fldChar w:fldCharType="end"/>
      </w:r>
      <w:r w:rsidR="00184E40">
        <w:rPr>
          <w:color w:val="000000" w:themeColor="text1"/>
          <w:sz w:val="22"/>
        </w:rPr>
        <w:t>.</w:t>
      </w:r>
      <w:r w:rsidR="00184E40">
        <w:rPr>
          <w:color w:val="000000" w:themeColor="text1"/>
          <w:sz w:val="22"/>
        </w:rPr>
        <w:fldChar w:fldCharType="begin"/>
      </w:r>
      <w:r w:rsidR="00184E40">
        <w:rPr>
          <w:color w:val="000000" w:themeColor="text1"/>
          <w:sz w:val="22"/>
        </w:rPr>
        <w:instrText xml:space="preserve"> SEQ Table \* ARABIC \s 1 </w:instrText>
      </w:r>
      <w:r w:rsidR="00184E40">
        <w:rPr>
          <w:color w:val="000000" w:themeColor="text1"/>
          <w:sz w:val="22"/>
        </w:rPr>
        <w:fldChar w:fldCharType="separate"/>
      </w:r>
      <w:r w:rsidR="001D7E0F">
        <w:rPr>
          <w:noProof/>
          <w:color w:val="000000" w:themeColor="text1"/>
          <w:sz w:val="22"/>
        </w:rPr>
        <w:t>11</w:t>
      </w:r>
      <w:r w:rsidR="00184E40">
        <w:rPr>
          <w:color w:val="000000" w:themeColor="text1"/>
          <w:sz w:val="22"/>
        </w:rPr>
        <w:fldChar w:fldCharType="end"/>
      </w:r>
      <w:bookmarkEnd w:id="139"/>
      <w:r w:rsidR="003F7EE9">
        <w:rPr>
          <w:color w:val="000000" w:themeColor="text1"/>
          <w:sz w:val="22"/>
        </w:rPr>
        <w:t xml:space="preserve">: SOC1 - </w:t>
      </w:r>
      <w:r w:rsidRPr="003F7EE9">
        <w:rPr>
          <w:color w:val="000000" w:themeColor="text1"/>
          <w:sz w:val="22"/>
        </w:rPr>
        <w:t>Education</w:t>
      </w:r>
      <w:r w:rsidR="003F7EE9">
        <w:rPr>
          <w:color w:val="000000" w:themeColor="text1"/>
          <w:sz w:val="22"/>
        </w:rPr>
        <w:t xml:space="preserve"> Sub-Indicator</w:t>
      </w:r>
      <w:bookmarkEnd w:id="140"/>
    </w:p>
    <w:tbl>
      <w:tblPr>
        <w:tblW w:w="5038" w:type="pct"/>
        <w:tblLayout w:type="fixed"/>
        <w:tblLook w:val="04A0" w:firstRow="1" w:lastRow="0" w:firstColumn="1" w:lastColumn="0" w:noHBand="0" w:noVBand="1"/>
      </w:tblPr>
      <w:tblGrid>
        <w:gridCol w:w="441"/>
        <w:gridCol w:w="1530"/>
        <w:gridCol w:w="721"/>
        <w:gridCol w:w="1079"/>
        <w:gridCol w:w="1081"/>
        <w:gridCol w:w="898"/>
        <w:gridCol w:w="902"/>
        <w:gridCol w:w="728"/>
        <w:gridCol w:w="1160"/>
      </w:tblGrid>
      <w:tr w:rsidR="0092744A" w:rsidRPr="00EA3D8A" w14:paraId="1247FA35" w14:textId="77777777" w:rsidTr="00545267">
        <w:trPr>
          <w:trHeight w:val="300"/>
        </w:trPr>
        <w:tc>
          <w:tcPr>
            <w:tcW w:w="1154" w:type="pct"/>
            <w:gridSpan w:val="2"/>
            <w:tcBorders>
              <w:top w:val="single" w:sz="8" w:space="0" w:color="auto"/>
              <w:left w:val="single" w:sz="8" w:space="0" w:color="auto"/>
              <w:bottom w:val="nil"/>
              <w:right w:val="single" w:sz="8" w:space="0" w:color="000000"/>
            </w:tcBorders>
            <w:shd w:val="clear" w:color="auto" w:fill="FFE699"/>
            <w:noWrap/>
            <w:vAlign w:val="bottom"/>
            <w:hideMark/>
          </w:tcPr>
          <w:p w14:paraId="27528B3F" w14:textId="77777777" w:rsidR="0092744A" w:rsidRPr="00EA3D8A" w:rsidRDefault="0092744A" w:rsidP="00AA1759">
            <w:pPr>
              <w:spacing w:line="240" w:lineRule="auto"/>
              <w:jc w:val="left"/>
              <w:rPr>
                <w:bCs/>
                <w:color w:val="000000"/>
                <w:sz w:val="20"/>
                <w:szCs w:val="20"/>
              </w:rPr>
            </w:pPr>
            <w:r w:rsidRPr="00EA3D8A">
              <w:rPr>
                <w:bCs/>
                <w:color w:val="000000"/>
                <w:sz w:val="20"/>
                <w:szCs w:val="20"/>
              </w:rPr>
              <w:t>Education</w:t>
            </w:r>
          </w:p>
        </w:tc>
        <w:tc>
          <w:tcPr>
            <w:tcW w:w="422" w:type="pct"/>
            <w:tcBorders>
              <w:top w:val="single" w:sz="8" w:space="0" w:color="auto"/>
              <w:left w:val="nil"/>
              <w:bottom w:val="single" w:sz="8" w:space="0" w:color="auto"/>
              <w:right w:val="single" w:sz="8" w:space="0" w:color="auto"/>
            </w:tcBorders>
            <w:noWrap/>
            <w:vAlign w:val="center"/>
            <w:hideMark/>
          </w:tcPr>
          <w:p w14:paraId="24B4AAC8"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C1</w:t>
            </w:r>
          </w:p>
        </w:tc>
        <w:tc>
          <w:tcPr>
            <w:tcW w:w="632" w:type="pct"/>
            <w:tcBorders>
              <w:top w:val="single" w:sz="8" w:space="0" w:color="auto"/>
              <w:left w:val="nil"/>
              <w:bottom w:val="single" w:sz="8" w:space="0" w:color="auto"/>
              <w:right w:val="single" w:sz="8" w:space="0" w:color="auto"/>
            </w:tcBorders>
            <w:noWrap/>
            <w:vAlign w:val="center"/>
            <w:hideMark/>
          </w:tcPr>
          <w:p w14:paraId="42088BA7"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C2</w:t>
            </w:r>
          </w:p>
        </w:tc>
        <w:tc>
          <w:tcPr>
            <w:tcW w:w="633" w:type="pct"/>
            <w:tcBorders>
              <w:top w:val="single" w:sz="8" w:space="0" w:color="auto"/>
              <w:left w:val="nil"/>
              <w:bottom w:val="single" w:sz="8" w:space="0" w:color="auto"/>
              <w:right w:val="single" w:sz="8" w:space="0" w:color="auto"/>
            </w:tcBorders>
            <w:noWrap/>
            <w:vAlign w:val="center"/>
            <w:hideMark/>
          </w:tcPr>
          <w:p w14:paraId="5CE26D11"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C3</w:t>
            </w:r>
          </w:p>
        </w:tc>
        <w:tc>
          <w:tcPr>
            <w:tcW w:w="526" w:type="pct"/>
            <w:tcBorders>
              <w:top w:val="single" w:sz="8" w:space="0" w:color="auto"/>
              <w:left w:val="nil"/>
              <w:bottom w:val="single" w:sz="8" w:space="0" w:color="auto"/>
              <w:right w:val="single" w:sz="8" w:space="0" w:color="auto"/>
            </w:tcBorders>
            <w:noWrap/>
            <w:vAlign w:val="center"/>
            <w:hideMark/>
          </w:tcPr>
          <w:p w14:paraId="757F187D"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C4</w:t>
            </w:r>
          </w:p>
        </w:tc>
        <w:tc>
          <w:tcPr>
            <w:tcW w:w="528" w:type="pct"/>
            <w:tcBorders>
              <w:top w:val="single" w:sz="8" w:space="0" w:color="auto"/>
              <w:left w:val="nil"/>
              <w:bottom w:val="single" w:sz="8" w:space="0" w:color="auto"/>
              <w:right w:val="single" w:sz="8" w:space="0" w:color="auto"/>
            </w:tcBorders>
            <w:noWrap/>
            <w:vAlign w:val="center"/>
            <w:hideMark/>
          </w:tcPr>
          <w:p w14:paraId="27DB6228"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C5</w:t>
            </w:r>
          </w:p>
        </w:tc>
        <w:tc>
          <w:tcPr>
            <w:tcW w:w="426" w:type="pct"/>
            <w:tcBorders>
              <w:top w:val="single" w:sz="8" w:space="0" w:color="auto"/>
              <w:left w:val="nil"/>
              <w:bottom w:val="single" w:sz="8" w:space="0" w:color="auto"/>
              <w:right w:val="single" w:sz="8" w:space="0" w:color="auto"/>
            </w:tcBorders>
            <w:noWrap/>
            <w:vAlign w:val="center"/>
            <w:hideMark/>
          </w:tcPr>
          <w:p w14:paraId="26515DFE"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C6</w:t>
            </w:r>
          </w:p>
        </w:tc>
        <w:tc>
          <w:tcPr>
            <w:tcW w:w="679" w:type="pct"/>
            <w:tcBorders>
              <w:top w:val="single" w:sz="8" w:space="0" w:color="auto"/>
              <w:left w:val="nil"/>
              <w:bottom w:val="single" w:sz="8" w:space="0" w:color="auto"/>
              <w:right w:val="single" w:sz="8" w:space="0" w:color="auto"/>
            </w:tcBorders>
            <w:noWrap/>
            <w:vAlign w:val="center"/>
            <w:hideMark/>
          </w:tcPr>
          <w:p w14:paraId="1A8F9B5D" w14:textId="77777777" w:rsidR="0092744A" w:rsidRPr="00EA3D8A" w:rsidRDefault="0092744A" w:rsidP="00AA1759">
            <w:pPr>
              <w:spacing w:line="240" w:lineRule="auto"/>
              <w:jc w:val="left"/>
              <w:rPr>
                <w:bCs/>
                <w:color w:val="000000"/>
                <w:sz w:val="20"/>
                <w:szCs w:val="20"/>
              </w:rPr>
            </w:pPr>
            <w:r w:rsidRPr="00EA3D8A">
              <w:rPr>
                <w:bCs/>
                <w:color w:val="000000"/>
                <w:sz w:val="20"/>
                <w:szCs w:val="20"/>
              </w:rPr>
              <w:t>C7</w:t>
            </w:r>
          </w:p>
        </w:tc>
      </w:tr>
      <w:tr w:rsidR="0092744A" w:rsidRPr="00EA3D8A" w14:paraId="309C2225" w14:textId="77777777" w:rsidTr="00545267">
        <w:trPr>
          <w:cantSplit/>
          <w:trHeight w:val="1915"/>
        </w:trPr>
        <w:tc>
          <w:tcPr>
            <w:tcW w:w="1154" w:type="pct"/>
            <w:gridSpan w:val="2"/>
            <w:tcBorders>
              <w:top w:val="single" w:sz="8" w:space="0" w:color="auto"/>
              <w:left w:val="single" w:sz="8" w:space="0" w:color="auto"/>
              <w:bottom w:val="single" w:sz="4" w:space="0" w:color="auto"/>
              <w:right w:val="single" w:sz="4" w:space="0" w:color="000000"/>
            </w:tcBorders>
            <w:shd w:val="clear" w:color="auto" w:fill="FFF2CC"/>
            <w:noWrap/>
            <w:textDirection w:val="btLr"/>
            <w:vAlign w:val="center"/>
            <w:hideMark/>
          </w:tcPr>
          <w:p w14:paraId="6E56784D"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Sub-Indicators</w:t>
            </w:r>
          </w:p>
        </w:tc>
        <w:tc>
          <w:tcPr>
            <w:tcW w:w="422" w:type="pct"/>
            <w:tcBorders>
              <w:top w:val="nil"/>
              <w:left w:val="nil"/>
              <w:bottom w:val="single" w:sz="4" w:space="0" w:color="auto"/>
              <w:right w:val="single" w:sz="4" w:space="0" w:color="auto"/>
            </w:tcBorders>
            <w:shd w:val="clear" w:color="auto" w:fill="FFF2CC"/>
            <w:textDirection w:val="btLr"/>
            <w:vAlign w:val="center"/>
            <w:hideMark/>
          </w:tcPr>
          <w:p w14:paraId="065212E5"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Number of children attending school</w:t>
            </w:r>
          </w:p>
        </w:tc>
        <w:tc>
          <w:tcPr>
            <w:tcW w:w="632" w:type="pct"/>
            <w:tcBorders>
              <w:top w:val="nil"/>
              <w:left w:val="nil"/>
              <w:bottom w:val="single" w:sz="4" w:space="0" w:color="auto"/>
              <w:right w:val="single" w:sz="4" w:space="0" w:color="auto"/>
            </w:tcBorders>
            <w:shd w:val="clear" w:color="auto" w:fill="FFF2CC"/>
            <w:textDirection w:val="btLr"/>
            <w:vAlign w:val="center"/>
            <w:hideMark/>
          </w:tcPr>
          <w:p w14:paraId="15AB847B"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Total number of boys/girls in the village for each sub-indicator</w:t>
            </w:r>
          </w:p>
        </w:tc>
        <w:tc>
          <w:tcPr>
            <w:tcW w:w="633" w:type="pct"/>
            <w:tcBorders>
              <w:top w:val="nil"/>
              <w:left w:val="nil"/>
              <w:bottom w:val="single" w:sz="4" w:space="0" w:color="auto"/>
              <w:right w:val="single" w:sz="4" w:space="0" w:color="auto"/>
            </w:tcBorders>
            <w:shd w:val="clear" w:color="auto" w:fill="FFF2CC"/>
            <w:textDirection w:val="btLr"/>
            <w:vAlign w:val="center"/>
            <w:hideMark/>
          </w:tcPr>
          <w:p w14:paraId="70061961" w14:textId="77777777" w:rsidR="0092744A" w:rsidRPr="00EA3D8A" w:rsidRDefault="0092744A" w:rsidP="00AA1759">
            <w:pPr>
              <w:spacing w:line="240" w:lineRule="auto"/>
              <w:ind w:left="113" w:right="113"/>
              <w:jc w:val="left"/>
              <w:rPr>
                <w:color w:val="000000"/>
                <w:sz w:val="20"/>
                <w:szCs w:val="20"/>
              </w:rPr>
            </w:pPr>
            <w:r w:rsidRPr="00172898">
              <w:rPr>
                <w:noProof/>
                <w:color w:val="000000"/>
                <w:sz w:val="20"/>
                <w:szCs w:val="20"/>
              </w:rPr>
              <w:t>Current</w:t>
            </w:r>
            <w:r w:rsidRPr="00EA3D8A">
              <w:rPr>
                <w:color w:val="000000"/>
                <w:sz w:val="20"/>
                <w:szCs w:val="20"/>
              </w:rPr>
              <w:t xml:space="preserve"> percentage of children attending school [(C1)/(C2) *100]</w:t>
            </w:r>
          </w:p>
        </w:tc>
        <w:tc>
          <w:tcPr>
            <w:tcW w:w="526" w:type="pct"/>
            <w:tcBorders>
              <w:top w:val="nil"/>
              <w:left w:val="nil"/>
              <w:bottom w:val="single" w:sz="4" w:space="0" w:color="auto"/>
              <w:right w:val="single" w:sz="4" w:space="0" w:color="auto"/>
            </w:tcBorders>
            <w:shd w:val="clear" w:color="auto" w:fill="FFF2CC"/>
            <w:textDirection w:val="btLr"/>
            <w:vAlign w:val="center"/>
            <w:hideMark/>
          </w:tcPr>
          <w:p w14:paraId="35088F02"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Target percentage of children attending school</w:t>
            </w:r>
          </w:p>
        </w:tc>
        <w:tc>
          <w:tcPr>
            <w:tcW w:w="528" w:type="pct"/>
            <w:tcBorders>
              <w:top w:val="nil"/>
              <w:left w:val="nil"/>
              <w:bottom w:val="single" w:sz="4" w:space="0" w:color="auto"/>
              <w:right w:val="single" w:sz="4" w:space="0" w:color="auto"/>
            </w:tcBorders>
            <w:shd w:val="clear" w:color="auto" w:fill="FFF2CC"/>
            <w:textDirection w:val="btLr"/>
            <w:vAlign w:val="center"/>
            <w:hideMark/>
          </w:tcPr>
          <w:p w14:paraId="24630171"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Conversion to scale of 0-10 (C3)/(C4) *10</w:t>
            </w:r>
          </w:p>
        </w:tc>
        <w:tc>
          <w:tcPr>
            <w:tcW w:w="426" w:type="pct"/>
            <w:tcBorders>
              <w:top w:val="nil"/>
              <w:left w:val="nil"/>
              <w:bottom w:val="single" w:sz="4" w:space="0" w:color="auto"/>
              <w:right w:val="single" w:sz="4" w:space="0" w:color="auto"/>
            </w:tcBorders>
            <w:shd w:val="clear" w:color="auto" w:fill="FFF2CC"/>
            <w:textDirection w:val="btLr"/>
            <w:vAlign w:val="center"/>
            <w:hideMark/>
          </w:tcPr>
          <w:p w14:paraId="053B0AFF"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 xml:space="preserve">Each sub-indicator </w:t>
            </w:r>
            <w:r w:rsidRPr="00172898">
              <w:rPr>
                <w:noProof/>
                <w:color w:val="000000"/>
                <w:sz w:val="20"/>
                <w:szCs w:val="20"/>
              </w:rPr>
              <w:t>weightage</w:t>
            </w:r>
          </w:p>
        </w:tc>
        <w:tc>
          <w:tcPr>
            <w:tcW w:w="679" w:type="pct"/>
            <w:tcBorders>
              <w:top w:val="nil"/>
              <w:left w:val="nil"/>
              <w:bottom w:val="single" w:sz="4" w:space="0" w:color="auto"/>
              <w:right w:val="single" w:sz="8" w:space="0" w:color="auto"/>
            </w:tcBorders>
            <w:shd w:val="clear" w:color="auto" w:fill="FFF2CC"/>
            <w:textDirection w:val="btLr"/>
            <w:vAlign w:val="center"/>
            <w:hideMark/>
          </w:tcPr>
          <w:p w14:paraId="45217BEE" w14:textId="77777777" w:rsidR="0092744A" w:rsidRPr="00EA3D8A" w:rsidRDefault="0092744A" w:rsidP="00AA1759">
            <w:pPr>
              <w:spacing w:line="240" w:lineRule="auto"/>
              <w:ind w:left="113" w:right="113"/>
              <w:jc w:val="left"/>
              <w:rPr>
                <w:color w:val="000000"/>
                <w:sz w:val="20"/>
                <w:szCs w:val="20"/>
              </w:rPr>
            </w:pPr>
            <w:r w:rsidRPr="00EA3D8A">
              <w:rPr>
                <w:color w:val="000000"/>
                <w:sz w:val="20"/>
                <w:szCs w:val="20"/>
              </w:rPr>
              <w:t>Value of sub-indicator toward Indicator [(C5) *(C6)]</w:t>
            </w:r>
          </w:p>
        </w:tc>
      </w:tr>
      <w:tr w:rsidR="005074A9" w:rsidRPr="00EA3D8A" w14:paraId="70C8BC6A" w14:textId="77777777" w:rsidTr="00545267">
        <w:trPr>
          <w:cantSplit/>
          <w:trHeight w:val="701"/>
        </w:trPr>
        <w:tc>
          <w:tcPr>
            <w:tcW w:w="258" w:type="pct"/>
            <w:tcBorders>
              <w:top w:val="nil"/>
              <w:left w:val="single" w:sz="8" w:space="0" w:color="auto"/>
              <w:bottom w:val="single" w:sz="4" w:space="0" w:color="auto"/>
              <w:right w:val="single" w:sz="4" w:space="0" w:color="auto"/>
            </w:tcBorders>
            <w:noWrap/>
            <w:textDirection w:val="btLr"/>
            <w:vAlign w:val="bottom"/>
            <w:hideMark/>
          </w:tcPr>
          <w:p w14:paraId="70D6A042"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1.1</w:t>
            </w:r>
          </w:p>
        </w:tc>
        <w:tc>
          <w:tcPr>
            <w:tcW w:w="896" w:type="pct"/>
            <w:tcBorders>
              <w:top w:val="nil"/>
              <w:left w:val="nil"/>
              <w:bottom w:val="single" w:sz="4" w:space="0" w:color="auto"/>
              <w:right w:val="single" w:sz="4" w:space="0" w:color="auto"/>
            </w:tcBorders>
            <w:vAlign w:val="bottom"/>
            <w:hideMark/>
          </w:tcPr>
          <w:p w14:paraId="74CEF45E" w14:textId="77777777" w:rsidR="0092744A" w:rsidRPr="00EA3D8A" w:rsidRDefault="0092744A" w:rsidP="00AA1759">
            <w:pPr>
              <w:spacing w:line="240" w:lineRule="auto"/>
              <w:jc w:val="left"/>
              <w:rPr>
                <w:color w:val="000000"/>
                <w:sz w:val="20"/>
                <w:szCs w:val="20"/>
              </w:rPr>
            </w:pPr>
            <w:r w:rsidRPr="00EA3D8A">
              <w:rPr>
                <w:color w:val="000000"/>
                <w:sz w:val="20"/>
                <w:szCs w:val="20"/>
              </w:rPr>
              <w:t>Boys of age 6-13 attending primary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4281A5AC"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02BD8424"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3B830596"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2C7A214A"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645BDD89"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single" w:sz="4" w:space="0" w:color="auto"/>
              <w:right w:val="single" w:sz="4" w:space="0" w:color="auto"/>
            </w:tcBorders>
            <w:shd w:val="clear" w:color="auto" w:fill="D9D9D9"/>
            <w:noWrap/>
            <w:vAlign w:val="bottom"/>
            <w:hideMark/>
          </w:tcPr>
          <w:p w14:paraId="334EBFD0" w14:textId="77777777" w:rsidR="0092744A" w:rsidRPr="00EA3D8A" w:rsidRDefault="0092744A" w:rsidP="00AA1759">
            <w:pPr>
              <w:spacing w:line="240" w:lineRule="auto"/>
              <w:rPr>
                <w:color w:val="000000"/>
                <w:sz w:val="20"/>
                <w:szCs w:val="20"/>
              </w:rPr>
            </w:pPr>
            <w:r w:rsidRPr="00EA3D8A">
              <w:rPr>
                <w:color w:val="000000"/>
                <w:sz w:val="20"/>
                <w:szCs w:val="20"/>
              </w:rPr>
              <w:t>0.12</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6F216FBE"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3A54A621" w14:textId="77777777" w:rsidTr="00545267">
        <w:trPr>
          <w:cantSplit/>
          <w:trHeight w:val="710"/>
        </w:trPr>
        <w:tc>
          <w:tcPr>
            <w:tcW w:w="258" w:type="pct"/>
            <w:tcBorders>
              <w:top w:val="nil"/>
              <w:left w:val="single" w:sz="8" w:space="0" w:color="auto"/>
              <w:bottom w:val="single" w:sz="4" w:space="0" w:color="auto"/>
              <w:right w:val="single" w:sz="4" w:space="0" w:color="auto"/>
            </w:tcBorders>
            <w:noWrap/>
            <w:textDirection w:val="btLr"/>
            <w:vAlign w:val="bottom"/>
            <w:hideMark/>
          </w:tcPr>
          <w:p w14:paraId="5FF11A07"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1.2</w:t>
            </w:r>
          </w:p>
        </w:tc>
        <w:tc>
          <w:tcPr>
            <w:tcW w:w="896" w:type="pct"/>
            <w:tcBorders>
              <w:top w:val="nil"/>
              <w:left w:val="nil"/>
              <w:bottom w:val="single" w:sz="4" w:space="0" w:color="auto"/>
              <w:right w:val="single" w:sz="4" w:space="0" w:color="auto"/>
            </w:tcBorders>
            <w:vAlign w:val="bottom"/>
            <w:hideMark/>
          </w:tcPr>
          <w:p w14:paraId="3F80718F" w14:textId="77777777" w:rsidR="0092744A" w:rsidRPr="00EA3D8A" w:rsidRDefault="0092744A" w:rsidP="00AA1759">
            <w:pPr>
              <w:spacing w:line="240" w:lineRule="auto"/>
              <w:jc w:val="left"/>
              <w:rPr>
                <w:color w:val="000000"/>
                <w:sz w:val="20"/>
                <w:szCs w:val="20"/>
              </w:rPr>
            </w:pPr>
            <w:r w:rsidRPr="00EA3D8A">
              <w:rPr>
                <w:color w:val="000000"/>
                <w:sz w:val="20"/>
                <w:szCs w:val="20"/>
              </w:rPr>
              <w:t>Girls of age 6-13 attending primary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3D914DD2"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0A634716"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1DAAC9A5"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3C0690B0"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62E9904B"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single" w:sz="4" w:space="0" w:color="auto"/>
              <w:right w:val="single" w:sz="4" w:space="0" w:color="auto"/>
            </w:tcBorders>
            <w:shd w:val="clear" w:color="auto" w:fill="D9D9D9"/>
            <w:noWrap/>
            <w:vAlign w:val="bottom"/>
            <w:hideMark/>
          </w:tcPr>
          <w:p w14:paraId="35517DB7" w14:textId="77777777" w:rsidR="0092744A" w:rsidRPr="00EA3D8A" w:rsidRDefault="0092744A" w:rsidP="00AA1759">
            <w:pPr>
              <w:spacing w:line="240" w:lineRule="auto"/>
              <w:rPr>
                <w:color w:val="000000"/>
                <w:sz w:val="20"/>
                <w:szCs w:val="20"/>
              </w:rPr>
            </w:pPr>
            <w:r w:rsidRPr="00EA3D8A">
              <w:rPr>
                <w:color w:val="000000"/>
                <w:sz w:val="20"/>
                <w:szCs w:val="20"/>
              </w:rPr>
              <w:t>0.13</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1250A19C"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4B1F8F58" w14:textId="77777777" w:rsidTr="00545267">
        <w:trPr>
          <w:cantSplit/>
          <w:trHeight w:val="701"/>
        </w:trPr>
        <w:tc>
          <w:tcPr>
            <w:tcW w:w="258" w:type="pct"/>
            <w:tcBorders>
              <w:top w:val="nil"/>
              <w:left w:val="single" w:sz="8" w:space="0" w:color="auto"/>
              <w:bottom w:val="single" w:sz="4" w:space="0" w:color="auto"/>
              <w:right w:val="single" w:sz="4" w:space="0" w:color="auto"/>
            </w:tcBorders>
            <w:noWrap/>
            <w:textDirection w:val="btLr"/>
            <w:vAlign w:val="bottom"/>
            <w:hideMark/>
          </w:tcPr>
          <w:p w14:paraId="5C760C44"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1.3</w:t>
            </w:r>
          </w:p>
        </w:tc>
        <w:tc>
          <w:tcPr>
            <w:tcW w:w="896" w:type="pct"/>
            <w:tcBorders>
              <w:top w:val="nil"/>
              <w:left w:val="nil"/>
              <w:bottom w:val="single" w:sz="4" w:space="0" w:color="auto"/>
              <w:right w:val="single" w:sz="4" w:space="0" w:color="auto"/>
            </w:tcBorders>
            <w:vAlign w:val="bottom"/>
            <w:hideMark/>
          </w:tcPr>
          <w:p w14:paraId="37C16319" w14:textId="77777777" w:rsidR="0092744A" w:rsidRPr="00EA3D8A" w:rsidRDefault="0092744A" w:rsidP="00AA1759">
            <w:pPr>
              <w:spacing w:line="240" w:lineRule="auto"/>
              <w:jc w:val="left"/>
              <w:rPr>
                <w:color w:val="000000"/>
                <w:sz w:val="20"/>
                <w:szCs w:val="20"/>
              </w:rPr>
            </w:pPr>
            <w:r w:rsidRPr="00EA3D8A">
              <w:rPr>
                <w:color w:val="000000"/>
                <w:sz w:val="20"/>
                <w:szCs w:val="20"/>
              </w:rPr>
              <w:t>Boys of age 14-16 attending secondary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11037A1F"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4D70A80A"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75EB6AFC"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63744034"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7DCFF210"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single" w:sz="4" w:space="0" w:color="auto"/>
              <w:right w:val="single" w:sz="4" w:space="0" w:color="auto"/>
            </w:tcBorders>
            <w:shd w:val="clear" w:color="auto" w:fill="D9D9D9"/>
            <w:noWrap/>
            <w:vAlign w:val="bottom"/>
            <w:hideMark/>
          </w:tcPr>
          <w:p w14:paraId="2D865496" w14:textId="77777777" w:rsidR="0092744A" w:rsidRPr="00EA3D8A" w:rsidRDefault="0092744A" w:rsidP="00AA1759">
            <w:pPr>
              <w:spacing w:line="240" w:lineRule="auto"/>
              <w:rPr>
                <w:color w:val="000000"/>
                <w:sz w:val="20"/>
                <w:szCs w:val="20"/>
              </w:rPr>
            </w:pPr>
            <w:r w:rsidRPr="00EA3D8A">
              <w:rPr>
                <w:color w:val="000000"/>
                <w:sz w:val="20"/>
                <w:szCs w:val="20"/>
              </w:rPr>
              <w:t>0.12</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1567D33D"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5B8BE6F3" w14:textId="77777777" w:rsidTr="00545267">
        <w:trPr>
          <w:cantSplit/>
          <w:trHeight w:val="854"/>
        </w:trPr>
        <w:tc>
          <w:tcPr>
            <w:tcW w:w="258" w:type="pct"/>
            <w:tcBorders>
              <w:top w:val="nil"/>
              <w:left w:val="single" w:sz="8" w:space="0" w:color="auto"/>
              <w:bottom w:val="single" w:sz="4" w:space="0" w:color="auto"/>
              <w:right w:val="single" w:sz="4" w:space="0" w:color="auto"/>
            </w:tcBorders>
            <w:noWrap/>
            <w:textDirection w:val="btLr"/>
            <w:vAlign w:val="bottom"/>
            <w:hideMark/>
          </w:tcPr>
          <w:p w14:paraId="14CB080D"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1.4</w:t>
            </w:r>
          </w:p>
        </w:tc>
        <w:tc>
          <w:tcPr>
            <w:tcW w:w="896" w:type="pct"/>
            <w:tcBorders>
              <w:top w:val="nil"/>
              <w:left w:val="nil"/>
              <w:bottom w:val="single" w:sz="4" w:space="0" w:color="auto"/>
              <w:right w:val="single" w:sz="4" w:space="0" w:color="auto"/>
            </w:tcBorders>
            <w:vAlign w:val="bottom"/>
            <w:hideMark/>
          </w:tcPr>
          <w:p w14:paraId="4C008F79" w14:textId="77777777" w:rsidR="0092744A" w:rsidRPr="00EA3D8A" w:rsidRDefault="0092744A" w:rsidP="00AA1759">
            <w:pPr>
              <w:spacing w:line="240" w:lineRule="auto"/>
              <w:jc w:val="left"/>
              <w:rPr>
                <w:color w:val="000000"/>
                <w:sz w:val="20"/>
                <w:szCs w:val="20"/>
              </w:rPr>
            </w:pPr>
            <w:r w:rsidRPr="00EA3D8A">
              <w:rPr>
                <w:color w:val="000000"/>
                <w:sz w:val="20"/>
                <w:szCs w:val="20"/>
              </w:rPr>
              <w:t>Girls of age 14-16 attending secondary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4C8CEA00"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54F9E20F"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11622E0C"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7E8D389B"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0AC17FA2"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single" w:sz="4" w:space="0" w:color="auto"/>
              <w:right w:val="single" w:sz="4" w:space="0" w:color="auto"/>
            </w:tcBorders>
            <w:shd w:val="clear" w:color="auto" w:fill="D9D9D9"/>
            <w:noWrap/>
            <w:vAlign w:val="bottom"/>
            <w:hideMark/>
          </w:tcPr>
          <w:p w14:paraId="3C4A1DED" w14:textId="77777777" w:rsidR="0092744A" w:rsidRPr="00EA3D8A" w:rsidRDefault="0092744A" w:rsidP="00AA1759">
            <w:pPr>
              <w:spacing w:line="240" w:lineRule="auto"/>
              <w:rPr>
                <w:color w:val="000000"/>
                <w:sz w:val="20"/>
                <w:szCs w:val="20"/>
              </w:rPr>
            </w:pPr>
            <w:r w:rsidRPr="00EA3D8A">
              <w:rPr>
                <w:color w:val="000000"/>
                <w:sz w:val="20"/>
                <w:szCs w:val="20"/>
              </w:rPr>
              <w:t>0.13</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026AF028"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10A5D3E4" w14:textId="77777777" w:rsidTr="00545267">
        <w:trPr>
          <w:cantSplit/>
          <w:trHeight w:val="557"/>
        </w:trPr>
        <w:tc>
          <w:tcPr>
            <w:tcW w:w="258" w:type="pct"/>
            <w:tcBorders>
              <w:top w:val="nil"/>
              <w:left w:val="single" w:sz="8" w:space="0" w:color="auto"/>
              <w:bottom w:val="single" w:sz="4" w:space="0" w:color="auto"/>
              <w:right w:val="single" w:sz="4" w:space="0" w:color="auto"/>
            </w:tcBorders>
            <w:noWrap/>
            <w:textDirection w:val="btLr"/>
            <w:vAlign w:val="bottom"/>
            <w:hideMark/>
          </w:tcPr>
          <w:p w14:paraId="2127EFDE"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1.5</w:t>
            </w:r>
          </w:p>
        </w:tc>
        <w:tc>
          <w:tcPr>
            <w:tcW w:w="896" w:type="pct"/>
            <w:tcBorders>
              <w:top w:val="nil"/>
              <w:left w:val="nil"/>
              <w:bottom w:val="single" w:sz="4" w:space="0" w:color="auto"/>
              <w:right w:val="single" w:sz="4" w:space="0" w:color="auto"/>
            </w:tcBorders>
            <w:vAlign w:val="bottom"/>
            <w:hideMark/>
          </w:tcPr>
          <w:p w14:paraId="1429DE3C" w14:textId="77777777" w:rsidR="0092744A" w:rsidRPr="00EA3D8A" w:rsidRDefault="0092744A" w:rsidP="00AA1759">
            <w:pPr>
              <w:spacing w:line="240" w:lineRule="auto"/>
              <w:jc w:val="left"/>
              <w:rPr>
                <w:color w:val="000000"/>
                <w:sz w:val="20"/>
                <w:szCs w:val="20"/>
              </w:rPr>
            </w:pPr>
            <w:r w:rsidRPr="00EA3D8A">
              <w:rPr>
                <w:color w:val="000000"/>
                <w:sz w:val="20"/>
                <w:szCs w:val="20"/>
              </w:rPr>
              <w:t>Boys of age 17-19 attending senior secondary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253F5B52"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0A9F231F"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161316EF"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75638AEA"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06D526C7"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single" w:sz="4" w:space="0" w:color="auto"/>
              <w:right w:val="single" w:sz="4" w:space="0" w:color="auto"/>
            </w:tcBorders>
            <w:shd w:val="clear" w:color="auto" w:fill="D9D9D9"/>
            <w:noWrap/>
            <w:vAlign w:val="bottom"/>
            <w:hideMark/>
          </w:tcPr>
          <w:p w14:paraId="3A3D45D5" w14:textId="77777777" w:rsidR="0092744A" w:rsidRPr="00EA3D8A" w:rsidRDefault="0092744A" w:rsidP="00AA1759">
            <w:pPr>
              <w:spacing w:line="240" w:lineRule="auto"/>
              <w:rPr>
                <w:color w:val="000000"/>
                <w:sz w:val="20"/>
                <w:szCs w:val="20"/>
              </w:rPr>
            </w:pPr>
            <w:r w:rsidRPr="00EA3D8A">
              <w:rPr>
                <w:color w:val="000000"/>
                <w:sz w:val="20"/>
                <w:szCs w:val="20"/>
              </w:rPr>
              <w:t>0.12</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5BACD64B"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691252F6" w14:textId="77777777" w:rsidTr="00545267">
        <w:trPr>
          <w:cantSplit/>
          <w:trHeight w:val="890"/>
        </w:trPr>
        <w:tc>
          <w:tcPr>
            <w:tcW w:w="258" w:type="pct"/>
            <w:tcBorders>
              <w:top w:val="nil"/>
              <w:left w:val="single" w:sz="8" w:space="0" w:color="auto"/>
              <w:bottom w:val="single" w:sz="4" w:space="0" w:color="auto"/>
              <w:right w:val="single" w:sz="4" w:space="0" w:color="auto"/>
            </w:tcBorders>
            <w:noWrap/>
            <w:textDirection w:val="btLr"/>
            <w:vAlign w:val="bottom"/>
            <w:hideMark/>
          </w:tcPr>
          <w:p w14:paraId="44BE80BC"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1.6</w:t>
            </w:r>
          </w:p>
        </w:tc>
        <w:tc>
          <w:tcPr>
            <w:tcW w:w="896" w:type="pct"/>
            <w:tcBorders>
              <w:top w:val="nil"/>
              <w:left w:val="nil"/>
              <w:bottom w:val="single" w:sz="4" w:space="0" w:color="auto"/>
              <w:right w:val="single" w:sz="4" w:space="0" w:color="auto"/>
            </w:tcBorders>
            <w:vAlign w:val="bottom"/>
            <w:hideMark/>
          </w:tcPr>
          <w:p w14:paraId="5B5D7AE5" w14:textId="77777777" w:rsidR="0092744A" w:rsidRPr="00EA3D8A" w:rsidRDefault="0092744A" w:rsidP="00AA1759">
            <w:pPr>
              <w:spacing w:line="240" w:lineRule="auto"/>
              <w:jc w:val="left"/>
              <w:rPr>
                <w:color w:val="000000"/>
                <w:sz w:val="20"/>
                <w:szCs w:val="20"/>
              </w:rPr>
            </w:pPr>
            <w:r w:rsidRPr="00EA3D8A">
              <w:rPr>
                <w:color w:val="000000"/>
                <w:sz w:val="20"/>
                <w:szCs w:val="20"/>
              </w:rPr>
              <w:t>Girls of age 17-19 attending senior secondary school</w:t>
            </w:r>
          </w:p>
        </w:tc>
        <w:tc>
          <w:tcPr>
            <w:tcW w:w="422" w:type="pct"/>
            <w:tcBorders>
              <w:top w:val="nil"/>
              <w:left w:val="nil"/>
              <w:bottom w:val="single" w:sz="4" w:space="0" w:color="auto"/>
              <w:right w:val="single" w:sz="4" w:space="0" w:color="auto"/>
            </w:tcBorders>
            <w:shd w:val="clear" w:color="auto" w:fill="D9D9D9"/>
            <w:noWrap/>
            <w:vAlign w:val="bottom"/>
            <w:hideMark/>
          </w:tcPr>
          <w:p w14:paraId="2C4091C9"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4425A9C1"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73EE33DE"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1448B4ED" w14:textId="77777777" w:rsidR="0092744A" w:rsidRPr="00EA3D8A" w:rsidRDefault="0092744A" w:rsidP="00AA1759">
            <w:pPr>
              <w:spacing w:line="240" w:lineRule="auto"/>
              <w:rPr>
                <w:color w:val="000000"/>
                <w:sz w:val="20"/>
                <w:szCs w:val="20"/>
              </w:rPr>
            </w:pPr>
            <w:r w:rsidRPr="00EA3D8A">
              <w:rPr>
                <w:color w:val="000000"/>
                <w:sz w:val="20"/>
                <w:szCs w:val="20"/>
              </w:rPr>
              <w:t>100.00</w:t>
            </w:r>
          </w:p>
        </w:tc>
        <w:tc>
          <w:tcPr>
            <w:tcW w:w="528" w:type="pct"/>
            <w:tcBorders>
              <w:top w:val="nil"/>
              <w:left w:val="nil"/>
              <w:bottom w:val="single" w:sz="4" w:space="0" w:color="auto"/>
              <w:right w:val="single" w:sz="4" w:space="0" w:color="auto"/>
            </w:tcBorders>
            <w:shd w:val="clear" w:color="auto" w:fill="F4B084"/>
            <w:noWrap/>
            <w:vAlign w:val="bottom"/>
            <w:hideMark/>
          </w:tcPr>
          <w:p w14:paraId="4451A384"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nil"/>
              <w:left w:val="nil"/>
              <w:bottom w:val="nil"/>
              <w:right w:val="single" w:sz="4" w:space="0" w:color="auto"/>
            </w:tcBorders>
            <w:shd w:val="clear" w:color="auto" w:fill="D9D9D9"/>
            <w:noWrap/>
            <w:vAlign w:val="bottom"/>
            <w:hideMark/>
          </w:tcPr>
          <w:p w14:paraId="0AFADA5F" w14:textId="77777777" w:rsidR="0092744A" w:rsidRPr="00EA3D8A" w:rsidRDefault="0092744A" w:rsidP="00AA1759">
            <w:pPr>
              <w:spacing w:line="240" w:lineRule="auto"/>
              <w:rPr>
                <w:color w:val="000000"/>
                <w:sz w:val="20"/>
                <w:szCs w:val="20"/>
              </w:rPr>
            </w:pPr>
            <w:r w:rsidRPr="00EA3D8A">
              <w:rPr>
                <w:color w:val="000000"/>
                <w:sz w:val="20"/>
                <w:szCs w:val="20"/>
              </w:rPr>
              <w:t>0.13</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549812B3"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5F7E5115" w14:textId="77777777" w:rsidTr="00545267">
        <w:trPr>
          <w:cantSplit/>
          <w:trHeight w:val="764"/>
        </w:trPr>
        <w:tc>
          <w:tcPr>
            <w:tcW w:w="258" w:type="pct"/>
            <w:tcBorders>
              <w:top w:val="nil"/>
              <w:left w:val="single" w:sz="8" w:space="0" w:color="auto"/>
              <w:bottom w:val="single" w:sz="4" w:space="0" w:color="auto"/>
              <w:right w:val="single" w:sz="4" w:space="0" w:color="auto"/>
            </w:tcBorders>
            <w:noWrap/>
            <w:textDirection w:val="btLr"/>
            <w:vAlign w:val="bottom"/>
            <w:hideMark/>
          </w:tcPr>
          <w:p w14:paraId="7F05A3D2"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1.7</w:t>
            </w:r>
          </w:p>
        </w:tc>
        <w:tc>
          <w:tcPr>
            <w:tcW w:w="896" w:type="pct"/>
            <w:tcBorders>
              <w:top w:val="nil"/>
              <w:left w:val="nil"/>
              <w:bottom w:val="single" w:sz="4" w:space="0" w:color="auto"/>
              <w:right w:val="single" w:sz="4" w:space="0" w:color="auto"/>
            </w:tcBorders>
            <w:vAlign w:val="bottom"/>
            <w:hideMark/>
          </w:tcPr>
          <w:p w14:paraId="166AA42E" w14:textId="77777777" w:rsidR="0092744A" w:rsidRPr="00EA3D8A" w:rsidRDefault="0092744A" w:rsidP="00AA1759">
            <w:pPr>
              <w:spacing w:line="240" w:lineRule="auto"/>
              <w:jc w:val="left"/>
              <w:rPr>
                <w:color w:val="000000"/>
                <w:sz w:val="20"/>
                <w:szCs w:val="20"/>
              </w:rPr>
            </w:pPr>
            <w:r w:rsidRPr="00EA3D8A">
              <w:rPr>
                <w:color w:val="000000"/>
                <w:sz w:val="20"/>
                <w:szCs w:val="20"/>
              </w:rPr>
              <w:t>Boys of age 18-24 who pursue higher education</w:t>
            </w:r>
          </w:p>
        </w:tc>
        <w:tc>
          <w:tcPr>
            <w:tcW w:w="422" w:type="pct"/>
            <w:tcBorders>
              <w:top w:val="nil"/>
              <w:left w:val="nil"/>
              <w:bottom w:val="single" w:sz="4" w:space="0" w:color="auto"/>
              <w:right w:val="single" w:sz="4" w:space="0" w:color="auto"/>
            </w:tcBorders>
            <w:shd w:val="clear" w:color="auto" w:fill="D9D9D9"/>
            <w:noWrap/>
            <w:vAlign w:val="bottom"/>
            <w:hideMark/>
          </w:tcPr>
          <w:p w14:paraId="142939FA"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0CA1E751"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3A33CA72"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6FEA3DD8" w14:textId="77777777" w:rsidR="0092744A" w:rsidRPr="00EA3D8A" w:rsidRDefault="0092744A" w:rsidP="00AA1759">
            <w:pPr>
              <w:spacing w:line="240" w:lineRule="auto"/>
              <w:rPr>
                <w:color w:val="000000"/>
                <w:sz w:val="20"/>
                <w:szCs w:val="20"/>
              </w:rPr>
            </w:pPr>
            <w:r w:rsidRPr="00EA3D8A">
              <w:rPr>
                <w:color w:val="000000"/>
                <w:sz w:val="20"/>
                <w:szCs w:val="20"/>
              </w:rPr>
              <w:t>50.00</w:t>
            </w:r>
          </w:p>
        </w:tc>
        <w:tc>
          <w:tcPr>
            <w:tcW w:w="528" w:type="pct"/>
            <w:tcBorders>
              <w:top w:val="nil"/>
              <w:left w:val="nil"/>
              <w:bottom w:val="single" w:sz="4" w:space="0" w:color="auto"/>
              <w:right w:val="single" w:sz="4" w:space="0" w:color="auto"/>
            </w:tcBorders>
            <w:shd w:val="clear" w:color="auto" w:fill="F4B084"/>
            <w:noWrap/>
            <w:vAlign w:val="bottom"/>
            <w:hideMark/>
          </w:tcPr>
          <w:p w14:paraId="08537DC9"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single" w:sz="4" w:space="0" w:color="auto"/>
              <w:left w:val="nil"/>
              <w:bottom w:val="nil"/>
              <w:right w:val="single" w:sz="4" w:space="0" w:color="auto"/>
            </w:tcBorders>
            <w:shd w:val="clear" w:color="auto" w:fill="D9D9D9"/>
            <w:noWrap/>
            <w:vAlign w:val="bottom"/>
            <w:hideMark/>
          </w:tcPr>
          <w:p w14:paraId="060D344E" w14:textId="77777777" w:rsidR="0092744A" w:rsidRPr="00EA3D8A" w:rsidRDefault="0092744A" w:rsidP="00AA1759">
            <w:pPr>
              <w:spacing w:line="240" w:lineRule="auto"/>
              <w:rPr>
                <w:color w:val="000000"/>
                <w:sz w:val="20"/>
                <w:szCs w:val="20"/>
              </w:rPr>
            </w:pPr>
            <w:r w:rsidRPr="00EA3D8A">
              <w:rPr>
                <w:color w:val="000000"/>
                <w:sz w:val="20"/>
                <w:szCs w:val="20"/>
              </w:rPr>
              <w:t>0.12</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439C5539"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5074A9" w:rsidRPr="00EA3D8A" w14:paraId="5AE06F40" w14:textId="77777777" w:rsidTr="00545267">
        <w:trPr>
          <w:cantSplit/>
          <w:trHeight w:val="530"/>
        </w:trPr>
        <w:tc>
          <w:tcPr>
            <w:tcW w:w="258" w:type="pct"/>
            <w:tcBorders>
              <w:top w:val="nil"/>
              <w:left w:val="single" w:sz="8" w:space="0" w:color="auto"/>
              <w:bottom w:val="single" w:sz="4" w:space="0" w:color="auto"/>
              <w:right w:val="single" w:sz="4" w:space="0" w:color="auto"/>
            </w:tcBorders>
            <w:noWrap/>
            <w:textDirection w:val="btLr"/>
            <w:vAlign w:val="bottom"/>
            <w:hideMark/>
          </w:tcPr>
          <w:p w14:paraId="0BF9899E" w14:textId="77777777" w:rsidR="0092744A" w:rsidRPr="00EA3D8A" w:rsidRDefault="0092744A" w:rsidP="00AA1759">
            <w:pPr>
              <w:spacing w:line="240" w:lineRule="auto"/>
              <w:ind w:left="113" w:right="113"/>
              <w:rPr>
                <w:color w:val="000000"/>
                <w:sz w:val="20"/>
                <w:szCs w:val="20"/>
              </w:rPr>
            </w:pPr>
            <w:r w:rsidRPr="00EA3D8A">
              <w:rPr>
                <w:color w:val="000000"/>
                <w:sz w:val="20"/>
                <w:szCs w:val="20"/>
              </w:rPr>
              <w:t>1.8</w:t>
            </w:r>
          </w:p>
        </w:tc>
        <w:tc>
          <w:tcPr>
            <w:tcW w:w="896" w:type="pct"/>
            <w:tcBorders>
              <w:top w:val="nil"/>
              <w:left w:val="nil"/>
              <w:bottom w:val="single" w:sz="4" w:space="0" w:color="auto"/>
              <w:right w:val="single" w:sz="4" w:space="0" w:color="auto"/>
            </w:tcBorders>
            <w:vAlign w:val="bottom"/>
            <w:hideMark/>
          </w:tcPr>
          <w:p w14:paraId="7F2136F4" w14:textId="77777777" w:rsidR="0092744A" w:rsidRPr="00EA3D8A" w:rsidRDefault="0092744A" w:rsidP="00AA1759">
            <w:pPr>
              <w:spacing w:line="240" w:lineRule="auto"/>
              <w:jc w:val="left"/>
              <w:rPr>
                <w:color w:val="000000"/>
                <w:sz w:val="20"/>
                <w:szCs w:val="20"/>
              </w:rPr>
            </w:pPr>
            <w:r w:rsidRPr="00EA3D8A">
              <w:rPr>
                <w:color w:val="000000"/>
                <w:sz w:val="20"/>
                <w:szCs w:val="20"/>
              </w:rPr>
              <w:t>Girls of age 18-24 who pursue higher education</w:t>
            </w:r>
          </w:p>
        </w:tc>
        <w:tc>
          <w:tcPr>
            <w:tcW w:w="422" w:type="pct"/>
            <w:tcBorders>
              <w:top w:val="nil"/>
              <w:left w:val="nil"/>
              <w:bottom w:val="single" w:sz="4" w:space="0" w:color="auto"/>
              <w:right w:val="single" w:sz="4" w:space="0" w:color="auto"/>
            </w:tcBorders>
            <w:shd w:val="clear" w:color="auto" w:fill="D9D9D9"/>
            <w:noWrap/>
            <w:vAlign w:val="bottom"/>
            <w:hideMark/>
          </w:tcPr>
          <w:p w14:paraId="38463690"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4" w:space="0" w:color="auto"/>
              <w:right w:val="single" w:sz="4" w:space="0" w:color="auto"/>
            </w:tcBorders>
            <w:shd w:val="clear" w:color="auto" w:fill="D9D9D9"/>
            <w:noWrap/>
            <w:vAlign w:val="bottom"/>
            <w:hideMark/>
          </w:tcPr>
          <w:p w14:paraId="78A7F8F7"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4" w:space="0" w:color="auto"/>
              <w:right w:val="single" w:sz="4" w:space="0" w:color="auto"/>
            </w:tcBorders>
            <w:shd w:val="clear" w:color="auto" w:fill="F4B084"/>
            <w:noWrap/>
            <w:vAlign w:val="bottom"/>
            <w:hideMark/>
          </w:tcPr>
          <w:p w14:paraId="5F0726F2"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526" w:type="pct"/>
            <w:tcBorders>
              <w:top w:val="nil"/>
              <w:left w:val="nil"/>
              <w:bottom w:val="single" w:sz="4" w:space="0" w:color="auto"/>
              <w:right w:val="single" w:sz="4" w:space="0" w:color="auto"/>
            </w:tcBorders>
            <w:shd w:val="clear" w:color="auto" w:fill="A9D08E"/>
            <w:noWrap/>
            <w:vAlign w:val="bottom"/>
            <w:hideMark/>
          </w:tcPr>
          <w:p w14:paraId="306DFEA3" w14:textId="77777777" w:rsidR="0092744A" w:rsidRPr="00EA3D8A" w:rsidRDefault="0092744A" w:rsidP="00AA1759">
            <w:pPr>
              <w:spacing w:line="240" w:lineRule="auto"/>
              <w:rPr>
                <w:color w:val="000000"/>
                <w:sz w:val="20"/>
                <w:szCs w:val="20"/>
              </w:rPr>
            </w:pPr>
            <w:r w:rsidRPr="00EA3D8A">
              <w:rPr>
                <w:color w:val="000000"/>
                <w:sz w:val="20"/>
                <w:szCs w:val="20"/>
              </w:rPr>
              <w:t>50.00</w:t>
            </w:r>
          </w:p>
        </w:tc>
        <w:tc>
          <w:tcPr>
            <w:tcW w:w="528" w:type="pct"/>
            <w:tcBorders>
              <w:top w:val="nil"/>
              <w:left w:val="nil"/>
              <w:bottom w:val="single" w:sz="4" w:space="0" w:color="auto"/>
              <w:right w:val="single" w:sz="4" w:space="0" w:color="auto"/>
            </w:tcBorders>
            <w:shd w:val="clear" w:color="auto" w:fill="F4B084"/>
            <w:noWrap/>
            <w:vAlign w:val="bottom"/>
            <w:hideMark/>
          </w:tcPr>
          <w:p w14:paraId="06CE7C33" w14:textId="77777777" w:rsidR="0092744A" w:rsidRPr="00EA3D8A" w:rsidRDefault="0092744A" w:rsidP="00AA1759">
            <w:pPr>
              <w:spacing w:line="240" w:lineRule="auto"/>
              <w:rPr>
                <w:color w:val="000000"/>
                <w:sz w:val="20"/>
                <w:szCs w:val="20"/>
              </w:rPr>
            </w:pPr>
            <w:r w:rsidRPr="00EA3D8A">
              <w:rPr>
                <w:color w:val="000000"/>
                <w:sz w:val="20"/>
                <w:szCs w:val="20"/>
              </w:rPr>
              <w:t>0.00</w:t>
            </w:r>
          </w:p>
        </w:tc>
        <w:tc>
          <w:tcPr>
            <w:tcW w:w="426" w:type="pct"/>
            <w:tcBorders>
              <w:top w:val="single" w:sz="4" w:space="0" w:color="auto"/>
              <w:left w:val="nil"/>
              <w:bottom w:val="nil"/>
              <w:right w:val="single" w:sz="4" w:space="0" w:color="auto"/>
            </w:tcBorders>
            <w:shd w:val="clear" w:color="auto" w:fill="D9D9D9"/>
            <w:noWrap/>
            <w:vAlign w:val="bottom"/>
            <w:hideMark/>
          </w:tcPr>
          <w:p w14:paraId="3A7F60DB" w14:textId="77777777" w:rsidR="0092744A" w:rsidRPr="00EA3D8A" w:rsidRDefault="0092744A" w:rsidP="00AA1759">
            <w:pPr>
              <w:spacing w:line="240" w:lineRule="auto"/>
              <w:rPr>
                <w:color w:val="000000"/>
                <w:sz w:val="20"/>
                <w:szCs w:val="20"/>
              </w:rPr>
            </w:pPr>
            <w:r w:rsidRPr="00EA3D8A">
              <w:rPr>
                <w:color w:val="000000"/>
                <w:sz w:val="20"/>
                <w:szCs w:val="20"/>
              </w:rPr>
              <w:t>0.13</w:t>
            </w:r>
          </w:p>
        </w:tc>
        <w:tc>
          <w:tcPr>
            <w:tcW w:w="679" w:type="pct"/>
            <w:tcBorders>
              <w:top w:val="nil"/>
              <w:left w:val="nil"/>
              <w:bottom w:val="single" w:sz="4" w:space="0" w:color="auto"/>
              <w:right w:val="single" w:sz="8" w:space="0" w:color="auto"/>
            </w:tcBorders>
            <w:shd w:val="clear" w:color="auto" w:fill="F2F2F2" w:themeFill="background1" w:themeFillShade="F2"/>
            <w:noWrap/>
            <w:vAlign w:val="center"/>
            <w:hideMark/>
          </w:tcPr>
          <w:p w14:paraId="43B39178" w14:textId="77777777" w:rsidR="0092744A" w:rsidRPr="00EA3D8A" w:rsidRDefault="0092744A" w:rsidP="00AA1759">
            <w:pPr>
              <w:spacing w:line="240" w:lineRule="auto"/>
              <w:rPr>
                <w:color w:val="000000"/>
                <w:sz w:val="20"/>
                <w:szCs w:val="20"/>
              </w:rPr>
            </w:pPr>
            <w:r w:rsidRPr="00EA3D8A">
              <w:rPr>
                <w:color w:val="000000"/>
                <w:sz w:val="20"/>
                <w:szCs w:val="20"/>
              </w:rPr>
              <w:t>0.00</w:t>
            </w:r>
          </w:p>
        </w:tc>
      </w:tr>
      <w:tr w:rsidR="0092744A" w:rsidRPr="00EA3D8A" w14:paraId="22C98387" w14:textId="77777777" w:rsidTr="00545267">
        <w:trPr>
          <w:trHeight w:val="124"/>
        </w:trPr>
        <w:tc>
          <w:tcPr>
            <w:tcW w:w="258" w:type="pct"/>
            <w:tcBorders>
              <w:top w:val="nil"/>
              <w:left w:val="single" w:sz="4" w:space="0" w:color="auto"/>
              <w:bottom w:val="single" w:sz="8" w:space="0" w:color="auto"/>
              <w:right w:val="single" w:sz="4" w:space="0" w:color="auto"/>
            </w:tcBorders>
            <w:shd w:val="clear" w:color="auto" w:fill="DDD9C3" w:themeFill="background2" w:themeFillShade="E6"/>
            <w:noWrap/>
            <w:vAlign w:val="bottom"/>
            <w:hideMark/>
          </w:tcPr>
          <w:p w14:paraId="6F18CF1A" w14:textId="77777777" w:rsidR="0092744A" w:rsidRPr="00EA3D8A" w:rsidRDefault="0092744A" w:rsidP="00AA1759">
            <w:pPr>
              <w:spacing w:line="240" w:lineRule="auto"/>
              <w:rPr>
                <w:color w:val="000000"/>
                <w:sz w:val="20"/>
                <w:szCs w:val="20"/>
              </w:rPr>
            </w:pPr>
            <w:r w:rsidRPr="00EA3D8A">
              <w:rPr>
                <w:color w:val="000000"/>
                <w:sz w:val="20"/>
                <w:szCs w:val="20"/>
              </w:rPr>
              <w:t> </w:t>
            </w:r>
          </w:p>
        </w:tc>
        <w:tc>
          <w:tcPr>
            <w:tcW w:w="896" w:type="pct"/>
            <w:tcBorders>
              <w:top w:val="nil"/>
              <w:left w:val="nil"/>
              <w:bottom w:val="single" w:sz="8" w:space="0" w:color="auto"/>
              <w:right w:val="single" w:sz="4" w:space="0" w:color="auto"/>
            </w:tcBorders>
            <w:shd w:val="clear" w:color="auto" w:fill="DDD9C3" w:themeFill="background2" w:themeFillShade="E6"/>
            <w:noWrap/>
            <w:vAlign w:val="bottom"/>
            <w:hideMark/>
          </w:tcPr>
          <w:p w14:paraId="25CE0505" w14:textId="77777777" w:rsidR="0092744A" w:rsidRPr="00EA3D8A" w:rsidRDefault="0092744A" w:rsidP="00AA1759">
            <w:pPr>
              <w:spacing w:line="240" w:lineRule="auto"/>
              <w:jc w:val="left"/>
              <w:rPr>
                <w:color w:val="000000"/>
                <w:sz w:val="20"/>
                <w:szCs w:val="20"/>
              </w:rPr>
            </w:pPr>
            <w:r w:rsidRPr="00EA3D8A">
              <w:rPr>
                <w:color w:val="000000"/>
                <w:sz w:val="20"/>
                <w:szCs w:val="20"/>
              </w:rPr>
              <w:t>Total People between (6-24)</w:t>
            </w:r>
          </w:p>
        </w:tc>
        <w:tc>
          <w:tcPr>
            <w:tcW w:w="422" w:type="pct"/>
            <w:tcBorders>
              <w:top w:val="nil"/>
              <w:left w:val="nil"/>
              <w:bottom w:val="single" w:sz="8" w:space="0" w:color="auto"/>
              <w:right w:val="single" w:sz="4" w:space="0" w:color="auto"/>
            </w:tcBorders>
            <w:shd w:val="clear" w:color="auto" w:fill="DDD9C3" w:themeFill="background2" w:themeFillShade="E6"/>
            <w:noWrap/>
            <w:vAlign w:val="bottom"/>
            <w:hideMark/>
          </w:tcPr>
          <w:p w14:paraId="6BA34BEF"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2" w:type="pct"/>
            <w:tcBorders>
              <w:top w:val="nil"/>
              <w:left w:val="nil"/>
              <w:bottom w:val="single" w:sz="8" w:space="0" w:color="auto"/>
              <w:right w:val="single" w:sz="4" w:space="0" w:color="auto"/>
            </w:tcBorders>
            <w:shd w:val="clear" w:color="auto" w:fill="DDD9C3" w:themeFill="background2" w:themeFillShade="E6"/>
            <w:noWrap/>
            <w:vAlign w:val="bottom"/>
            <w:hideMark/>
          </w:tcPr>
          <w:p w14:paraId="72A4F5B9" w14:textId="77777777" w:rsidR="0092744A" w:rsidRPr="00EA3D8A" w:rsidRDefault="0092744A" w:rsidP="00AA1759">
            <w:pPr>
              <w:spacing w:line="240" w:lineRule="auto"/>
              <w:rPr>
                <w:color w:val="000000"/>
                <w:sz w:val="20"/>
                <w:szCs w:val="20"/>
              </w:rPr>
            </w:pPr>
            <w:r w:rsidRPr="00EA3D8A">
              <w:rPr>
                <w:color w:val="000000"/>
                <w:sz w:val="20"/>
                <w:szCs w:val="20"/>
              </w:rPr>
              <w:t>0</w:t>
            </w:r>
          </w:p>
        </w:tc>
        <w:tc>
          <w:tcPr>
            <w:tcW w:w="633" w:type="pct"/>
            <w:tcBorders>
              <w:top w:val="nil"/>
              <w:left w:val="nil"/>
              <w:bottom w:val="single" w:sz="8" w:space="0" w:color="auto"/>
              <w:right w:val="nil"/>
            </w:tcBorders>
            <w:shd w:val="clear" w:color="auto" w:fill="DDD9C3" w:themeFill="background2" w:themeFillShade="E6"/>
            <w:noWrap/>
            <w:vAlign w:val="bottom"/>
            <w:hideMark/>
          </w:tcPr>
          <w:p w14:paraId="3D73BB9C" w14:textId="77777777" w:rsidR="0092744A" w:rsidRPr="00EA3D8A" w:rsidRDefault="0092744A" w:rsidP="00AA1759">
            <w:pPr>
              <w:spacing w:line="240" w:lineRule="auto"/>
              <w:rPr>
                <w:color w:val="000000"/>
                <w:sz w:val="20"/>
                <w:szCs w:val="20"/>
              </w:rPr>
            </w:pPr>
            <w:r w:rsidRPr="00EA3D8A">
              <w:rPr>
                <w:color w:val="000000"/>
                <w:sz w:val="20"/>
                <w:szCs w:val="20"/>
              </w:rPr>
              <w:t> </w:t>
            </w:r>
          </w:p>
        </w:tc>
        <w:tc>
          <w:tcPr>
            <w:tcW w:w="1054" w:type="pct"/>
            <w:gridSpan w:val="2"/>
            <w:tcBorders>
              <w:top w:val="single" w:sz="8" w:space="0" w:color="auto"/>
              <w:left w:val="single" w:sz="8" w:space="0" w:color="auto"/>
              <w:bottom w:val="single" w:sz="8" w:space="0" w:color="auto"/>
              <w:right w:val="single" w:sz="8" w:space="0" w:color="000000"/>
            </w:tcBorders>
            <w:shd w:val="clear" w:color="auto" w:fill="95B3D7" w:themeFill="accent1" w:themeFillTint="99"/>
            <w:noWrap/>
            <w:vAlign w:val="bottom"/>
            <w:hideMark/>
          </w:tcPr>
          <w:p w14:paraId="1BF11DD3" w14:textId="77777777" w:rsidR="0092744A" w:rsidRPr="00151F41" w:rsidRDefault="0092744A" w:rsidP="00AA1759">
            <w:pPr>
              <w:spacing w:line="240" w:lineRule="auto"/>
              <w:jc w:val="left"/>
              <w:rPr>
                <w:bCs/>
                <w:color w:val="000000"/>
                <w:sz w:val="20"/>
                <w:szCs w:val="20"/>
              </w:rPr>
            </w:pPr>
            <w:r w:rsidRPr="00151F41">
              <w:rPr>
                <w:bCs/>
                <w:color w:val="000000"/>
                <w:sz w:val="20"/>
                <w:szCs w:val="20"/>
              </w:rPr>
              <w:t>Total Indicator Weight (Must be 1)</w:t>
            </w:r>
          </w:p>
        </w:tc>
        <w:tc>
          <w:tcPr>
            <w:tcW w:w="426" w:type="pct"/>
            <w:tcBorders>
              <w:top w:val="single" w:sz="8" w:space="0" w:color="auto"/>
              <w:left w:val="nil"/>
              <w:bottom w:val="single" w:sz="8" w:space="0" w:color="auto"/>
              <w:right w:val="single" w:sz="8" w:space="0" w:color="auto"/>
            </w:tcBorders>
            <w:shd w:val="clear" w:color="auto" w:fill="95B3D7" w:themeFill="accent1" w:themeFillTint="99"/>
            <w:noWrap/>
            <w:vAlign w:val="bottom"/>
            <w:hideMark/>
          </w:tcPr>
          <w:p w14:paraId="0C11EC71" w14:textId="77777777" w:rsidR="0092744A" w:rsidRPr="00151F41" w:rsidRDefault="0092744A" w:rsidP="00AA1759">
            <w:pPr>
              <w:spacing w:line="240" w:lineRule="auto"/>
              <w:jc w:val="left"/>
              <w:rPr>
                <w:bCs/>
                <w:color w:val="000000"/>
                <w:sz w:val="20"/>
                <w:szCs w:val="20"/>
              </w:rPr>
            </w:pPr>
            <w:r w:rsidRPr="00151F41">
              <w:rPr>
                <w:bCs/>
                <w:color w:val="000000"/>
                <w:sz w:val="20"/>
                <w:szCs w:val="20"/>
              </w:rPr>
              <w:t>1.00</w:t>
            </w:r>
          </w:p>
        </w:tc>
        <w:tc>
          <w:tcPr>
            <w:tcW w:w="679" w:type="pct"/>
            <w:tcBorders>
              <w:top w:val="nil"/>
              <w:left w:val="nil"/>
              <w:bottom w:val="nil"/>
              <w:right w:val="single" w:sz="8" w:space="0" w:color="auto"/>
            </w:tcBorders>
            <w:shd w:val="clear" w:color="auto" w:fill="595959"/>
            <w:noWrap/>
            <w:vAlign w:val="center"/>
            <w:hideMark/>
          </w:tcPr>
          <w:p w14:paraId="26A854CA" w14:textId="77777777" w:rsidR="0092744A" w:rsidRPr="00151F41" w:rsidRDefault="0092744A" w:rsidP="00AA1759">
            <w:pPr>
              <w:spacing w:line="240" w:lineRule="auto"/>
              <w:jc w:val="left"/>
              <w:rPr>
                <w:color w:val="000000"/>
                <w:sz w:val="20"/>
                <w:szCs w:val="20"/>
              </w:rPr>
            </w:pPr>
            <w:r w:rsidRPr="00151F41">
              <w:rPr>
                <w:color w:val="000000"/>
                <w:sz w:val="20"/>
                <w:szCs w:val="20"/>
              </w:rPr>
              <w:t> </w:t>
            </w:r>
          </w:p>
        </w:tc>
      </w:tr>
      <w:tr w:rsidR="00545267" w:rsidRPr="00EA3D8A" w14:paraId="1F0DD631" w14:textId="77777777" w:rsidTr="00545267">
        <w:trPr>
          <w:trHeight w:val="259"/>
        </w:trPr>
        <w:tc>
          <w:tcPr>
            <w:tcW w:w="258" w:type="pct"/>
            <w:tcBorders>
              <w:top w:val="single" w:sz="4" w:space="0" w:color="auto"/>
              <w:left w:val="single" w:sz="8" w:space="0" w:color="auto"/>
              <w:bottom w:val="single" w:sz="8" w:space="0" w:color="auto"/>
              <w:right w:val="single" w:sz="4" w:space="0" w:color="auto"/>
            </w:tcBorders>
            <w:shd w:val="clear" w:color="auto" w:fill="595959"/>
            <w:noWrap/>
            <w:vAlign w:val="bottom"/>
            <w:hideMark/>
          </w:tcPr>
          <w:p w14:paraId="27C7AA16" w14:textId="77777777" w:rsidR="00545267" w:rsidRPr="00EA3D8A" w:rsidRDefault="00545267" w:rsidP="00AA1759">
            <w:pPr>
              <w:spacing w:line="240" w:lineRule="auto"/>
              <w:rPr>
                <w:color w:val="000000"/>
                <w:sz w:val="20"/>
                <w:szCs w:val="20"/>
              </w:rPr>
            </w:pPr>
            <w:r w:rsidRPr="00EA3D8A">
              <w:rPr>
                <w:color w:val="000000"/>
                <w:sz w:val="20"/>
                <w:szCs w:val="20"/>
              </w:rPr>
              <w:t> </w:t>
            </w:r>
          </w:p>
        </w:tc>
        <w:tc>
          <w:tcPr>
            <w:tcW w:w="896" w:type="pct"/>
            <w:tcBorders>
              <w:top w:val="single" w:sz="4" w:space="0" w:color="auto"/>
              <w:left w:val="nil"/>
              <w:bottom w:val="single" w:sz="8" w:space="0" w:color="auto"/>
              <w:right w:val="single" w:sz="4" w:space="0" w:color="auto"/>
            </w:tcBorders>
            <w:shd w:val="clear" w:color="auto" w:fill="595959"/>
            <w:noWrap/>
            <w:vAlign w:val="bottom"/>
            <w:hideMark/>
          </w:tcPr>
          <w:p w14:paraId="31D4D1E1" w14:textId="77777777" w:rsidR="00545267" w:rsidRPr="00EA3D8A" w:rsidRDefault="00545267" w:rsidP="00AA1759">
            <w:pPr>
              <w:spacing w:line="240" w:lineRule="auto"/>
              <w:rPr>
                <w:color w:val="000000"/>
                <w:sz w:val="20"/>
                <w:szCs w:val="20"/>
              </w:rPr>
            </w:pPr>
            <w:r w:rsidRPr="00EA3D8A">
              <w:rPr>
                <w:color w:val="000000"/>
                <w:sz w:val="20"/>
                <w:szCs w:val="20"/>
              </w:rPr>
              <w:t> </w:t>
            </w:r>
          </w:p>
        </w:tc>
        <w:tc>
          <w:tcPr>
            <w:tcW w:w="422" w:type="pct"/>
            <w:tcBorders>
              <w:top w:val="single" w:sz="4" w:space="0" w:color="auto"/>
              <w:left w:val="nil"/>
              <w:bottom w:val="single" w:sz="8" w:space="0" w:color="auto"/>
              <w:right w:val="single" w:sz="4" w:space="0" w:color="auto"/>
            </w:tcBorders>
            <w:shd w:val="clear" w:color="auto" w:fill="595959"/>
            <w:noWrap/>
            <w:vAlign w:val="bottom"/>
            <w:hideMark/>
          </w:tcPr>
          <w:p w14:paraId="4C846DF1" w14:textId="77777777" w:rsidR="00545267" w:rsidRPr="00EA3D8A" w:rsidRDefault="00545267" w:rsidP="00AA1759">
            <w:pPr>
              <w:spacing w:line="240" w:lineRule="auto"/>
              <w:rPr>
                <w:color w:val="000000"/>
                <w:sz w:val="20"/>
                <w:szCs w:val="20"/>
              </w:rPr>
            </w:pPr>
            <w:r w:rsidRPr="00EA3D8A">
              <w:rPr>
                <w:color w:val="000000"/>
                <w:sz w:val="20"/>
                <w:szCs w:val="20"/>
              </w:rPr>
              <w:t> </w:t>
            </w:r>
          </w:p>
        </w:tc>
        <w:tc>
          <w:tcPr>
            <w:tcW w:w="632" w:type="pct"/>
            <w:tcBorders>
              <w:top w:val="single" w:sz="4" w:space="0" w:color="auto"/>
              <w:left w:val="nil"/>
              <w:bottom w:val="single" w:sz="8" w:space="0" w:color="auto"/>
              <w:right w:val="single" w:sz="4" w:space="0" w:color="auto"/>
            </w:tcBorders>
            <w:shd w:val="clear" w:color="auto" w:fill="595959"/>
            <w:noWrap/>
            <w:vAlign w:val="bottom"/>
            <w:hideMark/>
          </w:tcPr>
          <w:p w14:paraId="0F7AA227" w14:textId="77777777" w:rsidR="00545267" w:rsidRPr="00EA3D8A" w:rsidRDefault="00545267" w:rsidP="00AA1759">
            <w:pPr>
              <w:spacing w:line="240" w:lineRule="auto"/>
              <w:rPr>
                <w:color w:val="000000"/>
                <w:sz w:val="20"/>
                <w:szCs w:val="20"/>
              </w:rPr>
            </w:pPr>
            <w:r w:rsidRPr="00EA3D8A">
              <w:rPr>
                <w:color w:val="000000"/>
                <w:sz w:val="20"/>
                <w:szCs w:val="20"/>
              </w:rPr>
              <w:t> </w:t>
            </w:r>
          </w:p>
        </w:tc>
        <w:tc>
          <w:tcPr>
            <w:tcW w:w="633" w:type="pct"/>
            <w:tcBorders>
              <w:top w:val="single" w:sz="4" w:space="0" w:color="auto"/>
              <w:left w:val="nil"/>
              <w:bottom w:val="single" w:sz="8" w:space="0" w:color="auto"/>
              <w:right w:val="single" w:sz="4" w:space="0" w:color="auto"/>
            </w:tcBorders>
            <w:shd w:val="clear" w:color="auto" w:fill="595959"/>
            <w:noWrap/>
            <w:vAlign w:val="bottom"/>
            <w:hideMark/>
          </w:tcPr>
          <w:p w14:paraId="6EAB5F59" w14:textId="77777777" w:rsidR="00545267" w:rsidRPr="00EA3D8A" w:rsidRDefault="00545267" w:rsidP="00AA1759">
            <w:pPr>
              <w:spacing w:line="240" w:lineRule="auto"/>
              <w:rPr>
                <w:color w:val="000000"/>
                <w:sz w:val="20"/>
                <w:szCs w:val="20"/>
              </w:rPr>
            </w:pPr>
            <w:r w:rsidRPr="00EA3D8A">
              <w:rPr>
                <w:color w:val="000000"/>
                <w:sz w:val="20"/>
                <w:szCs w:val="20"/>
              </w:rPr>
              <w:t> </w:t>
            </w:r>
          </w:p>
        </w:tc>
        <w:tc>
          <w:tcPr>
            <w:tcW w:w="1480" w:type="pct"/>
            <w:gridSpan w:val="3"/>
            <w:tcBorders>
              <w:top w:val="nil"/>
              <w:left w:val="nil"/>
              <w:bottom w:val="single" w:sz="8" w:space="0" w:color="auto"/>
              <w:right w:val="single" w:sz="8" w:space="0" w:color="000000"/>
            </w:tcBorders>
            <w:shd w:val="clear" w:color="auto" w:fill="B2A1C7" w:themeFill="accent4" w:themeFillTint="99"/>
            <w:noWrap/>
            <w:vAlign w:val="bottom"/>
            <w:hideMark/>
          </w:tcPr>
          <w:p w14:paraId="24726DC3" w14:textId="53E51B07" w:rsidR="00545267" w:rsidRPr="00545267" w:rsidRDefault="00545267" w:rsidP="00AA1759">
            <w:pPr>
              <w:spacing w:line="240" w:lineRule="auto"/>
              <w:jc w:val="left"/>
              <w:rPr>
                <w:color w:val="000000"/>
                <w:sz w:val="20"/>
                <w:szCs w:val="20"/>
              </w:rPr>
            </w:pPr>
            <w:r w:rsidRPr="00151F41">
              <w:rPr>
                <w:color w:val="000000"/>
                <w:sz w:val="20"/>
                <w:szCs w:val="20"/>
              </w:rPr>
              <w:t> </w:t>
            </w:r>
            <w:r w:rsidRPr="00151F41">
              <w:rPr>
                <w:bCs/>
                <w:color w:val="000000"/>
                <w:sz w:val="20"/>
                <w:szCs w:val="20"/>
              </w:rPr>
              <w:t>SOC1 Indicator Value:</w:t>
            </w:r>
          </w:p>
        </w:tc>
        <w:tc>
          <w:tcPr>
            <w:tcW w:w="679" w:type="pct"/>
            <w:tcBorders>
              <w:top w:val="single" w:sz="8" w:space="0" w:color="auto"/>
              <w:left w:val="nil"/>
              <w:bottom w:val="single" w:sz="8" w:space="0" w:color="auto"/>
              <w:right w:val="single" w:sz="8" w:space="0" w:color="auto"/>
            </w:tcBorders>
            <w:shd w:val="clear" w:color="auto" w:fill="B2A1C7" w:themeFill="accent4" w:themeFillTint="99"/>
            <w:noWrap/>
            <w:vAlign w:val="center"/>
            <w:hideMark/>
          </w:tcPr>
          <w:p w14:paraId="54E98E88" w14:textId="77777777" w:rsidR="00545267" w:rsidRPr="00151F41" w:rsidRDefault="00545267" w:rsidP="00AA1759">
            <w:pPr>
              <w:spacing w:line="240" w:lineRule="auto"/>
              <w:jc w:val="left"/>
              <w:rPr>
                <w:bCs/>
                <w:color w:val="000000"/>
                <w:sz w:val="20"/>
                <w:szCs w:val="20"/>
              </w:rPr>
            </w:pPr>
            <w:r w:rsidRPr="00151F41">
              <w:rPr>
                <w:bCs/>
                <w:color w:val="000000"/>
                <w:sz w:val="20"/>
                <w:szCs w:val="20"/>
              </w:rPr>
              <w:t>0.00</w:t>
            </w:r>
          </w:p>
        </w:tc>
      </w:tr>
    </w:tbl>
    <w:p w14:paraId="70DEE705" w14:textId="77777777" w:rsidR="0092744A" w:rsidRDefault="0092744A" w:rsidP="0092744A"/>
    <w:p w14:paraId="7F133408" w14:textId="0FC42371" w:rsidR="00053D85" w:rsidRDefault="00E02E68" w:rsidP="0092744A">
      <w:r>
        <w:t>From the information presented</w:t>
      </w:r>
      <w:r w:rsidR="0092744A">
        <w:t xml:space="preserve"> </w:t>
      </w:r>
      <w:r w:rsidR="0092744A" w:rsidRPr="003F7EE9">
        <w:t>in</w:t>
      </w:r>
      <w:r w:rsidRPr="003F7EE9">
        <w:t xml:space="preserve"> </w:t>
      </w:r>
      <w:r w:rsidR="003F7EE9" w:rsidRPr="003F7EE9">
        <w:fldChar w:fldCharType="begin"/>
      </w:r>
      <w:r w:rsidR="003F7EE9" w:rsidRPr="003F7EE9">
        <w:instrText xml:space="preserve"> REF _Ref516994339 \h  \* MERGEFORMAT </w:instrText>
      </w:r>
      <w:r w:rsidR="003F7EE9" w:rsidRPr="003F7EE9">
        <w:fldChar w:fldCharType="separate"/>
      </w:r>
      <w:r w:rsidR="001D7E0F" w:rsidRPr="001D7E0F">
        <w:t xml:space="preserve">Table </w:t>
      </w:r>
      <w:r w:rsidR="001D7E0F" w:rsidRPr="001D7E0F">
        <w:rPr>
          <w:noProof/>
        </w:rPr>
        <w:t>3.10</w:t>
      </w:r>
      <w:r w:rsidR="003F7EE9" w:rsidRPr="003F7EE9">
        <w:fldChar w:fldCharType="end"/>
      </w:r>
      <w:r w:rsidRPr="003F7EE9">
        <w:t>, it is</w:t>
      </w:r>
      <w:r w:rsidRPr="003F7EE9">
        <w:rPr>
          <w:sz w:val="28"/>
        </w:rPr>
        <w:t xml:space="preserve"> </w:t>
      </w:r>
      <w:r>
        <w:t>known that</w:t>
      </w:r>
      <w:r w:rsidR="0092744A">
        <w:t xml:space="preserve"> the v</w:t>
      </w:r>
      <w:r>
        <w:t xml:space="preserve">illage has </w:t>
      </w:r>
      <w:r w:rsidR="002B3750">
        <w:t xml:space="preserve">a </w:t>
      </w:r>
      <w:r w:rsidRPr="002B3750">
        <w:rPr>
          <w:noProof/>
        </w:rPr>
        <w:t>total</w:t>
      </w:r>
      <w:r>
        <w:t xml:space="preserve"> population of 1000 people, with 250</w:t>
      </w:r>
      <w:r w:rsidR="0092744A">
        <w:t xml:space="preserve"> individuals in youth (age 14-25) category and </w:t>
      </w:r>
      <w:r>
        <w:t>1</w:t>
      </w:r>
      <w:r w:rsidR="0092744A">
        <w:t xml:space="preserve">60 individuals in children (below 14) category. </w:t>
      </w:r>
      <w:r w:rsidR="0092744A" w:rsidRPr="00172898">
        <w:rPr>
          <w:noProof/>
        </w:rPr>
        <w:t>Village</w:t>
      </w:r>
      <w:r>
        <w:t xml:space="preserve"> has a primary school and 10</w:t>
      </w:r>
      <w:r w:rsidR="0092744A">
        <w:t xml:space="preserve">0 </w:t>
      </w:r>
      <w:r w:rsidR="0092744A">
        <w:lastRenderedPageBreak/>
        <w:t>children attend the school</w:t>
      </w:r>
      <w:r w:rsidR="002B3750">
        <w:rPr>
          <w:noProof/>
        </w:rPr>
        <w:t>;</w:t>
      </w:r>
      <w:r w:rsidR="0092744A" w:rsidRPr="002B3750">
        <w:rPr>
          <w:noProof/>
        </w:rPr>
        <w:t xml:space="preserve"> </w:t>
      </w:r>
      <w:r w:rsidRPr="002B3750">
        <w:rPr>
          <w:noProof/>
        </w:rPr>
        <w:t>there</w:t>
      </w:r>
      <w:r>
        <w:t xml:space="preserve"> is one school nearby to </w:t>
      </w:r>
      <w:r w:rsidR="002B3750">
        <w:t xml:space="preserve">the </w:t>
      </w:r>
      <w:r w:rsidRPr="002B3750">
        <w:rPr>
          <w:noProof/>
        </w:rPr>
        <w:t>village</w:t>
      </w:r>
      <w:r>
        <w:t xml:space="preserve"> (but the distance to school is not known)</w:t>
      </w:r>
      <w:r w:rsidR="0092744A">
        <w:t>. The data in</w:t>
      </w:r>
      <w:r>
        <w:t xml:space="preserve"> </w:t>
      </w:r>
      <w:r w:rsidR="003F3543" w:rsidRPr="003F7EE9">
        <w:fldChar w:fldCharType="begin"/>
      </w:r>
      <w:r w:rsidR="003F3543" w:rsidRPr="003F7EE9">
        <w:instrText xml:space="preserve"> REF _Ref516994339 \h  \* MERGEFORMAT </w:instrText>
      </w:r>
      <w:r w:rsidR="003F3543" w:rsidRPr="003F7EE9">
        <w:fldChar w:fldCharType="separate"/>
      </w:r>
      <w:r w:rsidR="001D7E0F" w:rsidRPr="001D7E0F">
        <w:t xml:space="preserve">Table </w:t>
      </w:r>
      <w:r w:rsidR="001D7E0F" w:rsidRPr="001D7E0F">
        <w:rPr>
          <w:noProof/>
        </w:rPr>
        <w:t>3.10</w:t>
      </w:r>
      <w:r w:rsidR="003F3543" w:rsidRPr="003F7EE9">
        <w:fldChar w:fldCharType="end"/>
      </w:r>
      <w:r w:rsidR="003F3543">
        <w:t xml:space="preserve"> </w:t>
      </w:r>
      <w:r w:rsidR="0092744A">
        <w:t>on education and population aspect of the village is not organized either in age categories or in boys to girl’s ratio, that is, the data is not organized as per the sub-indicators presented in</w:t>
      </w:r>
      <w:r w:rsidR="00053D85">
        <w:t xml:space="preserve"> </w:t>
      </w:r>
      <w:r w:rsidR="003F3543" w:rsidRPr="003F7EE9">
        <w:fldChar w:fldCharType="begin"/>
      </w:r>
      <w:r w:rsidR="003F3543" w:rsidRPr="003F7EE9">
        <w:instrText xml:space="preserve"> REF _Ref516995053 \h </w:instrText>
      </w:r>
      <w:r w:rsidR="003F3543">
        <w:instrText xml:space="preserve"> \* MERGEFORMAT </w:instrText>
      </w:r>
      <w:r w:rsidR="003F3543" w:rsidRPr="003F7EE9">
        <w:fldChar w:fldCharType="separate"/>
      </w:r>
      <w:r w:rsidR="001D7E0F" w:rsidRPr="001D7E0F">
        <w:rPr>
          <w:color w:val="000000" w:themeColor="text1"/>
        </w:rPr>
        <w:t xml:space="preserve">Table </w:t>
      </w:r>
      <w:r w:rsidR="001D7E0F" w:rsidRPr="001D7E0F">
        <w:rPr>
          <w:noProof/>
          <w:color w:val="000000" w:themeColor="text1"/>
        </w:rPr>
        <w:t>3.11</w:t>
      </w:r>
      <w:r w:rsidR="003F3543" w:rsidRPr="003F7EE9">
        <w:fldChar w:fldCharType="end"/>
      </w:r>
      <w:r w:rsidR="003F3543">
        <w:t>.</w:t>
      </w:r>
      <w:r w:rsidR="00053D85">
        <w:t xml:space="preserve"> In cases where data is not available in </w:t>
      </w:r>
      <w:r w:rsidR="002B3750">
        <w:t xml:space="preserve">the </w:t>
      </w:r>
      <w:r w:rsidR="00053D85" w:rsidRPr="002B3750">
        <w:rPr>
          <w:noProof/>
        </w:rPr>
        <w:t>required</w:t>
      </w:r>
      <w:r w:rsidR="00053D85">
        <w:t xml:space="preserve"> format, the VLBSI is modifiable based </w:t>
      </w:r>
      <w:r w:rsidR="0092744A">
        <w:t>on the data available</w:t>
      </w:r>
      <w:r w:rsidR="00053D85">
        <w:t xml:space="preserve">. As the data in </w:t>
      </w:r>
      <w:r w:rsidR="002B3750">
        <w:t xml:space="preserve">the </w:t>
      </w:r>
      <w:r w:rsidR="00053D85" w:rsidRPr="002B3750">
        <w:rPr>
          <w:noProof/>
        </w:rPr>
        <w:t>current</w:t>
      </w:r>
      <w:r w:rsidR="00053D85">
        <w:t xml:space="preserve"> scenario is not divided </w:t>
      </w:r>
      <w:r w:rsidR="00053D85" w:rsidRPr="00172898">
        <w:rPr>
          <w:noProof/>
        </w:rPr>
        <w:t>in</w:t>
      </w:r>
      <w:r w:rsidR="00053D85">
        <w:t xml:space="preserve"> age category the sub-indicators of education indicator are modified, the modified indicators are presented </w:t>
      </w:r>
      <w:r w:rsidR="00053D85" w:rsidRPr="002B3750">
        <w:rPr>
          <w:noProof/>
        </w:rPr>
        <w:t xml:space="preserve">in </w:t>
      </w:r>
      <w:r w:rsidR="00225D6E" w:rsidRPr="00225D6E">
        <w:fldChar w:fldCharType="begin"/>
      </w:r>
      <w:r w:rsidR="00225D6E" w:rsidRPr="00225D6E">
        <w:rPr>
          <w:noProof/>
        </w:rPr>
        <w:instrText xml:space="preserve"> REF _Ref516995205 \h </w:instrText>
      </w:r>
      <w:r w:rsidR="00225D6E">
        <w:instrText xml:space="preserve"> \* MERGEFORMAT </w:instrText>
      </w:r>
      <w:r w:rsidR="00225D6E" w:rsidRPr="00225D6E">
        <w:fldChar w:fldCharType="separate"/>
      </w:r>
      <w:r w:rsidR="001D7E0F" w:rsidRPr="001D7E0F">
        <w:rPr>
          <w:color w:val="000000" w:themeColor="text1"/>
        </w:rPr>
        <w:t xml:space="preserve">Table </w:t>
      </w:r>
      <w:r w:rsidR="001D7E0F" w:rsidRPr="001D7E0F">
        <w:rPr>
          <w:noProof/>
          <w:color w:val="000000" w:themeColor="text1"/>
        </w:rPr>
        <w:t>3.12</w:t>
      </w:r>
      <w:r w:rsidR="00225D6E" w:rsidRPr="00225D6E">
        <w:fldChar w:fldCharType="end"/>
      </w:r>
      <w:r w:rsidR="00053D85" w:rsidRPr="00225D6E">
        <w:t>.</w:t>
      </w:r>
      <w:r w:rsidR="00053D85">
        <w:t xml:space="preserve"> The </w:t>
      </w:r>
      <w:r w:rsidR="0092744A">
        <w:t xml:space="preserve">columns of the indicator are same as </w:t>
      </w:r>
      <w:r w:rsidR="00D8710C" w:rsidRPr="003F7EE9">
        <w:fldChar w:fldCharType="begin"/>
      </w:r>
      <w:r w:rsidR="00D8710C" w:rsidRPr="003F7EE9">
        <w:instrText xml:space="preserve"> REF _Ref516995053 \h </w:instrText>
      </w:r>
      <w:r w:rsidR="00D8710C">
        <w:instrText xml:space="preserve"> \* MERGEFORMAT </w:instrText>
      </w:r>
      <w:r w:rsidR="00D8710C" w:rsidRPr="003F7EE9">
        <w:fldChar w:fldCharType="separate"/>
      </w:r>
      <w:r w:rsidR="001D7E0F" w:rsidRPr="001D7E0F">
        <w:rPr>
          <w:color w:val="000000" w:themeColor="text1"/>
        </w:rPr>
        <w:t xml:space="preserve">Table </w:t>
      </w:r>
      <w:r w:rsidR="001D7E0F" w:rsidRPr="001D7E0F">
        <w:rPr>
          <w:noProof/>
          <w:color w:val="000000" w:themeColor="text1"/>
        </w:rPr>
        <w:t>3.11</w:t>
      </w:r>
      <w:r w:rsidR="00D8710C" w:rsidRPr="003F7EE9">
        <w:fldChar w:fldCharType="end"/>
      </w:r>
      <w:r w:rsidR="00D8710C">
        <w:t xml:space="preserve">, </w:t>
      </w:r>
      <w:r w:rsidR="00053D85">
        <w:t xml:space="preserve">however the rows (sub-indicators) are modified. In the </w:t>
      </w:r>
      <w:r w:rsidR="00225D6E" w:rsidRPr="00225D6E">
        <w:fldChar w:fldCharType="begin"/>
      </w:r>
      <w:r w:rsidR="00225D6E" w:rsidRPr="00225D6E">
        <w:rPr>
          <w:noProof/>
        </w:rPr>
        <w:instrText xml:space="preserve"> REF _Ref516995205 \h </w:instrText>
      </w:r>
      <w:r w:rsidR="00225D6E">
        <w:instrText xml:space="preserve"> \* MERGEFORMAT </w:instrText>
      </w:r>
      <w:r w:rsidR="00225D6E" w:rsidRPr="00225D6E">
        <w:fldChar w:fldCharType="separate"/>
      </w:r>
      <w:r w:rsidR="001D7E0F" w:rsidRPr="001D7E0F">
        <w:rPr>
          <w:color w:val="000000" w:themeColor="text1"/>
        </w:rPr>
        <w:t xml:space="preserve">Table </w:t>
      </w:r>
      <w:r w:rsidR="001D7E0F" w:rsidRPr="001D7E0F">
        <w:rPr>
          <w:noProof/>
          <w:color w:val="000000" w:themeColor="text1"/>
        </w:rPr>
        <w:t>3.12</w:t>
      </w:r>
      <w:r w:rsidR="00225D6E" w:rsidRPr="00225D6E">
        <w:fldChar w:fldCharType="end"/>
      </w:r>
      <w:r w:rsidR="00053D85">
        <w:t xml:space="preserve">, there are two sub-indicators and information in columns (C1 – C7) is added from </w:t>
      </w:r>
      <w:r w:rsidR="00225D6E" w:rsidRPr="003F7EE9">
        <w:fldChar w:fldCharType="begin"/>
      </w:r>
      <w:r w:rsidR="00225D6E" w:rsidRPr="003F7EE9">
        <w:instrText xml:space="preserve"> REF _Ref516994339 \h  \* MERGEFORMAT </w:instrText>
      </w:r>
      <w:r w:rsidR="00225D6E" w:rsidRPr="003F7EE9">
        <w:fldChar w:fldCharType="separate"/>
      </w:r>
      <w:r w:rsidR="001D7E0F" w:rsidRPr="001D7E0F">
        <w:t xml:space="preserve">Table </w:t>
      </w:r>
      <w:r w:rsidR="001D7E0F" w:rsidRPr="001D7E0F">
        <w:rPr>
          <w:noProof/>
        </w:rPr>
        <w:t>3.10</w:t>
      </w:r>
      <w:r w:rsidR="00225D6E" w:rsidRPr="003F7EE9">
        <w:fldChar w:fldCharType="end"/>
      </w:r>
      <w:r w:rsidR="002B3750">
        <w:rPr>
          <w:noProof/>
        </w:rPr>
        <w:t xml:space="preserve"> </w:t>
      </w:r>
      <w:r w:rsidR="00053D85" w:rsidRPr="002B3750">
        <w:rPr>
          <w:noProof/>
        </w:rPr>
        <w:t>above</w:t>
      </w:r>
      <w:r w:rsidR="00053D85">
        <w:t xml:space="preserve">, that is, ‘number of children attending school (below 14)’ is 100 of 160 and ‘number of children youth attending school (14-25)’ is 0 of 250. </w:t>
      </w:r>
    </w:p>
    <w:p w14:paraId="0185374B" w14:textId="47EA2FB1" w:rsidR="0092744A" w:rsidRPr="003F3543" w:rsidRDefault="0092744A" w:rsidP="0092744A">
      <w:pPr>
        <w:pStyle w:val="Caption"/>
        <w:keepNext/>
        <w:rPr>
          <w:color w:val="000000" w:themeColor="text1"/>
          <w:sz w:val="22"/>
        </w:rPr>
      </w:pPr>
      <w:bookmarkStart w:id="141" w:name="_Ref516995205"/>
      <w:bookmarkStart w:id="142" w:name="_Toc517427127"/>
      <w:r w:rsidRPr="003F3543">
        <w:rPr>
          <w:color w:val="000000" w:themeColor="text1"/>
          <w:sz w:val="22"/>
        </w:rPr>
        <w:t xml:space="preserve">Table </w:t>
      </w:r>
      <w:r w:rsidR="00184E40">
        <w:rPr>
          <w:color w:val="000000" w:themeColor="text1"/>
          <w:sz w:val="22"/>
        </w:rPr>
        <w:fldChar w:fldCharType="begin"/>
      </w:r>
      <w:r w:rsidR="00184E40">
        <w:rPr>
          <w:color w:val="000000" w:themeColor="text1"/>
          <w:sz w:val="22"/>
        </w:rPr>
        <w:instrText xml:space="preserve"> STYLEREF 1 \s </w:instrText>
      </w:r>
      <w:r w:rsidR="00184E40">
        <w:rPr>
          <w:color w:val="000000" w:themeColor="text1"/>
          <w:sz w:val="22"/>
        </w:rPr>
        <w:fldChar w:fldCharType="separate"/>
      </w:r>
      <w:r w:rsidR="001D7E0F">
        <w:rPr>
          <w:noProof/>
          <w:color w:val="000000" w:themeColor="text1"/>
          <w:sz w:val="22"/>
        </w:rPr>
        <w:t>3</w:t>
      </w:r>
      <w:r w:rsidR="00184E40">
        <w:rPr>
          <w:color w:val="000000" w:themeColor="text1"/>
          <w:sz w:val="22"/>
        </w:rPr>
        <w:fldChar w:fldCharType="end"/>
      </w:r>
      <w:r w:rsidR="00184E40">
        <w:rPr>
          <w:color w:val="000000" w:themeColor="text1"/>
          <w:sz w:val="22"/>
        </w:rPr>
        <w:t>.</w:t>
      </w:r>
      <w:r w:rsidR="00184E40">
        <w:rPr>
          <w:color w:val="000000" w:themeColor="text1"/>
          <w:sz w:val="22"/>
        </w:rPr>
        <w:fldChar w:fldCharType="begin"/>
      </w:r>
      <w:r w:rsidR="00184E40">
        <w:rPr>
          <w:color w:val="000000" w:themeColor="text1"/>
          <w:sz w:val="22"/>
        </w:rPr>
        <w:instrText xml:space="preserve"> SEQ Table \* ARABIC \s 1 </w:instrText>
      </w:r>
      <w:r w:rsidR="00184E40">
        <w:rPr>
          <w:color w:val="000000" w:themeColor="text1"/>
          <w:sz w:val="22"/>
        </w:rPr>
        <w:fldChar w:fldCharType="separate"/>
      </w:r>
      <w:r w:rsidR="001D7E0F">
        <w:rPr>
          <w:noProof/>
          <w:color w:val="000000" w:themeColor="text1"/>
          <w:sz w:val="22"/>
        </w:rPr>
        <w:t>12</w:t>
      </w:r>
      <w:r w:rsidR="00184E40">
        <w:rPr>
          <w:color w:val="000000" w:themeColor="text1"/>
          <w:sz w:val="22"/>
        </w:rPr>
        <w:fldChar w:fldCharType="end"/>
      </w:r>
      <w:bookmarkEnd w:id="141"/>
      <w:r w:rsidRPr="003F3543">
        <w:rPr>
          <w:color w:val="000000" w:themeColor="text1"/>
          <w:sz w:val="22"/>
        </w:rPr>
        <w:t>:  Modified Education Sub-Indicators</w:t>
      </w:r>
      <w:bookmarkEnd w:id="142"/>
    </w:p>
    <w:tbl>
      <w:tblPr>
        <w:tblW w:w="5038" w:type="pct"/>
        <w:tblLayout w:type="fixed"/>
        <w:tblLook w:val="04A0" w:firstRow="1" w:lastRow="0" w:firstColumn="1" w:lastColumn="0" w:noHBand="0" w:noVBand="1"/>
      </w:tblPr>
      <w:tblGrid>
        <w:gridCol w:w="529"/>
        <w:gridCol w:w="2434"/>
        <w:gridCol w:w="808"/>
        <w:gridCol w:w="898"/>
        <w:gridCol w:w="810"/>
        <w:gridCol w:w="827"/>
        <w:gridCol w:w="852"/>
        <w:gridCol w:w="644"/>
        <w:gridCol w:w="738"/>
      </w:tblGrid>
      <w:tr w:rsidR="00545267" w:rsidRPr="007E0F04" w14:paraId="566E3EFC" w14:textId="77777777" w:rsidTr="00545267">
        <w:trPr>
          <w:trHeight w:val="283"/>
        </w:trPr>
        <w:tc>
          <w:tcPr>
            <w:tcW w:w="1735" w:type="pct"/>
            <w:gridSpan w:val="2"/>
            <w:tcBorders>
              <w:top w:val="single" w:sz="8" w:space="0" w:color="auto"/>
              <w:left w:val="single" w:sz="8" w:space="0" w:color="auto"/>
              <w:bottom w:val="nil"/>
              <w:right w:val="single" w:sz="8" w:space="0" w:color="000000"/>
            </w:tcBorders>
            <w:shd w:val="clear" w:color="auto" w:fill="FFE699"/>
            <w:noWrap/>
            <w:vAlign w:val="bottom"/>
            <w:hideMark/>
          </w:tcPr>
          <w:p w14:paraId="6EA6E25A" w14:textId="77777777" w:rsidR="0092744A" w:rsidRPr="00152B35" w:rsidRDefault="0092744A" w:rsidP="00AA1759">
            <w:pPr>
              <w:spacing w:line="240" w:lineRule="auto"/>
              <w:jc w:val="left"/>
              <w:rPr>
                <w:bCs/>
                <w:color w:val="000000"/>
                <w:sz w:val="20"/>
                <w:szCs w:val="20"/>
              </w:rPr>
            </w:pPr>
            <w:r w:rsidRPr="00152B35">
              <w:rPr>
                <w:bCs/>
                <w:color w:val="000000"/>
                <w:sz w:val="20"/>
                <w:szCs w:val="20"/>
              </w:rPr>
              <w:t>Education</w:t>
            </w:r>
          </w:p>
        </w:tc>
        <w:tc>
          <w:tcPr>
            <w:tcW w:w="473" w:type="pct"/>
            <w:tcBorders>
              <w:top w:val="single" w:sz="8" w:space="0" w:color="auto"/>
              <w:left w:val="nil"/>
              <w:bottom w:val="single" w:sz="8" w:space="0" w:color="auto"/>
              <w:right w:val="single" w:sz="8" w:space="0" w:color="auto"/>
            </w:tcBorders>
            <w:vAlign w:val="center"/>
            <w:hideMark/>
          </w:tcPr>
          <w:p w14:paraId="13469A0D"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C1</w:t>
            </w:r>
          </w:p>
        </w:tc>
        <w:tc>
          <w:tcPr>
            <w:tcW w:w="526" w:type="pct"/>
            <w:tcBorders>
              <w:top w:val="single" w:sz="8" w:space="0" w:color="auto"/>
              <w:left w:val="nil"/>
              <w:bottom w:val="single" w:sz="8" w:space="0" w:color="auto"/>
              <w:right w:val="single" w:sz="8" w:space="0" w:color="auto"/>
            </w:tcBorders>
            <w:vAlign w:val="center"/>
            <w:hideMark/>
          </w:tcPr>
          <w:p w14:paraId="16908D69"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C2</w:t>
            </w:r>
          </w:p>
        </w:tc>
        <w:tc>
          <w:tcPr>
            <w:tcW w:w="474" w:type="pct"/>
            <w:tcBorders>
              <w:top w:val="single" w:sz="8" w:space="0" w:color="auto"/>
              <w:left w:val="nil"/>
              <w:bottom w:val="single" w:sz="8" w:space="0" w:color="auto"/>
              <w:right w:val="single" w:sz="8" w:space="0" w:color="auto"/>
            </w:tcBorders>
            <w:vAlign w:val="center"/>
            <w:hideMark/>
          </w:tcPr>
          <w:p w14:paraId="428DC0D3"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C3</w:t>
            </w:r>
          </w:p>
        </w:tc>
        <w:tc>
          <w:tcPr>
            <w:tcW w:w="484" w:type="pct"/>
            <w:tcBorders>
              <w:top w:val="single" w:sz="8" w:space="0" w:color="auto"/>
              <w:left w:val="nil"/>
              <w:bottom w:val="single" w:sz="8" w:space="0" w:color="auto"/>
              <w:right w:val="single" w:sz="8" w:space="0" w:color="auto"/>
            </w:tcBorders>
            <w:vAlign w:val="center"/>
            <w:hideMark/>
          </w:tcPr>
          <w:p w14:paraId="532B23A9"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C4</w:t>
            </w:r>
          </w:p>
        </w:tc>
        <w:tc>
          <w:tcPr>
            <w:tcW w:w="499" w:type="pct"/>
            <w:tcBorders>
              <w:top w:val="single" w:sz="8" w:space="0" w:color="auto"/>
              <w:left w:val="nil"/>
              <w:bottom w:val="single" w:sz="8" w:space="0" w:color="auto"/>
              <w:right w:val="single" w:sz="8" w:space="0" w:color="auto"/>
            </w:tcBorders>
            <w:vAlign w:val="center"/>
            <w:hideMark/>
          </w:tcPr>
          <w:p w14:paraId="3903EF66"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C5</w:t>
            </w:r>
          </w:p>
        </w:tc>
        <w:tc>
          <w:tcPr>
            <w:tcW w:w="377" w:type="pct"/>
            <w:tcBorders>
              <w:top w:val="single" w:sz="8" w:space="0" w:color="auto"/>
              <w:left w:val="nil"/>
              <w:bottom w:val="single" w:sz="8" w:space="0" w:color="auto"/>
              <w:right w:val="single" w:sz="8" w:space="0" w:color="auto"/>
            </w:tcBorders>
            <w:vAlign w:val="center"/>
            <w:hideMark/>
          </w:tcPr>
          <w:p w14:paraId="6703F032"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C6</w:t>
            </w:r>
          </w:p>
        </w:tc>
        <w:tc>
          <w:tcPr>
            <w:tcW w:w="432" w:type="pct"/>
            <w:tcBorders>
              <w:top w:val="single" w:sz="8" w:space="0" w:color="auto"/>
              <w:left w:val="nil"/>
              <w:bottom w:val="single" w:sz="8" w:space="0" w:color="auto"/>
              <w:right w:val="single" w:sz="8" w:space="0" w:color="auto"/>
            </w:tcBorders>
            <w:vAlign w:val="center"/>
            <w:hideMark/>
          </w:tcPr>
          <w:p w14:paraId="1D22ADB2" w14:textId="77777777" w:rsidR="0092744A" w:rsidRPr="00152B35" w:rsidRDefault="0092744A" w:rsidP="00AA1759">
            <w:pPr>
              <w:spacing w:line="240" w:lineRule="auto"/>
              <w:jc w:val="left"/>
              <w:rPr>
                <w:bCs/>
                <w:color w:val="000000"/>
                <w:sz w:val="20"/>
                <w:szCs w:val="20"/>
              </w:rPr>
            </w:pPr>
            <w:r w:rsidRPr="00152B35">
              <w:rPr>
                <w:bCs/>
                <w:color w:val="000000"/>
                <w:sz w:val="20"/>
                <w:szCs w:val="20"/>
              </w:rPr>
              <w:t>C7</w:t>
            </w:r>
          </w:p>
        </w:tc>
      </w:tr>
      <w:tr w:rsidR="00545267" w:rsidRPr="007E0F04" w14:paraId="07442E9F" w14:textId="77777777" w:rsidTr="00545267">
        <w:trPr>
          <w:cantSplit/>
          <w:trHeight w:val="2707"/>
        </w:trPr>
        <w:tc>
          <w:tcPr>
            <w:tcW w:w="1735" w:type="pct"/>
            <w:gridSpan w:val="2"/>
            <w:tcBorders>
              <w:top w:val="single" w:sz="8" w:space="0" w:color="auto"/>
              <w:left w:val="single" w:sz="8" w:space="0" w:color="auto"/>
              <w:bottom w:val="single" w:sz="4" w:space="0" w:color="auto"/>
              <w:right w:val="single" w:sz="4" w:space="0" w:color="000000"/>
            </w:tcBorders>
            <w:shd w:val="clear" w:color="auto" w:fill="FFF2CC"/>
            <w:noWrap/>
            <w:textDirection w:val="btLr"/>
            <w:vAlign w:val="center"/>
            <w:hideMark/>
          </w:tcPr>
          <w:p w14:paraId="5E7321A9"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Sub-Indicators</w:t>
            </w:r>
          </w:p>
        </w:tc>
        <w:tc>
          <w:tcPr>
            <w:tcW w:w="473" w:type="pct"/>
            <w:tcBorders>
              <w:top w:val="nil"/>
              <w:left w:val="nil"/>
              <w:bottom w:val="single" w:sz="4" w:space="0" w:color="auto"/>
              <w:right w:val="single" w:sz="4" w:space="0" w:color="auto"/>
            </w:tcBorders>
            <w:shd w:val="clear" w:color="auto" w:fill="FFF2CC"/>
            <w:textDirection w:val="btLr"/>
            <w:vAlign w:val="center"/>
            <w:hideMark/>
          </w:tcPr>
          <w:p w14:paraId="01DF419E"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Number of children attending school</w:t>
            </w:r>
          </w:p>
        </w:tc>
        <w:tc>
          <w:tcPr>
            <w:tcW w:w="526" w:type="pct"/>
            <w:tcBorders>
              <w:top w:val="nil"/>
              <w:left w:val="nil"/>
              <w:bottom w:val="single" w:sz="4" w:space="0" w:color="auto"/>
              <w:right w:val="single" w:sz="4" w:space="0" w:color="auto"/>
            </w:tcBorders>
            <w:shd w:val="clear" w:color="auto" w:fill="FFF2CC"/>
            <w:textDirection w:val="btLr"/>
            <w:vAlign w:val="center"/>
            <w:hideMark/>
          </w:tcPr>
          <w:p w14:paraId="6CE4E91E"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Total number of boys/girls in the village for each sub-indicator</w:t>
            </w:r>
          </w:p>
        </w:tc>
        <w:tc>
          <w:tcPr>
            <w:tcW w:w="474" w:type="pct"/>
            <w:tcBorders>
              <w:top w:val="nil"/>
              <w:left w:val="nil"/>
              <w:bottom w:val="single" w:sz="4" w:space="0" w:color="auto"/>
              <w:right w:val="single" w:sz="4" w:space="0" w:color="auto"/>
            </w:tcBorders>
            <w:shd w:val="clear" w:color="auto" w:fill="FFF2CC"/>
            <w:textDirection w:val="btLr"/>
            <w:vAlign w:val="center"/>
            <w:hideMark/>
          </w:tcPr>
          <w:p w14:paraId="24D00FE0" w14:textId="77777777" w:rsidR="0092744A" w:rsidRPr="007E0F04" w:rsidRDefault="0092744A" w:rsidP="00AA1759">
            <w:pPr>
              <w:spacing w:line="240" w:lineRule="auto"/>
              <w:ind w:left="113" w:right="113"/>
              <w:jc w:val="left"/>
              <w:rPr>
                <w:color w:val="000000"/>
                <w:sz w:val="20"/>
                <w:szCs w:val="20"/>
              </w:rPr>
            </w:pPr>
            <w:r w:rsidRPr="00172898">
              <w:rPr>
                <w:noProof/>
                <w:color w:val="000000"/>
                <w:sz w:val="20"/>
                <w:szCs w:val="20"/>
              </w:rPr>
              <w:t>Current</w:t>
            </w:r>
            <w:r w:rsidRPr="007E0F04">
              <w:rPr>
                <w:color w:val="000000"/>
                <w:sz w:val="20"/>
                <w:szCs w:val="20"/>
              </w:rPr>
              <w:t xml:space="preserve"> percentage of children attending school [(C1)/(C2) *100]</w:t>
            </w:r>
          </w:p>
        </w:tc>
        <w:tc>
          <w:tcPr>
            <w:tcW w:w="484" w:type="pct"/>
            <w:tcBorders>
              <w:top w:val="nil"/>
              <w:left w:val="nil"/>
              <w:bottom w:val="single" w:sz="4" w:space="0" w:color="auto"/>
              <w:right w:val="single" w:sz="4" w:space="0" w:color="auto"/>
            </w:tcBorders>
            <w:shd w:val="clear" w:color="auto" w:fill="FFF2CC"/>
            <w:textDirection w:val="btLr"/>
            <w:vAlign w:val="center"/>
            <w:hideMark/>
          </w:tcPr>
          <w:p w14:paraId="5CFDC509"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Target percentage of children attending school</w:t>
            </w:r>
          </w:p>
        </w:tc>
        <w:tc>
          <w:tcPr>
            <w:tcW w:w="499" w:type="pct"/>
            <w:tcBorders>
              <w:top w:val="nil"/>
              <w:left w:val="nil"/>
              <w:bottom w:val="single" w:sz="4" w:space="0" w:color="auto"/>
              <w:right w:val="single" w:sz="4" w:space="0" w:color="auto"/>
            </w:tcBorders>
            <w:shd w:val="clear" w:color="auto" w:fill="FFF2CC"/>
            <w:textDirection w:val="btLr"/>
            <w:vAlign w:val="center"/>
            <w:hideMark/>
          </w:tcPr>
          <w:p w14:paraId="0E7CE11C"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Conversion to scale of 0-10 (C3)/(C4) *10</w:t>
            </w:r>
          </w:p>
        </w:tc>
        <w:tc>
          <w:tcPr>
            <w:tcW w:w="377" w:type="pct"/>
            <w:tcBorders>
              <w:top w:val="nil"/>
              <w:left w:val="nil"/>
              <w:bottom w:val="single" w:sz="4" w:space="0" w:color="auto"/>
              <w:right w:val="single" w:sz="4" w:space="0" w:color="auto"/>
            </w:tcBorders>
            <w:shd w:val="clear" w:color="auto" w:fill="FFF2CC"/>
            <w:textDirection w:val="btLr"/>
            <w:vAlign w:val="center"/>
            <w:hideMark/>
          </w:tcPr>
          <w:p w14:paraId="67D4A5CB"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 xml:space="preserve">Each sub-indicator </w:t>
            </w:r>
            <w:r w:rsidRPr="00172898">
              <w:rPr>
                <w:noProof/>
                <w:color w:val="000000"/>
                <w:sz w:val="20"/>
                <w:szCs w:val="20"/>
              </w:rPr>
              <w:t>weightage</w:t>
            </w:r>
          </w:p>
        </w:tc>
        <w:tc>
          <w:tcPr>
            <w:tcW w:w="432" w:type="pct"/>
            <w:tcBorders>
              <w:top w:val="nil"/>
              <w:left w:val="nil"/>
              <w:bottom w:val="single" w:sz="4" w:space="0" w:color="auto"/>
              <w:right w:val="single" w:sz="8" w:space="0" w:color="auto"/>
            </w:tcBorders>
            <w:shd w:val="clear" w:color="auto" w:fill="FFF2CC"/>
            <w:textDirection w:val="btLr"/>
            <w:vAlign w:val="center"/>
            <w:hideMark/>
          </w:tcPr>
          <w:p w14:paraId="63E9468B" w14:textId="77777777" w:rsidR="0092744A" w:rsidRPr="007E0F04" w:rsidRDefault="0092744A" w:rsidP="00AA1759">
            <w:pPr>
              <w:spacing w:line="240" w:lineRule="auto"/>
              <w:ind w:left="113" w:right="113"/>
              <w:jc w:val="left"/>
              <w:rPr>
                <w:color w:val="000000"/>
                <w:sz w:val="20"/>
                <w:szCs w:val="20"/>
              </w:rPr>
            </w:pPr>
            <w:r w:rsidRPr="007E0F04">
              <w:rPr>
                <w:color w:val="000000"/>
                <w:sz w:val="20"/>
                <w:szCs w:val="20"/>
              </w:rPr>
              <w:t>Value of sub-indicator toward Indicator [(C5) *(C6)]</w:t>
            </w:r>
          </w:p>
        </w:tc>
      </w:tr>
      <w:tr w:rsidR="00545267" w:rsidRPr="007E0F04" w14:paraId="287C418E" w14:textId="77777777" w:rsidTr="00545267">
        <w:trPr>
          <w:trHeight w:val="341"/>
        </w:trPr>
        <w:tc>
          <w:tcPr>
            <w:tcW w:w="310" w:type="pct"/>
            <w:tcBorders>
              <w:top w:val="nil"/>
              <w:left w:val="single" w:sz="8" w:space="0" w:color="auto"/>
              <w:bottom w:val="single" w:sz="4" w:space="0" w:color="auto"/>
              <w:right w:val="single" w:sz="4" w:space="0" w:color="auto"/>
            </w:tcBorders>
            <w:noWrap/>
            <w:vAlign w:val="bottom"/>
            <w:hideMark/>
          </w:tcPr>
          <w:p w14:paraId="5DBD415B" w14:textId="77777777" w:rsidR="0092744A" w:rsidRPr="007E0F04" w:rsidRDefault="0092744A" w:rsidP="00AA1759">
            <w:pPr>
              <w:spacing w:line="240" w:lineRule="auto"/>
              <w:rPr>
                <w:color w:val="000000"/>
                <w:sz w:val="20"/>
                <w:szCs w:val="20"/>
              </w:rPr>
            </w:pPr>
            <w:r w:rsidRPr="007E0F04">
              <w:rPr>
                <w:color w:val="000000"/>
                <w:sz w:val="20"/>
                <w:szCs w:val="20"/>
              </w:rPr>
              <w:t>1.1</w:t>
            </w:r>
          </w:p>
        </w:tc>
        <w:tc>
          <w:tcPr>
            <w:tcW w:w="1424" w:type="pct"/>
            <w:tcBorders>
              <w:top w:val="nil"/>
              <w:left w:val="nil"/>
              <w:bottom w:val="single" w:sz="4" w:space="0" w:color="auto"/>
              <w:right w:val="single" w:sz="4" w:space="0" w:color="auto"/>
            </w:tcBorders>
            <w:vAlign w:val="bottom"/>
            <w:hideMark/>
          </w:tcPr>
          <w:p w14:paraId="408137B8" w14:textId="77777777" w:rsidR="0092744A" w:rsidRPr="007E0F04" w:rsidRDefault="0092744A" w:rsidP="00AA1759">
            <w:pPr>
              <w:spacing w:line="240" w:lineRule="auto"/>
              <w:jc w:val="left"/>
              <w:rPr>
                <w:color w:val="000000"/>
                <w:sz w:val="20"/>
                <w:szCs w:val="20"/>
              </w:rPr>
            </w:pPr>
            <w:r w:rsidRPr="007E0F04">
              <w:rPr>
                <w:color w:val="000000"/>
                <w:sz w:val="20"/>
                <w:szCs w:val="20"/>
              </w:rPr>
              <w:t>Number of children attending school (below 14)</w:t>
            </w:r>
          </w:p>
        </w:tc>
        <w:tc>
          <w:tcPr>
            <w:tcW w:w="473" w:type="pct"/>
            <w:tcBorders>
              <w:top w:val="nil"/>
              <w:left w:val="nil"/>
              <w:bottom w:val="single" w:sz="4" w:space="0" w:color="auto"/>
              <w:right w:val="single" w:sz="4" w:space="0" w:color="auto"/>
            </w:tcBorders>
            <w:shd w:val="clear" w:color="auto" w:fill="D9D9D9"/>
            <w:vAlign w:val="bottom"/>
            <w:hideMark/>
          </w:tcPr>
          <w:p w14:paraId="38436AC1" w14:textId="038445D1" w:rsidR="0092744A" w:rsidRPr="007E0F04" w:rsidRDefault="009529AE" w:rsidP="00AA1759">
            <w:pPr>
              <w:spacing w:line="240" w:lineRule="auto"/>
              <w:rPr>
                <w:color w:val="000000"/>
                <w:sz w:val="20"/>
                <w:szCs w:val="20"/>
              </w:rPr>
            </w:pPr>
            <w:r>
              <w:rPr>
                <w:color w:val="000000"/>
                <w:sz w:val="20"/>
                <w:szCs w:val="20"/>
              </w:rPr>
              <w:t>100</w:t>
            </w:r>
          </w:p>
        </w:tc>
        <w:tc>
          <w:tcPr>
            <w:tcW w:w="526" w:type="pct"/>
            <w:tcBorders>
              <w:top w:val="nil"/>
              <w:left w:val="nil"/>
              <w:bottom w:val="single" w:sz="4" w:space="0" w:color="auto"/>
              <w:right w:val="single" w:sz="4" w:space="0" w:color="auto"/>
            </w:tcBorders>
            <w:shd w:val="clear" w:color="auto" w:fill="D9D9D9"/>
            <w:vAlign w:val="bottom"/>
            <w:hideMark/>
          </w:tcPr>
          <w:p w14:paraId="0D6350F2" w14:textId="101FE67D" w:rsidR="0092744A" w:rsidRPr="007E0F04" w:rsidRDefault="009529AE" w:rsidP="00AA1759">
            <w:pPr>
              <w:spacing w:line="240" w:lineRule="auto"/>
              <w:rPr>
                <w:color w:val="000000"/>
                <w:sz w:val="20"/>
                <w:szCs w:val="20"/>
              </w:rPr>
            </w:pPr>
            <w:r>
              <w:rPr>
                <w:color w:val="000000"/>
                <w:sz w:val="20"/>
                <w:szCs w:val="20"/>
              </w:rPr>
              <w:t>160</w:t>
            </w:r>
          </w:p>
        </w:tc>
        <w:tc>
          <w:tcPr>
            <w:tcW w:w="474" w:type="pct"/>
            <w:tcBorders>
              <w:top w:val="nil"/>
              <w:left w:val="nil"/>
              <w:bottom w:val="single" w:sz="4" w:space="0" w:color="auto"/>
              <w:right w:val="single" w:sz="4" w:space="0" w:color="auto"/>
            </w:tcBorders>
            <w:shd w:val="clear" w:color="auto" w:fill="F4B084"/>
            <w:vAlign w:val="bottom"/>
            <w:hideMark/>
          </w:tcPr>
          <w:p w14:paraId="36251DCB" w14:textId="2FE440B1" w:rsidR="0092744A" w:rsidRPr="007E0F04" w:rsidRDefault="009529AE" w:rsidP="00AA1759">
            <w:pPr>
              <w:spacing w:line="240" w:lineRule="auto"/>
              <w:rPr>
                <w:color w:val="000000"/>
                <w:sz w:val="20"/>
                <w:szCs w:val="20"/>
              </w:rPr>
            </w:pPr>
            <w:r>
              <w:rPr>
                <w:color w:val="000000"/>
                <w:sz w:val="20"/>
                <w:szCs w:val="20"/>
              </w:rPr>
              <w:t>62.5</w:t>
            </w:r>
          </w:p>
        </w:tc>
        <w:tc>
          <w:tcPr>
            <w:tcW w:w="484" w:type="pct"/>
            <w:tcBorders>
              <w:top w:val="nil"/>
              <w:left w:val="nil"/>
              <w:bottom w:val="single" w:sz="4" w:space="0" w:color="auto"/>
              <w:right w:val="single" w:sz="4" w:space="0" w:color="auto"/>
            </w:tcBorders>
            <w:shd w:val="clear" w:color="auto" w:fill="A9D08E"/>
            <w:vAlign w:val="bottom"/>
            <w:hideMark/>
          </w:tcPr>
          <w:p w14:paraId="48F4D255" w14:textId="77777777" w:rsidR="0092744A" w:rsidRPr="007E0F04" w:rsidRDefault="0092744A" w:rsidP="00AA1759">
            <w:pPr>
              <w:spacing w:line="240" w:lineRule="auto"/>
              <w:rPr>
                <w:color w:val="000000"/>
                <w:sz w:val="20"/>
                <w:szCs w:val="20"/>
              </w:rPr>
            </w:pPr>
            <w:r w:rsidRPr="007E0F04">
              <w:rPr>
                <w:color w:val="000000"/>
                <w:sz w:val="20"/>
                <w:szCs w:val="20"/>
              </w:rPr>
              <w:t>100.00</w:t>
            </w:r>
          </w:p>
        </w:tc>
        <w:tc>
          <w:tcPr>
            <w:tcW w:w="499" w:type="pct"/>
            <w:tcBorders>
              <w:top w:val="nil"/>
              <w:left w:val="nil"/>
              <w:bottom w:val="single" w:sz="4" w:space="0" w:color="auto"/>
              <w:right w:val="single" w:sz="4" w:space="0" w:color="auto"/>
            </w:tcBorders>
            <w:shd w:val="clear" w:color="auto" w:fill="F4B084"/>
            <w:vAlign w:val="bottom"/>
            <w:hideMark/>
          </w:tcPr>
          <w:p w14:paraId="7335DBB2" w14:textId="3F9F561B" w:rsidR="0092744A" w:rsidRPr="007E0F04" w:rsidRDefault="009529AE" w:rsidP="00AA1759">
            <w:pPr>
              <w:spacing w:line="240" w:lineRule="auto"/>
              <w:rPr>
                <w:color w:val="000000"/>
                <w:sz w:val="20"/>
                <w:szCs w:val="20"/>
              </w:rPr>
            </w:pPr>
            <w:r>
              <w:rPr>
                <w:color w:val="000000"/>
                <w:sz w:val="20"/>
                <w:szCs w:val="20"/>
              </w:rPr>
              <w:t>6.25</w:t>
            </w:r>
          </w:p>
        </w:tc>
        <w:tc>
          <w:tcPr>
            <w:tcW w:w="377" w:type="pct"/>
            <w:tcBorders>
              <w:top w:val="nil"/>
              <w:left w:val="nil"/>
              <w:bottom w:val="single" w:sz="4" w:space="0" w:color="auto"/>
              <w:right w:val="single" w:sz="4" w:space="0" w:color="auto"/>
            </w:tcBorders>
            <w:shd w:val="clear" w:color="auto" w:fill="D9D9D9"/>
            <w:vAlign w:val="bottom"/>
            <w:hideMark/>
          </w:tcPr>
          <w:p w14:paraId="743A2D2D" w14:textId="77777777" w:rsidR="0092744A" w:rsidRPr="007E0F04" w:rsidRDefault="0092744A" w:rsidP="00AA1759">
            <w:pPr>
              <w:spacing w:line="240" w:lineRule="auto"/>
              <w:rPr>
                <w:color w:val="000000"/>
                <w:sz w:val="20"/>
                <w:szCs w:val="20"/>
              </w:rPr>
            </w:pPr>
            <w:r w:rsidRPr="007E0F04">
              <w:rPr>
                <w:color w:val="000000"/>
                <w:sz w:val="20"/>
                <w:szCs w:val="20"/>
              </w:rPr>
              <w:t>0.5</w:t>
            </w:r>
          </w:p>
        </w:tc>
        <w:tc>
          <w:tcPr>
            <w:tcW w:w="432" w:type="pct"/>
            <w:tcBorders>
              <w:top w:val="nil"/>
              <w:left w:val="nil"/>
              <w:bottom w:val="single" w:sz="4" w:space="0" w:color="auto"/>
              <w:right w:val="single" w:sz="8" w:space="0" w:color="auto"/>
            </w:tcBorders>
            <w:shd w:val="clear" w:color="auto" w:fill="F2F2F2" w:themeFill="background1" w:themeFillShade="F2"/>
            <w:vAlign w:val="center"/>
            <w:hideMark/>
          </w:tcPr>
          <w:p w14:paraId="76E41EBD" w14:textId="4BABA046" w:rsidR="0092744A" w:rsidRPr="007E0F04" w:rsidRDefault="009529AE" w:rsidP="00AA1759">
            <w:pPr>
              <w:spacing w:line="240" w:lineRule="auto"/>
              <w:rPr>
                <w:color w:val="000000"/>
                <w:sz w:val="20"/>
                <w:szCs w:val="20"/>
              </w:rPr>
            </w:pPr>
            <w:r>
              <w:rPr>
                <w:color w:val="000000"/>
                <w:sz w:val="20"/>
                <w:szCs w:val="20"/>
              </w:rPr>
              <w:t>3.12</w:t>
            </w:r>
          </w:p>
        </w:tc>
      </w:tr>
      <w:tr w:rsidR="00545267" w:rsidRPr="007E0F04" w14:paraId="0D895D0B" w14:textId="77777777" w:rsidTr="00545267">
        <w:trPr>
          <w:trHeight w:val="413"/>
        </w:trPr>
        <w:tc>
          <w:tcPr>
            <w:tcW w:w="310" w:type="pct"/>
            <w:tcBorders>
              <w:top w:val="nil"/>
              <w:left w:val="single" w:sz="8" w:space="0" w:color="auto"/>
              <w:bottom w:val="single" w:sz="4" w:space="0" w:color="auto"/>
              <w:right w:val="single" w:sz="4" w:space="0" w:color="auto"/>
            </w:tcBorders>
            <w:noWrap/>
            <w:vAlign w:val="bottom"/>
            <w:hideMark/>
          </w:tcPr>
          <w:p w14:paraId="41EBB908" w14:textId="77777777" w:rsidR="0092744A" w:rsidRPr="007E0F04" w:rsidRDefault="0092744A" w:rsidP="00AA1759">
            <w:pPr>
              <w:spacing w:line="240" w:lineRule="auto"/>
              <w:rPr>
                <w:color w:val="000000"/>
                <w:sz w:val="20"/>
                <w:szCs w:val="20"/>
              </w:rPr>
            </w:pPr>
            <w:r w:rsidRPr="007E0F04">
              <w:rPr>
                <w:color w:val="000000"/>
                <w:sz w:val="20"/>
                <w:szCs w:val="20"/>
              </w:rPr>
              <w:t>1.2</w:t>
            </w:r>
          </w:p>
        </w:tc>
        <w:tc>
          <w:tcPr>
            <w:tcW w:w="1424" w:type="pct"/>
            <w:tcBorders>
              <w:top w:val="nil"/>
              <w:left w:val="nil"/>
              <w:bottom w:val="single" w:sz="4" w:space="0" w:color="auto"/>
              <w:right w:val="single" w:sz="4" w:space="0" w:color="auto"/>
            </w:tcBorders>
            <w:vAlign w:val="bottom"/>
            <w:hideMark/>
          </w:tcPr>
          <w:p w14:paraId="0B263696" w14:textId="77777777" w:rsidR="0092744A" w:rsidRPr="007E0F04" w:rsidRDefault="0092744A" w:rsidP="00AA1759">
            <w:pPr>
              <w:spacing w:line="240" w:lineRule="auto"/>
              <w:jc w:val="left"/>
              <w:rPr>
                <w:color w:val="000000"/>
                <w:sz w:val="20"/>
                <w:szCs w:val="20"/>
              </w:rPr>
            </w:pPr>
            <w:r w:rsidRPr="007E0F04">
              <w:rPr>
                <w:color w:val="000000"/>
                <w:sz w:val="20"/>
                <w:szCs w:val="20"/>
              </w:rPr>
              <w:t>Number of youth attending school (14-25)</w:t>
            </w:r>
          </w:p>
        </w:tc>
        <w:tc>
          <w:tcPr>
            <w:tcW w:w="473" w:type="pct"/>
            <w:tcBorders>
              <w:top w:val="nil"/>
              <w:left w:val="nil"/>
              <w:bottom w:val="single" w:sz="4" w:space="0" w:color="auto"/>
              <w:right w:val="single" w:sz="4" w:space="0" w:color="auto"/>
            </w:tcBorders>
            <w:shd w:val="clear" w:color="auto" w:fill="D9D9D9"/>
            <w:vAlign w:val="bottom"/>
            <w:hideMark/>
          </w:tcPr>
          <w:p w14:paraId="5408C154" w14:textId="77777777" w:rsidR="0092744A" w:rsidRPr="007E0F04" w:rsidRDefault="0092744A" w:rsidP="00AA1759">
            <w:pPr>
              <w:spacing w:line="240" w:lineRule="auto"/>
              <w:rPr>
                <w:color w:val="000000"/>
                <w:sz w:val="20"/>
                <w:szCs w:val="20"/>
              </w:rPr>
            </w:pPr>
            <w:r w:rsidRPr="007E0F04">
              <w:rPr>
                <w:color w:val="000000"/>
                <w:sz w:val="20"/>
                <w:szCs w:val="20"/>
              </w:rPr>
              <w:t>0</w:t>
            </w:r>
          </w:p>
        </w:tc>
        <w:tc>
          <w:tcPr>
            <w:tcW w:w="526" w:type="pct"/>
            <w:tcBorders>
              <w:top w:val="nil"/>
              <w:left w:val="nil"/>
              <w:bottom w:val="single" w:sz="4" w:space="0" w:color="auto"/>
              <w:right w:val="single" w:sz="4" w:space="0" w:color="auto"/>
            </w:tcBorders>
            <w:shd w:val="clear" w:color="auto" w:fill="D9D9D9"/>
            <w:vAlign w:val="bottom"/>
            <w:hideMark/>
          </w:tcPr>
          <w:p w14:paraId="6EED8D21" w14:textId="3E730B22" w:rsidR="0092744A" w:rsidRPr="007E0F04" w:rsidRDefault="0092744A" w:rsidP="009529AE">
            <w:pPr>
              <w:spacing w:line="240" w:lineRule="auto"/>
              <w:rPr>
                <w:color w:val="000000"/>
                <w:sz w:val="20"/>
                <w:szCs w:val="20"/>
              </w:rPr>
            </w:pPr>
            <w:r w:rsidRPr="007E0F04">
              <w:rPr>
                <w:color w:val="000000"/>
                <w:sz w:val="20"/>
                <w:szCs w:val="20"/>
              </w:rPr>
              <w:t>2</w:t>
            </w:r>
            <w:r w:rsidR="009529AE">
              <w:rPr>
                <w:color w:val="000000"/>
                <w:sz w:val="20"/>
                <w:szCs w:val="20"/>
              </w:rPr>
              <w:t>50</w:t>
            </w:r>
          </w:p>
        </w:tc>
        <w:tc>
          <w:tcPr>
            <w:tcW w:w="474" w:type="pct"/>
            <w:tcBorders>
              <w:top w:val="nil"/>
              <w:left w:val="nil"/>
              <w:bottom w:val="single" w:sz="4" w:space="0" w:color="auto"/>
              <w:right w:val="single" w:sz="4" w:space="0" w:color="auto"/>
            </w:tcBorders>
            <w:shd w:val="clear" w:color="auto" w:fill="F4B084"/>
            <w:vAlign w:val="bottom"/>
            <w:hideMark/>
          </w:tcPr>
          <w:p w14:paraId="2A4C0E1F" w14:textId="77777777" w:rsidR="0092744A" w:rsidRPr="007E0F04" w:rsidRDefault="0092744A" w:rsidP="00AA1759">
            <w:pPr>
              <w:spacing w:line="240" w:lineRule="auto"/>
              <w:rPr>
                <w:color w:val="000000"/>
                <w:sz w:val="20"/>
                <w:szCs w:val="20"/>
              </w:rPr>
            </w:pPr>
            <w:r w:rsidRPr="007E0F04">
              <w:rPr>
                <w:color w:val="000000"/>
                <w:sz w:val="20"/>
                <w:szCs w:val="20"/>
              </w:rPr>
              <w:t>0.00</w:t>
            </w:r>
          </w:p>
        </w:tc>
        <w:tc>
          <w:tcPr>
            <w:tcW w:w="484" w:type="pct"/>
            <w:tcBorders>
              <w:top w:val="nil"/>
              <w:left w:val="nil"/>
              <w:bottom w:val="single" w:sz="4" w:space="0" w:color="auto"/>
              <w:right w:val="single" w:sz="4" w:space="0" w:color="auto"/>
            </w:tcBorders>
            <w:shd w:val="clear" w:color="auto" w:fill="A9D08E"/>
            <w:vAlign w:val="bottom"/>
            <w:hideMark/>
          </w:tcPr>
          <w:p w14:paraId="42C67ABA" w14:textId="77777777" w:rsidR="0092744A" w:rsidRPr="007E0F04" w:rsidRDefault="0092744A" w:rsidP="00AA1759">
            <w:pPr>
              <w:spacing w:line="240" w:lineRule="auto"/>
              <w:rPr>
                <w:color w:val="000000"/>
                <w:sz w:val="20"/>
                <w:szCs w:val="20"/>
              </w:rPr>
            </w:pPr>
            <w:r w:rsidRPr="007E0F04">
              <w:rPr>
                <w:color w:val="000000"/>
                <w:sz w:val="20"/>
                <w:szCs w:val="20"/>
              </w:rPr>
              <w:t>100.00</w:t>
            </w:r>
          </w:p>
        </w:tc>
        <w:tc>
          <w:tcPr>
            <w:tcW w:w="499" w:type="pct"/>
            <w:tcBorders>
              <w:top w:val="nil"/>
              <w:left w:val="nil"/>
              <w:bottom w:val="single" w:sz="4" w:space="0" w:color="auto"/>
              <w:right w:val="single" w:sz="4" w:space="0" w:color="auto"/>
            </w:tcBorders>
            <w:shd w:val="clear" w:color="auto" w:fill="F4B084"/>
            <w:vAlign w:val="bottom"/>
            <w:hideMark/>
          </w:tcPr>
          <w:p w14:paraId="535F05A4" w14:textId="77777777" w:rsidR="0092744A" w:rsidRPr="007E0F04" w:rsidRDefault="0092744A" w:rsidP="00AA1759">
            <w:pPr>
              <w:spacing w:line="240" w:lineRule="auto"/>
              <w:rPr>
                <w:color w:val="000000"/>
                <w:sz w:val="20"/>
                <w:szCs w:val="20"/>
              </w:rPr>
            </w:pPr>
            <w:r w:rsidRPr="007E0F04">
              <w:rPr>
                <w:color w:val="000000"/>
                <w:sz w:val="20"/>
                <w:szCs w:val="20"/>
              </w:rPr>
              <w:t>0.00</w:t>
            </w:r>
          </w:p>
        </w:tc>
        <w:tc>
          <w:tcPr>
            <w:tcW w:w="377" w:type="pct"/>
            <w:tcBorders>
              <w:top w:val="nil"/>
              <w:left w:val="nil"/>
              <w:bottom w:val="single" w:sz="4" w:space="0" w:color="auto"/>
              <w:right w:val="single" w:sz="4" w:space="0" w:color="auto"/>
            </w:tcBorders>
            <w:shd w:val="clear" w:color="auto" w:fill="D9D9D9"/>
            <w:vAlign w:val="bottom"/>
            <w:hideMark/>
          </w:tcPr>
          <w:p w14:paraId="7F6836C5" w14:textId="77777777" w:rsidR="0092744A" w:rsidRPr="007E0F04" w:rsidRDefault="0092744A" w:rsidP="00AA1759">
            <w:pPr>
              <w:spacing w:line="240" w:lineRule="auto"/>
              <w:rPr>
                <w:color w:val="000000"/>
                <w:sz w:val="20"/>
                <w:szCs w:val="20"/>
              </w:rPr>
            </w:pPr>
            <w:r w:rsidRPr="007E0F04">
              <w:rPr>
                <w:color w:val="000000"/>
                <w:sz w:val="20"/>
                <w:szCs w:val="20"/>
              </w:rPr>
              <w:t>0.5</w:t>
            </w:r>
          </w:p>
        </w:tc>
        <w:tc>
          <w:tcPr>
            <w:tcW w:w="432" w:type="pct"/>
            <w:tcBorders>
              <w:top w:val="nil"/>
              <w:left w:val="nil"/>
              <w:bottom w:val="single" w:sz="4" w:space="0" w:color="auto"/>
              <w:right w:val="single" w:sz="8" w:space="0" w:color="auto"/>
            </w:tcBorders>
            <w:shd w:val="clear" w:color="auto" w:fill="F2F2F2" w:themeFill="background1" w:themeFillShade="F2"/>
            <w:vAlign w:val="center"/>
            <w:hideMark/>
          </w:tcPr>
          <w:p w14:paraId="5C0A2DBC" w14:textId="77777777" w:rsidR="0092744A" w:rsidRPr="007E0F04" w:rsidRDefault="0092744A" w:rsidP="00AA1759">
            <w:pPr>
              <w:spacing w:line="240" w:lineRule="auto"/>
              <w:rPr>
                <w:color w:val="000000"/>
                <w:sz w:val="20"/>
                <w:szCs w:val="20"/>
              </w:rPr>
            </w:pPr>
            <w:r w:rsidRPr="007E0F04">
              <w:rPr>
                <w:color w:val="000000"/>
                <w:sz w:val="20"/>
                <w:szCs w:val="20"/>
              </w:rPr>
              <w:t>0.00</w:t>
            </w:r>
          </w:p>
        </w:tc>
      </w:tr>
      <w:tr w:rsidR="00545267" w:rsidRPr="007E0F04" w14:paraId="5C43D307" w14:textId="77777777" w:rsidTr="00545267">
        <w:trPr>
          <w:trHeight w:val="283"/>
        </w:trPr>
        <w:tc>
          <w:tcPr>
            <w:tcW w:w="310" w:type="pct"/>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69C31701"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1424" w:type="pct"/>
            <w:tcBorders>
              <w:top w:val="nil"/>
              <w:left w:val="nil"/>
              <w:bottom w:val="single" w:sz="8" w:space="0" w:color="auto"/>
              <w:right w:val="single" w:sz="4" w:space="0" w:color="auto"/>
            </w:tcBorders>
            <w:shd w:val="clear" w:color="auto" w:fill="D9D9D9" w:themeFill="background1" w:themeFillShade="D9"/>
            <w:noWrap/>
            <w:vAlign w:val="bottom"/>
            <w:hideMark/>
          </w:tcPr>
          <w:p w14:paraId="7C56816A" w14:textId="77777777" w:rsidR="0092744A" w:rsidRPr="007E0F04" w:rsidRDefault="0092744A" w:rsidP="00AA1759">
            <w:pPr>
              <w:spacing w:line="240" w:lineRule="auto"/>
              <w:rPr>
                <w:color w:val="000000"/>
                <w:sz w:val="20"/>
                <w:szCs w:val="20"/>
              </w:rPr>
            </w:pPr>
            <w:r w:rsidRPr="007E0F04">
              <w:rPr>
                <w:color w:val="000000"/>
                <w:sz w:val="20"/>
                <w:szCs w:val="20"/>
              </w:rPr>
              <w:t>Total People between (6-24)</w:t>
            </w:r>
          </w:p>
        </w:tc>
        <w:tc>
          <w:tcPr>
            <w:tcW w:w="473" w:type="pct"/>
            <w:tcBorders>
              <w:top w:val="nil"/>
              <w:left w:val="nil"/>
              <w:bottom w:val="single" w:sz="8" w:space="0" w:color="auto"/>
              <w:right w:val="single" w:sz="4" w:space="0" w:color="auto"/>
            </w:tcBorders>
            <w:shd w:val="clear" w:color="auto" w:fill="D9D9D9" w:themeFill="background1" w:themeFillShade="D9"/>
            <w:vAlign w:val="bottom"/>
            <w:hideMark/>
          </w:tcPr>
          <w:p w14:paraId="1DAFA99C" w14:textId="4969A963" w:rsidR="0092744A" w:rsidRPr="007E0F04" w:rsidRDefault="009529AE" w:rsidP="00AA1759">
            <w:pPr>
              <w:spacing w:line="240" w:lineRule="auto"/>
              <w:rPr>
                <w:color w:val="000000"/>
                <w:sz w:val="20"/>
                <w:szCs w:val="20"/>
              </w:rPr>
            </w:pPr>
            <w:r>
              <w:rPr>
                <w:color w:val="000000"/>
                <w:sz w:val="20"/>
                <w:szCs w:val="20"/>
              </w:rPr>
              <w:t>100</w:t>
            </w:r>
          </w:p>
        </w:tc>
        <w:tc>
          <w:tcPr>
            <w:tcW w:w="526" w:type="pct"/>
            <w:tcBorders>
              <w:top w:val="nil"/>
              <w:left w:val="nil"/>
              <w:bottom w:val="single" w:sz="8" w:space="0" w:color="auto"/>
              <w:right w:val="single" w:sz="4" w:space="0" w:color="auto"/>
            </w:tcBorders>
            <w:shd w:val="clear" w:color="auto" w:fill="D9D9D9" w:themeFill="background1" w:themeFillShade="D9"/>
            <w:vAlign w:val="bottom"/>
            <w:hideMark/>
          </w:tcPr>
          <w:p w14:paraId="770A80F0" w14:textId="6CA39E4A" w:rsidR="0092744A" w:rsidRPr="007E0F04" w:rsidRDefault="009529AE" w:rsidP="00AA1759">
            <w:pPr>
              <w:spacing w:line="240" w:lineRule="auto"/>
              <w:rPr>
                <w:color w:val="000000"/>
                <w:sz w:val="20"/>
                <w:szCs w:val="20"/>
              </w:rPr>
            </w:pPr>
            <w:r>
              <w:rPr>
                <w:color w:val="000000"/>
                <w:sz w:val="20"/>
                <w:szCs w:val="20"/>
              </w:rPr>
              <w:t>410</w:t>
            </w:r>
          </w:p>
        </w:tc>
        <w:tc>
          <w:tcPr>
            <w:tcW w:w="1457" w:type="pct"/>
            <w:gridSpan w:val="3"/>
            <w:tcBorders>
              <w:top w:val="nil"/>
              <w:left w:val="nil"/>
              <w:bottom w:val="single" w:sz="8" w:space="0" w:color="auto"/>
              <w:right w:val="single" w:sz="8" w:space="0" w:color="000000"/>
            </w:tcBorders>
            <w:shd w:val="clear" w:color="auto" w:fill="B8CCE4" w:themeFill="accent1" w:themeFillTint="66"/>
            <w:vAlign w:val="bottom"/>
            <w:hideMark/>
          </w:tcPr>
          <w:p w14:paraId="69016B06" w14:textId="77777777" w:rsidR="0092744A" w:rsidRPr="00152B35" w:rsidRDefault="0092744A" w:rsidP="00AA1759">
            <w:pPr>
              <w:spacing w:line="240" w:lineRule="auto"/>
              <w:rPr>
                <w:color w:val="000000"/>
                <w:sz w:val="20"/>
                <w:szCs w:val="20"/>
              </w:rPr>
            </w:pPr>
            <w:r w:rsidRPr="007E0F04">
              <w:rPr>
                <w:color w:val="000000"/>
                <w:sz w:val="20"/>
                <w:szCs w:val="20"/>
              </w:rPr>
              <w:t> </w:t>
            </w:r>
            <w:r w:rsidRPr="00152B35">
              <w:rPr>
                <w:bCs/>
                <w:color w:val="000000"/>
                <w:sz w:val="20"/>
                <w:szCs w:val="20"/>
              </w:rPr>
              <w:t>Total Indicator Weight (Must be 1)</w:t>
            </w:r>
          </w:p>
        </w:tc>
        <w:tc>
          <w:tcPr>
            <w:tcW w:w="377" w:type="pct"/>
            <w:tcBorders>
              <w:top w:val="single" w:sz="8" w:space="0" w:color="auto"/>
              <w:left w:val="nil"/>
              <w:bottom w:val="single" w:sz="8" w:space="0" w:color="auto"/>
              <w:right w:val="single" w:sz="8" w:space="0" w:color="auto"/>
            </w:tcBorders>
            <w:shd w:val="clear" w:color="auto" w:fill="B8CCE4" w:themeFill="accent1" w:themeFillTint="66"/>
            <w:vAlign w:val="bottom"/>
            <w:hideMark/>
          </w:tcPr>
          <w:p w14:paraId="7673BE7C" w14:textId="77777777" w:rsidR="0092744A" w:rsidRPr="00152B35" w:rsidRDefault="0092744A" w:rsidP="00AA1759">
            <w:pPr>
              <w:spacing w:line="240" w:lineRule="auto"/>
              <w:jc w:val="left"/>
              <w:rPr>
                <w:bCs/>
                <w:color w:val="000000"/>
                <w:sz w:val="20"/>
                <w:szCs w:val="20"/>
              </w:rPr>
            </w:pPr>
            <w:r w:rsidRPr="00152B35">
              <w:rPr>
                <w:bCs/>
                <w:color w:val="000000"/>
                <w:sz w:val="20"/>
                <w:szCs w:val="20"/>
              </w:rPr>
              <w:t>1.00</w:t>
            </w:r>
          </w:p>
        </w:tc>
        <w:tc>
          <w:tcPr>
            <w:tcW w:w="432" w:type="pct"/>
            <w:tcBorders>
              <w:top w:val="nil"/>
              <w:left w:val="nil"/>
              <w:bottom w:val="nil"/>
              <w:right w:val="single" w:sz="8" w:space="0" w:color="auto"/>
            </w:tcBorders>
            <w:shd w:val="clear" w:color="auto" w:fill="F2F2F2" w:themeFill="background1" w:themeFillShade="F2"/>
            <w:vAlign w:val="center"/>
            <w:hideMark/>
          </w:tcPr>
          <w:p w14:paraId="515F9E2C" w14:textId="77777777" w:rsidR="0092744A" w:rsidRPr="007E0F04" w:rsidRDefault="0092744A" w:rsidP="00AA1759">
            <w:pPr>
              <w:spacing w:line="240" w:lineRule="auto"/>
              <w:rPr>
                <w:color w:val="000000"/>
                <w:sz w:val="20"/>
                <w:szCs w:val="20"/>
              </w:rPr>
            </w:pPr>
            <w:r w:rsidRPr="007E0F04">
              <w:rPr>
                <w:color w:val="000000"/>
                <w:sz w:val="20"/>
                <w:szCs w:val="20"/>
              </w:rPr>
              <w:t> </w:t>
            </w:r>
          </w:p>
        </w:tc>
      </w:tr>
      <w:tr w:rsidR="00545267" w:rsidRPr="007E0F04" w14:paraId="30F11510" w14:textId="77777777" w:rsidTr="00545267">
        <w:trPr>
          <w:trHeight w:val="283"/>
        </w:trPr>
        <w:tc>
          <w:tcPr>
            <w:tcW w:w="310" w:type="pct"/>
            <w:tcBorders>
              <w:top w:val="single" w:sz="4" w:space="0" w:color="auto"/>
              <w:left w:val="single" w:sz="8" w:space="0" w:color="auto"/>
              <w:bottom w:val="single" w:sz="8" w:space="0" w:color="auto"/>
              <w:right w:val="single" w:sz="4" w:space="0" w:color="auto"/>
            </w:tcBorders>
            <w:shd w:val="clear" w:color="auto" w:fill="595959"/>
            <w:noWrap/>
            <w:vAlign w:val="bottom"/>
            <w:hideMark/>
          </w:tcPr>
          <w:p w14:paraId="3103939A"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1424" w:type="pct"/>
            <w:tcBorders>
              <w:top w:val="single" w:sz="4" w:space="0" w:color="auto"/>
              <w:left w:val="nil"/>
              <w:bottom w:val="single" w:sz="8" w:space="0" w:color="auto"/>
              <w:right w:val="single" w:sz="4" w:space="0" w:color="auto"/>
            </w:tcBorders>
            <w:shd w:val="clear" w:color="auto" w:fill="595959"/>
            <w:noWrap/>
            <w:vAlign w:val="bottom"/>
            <w:hideMark/>
          </w:tcPr>
          <w:p w14:paraId="71424F89"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473" w:type="pct"/>
            <w:tcBorders>
              <w:top w:val="single" w:sz="4" w:space="0" w:color="auto"/>
              <w:left w:val="nil"/>
              <w:bottom w:val="single" w:sz="8" w:space="0" w:color="auto"/>
              <w:right w:val="single" w:sz="4" w:space="0" w:color="auto"/>
            </w:tcBorders>
            <w:shd w:val="clear" w:color="auto" w:fill="595959"/>
            <w:vAlign w:val="bottom"/>
            <w:hideMark/>
          </w:tcPr>
          <w:p w14:paraId="17F23DBF"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526" w:type="pct"/>
            <w:tcBorders>
              <w:top w:val="single" w:sz="4" w:space="0" w:color="auto"/>
              <w:left w:val="nil"/>
              <w:bottom w:val="single" w:sz="8" w:space="0" w:color="auto"/>
              <w:right w:val="single" w:sz="4" w:space="0" w:color="auto"/>
            </w:tcBorders>
            <w:shd w:val="clear" w:color="auto" w:fill="595959"/>
            <w:vAlign w:val="bottom"/>
            <w:hideMark/>
          </w:tcPr>
          <w:p w14:paraId="43378F58"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474" w:type="pct"/>
            <w:tcBorders>
              <w:top w:val="single" w:sz="4" w:space="0" w:color="auto"/>
              <w:left w:val="nil"/>
              <w:bottom w:val="single" w:sz="8" w:space="0" w:color="auto"/>
              <w:right w:val="single" w:sz="4" w:space="0" w:color="auto"/>
            </w:tcBorders>
            <w:shd w:val="clear" w:color="auto" w:fill="595959"/>
            <w:vAlign w:val="bottom"/>
            <w:hideMark/>
          </w:tcPr>
          <w:p w14:paraId="4582FD55" w14:textId="77777777" w:rsidR="0092744A" w:rsidRPr="007E0F04" w:rsidRDefault="0092744A" w:rsidP="00AA1759">
            <w:pPr>
              <w:spacing w:line="240" w:lineRule="auto"/>
              <w:rPr>
                <w:color w:val="000000"/>
                <w:sz w:val="20"/>
                <w:szCs w:val="20"/>
              </w:rPr>
            </w:pPr>
            <w:r w:rsidRPr="007E0F04">
              <w:rPr>
                <w:color w:val="000000"/>
                <w:sz w:val="20"/>
                <w:szCs w:val="20"/>
              </w:rPr>
              <w:t> </w:t>
            </w:r>
          </w:p>
        </w:tc>
        <w:tc>
          <w:tcPr>
            <w:tcW w:w="1360" w:type="pct"/>
            <w:gridSpan w:val="3"/>
            <w:tcBorders>
              <w:top w:val="nil"/>
              <w:left w:val="nil"/>
              <w:bottom w:val="single" w:sz="8" w:space="0" w:color="auto"/>
              <w:right w:val="single" w:sz="8" w:space="0" w:color="000000"/>
            </w:tcBorders>
            <w:shd w:val="clear" w:color="auto" w:fill="B2A1C7" w:themeFill="accent4" w:themeFillTint="99"/>
            <w:vAlign w:val="bottom"/>
            <w:hideMark/>
          </w:tcPr>
          <w:p w14:paraId="4D3D81F7" w14:textId="77777777" w:rsidR="0092744A" w:rsidRPr="007F621B" w:rsidRDefault="0092744A" w:rsidP="00AA1759">
            <w:pPr>
              <w:spacing w:line="240" w:lineRule="auto"/>
              <w:rPr>
                <w:color w:val="000000"/>
                <w:sz w:val="20"/>
                <w:szCs w:val="20"/>
              </w:rPr>
            </w:pPr>
            <w:r w:rsidRPr="007E0F04">
              <w:rPr>
                <w:color w:val="000000"/>
                <w:sz w:val="20"/>
                <w:szCs w:val="20"/>
              </w:rPr>
              <w:t> </w:t>
            </w:r>
            <w:r w:rsidRPr="00152B35">
              <w:rPr>
                <w:bCs/>
                <w:color w:val="000000"/>
                <w:sz w:val="20"/>
                <w:szCs w:val="20"/>
              </w:rPr>
              <w:t>SOC1 Indicator Value:</w:t>
            </w:r>
          </w:p>
        </w:tc>
        <w:tc>
          <w:tcPr>
            <w:tcW w:w="432" w:type="pct"/>
            <w:tcBorders>
              <w:top w:val="single" w:sz="8" w:space="0" w:color="auto"/>
              <w:left w:val="nil"/>
              <w:bottom w:val="single" w:sz="8" w:space="0" w:color="auto"/>
              <w:right w:val="single" w:sz="8" w:space="0" w:color="auto"/>
            </w:tcBorders>
            <w:shd w:val="clear" w:color="auto" w:fill="B2A1C7" w:themeFill="accent4" w:themeFillTint="99"/>
            <w:vAlign w:val="center"/>
            <w:hideMark/>
          </w:tcPr>
          <w:p w14:paraId="4BAFC3A3" w14:textId="44A19560" w:rsidR="0092744A" w:rsidRPr="00152B35" w:rsidRDefault="009529AE" w:rsidP="00AA1759">
            <w:pPr>
              <w:spacing w:line="240" w:lineRule="auto"/>
              <w:rPr>
                <w:bCs/>
                <w:color w:val="000000"/>
                <w:sz w:val="20"/>
                <w:szCs w:val="20"/>
              </w:rPr>
            </w:pPr>
            <w:r>
              <w:rPr>
                <w:bCs/>
                <w:color w:val="000000"/>
                <w:sz w:val="20"/>
                <w:szCs w:val="20"/>
              </w:rPr>
              <w:t>3.12</w:t>
            </w:r>
          </w:p>
        </w:tc>
      </w:tr>
    </w:tbl>
    <w:p w14:paraId="2BC1E047" w14:textId="0A4C162C" w:rsidR="0092744A" w:rsidRDefault="0092744A" w:rsidP="0092744A">
      <w:pPr>
        <w:rPr>
          <w:b/>
          <w:u w:val="single"/>
        </w:rPr>
      </w:pPr>
    </w:p>
    <w:p w14:paraId="2B163822" w14:textId="24C3BE1F" w:rsidR="009529AE" w:rsidRPr="00225D6E" w:rsidRDefault="009529AE" w:rsidP="00225D6E">
      <w:pPr>
        <w:spacing w:after="240"/>
      </w:pPr>
      <w:r>
        <w:lastRenderedPageBreak/>
        <w:t>For illustration purpose, in Column C4, the target percentage is arbitrarily kept as 100%</w:t>
      </w:r>
      <w:r w:rsidR="002B3750">
        <w:t>,</w:t>
      </w:r>
      <w:r>
        <w:t xml:space="preserve"> </w:t>
      </w:r>
      <w:r w:rsidRPr="002B3750">
        <w:rPr>
          <w:noProof/>
        </w:rPr>
        <w:t>and</w:t>
      </w:r>
      <w:r>
        <w:t xml:space="preserve"> both sub-indicators are allotted </w:t>
      </w:r>
      <w:r w:rsidR="002B3750">
        <w:t xml:space="preserve">the </w:t>
      </w:r>
      <w:r w:rsidRPr="002B3750">
        <w:rPr>
          <w:noProof/>
        </w:rPr>
        <w:t>same</w:t>
      </w:r>
      <w:r>
        <w:t xml:space="preserve"> </w:t>
      </w:r>
      <w:r w:rsidRPr="00172898">
        <w:rPr>
          <w:noProof/>
        </w:rPr>
        <w:t>weightage</w:t>
      </w:r>
      <w:r>
        <w:t xml:space="preserve"> in Column C6. Based on these inputs, the value for education driver for the </w:t>
      </w:r>
      <w:r w:rsidR="00225D6E">
        <w:t>current</w:t>
      </w:r>
      <w:r>
        <w:t xml:space="preserve"> village is </w:t>
      </w:r>
      <w:r w:rsidR="00225D6E">
        <w:t>‘</w:t>
      </w:r>
      <w:r>
        <w:t>3.12</w:t>
      </w:r>
      <w:r w:rsidR="00225D6E">
        <w:t>’</w:t>
      </w:r>
      <w:r w:rsidR="00053D85">
        <w:t xml:space="preserve"> on a scale of 0-10, 10 being </w:t>
      </w:r>
      <w:r w:rsidR="002B3750">
        <w:t xml:space="preserve">the </w:t>
      </w:r>
      <w:r w:rsidR="00053D85" w:rsidRPr="002B3750">
        <w:rPr>
          <w:noProof/>
        </w:rPr>
        <w:t>best</w:t>
      </w:r>
      <w:r w:rsidR="00053D85">
        <w:t xml:space="preserve"> value for education in the village.</w:t>
      </w:r>
      <w:r w:rsidR="00225D6E">
        <w:t xml:space="preserve"> The value will be</w:t>
      </w:r>
      <w:r>
        <w:t xml:space="preserve"> different if weights were different for each sub-indicator, for the available data and weights assigned the value of education indicator for village </w:t>
      </w:r>
      <w:r w:rsidR="00225D6E">
        <w:t xml:space="preserve">selected </w:t>
      </w:r>
      <w:r>
        <w:t xml:space="preserve">is 3.12. Similarly, the indicators for electricity are presented below. </w:t>
      </w:r>
    </w:p>
    <w:p w14:paraId="47C5D8FC" w14:textId="7C3C7084" w:rsidR="0092744A" w:rsidRPr="00272179" w:rsidRDefault="0092744A" w:rsidP="0092744A">
      <w:pPr>
        <w:rPr>
          <w:b/>
          <w:sz w:val="22"/>
        </w:rPr>
      </w:pPr>
      <w:r w:rsidRPr="00272179">
        <w:rPr>
          <w:b/>
          <w:sz w:val="22"/>
        </w:rPr>
        <w:t>SOC 2: Electricity Indicator</w:t>
      </w:r>
    </w:p>
    <w:p w14:paraId="0C22298C" w14:textId="443E363E" w:rsidR="0092744A" w:rsidRDefault="0092744A" w:rsidP="0092744A">
      <w:r>
        <w:t xml:space="preserve">The second indicator in </w:t>
      </w:r>
      <w:r w:rsidR="002B3750">
        <w:t xml:space="preserve">the </w:t>
      </w:r>
      <w:r w:rsidRPr="002B3750">
        <w:rPr>
          <w:noProof/>
        </w:rPr>
        <w:t>social</w:t>
      </w:r>
      <w:r>
        <w:t xml:space="preserve"> driver is electricity. The</w:t>
      </w:r>
      <w:r w:rsidR="00333FA4">
        <w:t xml:space="preserve"> initially developed</w:t>
      </w:r>
      <w:r>
        <w:t xml:space="preserve"> </w:t>
      </w:r>
      <w:r w:rsidRPr="002B3750">
        <w:rPr>
          <w:noProof/>
        </w:rPr>
        <w:t>sub</w:t>
      </w:r>
      <w:r w:rsidR="002B3750">
        <w:rPr>
          <w:noProof/>
        </w:rPr>
        <w:t>-</w:t>
      </w:r>
      <w:r w:rsidRPr="002B3750">
        <w:rPr>
          <w:noProof/>
        </w:rPr>
        <w:t>indicators</w:t>
      </w:r>
      <w:r>
        <w:t xml:space="preserve"> of this indicator are presented in </w:t>
      </w:r>
      <w:r w:rsidR="00225D6E" w:rsidRPr="00225D6E">
        <w:fldChar w:fldCharType="begin"/>
      </w:r>
      <w:r w:rsidR="00225D6E" w:rsidRPr="00225D6E">
        <w:instrText xml:space="preserve"> REF _Ref516995417 \h </w:instrText>
      </w:r>
      <w:r w:rsidR="00225D6E">
        <w:instrText xml:space="preserve"> \* MERGEFORMAT </w:instrText>
      </w:r>
      <w:r w:rsidR="00225D6E" w:rsidRPr="00225D6E">
        <w:fldChar w:fldCharType="separate"/>
      </w:r>
      <w:r w:rsidR="001D7E0F" w:rsidRPr="001D7E0F">
        <w:rPr>
          <w:color w:val="000000" w:themeColor="text1"/>
        </w:rPr>
        <w:t xml:space="preserve">Table </w:t>
      </w:r>
      <w:r w:rsidR="001D7E0F" w:rsidRPr="001D7E0F">
        <w:rPr>
          <w:noProof/>
          <w:color w:val="000000" w:themeColor="text1"/>
        </w:rPr>
        <w:t>3.13</w:t>
      </w:r>
      <w:r w:rsidR="00225D6E" w:rsidRPr="00225D6E">
        <w:fldChar w:fldCharType="end"/>
      </w:r>
      <w:r w:rsidRPr="00225D6E">
        <w:t>.</w:t>
      </w:r>
      <w:r>
        <w:t xml:space="preserve"> In</w:t>
      </w:r>
      <w:r w:rsidR="00333FA4">
        <w:t xml:space="preserve"> </w:t>
      </w:r>
      <w:r w:rsidR="00225D6E" w:rsidRPr="00225D6E">
        <w:fldChar w:fldCharType="begin"/>
      </w:r>
      <w:r w:rsidR="00225D6E" w:rsidRPr="00225D6E">
        <w:instrText xml:space="preserve"> REF _Ref516995417 \h </w:instrText>
      </w:r>
      <w:r w:rsidR="00225D6E">
        <w:instrText xml:space="preserve"> \* MERGEFORMAT </w:instrText>
      </w:r>
      <w:r w:rsidR="00225D6E" w:rsidRPr="00225D6E">
        <w:fldChar w:fldCharType="separate"/>
      </w:r>
      <w:r w:rsidR="001D7E0F" w:rsidRPr="001D7E0F">
        <w:rPr>
          <w:color w:val="000000" w:themeColor="text1"/>
        </w:rPr>
        <w:t xml:space="preserve">Table </w:t>
      </w:r>
      <w:r w:rsidR="001D7E0F" w:rsidRPr="001D7E0F">
        <w:rPr>
          <w:noProof/>
          <w:color w:val="000000" w:themeColor="text1"/>
        </w:rPr>
        <w:t>3.13</w:t>
      </w:r>
      <w:r w:rsidR="00225D6E" w:rsidRPr="00225D6E">
        <w:fldChar w:fldCharType="end"/>
      </w:r>
      <w:r w:rsidR="00333FA4">
        <w:t>, r</w:t>
      </w:r>
      <w:r>
        <w:t>ows 2.1 through 2.3 represent sub-indicators. Column C1, C2</w:t>
      </w:r>
      <w:r w:rsidR="002B3750">
        <w:t>,</w:t>
      </w:r>
      <w:r>
        <w:t xml:space="preserve"> </w:t>
      </w:r>
      <w:r w:rsidRPr="002B3750">
        <w:rPr>
          <w:noProof/>
        </w:rPr>
        <w:t>and</w:t>
      </w:r>
      <w:r>
        <w:t xml:space="preserve"> C3 are input columns. In Column C1, the inputs for Row 2.1, 2.2, 2.3 is Yes or No. In Column C2 and C3, </w:t>
      </w:r>
      <w:r w:rsidR="002B3750">
        <w:t xml:space="preserve">the </w:t>
      </w:r>
      <w:r w:rsidRPr="002B3750">
        <w:rPr>
          <w:noProof/>
        </w:rPr>
        <w:t>user</w:t>
      </w:r>
      <w:r>
        <w:t xml:space="preserve"> is required to enter </w:t>
      </w:r>
      <w:r w:rsidR="002B3750">
        <w:t xml:space="preserve">an </w:t>
      </w:r>
      <w:r w:rsidRPr="002B3750">
        <w:rPr>
          <w:noProof/>
        </w:rPr>
        <w:t>average</w:t>
      </w:r>
      <w:r>
        <w:t xml:space="preserve"> number of hours electricity is available for </w:t>
      </w:r>
      <w:r w:rsidRPr="002B3750">
        <w:rPr>
          <w:noProof/>
        </w:rPr>
        <w:t>sub</w:t>
      </w:r>
      <w:r w:rsidR="002B3750">
        <w:rPr>
          <w:noProof/>
        </w:rPr>
        <w:t>-</w:t>
      </w:r>
      <w:r w:rsidRPr="002B3750">
        <w:rPr>
          <w:noProof/>
        </w:rPr>
        <w:t>indicators</w:t>
      </w:r>
      <w:r>
        <w:t xml:space="preserve"> 2.1.1 through 2.1.4. In Column C4, the user must enter the target percentage and </w:t>
      </w:r>
      <w:r w:rsidR="002B3750">
        <w:rPr>
          <w:noProof/>
        </w:rPr>
        <w:t>average target</w:t>
      </w:r>
      <w:r>
        <w:t xml:space="preserve"> hours of electricity for each sub-indicator. Column C5 and C6 are </w:t>
      </w:r>
      <w:r w:rsidR="002B3750">
        <w:t xml:space="preserve">the </w:t>
      </w:r>
      <w:r w:rsidRPr="002B3750">
        <w:rPr>
          <w:noProof/>
        </w:rPr>
        <w:t>calculation</w:t>
      </w:r>
      <w:r>
        <w:t xml:space="preserve"> of input on a scale of 0-10. In Column C7, </w:t>
      </w:r>
      <w:r w:rsidR="002B3750">
        <w:t xml:space="preserve">the </w:t>
      </w:r>
      <w:r w:rsidRPr="002B3750">
        <w:rPr>
          <w:noProof/>
        </w:rPr>
        <w:t>user</w:t>
      </w:r>
      <w:r>
        <w:t xml:space="preserve"> must enter weights for each sub-indicator. Based on the values of Column C6 and C7, the value of Column C8 is calculated.  </w:t>
      </w:r>
    </w:p>
    <w:p w14:paraId="777B8CE1" w14:textId="07B4ED16" w:rsidR="00ED0515" w:rsidRDefault="00ED0515" w:rsidP="0092744A"/>
    <w:p w14:paraId="42F81EE9" w14:textId="5EAE6761" w:rsidR="00ED0515" w:rsidRDefault="00ED0515" w:rsidP="0092744A"/>
    <w:p w14:paraId="63C0EA66" w14:textId="131B4EB7" w:rsidR="00ED0515" w:rsidRDefault="00ED0515" w:rsidP="0092744A"/>
    <w:p w14:paraId="19A77A74" w14:textId="256BBD8E" w:rsidR="00ED0515" w:rsidRDefault="00ED0515" w:rsidP="0092744A"/>
    <w:p w14:paraId="3153A8DC" w14:textId="713FFCF6" w:rsidR="00ED0515" w:rsidRDefault="00ED0515" w:rsidP="0092744A"/>
    <w:p w14:paraId="3ED8673F" w14:textId="77777777" w:rsidR="00ED0515" w:rsidRDefault="00ED0515" w:rsidP="0092744A"/>
    <w:p w14:paraId="15A085DA" w14:textId="73A19907" w:rsidR="0092744A" w:rsidRPr="00225D6E" w:rsidRDefault="0092744A" w:rsidP="0092744A">
      <w:pPr>
        <w:pStyle w:val="Caption"/>
        <w:keepNext/>
        <w:rPr>
          <w:color w:val="000000" w:themeColor="text1"/>
          <w:sz w:val="20"/>
        </w:rPr>
      </w:pPr>
      <w:bookmarkStart w:id="143" w:name="_Ref516995417"/>
      <w:bookmarkStart w:id="144" w:name="_Toc517427128"/>
      <w:r w:rsidRPr="00225D6E">
        <w:rPr>
          <w:color w:val="000000" w:themeColor="text1"/>
          <w:sz w:val="20"/>
        </w:rPr>
        <w:lastRenderedPageBreak/>
        <w:t xml:space="preserve">Table </w:t>
      </w:r>
      <w:r w:rsidR="00184E40">
        <w:rPr>
          <w:color w:val="000000" w:themeColor="text1"/>
          <w:sz w:val="20"/>
        </w:rPr>
        <w:fldChar w:fldCharType="begin"/>
      </w:r>
      <w:r w:rsidR="00184E40">
        <w:rPr>
          <w:color w:val="000000" w:themeColor="text1"/>
          <w:sz w:val="20"/>
        </w:rPr>
        <w:instrText xml:space="preserve"> STYLEREF 1 \s </w:instrText>
      </w:r>
      <w:r w:rsidR="00184E40">
        <w:rPr>
          <w:color w:val="000000" w:themeColor="text1"/>
          <w:sz w:val="20"/>
        </w:rPr>
        <w:fldChar w:fldCharType="separate"/>
      </w:r>
      <w:r w:rsidR="001D7E0F">
        <w:rPr>
          <w:noProof/>
          <w:color w:val="000000" w:themeColor="text1"/>
          <w:sz w:val="20"/>
        </w:rPr>
        <w:t>3</w:t>
      </w:r>
      <w:r w:rsidR="00184E40">
        <w:rPr>
          <w:color w:val="000000" w:themeColor="text1"/>
          <w:sz w:val="20"/>
        </w:rPr>
        <w:fldChar w:fldCharType="end"/>
      </w:r>
      <w:r w:rsidR="00184E40">
        <w:rPr>
          <w:color w:val="000000" w:themeColor="text1"/>
          <w:sz w:val="20"/>
        </w:rPr>
        <w:t>.</w:t>
      </w:r>
      <w:r w:rsidR="00184E40">
        <w:rPr>
          <w:color w:val="000000" w:themeColor="text1"/>
          <w:sz w:val="20"/>
        </w:rPr>
        <w:fldChar w:fldCharType="begin"/>
      </w:r>
      <w:r w:rsidR="00184E40">
        <w:rPr>
          <w:color w:val="000000" w:themeColor="text1"/>
          <w:sz w:val="20"/>
        </w:rPr>
        <w:instrText xml:space="preserve"> SEQ Table \* ARABIC \s 1 </w:instrText>
      </w:r>
      <w:r w:rsidR="00184E40">
        <w:rPr>
          <w:color w:val="000000" w:themeColor="text1"/>
          <w:sz w:val="20"/>
        </w:rPr>
        <w:fldChar w:fldCharType="separate"/>
      </w:r>
      <w:r w:rsidR="001D7E0F">
        <w:rPr>
          <w:noProof/>
          <w:color w:val="000000" w:themeColor="text1"/>
          <w:sz w:val="20"/>
        </w:rPr>
        <w:t>13</w:t>
      </w:r>
      <w:r w:rsidR="00184E40">
        <w:rPr>
          <w:color w:val="000000" w:themeColor="text1"/>
          <w:sz w:val="20"/>
        </w:rPr>
        <w:fldChar w:fldCharType="end"/>
      </w:r>
      <w:bookmarkEnd w:id="143"/>
      <w:r w:rsidRPr="00225D6E">
        <w:rPr>
          <w:color w:val="000000" w:themeColor="text1"/>
          <w:sz w:val="20"/>
        </w:rPr>
        <w:t xml:space="preserve">: SOC 2 Electricity </w:t>
      </w:r>
      <w:r w:rsidR="00225D6E">
        <w:rPr>
          <w:color w:val="000000" w:themeColor="text1"/>
          <w:sz w:val="20"/>
        </w:rPr>
        <w:t>Sub-</w:t>
      </w:r>
      <w:r w:rsidRPr="00225D6E">
        <w:rPr>
          <w:color w:val="000000" w:themeColor="text1"/>
          <w:sz w:val="20"/>
        </w:rPr>
        <w:t>Indicator</w:t>
      </w:r>
      <w:bookmarkEnd w:id="144"/>
    </w:p>
    <w:tbl>
      <w:tblPr>
        <w:tblW w:w="5000" w:type="pct"/>
        <w:tblLook w:val="04A0" w:firstRow="1" w:lastRow="0" w:firstColumn="1" w:lastColumn="0" w:noHBand="0" w:noVBand="1"/>
      </w:tblPr>
      <w:tblGrid>
        <w:gridCol w:w="459"/>
        <w:gridCol w:w="1608"/>
        <w:gridCol w:w="879"/>
        <w:gridCol w:w="819"/>
        <w:gridCol w:w="694"/>
        <w:gridCol w:w="766"/>
        <w:gridCol w:w="846"/>
        <w:gridCol w:w="884"/>
        <w:gridCol w:w="602"/>
        <w:gridCol w:w="919"/>
      </w:tblGrid>
      <w:tr w:rsidR="0092744A" w:rsidRPr="00AF497A" w14:paraId="0C4FC602" w14:textId="77777777" w:rsidTr="00545267">
        <w:trPr>
          <w:trHeight w:val="278"/>
        </w:trPr>
        <w:tc>
          <w:tcPr>
            <w:tcW w:w="1224" w:type="pct"/>
            <w:gridSpan w:val="2"/>
            <w:tcBorders>
              <w:top w:val="single" w:sz="8" w:space="0" w:color="auto"/>
              <w:left w:val="single" w:sz="8" w:space="0" w:color="auto"/>
              <w:bottom w:val="nil"/>
              <w:right w:val="single" w:sz="8" w:space="0" w:color="000000"/>
            </w:tcBorders>
            <w:shd w:val="clear" w:color="auto" w:fill="FFE699"/>
            <w:vAlign w:val="bottom"/>
            <w:hideMark/>
          </w:tcPr>
          <w:p w14:paraId="4A3BB331" w14:textId="77777777" w:rsidR="0092744A" w:rsidRPr="00AF497A" w:rsidRDefault="0092744A" w:rsidP="00AA1759">
            <w:pPr>
              <w:spacing w:line="240" w:lineRule="auto"/>
              <w:rPr>
                <w:bCs/>
                <w:color w:val="000000"/>
                <w:sz w:val="20"/>
                <w:szCs w:val="20"/>
              </w:rPr>
            </w:pPr>
            <w:r w:rsidRPr="00AF497A">
              <w:rPr>
                <w:bCs/>
                <w:color w:val="000000"/>
                <w:sz w:val="20"/>
                <w:szCs w:val="20"/>
              </w:rPr>
              <w:t>Electricity</w:t>
            </w:r>
          </w:p>
        </w:tc>
        <w:tc>
          <w:tcPr>
            <w:tcW w:w="523" w:type="pct"/>
            <w:tcBorders>
              <w:top w:val="single" w:sz="8" w:space="0" w:color="auto"/>
              <w:left w:val="nil"/>
              <w:bottom w:val="single" w:sz="8" w:space="0" w:color="auto"/>
              <w:right w:val="single" w:sz="8" w:space="0" w:color="auto"/>
            </w:tcBorders>
            <w:vAlign w:val="center"/>
            <w:hideMark/>
          </w:tcPr>
          <w:p w14:paraId="6F564513" w14:textId="77777777" w:rsidR="0092744A" w:rsidRPr="00AF497A" w:rsidRDefault="0092744A" w:rsidP="00AA1759">
            <w:pPr>
              <w:spacing w:line="240" w:lineRule="auto"/>
              <w:rPr>
                <w:bCs/>
                <w:color w:val="000000"/>
                <w:sz w:val="20"/>
                <w:szCs w:val="20"/>
              </w:rPr>
            </w:pPr>
            <w:r w:rsidRPr="00AF497A">
              <w:rPr>
                <w:bCs/>
                <w:color w:val="000000"/>
                <w:sz w:val="20"/>
                <w:szCs w:val="20"/>
              </w:rPr>
              <w:t>C1</w:t>
            </w:r>
          </w:p>
        </w:tc>
        <w:tc>
          <w:tcPr>
            <w:tcW w:w="488" w:type="pct"/>
            <w:tcBorders>
              <w:top w:val="single" w:sz="8" w:space="0" w:color="auto"/>
              <w:left w:val="nil"/>
              <w:bottom w:val="single" w:sz="8" w:space="0" w:color="auto"/>
              <w:right w:val="single" w:sz="8" w:space="0" w:color="auto"/>
            </w:tcBorders>
            <w:vAlign w:val="center"/>
            <w:hideMark/>
          </w:tcPr>
          <w:p w14:paraId="5BA4E7C8" w14:textId="77777777" w:rsidR="0092744A" w:rsidRPr="00AF497A" w:rsidRDefault="0092744A" w:rsidP="00AA1759">
            <w:pPr>
              <w:spacing w:line="240" w:lineRule="auto"/>
              <w:rPr>
                <w:bCs/>
                <w:color w:val="000000"/>
                <w:sz w:val="20"/>
                <w:szCs w:val="20"/>
              </w:rPr>
            </w:pPr>
            <w:r w:rsidRPr="00AF497A">
              <w:rPr>
                <w:bCs/>
                <w:color w:val="000000"/>
                <w:sz w:val="20"/>
                <w:szCs w:val="20"/>
              </w:rPr>
              <w:t>C2</w:t>
            </w:r>
          </w:p>
        </w:tc>
        <w:tc>
          <w:tcPr>
            <w:tcW w:w="414" w:type="pct"/>
            <w:tcBorders>
              <w:top w:val="single" w:sz="8" w:space="0" w:color="auto"/>
              <w:left w:val="nil"/>
              <w:bottom w:val="single" w:sz="8" w:space="0" w:color="auto"/>
              <w:right w:val="single" w:sz="8" w:space="0" w:color="auto"/>
            </w:tcBorders>
            <w:vAlign w:val="center"/>
            <w:hideMark/>
          </w:tcPr>
          <w:p w14:paraId="605CC37D" w14:textId="77777777" w:rsidR="0092744A" w:rsidRPr="00AF497A" w:rsidRDefault="0092744A" w:rsidP="00AA1759">
            <w:pPr>
              <w:spacing w:line="240" w:lineRule="auto"/>
              <w:rPr>
                <w:bCs/>
                <w:color w:val="000000"/>
                <w:sz w:val="20"/>
                <w:szCs w:val="20"/>
              </w:rPr>
            </w:pPr>
            <w:r w:rsidRPr="00AF497A">
              <w:rPr>
                <w:bCs/>
                <w:color w:val="000000"/>
                <w:sz w:val="20"/>
                <w:szCs w:val="20"/>
              </w:rPr>
              <w:t>C3</w:t>
            </w:r>
          </w:p>
        </w:tc>
        <w:tc>
          <w:tcPr>
            <w:tcW w:w="414" w:type="pct"/>
            <w:tcBorders>
              <w:top w:val="single" w:sz="8" w:space="0" w:color="auto"/>
              <w:left w:val="nil"/>
              <w:bottom w:val="single" w:sz="8" w:space="0" w:color="auto"/>
              <w:right w:val="single" w:sz="8" w:space="0" w:color="auto"/>
            </w:tcBorders>
            <w:vAlign w:val="center"/>
            <w:hideMark/>
          </w:tcPr>
          <w:p w14:paraId="61C47876" w14:textId="77777777" w:rsidR="0092744A" w:rsidRPr="00AF497A" w:rsidRDefault="0092744A" w:rsidP="00AA1759">
            <w:pPr>
              <w:spacing w:line="240" w:lineRule="auto"/>
              <w:rPr>
                <w:bCs/>
                <w:color w:val="000000"/>
                <w:sz w:val="20"/>
                <w:szCs w:val="20"/>
              </w:rPr>
            </w:pPr>
            <w:r w:rsidRPr="00AF497A">
              <w:rPr>
                <w:bCs/>
                <w:color w:val="000000"/>
                <w:sz w:val="20"/>
                <w:szCs w:val="20"/>
              </w:rPr>
              <w:t>C4</w:t>
            </w:r>
          </w:p>
        </w:tc>
        <w:tc>
          <w:tcPr>
            <w:tcW w:w="504" w:type="pct"/>
            <w:tcBorders>
              <w:top w:val="single" w:sz="8" w:space="0" w:color="auto"/>
              <w:left w:val="nil"/>
              <w:bottom w:val="single" w:sz="8" w:space="0" w:color="auto"/>
              <w:right w:val="single" w:sz="8" w:space="0" w:color="auto"/>
            </w:tcBorders>
            <w:vAlign w:val="center"/>
            <w:hideMark/>
          </w:tcPr>
          <w:p w14:paraId="494E2FD7" w14:textId="77777777" w:rsidR="0092744A" w:rsidRPr="00AF497A" w:rsidRDefault="0092744A" w:rsidP="00AA1759">
            <w:pPr>
              <w:spacing w:line="240" w:lineRule="auto"/>
              <w:rPr>
                <w:bCs/>
                <w:color w:val="000000"/>
                <w:sz w:val="20"/>
                <w:szCs w:val="20"/>
              </w:rPr>
            </w:pPr>
            <w:r w:rsidRPr="00AF497A">
              <w:rPr>
                <w:bCs/>
                <w:color w:val="000000"/>
                <w:sz w:val="20"/>
                <w:szCs w:val="20"/>
              </w:rPr>
              <w:t>C5</w:t>
            </w:r>
          </w:p>
        </w:tc>
        <w:tc>
          <w:tcPr>
            <w:tcW w:w="526" w:type="pct"/>
            <w:tcBorders>
              <w:top w:val="single" w:sz="8" w:space="0" w:color="auto"/>
              <w:left w:val="nil"/>
              <w:bottom w:val="single" w:sz="8" w:space="0" w:color="auto"/>
              <w:right w:val="single" w:sz="8" w:space="0" w:color="auto"/>
            </w:tcBorders>
            <w:vAlign w:val="center"/>
            <w:hideMark/>
          </w:tcPr>
          <w:p w14:paraId="578E374D" w14:textId="77777777" w:rsidR="0092744A" w:rsidRPr="00AF497A" w:rsidRDefault="0092744A" w:rsidP="00AA1759">
            <w:pPr>
              <w:spacing w:line="240" w:lineRule="auto"/>
              <w:rPr>
                <w:bCs/>
                <w:color w:val="000000"/>
                <w:sz w:val="20"/>
                <w:szCs w:val="20"/>
              </w:rPr>
            </w:pPr>
            <w:r w:rsidRPr="00AF497A">
              <w:rPr>
                <w:bCs/>
                <w:color w:val="000000"/>
                <w:sz w:val="20"/>
                <w:szCs w:val="20"/>
              </w:rPr>
              <w:t>C6</w:t>
            </w:r>
          </w:p>
        </w:tc>
        <w:tc>
          <w:tcPr>
            <w:tcW w:w="360" w:type="pct"/>
            <w:tcBorders>
              <w:top w:val="single" w:sz="8" w:space="0" w:color="auto"/>
              <w:left w:val="nil"/>
              <w:bottom w:val="single" w:sz="8" w:space="0" w:color="auto"/>
              <w:right w:val="single" w:sz="8" w:space="0" w:color="auto"/>
            </w:tcBorders>
            <w:vAlign w:val="center"/>
            <w:hideMark/>
          </w:tcPr>
          <w:p w14:paraId="05EC69E8" w14:textId="77777777" w:rsidR="0092744A" w:rsidRPr="00AF497A" w:rsidRDefault="0092744A" w:rsidP="00AA1759">
            <w:pPr>
              <w:spacing w:line="240" w:lineRule="auto"/>
              <w:rPr>
                <w:bCs/>
                <w:color w:val="000000"/>
                <w:sz w:val="20"/>
                <w:szCs w:val="20"/>
              </w:rPr>
            </w:pPr>
            <w:r w:rsidRPr="00AF497A">
              <w:rPr>
                <w:bCs/>
                <w:color w:val="000000"/>
                <w:sz w:val="20"/>
                <w:szCs w:val="20"/>
              </w:rPr>
              <w:t>C7</w:t>
            </w:r>
          </w:p>
        </w:tc>
        <w:tc>
          <w:tcPr>
            <w:tcW w:w="548" w:type="pct"/>
            <w:tcBorders>
              <w:top w:val="single" w:sz="8" w:space="0" w:color="auto"/>
              <w:left w:val="nil"/>
              <w:bottom w:val="single" w:sz="8" w:space="0" w:color="auto"/>
              <w:right w:val="single" w:sz="8" w:space="0" w:color="auto"/>
            </w:tcBorders>
            <w:vAlign w:val="center"/>
            <w:hideMark/>
          </w:tcPr>
          <w:p w14:paraId="59A79018" w14:textId="77777777" w:rsidR="0092744A" w:rsidRPr="00AF497A" w:rsidRDefault="0092744A" w:rsidP="00AA1759">
            <w:pPr>
              <w:spacing w:line="240" w:lineRule="auto"/>
              <w:rPr>
                <w:bCs/>
                <w:color w:val="000000"/>
                <w:sz w:val="20"/>
                <w:szCs w:val="20"/>
              </w:rPr>
            </w:pPr>
            <w:r w:rsidRPr="00AF497A">
              <w:rPr>
                <w:bCs/>
                <w:color w:val="000000"/>
                <w:sz w:val="20"/>
                <w:szCs w:val="20"/>
              </w:rPr>
              <w:t>C8</w:t>
            </w:r>
          </w:p>
        </w:tc>
      </w:tr>
      <w:tr w:rsidR="0092744A" w:rsidRPr="00AF497A" w14:paraId="084AE452" w14:textId="77777777" w:rsidTr="00545267">
        <w:trPr>
          <w:cantSplit/>
          <w:trHeight w:val="2059"/>
        </w:trPr>
        <w:tc>
          <w:tcPr>
            <w:tcW w:w="1224" w:type="pct"/>
            <w:gridSpan w:val="2"/>
            <w:tcBorders>
              <w:top w:val="single" w:sz="8" w:space="0" w:color="auto"/>
              <w:left w:val="single" w:sz="8" w:space="0" w:color="auto"/>
              <w:bottom w:val="single" w:sz="4" w:space="0" w:color="auto"/>
              <w:right w:val="single" w:sz="4" w:space="0" w:color="000000"/>
            </w:tcBorders>
            <w:shd w:val="clear" w:color="auto" w:fill="FFF2CC"/>
            <w:textDirection w:val="btLr"/>
            <w:vAlign w:val="center"/>
            <w:hideMark/>
          </w:tcPr>
          <w:p w14:paraId="6B6BF3AB"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Sub-Indicators</w:t>
            </w:r>
          </w:p>
        </w:tc>
        <w:tc>
          <w:tcPr>
            <w:tcW w:w="523" w:type="pct"/>
            <w:tcBorders>
              <w:top w:val="nil"/>
              <w:left w:val="nil"/>
              <w:bottom w:val="single" w:sz="4" w:space="0" w:color="auto"/>
              <w:right w:val="single" w:sz="4" w:space="0" w:color="auto"/>
            </w:tcBorders>
            <w:shd w:val="clear" w:color="auto" w:fill="FFF2CC"/>
            <w:textDirection w:val="btLr"/>
            <w:vAlign w:val="center"/>
            <w:hideMark/>
          </w:tcPr>
          <w:p w14:paraId="276FE920"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Enter required data based on Sub-Indicators</w:t>
            </w:r>
          </w:p>
        </w:tc>
        <w:tc>
          <w:tcPr>
            <w:tcW w:w="488" w:type="pct"/>
            <w:tcBorders>
              <w:top w:val="nil"/>
              <w:left w:val="nil"/>
              <w:bottom w:val="single" w:sz="4" w:space="0" w:color="auto"/>
              <w:right w:val="single" w:sz="4" w:space="0" w:color="auto"/>
            </w:tcBorders>
            <w:shd w:val="clear" w:color="auto" w:fill="FFF2CC"/>
            <w:textDirection w:val="btLr"/>
            <w:vAlign w:val="center"/>
            <w:hideMark/>
          </w:tcPr>
          <w:p w14:paraId="0B4F29CD"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Average number of Hours (Not including 6-10 PM)</w:t>
            </w:r>
          </w:p>
        </w:tc>
        <w:tc>
          <w:tcPr>
            <w:tcW w:w="414" w:type="pct"/>
            <w:tcBorders>
              <w:top w:val="nil"/>
              <w:left w:val="nil"/>
              <w:bottom w:val="single" w:sz="4" w:space="0" w:color="auto"/>
              <w:right w:val="single" w:sz="4" w:space="0" w:color="auto"/>
            </w:tcBorders>
            <w:shd w:val="clear" w:color="auto" w:fill="FFF2CC"/>
            <w:textDirection w:val="btLr"/>
            <w:vAlign w:val="center"/>
            <w:hideMark/>
          </w:tcPr>
          <w:p w14:paraId="77034149"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Average number of Hours (6-10PM)</w:t>
            </w:r>
          </w:p>
        </w:tc>
        <w:tc>
          <w:tcPr>
            <w:tcW w:w="414" w:type="pct"/>
            <w:tcBorders>
              <w:top w:val="nil"/>
              <w:left w:val="nil"/>
              <w:bottom w:val="single" w:sz="4" w:space="0" w:color="auto"/>
              <w:right w:val="single" w:sz="4" w:space="0" w:color="auto"/>
            </w:tcBorders>
            <w:shd w:val="clear" w:color="auto" w:fill="FFF2CC"/>
            <w:textDirection w:val="btLr"/>
            <w:vAlign w:val="center"/>
            <w:hideMark/>
          </w:tcPr>
          <w:p w14:paraId="52EC86FA"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Target percentage</w:t>
            </w:r>
          </w:p>
          <w:p w14:paraId="57030F98"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/Target hours</w:t>
            </w:r>
          </w:p>
        </w:tc>
        <w:tc>
          <w:tcPr>
            <w:tcW w:w="504" w:type="pct"/>
            <w:tcBorders>
              <w:top w:val="nil"/>
              <w:left w:val="nil"/>
              <w:bottom w:val="single" w:sz="4" w:space="0" w:color="auto"/>
              <w:right w:val="single" w:sz="4" w:space="0" w:color="auto"/>
            </w:tcBorders>
            <w:shd w:val="clear" w:color="auto" w:fill="FFF2CC"/>
            <w:textDirection w:val="btLr"/>
            <w:vAlign w:val="center"/>
            <w:hideMark/>
          </w:tcPr>
          <w:p w14:paraId="2B7A0DD7"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[(C2) + 2(C3)]/(C4)</w:t>
            </w:r>
          </w:p>
        </w:tc>
        <w:tc>
          <w:tcPr>
            <w:tcW w:w="526" w:type="pct"/>
            <w:tcBorders>
              <w:top w:val="nil"/>
              <w:left w:val="nil"/>
              <w:bottom w:val="single" w:sz="4" w:space="0" w:color="auto"/>
              <w:right w:val="single" w:sz="4" w:space="0" w:color="auto"/>
            </w:tcBorders>
            <w:shd w:val="clear" w:color="auto" w:fill="FFF2CC"/>
            <w:textDirection w:val="btLr"/>
            <w:vAlign w:val="center"/>
            <w:hideMark/>
          </w:tcPr>
          <w:p w14:paraId="0471BFDC"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Conversion to scale of 0-10 (C5) *10</w:t>
            </w:r>
          </w:p>
        </w:tc>
        <w:tc>
          <w:tcPr>
            <w:tcW w:w="360" w:type="pct"/>
            <w:tcBorders>
              <w:top w:val="nil"/>
              <w:left w:val="nil"/>
              <w:bottom w:val="single" w:sz="4" w:space="0" w:color="auto"/>
              <w:right w:val="single" w:sz="8" w:space="0" w:color="auto"/>
            </w:tcBorders>
            <w:shd w:val="clear" w:color="auto" w:fill="FFF2CC"/>
            <w:textDirection w:val="btLr"/>
            <w:vAlign w:val="center"/>
            <w:hideMark/>
          </w:tcPr>
          <w:p w14:paraId="1ADA0ABB"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Each sub-indicator weightage</w:t>
            </w:r>
          </w:p>
        </w:tc>
        <w:tc>
          <w:tcPr>
            <w:tcW w:w="548" w:type="pct"/>
            <w:tcBorders>
              <w:top w:val="nil"/>
              <w:left w:val="single" w:sz="4" w:space="0" w:color="auto"/>
              <w:bottom w:val="single" w:sz="4" w:space="0" w:color="auto"/>
              <w:right w:val="single" w:sz="8" w:space="0" w:color="auto"/>
            </w:tcBorders>
            <w:shd w:val="clear" w:color="auto" w:fill="FFF2CC"/>
            <w:textDirection w:val="btLr"/>
            <w:vAlign w:val="center"/>
            <w:hideMark/>
          </w:tcPr>
          <w:p w14:paraId="39DA5710"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Value of sub-indicator toward Indicator [(C6) *(C7)]</w:t>
            </w:r>
          </w:p>
        </w:tc>
      </w:tr>
      <w:tr w:rsidR="0092744A" w:rsidRPr="00AF497A" w14:paraId="6524CAAA" w14:textId="77777777" w:rsidTr="00545267">
        <w:trPr>
          <w:cantSplit/>
          <w:trHeight w:val="710"/>
        </w:trPr>
        <w:tc>
          <w:tcPr>
            <w:tcW w:w="271" w:type="pct"/>
            <w:tcBorders>
              <w:top w:val="nil"/>
              <w:left w:val="single" w:sz="8" w:space="0" w:color="auto"/>
              <w:bottom w:val="single" w:sz="4" w:space="0" w:color="auto"/>
              <w:right w:val="single" w:sz="4" w:space="0" w:color="auto"/>
            </w:tcBorders>
            <w:textDirection w:val="btLr"/>
            <w:vAlign w:val="bottom"/>
            <w:hideMark/>
          </w:tcPr>
          <w:p w14:paraId="3C25D9A8" w14:textId="77777777" w:rsidR="0092744A" w:rsidRPr="00AF497A" w:rsidRDefault="0092744A" w:rsidP="00AA1759">
            <w:pPr>
              <w:spacing w:line="240" w:lineRule="auto"/>
              <w:ind w:left="113" w:right="113"/>
              <w:rPr>
                <w:color w:val="000000"/>
                <w:sz w:val="20"/>
                <w:szCs w:val="20"/>
              </w:rPr>
            </w:pPr>
            <w:r>
              <w:rPr>
                <w:color w:val="000000"/>
                <w:sz w:val="20"/>
                <w:szCs w:val="20"/>
              </w:rPr>
              <w:t>2.1</w:t>
            </w:r>
          </w:p>
        </w:tc>
        <w:tc>
          <w:tcPr>
            <w:tcW w:w="953" w:type="pct"/>
            <w:tcBorders>
              <w:top w:val="nil"/>
              <w:left w:val="nil"/>
              <w:bottom w:val="single" w:sz="4" w:space="0" w:color="auto"/>
              <w:right w:val="single" w:sz="4" w:space="0" w:color="auto"/>
            </w:tcBorders>
            <w:vAlign w:val="bottom"/>
            <w:hideMark/>
          </w:tcPr>
          <w:p w14:paraId="131BE0E5" w14:textId="77777777" w:rsidR="0092744A" w:rsidRPr="00AF497A" w:rsidRDefault="0092744A" w:rsidP="00AA1759">
            <w:pPr>
              <w:spacing w:line="240" w:lineRule="auto"/>
              <w:jc w:val="left"/>
              <w:rPr>
                <w:color w:val="000000"/>
                <w:sz w:val="20"/>
                <w:szCs w:val="20"/>
              </w:rPr>
            </w:pPr>
            <w:r w:rsidRPr="00AF497A">
              <w:rPr>
                <w:color w:val="000000"/>
                <w:sz w:val="20"/>
                <w:szCs w:val="20"/>
              </w:rPr>
              <w:t>Does village have a source of electricity?</w:t>
            </w:r>
          </w:p>
        </w:tc>
        <w:tc>
          <w:tcPr>
            <w:tcW w:w="523" w:type="pct"/>
            <w:tcBorders>
              <w:top w:val="nil"/>
              <w:left w:val="nil"/>
              <w:bottom w:val="single" w:sz="4" w:space="0" w:color="auto"/>
              <w:right w:val="single" w:sz="4" w:space="0" w:color="auto"/>
            </w:tcBorders>
            <w:shd w:val="clear" w:color="auto" w:fill="D9D9D9"/>
            <w:vAlign w:val="bottom"/>
            <w:hideMark/>
          </w:tcPr>
          <w:p w14:paraId="2F8F630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595959"/>
            <w:vAlign w:val="bottom"/>
            <w:hideMark/>
          </w:tcPr>
          <w:p w14:paraId="2AD688A4"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0344BC8C"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7F01E67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04" w:type="pct"/>
            <w:tcBorders>
              <w:top w:val="nil"/>
              <w:left w:val="nil"/>
              <w:bottom w:val="single" w:sz="4" w:space="0" w:color="auto"/>
              <w:right w:val="single" w:sz="4" w:space="0" w:color="auto"/>
            </w:tcBorders>
            <w:shd w:val="clear" w:color="auto" w:fill="595959"/>
            <w:vAlign w:val="bottom"/>
            <w:hideMark/>
          </w:tcPr>
          <w:p w14:paraId="06F3C931"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6" w:type="pct"/>
            <w:tcBorders>
              <w:top w:val="nil"/>
              <w:left w:val="nil"/>
              <w:bottom w:val="single" w:sz="4" w:space="0" w:color="auto"/>
              <w:right w:val="single" w:sz="4" w:space="0" w:color="auto"/>
            </w:tcBorders>
            <w:shd w:val="clear" w:color="auto" w:fill="595959"/>
            <w:vAlign w:val="bottom"/>
            <w:hideMark/>
          </w:tcPr>
          <w:p w14:paraId="517A1260"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60" w:type="pct"/>
            <w:tcBorders>
              <w:top w:val="nil"/>
              <w:left w:val="nil"/>
              <w:bottom w:val="single" w:sz="4" w:space="0" w:color="auto"/>
              <w:right w:val="single" w:sz="4" w:space="0" w:color="auto"/>
            </w:tcBorders>
            <w:shd w:val="clear" w:color="auto" w:fill="595959"/>
            <w:vAlign w:val="center"/>
            <w:hideMark/>
          </w:tcPr>
          <w:p w14:paraId="531FC1D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48" w:type="pct"/>
            <w:tcBorders>
              <w:top w:val="nil"/>
              <w:left w:val="nil"/>
              <w:bottom w:val="single" w:sz="4" w:space="0" w:color="auto"/>
              <w:right w:val="single" w:sz="8" w:space="0" w:color="auto"/>
            </w:tcBorders>
            <w:shd w:val="clear" w:color="auto" w:fill="595959"/>
            <w:vAlign w:val="bottom"/>
            <w:hideMark/>
          </w:tcPr>
          <w:p w14:paraId="045C5490" w14:textId="77777777" w:rsidR="0092744A" w:rsidRPr="00AF497A" w:rsidRDefault="0092744A" w:rsidP="00AA1759">
            <w:pPr>
              <w:spacing w:line="240" w:lineRule="auto"/>
              <w:rPr>
                <w:color w:val="000000"/>
                <w:sz w:val="20"/>
                <w:szCs w:val="20"/>
              </w:rPr>
            </w:pPr>
            <w:r w:rsidRPr="00AF497A">
              <w:rPr>
                <w:color w:val="000000"/>
                <w:sz w:val="20"/>
                <w:szCs w:val="20"/>
              </w:rPr>
              <w:t> </w:t>
            </w:r>
          </w:p>
        </w:tc>
      </w:tr>
      <w:tr w:rsidR="0092744A" w:rsidRPr="00AF497A" w14:paraId="532BAB03" w14:textId="77777777" w:rsidTr="00545267">
        <w:trPr>
          <w:cantSplit/>
          <w:trHeight w:val="467"/>
        </w:trPr>
        <w:tc>
          <w:tcPr>
            <w:tcW w:w="271" w:type="pct"/>
            <w:tcBorders>
              <w:top w:val="nil"/>
              <w:left w:val="single" w:sz="8" w:space="0" w:color="auto"/>
              <w:bottom w:val="single" w:sz="4" w:space="0" w:color="auto"/>
              <w:right w:val="single" w:sz="4" w:space="0" w:color="auto"/>
            </w:tcBorders>
            <w:textDirection w:val="btLr"/>
            <w:vAlign w:val="bottom"/>
            <w:hideMark/>
          </w:tcPr>
          <w:p w14:paraId="4F7FB7FE"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 </w:t>
            </w:r>
          </w:p>
        </w:tc>
        <w:tc>
          <w:tcPr>
            <w:tcW w:w="953" w:type="pct"/>
            <w:tcBorders>
              <w:top w:val="nil"/>
              <w:left w:val="nil"/>
              <w:bottom w:val="single" w:sz="4" w:space="0" w:color="auto"/>
              <w:right w:val="single" w:sz="4" w:space="0" w:color="auto"/>
            </w:tcBorders>
            <w:vAlign w:val="bottom"/>
            <w:hideMark/>
          </w:tcPr>
          <w:p w14:paraId="71C27C1D" w14:textId="77777777" w:rsidR="0092744A" w:rsidRPr="00AF497A" w:rsidRDefault="0092744A" w:rsidP="00AA1759">
            <w:pPr>
              <w:spacing w:line="240" w:lineRule="auto"/>
              <w:jc w:val="left"/>
              <w:rPr>
                <w:color w:val="000000"/>
                <w:sz w:val="20"/>
                <w:szCs w:val="20"/>
              </w:rPr>
            </w:pPr>
            <w:r w:rsidRPr="00AF497A">
              <w:rPr>
                <w:color w:val="000000"/>
                <w:sz w:val="20"/>
                <w:szCs w:val="20"/>
              </w:rPr>
              <w:t>Total Number of Households</w:t>
            </w:r>
          </w:p>
        </w:tc>
        <w:tc>
          <w:tcPr>
            <w:tcW w:w="523" w:type="pct"/>
            <w:shd w:val="clear" w:color="auto" w:fill="D9D9D9"/>
            <w:vAlign w:val="bottom"/>
            <w:hideMark/>
          </w:tcPr>
          <w:p w14:paraId="4D205381"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single" w:sz="4" w:space="0" w:color="auto"/>
              <w:bottom w:val="single" w:sz="4" w:space="0" w:color="auto"/>
              <w:right w:val="single" w:sz="4" w:space="0" w:color="auto"/>
            </w:tcBorders>
            <w:shd w:val="clear" w:color="auto" w:fill="595959"/>
            <w:vAlign w:val="bottom"/>
            <w:hideMark/>
          </w:tcPr>
          <w:p w14:paraId="6C30562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1565EB4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0200368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04" w:type="pct"/>
            <w:tcBorders>
              <w:top w:val="nil"/>
              <w:left w:val="nil"/>
              <w:bottom w:val="single" w:sz="4" w:space="0" w:color="auto"/>
              <w:right w:val="single" w:sz="4" w:space="0" w:color="auto"/>
            </w:tcBorders>
            <w:shd w:val="clear" w:color="auto" w:fill="595959"/>
            <w:vAlign w:val="bottom"/>
            <w:hideMark/>
          </w:tcPr>
          <w:p w14:paraId="5D39695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6" w:type="pct"/>
            <w:tcBorders>
              <w:top w:val="nil"/>
              <w:left w:val="nil"/>
              <w:bottom w:val="single" w:sz="4" w:space="0" w:color="auto"/>
              <w:right w:val="single" w:sz="4" w:space="0" w:color="auto"/>
            </w:tcBorders>
            <w:shd w:val="clear" w:color="auto" w:fill="595959"/>
            <w:vAlign w:val="bottom"/>
            <w:hideMark/>
          </w:tcPr>
          <w:p w14:paraId="7E8ABED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60" w:type="pct"/>
            <w:tcBorders>
              <w:top w:val="nil"/>
              <w:left w:val="nil"/>
              <w:bottom w:val="single" w:sz="4" w:space="0" w:color="auto"/>
              <w:right w:val="single" w:sz="4" w:space="0" w:color="auto"/>
            </w:tcBorders>
            <w:shd w:val="clear" w:color="auto" w:fill="595959"/>
            <w:vAlign w:val="center"/>
            <w:hideMark/>
          </w:tcPr>
          <w:p w14:paraId="2BC92517"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48" w:type="pct"/>
            <w:tcBorders>
              <w:top w:val="nil"/>
              <w:left w:val="nil"/>
              <w:bottom w:val="single" w:sz="4" w:space="0" w:color="auto"/>
              <w:right w:val="single" w:sz="8" w:space="0" w:color="auto"/>
            </w:tcBorders>
            <w:shd w:val="clear" w:color="auto" w:fill="595959"/>
            <w:vAlign w:val="bottom"/>
            <w:hideMark/>
          </w:tcPr>
          <w:p w14:paraId="5EA0A01F" w14:textId="77777777" w:rsidR="0092744A" w:rsidRPr="00AF497A" w:rsidRDefault="0092744A" w:rsidP="00AA1759">
            <w:pPr>
              <w:spacing w:line="240" w:lineRule="auto"/>
              <w:rPr>
                <w:color w:val="000000"/>
                <w:sz w:val="20"/>
                <w:szCs w:val="20"/>
              </w:rPr>
            </w:pPr>
            <w:r w:rsidRPr="00AF497A">
              <w:rPr>
                <w:color w:val="000000"/>
                <w:sz w:val="20"/>
                <w:szCs w:val="20"/>
              </w:rPr>
              <w:t> </w:t>
            </w:r>
          </w:p>
        </w:tc>
      </w:tr>
      <w:tr w:rsidR="0092744A" w:rsidRPr="00AF497A" w14:paraId="2780E204" w14:textId="77777777" w:rsidTr="00545267">
        <w:trPr>
          <w:cantSplit/>
          <w:trHeight w:val="638"/>
        </w:trPr>
        <w:tc>
          <w:tcPr>
            <w:tcW w:w="271" w:type="pct"/>
            <w:tcBorders>
              <w:top w:val="nil"/>
              <w:left w:val="single" w:sz="8" w:space="0" w:color="auto"/>
              <w:bottom w:val="single" w:sz="4" w:space="0" w:color="auto"/>
              <w:right w:val="single" w:sz="4" w:space="0" w:color="auto"/>
            </w:tcBorders>
            <w:textDirection w:val="btLr"/>
            <w:vAlign w:val="bottom"/>
            <w:hideMark/>
          </w:tcPr>
          <w:p w14:paraId="4D4C858E"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2.1.1</w:t>
            </w:r>
          </w:p>
        </w:tc>
        <w:tc>
          <w:tcPr>
            <w:tcW w:w="953" w:type="pct"/>
            <w:tcBorders>
              <w:top w:val="nil"/>
              <w:left w:val="nil"/>
              <w:bottom w:val="single" w:sz="4" w:space="0" w:color="auto"/>
              <w:right w:val="single" w:sz="4" w:space="0" w:color="auto"/>
            </w:tcBorders>
            <w:vAlign w:val="bottom"/>
            <w:hideMark/>
          </w:tcPr>
          <w:p w14:paraId="0BAC6EE8" w14:textId="77777777" w:rsidR="0092744A" w:rsidRPr="00AF497A" w:rsidRDefault="0092744A" w:rsidP="00AA1759">
            <w:pPr>
              <w:spacing w:line="240" w:lineRule="auto"/>
              <w:jc w:val="left"/>
              <w:rPr>
                <w:color w:val="000000"/>
                <w:sz w:val="20"/>
                <w:szCs w:val="20"/>
              </w:rPr>
            </w:pPr>
            <w:r w:rsidRPr="00AF497A">
              <w:rPr>
                <w:color w:val="000000"/>
                <w:sz w:val="20"/>
                <w:szCs w:val="20"/>
              </w:rPr>
              <w:t>Number of households having electricity</w:t>
            </w:r>
          </w:p>
        </w:tc>
        <w:tc>
          <w:tcPr>
            <w:tcW w:w="523" w:type="pct"/>
            <w:tcBorders>
              <w:top w:val="single" w:sz="4" w:space="0" w:color="auto"/>
              <w:left w:val="nil"/>
              <w:bottom w:val="single" w:sz="4" w:space="0" w:color="auto"/>
              <w:right w:val="single" w:sz="4" w:space="0" w:color="auto"/>
            </w:tcBorders>
            <w:shd w:val="clear" w:color="auto" w:fill="595959"/>
            <w:vAlign w:val="bottom"/>
            <w:hideMark/>
          </w:tcPr>
          <w:p w14:paraId="7127775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D9D9D9"/>
            <w:vAlign w:val="bottom"/>
            <w:hideMark/>
          </w:tcPr>
          <w:p w14:paraId="121A6C99"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1AC4E65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A9D08E"/>
            <w:vAlign w:val="bottom"/>
            <w:hideMark/>
          </w:tcPr>
          <w:p w14:paraId="0EC5CA17" w14:textId="77777777" w:rsidR="0092744A" w:rsidRPr="00AF497A" w:rsidRDefault="0092744A" w:rsidP="00AA1759">
            <w:pPr>
              <w:spacing w:line="240" w:lineRule="auto"/>
              <w:rPr>
                <w:color w:val="000000"/>
                <w:sz w:val="20"/>
                <w:szCs w:val="20"/>
              </w:rPr>
            </w:pPr>
            <w:r w:rsidRPr="00AF497A">
              <w:rPr>
                <w:color w:val="000000"/>
                <w:sz w:val="20"/>
                <w:szCs w:val="20"/>
              </w:rPr>
              <w:t>100.00</w:t>
            </w:r>
          </w:p>
        </w:tc>
        <w:tc>
          <w:tcPr>
            <w:tcW w:w="504" w:type="pct"/>
            <w:tcBorders>
              <w:top w:val="nil"/>
              <w:left w:val="nil"/>
              <w:bottom w:val="single" w:sz="4" w:space="0" w:color="auto"/>
              <w:right w:val="single" w:sz="4" w:space="0" w:color="auto"/>
            </w:tcBorders>
            <w:shd w:val="clear" w:color="auto" w:fill="F4B084"/>
            <w:vAlign w:val="bottom"/>
            <w:hideMark/>
          </w:tcPr>
          <w:p w14:paraId="54E67B18"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526" w:type="pct"/>
            <w:tcBorders>
              <w:top w:val="nil"/>
              <w:left w:val="nil"/>
              <w:bottom w:val="single" w:sz="4" w:space="0" w:color="auto"/>
              <w:right w:val="single" w:sz="4" w:space="0" w:color="auto"/>
            </w:tcBorders>
            <w:shd w:val="clear" w:color="auto" w:fill="F4B084"/>
            <w:vAlign w:val="bottom"/>
            <w:hideMark/>
          </w:tcPr>
          <w:p w14:paraId="290D1E0A"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360" w:type="pct"/>
            <w:tcBorders>
              <w:top w:val="nil"/>
              <w:left w:val="nil"/>
              <w:bottom w:val="single" w:sz="4" w:space="0" w:color="auto"/>
              <w:right w:val="single" w:sz="4" w:space="0" w:color="auto"/>
            </w:tcBorders>
            <w:shd w:val="clear" w:color="auto" w:fill="D9D9D9"/>
            <w:vAlign w:val="center"/>
            <w:hideMark/>
          </w:tcPr>
          <w:p w14:paraId="774622B2" w14:textId="77777777" w:rsidR="0092744A" w:rsidRPr="00AF497A" w:rsidRDefault="0092744A" w:rsidP="00AA1759">
            <w:pPr>
              <w:spacing w:line="240" w:lineRule="auto"/>
              <w:rPr>
                <w:color w:val="000000"/>
                <w:sz w:val="20"/>
                <w:szCs w:val="20"/>
              </w:rPr>
            </w:pPr>
            <w:r w:rsidRPr="00AF497A">
              <w:rPr>
                <w:color w:val="000000"/>
                <w:sz w:val="20"/>
                <w:szCs w:val="20"/>
              </w:rPr>
              <w:t>0.30</w:t>
            </w:r>
          </w:p>
        </w:tc>
        <w:tc>
          <w:tcPr>
            <w:tcW w:w="548" w:type="pct"/>
            <w:tcBorders>
              <w:top w:val="nil"/>
              <w:left w:val="nil"/>
              <w:bottom w:val="single" w:sz="4" w:space="0" w:color="auto"/>
              <w:right w:val="single" w:sz="8" w:space="0" w:color="auto"/>
            </w:tcBorders>
            <w:shd w:val="clear" w:color="auto" w:fill="FFFFFF" w:themeFill="background1"/>
            <w:vAlign w:val="bottom"/>
            <w:hideMark/>
          </w:tcPr>
          <w:p w14:paraId="58AE084A"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1998B46F" w14:textId="77777777" w:rsidTr="00545267">
        <w:trPr>
          <w:cantSplit/>
          <w:trHeight w:val="43"/>
        </w:trPr>
        <w:tc>
          <w:tcPr>
            <w:tcW w:w="271" w:type="pct"/>
            <w:tcBorders>
              <w:top w:val="nil"/>
              <w:left w:val="single" w:sz="8" w:space="0" w:color="auto"/>
              <w:bottom w:val="single" w:sz="4" w:space="0" w:color="auto"/>
              <w:right w:val="single" w:sz="4" w:space="0" w:color="auto"/>
            </w:tcBorders>
            <w:textDirection w:val="btLr"/>
            <w:vAlign w:val="bottom"/>
            <w:hideMark/>
          </w:tcPr>
          <w:p w14:paraId="166B72D8"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2.1.2</w:t>
            </w:r>
          </w:p>
        </w:tc>
        <w:tc>
          <w:tcPr>
            <w:tcW w:w="953" w:type="pct"/>
            <w:tcBorders>
              <w:top w:val="nil"/>
              <w:left w:val="nil"/>
              <w:bottom w:val="single" w:sz="4" w:space="0" w:color="auto"/>
              <w:right w:val="single" w:sz="4" w:space="0" w:color="auto"/>
            </w:tcBorders>
            <w:vAlign w:val="bottom"/>
            <w:hideMark/>
          </w:tcPr>
          <w:p w14:paraId="33219592" w14:textId="77777777" w:rsidR="0092744A" w:rsidRPr="00AF497A" w:rsidRDefault="0092744A" w:rsidP="00AA1759">
            <w:pPr>
              <w:spacing w:line="240" w:lineRule="auto"/>
              <w:jc w:val="left"/>
              <w:rPr>
                <w:color w:val="000000"/>
                <w:sz w:val="20"/>
                <w:szCs w:val="20"/>
              </w:rPr>
            </w:pPr>
            <w:r w:rsidRPr="00AF497A">
              <w:rPr>
                <w:color w:val="000000"/>
                <w:sz w:val="20"/>
                <w:szCs w:val="20"/>
              </w:rPr>
              <w:t>Average hours of electricity provided per household per day (Hours)</w:t>
            </w:r>
          </w:p>
        </w:tc>
        <w:tc>
          <w:tcPr>
            <w:tcW w:w="523" w:type="pct"/>
            <w:tcBorders>
              <w:top w:val="nil"/>
              <w:left w:val="nil"/>
              <w:bottom w:val="single" w:sz="4" w:space="0" w:color="auto"/>
              <w:right w:val="single" w:sz="4" w:space="0" w:color="auto"/>
            </w:tcBorders>
            <w:shd w:val="clear" w:color="auto" w:fill="595959"/>
            <w:vAlign w:val="bottom"/>
            <w:hideMark/>
          </w:tcPr>
          <w:p w14:paraId="2A73D85C"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D9D9D9"/>
            <w:vAlign w:val="bottom"/>
            <w:hideMark/>
          </w:tcPr>
          <w:p w14:paraId="393FFE7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D9D9D9"/>
            <w:vAlign w:val="bottom"/>
            <w:hideMark/>
          </w:tcPr>
          <w:p w14:paraId="6712DCAC"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A9D08E"/>
            <w:vAlign w:val="bottom"/>
            <w:hideMark/>
          </w:tcPr>
          <w:p w14:paraId="59A89577" w14:textId="77777777" w:rsidR="0092744A" w:rsidRPr="00AF497A" w:rsidRDefault="0092744A" w:rsidP="00AA1759">
            <w:pPr>
              <w:spacing w:line="240" w:lineRule="auto"/>
              <w:rPr>
                <w:color w:val="000000"/>
                <w:sz w:val="20"/>
                <w:szCs w:val="20"/>
              </w:rPr>
            </w:pPr>
            <w:r w:rsidRPr="00AF497A">
              <w:rPr>
                <w:color w:val="000000"/>
                <w:sz w:val="20"/>
                <w:szCs w:val="20"/>
              </w:rPr>
              <w:t>12.00</w:t>
            </w:r>
          </w:p>
        </w:tc>
        <w:tc>
          <w:tcPr>
            <w:tcW w:w="504" w:type="pct"/>
            <w:tcBorders>
              <w:top w:val="nil"/>
              <w:left w:val="nil"/>
              <w:bottom w:val="single" w:sz="4" w:space="0" w:color="auto"/>
              <w:right w:val="single" w:sz="4" w:space="0" w:color="auto"/>
            </w:tcBorders>
            <w:shd w:val="clear" w:color="auto" w:fill="F4B084"/>
            <w:vAlign w:val="bottom"/>
            <w:hideMark/>
          </w:tcPr>
          <w:p w14:paraId="337ACE0C"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526" w:type="pct"/>
            <w:tcBorders>
              <w:top w:val="nil"/>
              <w:left w:val="nil"/>
              <w:bottom w:val="single" w:sz="4" w:space="0" w:color="auto"/>
              <w:right w:val="single" w:sz="4" w:space="0" w:color="auto"/>
            </w:tcBorders>
            <w:shd w:val="clear" w:color="auto" w:fill="F4B084"/>
            <w:vAlign w:val="bottom"/>
            <w:hideMark/>
          </w:tcPr>
          <w:p w14:paraId="093F77B5"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360" w:type="pct"/>
            <w:tcBorders>
              <w:top w:val="nil"/>
              <w:left w:val="nil"/>
              <w:bottom w:val="single" w:sz="4" w:space="0" w:color="auto"/>
              <w:right w:val="single" w:sz="4" w:space="0" w:color="auto"/>
            </w:tcBorders>
            <w:shd w:val="clear" w:color="auto" w:fill="D9D9D9"/>
            <w:vAlign w:val="center"/>
            <w:hideMark/>
          </w:tcPr>
          <w:p w14:paraId="62E009F5" w14:textId="77777777" w:rsidR="0092744A" w:rsidRPr="00AF497A" w:rsidRDefault="0092744A" w:rsidP="00AA1759">
            <w:pPr>
              <w:spacing w:line="240" w:lineRule="auto"/>
              <w:rPr>
                <w:color w:val="000000"/>
                <w:sz w:val="20"/>
                <w:szCs w:val="20"/>
              </w:rPr>
            </w:pPr>
            <w:r w:rsidRPr="00AF497A">
              <w:rPr>
                <w:color w:val="000000"/>
                <w:sz w:val="20"/>
                <w:szCs w:val="20"/>
              </w:rPr>
              <w:t>0.20</w:t>
            </w:r>
          </w:p>
        </w:tc>
        <w:tc>
          <w:tcPr>
            <w:tcW w:w="548" w:type="pct"/>
            <w:tcBorders>
              <w:top w:val="nil"/>
              <w:left w:val="nil"/>
              <w:bottom w:val="single" w:sz="4" w:space="0" w:color="auto"/>
              <w:right w:val="single" w:sz="8" w:space="0" w:color="auto"/>
            </w:tcBorders>
            <w:shd w:val="clear" w:color="auto" w:fill="FFFFFF" w:themeFill="background1"/>
            <w:vAlign w:val="bottom"/>
            <w:hideMark/>
          </w:tcPr>
          <w:p w14:paraId="47EAE67A"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42988C70" w14:textId="77777777" w:rsidTr="00545267">
        <w:trPr>
          <w:cantSplit/>
          <w:trHeight w:val="170"/>
        </w:trPr>
        <w:tc>
          <w:tcPr>
            <w:tcW w:w="271" w:type="pct"/>
            <w:tcBorders>
              <w:top w:val="single" w:sz="4" w:space="0" w:color="auto"/>
              <w:left w:val="single" w:sz="4" w:space="0" w:color="auto"/>
              <w:bottom w:val="single" w:sz="4" w:space="0" w:color="auto"/>
              <w:right w:val="single" w:sz="4" w:space="0" w:color="auto"/>
            </w:tcBorders>
            <w:textDirection w:val="btLr"/>
            <w:vAlign w:val="bottom"/>
            <w:hideMark/>
          </w:tcPr>
          <w:p w14:paraId="124EBF33"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2.1.3</w:t>
            </w:r>
          </w:p>
        </w:tc>
        <w:tc>
          <w:tcPr>
            <w:tcW w:w="953" w:type="pct"/>
            <w:tcBorders>
              <w:top w:val="single" w:sz="4" w:space="0" w:color="auto"/>
              <w:left w:val="nil"/>
              <w:bottom w:val="single" w:sz="4" w:space="0" w:color="auto"/>
              <w:right w:val="single" w:sz="4" w:space="0" w:color="auto"/>
            </w:tcBorders>
            <w:vAlign w:val="bottom"/>
            <w:hideMark/>
          </w:tcPr>
          <w:p w14:paraId="7209B5D5" w14:textId="1A782534" w:rsidR="0092744A" w:rsidRPr="00AF497A" w:rsidRDefault="0092744A" w:rsidP="00AA1759">
            <w:pPr>
              <w:spacing w:line="240" w:lineRule="auto"/>
              <w:jc w:val="left"/>
              <w:rPr>
                <w:color w:val="000000"/>
                <w:sz w:val="20"/>
                <w:szCs w:val="20"/>
              </w:rPr>
            </w:pPr>
            <w:r w:rsidRPr="00AF497A">
              <w:rPr>
                <w:color w:val="000000"/>
                <w:sz w:val="20"/>
                <w:szCs w:val="20"/>
              </w:rPr>
              <w:t xml:space="preserve">Average hours of electricity provided to SME's (Average </w:t>
            </w:r>
            <w:r w:rsidRPr="002B3750">
              <w:rPr>
                <w:noProof/>
                <w:color w:val="000000"/>
                <w:sz w:val="20"/>
                <w:szCs w:val="20"/>
              </w:rPr>
              <w:t>workday</w:t>
            </w:r>
            <w:r w:rsidRPr="00AF497A">
              <w:rPr>
                <w:color w:val="000000"/>
                <w:sz w:val="20"/>
                <w:szCs w:val="20"/>
              </w:rPr>
              <w:t xml:space="preserve"> = 8 hours)</w:t>
            </w:r>
          </w:p>
        </w:tc>
        <w:tc>
          <w:tcPr>
            <w:tcW w:w="523" w:type="pct"/>
            <w:tcBorders>
              <w:top w:val="single" w:sz="4" w:space="0" w:color="auto"/>
              <w:left w:val="nil"/>
              <w:bottom w:val="single" w:sz="4" w:space="0" w:color="auto"/>
              <w:right w:val="single" w:sz="4" w:space="0" w:color="auto"/>
            </w:tcBorders>
            <w:shd w:val="clear" w:color="auto" w:fill="595959"/>
            <w:vAlign w:val="bottom"/>
            <w:hideMark/>
          </w:tcPr>
          <w:p w14:paraId="79918FF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single" w:sz="4" w:space="0" w:color="auto"/>
              <w:left w:val="nil"/>
              <w:bottom w:val="single" w:sz="4" w:space="0" w:color="auto"/>
              <w:right w:val="single" w:sz="4" w:space="0" w:color="auto"/>
            </w:tcBorders>
            <w:shd w:val="clear" w:color="auto" w:fill="D9D9D9"/>
            <w:vAlign w:val="bottom"/>
            <w:hideMark/>
          </w:tcPr>
          <w:p w14:paraId="604C9347"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single" w:sz="4" w:space="0" w:color="auto"/>
              <w:left w:val="nil"/>
              <w:bottom w:val="single" w:sz="4" w:space="0" w:color="auto"/>
              <w:right w:val="single" w:sz="4" w:space="0" w:color="auto"/>
            </w:tcBorders>
            <w:shd w:val="clear" w:color="auto" w:fill="D9D9D9"/>
            <w:vAlign w:val="bottom"/>
            <w:hideMark/>
          </w:tcPr>
          <w:p w14:paraId="74BAEC92"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single" w:sz="4" w:space="0" w:color="auto"/>
              <w:left w:val="nil"/>
              <w:bottom w:val="single" w:sz="4" w:space="0" w:color="auto"/>
              <w:right w:val="single" w:sz="4" w:space="0" w:color="auto"/>
            </w:tcBorders>
            <w:shd w:val="clear" w:color="auto" w:fill="A9D08E"/>
            <w:vAlign w:val="bottom"/>
            <w:hideMark/>
          </w:tcPr>
          <w:p w14:paraId="42129ED1" w14:textId="77777777" w:rsidR="0092744A" w:rsidRPr="00AF497A" w:rsidRDefault="0092744A" w:rsidP="00AA1759">
            <w:pPr>
              <w:spacing w:line="240" w:lineRule="auto"/>
              <w:rPr>
                <w:color w:val="000000"/>
                <w:sz w:val="20"/>
                <w:szCs w:val="20"/>
              </w:rPr>
            </w:pPr>
            <w:r w:rsidRPr="00AF497A">
              <w:rPr>
                <w:color w:val="000000"/>
                <w:sz w:val="20"/>
                <w:szCs w:val="20"/>
              </w:rPr>
              <w:t>8.00</w:t>
            </w:r>
          </w:p>
        </w:tc>
        <w:tc>
          <w:tcPr>
            <w:tcW w:w="504" w:type="pct"/>
            <w:tcBorders>
              <w:top w:val="single" w:sz="4" w:space="0" w:color="auto"/>
              <w:left w:val="nil"/>
              <w:bottom w:val="single" w:sz="4" w:space="0" w:color="auto"/>
              <w:right w:val="single" w:sz="4" w:space="0" w:color="auto"/>
            </w:tcBorders>
            <w:shd w:val="clear" w:color="auto" w:fill="F4B084"/>
            <w:vAlign w:val="bottom"/>
            <w:hideMark/>
          </w:tcPr>
          <w:p w14:paraId="5F63827A"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526" w:type="pct"/>
            <w:tcBorders>
              <w:top w:val="single" w:sz="4" w:space="0" w:color="auto"/>
              <w:left w:val="nil"/>
              <w:bottom w:val="single" w:sz="4" w:space="0" w:color="auto"/>
              <w:right w:val="single" w:sz="4" w:space="0" w:color="auto"/>
            </w:tcBorders>
            <w:shd w:val="clear" w:color="auto" w:fill="F4B084"/>
            <w:vAlign w:val="bottom"/>
            <w:hideMark/>
          </w:tcPr>
          <w:p w14:paraId="07917843"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360" w:type="pct"/>
            <w:tcBorders>
              <w:top w:val="single" w:sz="4" w:space="0" w:color="auto"/>
              <w:left w:val="nil"/>
              <w:bottom w:val="single" w:sz="4" w:space="0" w:color="auto"/>
              <w:right w:val="single" w:sz="4" w:space="0" w:color="auto"/>
            </w:tcBorders>
            <w:shd w:val="clear" w:color="auto" w:fill="D9D9D9"/>
            <w:vAlign w:val="center"/>
            <w:hideMark/>
          </w:tcPr>
          <w:p w14:paraId="72BF5211" w14:textId="77777777" w:rsidR="0092744A" w:rsidRPr="00AF497A" w:rsidRDefault="0092744A" w:rsidP="00AA1759">
            <w:pPr>
              <w:spacing w:line="240" w:lineRule="auto"/>
              <w:rPr>
                <w:color w:val="000000"/>
                <w:sz w:val="20"/>
                <w:szCs w:val="20"/>
              </w:rPr>
            </w:pPr>
            <w:r w:rsidRPr="00AF497A">
              <w:rPr>
                <w:color w:val="000000"/>
                <w:sz w:val="20"/>
                <w:szCs w:val="20"/>
              </w:rPr>
              <w:t>0.20</w:t>
            </w:r>
          </w:p>
        </w:tc>
        <w:tc>
          <w:tcPr>
            <w:tcW w:w="548" w:type="pct"/>
            <w:tcBorders>
              <w:top w:val="single" w:sz="4" w:space="0" w:color="auto"/>
              <w:left w:val="nil"/>
              <w:bottom w:val="single" w:sz="4" w:space="0" w:color="auto"/>
              <w:right w:val="single" w:sz="4" w:space="0" w:color="auto"/>
            </w:tcBorders>
            <w:shd w:val="clear" w:color="auto" w:fill="FFFFFF" w:themeFill="background1"/>
            <w:vAlign w:val="bottom"/>
            <w:hideMark/>
          </w:tcPr>
          <w:p w14:paraId="30BC4B11"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1B5922E8" w14:textId="77777777" w:rsidTr="00545267">
        <w:trPr>
          <w:cantSplit/>
          <w:trHeight w:val="494"/>
        </w:trPr>
        <w:tc>
          <w:tcPr>
            <w:tcW w:w="271" w:type="pct"/>
            <w:tcBorders>
              <w:top w:val="nil"/>
              <w:left w:val="single" w:sz="8" w:space="0" w:color="auto"/>
              <w:bottom w:val="single" w:sz="4" w:space="0" w:color="auto"/>
              <w:right w:val="single" w:sz="4" w:space="0" w:color="auto"/>
            </w:tcBorders>
            <w:textDirection w:val="btLr"/>
            <w:vAlign w:val="bottom"/>
            <w:hideMark/>
          </w:tcPr>
          <w:p w14:paraId="7150868B"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2.1.4</w:t>
            </w:r>
          </w:p>
        </w:tc>
        <w:tc>
          <w:tcPr>
            <w:tcW w:w="953" w:type="pct"/>
            <w:tcBorders>
              <w:top w:val="nil"/>
              <w:left w:val="nil"/>
              <w:bottom w:val="single" w:sz="4" w:space="0" w:color="auto"/>
              <w:right w:val="single" w:sz="4" w:space="0" w:color="auto"/>
            </w:tcBorders>
            <w:vAlign w:val="bottom"/>
            <w:hideMark/>
          </w:tcPr>
          <w:p w14:paraId="394664E1" w14:textId="77777777" w:rsidR="0092744A" w:rsidRPr="00AF497A" w:rsidRDefault="0092744A" w:rsidP="00AA1759">
            <w:pPr>
              <w:spacing w:line="240" w:lineRule="auto"/>
              <w:jc w:val="left"/>
              <w:rPr>
                <w:color w:val="000000"/>
                <w:sz w:val="20"/>
                <w:szCs w:val="20"/>
              </w:rPr>
            </w:pPr>
            <w:r w:rsidRPr="00AF497A">
              <w:rPr>
                <w:color w:val="000000"/>
                <w:sz w:val="20"/>
                <w:szCs w:val="20"/>
              </w:rPr>
              <w:t xml:space="preserve">Average hours of electricity provided to stores </w:t>
            </w:r>
          </w:p>
        </w:tc>
        <w:tc>
          <w:tcPr>
            <w:tcW w:w="523" w:type="pct"/>
            <w:tcBorders>
              <w:top w:val="nil"/>
              <w:left w:val="nil"/>
              <w:bottom w:val="single" w:sz="4" w:space="0" w:color="auto"/>
              <w:right w:val="single" w:sz="4" w:space="0" w:color="auto"/>
            </w:tcBorders>
            <w:shd w:val="clear" w:color="auto" w:fill="595959"/>
            <w:vAlign w:val="bottom"/>
            <w:hideMark/>
          </w:tcPr>
          <w:p w14:paraId="5C98D23F"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D9D9D9"/>
            <w:vAlign w:val="bottom"/>
            <w:hideMark/>
          </w:tcPr>
          <w:p w14:paraId="6DC691C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D9D9D9"/>
            <w:vAlign w:val="bottom"/>
            <w:hideMark/>
          </w:tcPr>
          <w:p w14:paraId="75D45A4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A9D08E"/>
            <w:vAlign w:val="bottom"/>
            <w:hideMark/>
          </w:tcPr>
          <w:p w14:paraId="6E988340" w14:textId="77777777" w:rsidR="0092744A" w:rsidRPr="00AF497A" w:rsidRDefault="0092744A" w:rsidP="00AA1759">
            <w:pPr>
              <w:spacing w:line="240" w:lineRule="auto"/>
              <w:rPr>
                <w:color w:val="000000"/>
                <w:sz w:val="20"/>
                <w:szCs w:val="20"/>
              </w:rPr>
            </w:pPr>
            <w:r w:rsidRPr="00AF497A">
              <w:rPr>
                <w:color w:val="000000"/>
                <w:sz w:val="20"/>
                <w:szCs w:val="20"/>
              </w:rPr>
              <w:t>12.00</w:t>
            </w:r>
          </w:p>
        </w:tc>
        <w:tc>
          <w:tcPr>
            <w:tcW w:w="504" w:type="pct"/>
            <w:tcBorders>
              <w:top w:val="nil"/>
              <w:left w:val="nil"/>
              <w:bottom w:val="single" w:sz="4" w:space="0" w:color="auto"/>
              <w:right w:val="single" w:sz="4" w:space="0" w:color="auto"/>
            </w:tcBorders>
            <w:shd w:val="clear" w:color="auto" w:fill="F4B084"/>
            <w:vAlign w:val="bottom"/>
            <w:hideMark/>
          </w:tcPr>
          <w:p w14:paraId="6BF01B45"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526" w:type="pct"/>
            <w:tcBorders>
              <w:top w:val="nil"/>
              <w:left w:val="nil"/>
              <w:bottom w:val="single" w:sz="4" w:space="0" w:color="auto"/>
              <w:right w:val="single" w:sz="4" w:space="0" w:color="auto"/>
            </w:tcBorders>
            <w:shd w:val="clear" w:color="auto" w:fill="F4B084"/>
            <w:vAlign w:val="bottom"/>
            <w:hideMark/>
          </w:tcPr>
          <w:p w14:paraId="75530AFE" w14:textId="77777777" w:rsidR="0092744A" w:rsidRPr="00AF497A" w:rsidRDefault="0092744A" w:rsidP="00AA1759">
            <w:pPr>
              <w:spacing w:line="240" w:lineRule="auto"/>
              <w:rPr>
                <w:color w:val="000000"/>
                <w:sz w:val="20"/>
                <w:szCs w:val="20"/>
              </w:rPr>
            </w:pPr>
            <w:r w:rsidRPr="00AF497A">
              <w:rPr>
                <w:color w:val="000000"/>
                <w:sz w:val="20"/>
                <w:szCs w:val="20"/>
              </w:rPr>
              <w:t>0.00</w:t>
            </w:r>
          </w:p>
        </w:tc>
        <w:tc>
          <w:tcPr>
            <w:tcW w:w="360" w:type="pct"/>
            <w:tcBorders>
              <w:top w:val="nil"/>
              <w:left w:val="nil"/>
              <w:bottom w:val="single" w:sz="4" w:space="0" w:color="auto"/>
              <w:right w:val="single" w:sz="4" w:space="0" w:color="auto"/>
            </w:tcBorders>
            <w:shd w:val="clear" w:color="auto" w:fill="D9D9D9"/>
            <w:vAlign w:val="center"/>
            <w:hideMark/>
          </w:tcPr>
          <w:p w14:paraId="0DD9A5E4" w14:textId="77777777" w:rsidR="0092744A" w:rsidRPr="00AF497A" w:rsidRDefault="0092744A" w:rsidP="00AA1759">
            <w:pPr>
              <w:spacing w:line="240" w:lineRule="auto"/>
              <w:rPr>
                <w:color w:val="000000"/>
                <w:sz w:val="20"/>
                <w:szCs w:val="20"/>
              </w:rPr>
            </w:pPr>
            <w:r w:rsidRPr="00AF497A">
              <w:rPr>
                <w:color w:val="000000"/>
                <w:sz w:val="20"/>
                <w:szCs w:val="20"/>
              </w:rPr>
              <w:t>0.20</w:t>
            </w:r>
          </w:p>
        </w:tc>
        <w:tc>
          <w:tcPr>
            <w:tcW w:w="548" w:type="pct"/>
            <w:tcBorders>
              <w:top w:val="nil"/>
              <w:left w:val="nil"/>
              <w:bottom w:val="single" w:sz="4" w:space="0" w:color="auto"/>
              <w:right w:val="single" w:sz="8" w:space="0" w:color="auto"/>
            </w:tcBorders>
            <w:shd w:val="clear" w:color="auto" w:fill="FFFFFF" w:themeFill="background1"/>
            <w:vAlign w:val="bottom"/>
            <w:hideMark/>
          </w:tcPr>
          <w:p w14:paraId="71BDD9CB"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51702142" w14:textId="77777777" w:rsidTr="00545267">
        <w:trPr>
          <w:cantSplit/>
          <w:trHeight w:val="602"/>
        </w:trPr>
        <w:tc>
          <w:tcPr>
            <w:tcW w:w="271" w:type="pct"/>
            <w:tcBorders>
              <w:top w:val="nil"/>
              <w:left w:val="single" w:sz="8" w:space="0" w:color="auto"/>
              <w:bottom w:val="single" w:sz="4" w:space="0" w:color="auto"/>
              <w:right w:val="single" w:sz="4" w:space="0" w:color="auto"/>
            </w:tcBorders>
            <w:textDirection w:val="btLr"/>
            <w:vAlign w:val="bottom"/>
            <w:hideMark/>
          </w:tcPr>
          <w:p w14:paraId="459CCFF5" w14:textId="77777777" w:rsidR="0092744A" w:rsidRPr="00AF497A" w:rsidRDefault="0092744A" w:rsidP="00AA1759">
            <w:pPr>
              <w:spacing w:line="240" w:lineRule="auto"/>
              <w:ind w:left="113" w:right="113"/>
              <w:rPr>
                <w:color w:val="000000"/>
                <w:sz w:val="20"/>
                <w:szCs w:val="20"/>
              </w:rPr>
            </w:pPr>
            <w:r>
              <w:rPr>
                <w:color w:val="000000"/>
                <w:sz w:val="20"/>
                <w:szCs w:val="20"/>
              </w:rPr>
              <w:t>2.2</w:t>
            </w:r>
          </w:p>
        </w:tc>
        <w:tc>
          <w:tcPr>
            <w:tcW w:w="953" w:type="pct"/>
            <w:tcBorders>
              <w:top w:val="nil"/>
              <w:left w:val="nil"/>
              <w:bottom w:val="single" w:sz="4" w:space="0" w:color="auto"/>
              <w:right w:val="single" w:sz="4" w:space="0" w:color="auto"/>
            </w:tcBorders>
            <w:vAlign w:val="bottom"/>
            <w:hideMark/>
          </w:tcPr>
          <w:p w14:paraId="2BE2D441" w14:textId="77777777" w:rsidR="0092744A" w:rsidRPr="00AF497A" w:rsidRDefault="0092744A" w:rsidP="00AA1759">
            <w:pPr>
              <w:spacing w:line="240" w:lineRule="auto"/>
              <w:jc w:val="left"/>
              <w:rPr>
                <w:color w:val="000000"/>
                <w:sz w:val="20"/>
                <w:szCs w:val="20"/>
              </w:rPr>
            </w:pPr>
            <w:r w:rsidRPr="00AF497A">
              <w:rPr>
                <w:color w:val="000000"/>
                <w:sz w:val="20"/>
                <w:szCs w:val="20"/>
              </w:rPr>
              <w:t>Is the source of electricity renewable?</w:t>
            </w:r>
          </w:p>
        </w:tc>
        <w:tc>
          <w:tcPr>
            <w:tcW w:w="523" w:type="pct"/>
            <w:tcBorders>
              <w:top w:val="nil"/>
              <w:left w:val="nil"/>
              <w:bottom w:val="single" w:sz="4" w:space="0" w:color="auto"/>
              <w:right w:val="single" w:sz="4" w:space="0" w:color="auto"/>
            </w:tcBorders>
            <w:shd w:val="clear" w:color="auto" w:fill="D9D9D9"/>
            <w:vAlign w:val="bottom"/>
            <w:hideMark/>
          </w:tcPr>
          <w:p w14:paraId="37F58AD2"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595959"/>
            <w:vAlign w:val="bottom"/>
            <w:hideMark/>
          </w:tcPr>
          <w:p w14:paraId="61DB5F8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37EC6B3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03DA57DB"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04" w:type="pct"/>
            <w:tcBorders>
              <w:top w:val="nil"/>
              <w:left w:val="nil"/>
              <w:bottom w:val="single" w:sz="4" w:space="0" w:color="auto"/>
              <w:right w:val="single" w:sz="4" w:space="0" w:color="auto"/>
            </w:tcBorders>
            <w:shd w:val="clear" w:color="auto" w:fill="F4B084"/>
            <w:vAlign w:val="bottom"/>
            <w:hideMark/>
          </w:tcPr>
          <w:p w14:paraId="6A69207B"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6" w:type="pct"/>
            <w:tcBorders>
              <w:top w:val="nil"/>
              <w:left w:val="nil"/>
              <w:bottom w:val="single" w:sz="4" w:space="0" w:color="auto"/>
              <w:right w:val="single" w:sz="4" w:space="0" w:color="auto"/>
            </w:tcBorders>
            <w:shd w:val="clear" w:color="auto" w:fill="EAF1DD" w:themeFill="accent3" w:themeFillTint="33"/>
            <w:vAlign w:val="bottom"/>
            <w:hideMark/>
          </w:tcPr>
          <w:p w14:paraId="5E100A2A" w14:textId="77777777" w:rsidR="0092744A" w:rsidRPr="006A638A" w:rsidRDefault="0092744A" w:rsidP="00AA1759">
            <w:pPr>
              <w:spacing w:line="240" w:lineRule="auto"/>
              <w:rPr>
                <w:bCs/>
                <w:color w:val="000000"/>
                <w:sz w:val="20"/>
                <w:szCs w:val="20"/>
              </w:rPr>
            </w:pPr>
            <w:r w:rsidRPr="006A638A">
              <w:rPr>
                <w:bCs/>
                <w:color w:val="000000"/>
                <w:sz w:val="20"/>
                <w:szCs w:val="20"/>
              </w:rPr>
              <w:t>0.00</w:t>
            </w:r>
          </w:p>
        </w:tc>
        <w:tc>
          <w:tcPr>
            <w:tcW w:w="360" w:type="pct"/>
            <w:tcBorders>
              <w:top w:val="nil"/>
              <w:left w:val="nil"/>
              <w:bottom w:val="single" w:sz="4" w:space="0" w:color="auto"/>
              <w:right w:val="single" w:sz="4" w:space="0" w:color="auto"/>
            </w:tcBorders>
            <w:shd w:val="clear" w:color="auto" w:fill="D9D9D9"/>
            <w:vAlign w:val="center"/>
            <w:hideMark/>
          </w:tcPr>
          <w:p w14:paraId="2862D449" w14:textId="77777777" w:rsidR="0092744A" w:rsidRPr="00AF497A" w:rsidRDefault="0092744A" w:rsidP="00AA1759">
            <w:pPr>
              <w:spacing w:line="240" w:lineRule="auto"/>
              <w:rPr>
                <w:color w:val="000000"/>
                <w:sz w:val="20"/>
                <w:szCs w:val="20"/>
              </w:rPr>
            </w:pPr>
            <w:r w:rsidRPr="00AF497A">
              <w:rPr>
                <w:color w:val="000000"/>
                <w:sz w:val="20"/>
                <w:szCs w:val="20"/>
              </w:rPr>
              <w:t>0.05</w:t>
            </w:r>
          </w:p>
        </w:tc>
        <w:tc>
          <w:tcPr>
            <w:tcW w:w="548" w:type="pct"/>
            <w:tcBorders>
              <w:top w:val="nil"/>
              <w:left w:val="nil"/>
              <w:bottom w:val="single" w:sz="4" w:space="0" w:color="auto"/>
              <w:right w:val="single" w:sz="8" w:space="0" w:color="auto"/>
            </w:tcBorders>
            <w:shd w:val="clear" w:color="auto" w:fill="FFFFFF" w:themeFill="background1"/>
            <w:vAlign w:val="bottom"/>
            <w:hideMark/>
          </w:tcPr>
          <w:p w14:paraId="7276C4FD"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7A0D0513" w14:textId="77777777" w:rsidTr="00545267">
        <w:trPr>
          <w:cantSplit/>
          <w:trHeight w:val="710"/>
        </w:trPr>
        <w:tc>
          <w:tcPr>
            <w:tcW w:w="271" w:type="pct"/>
            <w:tcBorders>
              <w:top w:val="nil"/>
              <w:left w:val="single" w:sz="8" w:space="0" w:color="auto"/>
              <w:bottom w:val="single" w:sz="4" w:space="0" w:color="auto"/>
              <w:right w:val="single" w:sz="4" w:space="0" w:color="auto"/>
            </w:tcBorders>
            <w:textDirection w:val="btLr"/>
            <w:vAlign w:val="bottom"/>
            <w:hideMark/>
          </w:tcPr>
          <w:p w14:paraId="55B8CAD9" w14:textId="77777777" w:rsidR="0092744A" w:rsidRPr="00AF497A" w:rsidRDefault="0092744A" w:rsidP="00AA1759">
            <w:pPr>
              <w:spacing w:line="240" w:lineRule="auto"/>
              <w:ind w:left="113" w:right="113"/>
              <w:rPr>
                <w:color w:val="000000"/>
                <w:sz w:val="20"/>
                <w:szCs w:val="20"/>
              </w:rPr>
            </w:pPr>
            <w:r>
              <w:rPr>
                <w:color w:val="000000"/>
                <w:sz w:val="20"/>
                <w:szCs w:val="20"/>
              </w:rPr>
              <w:t>2.3</w:t>
            </w:r>
          </w:p>
        </w:tc>
        <w:tc>
          <w:tcPr>
            <w:tcW w:w="953" w:type="pct"/>
            <w:tcBorders>
              <w:top w:val="nil"/>
              <w:left w:val="nil"/>
              <w:bottom w:val="single" w:sz="4" w:space="0" w:color="auto"/>
              <w:right w:val="single" w:sz="4" w:space="0" w:color="auto"/>
            </w:tcBorders>
            <w:vAlign w:val="bottom"/>
            <w:hideMark/>
          </w:tcPr>
          <w:p w14:paraId="2D4AD9EC" w14:textId="77777777" w:rsidR="0092744A" w:rsidRPr="00AF497A" w:rsidRDefault="0092744A" w:rsidP="00AA1759">
            <w:pPr>
              <w:spacing w:line="240" w:lineRule="auto"/>
              <w:jc w:val="left"/>
              <w:rPr>
                <w:color w:val="000000"/>
                <w:sz w:val="20"/>
                <w:szCs w:val="20"/>
              </w:rPr>
            </w:pPr>
            <w:r w:rsidRPr="00AF497A">
              <w:rPr>
                <w:color w:val="000000"/>
                <w:sz w:val="20"/>
                <w:szCs w:val="20"/>
              </w:rPr>
              <w:t>Is the source of electricity reliable?</w:t>
            </w:r>
          </w:p>
        </w:tc>
        <w:tc>
          <w:tcPr>
            <w:tcW w:w="523" w:type="pct"/>
            <w:tcBorders>
              <w:top w:val="nil"/>
              <w:left w:val="nil"/>
              <w:bottom w:val="single" w:sz="4" w:space="0" w:color="auto"/>
              <w:right w:val="single" w:sz="4" w:space="0" w:color="auto"/>
            </w:tcBorders>
            <w:shd w:val="clear" w:color="auto" w:fill="D9D9D9"/>
            <w:vAlign w:val="bottom"/>
            <w:hideMark/>
          </w:tcPr>
          <w:p w14:paraId="2B970C93"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4" w:space="0" w:color="auto"/>
              <w:right w:val="single" w:sz="4" w:space="0" w:color="auto"/>
            </w:tcBorders>
            <w:shd w:val="clear" w:color="auto" w:fill="595959"/>
            <w:vAlign w:val="bottom"/>
            <w:hideMark/>
          </w:tcPr>
          <w:p w14:paraId="5CCA3513"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5462F34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4" w:space="0" w:color="auto"/>
              <w:right w:val="single" w:sz="4" w:space="0" w:color="auto"/>
            </w:tcBorders>
            <w:shd w:val="clear" w:color="auto" w:fill="595959"/>
            <w:vAlign w:val="bottom"/>
            <w:hideMark/>
          </w:tcPr>
          <w:p w14:paraId="731C527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04" w:type="pct"/>
            <w:tcBorders>
              <w:top w:val="nil"/>
              <w:left w:val="nil"/>
              <w:bottom w:val="single" w:sz="4" w:space="0" w:color="auto"/>
              <w:right w:val="single" w:sz="4" w:space="0" w:color="auto"/>
            </w:tcBorders>
            <w:shd w:val="clear" w:color="auto" w:fill="F4B084"/>
            <w:vAlign w:val="bottom"/>
            <w:hideMark/>
          </w:tcPr>
          <w:p w14:paraId="2094B7B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6" w:type="pct"/>
            <w:tcBorders>
              <w:top w:val="nil"/>
              <w:left w:val="nil"/>
              <w:bottom w:val="single" w:sz="4" w:space="0" w:color="auto"/>
              <w:right w:val="single" w:sz="4" w:space="0" w:color="auto"/>
            </w:tcBorders>
            <w:shd w:val="clear" w:color="auto" w:fill="EAF1DD" w:themeFill="accent3" w:themeFillTint="33"/>
            <w:vAlign w:val="bottom"/>
            <w:hideMark/>
          </w:tcPr>
          <w:p w14:paraId="04588D2C" w14:textId="77777777" w:rsidR="0092744A" w:rsidRPr="006A638A" w:rsidRDefault="0092744A" w:rsidP="00AA1759">
            <w:pPr>
              <w:spacing w:line="240" w:lineRule="auto"/>
              <w:rPr>
                <w:bCs/>
                <w:color w:val="000000"/>
                <w:sz w:val="20"/>
                <w:szCs w:val="20"/>
              </w:rPr>
            </w:pPr>
            <w:r w:rsidRPr="006A638A">
              <w:rPr>
                <w:bCs/>
                <w:color w:val="000000"/>
                <w:sz w:val="20"/>
                <w:szCs w:val="20"/>
              </w:rPr>
              <w:t>0.00</w:t>
            </w:r>
          </w:p>
        </w:tc>
        <w:tc>
          <w:tcPr>
            <w:tcW w:w="360" w:type="pct"/>
            <w:tcBorders>
              <w:top w:val="nil"/>
              <w:left w:val="nil"/>
              <w:bottom w:val="nil"/>
              <w:right w:val="single" w:sz="4" w:space="0" w:color="auto"/>
            </w:tcBorders>
            <w:shd w:val="clear" w:color="auto" w:fill="D9D9D9"/>
            <w:vAlign w:val="center"/>
            <w:hideMark/>
          </w:tcPr>
          <w:p w14:paraId="542C9279" w14:textId="77777777" w:rsidR="0092744A" w:rsidRPr="00AF497A" w:rsidRDefault="0092744A" w:rsidP="00AA1759">
            <w:pPr>
              <w:spacing w:line="240" w:lineRule="auto"/>
              <w:rPr>
                <w:color w:val="000000"/>
                <w:sz w:val="20"/>
                <w:szCs w:val="20"/>
              </w:rPr>
            </w:pPr>
            <w:r w:rsidRPr="00AF497A">
              <w:rPr>
                <w:color w:val="000000"/>
                <w:sz w:val="20"/>
                <w:szCs w:val="20"/>
              </w:rPr>
              <w:t>0.05</w:t>
            </w:r>
          </w:p>
        </w:tc>
        <w:tc>
          <w:tcPr>
            <w:tcW w:w="548" w:type="pct"/>
            <w:tcBorders>
              <w:top w:val="nil"/>
              <w:left w:val="nil"/>
              <w:bottom w:val="single" w:sz="4" w:space="0" w:color="auto"/>
              <w:right w:val="single" w:sz="8" w:space="0" w:color="auto"/>
            </w:tcBorders>
            <w:shd w:val="clear" w:color="auto" w:fill="FFFFFF" w:themeFill="background1"/>
            <w:vAlign w:val="bottom"/>
            <w:hideMark/>
          </w:tcPr>
          <w:p w14:paraId="4CFBFC5B" w14:textId="77777777" w:rsidR="0092744A" w:rsidRPr="00AF497A" w:rsidRDefault="0092744A" w:rsidP="00AA1759">
            <w:pPr>
              <w:spacing w:line="240" w:lineRule="auto"/>
              <w:rPr>
                <w:color w:val="000000"/>
                <w:sz w:val="20"/>
                <w:szCs w:val="20"/>
              </w:rPr>
            </w:pPr>
            <w:r w:rsidRPr="00AF497A">
              <w:rPr>
                <w:color w:val="000000"/>
                <w:sz w:val="20"/>
                <w:szCs w:val="20"/>
              </w:rPr>
              <w:t>0.00</w:t>
            </w:r>
          </w:p>
        </w:tc>
      </w:tr>
      <w:tr w:rsidR="0092744A" w:rsidRPr="00AF497A" w14:paraId="6D81FD3B" w14:textId="77777777" w:rsidTr="00545267">
        <w:trPr>
          <w:trHeight w:val="278"/>
        </w:trPr>
        <w:tc>
          <w:tcPr>
            <w:tcW w:w="271" w:type="pct"/>
            <w:tcBorders>
              <w:top w:val="nil"/>
              <w:left w:val="single" w:sz="8" w:space="0" w:color="auto"/>
              <w:bottom w:val="single" w:sz="8" w:space="0" w:color="auto"/>
              <w:right w:val="single" w:sz="4" w:space="0" w:color="auto"/>
            </w:tcBorders>
            <w:shd w:val="clear" w:color="auto" w:fill="595959"/>
            <w:vAlign w:val="bottom"/>
            <w:hideMark/>
          </w:tcPr>
          <w:p w14:paraId="608897D2"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953" w:type="pct"/>
            <w:tcBorders>
              <w:top w:val="nil"/>
              <w:left w:val="nil"/>
              <w:bottom w:val="single" w:sz="8" w:space="0" w:color="auto"/>
              <w:right w:val="single" w:sz="4" w:space="0" w:color="auto"/>
            </w:tcBorders>
            <w:shd w:val="clear" w:color="auto" w:fill="595959"/>
            <w:vAlign w:val="bottom"/>
            <w:hideMark/>
          </w:tcPr>
          <w:p w14:paraId="73353F1C"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3" w:type="pct"/>
            <w:tcBorders>
              <w:top w:val="nil"/>
              <w:left w:val="nil"/>
              <w:bottom w:val="single" w:sz="8" w:space="0" w:color="auto"/>
              <w:right w:val="single" w:sz="4" w:space="0" w:color="auto"/>
            </w:tcBorders>
            <w:shd w:val="clear" w:color="auto" w:fill="595959"/>
            <w:vAlign w:val="bottom"/>
            <w:hideMark/>
          </w:tcPr>
          <w:p w14:paraId="5CC2FD9F"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nil"/>
              <w:left w:val="nil"/>
              <w:bottom w:val="single" w:sz="8" w:space="0" w:color="auto"/>
              <w:right w:val="single" w:sz="4" w:space="0" w:color="auto"/>
            </w:tcBorders>
            <w:shd w:val="clear" w:color="auto" w:fill="595959"/>
            <w:vAlign w:val="bottom"/>
            <w:hideMark/>
          </w:tcPr>
          <w:p w14:paraId="3F889EB1"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nil"/>
              <w:left w:val="nil"/>
              <w:bottom w:val="single" w:sz="8" w:space="0" w:color="auto"/>
              <w:right w:val="single" w:sz="4" w:space="0" w:color="auto"/>
            </w:tcBorders>
            <w:shd w:val="clear" w:color="auto" w:fill="595959"/>
            <w:vAlign w:val="bottom"/>
            <w:hideMark/>
          </w:tcPr>
          <w:p w14:paraId="773CD5A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1443" w:type="pct"/>
            <w:gridSpan w:val="3"/>
            <w:tcBorders>
              <w:top w:val="nil"/>
              <w:left w:val="nil"/>
              <w:bottom w:val="single" w:sz="8" w:space="0" w:color="auto"/>
              <w:right w:val="single" w:sz="8" w:space="0" w:color="000000"/>
            </w:tcBorders>
            <w:shd w:val="clear" w:color="auto" w:fill="B8CCE4" w:themeFill="accent1" w:themeFillTint="66"/>
            <w:vAlign w:val="bottom"/>
            <w:hideMark/>
          </w:tcPr>
          <w:p w14:paraId="73DD29FA" w14:textId="77777777" w:rsidR="0092744A" w:rsidRPr="00AF497A" w:rsidRDefault="0092744A" w:rsidP="00AA1759">
            <w:pPr>
              <w:spacing w:line="240" w:lineRule="auto"/>
              <w:rPr>
                <w:bCs/>
                <w:color w:val="000000"/>
                <w:sz w:val="20"/>
                <w:szCs w:val="20"/>
              </w:rPr>
            </w:pPr>
            <w:r w:rsidRPr="00AF497A">
              <w:rPr>
                <w:bCs/>
                <w:color w:val="000000"/>
                <w:sz w:val="20"/>
                <w:szCs w:val="20"/>
              </w:rPr>
              <w:t>Total Indicator Weight (Must be 1)</w:t>
            </w:r>
          </w:p>
        </w:tc>
        <w:tc>
          <w:tcPr>
            <w:tcW w:w="360" w:type="pct"/>
            <w:tcBorders>
              <w:top w:val="single" w:sz="8" w:space="0" w:color="auto"/>
              <w:left w:val="nil"/>
              <w:bottom w:val="single" w:sz="8" w:space="0" w:color="auto"/>
              <w:right w:val="single" w:sz="8" w:space="0" w:color="auto"/>
            </w:tcBorders>
            <w:shd w:val="clear" w:color="auto" w:fill="B8CCE4" w:themeFill="accent1" w:themeFillTint="66"/>
            <w:vAlign w:val="bottom"/>
            <w:hideMark/>
          </w:tcPr>
          <w:p w14:paraId="06A05296" w14:textId="77777777" w:rsidR="0092744A" w:rsidRPr="00AF497A" w:rsidRDefault="0092744A" w:rsidP="00AA1759">
            <w:pPr>
              <w:spacing w:line="240" w:lineRule="auto"/>
              <w:rPr>
                <w:bCs/>
                <w:color w:val="000000"/>
                <w:sz w:val="20"/>
                <w:szCs w:val="20"/>
              </w:rPr>
            </w:pPr>
            <w:r w:rsidRPr="00AF497A">
              <w:rPr>
                <w:bCs/>
                <w:color w:val="000000"/>
                <w:sz w:val="20"/>
                <w:szCs w:val="20"/>
              </w:rPr>
              <w:t>1.00</w:t>
            </w:r>
          </w:p>
        </w:tc>
        <w:tc>
          <w:tcPr>
            <w:tcW w:w="548" w:type="pct"/>
            <w:tcBorders>
              <w:top w:val="nil"/>
              <w:left w:val="nil"/>
              <w:bottom w:val="nil"/>
              <w:right w:val="single" w:sz="8" w:space="0" w:color="auto"/>
            </w:tcBorders>
            <w:vAlign w:val="bottom"/>
            <w:hideMark/>
          </w:tcPr>
          <w:p w14:paraId="4F8CF439" w14:textId="77777777" w:rsidR="0092744A" w:rsidRPr="00AF497A" w:rsidRDefault="0092744A" w:rsidP="00AA1759">
            <w:pPr>
              <w:spacing w:line="240" w:lineRule="auto"/>
              <w:rPr>
                <w:color w:val="000000"/>
                <w:sz w:val="20"/>
                <w:szCs w:val="20"/>
              </w:rPr>
            </w:pPr>
            <w:r w:rsidRPr="00AF497A">
              <w:rPr>
                <w:color w:val="000000"/>
                <w:sz w:val="20"/>
                <w:szCs w:val="20"/>
              </w:rPr>
              <w:t> </w:t>
            </w:r>
          </w:p>
        </w:tc>
      </w:tr>
      <w:tr w:rsidR="0092744A" w:rsidRPr="00AF497A" w14:paraId="31D5E9E9" w14:textId="77777777" w:rsidTr="00545267">
        <w:trPr>
          <w:trHeight w:val="278"/>
        </w:trPr>
        <w:tc>
          <w:tcPr>
            <w:tcW w:w="271" w:type="pct"/>
            <w:tcBorders>
              <w:top w:val="single" w:sz="4" w:space="0" w:color="auto"/>
              <w:left w:val="single" w:sz="8" w:space="0" w:color="auto"/>
              <w:bottom w:val="single" w:sz="8" w:space="0" w:color="auto"/>
              <w:right w:val="single" w:sz="4" w:space="0" w:color="auto"/>
            </w:tcBorders>
            <w:shd w:val="clear" w:color="auto" w:fill="595959"/>
            <w:vAlign w:val="bottom"/>
            <w:hideMark/>
          </w:tcPr>
          <w:p w14:paraId="2EDCA810"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953" w:type="pct"/>
            <w:tcBorders>
              <w:top w:val="single" w:sz="4" w:space="0" w:color="auto"/>
              <w:left w:val="nil"/>
              <w:bottom w:val="single" w:sz="8" w:space="0" w:color="auto"/>
              <w:right w:val="single" w:sz="4" w:space="0" w:color="auto"/>
            </w:tcBorders>
            <w:shd w:val="clear" w:color="auto" w:fill="595959"/>
            <w:vAlign w:val="bottom"/>
            <w:hideMark/>
          </w:tcPr>
          <w:p w14:paraId="62282961"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23" w:type="pct"/>
            <w:tcBorders>
              <w:top w:val="single" w:sz="4" w:space="0" w:color="auto"/>
              <w:left w:val="nil"/>
              <w:bottom w:val="single" w:sz="8" w:space="0" w:color="auto"/>
              <w:right w:val="single" w:sz="4" w:space="0" w:color="auto"/>
            </w:tcBorders>
            <w:shd w:val="clear" w:color="auto" w:fill="595959"/>
            <w:vAlign w:val="bottom"/>
            <w:hideMark/>
          </w:tcPr>
          <w:p w14:paraId="39C85797"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8" w:type="pct"/>
            <w:tcBorders>
              <w:top w:val="single" w:sz="4" w:space="0" w:color="auto"/>
              <w:left w:val="nil"/>
              <w:bottom w:val="single" w:sz="8" w:space="0" w:color="auto"/>
              <w:right w:val="single" w:sz="4" w:space="0" w:color="auto"/>
            </w:tcBorders>
            <w:shd w:val="clear" w:color="auto" w:fill="595959"/>
            <w:vAlign w:val="bottom"/>
            <w:hideMark/>
          </w:tcPr>
          <w:p w14:paraId="55D4FE2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single" w:sz="4" w:space="0" w:color="auto"/>
              <w:left w:val="nil"/>
              <w:bottom w:val="single" w:sz="8" w:space="0" w:color="auto"/>
              <w:right w:val="single" w:sz="4" w:space="0" w:color="auto"/>
            </w:tcBorders>
            <w:shd w:val="clear" w:color="auto" w:fill="595959"/>
            <w:vAlign w:val="bottom"/>
            <w:hideMark/>
          </w:tcPr>
          <w:p w14:paraId="672787F1"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14" w:type="pct"/>
            <w:tcBorders>
              <w:top w:val="single" w:sz="4" w:space="0" w:color="auto"/>
              <w:left w:val="nil"/>
              <w:bottom w:val="single" w:sz="8" w:space="0" w:color="auto"/>
              <w:right w:val="single" w:sz="4" w:space="0" w:color="auto"/>
            </w:tcBorders>
            <w:shd w:val="clear" w:color="auto" w:fill="595959"/>
            <w:vAlign w:val="bottom"/>
            <w:hideMark/>
          </w:tcPr>
          <w:p w14:paraId="72971DF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1030" w:type="pct"/>
            <w:gridSpan w:val="2"/>
            <w:tcBorders>
              <w:top w:val="single" w:sz="8" w:space="0" w:color="auto"/>
              <w:left w:val="single" w:sz="8" w:space="0" w:color="auto"/>
              <w:bottom w:val="single" w:sz="8" w:space="0" w:color="auto"/>
              <w:right w:val="single" w:sz="8" w:space="0" w:color="000000"/>
            </w:tcBorders>
            <w:shd w:val="clear" w:color="auto" w:fill="B09CF8"/>
            <w:vAlign w:val="center"/>
            <w:hideMark/>
          </w:tcPr>
          <w:p w14:paraId="2A655869" w14:textId="77777777" w:rsidR="0092744A" w:rsidRPr="00AF497A" w:rsidRDefault="0092744A" w:rsidP="00AA1759">
            <w:pPr>
              <w:spacing w:line="240" w:lineRule="auto"/>
              <w:jc w:val="left"/>
              <w:rPr>
                <w:bCs/>
                <w:color w:val="000000"/>
                <w:sz w:val="20"/>
                <w:szCs w:val="20"/>
              </w:rPr>
            </w:pPr>
            <w:r w:rsidRPr="00AF497A">
              <w:rPr>
                <w:bCs/>
                <w:color w:val="000000"/>
                <w:sz w:val="20"/>
                <w:szCs w:val="20"/>
              </w:rPr>
              <w:t>SOC2 Indicator Value:</w:t>
            </w:r>
          </w:p>
        </w:tc>
        <w:tc>
          <w:tcPr>
            <w:tcW w:w="360" w:type="pct"/>
            <w:tcBorders>
              <w:top w:val="nil"/>
              <w:left w:val="nil"/>
              <w:bottom w:val="single" w:sz="8" w:space="0" w:color="auto"/>
              <w:right w:val="single" w:sz="8" w:space="0" w:color="auto"/>
            </w:tcBorders>
            <w:shd w:val="clear" w:color="auto" w:fill="B09CF8"/>
            <w:vAlign w:val="center"/>
            <w:hideMark/>
          </w:tcPr>
          <w:p w14:paraId="0CFD794F" w14:textId="77777777" w:rsidR="0092744A" w:rsidRPr="00AF497A" w:rsidRDefault="0092744A" w:rsidP="00AA1759">
            <w:pPr>
              <w:spacing w:line="240" w:lineRule="auto"/>
              <w:rPr>
                <w:bCs/>
                <w:color w:val="000000"/>
                <w:sz w:val="20"/>
                <w:szCs w:val="20"/>
              </w:rPr>
            </w:pPr>
            <w:r w:rsidRPr="00AF497A">
              <w:rPr>
                <w:bCs/>
                <w:color w:val="000000"/>
                <w:sz w:val="20"/>
                <w:szCs w:val="20"/>
              </w:rPr>
              <w:t> </w:t>
            </w:r>
          </w:p>
        </w:tc>
        <w:tc>
          <w:tcPr>
            <w:tcW w:w="548" w:type="pct"/>
            <w:tcBorders>
              <w:top w:val="single" w:sz="8" w:space="0" w:color="auto"/>
              <w:left w:val="nil"/>
              <w:bottom w:val="single" w:sz="8" w:space="0" w:color="auto"/>
              <w:right w:val="single" w:sz="8" w:space="0" w:color="auto"/>
            </w:tcBorders>
            <w:shd w:val="clear" w:color="auto" w:fill="B09CF8"/>
            <w:vAlign w:val="center"/>
            <w:hideMark/>
          </w:tcPr>
          <w:p w14:paraId="732371E9" w14:textId="77777777" w:rsidR="0092744A" w:rsidRPr="00AF497A" w:rsidRDefault="0092744A" w:rsidP="00AA1759">
            <w:pPr>
              <w:spacing w:line="240" w:lineRule="auto"/>
              <w:rPr>
                <w:bCs/>
                <w:color w:val="000000"/>
                <w:sz w:val="20"/>
                <w:szCs w:val="20"/>
              </w:rPr>
            </w:pPr>
            <w:r w:rsidRPr="00AF497A">
              <w:rPr>
                <w:bCs/>
                <w:color w:val="000000"/>
                <w:sz w:val="20"/>
                <w:szCs w:val="20"/>
              </w:rPr>
              <w:t>0.00</w:t>
            </w:r>
          </w:p>
        </w:tc>
      </w:tr>
    </w:tbl>
    <w:p w14:paraId="77904B75" w14:textId="21B962DC" w:rsidR="0092744A" w:rsidRDefault="00333FA4" w:rsidP="00ED0515">
      <w:pPr>
        <w:spacing w:before="240"/>
      </w:pPr>
      <w:r>
        <w:t xml:space="preserve">The information available </w:t>
      </w:r>
      <w:r w:rsidRPr="00225D6E">
        <w:t xml:space="preserve">in </w:t>
      </w:r>
      <w:r w:rsidR="00225D6E" w:rsidRPr="00225D6E">
        <w:fldChar w:fldCharType="begin"/>
      </w:r>
      <w:r w:rsidR="00225D6E" w:rsidRPr="00225D6E">
        <w:instrText xml:space="preserve"> REF _Ref516994339 \h </w:instrText>
      </w:r>
      <w:r w:rsidR="00225D6E">
        <w:instrText xml:space="preserve"> \* MERGEFORMAT </w:instrText>
      </w:r>
      <w:r w:rsidR="00225D6E" w:rsidRPr="00225D6E">
        <w:fldChar w:fldCharType="separate"/>
      </w:r>
      <w:r w:rsidR="001D7E0F" w:rsidRPr="001D7E0F">
        <w:t xml:space="preserve">Table </w:t>
      </w:r>
      <w:r w:rsidR="001D7E0F" w:rsidRPr="001D7E0F">
        <w:rPr>
          <w:noProof/>
        </w:rPr>
        <w:t>3.10</w:t>
      </w:r>
      <w:r w:rsidR="00225D6E" w:rsidRPr="00225D6E">
        <w:fldChar w:fldCharType="end"/>
      </w:r>
      <w:r>
        <w:t xml:space="preserve"> compared to sub-indicators is very limited. Tough the output obtained from the modified sub-indicators is not as informative as required, it is still useful. The </w:t>
      </w:r>
      <w:r w:rsidR="0092744A">
        <w:t xml:space="preserve">village has </w:t>
      </w:r>
      <w:r>
        <w:t>electricity in 8 households</w:t>
      </w:r>
      <w:r w:rsidR="002B3750">
        <w:t>,</w:t>
      </w:r>
      <w:r>
        <w:t xml:space="preserve"> </w:t>
      </w:r>
      <w:r w:rsidRPr="002B3750">
        <w:rPr>
          <w:noProof/>
        </w:rPr>
        <w:t>and</w:t>
      </w:r>
      <w:r>
        <w:t xml:space="preserve"> source of electricity is renewable. </w:t>
      </w:r>
      <w:r w:rsidR="0092744A">
        <w:t xml:space="preserve"> The information provided in </w:t>
      </w:r>
      <w:r w:rsidR="00225D6E" w:rsidRPr="00225D6E">
        <w:fldChar w:fldCharType="begin"/>
      </w:r>
      <w:r w:rsidR="00225D6E" w:rsidRPr="00225D6E">
        <w:instrText xml:space="preserve"> REF _Ref516994339 \h </w:instrText>
      </w:r>
      <w:r w:rsidR="00225D6E">
        <w:instrText xml:space="preserve"> \* MERGEFORMAT </w:instrText>
      </w:r>
      <w:r w:rsidR="00225D6E" w:rsidRPr="00225D6E">
        <w:fldChar w:fldCharType="separate"/>
      </w:r>
      <w:r w:rsidR="001D7E0F" w:rsidRPr="001D7E0F">
        <w:t xml:space="preserve">Table </w:t>
      </w:r>
      <w:r w:rsidR="001D7E0F" w:rsidRPr="001D7E0F">
        <w:rPr>
          <w:noProof/>
        </w:rPr>
        <w:t>3.10</w:t>
      </w:r>
      <w:r w:rsidR="00225D6E" w:rsidRPr="00225D6E">
        <w:fldChar w:fldCharType="end"/>
      </w:r>
      <w:r>
        <w:t xml:space="preserve"> </w:t>
      </w:r>
      <w:r w:rsidR="0092744A">
        <w:t xml:space="preserve">does not have </w:t>
      </w:r>
      <w:r w:rsidR="0092744A">
        <w:lastRenderedPageBreak/>
        <w:t xml:space="preserve">information regarding </w:t>
      </w:r>
      <w:r w:rsidR="002B3750">
        <w:t xml:space="preserve">an </w:t>
      </w:r>
      <w:r w:rsidR="0092744A" w:rsidRPr="002B3750">
        <w:rPr>
          <w:noProof/>
        </w:rPr>
        <w:t>average</w:t>
      </w:r>
      <w:r w:rsidR="0092744A">
        <w:t xml:space="preserve"> number of hour</w:t>
      </w:r>
      <w:r>
        <w:t xml:space="preserve">s of electricity is provided, neither it is known if SME’s have the electricity. </w:t>
      </w:r>
      <w:r w:rsidR="00545267">
        <w:t>Therefore,</w:t>
      </w:r>
      <w:r>
        <w:t xml:space="preserve"> based on the available </w:t>
      </w:r>
      <w:r w:rsidR="00225D6E">
        <w:t>information</w:t>
      </w:r>
      <w:r>
        <w:t xml:space="preserve">, </w:t>
      </w:r>
      <w:r w:rsidR="00225D6E" w:rsidRPr="00225D6E">
        <w:fldChar w:fldCharType="begin"/>
      </w:r>
      <w:r w:rsidR="00225D6E" w:rsidRPr="00225D6E">
        <w:instrText xml:space="preserve"> REF _Ref516995053 \h </w:instrText>
      </w:r>
      <w:r w:rsidR="00225D6E">
        <w:instrText xml:space="preserve"> \* MERGEFORMAT </w:instrText>
      </w:r>
      <w:r w:rsidR="00225D6E" w:rsidRPr="00225D6E">
        <w:fldChar w:fldCharType="separate"/>
      </w:r>
      <w:r w:rsidR="001D7E0F" w:rsidRPr="001D7E0F">
        <w:rPr>
          <w:color w:val="000000" w:themeColor="text1"/>
        </w:rPr>
        <w:t xml:space="preserve">Table </w:t>
      </w:r>
      <w:r w:rsidR="001D7E0F" w:rsidRPr="001D7E0F">
        <w:rPr>
          <w:noProof/>
          <w:color w:val="000000" w:themeColor="text1"/>
        </w:rPr>
        <w:t>3.11</w:t>
      </w:r>
      <w:r w:rsidR="00225D6E" w:rsidRPr="00225D6E">
        <w:fldChar w:fldCharType="end"/>
      </w:r>
      <w:r w:rsidR="00225D6E">
        <w:t xml:space="preserve"> </w:t>
      </w:r>
      <w:r>
        <w:t xml:space="preserve">includes modified indicators along with the data from </w:t>
      </w:r>
      <w:r w:rsidR="00225D6E" w:rsidRPr="00225D6E">
        <w:fldChar w:fldCharType="begin"/>
      </w:r>
      <w:r w:rsidR="00225D6E" w:rsidRPr="00225D6E">
        <w:instrText xml:space="preserve"> REF _Ref516994339 \h </w:instrText>
      </w:r>
      <w:r w:rsidR="00225D6E">
        <w:instrText xml:space="preserve"> \* MERGEFORMAT </w:instrText>
      </w:r>
      <w:r w:rsidR="00225D6E" w:rsidRPr="00225D6E">
        <w:fldChar w:fldCharType="separate"/>
      </w:r>
      <w:r w:rsidR="001D7E0F" w:rsidRPr="001D7E0F">
        <w:t xml:space="preserve">Table </w:t>
      </w:r>
      <w:r w:rsidR="001D7E0F" w:rsidRPr="001D7E0F">
        <w:rPr>
          <w:noProof/>
        </w:rPr>
        <w:t>3.10</w:t>
      </w:r>
      <w:r w:rsidR="00225D6E" w:rsidRPr="00225D6E">
        <w:fldChar w:fldCharType="end"/>
      </w:r>
      <w:r w:rsidR="006E72D1">
        <w:t xml:space="preserve"> added</w:t>
      </w:r>
      <w:r>
        <w:t xml:space="preserve"> </w:t>
      </w:r>
      <w:r w:rsidRPr="002B3750">
        <w:rPr>
          <w:noProof/>
        </w:rPr>
        <w:t>and</w:t>
      </w:r>
      <w:r>
        <w:t xml:space="preserve"> </w:t>
      </w:r>
      <w:r w:rsidR="002B3750">
        <w:t xml:space="preserve">the </w:t>
      </w:r>
      <w:r>
        <w:t xml:space="preserve">indicator </w:t>
      </w:r>
      <w:r w:rsidR="00225D6E">
        <w:t>value is</w:t>
      </w:r>
      <w:r w:rsidR="002B3750">
        <w:t xml:space="preserve"> </w:t>
      </w:r>
      <w:r>
        <w:t xml:space="preserve">calculated. </w:t>
      </w:r>
    </w:p>
    <w:p w14:paraId="75ABBF03" w14:textId="731DDB48" w:rsidR="0092744A" w:rsidRPr="00225D6E" w:rsidRDefault="0092744A" w:rsidP="0092744A">
      <w:pPr>
        <w:pStyle w:val="Caption"/>
        <w:keepNext/>
        <w:rPr>
          <w:color w:val="000000" w:themeColor="text1"/>
          <w:sz w:val="22"/>
          <w:szCs w:val="22"/>
        </w:rPr>
      </w:pPr>
      <w:bookmarkStart w:id="145" w:name="_Ref516995948"/>
      <w:bookmarkStart w:id="146" w:name="_Toc517427129"/>
      <w:r w:rsidRPr="00225D6E">
        <w:rPr>
          <w:color w:val="000000" w:themeColor="text1"/>
          <w:sz w:val="22"/>
          <w:szCs w:val="22"/>
        </w:rPr>
        <w:t xml:space="preserve">Table </w:t>
      </w:r>
      <w:r w:rsidR="00184E40">
        <w:rPr>
          <w:color w:val="000000" w:themeColor="text1"/>
          <w:sz w:val="22"/>
          <w:szCs w:val="22"/>
        </w:rPr>
        <w:fldChar w:fldCharType="begin"/>
      </w:r>
      <w:r w:rsidR="00184E40">
        <w:rPr>
          <w:color w:val="000000" w:themeColor="text1"/>
          <w:sz w:val="22"/>
          <w:szCs w:val="22"/>
        </w:rPr>
        <w:instrText xml:space="preserve"> STYLEREF 1 \s </w:instrText>
      </w:r>
      <w:r w:rsidR="00184E40">
        <w:rPr>
          <w:color w:val="000000" w:themeColor="text1"/>
          <w:sz w:val="22"/>
          <w:szCs w:val="22"/>
        </w:rPr>
        <w:fldChar w:fldCharType="separate"/>
      </w:r>
      <w:r w:rsidR="001D7E0F">
        <w:rPr>
          <w:noProof/>
          <w:color w:val="000000" w:themeColor="text1"/>
          <w:sz w:val="22"/>
          <w:szCs w:val="22"/>
        </w:rPr>
        <w:t>3</w:t>
      </w:r>
      <w:r w:rsidR="00184E40">
        <w:rPr>
          <w:color w:val="000000" w:themeColor="text1"/>
          <w:sz w:val="22"/>
          <w:szCs w:val="22"/>
        </w:rPr>
        <w:fldChar w:fldCharType="end"/>
      </w:r>
      <w:r w:rsidR="00184E40">
        <w:rPr>
          <w:color w:val="000000" w:themeColor="text1"/>
          <w:sz w:val="22"/>
          <w:szCs w:val="22"/>
        </w:rPr>
        <w:t>.</w:t>
      </w:r>
      <w:r w:rsidR="00184E40">
        <w:rPr>
          <w:color w:val="000000" w:themeColor="text1"/>
          <w:sz w:val="22"/>
          <w:szCs w:val="22"/>
        </w:rPr>
        <w:fldChar w:fldCharType="begin"/>
      </w:r>
      <w:r w:rsidR="00184E40">
        <w:rPr>
          <w:color w:val="000000" w:themeColor="text1"/>
          <w:sz w:val="22"/>
          <w:szCs w:val="22"/>
        </w:rPr>
        <w:instrText xml:space="preserve"> SEQ Table \* ARABIC \s 1 </w:instrText>
      </w:r>
      <w:r w:rsidR="00184E40">
        <w:rPr>
          <w:color w:val="000000" w:themeColor="text1"/>
          <w:sz w:val="22"/>
          <w:szCs w:val="22"/>
        </w:rPr>
        <w:fldChar w:fldCharType="separate"/>
      </w:r>
      <w:r w:rsidR="001D7E0F">
        <w:rPr>
          <w:noProof/>
          <w:color w:val="000000" w:themeColor="text1"/>
          <w:sz w:val="22"/>
          <w:szCs w:val="22"/>
        </w:rPr>
        <w:t>14</w:t>
      </w:r>
      <w:r w:rsidR="00184E40">
        <w:rPr>
          <w:color w:val="000000" w:themeColor="text1"/>
          <w:sz w:val="22"/>
          <w:szCs w:val="22"/>
        </w:rPr>
        <w:fldChar w:fldCharType="end"/>
      </w:r>
      <w:bookmarkEnd w:id="145"/>
      <w:r w:rsidRPr="00225D6E">
        <w:rPr>
          <w:color w:val="000000" w:themeColor="text1"/>
          <w:sz w:val="22"/>
          <w:szCs w:val="22"/>
        </w:rPr>
        <w:t>: Modified Electricity Sub-Indicators</w:t>
      </w:r>
      <w:bookmarkEnd w:id="146"/>
    </w:p>
    <w:tbl>
      <w:tblPr>
        <w:tblW w:w="4932" w:type="pct"/>
        <w:tblLayout w:type="fixed"/>
        <w:tblLook w:val="04A0" w:firstRow="1" w:lastRow="0" w:firstColumn="1" w:lastColumn="0" w:noHBand="0" w:noVBand="1"/>
      </w:tblPr>
      <w:tblGrid>
        <w:gridCol w:w="502"/>
        <w:gridCol w:w="1562"/>
        <w:gridCol w:w="901"/>
        <w:gridCol w:w="898"/>
        <w:gridCol w:w="630"/>
        <w:gridCol w:w="898"/>
        <w:gridCol w:w="540"/>
        <w:gridCol w:w="721"/>
        <w:gridCol w:w="898"/>
        <w:gridCol w:w="811"/>
      </w:tblGrid>
      <w:tr w:rsidR="00ED0515" w:rsidRPr="00AF497A" w14:paraId="1E1560A3" w14:textId="77777777" w:rsidTr="00ED0515">
        <w:trPr>
          <w:trHeight w:val="280"/>
        </w:trPr>
        <w:tc>
          <w:tcPr>
            <w:tcW w:w="1233" w:type="pct"/>
            <w:gridSpan w:val="2"/>
            <w:tcBorders>
              <w:top w:val="single" w:sz="8" w:space="0" w:color="auto"/>
              <w:left w:val="single" w:sz="8" w:space="0" w:color="auto"/>
              <w:bottom w:val="nil"/>
              <w:right w:val="single" w:sz="8" w:space="0" w:color="000000"/>
            </w:tcBorders>
            <w:shd w:val="clear" w:color="auto" w:fill="FFE699"/>
            <w:vAlign w:val="bottom"/>
            <w:hideMark/>
          </w:tcPr>
          <w:p w14:paraId="58CBCB80" w14:textId="77777777" w:rsidR="0092744A" w:rsidRPr="00AF497A" w:rsidRDefault="0092744A" w:rsidP="00AA1759">
            <w:pPr>
              <w:spacing w:line="240" w:lineRule="auto"/>
              <w:rPr>
                <w:bCs/>
                <w:color w:val="000000"/>
                <w:sz w:val="20"/>
                <w:szCs w:val="20"/>
              </w:rPr>
            </w:pPr>
            <w:r w:rsidRPr="00AF497A">
              <w:rPr>
                <w:bCs/>
                <w:color w:val="000000"/>
                <w:sz w:val="20"/>
                <w:szCs w:val="20"/>
              </w:rPr>
              <w:t>Electricity</w:t>
            </w:r>
          </w:p>
        </w:tc>
        <w:tc>
          <w:tcPr>
            <w:tcW w:w="539" w:type="pct"/>
            <w:tcBorders>
              <w:top w:val="single" w:sz="8" w:space="0" w:color="auto"/>
              <w:left w:val="nil"/>
              <w:bottom w:val="single" w:sz="8" w:space="0" w:color="auto"/>
              <w:right w:val="single" w:sz="8" w:space="0" w:color="auto"/>
            </w:tcBorders>
            <w:vAlign w:val="center"/>
            <w:hideMark/>
          </w:tcPr>
          <w:p w14:paraId="1D4ADF9E" w14:textId="77777777" w:rsidR="0092744A" w:rsidRPr="00AF497A" w:rsidRDefault="0092744A" w:rsidP="00AA1759">
            <w:pPr>
              <w:spacing w:line="240" w:lineRule="auto"/>
              <w:rPr>
                <w:bCs/>
                <w:color w:val="000000"/>
                <w:sz w:val="20"/>
                <w:szCs w:val="20"/>
              </w:rPr>
            </w:pPr>
            <w:r w:rsidRPr="00AF497A">
              <w:rPr>
                <w:bCs/>
                <w:color w:val="000000"/>
                <w:sz w:val="20"/>
                <w:szCs w:val="20"/>
              </w:rPr>
              <w:t>C1</w:t>
            </w:r>
          </w:p>
        </w:tc>
        <w:tc>
          <w:tcPr>
            <w:tcW w:w="537" w:type="pct"/>
            <w:tcBorders>
              <w:top w:val="single" w:sz="8" w:space="0" w:color="auto"/>
              <w:left w:val="nil"/>
              <w:bottom w:val="single" w:sz="8" w:space="0" w:color="auto"/>
              <w:right w:val="single" w:sz="8" w:space="0" w:color="auto"/>
            </w:tcBorders>
            <w:vAlign w:val="center"/>
            <w:hideMark/>
          </w:tcPr>
          <w:p w14:paraId="5C717C60" w14:textId="77777777" w:rsidR="0092744A" w:rsidRPr="00AF497A" w:rsidRDefault="0092744A" w:rsidP="00AA1759">
            <w:pPr>
              <w:spacing w:line="240" w:lineRule="auto"/>
              <w:rPr>
                <w:bCs/>
                <w:color w:val="000000"/>
                <w:sz w:val="20"/>
                <w:szCs w:val="20"/>
              </w:rPr>
            </w:pPr>
            <w:r w:rsidRPr="00AF497A">
              <w:rPr>
                <w:bCs/>
                <w:color w:val="000000"/>
                <w:sz w:val="20"/>
                <w:szCs w:val="20"/>
              </w:rPr>
              <w:t>C2</w:t>
            </w:r>
          </w:p>
        </w:tc>
        <w:tc>
          <w:tcPr>
            <w:tcW w:w="377" w:type="pct"/>
            <w:tcBorders>
              <w:top w:val="single" w:sz="8" w:space="0" w:color="auto"/>
              <w:left w:val="nil"/>
              <w:bottom w:val="single" w:sz="8" w:space="0" w:color="auto"/>
              <w:right w:val="single" w:sz="8" w:space="0" w:color="auto"/>
            </w:tcBorders>
            <w:vAlign w:val="center"/>
            <w:hideMark/>
          </w:tcPr>
          <w:p w14:paraId="08BD4FC3" w14:textId="77777777" w:rsidR="0092744A" w:rsidRPr="00AF497A" w:rsidRDefault="0092744A" w:rsidP="00AA1759">
            <w:pPr>
              <w:spacing w:line="240" w:lineRule="auto"/>
              <w:rPr>
                <w:bCs/>
                <w:color w:val="000000"/>
                <w:sz w:val="20"/>
                <w:szCs w:val="20"/>
              </w:rPr>
            </w:pPr>
            <w:r w:rsidRPr="00AF497A">
              <w:rPr>
                <w:bCs/>
                <w:color w:val="000000"/>
                <w:sz w:val="20"/>
                <w:szCs w:val="20"/>
              </w:rPr>
              <w:t>C3</w:t>
            </w:r>
          </w:p>
        </w:tc>
        <w:tc>
          <w:tcPr>
            <w:tcW w:w="537" w:type="pct"/>
            <w:tcBorders>
              <w:top w:val="single" w:sz="8" w:space="0" w:color="auto"/>
              <w:left w:val="nil"/>
              <w:bottom w:val="single" w:sz="8" w:space="0" w:color="auto"/>
              <w:right w:val="single" w:sz="8" w:space="0" w:color="auto"/>
            </w:tcBorders>
            <w:vAlign w:val="center"/>
            <w:hideMark/>
          </w:tcPr>
          <w:p w14:paraId="61A999FE" w14:textId="77777777" w:rsidR="0092744A" w:rsidRPr="00AF497A" w:rsidRDefault="0092744A" w:rsidP="00AA1759">
            <w:pPr>
              <w:spacing w:line="240" w:lineRule="auto"/>
              <w:rPr>
                <w:bCs/>
                <w:color w:val="000000"/>
                <w:sz w:val="20"/>
                <w:szCs w:val="20"/>
              </w:rPr>
            </w:pPr>
            <w:r w:rsidRPr="00AF497A">
              <w:rPr>
                <w:bCs/>
                <w:color w:val="000000"/>
                <w:sz w:val="20"/>
                <w:szCs w:val="20"/>
              </w:rPr>
              <w:t>C4</w:t>
            </w:r>
          </w:p>
        </w:tc>
        <w:tc>
          <w:tcPr>
            <w:tcW w:w="323" w:type="pct"/>
            <w:tcBorders>
              <w:top w:val="single" w:sz="8" w:space="0" w:color="auto"/>
              <w:left w:val="nil"/>
              <w:bottom w:val="single" w:sz="8" w:space="0" w:color="auto"/>
              <w:right w:val="single" w:sz="8" w:space="0" w:color="auto"/>
            </w:tcBorders>
            <w:vAlign w:val="center"/>
            <w:hideMark/>
          </w:tcPr>
          <w:p w14:paraId="4285A148" w14:textId="77777777" w:rsidR="0092744A" w:rsidRPr="00AF497A" w:rsidRDefault="0092744A" w:rsidP="00AA1759">
            <w:pPr>
              <w:spacing w:line="240" w:lineRule="auto"/>
              <w:rPr>
                <w:bCs/>
                <w:color w:val="000000"/>
                <w:sz w:val="20"/>
                <w:szCs w:val="20"/>
              </w:rPr>
            </w:pPr>
            <w:r w:rsidRPr="00AF497A">
              <w:rPr>
                <w:bCs/>
                <w:color w:val="000000"/>
                <w:sz w:val="20"/>
                <w:szCs w:val="20"/>
              </w:rPr>
              <w:t>C5</w:t>
            </w:r>
          </w:p>
        </w:tc>
        <w:tc>
          <w:tcPr>
            <w:tcW w:w="431" w:type="pct"/>
            <w:tcBorders>
              <w:top w:val="single" w:sz="8" w:space="0" w:color="auto"/>
              <w:left w:val="nil"/>
              <w:bottom w:val="single" w:sz="8" w:space="0" w:color="auto"/>
              <w:right w:val="single" w:sz="8" w:space="0" w:color="auto"/>
            </w:tcBorders>
            <w:vAlign w:val="center"/>
            <w:hideMark/>
          </w:tcPr>
          <w:p w14:paraId="1B89123D" w14:textId="77777777" w:rsidR="0092744A" w:rsidRPr="00AF497A" w:rsidRDefault="0092744A" w:rsidP="00AA1759">
            <w:pPr>
              <w:spacing w:line="240" w:lineRule="auto"/>
              <w:rPr>
                <w:bCs/>
                <w:color w:val="000000"/>
                <w:sz w:val="20"/>
                <w:szCs w:val="20"/>
              </w:rPr>
            </w:pPr>
            <w:r w:rsidRPr="00AF497A">
              <w:rPr>
                <w:bCs/>
                <w:color w:val="000000"/>
                <w:sz w:val="20"/>
                <w:szCs w:val="20"/>
              </w:rPr>
              <w:t>C6</w:t>
            </w:r>
          </w:p>
        </w:tc>
        <w:tc>
          <w:tcPr>
            <w:tcW w:w="537" w:type="pct"/>
            <w:tcBorders>
              <w:top w:val="single" w:sz="8" w:space="0" w:color="auto"/>
              <w:left w:val="nil"/>
              <w:bottom w:val="single" w:sz="8" w:space="0" w:color="auto"/>
              <w:right w:val="single" w:sz="8" w:space="0" w:color="auto"/>
            </w:tcBorders>
            <w:vAlign w:val="center"/>
            <w:hideMark/>
          </w:tcPr>
          <w:p w14:paraId="748D61C8" w14:textId="77777777" w:rsidR="0092744A" w:rsidRPr="00AF497A" w:rsidRDefault="0092744A" w:rsidP="00AA1759">
            <w:pPr>
              <w:spacing w:line="240" w:lineRule="auto"/>
              <w:rPr>
                <w:bCs/>
                <w:color w:val="000000"/>
                <w:sz w:val="20"/>
                <w:szCs w:val="20"/>
              </w:rPr>
            </w:pPr>
            <w:r w:rsidRPr="00AF497A">
              <w:rPr>
                <w:bCs/>
                <w:color w:val="000000"/>
                <w:sz w:val="20"/>
                <w:szCs w:val="20"/>
              </w:rPr>
              <w:t>C7</w:t>
            </w:r>
          </w:p>
        </w:tc>
        <w:tc>
          <w:tcPr>
            <w:tcW w:w="485" w:type="pct"/>
            <w:tcBorders>
              <w:top w:val="single" w:sz="8" w:space="0" w:color="auto"/>
              <w:left w:val="nil"/>
              <w:bottom w:val="single" w:sz="8" w:space="0" w:color="auto"/>
              <w:right w:val="single" w:sz="8" w:space="0" w:color="auto"/>
            </w:tcBorders>
            <w:vAlign w:val="center"/>
            <w:hideMark/>
          </w:tcPr>
          <w:p w14:paraId="6EED3BA0" w14:textId="77777777" w:rsidR="0092744A" w:rsidRPr="00AF497A" w:rsidRDefault="0092744A" w:rsidP="00AA1759">
            <w:pPr>
              <w:spacing w:line="240" w:lineRule="auto"/>
              <w:rPr>
                <w:bCs/>
                <w:color w:val="000000"/>
                <w:sz w:val="20"/>
                <w:szCs w:val="20"/>
              </w:rPr>
            </w:pPr>
            <w:r w:rsidRPr="00AF497A">
              <w:rPr>
                <w:bCs/>
                <w:color w:val="000000"/>
                <w:sz w:val="20"/>
                <w:szCs w:val="20"/>
              </w:rPr>
              <w:t>C8</w:t>
            </w:r>
          </w:p>
        </w:tc>
      </w:tr>
      <w:tr w:rsidR="00ED0515" w:rsidRPr="00AF497A" w14:paraId="7CDDC90D" w14:textId="77777777" w:rsidTr="00ED0515">
        <w:trPr>
          <w:cantSplit/>
          <w:trHeight w:val="2131"/>
        </w:trPr>
        <w:tc>
          <w:tcPr>
            <w:tcW w:w="1233" w:type="pct"/>
            <w:gridSpan w:val="2"/>
            <w:tcBorders>
              <w:top w:val="single" w:sz="8" w:space="0" w:color="auto"/>
              <w:left w:val="single" w:sz="8" w:space="0" w:color="auto"/>
              <w:bottom w:val="single" w:sz="4" w:space="0" w:color="auto"/>
              <w:right w:val="single" w:sz="4" w:space="0" w:color="000000"/>
            </w:tcBorders>
            <w:shd w:val="clear" w:color="auto" w:fill="FFF2CC"/>
            <w:textDirection w:val="btLr"/>
            <w:vAlign w:val="center"/>
            <w:hideMark/>
          </w:tcPr>
          <w:p w14:paraId="35291C44"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Sub-Indicators</w:t>
            </w:r>
          </w:p>
        </w:tc>
        <w:tc>
          <w:tcPr>
            <w:tcW w:w="539" w:type="pct"/>
            <w:tcBorders>
              <w:top w:val="nil"/>
              <w:left w:val="nil"/>
              <w:bottom w:val="single" w:sz="4" w:space="0" w:color="auto"/>
              <w:right w:val="single" w:sz="4" w:space="0" w:color="auto"/>
            </w:tcBorders>
            <w:shd w:val="clear" w:color="auto" w:fill="FFF2CC"/>
            <w:textDirection w:val="btLr"/>
            <w:vAlign w:val="center"/>
            <w:hideMark/>
          </w:tcPr>
          <w:p w14:paraId="052E2862"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Enter required data based on Sub-Indicators</w:t>
            </w:r>
          </w:p>
        </w:tc>
        <w:tc>
          <w:tcPr>
            <w:tcW w:w="537" w:type="pct"/>
            <w:tcBorders>
              <w:top w:val="nil"/>
              <w:left w:val="nil"/>
              <w:bottom w:val="single" w:sz="4" w:space="0" w:color="auto"/>
              <w:right w:val="single" w:sz="4" w:space="0" w:color="auto"/>
            </w:tcBorders>
            <w:shd w:val="clear" w:color="auto" w:fill="FFF2CC"/>
            <w:textDirection w:val="btLr"/>
            <w:vAlign w:val="center"/>
            <w:hideMark/>
          </w:tcPr>
          <w:p w14:paraId="56CFFC9C"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Average number of Hours (Not including 6-10 PM)</w:t>
            </w:r>
          </w:p>
        </w:tc>
        <w:tc>
          <w:tcPr>
            <w:tcW w:w="377" w:type="pct"/>
            <w:tcBorders>
              <w:top w:val="nil"/>
              <w:left w:val="nil"/>
              <w:bottom w:val="single" w:sz="4" w:space="0" w:color="auto"/>
              <w:right w:val="single" w:sz="4" w:space="0" w:color="auto"/>
            </w:tcBorders>
            <w:shd w:val="clear" w:color="auto" w:fill="FFF2CC"/>
            <w:textDirection w:val="btLr"/>
            <w:vAlign w:val="center"/>
            <w:hideMark/>
          </w:tcPr>
          <w:p w14:paraId="041AD1AE"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Average number of Hours (6-10PM)</w:t>
            </w:r>
          </w:p>
        </w:tc>
        <w:tc>
          <w:tcPr>
            <w:tcW w:w="537" w:type="pct"/>
            <w:tcBorders>
              <w:top w:val="nil"/>
              <w:left w:val="nil"/>
              <w:bottom w:val="single" w:sz="4" w:space="0" w:color="auto"/>
              <w:right w:val="single" w:sz="4" w:space="0" w:color="auto"/>
            </w:tcBorders>
            <w:shd w:val="clear" w:color="auto" w:fill="FFF2CC"/>
            <w:textDirection w:val="btLr"/>
            <w:vAlign w:val="center"/>
            <w:hideMark/>
          </w:tcPr>
          <w:p w14:paraId="13EAADFF"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Target percentage/ Target hours</w:t>
            </w:r>
          </w:p>
        </w:tc>
        <w:tc>
          <w:tcPr>
            <w:tcW w:w="323" w:type="pct"/>
            <w:tcBorders>
              <w:top w:val="nil"/>
              <w:left w:val="nil"/>
              <w:bottom w:val="single" w:sz="4" w:space="0" w:color="auto"/>
              <w:right w:val="single" w:sz="4" w:space="0" w:color="auto"/>
            </w:tcBorders>
            <w:shd w:val="clear" w:color="auto" w:fill="FFF2CC"/>
            <w:textDirection w:val="btLr"/>
            <w:vAlign w:val="center"/>
            <w:hideMark/>
          </w:tcPr>
          <w:p w14:paraId="2D21C271"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[(C2) + 2(C3)]/(C4)</w:t>
            </w:r>
          </w:p>
        </w:tc>
        <w:tc>
          <w:tcPr>
            <w:tcW w:w="431" w:type="pct"/>
            <w:tcBorders>
              <w:top w:val="nil"/>
              <w:left w:val="nil"/>
              <w:bottom w:val="single" w:sz="4" w:space="0" w:color="auto"/>
              <w:right w:val="single" w:sz="4" w:space="0" w:color="auto"/>
            </w:tcBorders>
            <w:shd w:val="clear" w:color="auto" w:fill="FFF2CC"/>
            <w:textDirection w:val="btLr"/>
            <w:vAlign w:val="center"/>
            <w:hideMark/>
          </w:tcPr>
          <w:p w14:paraId="032D2260"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Conversion to scale of 0-10 (C5) *10</w:t>
            </w:r>
          </w:p>
        </w:tc>
        <w:tc>
          <w:tcPr>
            <w:tcW w:w="537" w:type="pct"/>
            <w:tcBorders>
              <w:top w:val="nil"/>
              <w:left w:val="nil"/>
              <w:bottom w:val="single" w:sz="4" w:space="0" w:color="auto"/>
              <w:right w:val="single" w:sz="8" w:space="0" w:color="auto"/>
            </w:tcBorders>
            <w:shd w:val="clear" w:color="auto" w:fill="FFF2CC"/>
            <w:textDirection w:val="btLr"/>
            <w:vAlign w:val="center"/>
            <w:hideMark/>
          </w:tcPr>
          <w:p w14:paraId="758C6EA0"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Each sub-indicator weightage</w:t>
            </w:r>
          </w:p>
        </w:tc>
        <w:tc>
          <w:tcPr>
            <w:tcW w:w="485" w:type="pct"/>
            <w:tcBorders>
              <w:top w:val="nil"/>
              <w:left w:val="single" w:sz="4" w:space="0" w:color="auto"/>
              <w:bottom w:val="single" w:sz="4" w:space="0" w:color="auto"/>
              <w:right w:val="single" w:sz="8" w:space="0" w:color="auto"/>
            </w:tcBorders>
            <w:shd w:val="clear" w:color="auto" w:fill="FFF2CC"/>
            <w:textDirection w:val="btLr"/>
            <w:vAlign w:val="center"/>
            <w:hideMark/>
          </w:tcPr>
          <w:p w14:paraId="277CE159" w14:textId="77777777" w:rsidR="0092744A" w:rsidRPr="00AF497A" w:rsidRDefault="0092744A" w:rsidP="00AA1759">
            <w:pPr>
              <w:spacing w:line="240" w:lineRule="auto"/>
              <w:ind w:left="113" w:right="113"/>
              <w:jc w:val="left"/>
              <w:rPr>
                <w:color w:val="000000"/>
                <w:sz w:val="20"/>
                <w:szCs w:val="20"/>
              </w:rPr>
            </w:pPr>
            <w:r w:rsidRPr="00AF497A">
              <w:rPr>
                <w:color w:val="000000"/>
                <w:sz w:val="20"/>
                <w:szCs w:val="20"/>
              </w:rPr>
              <w:t>Value of sub-indicator toward Indicator [(C6) *(C7)]</w:t>
            </w:r>
          </w:p>
        </w:tc>
      </w:tr>
      <w:tr w:rsidR="00ED0515" w:rsidRPr="00AF497A" w14:paraId="0E8DE4A8" w14:textId="77777777" w:rsidTr="00ED0515">
        <w:trPr>
          <w:cantSplit/>
          <w:trHeight w:val="440"/>
        </w:trPr>
        <w:tc>
          <w:tcPr>
            <w:tcW w:w="300" w:type="pct"/>
            <w:tcBorders>
              <w:top w:val="nil"/>
              <w:left w:val="single" w:sz="8" w:space="0" w:color="auto"/>
              <w:bottom w:val="single" w:sz="4" w:space="0" w:color="auto"/>
              <w:right w:val="single" w:sz="4" w:space="0" w:color="auto"/>
            </w:tcBorders>
            <w:textDirection w:val="btLr"/>
            <w:vAlign w:val="bottom"/>
            <w:hideMark/>
          </w:tcPr>
          <w:p w14:paraId="637700FD"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2.10</w:t>
            </w:r>
          </w:p>
        </w:tc>
        <w:tc>
          <w:tcPr>
            <w:tcW w:w="934" w:type="pct"/>
            <w:tcBorders>
              <w:top w:val="nil"/>
              <w:left w:val="nil"/>
              <w:bottom w:val="single" w:sz="4" w:space="0" w:color="auto"/>
              <w:right w:val="single" w:sz="4" w:space="0" w:color="auto"/>
            </w:tcBorders>
            <w:vAlign w:val="bottom"/>
            <w:hideMark/>
          </w:tcPr>
          <w:p w14:paraId="676DE11E" w14:textId="77777777" w:rsidR="0092744A" w:rsidRPr="00AF497A" w:rsidRDefault="0092744A" w:rsidP="00AA1759">
            <w:pPr>
              <w:spacing w:line="240" w:lineRule="auto"/>
              <w:jc w:val="left"/>
              <w:rPr>
                <w:color w:val="000000"/>
                <w:sz w:val="20"/>
                <w:szCs w:val="20"/>
              </w:rPr>
            </w:pPr>
            <w:r w:rsidRPr="00AF497A">
              <w:rPr>
                <w:color w:val="000000"/>
                <w:sz w:val="20"/>
                <w:szCs w:val="20"/>
              </w:rPr>
              <w:t>Does village have a source of electricity?</w:t>
            </w:r>
          </w:p>
        </w:tc>
        <w:tc>
          <w:tcPr>
            <w:tcW w:w="539" w:type="pct"/>
            <w:tcBorders>
              <w:top w:val="nil"/>
              <w:left w:val="nil"/>
              <w:bottom w:val="single" w:sz="4" w:space="0" w:color="auto"/>
              <w:right w:val="single" w:sz="4" w:space="0" w:color="auto"/>
            </w:tcBorders>
            <w:shd w:val="clear" w:color="auto" w:fill="D9D9D9"/>
            <w:vAlign w:val="bottom"/>
            <w:hideMark/>
          </w:tcPr>
          <w:p w14:paraId="7D623BB9" w14:textId="77777777" w:rsidR="0092744A" w:rsidRPr="00AF497A" w:rsidRDefault="0092744A" w:rsidP="00AA1759">
            <w:pPr>
              <w:spacing w:line="240" w:lineRule="auto"/>
              <w:rPr>
                <w:color w:val="000000"/>
                <w:sz w:val="20"/>
                <w:szCs w:val="20"/>
              </w:rPr>
            </w:pPr>
            <w:r w:rsidRPr="00AF497A">
              <w:rPr>
                <w:color w:val="000000"/>
                <w:sz w:val="20"/>
                <w:szCs w:val="20"/>
              </w:rPr>
              <w:t>Yes</w:t>
            </w:r>
          </w:p>
        </w:tc>
        <w:tc>
          <w:tcPr>
            <w:tcW w:w="537" w:type="pct"/>
            <w:tcBorders>
              <w:top w:val="nil"/>
              <w:left w:val="nil"/>
              <w:bottom w:val="single" w:sz="4" w:space="0" w:color="auto"/>
              <w:right w:val="single" w:sz="4" w:space="0" w:color="auto"/>
            </w:tcBorders>
            <w:shd w:val="clear" w:color="auto" w:fill="595959"/>
            <w:vAlign w:val="bottom"/>
            <w:hideMark/>
          </w:tcPr>
          <w:p w14:paraId="3C9A23C4" w14:textId="77777777" w:rsidR="0092744A" w:rsidRDefault="0092744A" w:rsidP="00AA1759">
            <w:pPr>
              <w:spacing w:line="240" w:lineRule="auto"/>
              <w:rPr>
                <w:color w:val="000000"/>
                <w:sz w:val="20"/>
                <w:szCs w:val="20"/>
              </w:rPr>
            </w:pPr>
            <w:r w:rsidRPr="00AF497A">
              <w:rPr>
                <w:color w:val="000000"/>
                <w:sz w:val="20"/>
                <w:szCs w:val="20"/>
              </w:rPr>
              <w:t> </w:t>
            </w:r>
          </w:p>
          <w:p w14:paraId="005ADDEA" w14:textId="77777777" w:rsidR="0092744A" w:rsidRDefault="0092744A" w:rsidP="00AA1759">
            <w:pPr>
              <w:spacing w:line="240" w:lineRule="auto"/>
              <w:rPr>
                <w:color w:val="000000"/>
                <w:sz w:val="20"/>
                <w:szCs w:val="20"/>
              </w:rPr>
            </w:pPr>
          </w:p>
          <w:p w14:paraId="390006F7" w14:textId="77777777" w:rsidR="0092744A" w:rsidRPr="00AF497A" w:rsidRDefault="0092744A" w:rsidP="00AA1759">
            <w:pPr>
              <w:spacing w:line="240" w:lineRule="auto"/>
              <w:rPr>
                <w:color w:val="000000"/>
                <w:sz w:val="20"/>
                <w:szCs w:val="20"/>
              </w:rPr>
            </w:pPr>
          </w:p>
        </w:tc>
        <w:tc>
          <w:tcPr>
            <w:tcW w:w="377" w:type="pct"/>
            <w:tcBorders>
              <w:top w:val="nil"/>
              <w:left w:val="nil"/>
              <w:bottom w:val="single" w:sz="4" w:space="0" w:color="auto"/>
              <w:right w:val="single" w:sz="4" w:space="0" w:color="auto"/>
            </w:tcBorders>
            <w:shd w:val="clear" w:color="auto" w:fill="595959"/>
            <w:vAlign w:val="bottom"/>
            <w:hideMark/>
          </w:tcPr>
          <w:p w14:paraId="51180AF9"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bottom"/>
            <w:hideMark/>
          </w:tcPr>
          <w:p w14:paraId="2269C122"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23" w:type="pct"/>
            <w:tcBorders>
              <w:top w:val="nil"/>
              <w:left w:val="nil"/>
              <w:bottom w:val="single" w:sz="4" w:space="0" w:color="auto"/>
              <w:right w:val="single" w:sz="4" w:space="0" w:color="auto"/>
            </w:tcBorders>
            <w:shd w:val="clear" w:color="auto" w:fill="595959"/>
            <w:vAlign w:val="bottom"/>
            <w:hideMark/>
          </w:tcPr>
          <w:p w14:paraId="4E23048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31" w:type="pct"/>
            <w:tcBorders>
              <w:top w:val="nil"/>
              <w:left w:val="nil"/>
              <w:bottom w:val="single" w:sz="4" w:space="0" w:color="auto"/>
              <w:right w:val="single" w:sz="4" w:space="0" w:color="auto"/>
            </w:tcBorders>
            <w:shd w:val="clear" w:color="auto" w:fill="595959"/>
            <w:vAlign w:val="bottom"/>
            <w:hideMark/>
          </w:tcPr>
          <w:p w14:paraId="30726ED7"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center"/>
            <w:hideMark/>
          </w:tcPr>
          <w:p w14:paraId="3112EAE0"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5" w:type="pct"/>
            <w:tcBorders>
              <w:top w:val="nil"/>
              <w:left w:val="nil"/>
              <w:bottom w:val="single" w:sz="4" w:space="0" w:color="auto"/>
              <w:right w:val="single" w:sz="8" w:space="0" w:color="auto"/>
            </w:tcBorders>
            <w:shd w:val="clear" w:color="auto" w:fill="595959"/>
            <w:vAlign w:val="bottom"/>
            <w:hideMark/>
          </w:tcPr>
          <w:p w14:paraId="3DC952C4" w14:textId="77777777" w:rsidR="0092744A" w:rsidRDefault="0092744A" w:rsidP="00AA1759">
            <w:pPr>
              <w:spacing w:line="240" w:lineRule="auto"/>
              <w:rPr>
                <w:color w:val="000000"/>
                <w:sz w:val="20"/>
                <w:szCs w:val="20"/>
              </w:rPr>
            </w:pPr>
            <w:r w:rsidRPr="00AF497A">
              <w:rPr>
                <w:color w:val="000000"/>
                <w:sz w:val="20"/>
                <w:szCs w:val="20"/>
              </w:rPr>
              <w:t> </w:t>
            </w:r>
          </w:p>
          <w:p w14:paraId="6F78F64D" w14:textId="77777777" w:rsidR="0092744A" w:rsidRPr="00AF497A" w:rsidRDefault="0092744A" w:rsidP="00AA1759">
            <w:pPr>
              <w:spacing w:line="240" w:lineRule="auto"/>
              <w:rPr>
                <w:color w:val="000000"/>
                <w:sz w:val="20"/>
                <w:szCs w:val="20"/>
              </w:rPr>
            </w:pPr>
          </w:p>
        </w:tc>
      </w:tr>
      <w:tr w:rsidR="00ED0515" w:rsidRPr="00AF497A" w14:paraId="450C068A" w14:textId="77777777" w:rsidTr="00ED0515">
        <w:trPr>
          <w:cantSplit/>
          <w:trHeight w:val="58"/>
        </w:trPr>
        <w:tc>
          <w:tcPr>
            <w:tcW w:w="300" w:type="pct"/>
            <w:tcBorders>
              <w:top w:val="nil"/>
              <w:left w:val="single" w:sz="8" w:space="0" w:color="auto"/>
              <w:bottom w:val="single" w:sz="4" w:space="0" w:color="auto"/>
              <w:right w:val="single" w:sz="4" w:space="0" w:color="auto"/>
            </w:tcBorders>
            <w:textDirection w:val="btLr"/>
            <w:vAlign w:val="bottom"/>
            <w:hideMark/>
          </w:tcPr>
          <w:p w14:paraId="7489BE18"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 </w:t>
            </w:r>
          </w:p>
        </w:tc>
        <w:tc>
          <w:tcPr>
            <w:tcW w:w="934" w:type="pct"/>
            <w:tcBorders>
              <w:top w:val="nil"/>
              <w:left w:val="nil"/>
              <w:bottom w:val="single" w:sz="4" w:space="0" w:color="auto"/>
              <w:right w:val="single" w:sz="4" w:space="0" w:color="auto"/>
            </w:tcBorders>
            <w:vAlign w:val="bottom"/>
            <w:hideMark/>
          </w:tcPr>
          <w:p w14:paraId="634EA058" w14:textId="77777777" w:rsidR="0092744A" w:rsidRPr="00AF497A" w:rsidRDefault="0092744A" w:rsidP="00AA1759">
            <w:pPr>
              <w:spacing w:line="240" w:lineRule="auto"/>
              <w:jc w:val="left"/>
              <w:rPr>
                <w:color w:val="000000"/>
                <w:sz w:val="20"/>
                <w:szCs w:val="20"/>
              </w:rPr>
            </w:pPr>
            <w:r w:rsidRPr="00AF497A">
              <w:rPr>
                <w:color w:val="000000"/>
                <w:sz w:val="20"/>
                <w:szCs w:val="20"/>
              </w:rPr>
              <w:t>Total Number of Households</w:t>
            </w:r>
          </w:p>
        </w:tc>
        <w:tc>
          <w:tcPr>
            <w:tcW w:w="539" w:type="pct"/>
            <w:shd w:val="clear" w:color="auto" w:fill="D9D9D9"/>
            <w:vAlign w:val="bottom"/>
            <w:hideMark/>
          </w:tcPr>
          <w:p w14:paraId="5A6A3319" w14:textId="0DD94227" w:rsidR="0092744A" w:rsidRPr="00AF497A" w:rsidRDefault="00333FA4" w:rsidP="00AA1759">
            <w:pPr>
              <w:spacing w:line="240" w:lineRule="auto"/>
              <w:rPr>
                <w:color w:val="000000"/>
                <w:sz w:val="20"/>
                <w:szCs w:val="20"/>
              </w:rPr>
            </w:pPr>
            <w:r>
              <w:rPr>
                <w:color w:val="000000"/>
                <w:sz w:val="20"/>
                <w:szCs w:val="20"/>
              </w:rPr>
              <w:t>216</w:t>
            </w:r>
          </w:p>
        </w:tc>
        <w:tc>
          <w:tcPr>
            <w:tcW w:w="537" w:type="pct"/>
            <w:tcBorders>
              <w:top w:val="nil"/>
              <w:left w:val="single" w:sz="4" w:space="0" w:color="auto"/>
              <w:bottom w:val="single" w:sz="4" w:space="0" w:color="auto"/>
              <w:right w:val="single" w:sz="4" w:space="0" w:color="auto"/>
            </w:tcBorders>
            <w:shd w:val="clear" w:color="auto" w:fill="595959"/>
            <w:vAlign w:val="bottom"/>
            <w:hideMark/>
          </w:tcPr>
          <w:p w14:paraId="37372BD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77" w:type="pct"/>
            <w:tcBorders>
              <w:top w:val="nil"/>
              <w:left w:val="nil"/>
              <w:bottom w:val="single" w:sz="4" w:space="0" w:color="auto"/>
              <w:right w:val="single" w:sz="4" w:space="0" w:color="auto"/>
            </w:tcBorders>
            <w:shd w:val="clear" w:color="auto" w:fill="595959"/>
            <w:vAlign w:val="bottom"/>
            <w:hideMark/>
          </w:tcPr>
          <w:p w14:paraId="5A997DD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bottom"/>
            <w:hideMark/>
          </w:tcPr>
          <w:p w14:paraId="4D7D9DC9"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23" w:type="pct"/>
            <w:tcBorders>
              <w:top w:val="nil"/>
              <w:left w:val="nil"/>
              <w:bottom w:val="single" w:sz="4" w:space="0" w:color="auto"/>
              <w:right w:val="single" w:sz="4" w:space="0" w:color="auto"/>
            </w:tcBorders>
            <w:shd w:val="clear" w:color="auto" w:fill="595959"/>
            <w:vAlign w:val="bottom"/>
            <w:hideMark/>
          </w:tcPr>
          <w:p w14:paraId="671B0B73"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31" w:type="pct"/>
            <w:tcBorders>
              <w:top w:val="nil"/>
              <w:left w:val="nil"/>
              <w:bottom w:val="single" w:sz="4" w:space="0" w:color="auto"/>
              <w:right w:val="single" w:sz="4" w:space="0" w:color="auto"/>
            </w:tcBorders>
            <w:shd w:val="clear" w:color="auto" w:fill="595959"/>
            <w:vAlign w:val="bottom"/>
            <w:hideMark/>
          </w:tcPr>
          <w:p w14:paraId="1393160B"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center"/>
            <w:hideMark/>
          </w:tcPr>
          <w:p w14:paraId="0CC1609E"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85" w:type="pct"/>
            <w:tcBorders>
              <w:top w:val="nil"/>
              <w:left w:val="nil"/>
              <w:bottom w:val="single" w:sz="4" w:space="0" w:color="auto"/>
              <w:right w:val="single" w:sz="8" w:space="0" w:color="auto"/>
            </w:tcBorders>
            <w:shd w:val="clear" w:color="auto" w:fill="595959"/>
            <w:vAlign w:val="bottom"/>
            <w:hideMark/>
          </w:tcPr>
          <w:p w14:paraId="71A43ED9" w14:textId="77777777" w:rsidR="0092744A" w:rsidRPr="00AF497A" w:rsidRDefault="0092744A" w:rsidP="00AA1759">
            <w:pPr>
              <w:spacing w:line="240" w:lineRule="auto"/>
              <w:rPr>
                <w:color w:val="000000"/>
                <w:sz w:val="20"/>
                <w:szCs w:val="20"/>
              </w:rPr>
            </w:pPr>
            <w:r w:rsidRPr="00AF497A">
              <w:rPr>
                <w:color w:val="000000"/>
                <w:sz w:val="20"/>
                <w:szCs w:val="20"/>
              </w:rPr>
              <w:t> </w:t>
            </w:r>
          </w:p>
        </w:tc>
      </w:tr>
      <w:tr w:rsidR="00ED0515" w:rsidRPr="00AF497A" w14:paraId="040173DA" w14:textId="77777777" w:rsidTr="00ED0515">
        <w:trPr>
          <w:cantSplit/>
          <w:trHeight w:val="80"/>
        </w:trPr>
        <w:tc>
          <w:tcPr>
            <w:tcW w:w="300" w:type="pct"/>
            <w:tcBorders>
              <w:top w:val="nil"/>
              <w:left w:val="single" w:sz="8" w:space="0" w:color="auto"/>
              <w:bottom w:val="single" w:sz="4" w:space="0" w:color="auto"/>
              <w:right w:val="single" w:sz="4" w:space="0" w:color="auto"/>
            </w:tcBorders>
            <w:textDirection w:val="btLr"/>
            <w:vAlign w:val="bottom"/>
            <w:hideMark/>
          </w:tcPr>
          <w:p w14:paraId="7963B1C6"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2.1.1</w:t>
            </w:r>
          </w:p>
        </w:tc>
        <w:tc>
          <w:tcPr>
            <w:tcW w:w="934" w:type="pct"/>
            <w:tcBorders>
              <w:top w:val="nil"/>
              <w:left w:val="nil"/>
              <w:bottom w:val="single" w:sz="4" w:space="0" w:color="auto"/>
              <w:right w:val="single" w:sz="4" w:space="0" w:color="auto"/>
            </w:tcBorders>
            <w:vAlign w:val="bottom"/>
            <w:hideMark/>
          </w:tcPr>
          <w:p w14:paraId="00A7EA60" w14:textId="77777777" w:rsidR="0092744A" w:rsidRPr="00AF497A" w:rsidRDefault="0092744A" w:rsidP="00AA1759">
            <w:pPr>
              <w:spacing w:line="240" w:lineRule="auto"/>
              <w:jc w:val="left"/>
              <w:rPr>
                <w:color w:val="000000"/>
                <w:sz w:val="20"/>
                <w:szCs w:val="20"/>
              </w:rPr>
            </w:pPr>
            <w:r w:rsidRPr="00AF497A">
              <w:rPr>
                <w:color w:val="000000"/>
                <w:sz w:val="20"/>
                <w:szCs w:val="20"/>
              </w:rPr>
              <w:t>Number of households having electricity</w:t>
            </w:r>
          </w:p>
        </w:tc>
        <w:tc>
          <w:tcPr>
            <w:tcW w:w="539" w:type="pct"/>
            <w:tcBorders>
              <w:top w:val="single" w:sz="4" w:space="0" w:color="auto"/>
              <w:left w:val="nil"/>
              <w:bottom w:val="single" w:sz="4" w:space="0" w:color="auto"/>
              <w:right w:val="single" w:sz="4" w:space="0" w:color="auto"/>
            </w:tcBorders>
            <w:shd w:val="clear" w:color="auto" w:fill="FFFFFF" w:themeFill="background1"/>
            <w:vAlign w:val="bottom"/>
            <w:hideMark/>
          </w:tcPr>
          <w:p w14:paraId="44D718A7" w14:textId="23A7C6CD" w:rsidR="0092744A" w:rsidRPr="00AF497A" w:rsidRDefault="0092744A" w:rsidP="00AA1759">
            <w:pPr>
              <w:spacing w:line="240" w:lineRule="auto"/>
              <w:rPr>
                <w:color w:val="000000"/>
                <w:sz w:val="20"/>
                <w:szCs w:val="20"/>
              </w:rPr>
            </w:pPr>
            <w:r w:rsidRPr="00AF497A">
              <w:rPr>
                <w:color w:val="000000"/>
                <w:sz w:val="20"/>
                <w:szCs w:val="20"/>
              </w:rPr>
              <w:t> </w:t>
            </w:r>
            <w:r w:rsidR="00333FA4">
              <w:rPr>
                <w:color w:val="000000"/>
                <w:sz w:val="20"/>
                <w:szCs w:val="20"/>
              </w:rPr>
              <w:t>8</w:t>
            </w:r>
          </w:p>
        </w:tc>
        <w:tc>
          <w:tcPr>
            <w:tcW w:w="537" w:type="pct"/>
            <w:tcBorders>
              <w:top w:val="nil"/>
              <w:left w:val="nil"/>
              <w:bottom w:val="single" w:sz="4" w:space="0" w:color="auto"/>
              <w:right w:val="single" w:sz="4" w:space="0" w:color="auto"/>
            </w:tcBorders>
            <w:shd w:val="clear" w:color="auto" w:fill="595959" w:themeFill="text1" w:themeFillTint="A6"/>
            <w:vAlign w:val="bottom"/>
            <w:hideMark/>
          </w:tcPr>
          <w:p w14:paraId="0AD985DB" w14:textId="637CD780" w:rsidR="0092744A" w:rsidRPr="00AF497A" w:rsidRDefault="0092744A" w:rsidP="00AA1759">
            <w:pPr>
              <w:spacing w:line="240" w:lineRule="auto"/>
              <w:rPr>
                <w:color w:val="000000"/>
                <w:sz w:val="20"/>
                <w:szCs w:val="20"/>
              </w:rPr>
            </w:pPr>
          </w:p>
        </w:tc>
        <w:tc>
          <w:tcPr>
            <w:tcW w:w="377" w:type="pct"/>
            <w:tcBorders>
              <w:top w:val="nil"/>
              <w:left w:val="nil"/>
              <w:bottom w:val="single" w:sz="4" w:space="0" w:color="auto"/>
              <w:right w:val="single" w:sz="4" w:space="0" w:color="auto"/>
            </w:tcBorders>
            <w:shd w:val="clear" w:color="auto" w:fill="595959"/>
            <w:vAlign w:val="bottom"/>
            <w:hideMark/>
          </w:tcPr>
          <w:p w14:paraId="55F0D090"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A9D08E"/>
            <w:vAlign w:val="bottom"/>
            <w:hideMark/>
          </w:tcPr>
          <w:p w14:paraId="127E1263" w14:textId="77777777" w:rsidR="0092744A" w:rsidRPr="00AF497A" w:rsidRDefault="0092744A" w:rsidP="00AA1759">
            <w:pPr>
              <w:spacing w:line="240" w:lineRule="auto"/>
              <w:rPr>
                <w:color w:val="000000"/>
                <w:sz w:val="20"/>
                <w:szCs w:val="20"/>
              </w:rPr>
            </w:pPr>
            <w:r w:rsidRPr="00AF497A">
              <w:rPr>
                <w:color w:val="000000"/>
                <w:sz w:val="20"/>
                <w:szCs w:val="20"/>
              </w:rPr>
              <w:t>100.00</w:t>
            </w:r>
          </w:p>
        </w:tc>
        <w:tc>
          <w:tcPr>
            <w:tcW w:w="323" w:type="pct"/>
            <w:tcBorders>
              <w:top w:val="nil"/>
              <w:left w:val="nil"/>
              <w:bottom w:val="single" w:sz="4" w:space="0" w:color="auto"/>
              <w:right w:val="single" w:sz="4" w:space="0" w:color="auto"/>
            </w:tcBorders>
            <w:shd w:val="clear" w:color="auto" w:fill="F4B084"/>
            <w:vAlign w:val="bottom"/>
            <w:hideMark/>
          </w:tcPr>
          <w:p w14:paraId="09940CED" w14:textId="4C80BED5" w:rsidR="0092744A" w:rsidRPr="00AF497A" w:rsidRDefault="006E72D1" w:rsidP="00AA1759">
            <w:pPr>
              <w:spacing w:line="240" w:lineRule="auto"/>
              <w:rPr>
                <w:color w:val="000000"/>
                <w:sz w:val="20"/>
                <w:szCs w:val="20"/>
              </w:rPr>
            </w:pPr>
            <w:r>
              <w:rPr>
                <w:color w:val="000000"/>
                <w:sz w:val="20"/>
                <w:szCs w:val="20"/>
              </w:rPr>
              <w:t>0.37</w:t>
            </w:r>
          </w:p>
        </w:tc>
        <w:tc>
          <w:tcPr>
            <w:tcW w:w="431" w:type="pct"/>
            <w:tcBorders>
              <w:top w:val="nil"/>
              <w:left w:val="nil"/>
              <w:bottom w:val="single" w:sz="4" w:space="0" w:color="auto"/>
              <w:right w:val="single" w:sz="4" w:space="0" w:color="auto"/>
            </w:tcBorders>
            <w:shd w:val="clear" w:color="auto" w:fill="F4B084"/>
            <w:vAlign w:val="bottom"/>
            <w:hideMark/>
          </w:tcPr>
          <w:p w14:paraId="0FC092FA" w14:textId="7DB47C28" w:rsidR="0092744A" w:rsidRPr="00AF497A" w:rsidRDefault="006E72D1" w:rsidP="00AA1759">
            <w:pPr>
              <w:spacing w:line="240" w:lineRule="auto"/>
              <w:rPr>
                <w:color w:val="000000"/>
                <w:sz w:val="20"/>
                <w:szCs w:val="20"/>
              </w:rPr>
            </w:pPr>
            <w:r>
              <w:rPr>
                <w:color w:val="000000"/>
                <w:sz w:val="20"/>
                <w:szCs w:val="20"/>
              </w:rPr>
              <w:t>3.7</w:t>
            </w:r>
          </w:p>
        </w:tc>
        <w:tc>
          <w:tcPr>
            <w:tcW w:w="537" w:type="pct"/>
            <w:tcBorders>
              <w:top w:val="nil"/>
              <w:left w:val="nil"/>
              <w:bottom w:val="single" w:sz="4" w:space="0" w:color="auto"/>
              <w:right w:val="single" w:sz="4" w:space="0" w:color="auto"/>
            </w:tcBorders>
            <w:shd w:val="clear" w:color="auto" w:fill="D9D9D9"/>
            <w:vAlign w:val="center"/>
            <w:hideMark/>
          </w:tcPr>
          <w:p w14:paraId="69D3411B" w14:textId="77777777" w:rsidR="0092744A" w:rsidRPr="00AF497A" w:rsidRDefault="0092744A" w:rsidP="00AA1759">
            <w:pPr>
              <w:spacing w:line="240" w:lineRule="auto"/>
              <w:rPr>
                <w:color w:val="000000"/>
                <w:sz w:val="20"/>
                <w:szCs w:val="20"/>
              </w:rPr>
            </w:pPr>
            <w:r w:rsidRPr="00AF497A">
              <w:rPr>
                <w:color w:val="000000"/>
                <w:sz w:val="20"/>
                <w:szCs w:val="20"/>
              </w:rPr>
              <w:t>0.33</w:t>
            </w:r>
          </w:p>
        </w:tc>
        <w:tc>
          <w:tcPr>
            <w:tcW w:w="485" w:type="pct"/>
            <w:tcBorders>
              <w:top w:val="nil"/>
              <w:left w:val="nil"/>
              <w:bottom w:val="single" w:sz="4" w:space="0" w:color="auto"/>
              <w:right w:val="single" w:sz="8" w:space="0" w:color="auto"/>
            </w:tcBorders>
            <w:shd w:val="clear" w:color="auto" w:fill="F2F2F2" w:themeFill="background1" w:themeFillShade="F2"/>
            <w:vAlign w:val="bottom"/>
            <w:hideMark/>
          </w:tcPr>
          <w:p w14:paraId="6875A32A" w14:textId="21DE3A7C" w:rsidR="0092744A" w:rsidRPr="00AF497A" w:rsidRDefault="006E72D1" w:rsidP="00AA1759">
            <w:pPr>
              <w:spacing w:line="240" w:lineRule="auto"/>
              <w:rPr>
                <w:color w:val="000000"/>
                <w:sz w:val="20"/>
                <w:szCs w:val="20"/>
              </w:rPr>
            </w:pPr>
            <w:r>
              <w:rPr>
                <w:color w:val="000000"/>
                <w:sz w:val="20"/>
                <w:szCs w:val="20"/>
              </w:rPr>
              <w:t>1.22</w:t>
            </w:r>
          </w:p>
        </w:tc>
      </w:tr>
      <w:tr w:rsidR="00ED0515" w:rsidRPr="00AF497A" w14:paraId="15805FB1" w14:textId="77777777" w:rsidTr="00ED0515">
        <w:trPr>
          <w:cantSplit/>
          <w:trHeight w:val="170"/>
        </w:trPr>
        <w:tc>
          <w:tcPr>
            <w:tcW w:w="300" w:type="pct"/>
            <w:tcBorders>
              <w:top w:val="nil"/>
              <w:left w:val="single" w:sz="8" w:space="0" w:color="auto"/>
              <w:bottom w:val="single" w:sz="4" w:space="0" w:color="auto"/>
              <w:right w:val="single" w:sz="4" w:space="0" w:color="auto"/>
            </w:tcBorders>
            <w:textDirection w:val="btLr"/>
            <w:vAlign w:val="bottom"/>
            <w:hideMark/>
          </w:tcPr>
          <w:p w14:paraId="46C633C2"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2.20</w:t>
            </w:r>
          </w:p>
        </w:tc>
        <w:tc>
          <w:tcPr>
            <w:tcW w:w="934" w:type="pct"/>
            <w:tcBorders>
              <w:top w:val="nil"/>
              <w:left w:val="nil"/>
              <w:bottom w:val="single" w:sz="4" w:space="0" w:color="auto"/>
              <w:right w:val="single" w:sz="4" w:space="0" w:color="auto"/>
            </w:tcBorders>
            <w:vAlign w:val="bottom"/>
            <w:hideMark/>
          </w:tcPr>
          <w:p w14:paraId="3CBC70D8" w14:textId="77777777" w:rsidR="0092744A" w:rsidRPr="00AF497A" w:rsidRDefault="0092744A" w:rsidP="00AA1759">
            <w:pPr>
              <w:spacing w:line="240" w:lineRule="auto"/>
              <w:jc w:val="left"/>
              <w:rPr>
                <w:color w:val="000000"/>
                <w:sz w:val="20"/>
                <w:szCs w:val="20"/>
              </w:rPr>
            </w:pPr>
            <w:r w:rsidRPr="00AF497A">
              <w:rPr>
                <w:color w:val="000000"/>
                <w:sz w:val="20"/>
                <w:szCs w:val="20"/>
              </w:rPr>
              <w:t>Is the source of electricity renewable?</w:t>
            </w:r>
          </w:p>
        </w:tc>
        <w:tc>
          <w:tcPr>
            <w:tcW w:w="539" w:type="pct"/>
            <w:tcBorders>
              <w:top w:val="nil"/>
              <w:left w:val="nil"/>
              <w:bottom w:val="single" w:sz="4" w:space="0" w:color="auto"/>
              <w:right w:val="single" w:sz="4" w:space="0" w:color="auto"/>
            </w:tcBorders>
            <w:shd w:val="clear" w:color="auto" w:fill="D9D9D9"/>
            <w:vAlign w:val="bottom"/>
            <w:hideMark/>
          </w:tcPr>
          <w:p w14:paraId="2441E05E" w14:textId="77777777" w:rsidR="0092744A" w:rsidRPr="00AF497A" w:rsidRDefault="0092744A" w:rsidP="00AA1759">
            <w:pPr>
              <w:spacing w:line="240" w:lineRule="auto"/>
              <w:rPr>
                <w:color w:val="000000"/>
                <w:sz w:val="20"/>
                <w:szCs w:val="20"/>
              </w:rPr>
            </w:pPr>
            <w:r w:rsidRPr="00AF497A">
              <w:rPr>
                <w:color w:val="000000"/>
                <w:sz w:val="20"/>
                <w:szCs w:val="20"/>
              </w:rPr>
              <w:t>Yes</w:t>
            </w:r>
          </w:p>
        </w:tc>
        <w:tc>
          <w:tcPr>
            <w:tcW w:w="537" w:type="pct"/>
            <w:tcBorders>
              <w:top w:val="nil"/>
              <w:left w:val="nil"/>
              <w:bottom w:val="single" w:sz="4" w:space="0" w:color="auto"/>
              <w:right w:val="single" w:sz="4" w:space="0" w:color="auto"/>
            </w:tcBorders>
            <w:shd w:val="clear" w:color="auto" w:fill="595959"/>
            <w:vAlign w:val="bottom"/>
            <w:hideMark/>
          </w:tcPr>
          <w:p w14:paraId="0E493E1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77" w:type="pct"/>
            <w:tcBorders>
              <w:top w:val="nil"/>
              <w:left w:val="nil"/>
              <w:bottom w:val="single" w:sz="4" w:space="0" w:color="auto"/>
              <w:right w:val="single" w:sz="4" w:space="0" w:color="auto"/>
            </w:tcBorders>
            <w:shd w:val="clear" w:color="auto" w:fill="595959"/>
            <w:vAlign w:val="bottom"/>
            <w:hideMark/>
          </w:tcPr>
          <w:p w14:paraId="2ADF6D7E"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bottom"/>
            <w:hideMark/>
          </w:tcPr>
          <w:p w14:paraId="587847A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23" w:type="pct"/>
            <w:tcBorders>
              <w:top w:val="nil"/>
              <w:left w:val="nil"/>
              <w:bottom w:val="single" w:sz="4" w:space="0" w:color="auto"/>
              <w:right w:val="single" w:sz="4" w:space="0" w:color="auto"/>
            </w:tcBorders>
            <w:shd w:val="clear" w:color="auto" w:fill="F4B084"/>
            <w:vAlign w:val="bottom"/>
            <w:hideMark/>
          </w:tcPr>
          <w:p w14:paraId="1961931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31" w:type="pct"/>
            <w:tcBorders>
              <w:top w:val="nil"/>
              <w:left w:val="nil"/>
              <w:bottom w:val="single" w:sz="4" w:space="0" w:color="auto"/>
              <w:right w:val="single" w:sz="4" w:space="0" w:color="auto"/>
            </w:tcBorders>
            <w:shd w:val="clear" w:color="auto" w:fill="EAF1DD" w:themeFill="accent3" w:themeFillTint="33"/>
            <w:vAlign w:val="bottom"/>
            <w:hideMark/>
          </w:tcPr>
          <w:p w14:paraId="4F54560F" w14:textId="77777777" w:rsidR="0092744A" w:rsidRPr="009672B5" w:rsidRDefault="0092744A" w:rsidP="00AA1759">
            <w:pPr>
              <w:spacing w:line="240" w:lineRule="auto"/>
              <w:rPr>
                <w:bCs/>
                <w:color w:val="000000"/>
                <w:sz w:val="20"/>
                <w:szCs w:val="20"/>
              </w:rPr>
            </w:pPr>
            <w:r w:rsidRPr="009672B5">
              <w:rPr>
                <w:bCs/>
                <w:color w:val="000000"/>
                <w:sz w:val="20"/>
                <w:szCs w:val="20"/>
              </w:rPr>
              <w:t>10.00</w:t>
            </w:r>
          </w:p>
        </w:tc>
        <w:tc>
          <w:tcPr>
            <w:tcW w:w="537" w:type="pct"/>
            <w:tcBorders>
              <w:top w:val="nil"/>
              <w:left w:val="nil"/>
              <w:bottom w:val="single" w:sz="4" w:space="0" w:color="auto"/>
              <w:right w:val="single" w:sz="4" w:space="0" w:color="auto"/>
            </w:tcBorders>
            <w:shd w:val="clear" w:color="auto" w:fill="D9D9D9"/>
            <w:vAlign w:val="center"/>
            <w:hideMark/>
          </w:tcPr>
          <w:p w14:paraId="71765796" w14:textId="77777777" w:rsidR="0092744A" w:rsidRPr="00AF497A" w:rsidRDefault="0092744A" w:rsidP="00AA1759">
            <w:pPr>
              <w:spacing w:line="240" w:lineRule="auto"/>
              <w:rPr>
                <w:color w:val="000000"/>
                <w:sz w:val="20"/>
                <w:szCs w:val="20"/>
              </w:rPr>
            </w:pPr>
            <w:r w:rsidRPr="00AF497A">
              <w:rPr>
                <w:color w:val="000000"/>
                <w:sz w:val="20"/>
                <w:szCs w:val="20"/>
              </w:rPr>
              <w:t>0.33</w:t>
            </w:r>
          </w:p>
        </w:tc>
        <w:tc>
          <w:tcPr>
            <w:tcW w:w="485" w:type="pct"/>
            <w:tcBorders>
              <w:top w:val="nil"/>
              <w:left w:val="nil"/>
              <w:bottom w:val="single" w:sz="4" w:space="0" w:color="auto"/>
              <w:right w:val="single" w:sz="8" w:space="0" w:color="auto"/>
            </w:tcBorders>
            <w:shd w:val="clear" w:color="auto" w:fill="F2F2F2" w:themeFill="background1" w:themeFillShade="F2"/>
            <w:vAlign w:val="bottom"/>
            <w:hideMark/>
          </w:tcPr>
          <w:p w14:paraId="640B0309" w14:textId="77777777" w:rsidR="0092744A" w:rsidRPr="00AF497A" w:rsidRDefault="0092744A" w:rsidP="00AA1759">
            <w:pPr>
              <w:spacing w:line="240" w:lineRule="auto"/>
              <w:rPr>
                <w:color w:val="000000"/>
                <w:sz w:val="20"/>
                <w:szCs w:val="20"/>
              </w:rPr>
            </w:pPr>
            <w:r w:rsidRPr="00AF497A">
              <w:rPr>
                <w:color w:val="000000"/>
                <w:sz w:val="20"/>
                <w:szCs w:val="20"/>
              </w:rPr>
              <w:t>3.33</w:t>
            </w:r>
          </w:p>
        </w:tc>
      </w:tr>
      <w:tr w:rsidR="00ED0515" w:rsidRPr="00AF497A" w14:paraId="5CFC3E91" w14:textId="77777777" w:rsidTr="00ED0515">
        <w:trPr>
          <w:cantSplit/>
          <w:trHeight w:val="58"/>
        </w:trPr>
        <w:tc>
          <w:tcPr>
            <w:tcW w:w="300" w:type="pct"/>
            <w:tcBorders>
              <w:top w:val="nil"/>
              <w:left w:val="single" w:sz="8" w:space="0" w:color="auto"/>
              <w:bottom w:val="single" w:sz="4" w:space="0" w:color="auto"/>
              <w:right w:val="single" w:sz="4" w:space="0" w:color="auto"/>
            </w:tcBorders>
            <w:textDirection w:val="btLr"/>
            <w:vAlign w:val="bottom"/>
            <w:hideMark/>
          </w:tcPr>
          <w:p w14:paraId="78E3C098" w14:textId="77777777" w:rsidR="0092744A" w:rsidRPr="00AF497A" w:rsidRDefault="0092744A" w:rsidP="00AA1759">
            <w:pPr>
              <w:spacing w:line="240" w:lineRule="auto"/>
              <w:ind w:left="113" w:right="113"/>
              <w:rPr>
                <w:color w:val="000000"/>
                <w:sz w:val="20"/>
                <w:szCs w:val="20"/>
              </w:rPr>
            </w:pPr>
            <w:r w:rsidRPr="00AF497A">
              <w:rPr>
                <w:color w:val="000000"/>
                <w:sz w:val="20"/>
                <w:szCs w:val="20"/>
              </w:rPr>
              <w:t>2.30</w:t>
            </w:r>
          </w:p>
        </w:tc>
        <w:tc>
          <w:tcPr>
            <w:tcW w:w="934" w:type="pct"/>
            <w:tcBorders>
              <w:top w:val="nil"/>
              <w:left w:val="nil"/>
              <w:bottom w:val="single" w:sz="4" w:space="0" w:color="auto"/>
              <w:right w:val="single" w:sz="4" w:space="0" w:color="auto"/>
            </w:tcBorders>
            <w:vAlign w:val="bottom"/>
            <w:hideMark/>
          </w:tcPr>
          <w:p w14:paraId="5460895E" w14:textId="77777777" w:rsidR="0092744A" w:rsidRPr="00AF497A" w:rsidRDefault="0092744A" w:rsidP="00AA1759">
            <w:pPr>
              <w:spacing w:line="240" w:lineRule="auto"/>
              <w:jc w:val="left"/>
              <w:rPr>
                <w:color w:val="000000"/>
                <w:sz w:val="20"/>
                <w:szCs w:val="20"/>
              </w:rPr>
            </w:pPr>
            <w:r w:rsidRPr="00AF497A">
              <w:rPr>
                <w:color w:val="000000"/>
                <w:sz w:val="20"/>
                <w:szCs w:val="20"/>
              </w:rPr>
              <w:t>Is the source of electricity reliable?</w:t>
            </w:r>
          </w:p>
        </w:tc>
        <w:tc>
          <w:tcPr>
            <w:tcW w:w="539" w:type="pct"/>
            <w:tcBorders>
              <w:top w:val="nil"/>
              <w:left w:val="nil"/>
              <w:bottom w:val="single" w:sz="4" w:space="0" w:color="auto"/>
              <w:right w:val="single" w:sz="4" w:space="0" w:color="auto"/>
            </w:tcBorders>
            <w:shd w:val="clear" w:color="auto" w:fill="D9D9D9"/>
            <w:vAlign w:val="bottom"/>
            <w:hideMark/>
          </w:tcPr>
          <w:p w14:paraId="1682C89F" w14:textId="77777777" w:rsidR="0092744A" w:rsidRPr="00AF497A" w:rsidRDefault="0092744A" w:rsidP="00AA1759">
            <w:pPr>
              <w:spacing w:line="240" w:lineRule="auto"/>
              <w:rPr>
                <w:color w:val="000000"/>
                <w:sz w:val="20"/>
                <w:szCs w:val="20"/>
              </w:rPr>
            </w:pPr>
            <w:r w:rsidRPr="00AF497A">
              <w:rPr>
                <w:color w:val="000000"/>
                <w:sz w:val="20"/>
                <w:szCs w:val="20"/>
              </w:rPr>
              <w:t>Yes</w:t>
            </w:r>
          </w:p>
        </w:tc>
        <w:tc>
          <w:tcPr>
            <w:tcW w:w="537" w:type="pct"/>
            <w:tcBorders>
              <w:top w:val="nil"/>
              <w:left w:val="nil"/>
              <w:bottom w:val="single" w:sz="4" w:space="0" w:color="auto"/>
              <w:right w:val="single" w:sz="4" w:space="0" w:color="auto"/>
            </w:tcBorders>
            <w:shd w:val="clear" w:color="auto" w:fill="595959"/>
            <w:vAlign w:val="bottom"/>
            <w:hideMark/>
          </w:tcPr>
          <w:p w14:paraId="32573DB3"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77" w:type="pct"/>
            <w:tcBorders>
              <w:top w:val="nil"/>
              <w:left w:val="nil"/>
              <w:bottom w:val="single" w:sz="4" w:space="0" w:color="auto"/>
              <w:right w:val="single" w:sz="4" w:space="0" w:color="auto"/>
            </w:tcBorders>
            <w:shd w:val="clear" w:color="auto" w:fill="595959"/>
            <w:vAlign w:val="bottom"/>
            <w:hideMark/>
          </w:tcPr>
          <w:p w14:paraId="57E6CFDF"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4" w:space="0" w:color="auto"/>
              <w:right w:val="single" w:sz="4" w:space="0" w:color="auto"/>
            </w:tcBorders>
            <w:shd w:val="clear" w:color="auto" w:fill="595959"/>
            <w:vAlign w:val="bottom"/>
            <w:hideMark/>
          </w:tcPr>
          <w:p w14:paraId="4CC181A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23" w:type="pct"/>
            <w:tcBorders>
              <w:top w:val="nil"/>
              <w:left w:val="nil"/>
              <w:bottom w:val="single" w:sz="4" w:space="0" w:color="auto"/>
              <w:right w:val="single" w:sz="4" w:space="0" w:color="auto"/>
            </w:tcBorders>
            <w:shd w:val="clear" w:color="auto" w:fill="F4B084"/>
            <w:vAlign w:val="bottom"/>
            <w:hideMark/>
          </w:tcPr>
          <w:p w14:paraId="369846ED"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431" w:type="pct"/>
            <w:tcBorders>
              <w:top w:val="nil"/>
              <w:left w:val="nil"/>
              <w:bottom w:val="single" w:sz="4" w:space="0" w:color="auto"/>
              <w:right w:val="single" w:sz="4" w:space="0" w:color="auto"/>
            </w:tcBorders>
            <w:shd w:val="clear" w:color="auto" w:fill="EAF1DD" w:themeFill="accent3" w:themeFillTint="33"/>
            <w:vAlign w:val="bottom"/>
            <w:hideMark/>
          </w:tcPr>
          <w:p w14:paraId="0AE5C8B8" w14:textId="77777777" w:rsidR="0092744A" w:rsidRPr="009672B5" w:rsidRDefault="0092744A" w:rsidP="00AA1759">
            <w:pPr>
              <w:spacing w:line="240" w:lineRule="auto"/>
              <w:rPr>
                <w:bCs/>
                <w:color w:val="000000"/>
                <w:sz w:val="20"/>
                <w:szCs w:val="20"/>
              </w:rPr>
            </w:pPr>
            <w:r w:rsidRPr="009672B5">
              <w:rPr>
                <w:bCs/>
                <w:color w:val="000000"/>
                <w:sz w:val="20"/>
                <w:szCs w:val="20"/>
              </w:rPr>
              <w:t>10.00</w:t>
            </w:r>
          </w:p>
        </w:tc>
        <w:tc>
          <w:tcPr>
            <w:tcW w:w="537" w:type="pct"/>
            <w:tcBorders>
              <w:top w:val="nil"/>
              <w:left w:val="nil"/>
              <w:bottom w:val="single" w:sz="4" w:space="0" w:color="auto"/>
              <w:right w:val="single" w:sz="4" w:space="0" w:color="auto"/>
            </w:tcBorders>
            <w:shd w:val="clear" w:color="auto" w:fill="D9D9D9"/>
            <w:vAlign w:val="center"/>
            <w:hideMark/>
          </w:tcPr>
          <w:p w14:paraId="2C51ED6C" w14:textId="77777777" w:rsidR="0092744A" w:rsidRPr="00AF497A" w:rsidRDefault="0092744A" w:rsidP="00AA1759">
            <w:pPr>
              <w:spacing w:line="240" w:lineRule="auto"/>
              <w:rPr>
                <w:color w:val="000000"/>
                <w:sz w:val="20"/>
                <w:szCs w:val="20"/>
              </w:rPr>
            </w:pPr>
            <w:r w:rsidRPr="00AF497A">
              <w:rPr>
                <w:color w:val="000000"/>
                <w:sz w:val="20"/>
                <w:szCs w:val="20"/>
              </w:rPr>
              <w:t>0.33</w:t>
            </w:r>
          </w:p>
        </w:tc>
        <w:tc>
          <w:tcPr>
            <w:tcW w:w="485" w:type="pct"/>
            <w:tcBorders>
              <w:top w:val="nil"/>
              <w:left w:val="nil"/>
              <w:bottom w:val="single" w:sz="4" w:space="0" w:color="auto"/>
              <w:right w:val="single" w:sz="8" w:space="0" w:color="auto"/>
            </w:tcBorders>
            <w:shd w:val="clear" w:color="auto" w:fill="F2F2F2" w:themeFill="background1" w:themeFillShade="F2"/>
            <w:vAlign w:val="bottom"/>
            <w:hideMark/>
          </w:tcPr>
          <w:p w14:paraId="5E0E1303" w14:textId="77777777" w:rsidR="0092744A" w:rsidRPr="00AF497A" w:rsidRDefault="0092744A" w:rsidP="00AA1759">
            <w:pPr>
              <w:spacing w:line="240" w:lineRule="auto"/>
              <w:rPr>
                <w:color w:val="000000"/>
                <w:sz w:val="20"/>
                <w:szCs w:val="20"/>
              </w:rPr>
            </w:pPr>
            <w:r w:rsidRPr="00AF497A">
              <w:rPr>
                <w:color w:val="000000"/>
                <w:sz w:val="20"/>
                <w:szCs w:val="20"/>
              </w:rPr>
              <w:t>3.33</w:t>
            </w:r>
          </w:p>
        </w:tc>
      </w:tr>
      <w:tr w:rsidR="00ED0515" w:rsidRPr="00AF497A" w14:paraId="6DAB930A" w14:textId="77777777" w:rsidTr="00ED0515">
        <w:trPr>
          <w:trHeight w:val="280"/>
        </w:trPr>
        <w:tc>
          <w:tcPr>
            <w:tcW w:w="300" w:type="pct"/>
            <w:tcBorders>
              <w:top w:val="nil"/>
              <w:left w:val="single" w:sz="8" w:space="0" w:color="auto"/>
              <w:bottom w:val="single" w:sz="8" w:space="0" w:color="auto"/>
              <w:right w:val="single" w:sz="4" w:space="0" w:color="auto"/>
            </w:tcBorders>
            <w:shd w:val="clear" w:color="auto" w:fill="595959"/>
            <w:vAlign w:val="bottom"/>
            <w:hideMark/>
          </w:tcPr>
          <w:p w14:paraId="53F930C5"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934" w:type="pct"/>
            <w:tcBorders>
              <w:top w:val="nil"/>
              <w:left w:val="nil"/>
              <w:bottom w:val="single" w:sz="8" w:space="0" w:color="auto"/>
              <w:right w:val="single" w:sz="4" w:space="0" w:color="auto"/>
            </w:tcBorders>
            <w:shd w:val="clear" w:color="auto" w:fill="595959"/>
            <w:vAlign w:val="bottom"/>
            <w:hideMark/>
          </w:tcPr>
          <w:p w14:paraId="19D0C53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9" w:type="pct"/>
            <w:tcBorders>
              <w:top w:val="nil"/>
              <w:left w:val="nil"/>
              <w:bottom w:val="single" w:sz="8" w:space="0" w:color="auto"/>
              <w:right w:val="single" w:sz="4" w:space="0" w:color="auto"/>
            </w:tcBorders>
            <w:shd w:val="clear" w:color="auto" w:fill="595959"/>
            <w:vAlign w:val="bottom"/>
            <w:hideMark/>
          </w:tcPr>
          <w:p w14:paraId="792AAC0A"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nil"/>
              <w:left w:val="nil"/>
              <w:bottom w:val="single" w:sz="8" w:space="0" w:color="auto"/>
              <w:right w:val="single" w:sz="4" w:space="0" w:color="auto"/>
            </w:tcBorders>
            <w:shd w:val="clear" w:color="auto" w:fill="595959"/>
            <w:vAlign w:val="bottom"/>
            <w:hideMark/>
          </w:tcPr>
          <w:p w14:paraId="7516EC66"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77" w:type="pct"/>
            <w:tcBorders>
              <w:top w:val="nil"/>
              <w:left w:val="nil"/>
              <w:bottom w:val="single" w:sz="8" w:space="0" w:color="auto"/>
              <w:right w:val="single" w:sz="4" w:space="0" w:color="auto"/>
            </w:tcBorders>
            <w:shd w:val="clear" w:color="auto" w:fill="595959"/>
            <w:vAlign w:val="bottom"/>
            <w:hideMark/>
          </w:tcPr>
          <w:p w14:paraId="0B77ED22"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1291" w:type="pct"/>
            <w:gridSpan w:val="3"/>
            <w:tcBorders>
              <w:top w:val="nil"/>
              <w:left w:val="nil"/>
              <w:bottom w:val="single" w:sz="8" w:space="0" w:color="auto"/>
              <w:right w:val="single" w:sz="8" w:space="0" w:color="000000"/>
            </w:tcBorders>
            <w:shd w:val="clear" w:color="auto" w:fill="95B3D7" w:themeFill="accent1" w:themeFillTint="99"/>
            <w:vAlign w:val="bottom"/>
            <w:hideMark/>
          </w:tcPr>
          <w:p w14:paraId="12D0F05F" w14:textId="77777777" w:rsidR="0092744A" w:rsidRPr="00151F41" w:rsidRDefault="0092744A" w:rsidP="00AA1759">
            <w:pPr>
              <w:spacing w:line="240" w:lineRule="auto"/>
              <w:jc w:val="left"/>
              <w:rPr>
                <w:bCs/>
                <w:color w:val="000000"/>
                <w:sz w:val="20"/>
                <w:szCs w:val="20"/>
              </w:rPr>
            </w:pPr>
            <w:r w:rsidRPr="00151F41">
              <w:rPr>
                <w:bCs/>
                <w:color w:val="000000"/>
                <w:sz w:val="20"/>
                <w:szCs w:val="20"/>
              </w:rPr>
              <w:t>Total Indicator Weight (Must be 1)</w:t>
            </w:r>
          </w:p>
        </w:tc>
        <w:tc>
          <w:tcPr>
            <w:tcW w:w="537" w:type="pct"/>
            <w:tcBorders>
              <w:top w:val="single" w:sz="8" w:space="0" w:color="auto"/>
              <w:left w:val="nil"/>
              <w:bottom w:val="single" w:sz="8" w:space="0" w:color="auto"/>
              <w:right w:val="single" w:sz="8" w:space="0" w:color="auto"/>
            </w:tcBorders>
            <w:shd w:val="clear" w:color="auto" w:fill="95B3D7" w:themeFill="accent1" w:themeFillTint="99"/>
            <w:vAlign w:val="bottom"/>
            <w:hideMark/>
          </w:tcPr>
          <w:p w14:paraId="74A216C5" w14:textId="77777777" w:rsidR="0092744A" w:rsidRPr="00151F41" w:rsidRDefault="0092744A" w:rsidP="00AA1759">
            <w:pPr>
              <w:spacing w:line="240" w:lineRule="auto"/>
              <w:jc w:val="left"/>
              <w:rPr>
                <w:bCs/>
                <w:color w:val="000000"/>
                <w:sz w:val="20"/>
                <w:szCs w:val="20"/>
              </w:rPr>
            </w:pPr>
            <w:r w:rsidRPr="00151F41">
              <w:rPr>
                <w:bCs/>
                <w:color w:val="000000"/>
                <w:sz w:val="20"/>
                <w:szCs w:val="20"/>
              </w:rPr>
              <w:t>1.00</w:t>
            </w:r>
          </w:p>
        </w:tc>
        <w:tc>
          <w:tcPr>
            <w:tcW w:w="485" w:type="pct"/>
            <w:tcBorders>
              <w:top w:val="nil"/>
              <w:left w:val="nil"/>
              <w:bottom w:val="nil"/>
              <w:right w:val="single" w:sz="8" w:space="0" w:color="auto"/>
            </w:tcBorders>
            <w:vAlign w:val="bottom"/>
            <w:hideMark/>
          </w:tcPr>
          <w:p w14:paraId="09506E7E" w14:textId="77777777" w:rsidR="0092744A" w:rsidRPr="00151F41" w:rsidRDefault="0092744A" w:rsidP="00AA1759">
            <w:pPr>
              <w:spacing w:line="240" w:lineRule="auto"/>
              <w:jc w:val="left"/>
              <w:rPr>
                <w:color w:val="000000"/>
                <w:sz w:val="20"/>
                <w:szCs w:val="20"/>
              </w:rPr>
            </w:pPr>
            <w:r w:rsidRPr="00151F41">
              <w:rPr>
                <w:color w:val="000000"/>
                <w:sz w:val="20"/>
                <w:szCs w:val="20"/>
              </w:rPr>
              <w:t> </w:t>
            </w:r>
          </w:p>
        </w:tc>
      </w:tr>
      <w:tr w:rsidR="00ED0515" w:rsidRPr="00AF497A" w14:paraId="38C31C52" w14:textId="77777777" w:rsidTr="00ED0515">
        <w:trPr>
          <w:trHeight w:val="313"/>
        </w:trPr>
        <w:tc>
          <w:tcPr>
            <w:tcW w:w="300" w:type="pct"/>
            <w:tcBorders>
              <w:top w:val="single" w:sz="4" w:space="0" w:color="auto"/>
              <w:left w:val="single" w:sz="8" w:space="0" w:color="auto"/>
              <w:bottom w:val="single" w:sz="8" w:space="0" w:color="auto"/>
              <w:right w:val="single" w:sz="4" w:space="0" w:color="auto"/>
            </w:tcBorders>
            <w:shd w:val="clear" w:color="auto" w:fill="595959"/>
            <w:vAlign w:val="bottom"/>
            <w:hideMark/>
          </w:tcPr>
          <w:p w14:paraId="6A34DA7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934" w:type="pct"/>
            <w:tcBorders>
              <w:top w:val="single" w:sz="4" w:space="0" w:color="auto"/>
              <w:left w:val="nil"/>
              <w:bottom w:val="single" w:sz="8" w:space="0" w:color="auto"/>
              <w:right w:val="single" w:sz="4" w:space="0" w:color="auto"/>
            </w:tcBorders>
            <w:shd w:val="clear" w:color="auto" w:fill="595959"/>
            <w:vAlign w:val="bottom"/>
            <w:hideMark/>
          </w:tcPr>
          <w:p w14:paraId="08AE26E8"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9" w:type="pct"/>
            <w:tcBorders>
              <w:top w:val="single" w:sz="4" w:space="0" w:color="auto"/>
              <w:left w:val="nil"/>
              <w:bottom w:val="single" w:sz="8" w:space="0" w:color="auto"/>
              <w:right w:val="single" w:sz="4" w:space="0" w:color="auto"/>
            </w:tcBorders>
            <w:shd w:val="clear" w:color="auto" w:fill="595959"/>
            <w:vAlign w:val="bottom"/>
            <w:hideMark/>
          </w:tcPr>
          <w:p w14:paraId="1C1748AF"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single" w:sz="4" w:space="0" w:color="auto"/>
              <w:left w:val="nil"/>
              <w:bottom w:val="single" w:sz="8" w:space="0" w:color="auto"/>
              <w:right w:val="single" w:sz="4" w:space="0" w:color="auto"/>
            </w:tcBorders>
            <w:shd w:val="clear" w:color="auto" w:fill="595959"/>
            <w:vAlign w:val="bottom"/>
            <w:hideMark/>
          </w:tcPr>
          <w:p w14:paraId="444C101B"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377" w:type="pct"/>
            <w:tcBorders>
              <w:top w:val="single" w:sz="4" w:space="0" w:color="auto"/>
              <w:left w:val="nil"/>
              <w:bottom w:val="single" w:sz="8" w:space="0" w:color="auto"/>
              <w:right w:val="single" w:sz="4" w:space="0" w:color="auto"/>
            </w:tcBorders>
            <w:shd w:val="clear" w:color="auto" w:fill="595959"/>
            <w:vAlign w:val="bottom"/>
            <w:hideMark/>
          </w:tcPr>
          <w:p w14:paraId="3512ADEE" w14:textId="77777777" w:rsidR="0092744A" w:rsidRPr="00AF497A" w:rsidRDefault="0092744A" w:rsidP="00AA1759">
            <w:pPr>
              <w:spacing w:line="240" w:lineRule="auto"/>
              <w:rPr>
                <w:color w:val="000000"/>
                <w:sz w:val="20"/>
                <w:szCs w:val="20"/>
              </w:rPr>
            </w:pPr>
            <w:r w:rsidRPr="00AF497A">
              <w:rPr>
                <w:color w:val="000000"/>
                <w:sz w:val="20"/>
                <w:szCs w:val="20"/>
              </w:rPr>
              <w:t> </w:t>
            </w:r>
          </w:p>
        </w:tc>
        <w:tc>
          <w:tcPr>
            <w:tcW w:w="537" w:type="pct"/>
            <w:tcBorders>
              <w:top w:val="single" w:sz="4" w:space="0" w:color="auto"/>
              <w:left w:val="nil"/>
              <w:bottom w:val="single" w:sz="8" w:space="0" w:color="auto"/>
              <w:right w:val="single" w:sz="4" w:space="0" w:color="auto"/>
            </w:tcBorders>
            <w:shd w:val="clear" w:color="auto" w:fill="595959"/>
            <w:vAlign w:val="bottom"/>
            <w:hideMark/>
          </w:tcPr>
          <w:p w14:paraId="28A7604D" w14:textId="77777777" w:rsidR="0092744A" w:rsidRPr="00AF497A" w:rsidRDefault="0092744A" w:rsidP="00AA1759">
            <w:pPr>
              <w:spacing w:line="240" w:lineRule="auto"/>
              <w:jc w:val="left"/>
              <w:rPr>
                <w:color w:val="000000"/>
                <w:sz w:val="20"/>
                <w:szCs w:val="20"/>
              </w:rPr>
            </w:pPr>
            <w:r w:rsidRPr="00AF497A">
              <w:rPr>
                <w:color w:val="000000"/>
                <w:sz w:val="20"/>
                <w:szCs w:val="20"/>
              </w:rPr>
              <w:t> </w:t>
            </w:r>
          </w:p>
        </w:tc>
        <w:tc>
          <w:tcPr>
            <w:tcW w:w="754" w:type="pct"/>
            <w:gridSpan w:val="2"/>
            <w:tcBorders>
              <w:top w:val="single" w:sz="8" w:space="0" w:color="auto"/>
              <w:left w:val="single" w:sz="8" w:space="0" w:color="auto"/>
              <w:bottom w:val="single" w:sz="8" w:space="0" w:color="auto"/>
              <w:right w:val="single" w:sz="8" w:space="0" w:color="000000"/>
            </w:tcBorders>
            <w:shd w:val="clear" w:color="auto" w:fill="B09CF8"/>
            <w:vAlign w:val="center"/>
            <w:hideMark/>
          </w:tcPr>
          <w:p w14:paraId="38261F79" w14:textId="77777777" w:rsidR="0092744A" w:rsidRPr="00151F41" w:rsidRDefault="0092744A" w:rsidP="00AA1759">
            <w:pPr>
              <w:spacing w:line="240" w:lineRule="auto"/>
              <w:jc w:val="left"/>
              <w:rPr>
                <w:bCs/>
                <w:color w:val="000000"/>
                <w:sz w:val="20"/>
                <w:szCs w:val="20"/>
              </w:rPr>
            </w:pPr>
            <w:r w:rsidRPr="00151F41">
              <w:rPr>
                <w:bCs/>
                <w:color w:val="000000"/>
                <w:sz w:val="20"/>
                <w:szCs w:val="20"/>
              </w:rPr>
              <w:t>SOC2 Indicator Value</w:t>
            </w:r>
          </w:p>
        </w:tc>
        <w:tc>
          <w:tcPr>
            <w:tcW w:w="537" w:type="pct"/>
            <w:tcBorders>
              <w:top w:val="nil"/>
              <w:left w:val="nil"/>
              <w:bottom w:val="single" w:sz="8" w:space="0" w:color="auto"/>
              <w:right w:val="single" w:sz="8" w:space="0" w:color="auto"/>
            </w:tcBorders>
            <w:shd w:val="clear" w:color="auto" w:fill="B09CF8"/>
            <w:vAlign w:val="center"/>
            <w:hideMark/>
          </w:tcPr>
          <w:p w14:paraId="299232F6" w14:textId="77777777" w:rsidR="0092744A" w:rsidRPr="00151F41" w:rsidRDefault="0092744A" w:rsidP="00AA1759">
            <w:pPr>
              <w:spacing w:line="240" w:lineRule="auto"/>
              <w:jc w:val="left"/>
              <w:rPr>
                <w:bCs/>
                <w:color w:val="000000"/>
                <w:sz w:val="20"/>
                <w:szCs w:val="20"/>
              </w:rPr>
            </w:pPr>
            <w:r w:rsidRPr="00151F41">
              <w:rPr>
                <w:bCs/>
                <w:color w:val="000000"/>
                <w:sz w:val="20"/>
                <w:szCs w:val="20"/>
              </w:rPr>
              <w:t> </w:t>
            </w:r>
          </w:p>
        </w:tc>
        <w:tc>
          <w:tcPr>
            <w:tcW w:w="485" w:type="pct"/>
            <w:tcBorders>
              <w:top w:val="single" w:sz="8" w:space="0" w:color="auto"/>
              <w:left w:val="nil"/>
              <w:bottom w:val="single" w:sz="8" w:space="0" w:color="auto"/>
              <w:right w:val="single" w:sz="8" w:space="0" w:color="auto"/>
            </w:tcBorders>
            <w:shd w:val="clear" w:color="auto" w:fill="B09CF8"/>
            <w:vAlign w:val="center"/>
            <w:hideMark/>
          </w:tcPr>
          <w:p w14:paraId="68B9BE36" w14:textId="1CC3AFE9" w:rsidR="0092744A" w:rsidRPr="00151F41" w:rsidRDefault="006E72D1" w:rsidP="00AA1759">
            <w:pPr>
              <w:spacing w:line="240" w:lineRule="auto"/>
              <w:jc w:val="left"/>
              <w:rPr>
                <w:bCs/>
                <w:color w:val="000000"/>
                <w:sz w:val="20"/>
                <w:szCs w:val="20"/>
              </w:rPr>
            </w:pPr>
            <w:r>
              <w:rPr>
                <w:bCs/>
                <w:color w:val="000000"/>
                <w:sz w:val="20"/>
                <w:szCs w:val="20"/>
              </w:rPr>
              <w:t>7.88</w:t>
            </w:r>
          </w:p>
        </w:tc>
      </w:tr>
    </w:tbl>
    <w:p w14:paraId="280F6B57" w14:textId="77777777" w:rsidR="00ED0515" w:rsidRDefault="00ED0515" w:rsidP="00D4343E">
      <w:pPr>
        <w:spacing w:before="240" w:after="240" w:line="240" w:lineRule="auto"/>
      </w:pPr>
    </w:p>
    <w:p w14:paraId="3038BAF2" w14:textId="1329341C" w:rsidR="0092744A" w:rsidRDefault="0092744A" w:rsidP="00225D6E">
      <w:pPr>
        <w:spacing w:before="240" w:after="240"/>
      </w:pPr>
      <w:r>
        <w:t xml:space="preserve">As the average number of hours that each household gets electricity is unknown, the only known value is </w:t>
      </w:r>
      <w:r w:rsidR="002B3750" w:rsidRPr="002B3750">
        <w:rPr>
          <w:noProof/>
        </w:rPr>
        <w:t xml:space="preserve">the </w:t>
      </w:r>
      <w:r w:rsidRPr="002B3750">
        <w:rPr>
          <w:noProof/>
        </w:rPr>
        <w:t>number</w:t>
      </w:r>
      <w:r>
        <w:t xml:space="preserve"> of households having electricity</w:t>
      </w:r>
      <w:r w:rsidR="006E72D1">
        <w:t xml:space="preserve">. The value of </w:t>
      </w:r>
      <w:r w:rsidR="002B3750">
        <w:t xml:space="preserve">the </w:t>
      </w:r>
      <w:r w:rsidR="006E72D1" w:rsidRPr="002B3750">
        <w:rPr>
          <w:noProof/>
        </w:rPr>
        <w:t>indicator</w:t>
      </w:r>
      <w:r w:rsidR="006E72D1">
        <w:t xml:space="preserve"> is 7.88</w:t>
      </w:r>
      <w:r>
        <w:t xml:space="preserve"> on a scale of 0-10 based on the data taken from </w:t>
      </w:r>
      <w:r w:rsidR="00225D6E" w:rsidRPr="00225D6E">
        <w:fldChar w:fldCharType="begin"/>
      </w:r>
      <w:r w:rsidR="00225D6E" w:rsidRPr="00225D6E">
        <w:instrText xml:space="preserve"> REF _Ref516994339 \h </w:instrText>
      </w:r>
      <w:r w:rsidR="00225D6E">
        <w:instrText xml:space="preserve"> \* MERGEFORMAT </w:instrText>
      </w:r>
      <w:r w:rsidR="00225D6E" w:rsidRPr="00225D6E">
        <w:fldChar w:fldCharType="separate"/>
      </w:r>
      <w:r w:rsidR="001D7E0F" w:rsidRPr="001D7E0F">
        <w:t xml:space="preserve">Table </w:t>
      </w:r>
      <w:r w:rsidR="001D7E0F" w:rsidRPr="001D7E0F">
        <w:rPr>
          <w:noProof/>
        </w:rPr>
        <w:t>3.10</w:t>
      </w:r>
      <w:r w:rsidR="00225D6E" w:rsidRPr="00225D6E">
        <w:fldChar w:fldCharType="end"/>
      </w:r>
      <w:r w:rsidR="006E72D1">
        <w:t xml:space="preserve">. The high value of electricity indicator of 7.88 out of 10 must is only for 8 </w:t>
      </w:r>
      <w:r w:rsidR="006E72D1" w:rsidRPr="002B3750">
        <w:rPr>
          <w:noProof/>
        </w:rPr>
        <w:t>household</w:t>
      </w:r>
      <w:r w:rsidR="002B3750">
        <w:rPr>
          <w:noProof/>
        </w:rPr>
        <w:t>s</w:t>
      </w:r>
      <w:r w:rsidR="006E72D1">
        <w:t xml:space="preserve"> that </w:t>
      </w:r>
      <w:r w:rsidR="006E72D1" w:rsidRPr="002B3750">
        <w:rPr>
          <w:noProof/>
        </w:rPr>
        <w:t>have</w:t>
      </w:r>
      <w:r w:rsidR="006E72D1">
        <w:t xml:space="preserve"> electricity. Given that only 8 households of 216 have electricity in the village, this sub-indicator 2.1.1 </w:t>
      </w:r>
      <w:r w:rsidR="006E72D1">
        <w:lastRenderedPageBreak/>
        <w:t xml:space="preserve">– Number of </w:t>
      </w:r>
      <w:r w:rsidR="006E72D1" w:rsidRPr="002B3750">
        <w:rPr>
          <w:noProof/>
        </w:rPr>
        <w:t>household</w:t>
      </w:r>
      <w:r w:rsidR="002B3750" w:rsidRPr="002B3750">
        <w:rPr>
          <w:noProof/>
        </w:rPr>
        <w:t>s</w:t>
      </w:r>
      <w:r w:rsidR="006E72D1">
        <w:t xml:space="preserve"> having electricity must be assigned highest weight compared to other sub-indicators. </w:t>
      </w:r>
    </w:p>
    <w:p w14:paraId="65887242" w14:textId="5FA807FE" w:rsidR="00DA42A4" w:rsidRDefault="00DA42A4" w:rsidP="00DA42A4">
      <w:pPr>
        <w:spacing w:after="240"/>
      </w:pPr>
      <w:proofErr w:type="gramStart"/>
      <w:r>
        <w:t>Similar to</w:t>
      </w:r>
      <w:proofErr w:type="gramEnd"/>
      <w:r>
        <w:t xml:space="preserve"> education and electricity indicators, the remaining indicators of </w:t>
      </w:r>
      <w:r w:rsidR="002B3750">
        <w:t xml:space="preserve">the </w:t>
      </w:r>
      <w:r w:rsidRPr="002B3750">
        <w:rPr>
          <w:noProof/>
        </w:rPr>
        <w:t>social</w:t>
      </w:r>
      <w:r>
        <w:t xml:space="preserve"> driver are also modified based on the data available. </w:t>
      </w:r>
      <w:r w:rsidR="002B3750">
        <w:rPr>
          <w:noProof/>
        </w:rPr>
        <w:t>The e</w:t>
      </w:r>
      <w:r w:rsidRPr="002B3750">
        <w:rPr>
          <w:noProof/>
        </w:rPr>
        <w:t>xplanation</w:t>
      </w:r>
      <w:r>
        <w:t xml:space="preserve"> for each of these indicators is not provided, only the changed sub-indicator with values from </w:t>
      </w:r>
      <w:r w:rsidR="00225D6E" w:rsidRPr="00225D6E">
        <w:fldChar w:fldCharType="begin"/>
      </w:r>
      <w:r w:rsidR="00225D6E" w:rsidRPr="00225D6E">
        <w:instrText xml:space="preserve"> REF _Ref516994339 \h </w:instrText>
      </w:r>
      <w:r w:rsidR="00225D6E">
        <w:instrText xml:space="preserve"> \* MERGEFORMAT </w:instrText>
      </w:r>
      <w:r w:rsidR="00225D6E" w:rsidRPr="00225D6E">
        <w:fldChar w:fldCharType="separate"/>
      </w:r>
      <w:r w:rsidR="001D7E0F" w:rsidRPr="001D7E0F">
        <w:t xml:space="preserve">Table </w:t>
      </w:r>
      <w:r w:rsidR="001D7E0F" w:rsidRPr="001D7E0F">
        <w:rPr>
          <w:noProof/>
        </w:rPr>
        <w:t>3.10</w:t>
      </w:r>
      <w:r w:rsidR="00225D6E" w:rsidRPr="00225D6E">
        <w:fldChar w:fldCharType="end"/>
      </w:r>
      <w:r w:rsidR="00D8710C">
        <w:t xml:space="preserve"> </w:t>
      </w:r>
      <w:r>
        <w:t xml:space="preserve">is presented for remaining indicators of </w:t>
      </w:r>
      <w:r w:rsidR="002B3750">
        <w:t xml:space="preserve">the </w:t>
      </w:r>
      <w:r w:rsidRPr="002B3750">
        <w:rPr>
          <w:noProof/>
        </w:rPr>
        <w:t>social</w:t>
      </w:r>
      <w:r>
        <w:t xml:space="preserve"> driver. </w:t>
      </w:r>
    </w:p>
    <w:p w14:paraId="0B689CA6" w14:textId="77777777" w:rsidR="0092744A" w:rsidRPr="0046141E" w:rsidRDefault="0092744A" w:rsidP="0092744A">
      <w:pPr>
        <w:rPr>
          <w:b/>
          <w:sz w:val="22"/>
        </w:rPr>
      </w:pPr>
      <w:r w:rsidRPr="0046141E">
        <w:rPr>
          <w:b/>
          <w:sz w:val="22"/>
        </w:rPr>
        <w:t>SOC 3: Health Indicator</w:t>
      </w:r>
    </w:p>
    <w:p w14:paraId="474E51C3" w14:textId="1C08AFF3" w:rsidR="0092744A" w:rsidRDefault="0092744A" w:rsidP="00ED0515">
      <w:pPr>
        <w:spacing w:after="240"/>
      </w:pPr>
      <w:r>
        <w:t xml:space="preserve">The next indicator in </w:t>
      </w:r>
      <w:r w:rsidR="002B3750">
        <w:t xml:space="preserve">the </w:t>
      </w:r>
      <w:r w:rsidRPr="002B3750">
        <w:rPr>
          <w:noProof/>
        </w:rPr>
        <w:t>social</w:t>
      </w:r>
      <w:r>
        <w:t xml:space="preserve"> driver is health. The sub-indicators for this indicator are developed </w:t>
      </w:r>
      <w:proofErr w:type="gramStart"/>
      <w:r>
        <w:t>in order to</w:t>
      </w:r>
      <w:proofErr w:type="gramEnd"/>
      <w:r>
        <w:t xml:space="preserve"> identify the distance of the nearest hospital from the village, to identify </w:t>
      </w:r>
      <w:r w:rsidR="002B3750">
        <w:t xml:space="preserve">a </w:t>
      </w:r>
      <w:r w:rsidRPr="002B3750">
        <w:rPr>
          <w:noProof/>
        </w:rPr>
        <w:t>number</w:t>
      </w:r>
      <w:r>
        <w:t xml:space="preserve"> of people suffering from major health issues. </w:t>
      </w:r>
      <w:r w:rsidR="00225D6E">
        <w:fldChar w:fldCharType="begin"/>
      </w:r>
      <w:r w:rsidR="00225D6E">
        <w:instrText xml:space="preserve"> REF _Ref516995744 \h </w:instrText>
      </w:r>
      <w:r w:rsidR="00225D6E">
        <w:fldChar w:fldCharType="separate"/>
      </w:r>
      <w:r w:rsidR="001D7E0F" w:rsidRPr="00225D6E">
        <w:rPr>
          <w:color w:val="000000" w:themeColor="text1"/>
          <w:sz w:val="22"/>
          <w:szCs w:val="22"/>
        </w:rPr>
        <w:t xml:space="preserve">Table </w:t>
      </w:r>
      <w:r w:rsidR="001D7E0F">
        <w:rPr>
          <w:noProof/>
          <w:color w:val="000000" w:themeColor="text1"/>
          <w:sz w:val="22"/>
          <w:szCs w:val="22"/>
        </w:rPr>
        <w:t>3</w:t>
      </w:r>
      <w:r w:rsidR="001D7E0F">
        <w:rPr>
          <w:color w:val="000000" w:themeColor="text1"/>
          <w:sz w:val="22"/>
          <w:szCs w:val="22"/>
        </w:rPr>
        <w:t>.</w:t>
      </w:r>
      <w:r w:rsidR="001D7E0F">
        <w:rPr>
          <w:noProof/>
          <w:color w:val="000000" w:themeColor="text1"/>
          <w:sz w:val="22"/>
          <w:szCs w:val="22"/>
        </w:rPr>
        <w:t>15</w:t>
      </w:r>
      <w:r w:rsidR="00225D6E">
        <w:fldChar w:fldCharType="end"/>
      </w:r>
      <w:r w:rsidRPr="004A0D3A">
        <w:t>,</w:t>
      </w:r>
      <w:r>
        <w:t xml:space="preserve"> list of sub-indicators is presented. Rows 5.1.1 through 5.1.7 are sub-indicators.</w:t>
      </w:r>
    </w:p>
    <w:p w14:paraId="7B8E9A5E" w14:textId="77777777" w:rsidR="00ED0515" w:rsidRPr="00602950" w:rsidRDefault="00ED0515" w:rsidP="00ED0515">
      <w:pPr>
        <w:spacing w:after="240"/>
        <w:rPr>
          <w:b/>
          <w:u w:val="single"/>
        </w:rPr>
      </w:pPr>
      <w:r>
        <w:t xml:space="preserve">The data on health is also not available for the village. In such case, the indicator value is set to zero or not applicable. Health is an important indicator of the social driver; therefore, it is important to collect the information </w:t>
      </w:r>
      <w:r>
        <w:rPr>
          <w:noProof/>
        </w:rPr>
        <w:t>about</w:t>
      </w:r>
      <w:r>
        <w:t xml:space="preserve"> health. As the data is not available, the value calculated in VLBSI for health indicator is assigned as zero. </w:t>
      </w:r>
      <w:r>
        <w:rPr>
          <w:b/>
          <w:u w:val="single"/>
        </w:rPr>
        <w:t xml:space="preserve"> </w:t>
      </w:r>
    </w:p>
    <w:p w14:paraId="0A65B99E" w14:textId="3ED19070" w:rsidR="00ED0515" w:rsidRDefault="00ED0515" w:rsidP="0092744A"/>
    <w:p w14:paraId="089F0064" w14:textId="56DEBECA" w:rsidR="00ED0515" w:rsidRDefault="00ED0515" w:rsidP="0092744A"/>
    <w:p w14:paraId="3A4A29A5" w14:textId="52851C0B" w:rsidR="00ED0515" w:rsidRDefault="00ED0515" w:rsidP="0092744A"/>
    <w:p w14:paraId="5791BF51" w14:textId="77777777" w:rsidR="00D4343E" w:rsidRDefault="00D4343E" w:rsidP="0092744A"/>
    <w:p w14:paraId="2E884401" w14:textId="111124D8" w:rsidR="00ED0515" w:rsidRDefault="00ED0515" w:rsidP="0092744A"/>
    <w:p w14:paraId="59BF37C7" w14:textId="77777777" w:rsidR="00ED0515" w:rsidRDefault="00ED0515" w:rsidP="0092744A"/>
    <w:p w14:paraId="22A38E4B" w14:textId="157E7E72" w:rsidR="0092744A" w:rsidRPr="00225D6E" w:rsidRDefault="0092744A" w:rsidP="0092744A">
      <w:pPr>
        <w:pStyle w:val="Caption"/>
        <w:keepNext/>
        <w:rPr>
          <w:color w:val="000000" w:themeColor="text1"/>
          <w:sz w:val="22"/>
          <w:szCs w:val="22"/>
        </w:rPr>
      </w:pPr>
      <w:bookmarkStart w:id="147" w:name="_Ref516995744"/>
      <w:bookmarkStart w:id="148" w:name="_Toc517427130"/>
      <w:r w:rsidRPr="00225D6E">
        <w:rPr>
          <w:color w:val="000000" w:themeColor="text1"/>
          <w:sz w:val="22"/>
          <w:szCs w:val="22"/>
        </w:rPr>
        <w:lastRenderedPageBreak/>
        <w:t xml:space="preserve">Table </w:t>
      </w:r>
      <w:r w:rsidR="00184E40">
        <w:rPr>
          <w:color w:val="000000" w:themeColor="text1"/>
          <w:sz w:val="22"/>
          <w:szCs w:val="22"/>
        </w:rPr>
        <w:fldChar w:fldCharType="begin"/>
      </w:r>
      <w:r w:rsidR="00184E40">
        <w:rPr>
          <w:color w:val="000000" w:themeColor="text1"/>
          <w:sz w:val="22"/>
          <w:szCs w:val="22"/>
        </w:rPr>
        <w:instrText xml:space="preserve"> STYLEREF 1 \s </w:instrText>
      </w:r>
      <w:r w:rsidR="00184E40">
        <w:rPr>
          <w:color w:val="000000" w:themeColor="text1"/>
          <w:sz w:val="22"/>
          <w:szCs w:val="22"/>
        </w:rPr>
        <w:fldChar w:fldCharType="separate"/>
      </w:r>
      <w:r w:rsidR="001D7E0F">
        <w:rPr>
          <w:noProof/>
          <w:color w:val="000000" w:themeColor="text1"/>
          <w:sz w:val="22"/>
          <w:szCs w:val="22"/>
        </w:rPr>
        <w:t>3</w:t>
      </w:r>
      <w:r w:rsidR="00184E40">
        <w:rPr>
          <w:color w:val="000000" w:themeColor="text1"/>
          <w:sz w:val="22"/>
          <w:szCs w:val="22"/>
        </w:rPr>
        <w:fldChar w:fldCharType="end"/>
      </w:r>
      <w:r w:rsidR="00184E40">
        <w:rPr>
          <w:color w:val="000000" w:themeColor="text1"/>
          <w:sz w:val="22"/>
          <w:szCs w:val="22"/>
        </w:rPr>
        <w:t>.</w:t>
      </w:r>
      <w:r w:rsidR="00184E40">
        <w:rPr>
          <w:color w:val="000000" w:themeColor="text1"/>
          <w:sz w:val="22"/>
          <w:szCs w:val="22"/>
        </w:rPr>
        <w:fldChar w:fldCharType="begin"/>
      </w:r>
      <w:r w:rsidR="00184E40">
        <w:rPr>
          <w:color w:val="000000" w:themeColor="text1"/>
          <w:sz w:val="22"/>
          <w:szCs w:val="22"/>
        </w:rPr>
        <w:instrText xml:space="preserve"> SEQ Table \* ARABIC \s 1 </w:instrText>
      </w:r>
      <w:r w:rsidR="00184E40">
        <w:rPr>
          <w:color w:val="000000" w:themeColor="text1"/>
          <w:sz w:val="22"/>
          <w:szCs w:val="22"/>
        </w:rPr>
        <w:fldChar w:fldCharType="separate"/>
      </w:r>
      <w:r w:rsidR="001D7E0F">
        <w:rPr>
          <w:noProof/>
          <w:color w:val="000000" w:themeColor="text1"/>
          <w:sz w:val="22"/>
          <w:szCs w:val="22"/>
        </w:rPr>
        <w:t>15</w:t>
      </w:r>
      <w:r w:rsidR="00184E40">
        <w:rPr>
          <w:color w:val="000000" w:themeColor="text1"/>
          <w:sz w:val="22"/>
          <w:szCs w:val="22"/>
        </w:rPr>
        <w:fldChar w:fldCharType="end"/>
      </w:r>
      <w:bookmarkEnd w:id="147"/>
      <w:r w:rsidRPr="00225D6E">
        <w:rPr>
          <w:color w:val="000000" w:themeColor="text1"/>
          <w:sz w:val="22"/>
          <w:szCs w:val="22"/>
        </w:rPr>
        <w:t>: SOC 3: Health Indicator</w:t>
      </w:r>
      <w:bookmarkEnd w:id="148"/>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517"/>
        <w:gridCol w:w="810"/>
        <w:gridCol w:w="1261"/>
        <w:gridCol w:w="900"/>
        <w:gridCol w:w="900"/>
        <w:gridCol w:w="900"/>
        <w:gridCol w:w="718"/>
        <w:gridCol w:w="898"/>
      </w:tblGrid>
      <w:tr w:rsidR="0092744A" w:rsidRPr="00151F41" w14:paraId="7929BD57" w14:textId="77777777" w:rsidTr="00ED0515">
        <w:trPr>
          <w:trHeight w:val="396"/>
        </w:trPr>
        <w:tc>
          <w:tcPr>
            <w:tcW w:w="1182" w:type="pct"/>
            <w:gridSpan w:val="2"/>
            <w:tcBorders>
              <w:top w:val="single" w:sz="4" w:space="0" w:color="auto"/>
              <w:left w:val="single" w:sz="4" w:space="0" w:color="auto"/>
              <w:bottom w:val="single" w:sz="4" w:space="0" w:color="auto"/>
              <w:right w:val="single" w:sz="4" w:space="0" w:color="auto"/>
            </w:tcBorders>
            <w:shd w:val="clear" w:color="auto" w:fill="FFE699"/>
            <w:vAlign w:val="bottom"/>
            <w:hideMark/>
          </w:tcPr>
          <w:p w14:paraId="77968EA9" w14:textId="77777777" w:rsidR="0092744A" w:rsidRPr="00151F41" w:rsidRDefault="0092744A" w:rsidP="00AA1759">
            <w:pPr>
              <w:spacing w:line="240" w:lineRule="auto"/>
              <w:rPr>
                <w:bCs/>
                <w:color w:val="000000"/>
                <w:sz w:val="20"/>
                <w:szCs w:val="20"/>
              </w:rPr>
            </w:pPr>
            <w:r w:rsidRPr="00151F41">
              <w:rPr>
                <w:bCs/>
                <w:color w:val="000000"/>
                <w:sz w:val="20"/>
                <w:szCs w:val="20"/>
              </w:rPr>
              <w:t>Health</w:t>
            </w:r>
          </w:p>
        </w:tc>
        <w:tc>
          <w:tcPr>
            <w:tcW w:w="484" w:type="pct"/>
            <w:tcBorders>
              <w:top w:val="single" w:sz="4" w:space="0" w:color="auto"/>
              <w:left w:val="single" w:sz="4" w:space="0" w:color="auto"/>
              <w:bottom w:val="single" w:sz="4" w:space="0" w:color="auto"/>
              <w:right w:val="single" w:sz="4" w:space="0" w:color="auto"/>
            </w:tcBorders>
            <w:vAlign w:val="bottom"/>
            <w:hideMark/>
          </w:tcPr>
          <w:p w14:paraId="65EBEB2B" w14:textId="77777777" w:rsidR="0092744A" w:rsidRPr="00151F41" w:rsidRDefault="0092744A" w:rsidP="00AA1759">
            <w:pPr>
              <w:spacing w:line="240" w:lineRule="auto"/>
              <w:rPr>
                <w:bCs/>
                <w:color w:val="000000"/>
                <w:sz w:val="20"/>
                <w:szCs w:val="20"/>
              </w:rPr>
            </w:pPr>
            <w:r w:rsidRPr="00151F41">
              <w:rPr>
                <w:bCs/>
                <w:color w:val="000000"/>
                <w:sz w:val="20"/>
                <w:szCs w:val="20"/>
              </w:rPr>
              <w:t>C1</w:t>
            </w:r>
          </w:p>
        </w:tc>
        <w:tc>
          <w:tcPr>
            <w:tcW w:w="754" w:type="pct"/>
            <w:tcBorders>
              <w:top w:val="single" w:sz="4" w:space="0" w:color="auto"/>
              <w:left w:val="single" w:sz="4" w:space="0" w:color="auto"/>
              <w:bottom w:val="single" w:sz="4" w:space="0" w:color="auto"/>
              <w:right w:val="single" w:sz="4" w:space="0" w:color="auto"/>
            </w:tcBorders>
            <w:vAlign w:val="bottom"/>
            <w:hideMark/>
          </w:tcPr>
          <w:p w14:paraId="26A9C18A" w14:textId="77777777" w:rsidR="0092744A" w:rsidRPr="00151F41" w:rsidRDefault="0092744A" w:rsidP="00AA1759">
            <w:pPr>
              <w:spacing w:line="240" w:lineRule="auto"/>
              <w:rPr>
                <w:bCs/>
                <w:color w:val="000000"/>
                <w:sz w:val="20"/>
                <w:szCs w:val="20"/>
              </w:rPr>
            </w:pPr>
            <w:r w:rsidRPr="00151F41">
              <w:rPr>
                <w:bCs/>
                <w:color w:val="000000"/>
                <w:sz w:val="20"/>
                <w:szCs w:val="20"/>
              </w:rPr>
              <w:t>C2</w:t>
            </w:r>
          </w:p>
        </w:tc>
        <w:tc>
          <w:tcPr>
            <w:tcW w:w="538" w:type="pct"/>
            <w:tcBorders>
              <w:top w:val="single" w:sz="4" w:space="0" w:color="auto"/>
              <w:left w:val="single" w:sz="4" w:space="0" w:color="auto"/>
              <w:bottom w:val="single" w:sz="4" w:space="0" w:color="auto"/>
              <w:right w:val="single" w:sz="4" w:space="0" w:color="auto"/>
            </w:tcBorders>
            <w:vAlign w:val="bottom"/>
            <w:hideMark/>
          </w:tcPr>
          <w:p w14:paraId="59729AB5" w14:textId="77777777" w:rsidR="0092744A" w:rsidRPr="00151F41" w:rsidRDefault="0092744A" w:rsidP="00AA1759">
            <w:pPr>
              <w:spacing w:line="240" w:lineRule="auto"/>
              <w:rPr>
                <w:bCs/>
                <w:color w:val="000000"/>
                <w:sz w:val="20"/>
                <w:szCs w:val="20"/>
              </w:rPr>
            </w:pPr>
            <w:r w:rsidRPr="00151F41">
              <w:rPr>
                <w:bCs/>
                <w:color w:val="000000"/>
                <w:sz w:val="20"/>
                <w:szCs w:val="20"/>
              </w:rPr>
              <w:t>C3</w:t>
            </w:r>
          </w:p>
        </w:tc>
        <w:tc>
          <w:tcPr>
            <w:tcW w:w="538" w:type="pct"/>
            <w:tcBorders>
              <w:top w:val="single" w:sz="4" w:space="0" w:color="auto"/>
              <w:left w:val="single" w:sz="4" w:space="0" w:color="auto"/>
              <w:bottom w:val="single" w:sz="4" w:space="0" w:color="auto"/>
              <w:right w:val="single" w:sz="4" w:space="0" w:color="auto"/>
            </w:tcBorders>
            <w:vAlign w:val="bottom"/>
            <w:hideMark/>
          </w:tcPr>
          <w:p w14:paraId="1CA5E7D9" w14:textId="77777777" w:rsidR="0092744A" w:rsidRPr="00151F41" w:rsidRDefault="0092744A" w:rsidP="00AA1759">
            <w:pPr>
              <w:spacing w:line="240" w:lineRule="auto"/>
              <w:rPr>
                <w:bCs/>
                <w:color w:val="000000"/>
                <w:sz w:val="20"/>
                <w:szCs w:val="20"/>
              </w:rPr>
            </w:pPr>
            <w:r w:rsidRPr="00151F41">
              <w:rPr>
                <w:bCs/>
                <w:color w:val="000000"/>
                <w:sz w:val="20"/>
                <w:szCs w:val="20"/>
              </w:rPr>
              <w:t>C4</w:t>
            </w:r>
          </w:p>
        </w:tc>
        <w:tc>
          <w:tcPr>
            <w:tcW w:w="538" w:type="pct"/>
            <w:tcBorders>
              <w:top w:val="single" w:sz="4" w:space="0" w:color="auto"/>
              <w:left w:val="single" w:sz="4" w:space="0" w:color="auto"/>
              <w:bottom w:val="single" w:sz="4" w:space="0" w:color="auto"/>
              <w:right w:val="single" w:sz="4" w:space="0" w:color="auto"/>
            </w:tcBorders>
            <w:vAlign w:val="bottom"/>
            <w:hideMark/>
          </w:tcPr>
          <w:p w14:paraId="23BC3E5C" w14:textId="77777777" w:rsidR="0092744A" w:rsidRPr="00151F41" w:rsidRDefault="0092744A" w:rsidP="00AA1759">
            <w:pPr>
              <w:spacing w:line="240" w:lineRule="auto"/>
              <w:rPr>
                <w:bCs/>
                <w:color w:val="000000"/>
                <w:sz w:val="20"/>
                <w:szCs w:val="20"/>
              </w:rPr>
            </w:pPr>
            <w:r w:rsidRPr="00151F41">
              <w:rPr>
                <w:bCs/>
                <w:color w:val="000000"/>
                <w:sz w:val="20"/>
                <w:szCs w:val="20"/>
              </w:rPr>
              <w:t>C5</w:t>
            </w:r>
          </w:p>
        </w:tc>
        <w:tc>
          <w:tcPr>
            <w:tcW w:w="429" w:type="pct"/>
            <w:tcBorders>
              <w:top w:val="single" w:sz="4" w:space="0" w:color="auto"/>
              <w:left w:val="single" w:sz="4" w:space="0" w:color="auto"/>
              <w:bottom w:val="single" w:sz="4" w:space="0" w:color="auto"/>
              <w:right w:val="single" w:sz="4" w:space="0" w:color="auto"/>
            </w:tcBorders>
            <w:vAlign w:val="bottom"/>
            <w:hideMark/>
          </w:tcPr>
          <w:p w14:paraId="07B110B0" w14:textId="77777777" w:rsidR="0092744A" w:rsidRPr="00151F41" w:rsidRDefault="0092744A" w:rsidP="00AA1759">
            <w:pPr>
              <w:spacing w:line="240" w:lineRule="auto"/>
              <w:rPr>
                <w:bCs/>
                <w:color w:val="000000"/>
                <w:sz w:val="20"/>
                <w:szCs w:val="20"/>
              </w:rPr>
            </w:pPr>
            <w:r w:rsidRPr="00151F41">
              <w:rPr>
                <w:bCs/>
                <w:color w:val="000000"/>
                <w:sz w:val="20"/>
                <w:szCs w:val="20"/>
              </w:rPr>
              <w:t>C6</w:t>
            </w:r>
          </w:p>
        </w:tc>
        <w:tc>
          <w:tcPr>
            <w:tcW w:w="537" w:type="pct"/>
            <w:tcBorders>
              <w:top w:val="single" w:sz="4" w:space="0" w:color="auto"/>
              <w:left w:val="single" w:sz="4" w:space="0" w:color="auto"/>
              <w:bottom w:val="single" w:sz="4" w:space="0" w:color="auto"/>
              <w:right w:val="single" w:sz="4" w:space="0" w:color="auto"/>
            </w:tcBorders>
            <w:vAlign w:val="bottom"/>
            <w:hideMark/>
          </w:tcPr>
          <w:p w14:paraId="2ED9EB6F" w14:textId="77777777" w:rsidR="0092744A" w:rsidRPr="00151F41" w:rsidRDefault="0092744A" w:rsidP="00AA1759">
            <w:pPr>
              <w:spacing w:line="240" w:lineRule="auto"/>
              <w:rPr>
                <w:bCs/>
                <w:color w:val="000000"/>
                <w:sz w:val="20"/>
                <w:szCs w:val="20"/>
              </w:rPr>
            </w:pPr>
            <w:r w:rsidRPr="00151F41">
              <w:rPr>
                <w:bCs/>
                <w:color w:val="000000"/>
                <w:sz w:val="20"/>
                <w:szCs w:val="20"/>
              </w:rPr>
              <w:t>C7</w:t>
            </w:r>
          </w:p>
        </w:tc>
      </w:tr>
      <w:tr w:rsidR="0092744A" w:rsidRPr="00151F41" w14:paraId="164B22B7" w14:textId="77777777" w:rsidTr="00ED0515">
        <w:trPr>
          <w:cantSplit/>
          <w:trHeight w:val="2321"/>
        </w:trPr>
        <w:tc>
          <w:tcPr>
            <w:tcW w:w="1182" w:type="pct"/>
            <w:gridSpan w:val="2"/>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51519F67"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Sub-Indicators</w:t>
            </w:r>
          </w:p>
        </w:tc>
        <w:tc>
          <w:tcPr>
            <w:tcW w:w="484"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435D025E"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Current value of sub-indicator</w:t>
            </w:r>
          </w:p>
        </w:tc>
        <w:tc>
          <w:tcPr>
            <w:tcW w:w="754"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6230A2B8"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Total number of households/children/ people for sub-indicator</w:t>
            </w:r>
          </w:p>
        </w:tc>
        <w:tc>
          <w:tcPr>
            <w:tcW w:w="538"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7EDF4D20"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Current percentage</w:t>
            </w:r>
          </w:p>
        </w:tc>
        <w:tc>
          <w:tcPr>
            <w:tcW w:w="538"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579EAE1F"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Target value/ percentage</w:t>
            </w:r>
          </w:p>
        </w:tc>
        <w:tc>
          <w:tcPr>
            <w:tcW w:w="538"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7D8AD1DF"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Conversion to scale of 0-10 (C3)/(C4) *10</w:t>
            </w:r>
          </w:p>
        </w:tc>
        <w:tc>
          <w:tcPr>
            <w:tcW w:w="429"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51A24675"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Each sub indicator weightage</w:t>
            </w:r>
          </w:p>
        </w:tc>
        <w:tc>
          <w:tcPr>
            <w:tcW w:w="537" w:type="pct"/>
            <w:tcBorders>
              <w:top w:val="single" w:sz="4" w:space="0" w:color="auto"/>
              <w:left w:val="single" w:sz="4" w:space="0" w:color="auto"/>
              <w:bottom w:val="single" w:sz="4" w:space="0" w:color="auto"/>
              <w:right w:val="single" w:sz="4" w:space="0" w:color="auto"/>
            </w:tcBorders>
            <w:shd w:val="clear" w:color="auto" w:fill="FFF2CC"/>
            <w:textDirection w:val="btLr"/>
            <w:vAlign w:val="center"/>
            <w:hideMark/>
          </w:tcPr>
          <w:p w14:paraId="5975C673" w14:textId="77777777" w:rsidR="0092744A" w:rsidRPr="00151F41" w:rsidRDefault="0092744A" w:rsidP="00AA1759">
            <w:pPr>
              <w:spacing w:line="240" w:lineRule="auto"/>
              <w:ind w:left="113" w:right="113"/>
              <w:jc w:val="left"/>
              <w:rPr>
                <w:color w:val="000000"/>
                <w:sz w:val="20"/>
                <w:szCs w:val="20"/>
              </w:rPr>
            </w:pPr>
            <w:r w:rsidRPr="00151F41">
              <w:rPr>
                <w:color w:val="000000"/>
                <w:sz w:val="20"/>
                <w:szCs w:val="20"/>
              </w:rPr>
              <w:t>Value of sub-indicator toward indicator [(C5) *(C6)]</w:t>
            </w:r>
          </w:p>
        </w:tc>
      </w:tr>
      <w:tr w:rsidR="0092744A" w:rsidRPr="00151F41" w14:paraId="59E40A30" w14:textId="77777777" w:rsidTr="00ED0515">
        <w:trPr>
          <w:cantSplit/>
          <w:trHeight w:val="629"/>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5B7F8066"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w:t>
            </w:r>
          </w:p>
        </w:tc>
        <w:tc>
          <w:tcPr>
            <w:tcW w:w="907" w:type="pct"/>
            <w:tcBorders>
              <w:top w:val="single" w:sz="4" w:space="0" w:color="auto"/>
              <w:left w:val="single" w:sz="4" w:space="0" w:color="auto"/>
              <w:bottom w:val="single" w:sz="4" w:space="0" w:color="auto"/>
              <w:right w:val="single" w:sz="4" w:space="0" w:color="auto"/>
            </w:tcBorders>
            <w:vAlign w:val="bottom"/>
            <w:hideMark/>
          </w:tcPr>
          <w:p w14:paraId="456DB28E"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484" w:type="pct"/>
            <w:tcBorders>
              <w:top w:val="single" w:sz="4" w:space="0" w:color="auto"/>
              <w:left w:val="single" w:sz="4" w:space="0" w:color="auto"/>
              <w:bottom w:val="single" w:sz="4" w:space="0" w:color="auto"/>
              <w:right w:val="single" w:sz="4" w:space="0" w:color="auto"/>
            </w:tcBorders>
            <w:vAlign w:val="bottom"/>
            <w:hideMark/>
          </w:tcPr>
          <w:p w14:paraId="1C67C1D6"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75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5383F6D3"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08A0CC74"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1BD042C7"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1F9E8E75"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429"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20CBE0E5"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7" w:type="pct"/>
            <w:tcBorders>
              <w:top w:val="single" w:sz="4" w:space="0" w:color="auto"/>
              <w:left w:val="single" w:sz="4" w:space="0" w:color="auto"/>
              <w:bottom w:val="single" w:sz="4" w:space="0" w:color="auto"/>
              <w:right w:val="single" w:sz="4" w:space="0" w:color="auto"/>
            </w:tcBorders>
            <w:shd w:val="clear" w:color="auto" w:fill="595959"/>
            <w:vAlign w:val="center"/>
            <w:hideMark/>
          </w:tcPr>
          <w:p w14:paraId="487F621F" w14:textId="77777777" w:rsidR="0092744A" w:rsidRPr="00151F41" w:rsidRDefault="0092744A" w:rsidP="00AA1759">
            <w:pPr>
              <w:spacing w:line="240" w:lineRule="auto"/>
              <w:rPr>
                <w:color w:val="000000"/>
                <w:sz w:val="20"/>
                <w:szCs w:val="20"/>
              </w:rPr>
            </w:pPr>
            <w:r w:rsidRPr="00151F41">
              <w:rPr>
                <w:color w:val="000000"/>
                <w:sz w:val="20"/>
                <w:szCs w:val="20"/>
              </w:rPr>
              <w:t> </w:t>
            </w:r>
          </w:p>
        </w:tc>
      </w:tr>
      <w:tr w:rsidR="0092744A" w:rsidRPr="00151F41" w14:paraId="4A29746D" w14:textId="77777777" w:rsidTr="00ED0515">
        <w:trPr>
          <w:cantSplit/>
          <w:trHeight w:val="926"/>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1C67C5DB"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5.1.1</w:t>
            </w:r>
          </w:p>
        </w:tc>
        <w:tc>
          <w:tcPr>
            <w:tcW w:w="907" w:type="pct"/>
            <w:tcBorders>
              <w:top w:val="single" w:sz="4" w:space="0" w:color="auto"/>
              <w:left w:val="single" w:sz="4" w:space="0" w:color="auto"/>
              <w:bottom w:val="single" w:sz="4" w:space="0" w:color="auto"/>
              <w:right w:val="single" w:sz="4" w:space="0" w:color="auto"/>
            </w:tcBorders>
            <w:vAlign w:val="bottom"/>
            <w:hideMark/>
          </w:tcPr>
          <w:p w14:paraId="541E240C" w14:textId="77777777" w:rsidR="0092744A" w:rsidRPr="00151F41" w:rsidRDefault="0092744A" w:rsidP="00AA1759">
            <w:pPr>
              <w:spacing w:line="240" w:lineRule="auto"/>
              <w:jc w:val="left"/>
              <w:rPr>
                <w:color w:val="000000"/>
                <w:sz w:val="20"/>
                <w:szCs w:val="20"/>
              </w:rPr>
            </w:pPr>
            <w:r w:rsidRPr="002B3750">
              <w:rPr>
                <w:noProof/>
                <w:color w:val="000000"/>
                <w:sz w:val="20"/>
                <w:szCs w:val="20"/>
              </w:rPr>
              <w:t>Distance</w:t>
            </w:r>
            <w:r w:rsidRPr="00151F41">
              <w:rPr>
                <w:color w:val="000000"/>
                <w:sz w:val="20"/>
                <w:szCs w:val="20"/>
              </w:rPr>
              <w:t xml:space="preserve"> of nearest clinic and medical dispensary from </w:t>
            </w:r>
            <w:r w:rsidRPr="002B3750">
              <w:rPr>
                <w:noProof/>
                <w:color w:val="000000"/>
                <w:sz w:val="20"/>
                <w:szCs w:val="20"/>
              </w:rPr>
              <w:t>village</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359B0C2"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75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42DED87F"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7A2447B1"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5CDF3D0C"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808080"/>
            <w:vAlign w:val="bottom"/>
            <w:hideMark/>
          </w:tcPr>
          <w:p w14:paraId="7B35D6FD"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B859BBF" w14:textId="77777777" w:rsidR="0092744A" w:rsidRPr="00151F41" w:rsidRDefault="0092744A" w:rsidP="00AA1759">
            <w:pPr>
              <w:spacing w:line="240" w:lineRule="auto"/>
              <w:rPr>
                <w:color w:val="000000"/>
                <w:sz w:val="20"/>
                <w:szCs w:val="20"/>
              </w:rPr>
            </w:pPr>
            <w:r w:rsidRPr="00151F41">
              <w:rPr>
                <w:color w:val="000000"/>
                <w:sz w:val="20"/>
                <w:szCs w:val="20"/>
              </w:rPr>
              <w:t>0.10</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B4E7B2"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32CADAFD" w14:textId="77777777" w:rsidTr="00ED0515">
        <w:trPr>
          <w:cantSplit/>
          <w:trHeight w:val="854"/>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33644E7E"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5.1.2</w:t>
            </w:r>
          </w:p>
        </w:tc>
        <w:tc>
          <w:tcPr>
            <w:tcW w:w="907" w:type="pct"/>
            <w:tcBorders>
              <w:top w:val="single" w:sz="4" w:space="0" w:color="auto"/>
              <w:left w:val="single" w:sz="4" w:space="0" w:color="auto"/>
              <w:bottom w:val="single" w:sz="4" w:space="0" w:color="auto"/>
              <w:right w:val="single" w:sz="4" w:space="0" w:color="auto"/>
            </w:tcBorders>
            <w:vAlign w:val="bottom"/>
            <w:hideMark/>
          </w:tcPr>
          <w:p w14:paraId="2A2409E6" w14:textId="77777777" w:rsidR="0092744A" w:rsidRPr="00151F41" w:rsidRDefault="0092744A" w:rsidP="00AA1759">
            <w:pPr>
              <w:spacing w:line="240" w:lineRule="auto"/>
              <w:jc w:val="left"/>
              <w:rPr>
                <w:color w:val="000000"/>
                <w:sz w:val="20"/>
                <w:szCs w:val="20"/>
              </w:rPr>
            </w:pPr>
            <w:r w:rsidRPr="00151F41">
              <w:rPr>
                <w:color w:val="000000"/>
                <w:sz w:val="20"/>
                <w:szCs w:val="20"/>
              </w:rPr>
              <w:t>Number of infant mortalities in last two years</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439C7307"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63F5AF67"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6356F6C8"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1A4633DF"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1240A3FE"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4E000AB" w14:textId="77777777" w:rsidR="0092744A" w:rsidRPr="00151F41" w:rsidRDefault="0092744A" w:rsidP="00AA1759">
            <w:pPr>
              <w:spacing w:line="240" w:lineRule="auto"/>
              <w:rPr>
                <w:color w:val="000000"/>
                <w:sz w:val="20"/>
                <w:szCs w:val="20"/>
              </w:rPr>
            </w:pPr>
            <w:r w:rsidRPr="00151F41">
              <w:rPr>
                <w:color w:val="000000"/>
                <w:sz w:val="20"/>
                <w:szCs w:val="20"/>
              </w:rPr>
              <w:t>0.15</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867F35"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4BFA121E" w14:textId="77777777" w:rsidTr="00ED0515">
        <w:trPr>
          <w:cantSplit/>
          <w:trHeight w:val="710"/>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2B3FE15F"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5.1.3</w:t>
            </w:r>
          </w:p>
        </w:tc>
        <w:tc>
          <w:tcPr>
            <w:tcW w:w="907" w:type="pct"/>
            <w:tcBorders>
              <w:top w:val="single" w:sz="4" w:space="0" w:color="auto"/>
              <w:left w:val="single" w:sz="4" w:space="0" w:color="auto"/>
              <w:bottom w:val="single" w:sz="4" w:space="0" w:color="auto"/>
              <w:right w:val="single" w:sz="4" w:space="0" w:color="auto"/>
            </w:tcBorders>
            <w:vAlign w:val="bottom"/>
            <w:hideMark/>
          </w:tcPr>
          <w:p w14:paraId="4CB5BB99" w14:textId="77777777" w:rsidR="0092744A" w:rsidRPr="00151F41" w:rsidRDefault="0092744A" w:rsidP="00AA1759">
            <w:pPr>
              <w:spacing w:line="240" w:lineRule="auto"/>
              <w:jc w:val="left"/>
              <w:rPr>
                <w:color w:val="000000"/>
                <w:sz w:val="20"/>
                <w:szCs w:val="20"/>
              </w:rPr>
            </w:pPr>
            <w:r w:rsidRPr="00151F41">
              <w:rPr>
                <w:color w:val="000000"/>
                <w:sz w:val="20"/>
                <w:szCs w:val="20"/>
              </w:rPr>
              <w:t>Number of children who got polio drops in last 6 Months</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72EABE5C"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295D133"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38875C15"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3BE46134"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4371DDFC"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025DDB13" w14:textId="77777777" w:rsidR="0092744A" w:rsidRPr="00151F41" w:rsidRDefault="0092744A" w:rsidP="00AA1759">
            <w:pPr>
              <w:spacing w:line="240" w:lineRule="auto"/>
              <w:rPr>
                <w:color w:val="000000"/>
                <w:sz w:val="20"/>
                <w:szCs w:val="20"/>
              </w:rPr>
            </w:pPr>
            <w:r w:rsidRPr="00151F41">
              <w:rPr>
                <w:color w:val="000000"/>
                <w:sz w:val="20"/>
                <w:szCs w:val="20"/>
              </w:rPr>
              <w:t>0.10</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AA292A"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1EAB93B3" w14:textId="77777777" w:rsidTr="00ED0515">
        <w:trPr>
          <w:cantSplit/>
          <w:trHeight w:val="944"/>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5395DBEB"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5.1.4</w:t>
            </w:r>
          </w:p>
        </w:tc>
        <w:tc>
          <w:tcPr>
            <w:tcW w:w="907" w:type="pct"/>
            <w:tcBorders>
              <w:top w:val="single" w:sz="4" w:space="0" w:color="auto"/>
              <w:left w:val="single" w:sz="4" w:space="0" w:color="auto"/>
              <w:bottom w:val="single" w:sz="4" w:space="0" w:color="auto"/>
              <w:right w:val="single" w:sz="4" w:space="0" w:color="auto"/>
            </w:tcBorders>
            <w:vAlign w:val="bottom"/>
            <w:hideMark/>
          </w:tcPr>
          <w:p w14:paraId="3722AA1A" w14:textId="77777777" w:rsidR="0092744A" w:rsidRPr="00151F41" w:rsidRDefault="0092744A" w:rsidP="00AA1759">
            <w:pPr>
              <w:spacing w:line="240" w:lineRule="auto"/>
              <w:jc w:val="left"/>
              <w:rPr>
                <w:color w:val="000000"/>
                <w:sz w:val="20"/>
                <w:szCs w:val="20"/>
              </w:rPr>
            </w:pPr>
            <w:r w:rsidRPr="00151F41">
              <w:rPr>
                <w:color w:val="000000"/>
                <w:sz w:val="20"/>
                <w:szCs w:val="20"/>
              </w:rPr>
              <w:t>Number of child mortalities during pregnancy in last two years</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47E47838"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2E4CED8"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3EDFE76C"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2EBDE17E"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45806EA6"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6B21A1E8" w14:textId="77777777" w:rsidR="0092744A" w:rsidRPr="00151F41" w:rsidRDefault="0092744A" w:rsidP="00AA1759">
            <w:pPr>
              <w:spacing w:line="240" w:lineRule="auto"/>
              <w:rPr>
                <w:color w:val="000000"/>
                <w:sz w:val="20"/>
                <w:szCs w:val="20"/>
              </w:rPr>
            </w:pPr>
            <w:r w:rsidRPr="00151F41">
              <w:rPr>
                <w:color w:val="000000"/>
                <w:sz w:val="20"/>
                <w:szCs w:val="20"/>
              </w:rPr>
              <w:t>0.15</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4D25B0"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61882590" w14:textId="77777777" w:rsidTr="00ED0515">
        <w:trPr>
          <w:cantSplit/>
          <w:trHeight w:val="719"/>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374E0DCC"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5.1.5</w:t>
            </w:r>
          </w:p>
        </w:tc>
        <w:tc>
          <w:tcPr>
            <w:tcW w:w="907" w:type="pct"/>
            <w:tcBorders>
              <w:top w:val="single" w:sz="4" w:space="0" w:color="auto"/>
              <w:left w:val="single" w:sz="4" w:space="0" w:color="auto"/>
              <w:bottom w:val="single" w:sz="4" w:space="0" w:color="auto"/>
              <w:right w:val="single" w:sz="4" w:space="0" w:color="auto"/>
            </w:tcBorders>
            <w:vAlign w:val="bottom"/>
            <w:hideMark/>
          </w:tcPr>
          <w:p w14:paraId="487427CC" w14:textId="77777777" w:rsidR="0092744A" w:rsidRPr="00151F41" w:rsidRDefault="0092744A" w:rsidP="00AA1759">
            <w:pPr>
              <w:spacing w:line="240" w:lineRule="auto"/>
              <w:jc w:val="left"/>
              <w:rPr>
                <w:color w:val="000000"/>
                <w:sz w:val="20"/>
                <w:szCs w:val="20"/>
              </w:rPr>
            </w:pPr>
            <w:r w:rsidRPr="00151F41">
              <w:rPr>
                <w:color w:val="000000"/>
                <w:sz w:val="20"/>
                <w:szCs w:val="20"/>
              </w:rPr>
              <w:t>Number of children with un treated diseases (Age: 0-16)</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B278B09"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70DAE84"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52ECB40D"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5DC4361B"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4B5C8C6A"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88399D9" w14:textId="77777777" w:rsidR="0092744A" w:rsidRPr="00151F41" w:rsidRDefault="0092744A" w:rsidP="00AA1759">
            <w:pPr>
              <w:spacing w:line="240" w:lineRule="auto"/>
              <w:rPr>
                <w:color w:val="000000"/>
                <w:sz w:val="20"/>
                <w:szCs w:val="20"/>
              </w:rPr>
            </w:pPr>
            <w:r w:rsidRPr="00151F41">
              <w:rPr>
                <w:color w:val="000000"/>
                <w:sz w:val="20"/>
                <w:szCs w:val="20"/>
              </w:rPr>
              <w:t>0.20</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1DD6B"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1E9877FC" w14:textId="77777777" w:rsidTr="00ED0515">
        <w:trPr>
          <w:cantSplit/>
          <w:trHeight w:val="773"/>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3F160165"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5.1.6</w:t>
            </w:r>
          </w:p>
        </w:tc>
        <w:tc>
          <w:tcPr>
            <w:tcW w:w="907" w:type="pct"/>
            <w:tcBorders>
              <w:top w:val="single" w:sz="4" w:space="0" w:color="auto"/>
              <w:left w:val="single" w:sz="4" w:space="0" w:color="auto"/>
              <w:bottom w:val="single" w:sz="4" w:space="0" w:color="auto"/>
              <w:right w:val="single" w:sz="4" w:space="0" w:color="auto"/>
            </w:tcBorders>
            <w:vAlign w:val="bottom"/>
            <w:hideMark/>
          </w:tcPr>
          <w:p w14:paraId="4A4051BD" w14:textId="77777777" w:rsidR="0092744A" w:rsidRPr="00151F41" w:rsidRDefault="0092744A" w:rsidP="00AA1759">
            <w:pPr>
              <w:spacing w:line="240" w:lineRule="auto"/>
              <w:jc w:val="left"/>
              <w:rPr>
                <w:color w:val="000000"/>
                <w:sz w:val="20"/>
                <w:szCs w:val="20"/>
              </w:rPr>
            </w:pPr>
            <w:r w:rsidRPr="00151F41">
              <w:rPr>
                <w:color w:val="000000"/>
                <w:sz w:val="20"/>
                <w:szCs w:val="20"/>
              </w:rPr>
              <w:t>Number of adults with untreated diseases (Age: 16+)</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08C9588"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4C513C07"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6378A62B"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268BA05B"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559389A4"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18143677" w14:textId="77777777" w:rsidR="0092744A" w:rsidRPr="00151F41" w:rsidRDefault="0092744A" w:rsidP="00AA1759">
            <w:pPr>
              <w:spacing w:line="240" w:lineRule="auto"/>
              <w:rPr>
                <w:color w:val="000000"/>
                <w:sz w:val="20"/>
                <w:szCs w:val="20"/>
              </w:rPr>
            </w:pPr>
            <w:r w:rsidRPr="00151F41">
              <w:rPr>
                <w:color w:val="000000"/>
                <w:sz w:val="20"/>
                <w:szCs w:val="20"/>
              </w:rPr>
              <w:t>0.25</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7A3D8F"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2D6AAC47" w14:textId="77777777" w:rsidTr="00ED0515">
        <w:trPr>
          <w:cantSplit/>
          <w:trHeight w:val="566"/>
        </w:trPr>
        <w:tc>
          <w:tcPr>
            <w:tcW w:w="275" w:type="pct"/>
            <w:tcBorders>
              <w:top w:val="single" w:sz="4" w:space="0" w:color="auto"/>
              <w:left w:val="single" w:sz="4" w:space="0" w:color="auto"/>
              <w:bottom w:val="single" w:sz="4" w:space="0" w:color="auto"/>
              <w:right w:val="single" w:sz="4" w:space="0" w:color="auto"/>
            </w:tcBorders>
            <w:textDirection w:val="btLr"/>
            <w:vAlign w:val="bottom"/>
            <w:hideMark/>
          </w:tcPr>
          <w:p w14:paraId="5A3FBAA3" w14:textId="77777777" w:rsidR="0092744A" w:rsidRPr="00151F41" w:rsidRDefault="0092744A" w:rsidP="00AA1759">
            <w:pPr>
              <w:spacing w:line="240" w:lineRule="auto"/>
              <w:ind w:left="113" w:right="113"/>
              <w:rPr>
                <w:color w:val="000000"/>
                <w:sz w:val="20"/>
                <w:szCs w:val="20"/>
              </w:rPr>
            </w:pPr>
            <w:r w:rsidRPr="00151F41">
              <w:rPr>
                <w:color w:val="000000"/>
                <w:sz w:val="20"/>
                <w:szCs w:val="20"/>
              </w:rPr>
              <w:t xml:space="preserve">5.1.7 </w:t>
            </w:r>
          </w:p>
        </w:tc>
        <w:tc>
          <w:tcPr>
            <w:tcW w:w="907" w:type="pct"/>
            <w:tcBorders>
              <w:top w:val="single" w:sz="4" w:space="0" w:color="auto"/>
              <w:left w:val="single" w:sz="4" w:space="0" w:color="auto"/>
              <w:bottom w:val="single" w:sz="4" w:space="0" w:color="auto"/>
              <w:right w:val="single" w:sz="4" w:space="0" w:color="auto"/>
            </w:tcBorders>
            <w:vAlign w:val="bottom"/>
            <w:hideMark/>
          </w:tcPr>
          <w:p w14:paraId="59E7F2FA" w14:textId="77777777" w:rsidR="0092744A" w:rsidRPr="00151F41" w:rsidRDefault="0092744A" w:rsidP="00AA1759">
            <w:pPr>
              <w:spacing w:line="240" w:lineRule="auto"/>
              <w:jc w:val="left"/>
              <w:rPr>
                <w:color w:val="000000"/>
                <w:sz w:val="20"/>
                <w:szCs w:val="20"/>
              </w:rPr>
            </w:pPr>
            <w:r w:rsidRPr="00151F41">
              <w:rPr>
                <w:color w:val="000000"/>
                <w:sz w:val="20"/>
                <w:szCs w:val="20"/>
              </w:rPr>
              <w:t>Number of Adults with informed HIV issues (Age 18+)</w:t>
            </w:r>
          </w:p>
        </w:tc>
        <w:tc>
          <w:tcPr>
            <w:tcW w:w="48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2615303" w14:textId="77777777" w:rsidR="0092744A" w:rsidRPr="00151F41" w:rsidRDefault="0092744A" w:rsidP="00AA1759">
            <w:pPr>
              <w:spacing w:line="240" w:lineRule="auto"/>
              <w:rPr>
                <w:color w:val="000000"/>
                <w:sz w:val="20"/>
                <w:szCs w:val="20"/>
              </w:rPr>
            </w:pPr>
            <w:r w:rsidRPr="00151F41">
              <w:rPr>
                <w:color w:val="000000"/>
                <w:sz w:val="20"/>
                <w:szCs w:val="20"/>
              </w:rPr>
              <w:t>N/A</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ABA6D09"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3CF5CF08"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A9D08E"/>
            <w:vAlign w:val="bottom"/>
            <w:hideMark/>
          </w:tcPr>
          <w:p w14:paraId="3D143ACD"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538" w:type="pct"/>
            <w:tcBorders>
              <w:top w:val="single" w:sz="4" w:space="0" w:color="auto"/>
              <w:left w:val="single" w:sz="4" w:space="0" w:color="auto"/>
              <w:bottom w:val="single" w:sz="4" w:space="0" w:color="auto"/>
              <w:right w:val="single" w:sz="4" w:space="0" w:color="auto"/>
            </w:tcBorders>
            <w:shd w:val="clear" w:color="auto" w:fill="F4B084"/>
            <w:vAlign w:val="bottom"/>
            <w:hideMark/>
          </w:tcPr>
          <w:p w14:paraId="4C209C98" w14:textId="77777777" w:rsidR="0092744A" w:rsidRPr="00151F41" w:rsidRDefault="0092744A" w:rsidP="00AA1759">
            <w:pPr>
              <w:spacing w:line="240" w:lineRule="auto"/>
              <w:rPr>
                <w:color w:val="000000"/>
                <w:sz w:val="20"/>
                <w:szCs w:val="20"/>
              </w:rPr>
            </w:pPr>
            <w:r w:rsidRPr="00151F41">
              <w:rPr>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1A24500F" w14:textId="77777777" w:rsidR="0092744A" w:rsidRPr="00151F41" w:rsidRDefault="0092744A" w:rsidP="00AA1759">
            <w:pPr>
              <w:spacing w:line="240" w:lineRule="auto"/>
              <w:rPr>
                <w:color w:val="000000"/>
                <w:sz w:val="20"/>
                <w:szCs w:val="20"/>
              </w:rPr>
            </w:pPr>
            <w:r w:rsidRPr="00151F41">
              <w:rPr>
                <w:color w:val="000000"/>
                <w:sz w:val="20"/>
                <w:szCs w:val="20"/>
              </w:rPr>
              <w:t>0.05</w:t>
            </w:r>
          </w:p>
        </w:tc>
        <w:tc>
          <w:tcPr>
            <w:tcW w:w="5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2004F2" w14:textId="77777777" w:rsidR="0092744A" w:rsidRPr="00151F41" w:rsidRDefault="0092744A" w:rsidP="00AA1759">
            <w:pPr>
              <w:spacing w:line="240" w:lineRule="auto"/>
              <w:rPr>
                <w:b/>
                <w:bCs/>
                <w:color w:val="000000"/>
                <w:sz w:val="20"/>
                <w:szCs w:val="20"/>
              </w:rPr>
            </w:pPr>
            <w:r w:rsidRPr="00151F41">
              <w:rPr>
                <w:b/>
                <w:bCs/>
                <w:color w:val="000000"/>
                <w:sz w:val="20"/>
                <w:szCs w:val="20"/>
              </w:rPr>
              <w:t>0.00</w:t>
            </w:r>
          </w:p>
        </w:tc>
      </w:tr>
      <w:tr w:rsidR="0092744A" w:rsidRPr="00151F41" w14:paraId="5DF0220C" w14:textId="77777777" w:rsidTr="00ED0515">
        <w:trPr>
          <w:trHeight w:val="288"/>
        </w:trPr>
        <w:tc>
          <w:tcPr>
            <w:tcW w:w="275"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705FFD13"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907"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2D7CC793"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48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27012E0B"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75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73501517"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1614" w:type="pct"/>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6245FCED" w14:textId="77777777" w:rsidR="0092744A" w:rsidRPr="00F038D2" w:rsidRDefault="0092744A" w:rsidP="00AA1759">
            <w:pPr>
              <w:spacing w:line="240" w:lineRule="auto"/>
              <w:rPr>
                <w:bCs/>
                <w:color w:val="000000"/>
                <w:sz w:val="20"/>
                <w:szCs w:val="20"/>
              </w:rPr>
            </w:pPr>
            <w:r w:rsidRPr="00F038D2">
              <w:rPr>
                <w:bCs/>
                <w:color w:val="000000"/>
                <w:sz w:val="20"/>
                <w:szCs w:val="20"/>
              </w:rPr>
              <w:t>Total Indicator Weight (Must be 1)</w:t>
            </w:r>
          </w:p>
        </w:tc>
        <w:tc>
          <w:tcPr>
            <w:tcW w:w="42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32050DC1" w14:textId="77777777" w:rsidR="0092744A" w:rsidRPr="00F038D2" w:rsidRDefault="0092744A" w:rsidP="00AA1759">
            <w:pPr>
              <w:spacing w:line="240" w:lineRule="auto"/>
              <w:rPr>
                <w:bCs/>
                <w:color w:val="000000"/>
                <w:sz w:val="20"/>
                <w:szCs w:val="20"/>
              </w:rPr>
            </w:pPr>
            <w:r w:rsidRPr="00F038D2">
              <w:rPr>
                <w:bCs/>
                <w:color w:val="000000"/>
                <w:sz w:val="20"/>
                <w:szCs w:val="20"/>
              </w:rPr>
              <w:t>1.00</w:t>
            </w:r>
          </w:p>
        </w:tc>
        <w:tc>
          <w:tcPr>
            <w:tcW w:w="537"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06ED700C" w14:textId="77777777" w:rsidR="0092744A" w:rsidRPr="00F038D2" w:rsidRDefault="0092744A" w:rsidP="00AA1759">
            <w:pPr>
              <w:spacing w:line="240" w:lineRule="auto"/>
              <w:rPr>
                <w:color w:val="000000"/>
                <w:sz w:val="20"/>
                <w:szCs w:val="20"/>
              </w:rPr>
            </w:pPr>
            <w:r w:rsidRPr="00F038D2">
              <w:rPr>
                <w:color w:val="000000"/>
                <w:sz w:val="20"/>
                <w:szCs w:val="20"/>
              </w:rPr>
              <w:t> </w:t>
            </w:r>
          </w:p>
        </w:tc>
      </w:tr>
      <w:tr w:rsidR="0092744A" w:rsidRPr="00151F41" w14:paraId="7783C8C4" w14:textId="77777777" w:rsidTr="00ED0515">
        <w:trPr>
          <w:trHeight w:val="288"/>
        </w:trPr>
        <w:tc>
          <w:tcPr>
            <w:tcW w:w="275"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60570E35"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907"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06C8FE05"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48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67C5B578"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754"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26CFAA84" w14:textId="77777777" w:rsidR="0092744A" w:rsidRPr="00151F41" w:rsidRDefault="0092744A" w:rsidP="00AA1759">
            <w:pPr>
              <w:spacing w:line="240" w:lineRule="auto"/>
              <w:rPr>
                <w:color w:val="000000"/>
                <w:sz w:val="20"/>
                <w:szCs w:val="20"/>
              </w:rPr>
            </w:pPr>
            <w:r w:rsidRPr="00151F41">
              <w:rPr>
                <w:color w:val="000000"/>
                <w:sz w:val="20"/>
                <w:szCs w:val="20"/>
              </w:rPr>
              <w:t> </w:t>
            </w:r>
          </w:p>
        </w:tc>
        <w:tc>
          <w:tcPr>
            <w:tcW w:w="538" w:type="pct"/>
            <w:tcBorders>
              <w:top w:val="single" w:sz="4" w:space="0" w:color="auto"/>
              <w:left w:val="single" w:sz="4" w:space="0" w:color="auto"/>
              <w:bottom w:val="single" w:sz="4" w:space="0" w:color="auto"/>
              <w:right w:val="single" w:sz="4" w:space="0" w:color="auto"/>
            </w:tcBorders>
            <w:shd w:val="clear" w:color="auto" w:fill="595959"/>
            <w:vAlign w:val="bottom"/>
            <w:hideMark/>
          </w:tcPr>
          <w:p w14:paraId="07CD4F57" w14:textId="77777777" w:rsidR="0092744A" w:rsidRPr="00F038D2" w:rsidRDefault="0092744A" w:rsidP="00AA1759">
            <w:pPr>
              <w:spacing w:line="240" w:lineRule="auto"/>
              <w:rPr>
                <w:color w:val="000000"/>
                <w:sz w:val="20"/>
                <w:szCs w:val="20"/>
              </w:rPr>
            </w:pPr>
            <w:r w:rsidRPr="00F038D2">
              <w:rPr>
                <w:color w:val="000000"/>
                <w:sz w:val="20"/>
                <w:szCs w:val="20"/>
              </w:rPr>
              <w:t> </w:t>
            </w:r>
          </w:p>
        </w:tc>
        <w:tc>
          <w:tcPr>
            <w:tcW w:w="1076" w:type="pct"/>
            <w:gridSpan w:val="2"/>
            <w:tcBorders>
              <w:top w:val="single" w:sz="4" w:space="0" w:color="auto"/>
              <w:left w:val="single" w:sz="4" w:space="0" w:color="auto"/>
              <w:bottom w:val="single" w:sz="4" w:space="0" w:color="auto"/>
              <w:right w:val="single" w:sz="4" w:space="0" w:color="auto"/>
            </w:tcBorders>
            <w:shd w:val="clear" w:color="auto" w:fill="B09CF8"/>
            <w:vAlign w:val="center"/>
            <w:hideMark/>
          </w:tcPr>
          <w:p w14:paraId="6A6977B9" w14:textId="77777777" w:rsidR="0092744A" w:rsidRPr="00F038D2" w:rsidRDefault="0092744A" w:rsidP="00AA1759">
            <w:pPr>
              <w:spacing w:line="240" w:lineRule="auto"/>
              <w:rPr>
                <w:bCs/>
                <w:color w:val="000000"/>
                <w:sz w:val="20"/>
                <w:szCs w:val="20"/>
              </w:rPr>
            </w:pPr>
            <w:r w:rsidRPr="00F038D2">
              <w:rPr>
                <w:bCs/>
                <w:color w:val="000000"/>
                <w:sz w:val="20"/>
                <w:szCs w:val="20"/>
              </w:rPr>
              <w:t>SOC3 Indicator Value:</w:t>
            </w:r>
          </w:p>
        </w:tc>
        <w:tc>
          <w:tcPr>
            <w:tcW w:w="429" w:type="pct"/>
            <w:tcBorders>
              <w:top w:val="single" w:sz="4" w:space="0" w:color="auto"/>
              <w:left w:val="single" w:sz="4" w:space="0" w:color="auto"/>
              <w:bottom w:val="single" w:sz="4" w:space="0" w:color="auto"/>
              <w:right w:val="single" w:sz="4" w:space="0" w:color="auto"/>
            </w:tcBorders>
            <w:shd w:val="clear" w:color="auto" w:fill="B09CF8"/>
            <w:vAlign w:val="center"/>
            <w:hideMark/>
          </w:tcPr>
          <w:p w14:paraId="6B22DA1B" w14:textId="77777777" w:rsidR="0092744A" w:rsidRPr="00F038D2" w:rsidRDefault="0092744A" w:rsidP="00AA1759">
            <w:pPr>
              <w:spacing w:line="240" w:lineRule="auto"/>
              <w:rPr>
                <w:bCs/>
                <w:color w:val="000000"/>
                <w:sz w:val="20"/>
                <w:szCs w:val="20"/>
              </w:rPr>
            </w:pPr>
            <w:r w:rsidRPr="00F038D2">
              <w:rPr>
                <w:bCs/>
                <w:color w:val="000000"/>
                <w:sz w:val="20"/>
                <w:szCs w:val="20"/>
              </w:rPr>
              <w:t> </w:t>
            </w:r>
          </w:p>
        </w:tc>
        <w:tc>
          <w:tcPr>
            <w:tcW w:w="537" w:type="pct"/>
            <w:tcBorders>
              <w:top w:val="single" w:sz="4" w:space="0" w:color="auto"/>
              <w:left w:val="single" w:sz="4" w:space="0" w:color="auto"/>
              <w:bottom w:val="single" w:sz="4" w:space="0" w:color="auto"/>
              <w:right w:val="single" w:sz="4" w:space="0" w:color="auto"/>
            </w:tcBorders>
            <w:shd w:val="clear" w:color="auto" w:fill="B09CF8"/>
            <w:vAlign w:val="center"/>
            <w:hideMark/>
          </w:tcPr>
          <w:p w14:paraId="33163F36" w14:textId="77777777" w:rsidR="0092744A" w:rsidRPr="00F038D2" w:rsidRDefault="0092744A" w:rsidP="00AA1759">
            <w:pPr>
              <w:spacing w:line="240" w:lineRule="auto"/>
              <w:rPr>
                <w:bCs/>
                <w:color w:val="000000"/>
                <w:sz w:val="20"/>
                <w:szCs w:val="20"/>
              </w:rPr>
            </w:pPr>
            <w:r w:rsidRPr="00F038D2">
              <w:rPr>
                <w:bCs/>
                <w:color w:val="000000"/>
                <w:sz w:val="20"/>
                <w:szCs w:val="20"/>
              </w:rPr>
              <w:t>0.00</w:t>
            </w:r>
          </w:p>
        </w:tc>
      </w:tr>
    </w:tbl>
    <w:p w14:paraId="5E6EE13D" w14:textId="6CA77EF1" w:rsidR="00ED0515" w:rsidRPr="00602950" w:rsidRDefault="00ED0515" w:rsidP="00602950">
      <w:pPr>
        <w:spacing w:after="240"/>
        <w:rPr>
          <w:b/>
          <w:u w:val="single"/>
        </w:rPr>
      </w:pPr>
    </w:p>
    <w:p w14:paraId="199336F2" w14:textId="77777777" w:rsidR="0092744A" w:rsidRPr="002D79CB" w:rsidRDefault="0092744A" w:rsidP="0092744A">
      <w:pPr>
        <w:rPr>
          <w:b/>
          <w:sz w:val="22"/>
        </w:rPr>
      </w:pPr>
      <w:r w:rsidRPr="002D79CB">
        <w:rPr>
          <w:b/>
          <w:sz w:val="22"/>
        </w:rPr>
        <w:lastRenderedPageBreak/>
        <w:t>Social Indicators (SOC 4 – SOC 6)</w:t>
      </w:r>
    </w:p>
    <w:p w14:paraId="3FAFA9FF" w14:textId="22D84D17" w:rsidR="0092744A" w:rsidRDefault="0092744A" w:rsidP="0092744A">
      <w:r>
        <w:t>The other indicators of the social driver are; ‘food and water</w:t>
      </w:r>
      <w:r w:rsidR="002B3750">
        <w:rPr>
          <w:noProof/>
        </w:rPr>
        <w:t>,’</w:t>
      </w:r>
      <w:r>
        <w:t xml:space="preserve"> ‘sanitation and hygiene</w:t>
      </w:r>
      <w:r w:rsidR="002B3750">
        <w:rPr>
          <w:noProof/>
        </w:rPr>
        <w:t>,’</w:t>
      </w:r>
      <w:r>
        <w:t xml:space="preserve"> and ‘communication</w:t>
      </w:r>
      <w:r w:rsidR="002B3750">
        <w:rPr>
          <w:noProof/>
        </w:rPr>
        <w:t>.’</w:t>
      </w:r>
      <w:r>
        <w:t xml:space="preserve"> For reference on the sub-indicators developed</w:t>
      </w:r>
      <w:r w:rsidR="002B3750">
        <w:t>,</w:t>
      </w:r>
      <w:r>
        <w:t xml:space="preserve"> </w:t>
      </w:r>
      <w:r w:rsidRPr="002B3750">
        <w:rPr>
          <w:noProof/>
        </w:rPr>
        <w:t>please</w:t>
      </w:r>
      <w:r>
        <w:t xml:space="preserve"> refer to </w:t>
      </w:r>
      <w:r w:rsidR="00602950">
        <w:t>Section 3.1.5</w:t>
      </w:r>
      <w:r>
        <w:t xml:space="preserve">. In </w:t>
      </w:r>
      <w:r w:rsidR="00602950" w:rsidRPr="00602950">
        <w:fldChar w:fldCharType="begin"/>
      </w:r>
      <w:r w:rsidR="00602950" w:rsidRPr="00602950">
        <w:instrText xml:space="preserve"> REF _Ref516995896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3.16</w:t>
      </w:r>
      <w:r w:rsidR="00602950" w:rsidRPr="00602950">
        <w:fldChar w:fldCharType="end"/>
      </w:r>
      <w:r>
        <w:t xml:space="preserve">, the value for all the remaining indicators for </w:t>
      </w:r>
      <w:r w:rsidR="002B3750">
        <w:t xml:space="preserve">the </w:t>
      </w:r>
      <w:r w:rsidRPr="002B3750">
        <w:rPr>
          <w:noProof/>
        </w:rPr>
        <w:t>social</w:t>
      </w:r>
      <w:r>
        <w:t xml:space="preserve"> driver </w:t>
      </w:r>
      <w:r w:rsidR="002B3750">
        <w:rPr>
          <w:noProof/>
        </w:rPr>
        <w:t>is</w:t>
      </w:r>
      <w:r>
        <w:t xml:space="preserve"> calculated based on the data available. Some of the sub-indicators in </w:t>
      </w:r>
      <w:r w:rsidR="00602950" w:rsidRPr="00602950">
        <w:fldChar w:fldCharType="begin"/>
      </w:r>
      <w:r w:rsidR="00602950" w:rsidRPr="00602950">
        <w:instrText xml:space="preserve"> REF _Ref516995896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3.16</w:t>
      </w:r>
      <w:r w:rsidR="00602950" w:rsidRPr="00602950">
        <w:fldChar w:fldCharType="end"/>
      </w:r>
      <w:r w:rsidR="00602950">
        <w:t xml:space="preserve"> </w:t>
      </w:r>
      <w:r>
        <w:t xml:space="preserve">are modified based on data </w:t>
      </w:r>
      <w:r w:rsidRPr="002B3750">
        <w:rPr>
          <w:noProof/>
        </w:rPr>
        <w:t>available</w:t>
      </w:r>
      <w:r w:rsidR="002B3750">
        <w:rPr>
          <w:noProof/>
        </w:rPr>
        <w:t xml:space="preserve"> </w:t>
      </w:r>
      <w:r w:rsidR="002B3750" w:rsidRPr="00602950">
        <w:rPr>
          <w:noProof/>
        </w:rPr>
        <w:t>in</w:t>
      </w:r>
      <w:r w:rsidRPr="00602950">
        <w:t xml:space="preserve"> </w:t>
      </w:r>
      <w:r w:rsidR="00602950" w:rsidRPr="00602950">
        <w:fldChar w:fldCharType="begin"/>
      </w:r>
      <w:r w:rsidR="00602950" w:rsidRPr="00602950">
        <w:instrText xml:space="preserve"> REF _Ref516994339 \h </w:instrText>
      </w:r>
      <w:r w:rsidR="00602950">
        <w:instrText xml:space="preserve"> \* MERGEFORMAT </w:instrText>
      </w:r>
      <w:r w:rsidR="00602950" w:rsidRPr="00602950">
        <w:fldChar w:fldCharType="separate"/>
      </w:r>
      <w:r w:rsidR="001D7E0F" w:rsidRPr="001D7E0F">
        <w:t xml:space="preserve">Table </w:t>
      </w:r>
      <w:r w:rsidR="001D7E0F" w:rsidRPr="001D7E0F">
        <w:rPr>
          <w:noProof/>
        </w:rPr>
        <w:t>3.10</w:t>
      </w:r>
      <w:r w:rsidR="00602950" w:rsidRPr="00602950">
        <w:fldChar w:fldCharType="end"/>
      </w:r>
      <w:r w:rsidR="00D8710C">
        <w:t xml:space="preserve">, </w:t>
      </w:r>
      <w:r w:rsidRPr="00602950">
        <w:t xml:space="preserve">similar to </w:t>
      </w:r>
      <w:r w:rsidR="00602950" w:rsidRPr="00602950">
        <w:fldChar w:fldCharType="begin"/>
      </w:r>
      <w:r w:rsidR="00602950" w:rsidRPr="00602950">
        <w:instrText xml:space="preserve"> REF _Ref516995205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3.12</w:t>
      </w:r>
      <w:r w:rsidR="00602950" w:rsidRPr="00602950">
        <w:fldChar w:fldCharType="end"/>
      </w:r>
      <w:r w:rsidR="00602950" w:rsidRPr="00602950">
        <w:t xml:space="preserve"> </w:t>
      </w:r>
      <w:r w:rsidRPr="00602950">
        <w:t xml:space="preserve">and </w:t>
      </w:r>
      <w:r w:rsidR="00602950" w:rsidRPr="00602950">
        <w:fldChar w:fldCharType="begin"/>
      </w:r>
      <w:r w:rsidR="00602950" w:rsidRPr="00602950">
        <w:instrText xml:space="preserve"> REF _Ref516995948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3.14</w:t>
      </w:r>
      <w:r w:rsidR="00602950" w:rsidRPr="00602950">
        <w:fldChar w:fldCharType="end"/>
      </w:r>
      <w:r w:rsidRPr="00602950">
        <w:t>.</w:t>
      </w:r>
    </w:p>
    <w:p w14:paraId="51196B6F" w14:textId="3B325112" w:rsidR="0092744A" w:rsidRPr="00602950" w:rsidRDefault="0092744A" w:rsidP="0092744A">
      <w:pPr>
        <w:pStyle w:val="Caption"/>
        <w:keepNext/>
        <w:rPr>
          <w:color w:val="000000" w:themeColor="text1"/>
          <w:sz w:val="22"/>
          <w:szCs w:val="22"/>
        </w:rPr>
      </w:pPr>
      <w:bookmarkStart w:id="149" w:name="_Ref516995896"/>
      <w:bookmarkStart w:id="150" w:name="_Toc517427131"/>
      <w:r w:rsidRPr="00602950">
        <w:rPr>
          <w:color w:val="000000" w:themeColor="text1"/>
          <w:sz w:val="22"/>
          <w:szCs w:val="22"/>
        </w:rPr>
        <w:t xml:space="preserve">Table </w:t>
      </w:r>
      <w:r w:rsidR="00184E40">
        <w:rPr>
          <w:color w:val="000000" w:themeColor="text1"/>
          <w:sz w:val="22"/>
          <w:szCs w:val="22"/>
        </w:rPr>
        <w:fldChar w:fldCharType="begin"/>
      </w:r>
      <w:r w:rsidR="00184E40">
        <w:rPr>
          <w:color w:val="000000" w:themeColor="text1"/>
          <w:sz w:val="22"/>
          <w:szCs w:val="22"/>
        </w:rPr>
        <w:instrText xml:space="preserve"> STYLEREF 1 \s </w:instrText>
      </w:r>
      <w:r w:rsidR="00184E40">
        <w:rPr>
          <w:color w:val="000000" w:themeColor="text1"/>
          <w:sz w:val="22"/>
          <w:szCs w:val="22"/>
        </w:rPr>
        <w:fldChar w:fldCharType="separate"/>
      </w:r>
      <w:r w:rsidR="001D7E0F">
        <w:rPr>
          <w:noProof/>
          <w:color w:val="000000" w:themeColor="text1"/>
          <w:sz w:val="22"/>
          <w:szCs w:val="22"/>
        </w:rPr>
        <w:t>3</w:t>
      </w:r>
      <w:r w:rsidR="00184E40">
        <w:rPr>
          <w:color w:val="000000" w:themeColor="text1"/>
          <w:sz w:val="22"/>
          <w:szCs w:val="22"/>
        </w:rPr>
        <w:fldChar w:fldCharType="end"/>
      </w:r>
      <w:r w:rsidR="00184E40">
        <w:rPr>
          <w:color w:val="000000" w:themeColor="text1"/>
          <w:sz w:val="22"/>
          <w:szCs w:val="22"/>
        </w:rPr>
        <w:t>.</w:t>
      </w:r>
      <w:r w:rsidR="00184E40">
        <w:rPr>
          <w:color w:val="000000" w:themeColor="text1"/>
          <w:sz w:val="22"/>
          <w:szCs w:val="22"/>
        </w:rPr>
        <w:fldChar w:fldCharType="begin"/>
      </w:r>
      <w:r w:rsidR="00184E40">
        <w:rPr>
          <w:color w:val="000000" w:themeColor="text1"/>
          <w:sz w:val="22"/>
          <w:szCs w:val="22"/>
        </w:rPr>
        <w:instrText xml:space="preserve"> SEQ Table \* ARABIC \s 1 </w:instrText>
      </w:r>
      <w:r w:rsidR="00184E40">
        <w:rPr>
          <w:color w:val="000000" w:themeColor="text1"/>
          <w:sz w:val="22"/>
          <w:szCs w:val="22"/>
        </w:rPr>
        <w:fldChar w:fldCharType="separate"/>
      </w:r>
      <w:r w:rsidR="001D7E0F">
        <w:rPr>
          <w:noProof/>
          <w:color w:val="000000" w:themeColor="text1"/>
          <w:sz w:val="22"/>
          <w:szCs w:val="22"/>
        </w:rPr>
        <w:t>16</w:t>
      </w:r>
      <w:r w:rsidR="00184E40">
        <w:rPr>
          <w:color w:val="000000" w:themeColor="text1"/>
          <w:sz w:val="22"/>
          <w:szCs w:val="22"/>
        </w:rPr>
        <w:fldChar w:fldCharType="end"/>
      </w:r>
      <w:bookmarkEnd w:id="149"/>
      <w:r w:rsidRPr="00602950">
        <w:rPr>
          <w:color w:val="000000" w:themeColor="text1"/>
          <w:sz w:val="22"/>
          <w:szCs w:val="22"/>
        </w:rPr>
        <w:t>: Social Indicators (SOC 4 - SOC 6)</w:t>
      </w:r>
      <w:bookmarkEnd w:id="150"/>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2257"/>
        <w:gridCol w:w="810"/>
        <w:gridCol w:w="1079"/>
        <w:gridCol w:w="720"/>
        <w:gridCol w:w="810"/>
        <w:gridCol w:w="720"/>
        <w:gridCol w:w="720"/>
        <w:gridCol w:w="898"/>
      </w:tblGrid>
      <w:tr w:rsidR="0092744A" w:rsidRPr="004568DB" w14:paraId="71FE198A" w14:textId="77777777" w:rsidTr="00ED0515">
        <w:trPr>
          <w:trHeight w:val="300"/>
        </w:trPr>
        <w:tc>
          <w:tcPr>
            <w:tcW w:w="1595" w:type="pct"/>
            <w:gridSpan w:val="2"/>
            <w:shd w:val="clear" w:color="auto" w:fill="FFE699"/>
            <w:noWrap/>
            <w:vAlign w:val="bottom"/>
            <w:hideMark/>
          </w:tcPr>
          <w:p w14:paraId="573B6C52" w14:textId="77777777" w:rsidR="0092744A" w:rsidRPr="004568DB" w:rsidRDefault="0092744A" w:rsidP="00AA1759">
            <w:pPr>
              <w:spacing w:line="240" w:lineRule="auto"/>
              <w:rPr>
                <w:bCs/>
                <w:color w:val="000000"/>
                <w:sz w:val="20"/>
                <w:szCs w:val="20"/>
              </w:rPr>
            </w:pPr>
            <w:r w:rsidRPr="004568DB">
              <w:rPr>
                <w:bCs/>
                <w:color w:val="000000"/>
                <w:sz w:val="20"/>
                <w:szCs w:val="20"/>
              </w:rPr>
              <w:t>SOC 4: Food and Water</w:t>
            </w:r>
          </w:p>
        </w:tc>
        <w:tc>
          <w:tcPr>
            <w:tcW w:w="479" w:type="pct"/>
            <w:noWrap/>
            <w:vAlign w:val="center"/>
            <w:hideMark/>
          </w:tcPr>
          <w:p w14:paraId="1DB76E51" w14:textId="77777777" w:rsidR="0092744A" w:rsidRPr="004568DB" w:rsidRDefault="0092744A" w:rsidP="00AA1759">
            <w:pPr>
              <w:spacing w:line="240" w:lineRule="auto"/>
              <w:rPr>
                <w:bCs/>
                <w:color w:val="000000"/>
                <w:sz w:val="20"/>
                <w:szCs w:val="20"/>
              </w:rPr>
            </w:pPr>
            <w:r w:rsidRPr="004568DB">
              <w:rPr>
                <w:bCs/>
                <w:color w:val="000000"/>
                <w:sz w:val="20"/>
                <w:szCs w:val="20"/>
              </w:rPr>
              <w:t>C1</w:t>
            </w:r>
          </w:p>
        </w:tc>
        <w:tc>
          <w:tcPr>
            <w:tcW w:w="638" w:type="pct"/>
            <w:noWrap/>
            <w:vAlign w:val="center"/>
            <w:hideMark/>
          </w:tcPr>
          <w:p w14:paraId="210FDBD1" w14:textId="77777777" w:rsidR="0092744A" w:rsidRPr="004568DB" w:rsidRDefault="0092744A" w:rsidP="00AA1759">
            <w:pPr>
              <w:spacing w:line="240" w:lineRule="auto"/>
              <w:rPr>
                <w:bCs/>
                <w:color w:val="000000"/>
                <w:sz w:val="20"/>
                <w:szCs w:val="20"/>
              </w:rPr>
            </w:pPr>
            <w:r w:rsidRPr="004568DB">
              <w:rPr>
                <w:bCs/>
                <w:color w:val="000000"/>
                <w:sz w:val="20"/>
                <w:szCs w:val="20"/>
              </w:rPr>
              <w:t>C2</w:t>
            </w:r>
          </w:p>
        </w:tc>
        <w:tc>
          <w:tcPr>
            <w:tcW w:w="426" w:type="pct"/>
            <w:noWrap/>
            <w:vAlign w:val="center"/>
            <w:hideMark/>
          </w:tcPr>
          <w:p w14:paraId="787091DA" w14:textId="77777777" w:rsidR="0092744A" w:rsidRPr="004568DB" w:rsidRDefault="0092744A" w:rsidP="00AA1759">
            <w:pPr>
              <w:spacing w:line="240" w:lineRule="auto"/>
              <w:rPr>
                <w:bCs/>
                <w:color w:val="000000"/>
                <w:sz w:val="20"/>
                <w:szCs w:val="20"/>
              </w:rPr>
            </w:pPr>
            <w:r w:rsidRPr="004568DB">
              <w:rPr>
                <w:bCs/>
                <w:color w:val="000000"/>
                <w:sz w:val="20"/>
                <w:szCs w:val="20"/>
              </w:rPr>
              <w:t>C3</w:t>
            </w:r>
          </w:p>
        </w:tc>
        <w:tc>
          <w:tcPr>
            <w:tcW w:w="479" w:type="pct"/>
            <w:noWrap/>
            <w:vAlign w:val="center"/>
            <w:hideMark/>
          </w:tcPr>
          <w:p w14:paraId="1198497D" w14:textId="77777777" w:rsidR="0092744A" w:rsidRPr="004568DB" w:rsidRDefault="0092744A" w:rsidP="00AA1759">
            <w:pPr>
              <w:spacing w:line="240" w:lineRule="auto"/>
              <w:rPr>
                <w:bCs/>
                <w:color w:val="000000"/>
                <w:sz w:val="20"/>
                <w:szCs w:val="20"/>
              </w:rPr>
            </w:pPr>
            <w:r w:rsidRPr="004568DB">
              <w:rPr>
                <w:bCs/>
                <w:color w:val="000000"/>
                <w:sz w:val="20"/>
                <w:szCs w:val="20"/>
              </w:rPr>
              <w:t>C4</w:t>
            </w:r>
          </w:p>
        </w:tc>
        <w:tc>
          <w:tcPr>
            <w:tcW w:w="426" w:type="pct"/>
            <w:noWrap/>
            <w:vAlign w:val="center"/>
            <w:hideMark/>
          </w:tcPr>
          <w:p w14:paraId="1A480C77" w14:textId="77777777" w:rsidR="0092744A" w:rsidRPr="004568DB" w:rsidRDefault="0092744A" w:rsidP="00AA1759">
            <w:pPr>
              <w:spacing w:line="240" w:lineRule="auto"/>
              <w:rPr>
                <w:bCs/>
                <w:color w:val="000000"/>
                <w:sz w:val="20"/>
                <w:szCs w:val="20"/>
              </w:rPr>
            </w:pPr>
            <w:r w:rsidRPr="004568DB">
              <w:rPr>
                <w:bCs/>
                <w:color w:val="000000"/>
                <w:sz w:val="20"/>
                <w:szCs w:val="20"/>
              </w:rPr>
              <w:t>C5</w:t>
            </w:r>
          </w:p>
        </w:tc>
        <w:tc>
          <w:tcPr>
            <w:tcW w:w="426" w:type="pct"/>
            <w:noWrap/>
            <w:vAlign w:val="center"/>
            <w:hideMark/>
          </w:tcPr>
          <w:p w14:paraId="5912F2B7" w14:textId="77777777" w:rsidR="0092744A" w:rsidRPr="004568DB" w:rsidRDefault="0092744A" w:rsidP="00AA1759">
            <w:pPr>
              <w:spacing w:line="240" w:lineRule="auto"/>
              <w:rPr>
                <w:bCs/>
                <w:color w:val="000000"/>
                <w:sz w:val="20"/>
                <w:szCs w:val="20"/>
              </w:rPr>
            </w:pPr>
            <w:r w:rsidRPr="004568DB">
              <w:rPr>
                <w:bCs/>
                <w:color w:val="000000"/>
                <w:sz w:val="20"/>
                <w:szCs w:val="20"/>
              </w:rPr>
              <w:t>C6</w:t>
            </w:r>
          </w:p>
        </w:tc>
        <w:tc>
          <w:tcPr>
            <w:tcW w:w="532" w:type="pct"/>
            <w:noWrap/>
            <w:vAlign w:val="center"/>
            <w:hideMark/>
          </w:tcPr>
          <w:p w14:paraId="46F64D3E" w14:textId="77777777" w:rsidR="0092744A" w:rsidRPr="004568DB" w:rsidRDefault="0092744A" w:rsidP="00AA1759">
            <w:pPr>
              <w:spacing w:line="240" w:lineRule="auto"/>
              <w:rPr>
                <w:bCs/>
                <w:color w:val="000000"/>
                <w:sz w:val="20"/>
                <w:szCs w:val="20"/>
              </w:rPr>
            </w:pPr>
            <w:r w:rsidRPr="004568DB">
              <w:rPr>
                <w:bCs/>
                <w:color w:val="000000"/>
                <w:sz w:val="20"/>
                <w:szCs w:val="20"/>
              </w:rPr>
              <w:t>C7</w:t>
            </w:r>
          </w:p>
        </w:tc>
      </w:tr>
      <w:tr w:rsidR="0092744A" w:rsidRPr="004568DB" w14:paraId="6347AB48" w14:textId="77777777" w:rsidTr="00ED0515">
        <w:trPr>
          <w:cantSplit/>
          <w:trHeight w:val="2023"/>
        </w:trPr>
        <w:tc>
          <w:tcPr>
            <w:tcW w:w="1595" w:type="pct"/>
            <w:gridSpan w:val="2"/>
            <w:shd w:val="clear" w:color="auto" w:fill="FFF2CC"/>
            <w:noWrap/>
            <w:textDirection w:val="btLr"/>
            <w:vAlign w:val="center"/>
            <w:hideMark/>
          </w:tcPr>
          <w:p w14:paraId="3C26B10E"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Sub-Indicators</w:t>
            </w:r>
          </w:p>
        </w:tc>
        <w:tc>
          <w:tcPr>
            <w:tcW w:w="479" w:type="pct"/>
            <w:shd w:val="clear" w:color="auto" w:fill="FFF2CC"/>
            <w:textDirection w:val="btLr"/>
            <w:vAlign w:val="center"/>
            <w:hideMark/>
          </w:tcPr>
          <w:p w14:paraId="33632B8C"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Value of Sub-Indicator</w:t>
            </w:r>
          </w:p>
        </w:tc>
        <w:tc>
          <w:tcPr>
            <w:tcW w:w="638" w:type="pct"/>
            <w:shd w:val="clear" w:color="auto" w:fill="FFF2CC"/>
            <w:textDirection w:val="btLr"/>
            <w:vAlign w:val="center"/>
            <w:hideMark/>
          </w:tcPr>
          <w:p w14:paraId="7E8A5BF1"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Total number of households/children/ people for Sub-Indicator</w:t>
            </w:r>
          </w:p>
        </w:tc>
        <w:tc>
          <w:tcPr>
            <w:tcW w:w="426" w:type="pct"/>
            <w:shd w:val="clear" w:color="auto" w:fill="FFF2CC"/>
            <w:textDirection w:val="btLr"/>
            <w:vAlign w:val="center"/>
            <w:hideMark/>
          </w:tcPr>
          <w:p w14:paraId="1CF634B3"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percentage</w:t>
            </w:r>
          </w:p>
        </w:tc>
        <w:tc>
          <w:tcPr>
            <w:tcW w:w="479" w:type="pct"/>
            <w:shd w:val="clear" w:color="auto" w:fill="FFF2CC"/>
            <w:textDirection w:val="btLr"/>
            <w:vAlign w:val="center"/>
            <w:hideMark/>
          </w:tcPr>
          <w:p w14:paraId="2C506C27"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Target Percentage</w:t>
            </w:r>
          </w:p>
        </w:tc>
        <w:tc>
          <w:tcPr>
            <w:tcW w:w="426" w:type="pct"/>
            <w:shd w:val="clear" w:color="auto" w:fill="FFF2CC"/>
            <w:textDirection w:val="btLr"/>
            <w:vAlign w:val="center"/>
            <w:hideMark/>
          </w:tcPr>
          <w:p w14:paraId="2451E5B1"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Conversion to scale of 0-10 (C3)/(C4) *10</w:t>
            </w:r>
          </w:p>
        </w:tc>
        <w:tc>
          <w:tcPr>
            <w:tcW w:w="426" w:type="pct"/>
            <w:shd w:val="clear" w:color="auto" w:fill="FFF2CC"/>
            <w:textDirection w:val="btLr"/>
            <w:vAlign w:val="center"/>
            <w:hideMark/>
          </w:tcPr>
          <w:p w14:paraId="74E582C0"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 xml:space="preserve">Each sub-indicator </w:t>
            </w:r>
            <w:r w:rsidRPr="002B3750">
              <w:rPr>
                <w:noProof/>
                <w:color w:val="000000"/>
                <w:sz w:val="20"/>
                <w:szCs w:val="20"/>
              </w:rPr>
              <w:t>weightage</w:t>
            </w:r>
          </w:p>
        </w:tc>
        <w:tc>
          <w:tcPr>
            <w:tcW w:w="532" w:type="pct"/>
            <w:shd w:val="clear" w:color="auto" w:fill="FFF2CC"/>
            <w:textDirection w:val="btLr"/>
            <w:vAlign w:val="center"/>
            <w:hideMark/>
          </w:tcPr>
          <w:p w14:paraId="23D5FC95"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Value of sub-indicator toward Indicator [(C5) *(C6)]</w:t>
            </w:r>
          </w:p>
        </w:tc>
      </w:tr>
      <w:tr w:rsidR="0092744A" w:rsidRPr="004568DB" w14:paraId="67C68316" w14:textId="77777777" w:rsidTr="00ED0515">
        <w:trPr>
          <w:cantSplit/>
          <w:trHeight w:val="575"/>
        </w:trPr>
        <w:tc>
          <w:tcPr>
            <w:tcW w:w="260" w:type="pct"/>
            <w:noWrap/>
            <w:textDirection w:val="btLr"/>
            <w:vAlign w:val="bottom"/>
            <w:hideMark/>
          </w:tcPr>
          <w:p w14:paraId="4F82CA1D"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3.1</w:t>
            </w:r>
          </w:p>
        </w:tc>
        <w:tc>
          <w:tcPr>
            <w:tcW w:w="1335" w:type="pct"/>
            <w:noWrap/>
            <w:vAlign w:val="bottom"/>
            <w:hideMark/>
          </w:tcPr>
          <w:p w14:paraId="67909605" w14:textId="77777777" w:rsidR="0092744A" w:rsidRPr="004568DB" w:rsidRDefault="0092744A" w:rsidP="00AA1759">
            <w:pPr>
              <w:spacing w:line="240" w:lineRule="auto"/>
              <w:rPr>
                <w:color w:val="000000"/>
                <w:sz w:val="20"/>
                <w:szCs w:val="20"/>
              </w:rPr>
            </w:pPr>
            <w:r w:rsidRPr="004568DB">
              <w:rPr>
                <w:color w:val="000000"/>
                <w:sz w:val="20"/>
                <w:szCs w:val="20"/>
              </w:rPr>
              <w:t>Food security and quality</w:t>
            </w:r>
          </w:p>
        </w:tc>
        <w:tc>
          <w:tcPr>
            <w:tcW w:w="479" w:type="pct"/>
            <w:noWrap/>
            <w:vAlign w:val="bottom"/>
            <w:hideMark/>
          </w:tcPr>
          <w:p w14:paraId="30D835B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shd w:val="clear" w:color="auto" w:fill="595959"/>
            <w:noWrap/>
            <w:vAlign w:val="bottom"/>
            <w:hideMark/>
          </w:tcPr>
          <w:p w14:paraId="719105D7"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639A05EF"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shd w:val="clear" w:color="auto" w:fill="595959"/>
            <w:noWrap/>
            <w:vAlign w:val="bottom"/>
            <w:hideMark/>
          </w:tcPr>
          <w:p w14:paraId="26E2935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5D3B519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47B4DCC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32" w:type="pct"/>
            <w:shd w:val="clear" w:color="auto" w:fill="595959"/>
            <w:noWrap/>
            <w:vAlign w:val="center"/>
            <w:hideMark/>
          </w:tcPr>
          <w:p w14:paraId="00877600"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92744A" w:rsidRPr="004568DB" w14:paraId="289E59C4" w14:textId="77777777" w:rsidTr="00D4343E">
        <w:trPr>
          <w:cantSplit/>
          <w:trHeight w:val="1457"/>
        </w:trPr>
        <w:tc>
          <w:tcPr>
            <w:tcW w:w="260" w:type="pct"/>
            <w:noWrap/>
            <w:textDirection w:val="btLr"/>
            <w:vAlign w:val="bottom"/>
            <w:hideMark/>
          </w:tcPr>
          <w:p w14:paraId="459FDFD3"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3.1.1</w:t>
            </w:r>
          </w:p>
        </w:tc>
        <w:tc>
          <w:tcPr>
            <w:tcW w:w="1335" w:type="pct"/>
            <w:vAlign w:val="bottom"/>
            <w:hideMark/>
          </w:tcPr>
          <w:p w14:paraId="215A781F" w14:textId="33B8955E" w:rsidR="0092744A" w:rsidRPr="004568DB" w:rsidRDefault="0092744A" w:rsidP="00AA1759">
            <w:pPr>
              <w:spacing w:line="240" w:lineRule="auto"/>
              <w:rPr>
                <w:color w:val="000000"/>
                <w:sz w:val="20"/>
                <w:szCs w:val="20"/>
              </w:rPr>
            </w:pPr>
            <w:r w:rsidRPr="004568DB">
              <w:rPr>
                <w:color w:val="000000"/>
                <w:sz w:val="20"/>
                <w:szCs w:val="20"/>
              </w:rPr>
              <w:t xml:space="preserve">Number of households having resources to have 3- meals a day (This includes all the members of </w:t>
            </w:r>
            <w:r w:rsidR="002B3750">
              <w:rPr>
                <w:color w:val="000000"/>
                <w:sz w:val="20"/>
                <w:szCs w:val="20"/>
              </w:rPr>
              <w:t xml:space="preserve">the </w:t>
            </w:r>
            <w:r w:rsidRPr="002B3750">
              <w:rPr>
                <w:noProof/>
                <w:color w:val="000000"/>
                <w:sz w:val="20"/>
                <w:szCs w:val="20"/>
              </w:rPr>
              <w:t>family</w:t>
            </w:r>
            <w:r w:rsidRPr="004568DB">
              <w:rPr>
                <w:color w:val="000000"/>
                <w:sz w:val="20"/>
                <w:szCs w:val="20"/>
              </w:rPr>
              <w:t>)</w:t>
            </w:r>
          </w:p>
        </w:tc>
        <w:tc>
          <w:tcPr>
            <w:tcW w:w="479" w:type="pct"/>
            <w:shd w:val="clear" w:color="auto" w:fill="D9D9D9"/>
            <w:noWrap/>
            <w:vAlign w:val="bottom"/>
            <w:hideMark/>
          </w:tcPr>
          <w:p w14:paraId="26BF0844" w14:textId="345D6BA6" w:rsidR="0092744A" w:rsidRPr="004568DB" w:rsidRDefault="002F383C" w:rsidP="002F383C">
            <w:pPr>
              <w:spacing w:line="240" w:lineRule="auto"/>
              <w:rPr>
                <w:color w:val="000000"/>
                <w:sz w:val="20"/>
                <w:szCs w:val="20"/>
              </w:rPr>
            </w:pPr>
            <w:r>
              <w:rPr>
                <w:color w:val="000000"/>
                <w:sz w:val="20"/>
                <w:szCs w:val="20"/>
              </w:rPr>
              <w:t>150</w:t>
            </w:r>
          </w:p>
        </w:tc>
        <w:tc>
          <w:tcPr>
            <w:tcW w:w="638" w:type="pct"/>
            <w:shd w:val="clear" w:color="auto" w:fill="D9D9D9"/>
            <w:noWrap/>
            <w:vAlign w:val="bottom"/>
            <w:hideMark/>
          </w:tcPr>
          <w:p w14:paraId="09ACEBBA" w14:textId="76AF902F" w:rsidR="0092744A" w:rsidRPr="004568DB" w:rsidRDefault="002F383C" w:rsidP="002F383C">
            <w:pPr>
              <w:spacing w:line="240" w:lineRule="auto"/>
              <w:rPr>
                <w:color w:val="000000"/>
                <w:sz w:val="20"/>
                <w:szCs w:val="20"/>
              </w:rPr>
            </w:pPr>
            <w:r>
              <w:rPr>
                <w:color w:val="000000"/>
                <w:sz w:val="20"/>
                <w:szCs w:val="20"/>
              </w:rPr>
              <w:t>216</w:t>
            </w:r>
          </w:p>
        </w:tc>
        <w:tc>
          <w:tcPr>
            <w:tcW w:w="426" w:type="pct"/>
            <w:shd w:val="clear" w:color="auto" w:fill="F4B084"/>
            <w:noWrap/>
            <w:vAlign w:val="bottom"/>
            <w:hideMark/>
          </w:tcPr>
          <w:p w14:paraId="49DBFBF0" w14:textId="7846970A" w:rsidR="0092744A" w:rsidRPr="004568DB" w:rsidRDefault="00A21275" w:rsidP="00A21275">
            <w:pPr>
              <w:spacing w:line="240" w:lineRule="auto"/>
              <w:rPr>
                <w:color w:val="000000"/>
                <w:sz w:val="20"/>
                <w:szCs w:val="20"/>
              </w:rPr>
            </w:pPr>
            <w:r>
              <w:rPr>
                <w:color w:val="000000"/>
                <w:sz w:val="20"/>
                <w:szCs w:val="20"/>
              </w:rPr>
              <w:t>69.4</w:t>
            </w:r>
            <w:r w:rsidR="0092744A" w:rsidRPr="004568DB">
              <w:rPr>
                <w:color w:val="000000"/>
                <w:sz w:val="20"/>
                <w:szCs w:val="20"/>
              </w:rPr>
              <w:t>0</w:t>
            </w:r>
          </w:p>
        </w:tc>
        <w:tc>
          <w:tcPr>
            <w:tcW w:w="479" w:type="pct"/>
            <w:shd w:val="clear" w:color="auto" w:fill="A9D08E"/>
            <w:noWrap/>
            <w:vAlign w:val="bottom"/>
            <w:hideMark/>
          </w:tcPr>
          <w:p w14:paraId="175CF6F7" w14:textId="77777777" w:rsidR="0092744A" w:rsidRPr="004568DB" w:rsidRDefault="0092744A" w:rsidP="00AA1759">
            <w:pPr>
              <w:spacing w:line="240" w:lineRule="auto"/>
              <w:rPr>
                <w:color w:val="000000"/>
                <w:sz w:val="20"/>
                <w:szCs w:val="20"/>
              </w:rPr>
            </w:pPr>
            <w:r w:rsidRPr="004568DB">
              <w:rPr>
                <w:color w:val="000000"/>
                <w:sz w:val="20"/>
                <w:szCs w:val="20"/>
              </w:rPr>
              <w:t>100.00</w:t>
            </w:r>
          </w:p>
        </w:tc>
        <w:tc>
          <w:tcPr>
            <w:tcW w:w="426" w:type="pct"/>
            <w:shd w:val="clear" w:color="auto" w:fill="F4B084"/>
            <w:noWrap/>
            <w:vAlign w:val="bottom"/>
            <w:hideMark/>
          </w:tcPr>
          <w:p w14:paraId="647B0DDD" w14:textId="13B4C9CC" w:rsidR="0092744A" w:rsidRPr="004568DB" w:rsidRDefault="00A21275" w:rsidP="002F383C">
            <w:pPr>
              <w:spacing w:line="240" w:lineRule="auto"/>
              <w:rPr>
                <w:color w:val="000000"/>
                <w:sz w:val="20"/>
                <w:szCs w:val="20"/>
              </w:rPr>
            </w:pPr>
            <w:r>
              <w:rPr>
                <w:color w:val="000000"/>
                <w:sz w:val="20"/>
                <w:szCs w:val="20"/>
              </w:rPr>
              <w:t>6.94</w:t>
            </w:r>
          </w:p>
        </w:tc>
        <w:tc>
          <w:tcPr>
            <w:tcW w:w="426" w:type="pct"/>
            <w:shd w:val="clear" w:color="auto" w:fill="D9D9D9"/>
            <w:noWrap/>
            <w:vAlign w:val="bottom"/>
            <w:hideMark/>
          </w:tcPr>
          <w:p w14:paraId="5FCFB099" w14:textId="77777777" w:rsidR="0092744A" w:rsidRPr="004568DB" w:rsidRDefault="0092744A" w:rsidP="00AA1759">
            <w:pPr>
              <w:spacing w:line="240" w:lineRule="auto"/>
              <w:rPr>
                <w:color w:val="000000"/>
                <w:sz w:val="20"/>
                <w:szCs w:val="20"/>
              </w:rPr>
            </w:pPr>
            <w:r w:rsidRPr="004568DB">
              <w:rPr>
                <w:color w:val="000000"/>
                <w:sz w:val="20"/>
                <w:szCs w:val="20"/>
              </w:rPr>
              <w:t>0.50</w:t>
            </w:r>
          </w:p>
        </w:tc>
        <w:tc>
          <w:tcPr>
            <w:tcW w:w="532" w:type="pct"/>
            <w:shd w:val="clear" w:color="auto" w:fill="EAF1DD" w:themeFill="accent3" w:themeFillTint="33"/>
            <w:noWrap/>
            <w:vAlign w:val="center"/>
            <w:hideMark/>
          </w:tcPr>
          <w:p w14:paraId="6C844BEF" w14:textId="77777777" w:rsidR="0092744A" w:rsidRDefault="0092744A" w:rsidP="00AA1759">
            <w:pPr>
              <w:spacing w:line="240" w:lineRule="auto"/>
              <w:rPr>
                <w:b/>
                <w:bCs/>
                <w:color w:val="000000"/>
                <w:sz w:val="20"/>
                <w:szCs w:val="20"/>
              </w:rPr>
            </w:pPr>
          </w:p>
          <w:p w14:paraId="4F50AC34" w14:textId="77777777" w:rsidR="002F383C" w:rsidRDefault="002F383C" w:rsidP="00AA1759">
            <w:pPr>
              <w:spacing w:line="240" w:lineRule="auto"/>
              <w:rPr>
                <w:b/>
                <w:bCs/>
                <w:color w:val="000000"/>
                <w:sz w:val="20"/>
                <w:szCs w:val="20"/>
              </w:rPr>
            </w:pPr>
          </w:p>
          <w:p w14:paraId="545028B8" w14:textId="77777777" w:rsidR="002F383C" w:rsidRDefault="002F383C" w:rsidP="00AA1759">
            <w:pPr>
              <w:spacing w:line="240" w:lineRule="auto"/>
              <w:rPr>
                <w:b/>
                <w:bCs/>
                <w:color w:val="000000"/>
                <w:sz w:val="20"/>
                <w:szCs w:val="20"/>
              </w:rPr>
            </w:pPr>
          </w:p>
          <w:p w14:paraId="77483921" w14:textId="77777777" w:rsidR="002F383C" w:rsidRDefault="002F383C" w:rsidP="00AA1759">
            <w:pPr>
              <w:spacing w:line="240" w:lineRule="auto"/>
              <w:rPr>
                <w:b/>
                <w:bCs/>
                <w:color w:val="000000"/>
                <w:sz w:val="20"/>
                <w:szCs w:val="20"/>
              </w:rPr>
            </w:pPr>
          </w:p>
          <w:p w14:paraId="3DB6CB34" w14:textId="1340D720" w:rsidR="002F383C" w:rsidRPr="004568DB" w:rsidRDefault="002F383C" w:rsidP="00A21275">
            <w:pPr>
              <w:spacing w:line="240" w:lineRule="auto"/>
              <w:rPr>
                <w:b/>
                <w:bCs/>
                <w:color w:val="000000"/>
                <w:sz w:val="20"/>
                <w:szCs w:val="20"/>
              </w:rPr>
            </w:pPr>
            <w:r>
              <w:rPr>
                <w:b/>
                <w:bCs/>
                <w:color w:val="000000"/>
                <w:sz w:val="20"/>
                <w:szCs w:val="20"/>
              </w:rPr>
              <w:t>3.</w:t>
            </w:r>
            <w:r w:rsidR="00A21275">
              <w:rPr>
                <w:b/>
                <w:bCs/>
                <w:color w:val="000000"/>
                <w:sz w:val="20"/>
                <w:szCs w:val="20"/>
              </w:rPr>
              <w:t>47</w:t>
            </w:r>
          </w:p>
        </w:tc>
      </w:tr>
      <w:tr w:rsidR="0092744A" w:rsidRPr="004568DB" w14:paraId="704234D0" w14:textId="77777777" w:rsidTr="00ED0515">
        <w:trPr>
          <w:cantSplit/>
          <w:trHeight w:val="170"/>
        </w:trPr>
        <w:tc>
          <w:tcPr>
            <w:tcW w:w="260" w:type="pct"/>
            <w:noWrap/>
            <w:textDirection w:val="btLr"/>
            <w:vAlign w:val="bottom"/>
            <w:hideMark/>
          </w:tcPr>
          <w:p w14:paraId="5DE67FCE"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 </w:t>
            </w:r>
          </w:p>
        </w:tc>
        <w:tc>
          <w:tcPr>
            <w:tcW w:w="1335" w:type="pct"/>
            <w:vAlign w:val="bottom"/>
            <w:hideMark/>
          </w:tcPr>
          <w:p w14:paraId="6EC1E63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vAlign w:val="bottom"/>
            <w:hideMark/>
          </w:tcPr>
          <w:p w14:paraId="1FAA9B49"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vAlign w:val="bottom"/>
            <w:hideMark/>
          </w:tcPr>
          <w:p w14:paraId="6F14135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7037BA7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vAlign w:val="bottom"/>
            <w:hideMark/>
          </w:tcPr>
          <w:p w14:paraId="24F84B02"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646249F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29BD6CF1"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32" w:type="pct"/>
            <w:vAlign w:val="bottom"/>
            <w:hideMark/>
          </w:tcPr>
          <w:p w14:paraId="630920F5"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92744A" w:rsidRPr="004568DB" w14:paraId="4BF768A6" w14:textId="77777777" w:rsidTr="00D4343E">
        <w:trPr>
          <w:cantSplit/>
          <w:trHeight w:val="881"/>
        </w:trPr>
        <w:tc>
          <w:tcPr>
            <w:tcW w:w="260" w:type="pct"/>
            <w:noWrap/>
            <w:textDirection w:val="btLr"/>
            <w:vAlign w:val="bottom"/>
            <w:hideMark/>
          </w:tcPr>
          <w:p w14:paraId="36F0F94A"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3.2</w:t>
            </w:r>
          </w:p>
        </w:tc>
        <w:tc>
          <w:tcPr>
            <w:tcW w:w="1335" w:type="pct"/>
            <w:noWrap/>
            <w:vAlign w:val="bottom"/>
            <w:hideMark/>
          </w:tcPr>
          <w:p w14:paraId="55984ABF" w14:textId="77777777" w:rsidR="0092744A" w:rsidRPr="004568DB" w:rsidRDefault="0092744A" w:rsidP="00AA1759">
            <w:pPr>
              <w:spacing w:line="240" w:lineRule="auto"/>
              <w:rPr>
                <w:color w:val="000000"/>
                <w:sz w:val="20"/>
                <w:szCs w:val="20"/>
              </w:rPr>
            </w:pPr>
            <w:r w:rsidRPr="004568DB">
              <w:rPr>
                <w:color w:val="000000"/>
                <w:sz w:val="20"/>
                <w:szCs w:val="20"/>
              </w:rPr>
              <w:t>Drinking water security and quality</w:t>
            </w:r>
          </w:p>
        </w:tc>
        <w:tc>
          <w:tcPr>
            <w:tcW w:w="479" w:type="pct"/>
            <w:noWrap/>
            <w:vAlign w:val="bottom"/>
            <w:hideMark/>
          </w:tcPr>
          <w:p w14:paraId="4E786A7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shd w:val="clear" w:color="auto" w:fill="595959"/>
            <w:noWrap/>
            <w:vAlign w:val="bottom"/>
            <w:hideMark/>
          </w:tcPr>
          <w:p w14:paraId="7C98177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71C9F737"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shd w:val="clear" w:color="auto" w:fill="595959"/>
            <w:noWrap/>
            <w:vAlign w:val="bottom"/>
            <w:hideMark/>
          </w:tcPr>
          <w:p w14:paraId="6C1DECE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5315E70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0A4CEFA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32" w:type="pct"/>
            <w:shd w:val="clear" w:color="auto" w:fill="808080"/>
            <w:noWrap/>
            <w:vAlign w:val="center"/>
            <w:hideMark/>
          </w:tcPr>
          <w:p w14:paraId="4492BA07" w14:textId="77777777" w:rsidR="0092744A" w:rsidRPr="004568DB" w:rsidRDefault="0092744A" w:rsidP="00AA1759">
            <w:pPr>
              <w:spacing w:line="240" w:lineRule="auto"/>
              <w:rPr>
                <w:b/>
                <w:bCs/>
                <w:color w:val="000000"/>
                <w:sz w:val="20"/>
                <w:szCs w:val="20"/>
              </w:rPr>
            </w:pPr>
            <w:r w:rsidRPr="004568DB">
              <w:rPr>
                <w:b/>
                <w:bCs/>
                <w:color w:val="000000"/>
                <w:sz w:val="20"/>
                <w:szCs w:val="20"/>
              </w:rPr>
              <w:t> </w:t>
            </w:r>
          </w:p>
        </w:tc>
      </w:tr>
      <w:tr w:rsidR="0092744A" w:rsidRPr="004568DB" w14:paraId="129E1AD3" w14:textId="77777777" w:rsidTr="00D4343E">
        <w:trPr>
          <w:cantSplit/>
          <w:trHeight w:val="935"/>
        </w:trPr>
        <w:tc>
          <w:tcPr>
            <w:tcW w:w="260" w:type="pct"/>
            <w:noWrap/>
            <w:textDirection w:val="btLr"/>
            <w:vAlign w:val="bottom"/>
            <w:hideMark/>
          </w:tcPr>
          <w:p w14:paraId="6D76746E"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3.2.1</w:t>
            </w:r>
          </w:p>
        </w:tc>
        <w:tc>
          <w:tcPr>
            <w:tcW w:w="1335" w:type="pct"/>
            <w:vAlign w:val="bottom"/>
            <w:hideMark/>
          </w:tcPr>
          <w:p w14:paraId="745D8EC7" w14:textId="0D3D07FE" w:rsidR="0092744A" w:rsidRPr="004568DB" w:rsidRDefault="0092744A" w:rsidP="00AA1759">
            <w:pPr>
              <w:spacing w:line="240" w:lineRule="auto"/>
              <w:rPr>
                <w:color w:val="000000"/>
                <w:sz w:val="20"/>
                <w:szCs w:val="20"/>
              </w:rPr>
            </w:pPr>
            <w:r w:rsidRPr="004568DB">
              <w:rPr>
                <w:color w:val="000000"/>
                <w:sz w:val="20"/>
                <w:szCs w:val="20"/>
              </w:rPr>
              <w:t xml:space="preserve">Number of households having access to drinking water </w:t>
            </w:r>
            <w:r w:rsidRPr="002B3750">
              <w:rPr>
                <w:noProof/>
                <w:color w:val="000000"/>
                <w:sz w:val="20"/>
                <w:szCs w:val="20"/>
              </w:rPr>
              <w:t>every</w:t>
            </w:r>
            <w:r w:rsidR="002B3750">
              <w:rPr>
                <w:noProof/>
                <w:color w:val="000000"/>
                <w:sz w:val="20"/>
                <w:szCs w:val="20"/>
              </w:rPr>
              <w:t xml:space="preserve"> </w:t>
            </w:r>
            <w:r w:rsidRPr="002B3750">
              <w:rPr>
                <w:noProof/>
                <w:color w:val="000000"/>
                <w:sz w:val="20"/>
                <w:szCs w:val="20"/>
              </w:rPr>
              <w:t>day</w:t>
            </w:r>
          </w:p>
        </w:tc>
        <w:tc>
          <w:tcPr>
            <w:tcW w:w="479" w:type="pct"/>
            <w:shd w:val="clear" w:color="auto" w:fill="D9D9D9"/>
            <w:noWrap/>
            <w:vAlign w:val="bottom"/>
            <w:hideMark/>
          </w:tcPr>
          <w:p w14:paraId="443B5B02" w14:textId="6B35AE2D" w:rsidR="0092744A" w:rsidRPr="004568DB" w:rsidRDefault="002F383C" w:rsidP="002F383C">
            <w:pPr>
              <w:spacing w:line="240" w:lineRule="auto"/>
              <w:rPr>
                <w:color w:val="000000"/>
                <w:sz w:val="20"/>
                <w:szCs w:val="20"/>
              </w:rPr>
            </w:pPr>
            <w:r>
              <w:rPr>
                <w:color w:val="000000"/>
                <w:sz w:val="20"/>
                <w:szCs w:val="20"/>
              </w:rPr>
              <w:t>170</w:t>
            </w:r>
          </w:p>
        </w:tc>
        <w:tc>
          <w:tcPr>
            <w:tcW w:w="638" w:type="pct"/>
            <w:shd w:val="clear" w:color="auto" w:fill="D9D9D9"/>
            <w:noWrap/>
            <w:vAlign w:val="bottom"/>
            <w:hideMark/>
          </w:tcPr>
          <w:p w14:paraId="341F392A" w14:textId="417A5FDF" w:rsidR="0092744A" w:rsidRPr="004568DB" w:rsidRDefault="002F383C" w:rsidP="002F383C">
            <w:pPr>
              <w:spacing w:line="240" w:lineRule="auto"/>
              <w:rPr>
                <w:color w:val="000000"/>
                <w:sz w:val="20"/>
                <w:szCs w:val="20"/>
              </w:rPr>
            </w:pPr>
            <w:r>
              <w:rPr>
                <w:color w:val="000000"/>
                <w:sz w:val="20"/>
                <w:szCs w:val="20"/>
              </w:rPr>
              <w:t>216</w:t>
            </w:r>
          </w:p>
        </w:tc>
        <w:tc>
          <w:tcPr>
            <w:tcW w:w="426" w:type="pct"/>
            <w:shd w:val="clear" w:color="auto" w:fill="F4B084"/>
            <w:noWrap/>
            <w:vAlign w:val="bottom"/>
            <w:hideMark/>
          </w:tcPr>
          <w:p w14:paraId="2CE0C724" w14:textId="569B3C3A" w:rsidR="0092744A" w:rsidRPr="004568DB" w:rsidRDefault="00A21275" w:rsidP="00AA1759">
            <w:pPr>
              <w:spacing w:line="240" w:lineRule="auto"/>
              <w:rPr>
                <w:color w:val="000000"/>
                <w:sz w:val="20"/>
                <w:szCs w:val="20"/>
              </w:rPr>
            </w:pPr>
            <w:r>
              <w:rPr>
                <w:color w:val="000000"/>
                <w:sz w:val="20"/>
                <w:szCs w:val="20"/>
              </w:rPr>
              <w:t>78.7</w:t>
            </w:r>
          </w:p>
        </w:tc>
        <w:tc>
          <w:tcPr>
            <w:tcW w:w="479" w:type="pct"/>
            <w:shd w:val="clear" w:color="auto" w:fill="A9D08E"/>
            <w:noWrap/>
            <w:vAlign w:val="bottom"/>
            <w:hideMark/>
          </w:tcPr>
          <w:p w14:paraId="46448379" w14:textId="77777777" w:rsidR="0092744A" w:rsidRPr="004568DB" w:rsidRDefault="0092744A" w:rsidP="00AA1759">
            <w:pPr>
              <w:spacing w:line="240" w:lineRule="auto"/>
              <w:rPr>
                <w:color w:val="000000"/>
                <w:sz w:val="20"/>
                <w:szCs w:val="20"/>
              </w:rPr>
            </w:pPr>
            <w:r w:rsidRPr="004568DB">
              <w:rPr>
                <w:color w:val="000000"/>
                <w:sz w:val="20"/>
                <w:szCs w:val="20"/>
              </w:rPr>
              <w:t>100.00</w:t>
            </w:r>
          </w:p>
        </w:tc>
        <w:tc>
          <w:tcPr>
            <w:tcW w:w="426" w:type="pct"/>
            <w:shd w:val="clear" w:color="auto" w:fill="F4B084"/>
            <w:noWrap/>
            <w:vAlign w:val="bottom"/>
            <w:hideMark/>
          </w:tcPr>
          <w:p w14:paraId="4D74992A" w14:textId="14AFCBA5" w:rsidR="0092744A" w:rsidRPr="004568DB" w:rsidRDefault="00A21275" w:rsidP="00A21275">
            <w:pPr>
              <w:spacing w:line="240" w:lineRule="auto"/>
              <w:rPr>
                <w:color w:val="000000"/>
                <w:sz w:val="20"/>
                <w:szCs w:val="20"/>
              </w:rPr>
            </w:pPr>
            <w:r>
              <w:rPr>
                <w:color w:val="000000"/>
                <w:sz w:val="20"/>
                <w:szCs w:val="20"/>
              </w:rPr>
              <w:t>7.87</w:t>
            </w:r>
          </w:p>
        </w:tc>
        <w:tc>
          <w:tcPr>
            <w:tcW w:w="426" w:type="pct"/>
            <w:shd w:val="clear" w:color="auto" w:fill="D9D9D9"/>
            <w:noWrap/>
            <w:vAlign w:val="bottom"/>
            <w:hideMark/>
          </w:tcPr>
          <w:p w14:paraId="0D24C2CB" w14:textId="77777777" w:rsidR="0092744A" w:rsidRPr="004568DB" w:rsidRDefault="0092744A" w:rsidP="00AA1759">
            <w:pPr>
              <w:spacing w:line="240" w:lineRule="auto"/>
              <w:rPr>
                <w:color w:val="000000"/>
                <w:sz w:val="20"/>
                <w:szCs w:val="20"/>
              </w:rPr>
            </w:pPr>
            <w:r w:rsidRPr="004568DB">
              <w:rPr>
                <w:color w:val="000000"/>
                <w:sz w:val="20"/>
                <w:szCs w:val="20"/>
              </w:rPr>
              <w:t>0.50</w:t>
            </w:r>
          </w:p>
        </w:tc>
        <w:tc>
          <w:tcPr>
            <w:tcW w:w="532" w:type="pct"/>
            <w:shd w:val="clear" w:color="auto" w:fill="EAF1DD" w:themeFill="accent3" w:themeFillTint="33"/>
            <w:noWrap/>
            <w:vAlign w:val="center"/>
            <w:hideMark/>
          </w:tcPr>
          <w:p w14:paraId="74E02F96" w14:textId="77777777" w:rsidR="00A21275" w:rsidRDefault="00A21275" w:rsidP="00AA1759">
            <w:pPr>
              <w:spacing w:line="240" w:lineRule="auto"/>
              <w:rPr>
                <w:b/>
                <w:bCs/>
                <w:color w:val="000000"/>
                <w:sz w:val="20"/>
                <w:szCs w:val="20"/>
              </w:rPr>
            </w:pPr>
          </w:p>
          <w:p w14:paraId="2FFF7D34" w14:textId="77777777" w:rsidR="00A21275" w:rsidRDefault="00A21275" w:rsidP="00AA1759">
            <w:pPr>
              <w:spacing w:line="240" w:lineRule="auto"/>
              <w:rPr>
                <w:b/>
                <w:bCs/>
                <w:color w:val="000000"/>
                <w:sz w:val="20"/>
                <w:szCs w:val="20"/>
              </w:rPr>
            </w:pPr>
          </w:p>
          <w:p w14:paraId="565193C0" w14:textId="257C6370" w:rsidR="0092744A" w:rsidRPr="004568DB" w:rsidRDefault="00A21275" w:rsidP="00AA1759">
            <w:pPr>
              <w:spacing w:line="240" w:lineRule="auto"/>
              <w:rPr>
                <w:b/>
                <w:bCs/>
                <w:color w:val="000000"/>
                <w:sz w:val="20"/>
                <w:szCs w:val="20"/>
              </w:rPr>
            </w:pPr>
            <w:r>
              <w:rPr>
                <w:b/>
                <w:bCs/>
                <w:color w:val="000000"/>
                <w:sz w:val="20"/>
                <w:szCs w:val="20"/>
              </w:rPr>
              <w:t>3.93</w:t>
            </w:r>
          </w:p>
        </w:tc>
      </w:tr>
      <w:tr w:rsidR="0092744A" w:rsidRPr="004568DB" w14:paraId="0F120737" w14:textId="77777777" w:rsidTr="00ED0515">
        <w:trPr>
          <w:trHeight w:val="420"/>
        </w:trPr>
        <w:tc>
          <w:tcPr>
            <w:tcW w:w="260" w:type="pct"/>
            <w:noWrap/>
            <w:vAlign w:val="bottom"/>
            <w:hideMark/>
          </w:tcPr>
          <w:p w14:paraId="5677BD9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35" w:type="pct"/>
            <w:vAlign w:val="bottom"/>
            <w:hideMark/>
          </w:tcPr>
          <w:p w14:paraId="4AB1E2E9"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vAlign w:val="bottom"/>
            <w:hideMark/>
          </w:tcPr>
          <w:p w14:paraId="255AEB4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vAlign w:val="bottom"/>
            <w:hideMark/>
          </w:tcPr>
          <w:p w14:paraId="2C01969B"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53FB8389"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vAlign w:val="bottom"/>
            <w:hideMark/>
          </w:tcPr>
          <w:p w14:paraId="72F206B1"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49F7B20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vAlign w:val="bottom"/>
            <w:hideMark/>
          </w:tcPr>
          <w:p w14:paraId="3E75AEF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32" w:type="pct"/>
            <w:vAlign w:val="bottom"/>
            <w:hideMark/>
          </w:tcPr>
          <w:p w14:paraId="43C59C82"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92744A" w:rsidRPr="004568DB" w14:paraId="583AB3BD" w14:textId="77777777" w:rsidTr="00ED0515">
        <w:trPr>
          <w:trHeight w:val="180"/>
        </w:trPr>
        <w:tc>
          <w:tcPr>
            <w:tcW w:w="260" w:type="pct"/>
            <w:shd w:val="clear" w:color="auto" w:fill="595959"/>
            <w:noWrap/>
            <w:vAlign w:val="bottom"/>
            <w:hideMark/>
          </w:tcPr>
          <w:p w14:paraId="41AB703E"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35" w:type="pct"/>
            <w:shd w:val="clear" w:color="auto" w:fill="595959"/>
            <w:noWrap/>
            <w:vAlign w:val="bottom"/>
            <w:hideMark/>
          </w:tcPr>
          <w:p w14:paraId="68FDDB41"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shd w:val="clear" w:color="auto" w:fill="595959"/>
            <w:noWrap/>
            <w:vAlign w:val="bottom"/>
            <w:hideMark/>
          </w:tcPr>
          <w:p w14:paraId="6DD1398E"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shd w:val="clear" w:color="auto" w:fill="595959"/>
            <w:noWrap/>
            <w:vAlign w:val="bottom"/>
            <w:hideMark/>
          </w:tcPr>
          <w:p w14:paraId="0E9A00D6"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31" w:type="pct"/>
            <w:gridSpan w:val="3"/>
            <w:shd w:val="clear" w:color="auto" w:fill="95B3D7" w:themeFill="accent1" w:themeFillTint="99"/>
            <w:noWrap/>
            <w:vAlign w:val="bottom"/>
            <w:hideMark/>
          </w:tcPr>
          <w:p w14:paraId="451EDC25" w14:textId="77777777" w:rsidR="0092744A" w:rsidRPr="009672B5" w:rsidRDefault="0092744A" w:rsidP="00AA1759">
            <w:pPr>
              <w:spacing w:line="240" w:lineRule="auto"/>
              <w:rPr>
                <w:color w:val="000000"/>
                <w:sz w:val="20"/>
                <w:szCs w:val="20"/>
              </w:rPr>
            </w:pPr>
            <w:r w:rsidRPr="00F038D2">
              <w:rPr>
                <w:color w:val="000000"/>
                <w:sz w:val="20"/>
                <w:szCs w:val="20"/>
              </w:rPr>
              <w:t> </w:t>
            </w:r>
            <w:r w:rsidRPr="00F038D2">
              <w:rPr>
                <w:bCs/>
                <w:color w:val="000000"/>
                <w:sz w:val="20"/>
                <w:szCs w:val="20"/>
              </w:rPr>
              <w:t>Total Indicator Weight (Must be 1)</w:t>
            </w:r>
          </w:p>
        </w:tc>
        <w:tc>
          <w:tcPr>
            <w:tcW w:w="426" w:type="pct"/>
            <w:shd w:val="clear" w:color="auto" w:fill="95B3D7" w:themeFill="accent1" w:themeFillTint="99"/>
            <w:noWrap/>
            <w:vAlign w:val="bottom"/>
            <w:hideMark/>
          </w:tcPr>
          <w:p w14:paraId="4BF05F71" w14:textId="77777777" w:rsidR="0092744A" w:rsidRPr="00F038D2" w:rsidRDefault="0092744A" w:rsidP="00AA1759">
            <w:pPr>
              <w:spacing w:line="240" w:lineRule="auto"/>
              <w:rPr>
                <w:bCs/>
                <w:color w:val="000000"/>
                <w:sz w:val="20"/>
                <w:szCs w:val="20"/>
              </w:rPr>
            </w:pPr>
            <w:r w:rsidRPr="00F038D2">
              <w:rPr>
                <w:bCs/>
                <w:color w:val="000000"/>
                <w:sz w:val="20"/>
                <w:szCs w:val="20"/>
              </w:rPr>
              <w:t>1.00</w:t>
            </w:r>
          </w:p>
        </w:tc>
        <w:tc>
          <w:tcPr>
            <w:tcW w:w="532" w:type="pct"/>
            <w:shd w:val="clear" w:color="auto" w:fill="808080"/>
            <w:noWrap/>
            <w:vAlign w:val="center"/>
            <w:hideMark/>
          </w:tcPr>
          <w:p w14:paraId="5F8A5062" w14:textId="77777777" w:rsidR="0092744A" w:rsidRPr="00F038D2" w:rsidRDefault="0092744A" w:rsidP="00AA1759">
            <w:pPr>
              <w:spacing w:line="240" w:lineRule="auto"/>
              <w:rPr>
                <w:bCs/>
                <w:color w:val="000000"/>
                <w:sz w:val="20"/>
                <w:szCs w:val="20"/>
              </w:rPr>
            </w:pPr>
            <w:r w:rsidRPr="00F038D2">
              <w:rPr>
                <w:bCs/>
                <w:color w:val="000000"/>
                <w:sz w:val="20"/>
                <w:szCs w:val="20"/>
              </w:rPr>
              <w:t> </w:t>
            </w:r>
          </w:p>
        </w:tc>
      </w:tr>
      <w:tr w:rsidR="0092744A" w:rsidRPr="004568DB" w14:paraId="4B04AF9A" w14:textId="77777777" w:rsidTr="00ED0515">
        <w:trPr>
          <w:trHeight w:val="300"/>
        </w:trPr>
        <w:tc>
          <w:tcPr>
            <w:tcW w:w="260" w:type="pct"/>
            <w:shd w:val="clear" w:color="auto" w:fill="595959"/>
            <w:noWrap/>
            <w:vAlign w:val="bottom"/>
            <w:hideMark/>
          </w:tcPr>
          <w:p w14:paraId="5F0E485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35" w:type="pct"/>
            <w:shd w:val="clear" w:color="auto" w:fill="595959"/>
            <w:noWrap/>
            <w:vAlign w:val="bottom"/>
            <w:hideMark/>
          </w:tcPr>
          <w:p w14:paraId="41F9A33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9" w:type="pct"/>
            <w:shd w:val="clear" w:color="auto" w:fill="595959"/>
            <w:noWrap/>
            <w:vAlign w:val="bottom"/>
            <w:hideMark/>
          </w:tcPr>
          <w:p w14:paraId="20F779FB"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8" w:type="pct"/>
            <w:shd w:val="clear" w:color="auto" w:fill="595959"/>
            <w:noWrap/>
            <w:vAlign w:val="bottom"/>
            <w:hideMark/>
          </w:tcPr>
          <w:p w14:paraId="510F557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6" w:type="pct"/>
            <w:shd w:val="clear" w:color="auto" w:fill="595959"/>
            <w:noWrap/>
            <w:vAlign w:val="bottom"/>
            <w:hideMark/>
          </w:tcPr>
          <w:p w14:paraId="544EBAC7" w14:textId="77777777" w:rsidR="0092744A" w:rsidRPr="00F038D2" w:rsidRDefault="0092744A" w:rsidP="00AA1759">
            <w:pPr>
              <w:spacing w:line="240" w:lineRule="auto"/>
              <w:rPr>
                <w:color w:val="000000"/>
                <w:sz w:val="20"/>
                <w:szCs w:val="20"/>
              </w:rPr>
            </w:pPr>
            <w:r w:rsidRPr="00F038D2">
              <w:rPr>
                <w:color w:val="000000"/>
                <w:sz w:val="20"/>
                <w:szCs w:val="20"/>
              </w:rPr>
              <w:t> </w:t>
            </w:r>
          </w:p>
        </w:tc>
        <w:tc>
          <w:tcPr>
            <w:tcW w:w="1331" w:type="pct"/>
            <w:gridSpan w:val="3"/>
            <w:shd w:val="clear" w:color="auto" w:fill="B09CF8"/>
            <w:noWrap/>
            <w:vAlign w:val="center"/>
            <w:hideMark/>
          </w:tcPr>
          <w:p w14:paraId="6B604A7E" w14:textId="77777777" w:rsidR="0092744A" w:rsidRPr="00F038D2" w:rsidRDefault="0092744A" w:rsidP="00AA1759">
            <w:pPr>
              <w:spacing w:line="240" w:lineRule="auto"/>
              <w:rPr>
                <w:bCs/>
                <w:color w:val="000000"/>
                <w:sz w:val="20"/>
                <w:szCs w:val="20"/>
              </w:rPr>
            </w:pPr>
            <w:r w:rsidRPr="00F038D2">
              <w:rPr>
                <w:bCs/>
                <w:color w:val="000000"/>
                <w:sz w:val="20"/>
                <w:szCs w:val="20"/>
              </w:rPr>
              <w:t>SOC3 Indicator Value</w:t>
            </w:r>
          </w:p>
        </w:tc>
        <w:tc>
          <w:tcPr>
            <w:tcW w:w="532" w:type="pct"/>
            <w:shd w:val="clear" w:color="auto" w:fill="B09CF8"/>
            <w:noWrap/>
            <w:vAlign w:val="center"/>
            <w:hideMark/>
          </w:tcPr>
          <w:p w14:paraId="6816BAAF" w14:textId="4D5A675E" w:rsidR="0092744A" w:rsidRPr="00F038D2" w:rsidRDefault="00A21275" w:rsidP="00AA1759">
            <w:pPr>
              <w:spacing w:line="240" w:lineRule="auto"/>
              <w:rPr>
                <w:bCs/>
                <w:color w:val="000000"/>
                <w:sz w:val="20"/>
                <w:szCs w:val="20"/>
              </w:rPr>
            </w:pPr>
            <w:r>
              <w:rPr>
                <w:bCs/>
                <w:color w:val="000000"/>
                <w:sz w:val="20"/>
                <w:szCs w:val="20"/>
              </w:rPr>
              <w:t>7.4</w:t>
            </w:r>
          </w:p>
        </w:tc>
      </w:tr>
    </w:tbl>
    <w:p w14:paraId="20F5635A" w14:textId="00F130C4" w:rsidR="00ED0515" w:rsidRDefault="00ED0515" w:rsidP="0092744A">
      <w:pPr>
        <w:spacing w:line="240" w:lineRule="auto"/>
      </w:pPr>
    </w:p>
    <w:p w14:paraId="3FE8841A" w14:textId="17921456" w:rsidR="00ED0515" w:rsidRDefault="00ED0515" w:rsidP="0092744A">
      <w:pPr>
        <w:spacing w:line="240" w:lineRule="auto"/>
      </w:pPr>
    </w:p>
    <w:p w14:paraId="5A22D7F2" w14:textId="25DD3AED" w:rsidR="00D4343E" w:rsidRDefault="00D4343E" w:rsidP="0092744A">
      <w:pPr>
        <w:spacing w:line="240" w:lineRule="auto"/>
      </w:pPr>
    </w:p>
    <w:p w14:paraId="332A5CD5" w14:textId="0C1F2CF0" w:rsidR="00D4343E" w:rsidRDefault="00D4343E" w:rsidP="0092744A">
      <w:pPr>
        <w:spacing w:line="240" w:lineRule="auto"/>
      </w:pPr>
    </w:p>
    <w:p w14:paraId="230BA278" w14:textId="4D6DCB57" w:rsidR="00D4343E" w:rsidRDefault="00D4343E" w:rsidP="0092744A">
      <w:pPr>
        <w:spacing w:line="240" w:lineRule="auto"/>
      </w:pPr>
    </w:p>
    <w:p w14:paraId="081E9590" w14:textId="77777777" w:rsidR="00D4343E" w:rsidRDefault="00D4343E" w:rsidP="0092744A">
      <w:pPr>
        <w:spacing w:line="240" w:lineRule="auto"/>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279"/>
        <w:gridCol w:w="808"/>
        <w:gridCol w:w="1077"/>
        <w:gridCol w:w="631"/>
        <w:gridCol w:w="808"/>
        <w:gridCol w:w="722"/>
        <w:gridCol w:w="629"/>
        <w:gridCol w:w="1081"/>
      </w:tblGrid>
      <w:tr w:rsidR="00ED0515" w:rsidRPr="004568DB" w14:paraId="232C4D0F" w14:textId="77777777" w:rsidTr="00ED0515">
        <w:trPr>
          <w:trHeight w:val="300"/>
        </w:trPr>
        <w:tc>
          <w:tcPr>
            <w:tcW w:w="1596" w:type="pct"/>
            <w:gridSpan w:val="2"/>
            <w:shd w:val="clear" w:color="auto" w:fill="FFE699"/>
            <w:noWrap/>
            <w:vAlign w:val="bottom"/>
            <w:hideMark/>
          </w:tcPr>
          <w:p w14:paraId="3C17F03B" w14:textId="77777777" w:rsidR="0092744A" w:rsidRPr="004568DB" w:rsidRDefault="0092744A" w:rsidP="00AA1759">
            <w:pPr>
              <w:spacing w:line="240" w:lineRule="auto"/>
              <w:rPr>
                <w:bCs/>
                <w:color w:val="000000"/>
                <w:sz w:val="20"/>
                <w:szCs w:val="20"/>
              </w:rPr>
            </w:pPr>
            <w:r w:rsidRPr="004568DB">
              <w:rPr>
                <w:bCs/>
                <w:color w:val="000000"/>
                <w:sz w:val="20"/>
                <w:szCs w:val="20"/>
              </w:rPr>
              <w:lastRenderedPageBreak/>
              <w:t>SOC 5: Sanitation and Hygiene</w:t>
            </w:r>
          </w:p>
        </w:tc>
        <w:tc>
          <w:tcPr>
            <w:tcW w:w="478" w:type="pct"/>
            <w:noWrap/>
            <w:vAlign w:val="bottom"/>
            <w:hideMark/>
          </w:tcPr>
          <w:p w14:paraId="7D67E23E"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7" w:type="pct"/>
            <w:noWrap/>
            <w:vAlign w:val="bottom"/>
            <w:hideMark/>
          </w:tcPr>
          <w:p w14:paraId="155F6A6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3" w:type="pct"/>
            <w:noWrap/>
            <w:vAlign w:val="bottom"/>
            <w:hideMark/>
          </w:tcPr>
          <w:p w14:paraId="08827B7E"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8" w:type="pct"/>
            <w:noWrap/>
            <w:vAlign w:val="bottom"/>
            <w:hideMark/>
          </w:tcPr>
          <w:p w14:paraId="10C8447A"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7" w:type="pct"/>
            <w:noWrap/>
            <w:vAlign w:val="bottom"/>
            <w:hideMark/>
          </w:tcPr>
          <w:p w14:paraId="6DF7BC8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2" w:type="pct"/>
            <w:noWrap/>
            <w:vAlign w:val="bottom"/>
            <w:hideMark/>
          </w:tcPr>
          <w:p w14:paraId="5408A0CB"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9" w:type="pct"/>
            <w:noWrap/>
            <w:vAlign w:val="center"/>
            <w:hideMark/>
          </w:tcPr>
          <w:p w14:paraId="6A0D8175"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ED0515" w:rsidRPr="004568DB" w14:paraId="5DA2FC03" w14:textId="77777777" w:rsidTr="00ED0515">
        <w:trPr>
          <w:cantSplit/>
          <w:trHeight w:val="2159"/>
        </w:trPr>
        <w:tc>
          <w:tcPr>
            <w:tcW w:w="1596" w:type="pct"/>
            <w:gridSpan w:val="2"/>
            <w:shd w:val="clear" w:color="auto" w:fill="FFF2CC"/>
            <w:noWrap/>
            <w:textDirection w:val="btLr"/>
            <w:vAlign w:val="center"/>
            <w:hideMark/>
          </w:tcPr>
          <w:p w14:paraId="7594ECF9"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Sub-Indicators</w:t>
            </w:r>
          </w:p>
        </w:tc>
        <w:tc>
          <w:tcPr>
            <w:tcW w:w="478" w:type="pct"/>
            <w:shd w:val="clear" w:color="auto" w:fill="FFF2CC"/>
            <w:textDirection w:val="btLr"/>
            <w:vAlign w:val="center"/>
            <w:hideMark/>
          </w:tcPr>
          <w:p w14:paraId="6D53F2F5"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Value of Sub-Indicator</w:t>
            </w:r>
          </w:p>
        </w:tc>
        <w:tc>
          <w:tcPr>
            <w:tcW w:w="637" w:type="pct"/>
            <w:shd w:val="clear" w:color="auto" w:fill="FFF2CC"/>
            <w:textDirection w:val="btLr"/>
            <w:vAlign w:val="center"/>
            <w:hideMark/>
          </w:tcPr>
          <w:p w14:paraId="489C8D6D"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Total number of households/children/ people for Sub-Indicator</w:t>
            </w:r>
          </w:p>
        </w:tc>
        <w:tc>
          <w:tcPr>
            <w:tcW w:w="373" w:type="pct"/>
            <w:shd w:val="clear" w:color="auto" w:fill="FFF2CC"/>
            <w:textDirection w:val="btLr"/>
            <w:vAlign w:val="center"/>
            <w:hideMark/>
          </w:tcPr>
          <w:p w14:paraId="38EA6225"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percentage</w:t>
            </w:r>
          </w:p>
        </w:tc>
        <w:tc>
          <w:tcPr>
            <w:tcW w:w="478" w:type="pct"/>
            <w:shd w:val="clear" w:color="auto" w:fill="FFF2CC"/>
            <w:textDirection w:val="btLr"/>
            <w:vAlign w:val="center"/>
            <w:hideMark/>
          </w:tcPr>
          <w:p w14:paraId="12C3ED3A"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Target percentage</w:t>
            </w:r>
          </w:p>
        </w:tc>
        <w:tc>
          <w:tcPr>
            <w:tcW w:w="427" w:type="pct"/>
            <w:shd w:val="clear" w:color="auto" w:fill="FFF2CC"/>
            <w:textDirection w:val="btLr"/>
            <w:vAlign w:val="center"/>
            <w:hideMark/>
          </w:tcPr>
          <w:p w14:paraId="01707E00"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Conversion to scale of 0-10 (C3)/(C4) *10</w:t>
            </w:r>
          </w:p>
        </w:tc>
        <w:tc>
          <w:tcPr>
            <w:tcW w:w="372" w:type="pct"/>
            <w:shd w:val="clear" w:color="auto" w:fill="FFF2CC"/>
            <w:textDirection w:val="btLr"/>
            <w:vAlign w:val="center"/>
            <w:hideMark/>
          </w:tcPr>
          <w:p w14:paraId="539E74C1"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 xml:space="preserve">Each sub-indicator </w:t>
            </w:r>
            <w:r w:rsidRPr="002B3750">
              <w:rPr>
                <w:noProof/>
                <w:color w:val="000000"/>
                <w:sz w:val="20"/>
                <w:szCs w:val="20"/>
              </w:rPr>
              <w:t>weightage</w:t>
            </w:r>
          </w:p>
        </w:tc>
        <w:tc>
          <w:tcPr>
            <w:tcW w:w="639" w:type="pct"/>
            <w:shd w:val="clear" w:color="auto" w:fill="FFF2CC"/>
            <w:textDirection w:val="btLr"/>
            <w:vAlign w:val="center"/>
            <w:hideMark/>
          </w:tcPr>
          <w:p w14:paraId="00F1F725"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Value of sub-indicator toward Indicator [(C5) *(C6)]</w:t>
            </w:r>
          </w:p>
        </w:tc>
      </w:tr>
      <w:tr w:rsidR="00ED0515" w:rsidRPr="004568DB" w14:paraId="22C63C89" w14:textId="77777777" w:rsidTr="00ED0515">
        <w:trPr>
          <w:trHeight w:val="80"/>
        </w:trPr>
        <w:tc>
          <w:tcPr>
            <w:tcW w:w="248" w:type="pct"/>
            <w:noWrap/>
            <w:vAlign w:val="bottom"/>
            <w:hideMark/>
          </w:tcPr>
          <w:p w14:paraId="50AAFA6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48" w:type="pct"/>
            <w:vAlign w:val="bottom"/>
            <w:hideMark/>
          </w:tcPr>
          <w:p w14:paraId="4A55E5CA"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8" w:type="pct"/>
            <w:vAlign w:val="bottom"/>
            <w:hideMark/>
          </w:tcPr>
          <w:p w14:paraId="5C5D471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7" w:type="pct"/>
            <w:vAlign w:val="bottom"/>
            <w:hideMark/>
          </w:tcPr>
          <w:p w14:paraId="017CBC29"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3" w:type="pct"/>
            <w:vAlign w:val="bottom"/>
            <w:hideMark/>
          </w:tcPr>
          <w:p w14:paraId="294B27F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8" w:type="pct"/>
            <w:vAlign w:val="bottom"/>
            <w:hideMark/>
          </w:tcPr>
          <w:p w14:paraId="43491BFA"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7" w:type="pct"/>
            <w:vAlign w:val="bottom"/>
            <w:hideMark/>
          </w:tcPr>
          <w:p w14:paraId="66C324B7"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2" w:type="pct"/>
            <w:vAlign w:val="bottom"/>
            <w:hideMark/>
          </w:tcPr>
          <w:p w14:paraId="67646F5F"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9" w:type="pct"/>
            <w:vAlign w:val="bottom"/>
            <w:hideMark/>
          </w:tcPr>
          <w:p w14:paraId="13118920"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ED0515" w:rsidRPr="004568DB" w14:paraId="782CF018" w14:textId="77777777" w:rsidTr="00ED0515">
        <w:trPr>
          <w:cantSplit/>
          <w:trHeight w:val="557"/>
        </w:trPr>
        <w:tc>
          <w:tcPr>
            <w:tcW w:w="248" w:type="pct"/>
            <w:noWrap/>
            <w:textDirection w:val="btLr"/>
            <w:vAlign w:val="bottom"/>
            <w:hideMark/>
          </w:tcPr>
          <w:p w14:paraId="2A0D182E"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4.2</w:t>
            </w:r>
          </w:p>
        </w:tc>
        <w:tc>
          <w:tcPr>
            <w:tcW w:w="1348" w:type="pct"/>
            <w:noWrap/>
            <w:vAlign w:val="bottom"/>
            <w:hideMark/>
          </w:tcPr>
          <w:p w14:paraId="53657054" w14:textId="77777777" w:rsidR="0092744A" w:rsidRPr="004568DB" w:rsidRDefault="0092744A" w:rsidP="00AA1759">
            <w:pPr>
              <w:spacing w:line="240" w:lineRule="auto"/>
              <w:jc w:val="left"/>
              <w:rPr>
                <w:color w:val="000000"/>
                <w:sz w:val="20"/>
                <w:szCs w:val="20"/>
              </w:rPr>
            </w:pPr>
            <w:r w:rsidRPr="004568DB">
              <w:rPr>
                <w:color w:val="000000"/>
                <w:sz w:val="20"/>
                <w:szCs w:val="20"/>
              </w:rPr>
              <w:t>Availability of sanitation facilities</w:t>
            </w:r>
          </w:p>
        </w:tc>
        <w:tc>
          <w:tcPr>
            <w:tcW w:w="478" w:type="pct"/>
            <w:noWrap/>
            <w:vAlign w:val="bottom"/>
            <w:hideMark/>
          </w:tcPr>
          <w:p w14:paraId="75933BA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7" w:type="pct"/>
            <w:shd w:val="clear" w:color="auto" w:fill="595959"/>
            <w:noWrap/>
            <w:vAlign w:val="bottom"/>
            <w:hideMark/>
          </w:tcPr>
          <w:p w14:paraId="2C6365A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3" w:type="pct"/>
            <w:shd w:val="clear" w:color="auto" w:fill="595959"/>
            <w:noWrap/>
            <w:vAlign w:val="bottom"/>
            <w:hideMark/>
          </w:tcPr>
          <w:p w14:paraId="7C3FB3A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8" w:type="pct"/>
            <w:shd w:val="clear" w:color="auto" w:fill="595959"/>
            <w:noWrap/>
            <w:vAlign w:val="bottom"/>
            <w:hideMark/>
          </w:tcPr>
          <w:p w14:paraId="32DCBEE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7" w:type="pct"/>
            <w:shd w:val="clear" w:color="auto" w:fill="595959"/>
            <w:noWrap/>
            <w:vAlign w:val="bottom"/>
            <w:hideMark/>
          </w:tcPr>
          <w:p w14:paraId="5995643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2" w:type="pct"/>
            <w:shd w:val="clear" w:color="auto" w:fill="595959"/>
            <w:noWrap/>
            <w:vAlign w:val="bottom"/>
            <w:hideMark/>
          </w:tcPr>
          <w:p w14:paraId="53333F57"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9" w:type="pct"/>
            <w:shd w:val="clear" w:color="auto" w:fill="808080"/>
            <w:noWrap/>
            <w:vAlign w:val="center"/>
            <w:hideMark/>
          </w:tcPr>
          <w:p w14:paraId="7011DBDF" w14:textId="77777777" w:rsidR="0092744A" w:rsidRPr="004568DB" w:rsidRDefault="0092744A" w:rsidP="00AA1759">
            <w:pPr>
              <w:spacing w:line="240" w:lineRule="auto"/>
              <w:rPr>
                <w:b/>
                <w:bCs/>
                <w:color w:val="000000"/>
                <w:sz w:val="20"/>
                <w:szCs w:val="20"/>
              </w:rPr>
            </w:pPr>
            <w:r w:rsidRPr="004568DB">
              <w:rPr>
                <w:b/>
                <w:bCs/>
                <w:color w:val="000000"/>
                <w:sz w:val="20"/>
                <w:szCs w:val="20"/>
              </w:rPr>
              <w:t> </w:t>
            </w:r>
          </w:p>
        </w:tc>
      </w:tr>
      <w:tr w:rsidR="00ED0515" w:rsidRPr="004568DB" w14:paraId="229341B1" w14:textId="77777777" w:rsidTr="00ED0515">
        <w:trPr>
          <w:cantSplit/>
          <w:trHeight w:val="611"/>
        </w:trPr>
        <w:tc>
          <w:tcPr>
            <w:tcW w:w="248" w:type="pct"/>
            <w:noWrap/>
            <w:textDirection w:val="btLr"/>
            <w:vAlign w:val="bottom"/>
            <w:hideMark/>
          </w:tcPr>
          <w:p w14:paraId="6F03D31C"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4.2.1</w:t>
            </w:r>
          </w:p>
        </w:tc>
        <w:tc>
          <w:tcPr>
            <w:tcW w:w="1348" w:type="pct"/>
            <w:vAlign w:val="bottom"/>
            <w:hideMark/>
          </w:tcPr>
          <w:p w14:paraId="00C6C5E6" w14:textId="77777777" w:rsidR="0092744A" w:rsidRPr="004568DB" w:rsidRDefault="0092744A" w:rsidP="00AA1759">
            <w:pPr>
              <w:spacing w:line="240" w:lineRule="auto"/>
              <w:jc w:val="left"/>
              <w:rPr>
                <w:color w:val="000000"/>
                <w:sz w:val="20"/>
                <w:szCs w:val="20"/>
              </w:rPr>
            </w:pPr>
            <w:r w:rsidRPr="002B3750">
              <w:rPr>
                <w:noProof/>
                <w:color w:val="000000"/>
                <w:sz w:val="20"/>
                <w:szCs w:val="20"/>
              </w:rPr>
              <w:t>Number</w:t>
            </w:r>
            <w:r w:rsidRPr="004568DB">
              <w:rPr>
                <w:color w:val="000000"/>
                <w:sz w:val="20"/>
                <w:szCs w:val="20"/>
              </w:rPr>
              <w:t xml:space="preserve"> of households having working toilets and are using it.</w:t>
            </w:r>
          </w:p>
        </w:tc>
        <w:tc>
          <w:tcPr>
            <w:tcW w:w="478" w:type="pct"/>
            <w:shd w:val="clear" w:color="auto" w:fill="D9D9D9"/>
            <w:noWrap/>
            <w:vAlign w:val="bottom"/>
            <w:hideMark/>
          </w:tcPr>
          <w:p w14:paraId="64A2AB3F" w14:textId="484BC38E" w:rsidR="0092744A" w:rsidRPr="009672B5" w:rsidRDefault="00A21275" w:rsidP="00AA1759">
            <w:pPr>
              <w:spacing w:line="240" w:lineRule="auto"/>
              <w:rPr>
                <w:bCs/>
                <w:color w:val="000000"/>
                <w:sz w:val="20"/>
                <w:szCs w:val="20"/>
              </w:rPr>
            </w:pPr>
            <w:r>
              <w:rPr>
                <w:bCs/>
                <w:color w:val="000000"/>
                <w:sz w:val="20"/>
                <w:szCs w:val="20"/>
              </w:rPr>
              <w:t>170</w:t>
            </w:r>
          </w:p>
        </w:tc>
        <w:tc>
          <w:tcPr>
            <w:tcW w:w="637" w:type="pct"/>
            <w:shd w:val="clear" w:color="auto" w:fill="D9D9D9"/>
            <w:noWrap/>
            <w:vAlign w:val="bottom"/>
            <w:hideMark/>
          </w:tcPr>
          <w:p w14:paraId="4F906D8C" w14:textId="5A549F57" w:rsidR="0092744A" w:rsidRPr="009672B5" w:rsidRDefault="00A21275" w:rsidP="00AA1759">
            <w:pPr>
              <w:spacing w:line="240" w:lineRule="auto"/>
              <w:rPr>
                <w:bCs/>
                <w:color w:val="000000"/>
                <w:sz w:val="20"/>
                <w:szCs w:val="20"/>
              </w:rPr>
            </w:pPr>
            <w:r>
              <w:rPr>
                <w:bCs/>
                <w:color w:val="000000"/>
                <w:sz w:val="20"/>
                <w:szCs w:val="20"/>
              </w:rPr>
              <w:t>216</w:t>
            </w:r>
          </w:p>
        </w:tc>
        <w:tc>
          <w:tcPr>
            <w:tcW w:w="373" w:type="pct"/>
            <w:shd w:val="clear" w:color="auto" w:fill="F4B084"/>
            <w:noWrap/>
            <w:vAlign w:val="bottom"/>
            <w:hideMark/>
          </w:tcPr>
          <w:p w14:paraId="72C77B1C" w14:textId="5CD7554F" w:rsidR="0092744A" w:rsidRPr="009672B5" w:rsidRDefault="00A21275" w:rsidP="00AA1759">
            <w:pPr>
              <w:spacing w:line="240" w:lineRule="auto"/>
              <w:rPr>
                <w:bCs/>
                <w:color w:val="000000"/>
                <w:sz w:val="20"/>
                <w:szCs w:val="20"/>
              </w:rPr>
            </w:pPr>
            <w:r>
              <w:rPr>
                <w:bCs/>
                <w:color w:val="000000"/>
                <w:sz w:val="20"/>
                <w:szCs w:val="20"/>
              </w:rPr>
              <w:t>78.73</w:t>
            </w:r>
          </w:p>
        </w:tc>
        <w:tc>
          <w:tcPr>
            <w:tcW w:w="478" w:type="pct"/>
            <w:shd w:val="clear" w:color="auto" w:fill="A9D08E"/>
            <w:noWrap/>
            <w:vAlign w:val="bottom"/>
            <w:hideMark/>
          </w:tcPr>
          <w:p w14:paraId="69CAC68C" w14:textId="77777777" w:rsidR="0092744A" w:rsidRPr="009672B5" w:rsidRDefault="0092744A" w:rsidP="00AA1759">
            <w:pPr>
              <w:spacing w:line="240" w:lineRule="auto"/>
              <w:rPr>
                <w:bCs/>
                <w:color w:val="000000"/>
                <w:sz w:val="20"/>
                <w:szCs w:val="20"/>
              </w:rPr>
            </w:pPr>
            <w:r w:rsidRPr="009672B5">
              <w:rPr>
                <w:bCs/>
                <w:color w:val="000000"/>
                <w:sz w:val="20"/>
                <w:szCs w:val="20"/>
              </w:rPr>
              <w:t>100.00</w:t>
            </w:r>
          </w:p>
        </w:tc>
        <w:tc>
          <w:tcPr>
            <w:tcW w:w="427" w:type="pct"/>
            <w:shd w:val="clear" w:color="auto" w:fill="F4B084"/>
            <w:noWrap/>
            <w:vAlign w:val="bottom"/>
            <w:hideMark/>
          </w:tcPr>
          <w:p w14:paraId="232FDFEC" w14:textId="6BAA9368" w:rsidR="0092744A" w:rsidRPr="009672B5" w:rsidRDefault="00A21275" w:rsidP="00AA1759">
            <w:pPr>
              <w:spacing w:line="240" w:lineRule="auto"/>
              <w:rPr>
                <w:bCs/>
                <w:color w:val="000000"/>
                <w:sz w:val="20"/>
                <w:szCs w:val="20"/>
              </w:rPr>
            </w:pPr>
            <w:r>
              <w:rPr>
                <w:bCs/>
                <w:color w:val="000000"/>
                <w:sz w:val="20"/>
                <w:szCs w:val="20"/>
              </w:rPr>
              <w:t>7.87</w:t>
            </w:r>
          </w:p>
        </w:tc>
        <w:tc>
          <w:tcPr>
            <w:tcW w:w="372" w:type="pct"/>
            <w:shd w:val="clear" w:color="auto" w:fill="D9D9D9"/>
            <w:noWrap/>
            <w:vAlign w:val="bottom"/>
            <w:hideMark/>
          </w:tcPr>
          <w:p w14:paraId="7EAE2C42" w14:textId="77777777" w:rsidR="0092744A" w:rsidRPr="009672B5" w:rsidRDefault="0092744A" w:rsidP="00AA1759">
            <w:pPr>
              <w:spacing w:line="240" w:lineRule="auto"/>
              <w:rPr>
                <w:bCs/>
                <w:color w:val="000000"/>
                <w:sz w:val="20"/>
                <w:szCs w:val="20"/>
              </w:rPr>
            </w:pPr>
            <w:r w:rsidRPr="009672B5">
              <w:rPr>
                <w:bCs/>
                <w:color w:val="000000"/>
                <w:sz w:val="20"/>
                <w:szCs w:val="20"/>
              </w:rPr>
              <w:t>0.50</w:t>
            </w:r>
          </w:p>
        </w:tc>
        <w:tc>
          <w:tcPr>
            <w:tcW w:w="639" w:type="pct"/>
            <w:shd w:val="clear" w:color="auto" w:fill="F2F2F2" w:themeFill="background1" w:themeFillShade="F2"/>
            <w:noWrap/>
            <w:vAlign w:val="center"/>
            <w:hideMark/>
          </w:tcPr>
          <w:p w14:paraId="004747BB" w14:textId="77777777" w:rsidR="00A21275" w:rsidRDefault="00A21275" w:rsidP="00AA1759">
            <w:pPr>
              <w:spacing w:line="240" w:lineRule="auto"/>
              <w:rPr>
                <w:bCs/>
                <w:color w:val="000000"/>
                <w:sz w:val="20"/>
                <w:szCs w:val="20"/>
              </w:rPr>
            </w:pPr>
          </w:p>
          <w:p w14:paraId="3A031040" w14:textId="45F1D997" w:rsidR="0092744A" w:rsidRPr="009672B5" w:rsidRDefault="00A21275" w:rsidP="00AA1759">
            <w:pPr>
              <w:spacing w:line="240" w:lineRule="auto"/>
              <w:rPr>
                <w:bCs/>
                <w:color w:val="000000"/>
                <w:sz w:val="20"/>
                <w:szCs w:val="20"/>
              </w:rPr>
            </w:pPr>
            <w:r>
              <w:rPr>
                <w:bCs/>
                <w:color w:val="000000"/>
                <w:sz w:val="20"/>
                <w:szCs w:val="20"/>
              </w:rPr>
              <w:t>3.93</w:t>
            </w:r>
          </w:p>
        </w:tc>
      </w:tr>
      <w:tr w:rsidR="00ED0515" w:rsidRPr="004568DB" w14:paraId="0B710B37" w14:textId="77777777" w:rsidTr="00ED0515">
        <w:trPr>
          <w:cantSplit/>
          <w:trHeight w:val="530"/>
        </w:trPr>
        <w:tc>
          <w:tcPr>
            <w:tcW w:w="248" w:type="pct"/>
            <w:noWrap/>
            <w:textDirection w:val="btLr"/>
            <w:vAlign w:val="bottom"/>
            <w:hideMark/>
          </w:tcPr>
          <w:p w14:paraId="064BDFFF" w14:textId="77777777" w:rsidR="00A21275" w:rsidRPr="004568DB" w:rsidRDefault="00A21275" w:rsidP="00A21275">
            <w:pPr>
              <w:spacing w:line="240" w:lineRule="auto"/>
              <w:ind w:left="113" w:right="113"/>
              <w:rPr>
                <w:color w:val="000000"/>
                <w:sz w:val="20"/>
                <w:szCs w:val="20"/>
              </w:rPr>
            </w:pPr>
            <w:r w:rsidRPr="004568DB">
              <w:rPr>
                <w:color w:val="000000"/>
                <w:sz w:val="20"/>
                <w:szCs w:val="20"/>
              </w:rPr>
              <w:t>4.2.2</w:t>
            </w:r>
          </w:p>
        </w:tc>
        <w:tc>
          <w:tcPr>
            <w:tcW w:w="1348" w:type="pct"/>
            <w:vAlign w:val="bottom"/>
            <w:hideMark/>
          </w:tcPr>
          <w:p w14:paraId="27DCF20F" w14:textId="77777777" w:rsidR="00A21275" w:rsidRPr="004568DB" w:rsidRDefault="00A21275" w:rsidP="00A21275">
            <w:pPr>
              <w:spacing w:line="240" w:lineRule="auto"/>
              <w:jc w:val="left"/>
              <w:rPr>
                <w:color w:val="000000"/>
                <w:sz w:val="20"/>
                <w:szCs w:val="20"/>
              </w:rPr>
            </w:pPr>
            <w:r w:rsidRPr="004568DB">
              <w:rPr>
                <w:color w:val="000000"/>
                <w:sz w:val="20"/>
                <w:szCs w:val="20"/>
              </w:rPr>
              <w:t>Number of households having resources to maintain basic hygienic conditions</w:t>
            </w:r>
          </w:p>
        </w:tc>
        <w:tc>
          <w:tcPr>
            <w:tcW w:w="478" w:type="pct"/>
            <w:shd w:val="clear" w:color="auto" w:fill="D9D9D9"/>
            <w:noWrap/>
            <w:vAlign w:val="bottom"/>
            <w:hideMark/>
          </w:tcPr>
          <w:p w14:paraId="623EFAAB" w14:textId="342E33E9" w:rsidR="00A21275" w:rsidRPr="009672B5" w:rsidRDefault="00A21275" w:rsidP="00A21275">
            <w:pPr>
              <w:spacing w:line="240" w:lineRule="auto"/>
              <w:rPr>
                <w:color w:val="000000"/>
                <w:sz w:val="20"/>
                <w:szCs w:val="20"/>
              </w:rPr>
            </w:pPr>
            <w:r>
              <w:rPr>
                <w:color w:val="000000"/>
                <w:sz w:val="20"/>
                <w:szCs w:val="20"/>
              </w:rPr>
              <w:t>170</w:t>
            </w:r>
          </w:p>
        </w:tc>
        <w:tc>
          <w:tcPr>
            <w:tcW w:w="637" w:type="pct"/>
            <w:shd w:val="clear" w:color="auto" w:fill="D9D9D9"/>
            <w:noWrap/>
            <w:vAlign w:val="bottom"/>
            <w:hideMark/>
          </w:tcPr>
          <w:p w14:paraId="25236E6E" w14:textId="09E30DF5" w:rsidR="00A21275" w:rsidRPr="009672B5" w:rsidRDefault="00A21275" w:rsidP="00A21275">
            <w:pPr>
              <w:spacing w:line="240" w:lineRule="auto"/>
              <w:rPr>
                <w:color w:val="000000"/>
                <w:sz w:val="20"/>
                <w:szCs w:val="20"/>
              </w:rPr>
            </w:pPr>
            <w:r>
              <w:rPr>
                <w:color w:val="000000"/>
                <w:sz w:val="20"/>
                <w:szCs w:val="20"/>
              </w:rPr>
              <w:t>216</w:t>
            </w:r>
          </w:p>
        </w:tc>
        <w:tc>
          <w:tcPr>
            <w:tcW w:w="373" w:type="pct"/>
            <w:shd w:val="clear" w:color="auto" w:fill="F4B084"/>
            <w:noWrap/>
            <w:vAlign w:val="bottom"/>
            <w:hideMark/>
          </w:tcPr>
          <w:p w14:paraId="5B50328C" w14:textId="7CDA1F63" w:rsidR="00A21275" w:rsidRPr="009672B5" w:rsidRDefault="00A21275" w:rsidP="00A21275">
            <w:pPr>
              <w:spacing w:line="240" w:lineRule="auto"/>
              <w:rPr>
                <w:color w:val="000000"/>
                <w:sz w:val="20"/>
                <w:szCs w:val="20"/>
              </w:rPr>
            </w:pPr>
            <w:r>
              <w:rPr>
                <w:bCs/>
                <w:color w:val="000000"/>
                <w:sz w:val="20"/>
                <w:szCs w:val="20"/>
              </w:rPr>
              <w:t>78.73</w:t>
            </w:r>
          </w:p>
        </w:tc>
        <w:tc>
          <w:tcPr>
            <w:tcW w:w="478" w:type="pct"/>
            <w:shd w:val="clear" w:color="auto" w:fill="A9D08E"/>
            <w:noWrap/>
            <w:vAlign w:val="bottom"/>
            <w:hideMark/>
          </w:tcPr>
          <w:p w14:paraId="2EB014BB" w14:textId="4489F5DB" w:rsidR="00A21275" w:rsidRPr="009672B5" w:rsidRDefault="00A21275" w:rsidP="00A21275">
            <w:pPr>
              <w:spacing w:line="240" w:lineRule="auto"/>
              <w:rPr>
                <w:color w:val="000000"/>
                <w:sz w:val="20"/>
                <w:szCs w:val="20"/>
              </w:rPr>
            </w:pPr>
            <w:r w:rsidRPr="009672B5">
              <w:rPr>
                <w:bCs/>
                <w:color w:val="000000"/>
                <w:sz w:val="20"/>
                <w:szCs w:val="20"/>
              </w:rPr>
              <w:t>100.00</w:t>
            </w:r>
          </w:p>
        </w:tc>
        <w:tc>
          <w:tcPr>
            <w:tcW w:w="427" w:type="pct"/>
            <w:shd w:val="clear" w:color="auto" w:fill="F4B084"/>
            <w:noWrap/>
            <w:vAlign w:val="bottom"/>
            <w:hideMark/>
          </w:tcPr>
          <w:p w14:paraId="341804AE" w14:textId="35564D1A" w:rsidR="00A21275" w:rsidRPr="009672B5" w:rsidRDefault="00A21275" w:rsidP="00A21275">
            <w:pPr>
              <w:spacing w:line="240" w:lineRule="auto"/>
              <w:rPr>
                <w:color w:val="000000"/>
                <w:sz w:val="20"/>
                <w:szCs w:val="20"/>
              </w:rPr>
            </w:pPr>
            <w:r>
              <w:rPr>
                <w:bCs/>
                <w:color w:val="000000"/>
                <w:sz w:val="20"/>
                <w:szCs w:val="20"/>
              </w:rPr>
              <w:t>7.87</w:t>
            </w:r>
          </w:p>
        </w:tc>
        <w:tc>
          <w:tcPr>
            <w:tcW w:w="372" w:type="pct"/>
            <w:shd w:val="clear" w:color="auto" w:fill="D9D9D9"/>
            <w:noWrap/>
            <w:vAlign w:val="bottom"/>
            <w:hideMark/>
          </w:tcPr>
          <w:p w14:paraId="18784A46" w14:textId="74AFF662" w:rsidR="00A21275" w:rsidRPr="009672B5" w:rsidRDefault="00A21275" w:rsidP="00A21275">
            <w:pPr>
              <w:spacing w:line="240" w:lineRule="auto"/>
              <w:rPr>
                <w:color w:val="000000"/>
                <w:sz w:val="20"/>
                <w:szCs w:val="20"/>
              </w:rPr>
            </w:pPr>
            <w:r w:rsidRPr="009672B5">
              <w:rPr>
                <w:bCs/>
                <w:color w:val="000000"/>
                <w:sz w:val="20"/>
                <w:szCs w:val="20"/>
              </w:rPr>
              <w:t>0.50</w:t>
            </w:r>
          </w:p>
        </w:tc>
        <w:tc>
          <w:tcPr>
            <w:tcW w:w="639" w:type="pct"/>
            <w:shd w:val="clear" w:color="auto" w:fill="F2F2F2" w:themeFill="background1" w:themeFillShade="F2"/>
            <w:noWrap/>
            <w:vAlign w:val="center"/>
            <w:hideMark/>
          </w:tcPr>
          <w:p w14:paraId="1D9090E6" w14:textId="77777777" w:rsidR="00A21275" w:rsidRDefault="00A21275" w:rsidP="00A21275">
            <w:pPr>
              <w:spacing w:line="240" w:lineRule="auto"/>
              <w:rPr>
                <w:bCs/>
                <w:color w:val="000000"/>
                <w:sz w:val="20"/>
                <w:szCs w:val="20"/>
              </w:rPr>
            </w:pPr>
          </w:p>
          <w:p w14:paraId="22149A52" w14:textId="4E139AB9" w:rsidR="00A21275" w:rsidRPr="009672B5" w:rsidRDefault="00A21275" w:rsidP="00A21275">
            <w:pPr>
              <w:spacing w:line="240" w:lineRule="auto"/>
              <w:rPr>
                <w:bCs/>
                <w:color w:val="000000"/>
                <w:sz w:val="20"/>
                <w:szCs w:val="20"/>
              </w:rPr>
            </w:pPr>
            <w:r>
              <w:rPr>
                <w:bCs/>
                <w:color w:val="000000"/>
                <w:sz w:val="20"/>
                <w:szCs w:val="20"/>
              </w:rPr>
              <w:t>3.93</w:t>
            </w:r>
          </w:p>
        </w:tc>
      </w:tr>
      <w:tr w:rsidR="0092744A" w:rsidRPr="004568DB" w14:paraId="4237DAAC" w14:textId="77777777" w:rsidTr="00ED0515">
        <w:trPr>
          <w:trHeight w:val="404"/>
        </w:trPr>
        <w:tc>
          <w:tcPr>
            <w:tcW w:w="248" w:type="pct"/>
            <w:shd w:val="clear" w:color="auto" w:fill="595959"/>
            <w:noWrap/>
            <w:vAlign w:val="bottom"/>
            <w:hideMark/>
          </w:tcPr>
          <w:p w14:paraId="0AC8052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48" w:type="pct"/>
            <w:shd w:val="clear" w:color="auto" w:fill="595959"/>
            <w:noWrap/>
            <w:vAlign w:val="bottom"/>
            <w:hideMark/>
          </w:tcPr>
          <w:p w14:paraId="3679E67C" w14:textId="77777777" w:rsidR="0092744A" w:rsidRPr="004568DB" w:rsidRDefault="0092744A" w:rsidP="00AA1759">
            <w:pPr>
              <w:spacing w:line="240" w:lineRule="auto"/>
              <w:jc w:val="left"/>
              <w:rPr>
                <w:color w:val="000000"/>
                <w:sz w:val="20"/>
                <w:szCs w:val="20"/>
              </w:rPr>
            </w:pPr>
            <w:r w:rsidRPr="004568DB">
              <w:rPr>
                <w:color w:val="000000"/>
                <w:sz w:val="20"/>
                <w:szCs w:val="20"/>
              </w:rPr>
              <w:t> </w:t>
            </w:r>
          </w:p>
        </w:tc>
        <w:tc>
          <w:tcPr>
            <w:tcW w:w="478" w:type="pct"/>
            <w:shd w:val="clear" w:color="auto" w:fill="595959"/>
            <w:noWrap/>
            <w:vAlign w:val="bottom"/>
            <w:hideMark/>
          </w:tcPr>
          <w:p w14:paraId="7D8BE38F"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7" w:type="pct"/>
            <w:shd w:val="clear" w:color="auto" w:fill="595959"/>
            <w:noWrap/>
            <w:vAlign w:val="bottom"/>
            <w:hideMark/>
          </w:tcPr>
          <w:p w14:paraId="7AA5CDD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277" w:type="pct"/>
            <w:gridSpan w:val="3"/>
            <w:shd w:val="clear" w:color="auto" w:fill="B8CCE4" w:themeFill="accent1" w:themeFillTint="66"/>
            <w:noWrap/>
            <w:vAlign w:val="bottom"/>
            <w:hideMark/>
          </w:tcPr>
          <w:p w14:paraId="45D6E30F" w14:textId="77777777" w:rsidR="0092744A" w:rsidRPr="009672B5" w:rsidRDefault="0092744A" w:rsidP="00AA1759">
            <w:pPr>
              <w:spacing w:line="240" w:lineRule="auto"/>
              <w:rPr>
                <w:color w:val="000000"/>
                <w:sz w:val="20"/>
                <w:szCs w:val="20"/>
              </w:rPr>
            </w:pPr>
            <w:r w:rsidRPr="009672B5">
              <w:rPr>
                <w:bCs/>
                <w:color w:val="000000"/>
                <w:sz w:val="20"/>
                <w:szCs w:val="20"/>
              </w:rPr>
              <w:t>Total Indicator Weight (Must be 1)</w:t>
            </w:r>
          </w:p>
        </w:tc>
        <w:tc>
          <w:tcPr>
            <w:tcW w:w="372" w:type="pct"/>
            <w:shd w:val="clear" w:color="auto" w:fill="B8CCE4" w:themeFill="accent1" w:themeFillTint="66"/>
            <w:noWrap/>
            <w:vAlign w:val="bottom"/>
            <w:hideMark/>
          </w:tcPr>
          <w:p w14:paraId="5FD19F92" w14:textId="77777777" w:rsidR="0092744A" w:rsidRPr="009672B5" w:rsidRDefault="0092744A" w:rsidP="00AA1759">
            <w:pPr>
              <w:spacing w:line="240" w:lineRule="auto"/>
              <w:rPr>
                <w:bCs/>
                <w:color w:val="000000"/>
                <w:sz w:val="20"/>
                <w:szCs w:val="20"/>
              </w:rPr>
            </w:pPr>
            <w:r w:rsidRPr="009672B5">
              <w:rPr>
                <w:bCs/>
                <w:color w:val="000000"/>
                <w:sz w:val="20"/>
                <w:szCs w:val="20"/>
              </w:rPr>
              <w:t>1.00</w:t>
            </w:r>
          </w:p>
        </w:tc>
        <w:tc>
          <w:tcPr>
            <w:tcW w:w="639" w:type="pct"/>
            <w:shd w:val="clear" w:color="auto" w:fill="595959"/>
            <w:noWrap/>
            <w:vAlign w:val="bottom"/>
            <w:hideMark/>
          </w:tcPr>
          <w:p w14:paraId="07E39E2D"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92744A" w:rsidRPr="004568DB" w14:paraId="2CCEE759" w14:textId="77777777" w:rsidTr="00ED0515">
        <w:trPr>
          <w:trHeight w:val="58"/>
        </w:trPr>
        <w:tc>
          <w:tcPr>
            <w:tcW w:w="248" w:type="pct"/>
            <w:shd w:val="clear" w:color="auto" w:fill="595959"/>
            <w:noWrap/>
            <w:vAlign w:val="bottom"/>
            <w:hideMark/>
          </w:tcPr>
          <w:p w14:paraId="73CCC66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348" w:type="pct"/>
            <w:shd w:val="clear" w:color="auto" w:fill="595959"/>
            <w:noWrap/>
            <w:vAlign w:val="bottom"/>
            <w:hideMark/>
          </w:tcPr>
          <w:p w14:paraId="11E4806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8" w:type="pct"/>
            <w:shd w:val="clear" w:color="auto" w:fill="595959"/>
            <w:noWrap/>
            <w:vAlign w:val="bottom"/>
            <w:hideMark/>
          </w:tcPr>
          <w:p w14:paraId="061E3281"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637" w:type="pct"/>
            <w:shd w:val="clear" w:color="auto" w:fill="595959"/>
            <w:noWrap/>
            <w:vAlign w:val="bottom"/>
            <w:hideMark/>
          </w:tcPr>
          <w:p w14:paraId="4F843EDA"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73" w:type="pct"/>
            <w:shd w:val="clear" w:color="auto" w:fill="595959"/>
            <w:noWrap/>
            <w:vAlign w:val="bottom"/>
            <w:hideMark/>
          </w:tcPr>
          <w:p w14:paraId="1F6C0FAF"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277" w:type="pct"/>
            <w:gridSpan w:val="3"/>
            <w:shd w:val="clear" w:color="auto" w:fill="B09CF8"/>
            <w:noWrap/>
            <w:vAlign w:val="center"/>
            <w:hideMark/>
          </w:tcPr>
          <w:p w14:paraId="0FA261ED" w14:textId="77777777" w:rsidR="0092744A" w:rsidRPr="009672B5" w:rsidRDefault="0092744A" w:rsidP="00AA1759">
            <w:pPr>
              <w:spacing w:line="240" w:lineRule="auto"/>
              <w:jc w:val="left"/>
              <w:rPr>
                <w:bCs/>
                <w:color w:val="000000"/>
                <w:sz w:val="20"/>
                <w:szCs w:val="20"/>
              </w:rPr>
            </w:pPr>
            <w:r w:rsidRPr="009672B5">
              <w:rPr>
                <w:bCs/>
                <w:color w:val="000000"/>
                <w:sz w:val="20"/>
                <w:szCs w:val="20"/>
              </w:rPr>
              <w:t>SOC4 Indicator Value</w:t>
            </w:r>
          </w:p>
        </w:tc>
        <w:tc>
          <w:tcPr>
            <w:tcW w:w="639" w:type="pct"/>
            <w:shd w:val="clear" w:color="auto" w:fill="B09CF8"/>
            <w:noWrap/>
            <w:vAlign w:val="center"/>
            <w:hideMark/>
          </w:tcPr>
          <w:p w14:paraId="63938129" w14:textId="504F46FB" w:rsidR="0092744A" w:rsidRPr="009672B5" w:rsidRDefault="00A21275" w:rsidP="00AA1759">
            <w:pPr>
              <w:spacing w:line="240" w:lineRule="auto"/>
              <w:rPr>
                <w:bCs/>
                <w:color w:val="000000"/>
                <w:sz w:val="20"/>
                <w:szCs w:val="20"/>
              </w:rPr>
            </w:pPr>
            <w:r>
              <w:rPr>
                <w:bCs/>
                <w:color w:val="000000"/>
                <w:sz w:val="20"/>
                <w:szCs w:val="20"/>
              </w:rPr>
              <w:t>7.86</w:t>
            </w:r>
          </w:p>
        </w:tc>
      </w:tr>
    </w:tbl>
    <w:p w14:paraId="188E18ED" w14:textId="77777777" w:rsidR="0092744A" w:rsidRDefault="0092744A" w:rsidP="0092744A">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2381"/>
        <w:gridCol w:w="803"/>
        <w:gridCol w:w="894"/>
        <w:gridCol w:w="715"/>
        <w:gridCol w:w="806"/>
        <w:gridCol w:w="983"/>
        <w:gridCol w:w="626"/>
        <w:gridCol w:w="891"/>
      </w:tblGrid>
      <w:tr w:rsidR="00ED0515" w:rsidRPr="004568DB" w14:paraId="2FC5C2E6" w14:textId="77777777" w:rsidTr="00ED0515">
        <w:trPr>
          <w:trHeight w:val="300"/>
        </w:trPr>
        <w:tc>
          <w:tcPr>
            <w:tcW w:w="1631" w:type="pct"/>
            <w:gridSpan w:val="2"/>
            <w:shd w:val="clear" w:color="auto" w:fill="FFE699"/>
            <w:noWrap/>
            <w:vAlign w:val="bottom"/>
            <w:hideMark/>
          </w:tcPr>
          <w:p w14:paraId="1E5EFC8A" w14:textId="77777777" w:rsidR="0092744A" w:rsidRPr="004568DB" w:rsidRDefault="0092744A" w:rsidP="00AA1759">
            <w:pPr>
              <w:spacing w:line="240" w:lineRule="auto"/>
              <w:rPr>
                <w:bCs/>
                <w:color w:val="000000"/>
                <w:sz w:val="20"/>
                <w:szCs w:val="20"/>
              </w:rPr>
            </w:pPr>
            <w:r w:rsidRPr="00602950">
              <w:rPr>
                <w:bCs/>
                <w:color w:val="000000"/>
                <w:sz w:val="20"/>
                <w:szCs w:val="20"/>
              </w:rPr>
              <w:t>SOC 6: Communication</w:t>
            </w:r>
          </w:p>
        </w:tc>
        <w:tc>
          <w:tcPr>
            <w:tcW w:w="473" w:type="pct"/>
            <w:noWrap/>
            <w:vAlign w:val="bottom"/>
            <w:hideMark/>
          </w:tcPr>
          <w:p w14:paraId="3D0AF5B4"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27" w:type="pct"/>
            <w:noWrap/>
            <w:vAlign w:val="bottom"/>
            <w:hideMark/>
          </w:tcPr>
          <w:p w14:paraId="6880BD6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1" w:type="pct"/>
            <w:noWrap/>
            <w:vAlign w:val="bottom"/>
            <w:hideMark/>
          </w:tcPr>
          <w:p w14:paraId="2DEDF48D"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5" w:type="pct"/>
            <w:noWrap/>
            <w:vAlign w:val="bottom"/>
            <w:hideMark/>
          </w:tcPr>
          <w:p w14:paraId="1CCB958C"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79" w:type="pct"/>
            <w:noWrap/>
            <w:vAlign w:val="bottom"/>
            <w:hideMark/>
          </w:tcPr>
          <w:p w14:paraId="4934EAE9"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369" w:type="pct"/>
            <w:noWrap/>
            <w:vAlign w:val="bottom"/>
            <w:hideMark/>
          </w:tcPr>
          <w:p w14:paraId="0E24B853"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25" w:type="pct"/>
            <w:noWrap/>
            <w:vAlign w:val="center"/>
            <w:hideMark/>
          </w:tcPr>
          <w:p w14:paraId="31C00D2A" w14:textId="77777777" w:rsidR="0092744A" w:rsidRPr="004568DB" w:rsidRDefault="0092744A" w:rsidP="00AA1759">
            <w:pPr>
              <w:spacing w:line="240" w:lineRule="auto"/>
              <w:rPr>
                <w:color w:val="000000"/>
                <w:sz w:val="20"/>
                <w:szCs w:val="20"/>
              </w:rPr>
            </w:pPr>
            <w:r w:rsidRPr="004568DB">
              <w:rPr>
                <w:color w:val="000000"/>
                <w:sz w:val="20"/>
                <w:szCs w:val="20"/>
              </w:rPr>
              <w:t> </w:t>
            </w:r>
          </w:p>
        </w:tc>
      </w:tr>
      <w:tr w:rsidR="00ED0515" w:rsidRPr="004568DB" w14:paraId="570EFE96" w14:textId="77777777" w:rsidTr="00ED0515">
        <w:trPr>
          <w:cantSplit/>
          <w:trHeight w:val="2285"/>
        </w:trPr>
        <w:tc>
          <w:tcPr>
            <w:tcW w:w="1631" w:type="pct"/>
            <w:gridSpan w:val="2"/>
            <w:shd w:val="clear" w:color="auto" w:fill="FFF2CC"/>
            <w:noWrap/>
            <w:textDirection w:val="btLr"/>
            <w:vAlign w:val="center"/>
            <w:hideMark/>
          </w:tcPr>
          <w:p w14:paraId="50D2C5B3"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Sub-Indicators</w:t>
            </w:r>
          </w:p>
        </w:tc>
        <w:tc>
          <w:tcPr>
            <w:tcW w:w="473" w:type="pct"/>
            <w:shd w:val="clear" w:color="auto" w:fill="FFF2CC"/>
            <w:textDirection w:val="btLr"/>
            <w:vAlign w:val="center"/>
            <w:hideMark/>
          </w:tcPr>
          <w:p w14:paraId="40F73D31"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Value of Sub-Indicator</w:t>
            </w:r>
          </w:p>
        </w:tc>
        <w:tc>
          <w:tcPr>
            <w:tcW w:w="527" w:type="pct"/>
            <w:shd w:val="clear" w:color="auto" w:fill="FFF2CC"/>
            <w:textDirection w:val="btLr"/>
            <w:vAlign w:val="center"/>
            <w:hideMark/>
          </w:tcPr>
          <w:p w14:paraId="67F3607B"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Total number of households/children/ people for Sub-Indicator</w:t>
            </w:r>
          </w:p>
        </w:tc>
        <w:tc>
          <w:tcPr>
            <w:tcW w:w="421" w:type="pct"/>
            <w:shd w:val="clear" w:color="auto" w:fill="FFF2CC"/>
            <w:textDirection w:val="btLr"/>
            <w:vAlign w:val="center"/>
            <w:hideMark/>
          </w:tcPr>
          <w:p w14:paraId="7EC94D29"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Current percentage</w:t>
            </w:r>
          </w:p>
        </w:tc>
        <w:tc>
          <w:tcPr>
            <w:tcW w:w="475" w:type="pct"/>
            <w:shd w:val="clear" w:color="auto" w:fill="FFF2CC"/>
            <w:textDirection w:val="btLr"/>
            <w:vAlign w:val="center"/>
            <w:hideMark/>
          </w:tcPr>
          <w:p w14:paraId="0BA20F1D"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Target percentage</w:t>
            </w:r>
          </w:p>
        </w:tc>
        <w:tc>
          <w:tcPr>
            <w:tcW w:w="579" w:type="pct"/>
            <w:shd w:val="clear" w:color="auto" w:fill="FFF2CC"/>
            <w:textDirection w:val="btLr"/>
            <w:vAlign w:val="center"/>
            <w:hideMark/>
          </w:tcPr>
          <w:p w14:paraId="632A90B1"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Conversion to scale of 0-10 (C3)/(C4) *10</w:t>
            </w:r>
          </w:p>
        </w:tc>
        <w:tc>
          <w:tcPr>
            <w:tcW w:w="369" w:type="pct"/>
            <w:shd w:val="clear" w:color="auto" w:fill="FFF2CC"/>
            <w:textDirection w:val="btLr"/>
            <w:vAlign w:val="center"/>
            <w:hideMark/>
          </w:tcPr>
          <w:p w14:paraId="72FDC93D"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 xml:space="preserve">Each sub-indicator </w:t>
            </w:r>
            <w:r w:rsidRPr="00172898">
              <w:rPr>
                <w:noProof/>
                <w:color w:val="000000"/>
                <w:sz w:val="20"/>
                <w:szCs w:val="20"/>
              </w:rPr>
              <w:t>weightage</w:t>
            </w:r>
          </w:p>
        </w:tc>
        <w:tc>
          <w:tcPr>
            <w:tcW w:w="525" w:type="pct"/>
            <w:shd w:val="clear" w:color="auto" w:fill="FFF2CC"/>
            <w:textDirection w:val="btLr"/>
            <w:vAlign w:val="center"/>
            <w:hideMark/>
          </w:tcPr>
          <w:p w14:paraId="0D1E1B6E" w14:textId="77777777" w:rsidR="0092744A" w:rsidRPr="004568DB" w:rsidRDefault="0092744A" w:rsidP="00AA1759">
            <w:pPr>
              <w:spacing w:line="240" w:lineRule="auto"/>
              <w:ind w:left="113" w:right="113"/>
              <w:jc w:val="left"/>
              <w:rPr>
                <w:color w:val="000000"/>
                <w:sz w:val="20"/>
                <w:szCs w:val="20"/>
              </w:rPr>
            </w:pPr>
            <w:r w:rsidRPr="004568DB">
              <w:rPr>
                <w:color w:val="000000"/>
                <w:sz w:val="20"/>
                <w:szCs w:val="20"/>
              </w:rPr>
              <w:t>Value of sub-indicator toward Indicator [(C5) *(C6)]</w:t>
            </w:r>
          </w:p>
        </w:tc>
      </w:tr>
      <w:tr w:rsidR="00ED0515" w:rsidRPr="004568DB" w14:paraId="1D98F1F9" w14:textId="77777777" w:rsidTr="00ED0515">
        <w:trPr>
          <w:cantSplit/>
          <w:trHeight w:val="620"/>
        </w:trPr>
        <w:tc>
          <w:tcPr>
            <w:tcW w:w="228" w:type="pct"/>
            <w:noWrap/>
            <w:textDirection w:val="btLr"/>
            <w:vAlign w:val="bottom"/>
            <w:hideMark/>
          </w:tcPr>
          <w:p w14:paraId="7549A019"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6.1</w:t>
            </w:r>
          </w:p>
        </w:tc>
        <w:tc>
          <w:tcPr>
            <w:tcW w:w="1403" w:type="pct"/>
            <w:noWrap/>
            <w:vAlign w:val="bottom"/>
            <w:hideMark/>
          </w:tcPr>
          <w:p w14:paraId="248FD698" w14:textId="77777777" w:rsidR="0092744A" w:rsidRPr="004568DB" w:rsidRDefault="0092744A" w:rsidP="00AA1759">
            <w:pPr>
              <w:spacing w:line="240" w:lineRule="auto"/>
              <w:jc w:val="left"/>
              <w:rPr>
                <w:color w:val="000000"/>
                <w:sz w:val="20"/>
                <w:szCs w:val="20"/>
              </w:rPr>
            </w:pPr>
            <w:r w:rsidRPr="004568DB">
              <w:rPr>
                <w:color w:val="000000"/>
                <w:sz w:val="20"/>
                <w:szCs w:val="20"/>
              </w:rPr>
              <w:t>Number of households having</w:t>
            </w:r>
            <w:r>
              <w:rPr>
                <w:color w:val="000000"/>
                <w:sz w:val="20"/>
                <w:szCs w:val="20"/>
              </w:rPr>
              <w:t xml:space="preserve"> </w:t>
            </w:r>
            <w:r w:rsidRPr="004568DB">
              <w:rPr>
                <w:color w:val="000000"/>
                <w:sz w:val="20"/>
                <w:szCs w:val="20"/>
              </w:rPr>
              <w:t>mobile/landline connection</w:t>
            </w:r>
          </w:p>
        </w:tc>
        <w:tc>
          <w:tcPr>
            <w:tcW w:w="473" w:type="pct"/>
            <w:shd w:val="clear" w:color="auto" w:fill="D9D9D9"/>
            <w:noWrap/>
            <w:vAlign w:val="bottom"/>
            <w:hideMark/>
          </w:tcPr>
          <w:p w14:paraId="3D285445" w14:textId="08B6A747" w:rsidR="0092744A" w:rsidRPr="004568DB" w:rsidRDefault="00BD658E" w:rsidP="00AA1759">
            <w:pPr>
              <w:spacing w:line="240" w:lineRule="auto"/>
              <w:rPr>
                <w:color w:val="000000"/>
                <w:sz w:val="20"/>
                <w:szCs w:val="20"/>
              </w:rPr>
            </w:pPr>
            <w:r>
              <w:rPr>
                <w:color w:val="000000"/>
                <w:sz w:val="20"/>
                <w:szCs w:val="20"/>
              </w:rPr>
              <w:t>0</w:t>
            </w:r>
          </w:p>
        </w:tc>
        <w:tc>
          <w:tcPr>
            <w:tcW w:w="527" w:type="pct"/>
            <w:shd w:val="clear" w:color="auto" w:fill="D9D9D9"/>
            <w:noWrap/>
            <w:vAlign w:val="bottom"/>
            <w:hideMark/>
          </w:tcPr>
          <w:p w14:paraId="4F35A6BE" w14:textId="74A3D9EA" w:rsidR="0092744A" w:rsidRPr="004568DB" w:rsidRDefault="00BD658E" w:rsidP="00AA1759">
            <w:pPr>
              <w:spacing w:line="240" w:lineRule="auto"/>
              <w:rPr>
                <w:color w:val="000000"/>
                <w:sz w:val="20"/>
                <w:szCs w:val="20"/>
              </w:rPr>
            </w:pPr>
            <w:r>
              <w:rPr>
                <w:color w:val="000000"/>
                <w:sz w:val="20"/>
                <w:szCs w:val="20"/>
              </w:rPr>
              <w:t>216</w:t>
            </w:r>
          </w:p>
        </w:tc>
        <w:tc>
          <w:tcPr>
            <w:tcW w:w="421" w:type="pct"/>
            <w:shd w:val="clear" w:color="auto" w:fill="F4B084"/>
            <w:noWrap/>
            <w:vAlign w:val="bottom"/>
            <w:hideMark/>
          </w:tcPr>
          <w:p w14:paraId="584AB265" w14:textId="0D9B7D72" w:rsidR="0092744A" w:rsidRPr="004568DB" w:rsidRDefault="00BD658E" w:rsidP="00AA1759">
            <w:pPr>
              <w:spacing w:line="240" w:lineRule="auto"/>
              <w:rPr>
                <w:color w:val="000000"/>
                <w:sz w:val="20"/>
                <w:szCs w:val="20"/>
              </w:rPr>
            </w:pPr>
            <w:r>
              <w:rPr>
                <w:color w:val="000000"/>
                <w:sz w:val="20"/>
                <w:szCs w:val="20"/>
              </w:rPr>
              <w:t>0</w:t>
            </w:r>
          </w:p>
        </w:tc>
        <w:tc>
          <w:tcPr>
            <w:tcW w:w="475" w:type="pct"/>
            <w:shd w:val="clear" w:color="auto" w:fill="A9D08E"/>
            <w:noWrap/>
            <w:vAlign w:val="bottom"/>
            <w:hideMark/>
          </w:tcPr>
          <w:p w14:paraId="44AAB1B2" w14:textId="77777777" w:rsidR="0092744A" w:rsidRPr="004568DB" w:rsidRDefault="0092744A" w:rsidP="00AA1759">
            <w:pPr>
              <w:spacing w:line="240" w:lineRule="auto"/>
              <w:rPr>
                <w:color w:val="000000"/>
                <w:sz w:val="20"/>
                <w:szCs w:val="20"/>
              </w:rPr>
            </w:pPr>
            <w:r w:rsidRPr="004568DB">
              <w:rPr>
                <w:color w:val="000000"/>
                <w:sz w:val="20"/>
                <w:szCs w:val="20"/>
              </w:rPr>
              <w:t>100.00</w:t>
            </w:r>
          </w:p>
        </w:tc>
        <w:tc>
          <w:tcPr>
            <w:tcW w:w="579" w:type="pct"/>
            <w:shd w:val="clear" w:color="auto" w:fill="F4B084"/>
            <w:noWrap/>
            <w:vAlign w:val="bottom"/>
            <w:hideMark/>
          </w:tcPr>
          <w:p w14:paraId="636FCDCF" w14:textId="1C347ED7" w:rsidR="0092744A" w:rsidRPr="004568DB" w:rsidRDefault="00BD658E" w:rsidP="00AA1759">
            <w:pPr>
              <w:spacing w:line="240" w:lineRule="auto"/>
              <w:rPr>
                <w:color w:val="000000"/>
                <w:sz w:val="20"/>
                <w:szCs w:val="20"/>
              </w:rPr>
            </w:pPr>
            <w:r>
              <w:rPr>
                <w:color w:val="000000"/>
                <w:sz w:val="20"/>
                <w:szCs w:val="20"/>
              </w:rPr>
              <w:t>0</w:t>
            </w:r>
          </w:p>
        </w:tc>
        <w:tc>
          <w:tcPr>
            <w:tcW w:w="369" w:type="pct"/>
            <w:shd w:val="clear" w:color="auto" w:fill="D9D9D9"/>
            <w:noWrap/>
            <w:vAlign w:val="bottom"/>
            <w:hideMark/>
          </w:tcPr>
          <w:p w14:paraId="5337575D" w14:textId="77777777" w:rsidR="0092744A" w:rsidRPr="004568DB" w:rsidRDefault="0092744A" w:rsidP="00AA1759">
            <w:pPr>
              <w:spacing w:line="240" w:lineRule="auto"/>
              <w:rPr>
                <w:color w:val="000000"/>
                <w:sz w:val="20"/>
                <w:szCs w:val="20"/>
              </w:rPr>
            </w:pPr>
            <w:r w:rsidRPr="004568DB">
              <w:rPr>
                <w:color w:val="000000"/>
                <w:sz w:val="20"/>
                <w:szCs w:val="20"/>
              </w:rPr>
              <w:t>0.50</w:t>
            </w:r>
          </w:p>
        </w:tc>
        <w:tc>
          <w:tcPr>
            <w:tcW w:w="525" w:type="pct"/>
            <w:shd w:val="clear" w:color="auto" w:fill="F2F2F2" w:themeFill="background1" w:themeFillShade="F2"/>
            <w:noWrap/>
            <w:vAlign w:val="center"/>
            <w:hideMark/>
          </w:tcPr>
          <w:p w14:paraId="094455B7" w14:textId="11ACA39A" w:rsidR="0092744A" w:rsidRPr="004568DB" w:rsidRDefault="00BD658E" w:rsidP="00AA1759">
            <w:pPr>
              <w:spacing w:line="240" w:lineRule="auto"/>
              <w:rPr>
                <w:color w:val="000000"/>
                <w:sz w:val="20"/>
                <w:szCs w:val="20"/>
              </w:rPr>
            </w:pPr>
            <w:r>
              <w:rPr>
                <w:color w:val="000000"/>
                <w:sz w:val="20"/>
                <w:szCs w:val="20"/>
              </w:rPr>
              <w:t>0</w:t>
            </w:r>
          </w:p>
        </w:tc>
      </w:tr>
      <w:tr w:rsidR="00ED0515" w:rsidRPr="004568DB" w14:paraId="56C875E1" w14:textId="77777777" w:rsidTr="00ED0515">
        <w:trPr>
          <w:cantSplit/>
          <w:trHeight w:val="791"/>
        </w:trPr>
        <w:tc>
          <w:tcPr>
            <w:tcW w:w="228" w:type="pct"/>
            <w:noWrap/>
            <w:textDirection w:val="btLr"/>
            <w:vAlign w:val="bottom"/>
            <w:hideMark/>
          </w:tcPr>
          <w:p w14:paraId="0F87A28B" w14:textId="77777777" w:rsidR="0092744A" w:rsidRPr="004568DB" w:rsidRDefault="0092744A" w:rsidP="00AA1759">
            <w:pPr>
              <w:spacing w:line="240" w:lineRule="auto"/>
              <w:ind w:left="113" w:right="113"/>
              <w:rPr>
                <w:color w:val="000000"/>
                <w:sz w:val="20"/>
                <w:szCs w:val="20"/>
              </w:rPr>
            </w:pPr>
            <w:r w:rsidRPr="004568DB">
              <w:rPr>
                <w:color w:val="000000"/>
                <w:sz w:val="20"/>
                <w:szCs w:val="20"/>
              </w:rPr>
              <w:t>6.2</w:t>
            </w:r>
          </w:p>
        </w:tc>
        <w:tc>
          <w:tcPr>
            <w:tcW w:w="1403" w:type="pct"/>
            <w:vAlign w:val="bottom"/>
            <w:hideMark/>
          </w:tcPr>
          <w:p w14:paraId="6173741A" w14:textId="77777777" w:rsidR="0092744A" w:rsidRPr="004568DB" w:rsidRDefault="0092744A" w:rsidP="00AA1759">
            <w:pPr>
              <w:spacing w:line="240" w:lineRule="auto"/>
              <w:jc w:val="left"/>
              <w:rPr>
                <w:color w:val="000000"/>
                <w:sz w:val="20"/>
                <w:szCs w:val="20"/>
              </w:rPr>
            </w:pPr>
            <w:r w:rsidRPr="004568DB">
              <w:rPr>
                <w:color w:val="000000"/>
                <w:sz w:val="20"/>
                <w:szCs w:val="20"/>
              </w:rPr>
              <w:t>Number of households having television sets with cable connection</w:t>
            </w:r>
          </w:p>
        </w:tc>
        <w:tc>
          <w:tcPr>
            <w:tcW w:w="473" w:type="pct"/>
            <w:shd w:val="clear" w:color="auto" w:fill="D9D9D9"/>
            <w:noWrap/>
            <w:vAlign w:val="bottom"/>
            <w:hideMark/>
          </w:tcPr>
          <w:p w14:paraId="2539FFD5" w14:textId="37447585" w:rsidR="0092744A" w:rsidRPr="004568DB" w:rsidRDefault="00BD658E" w:rsidP="00AA1759">
            <w:pPr>
              <w:spacing w:line="240" w:lineRule="auto"/>
              <w:rPr>
                <w:color w:val="000000"/>
                <w:sz w:val="20"/>
                <w:szCs w:val="20"/>
              </w:rPr>
            </w:pPr>
            <w:r>
              <w:rPr>
                <w:color w:val="000000"/>
                <w:sz w:val="20"/>
                <w:szCs w:val="20"/>
              </w:rPr>
              <w:t>0</w:t>
            </w:r>
          </w:p>
        </w:tc>
        <w:tc>
          <w:tcPr>
            <w:tcW w:w="527" w:type="pct"/>
            <w:shd w:val="clear" w:color="auto" w:fill="D9D9D9"/>
            <w:noWrap/>
            <w:vAlign w:val="bottom"/>
            <w:hideMark/>
          </w:tcPr>
          <w:p w14:paraId="3D1867EB" w14:textId="737F468F" w:rsidR="0092744A" w:rsidRPr="004568DB" w:rsidRDefault="00BD658E" w:rsidP="00AA1759">
            <w:pPr>
              <w:spacing w:line="240" w:lineRule="auto"/>
              <w:rPr>
                <w:color w:val="000000"/>
                <w:sz w:val="20"/>
                <w:szCs w:val="20"/>
              </w:rPr>
            </w:pPr>
            <w:r>
              <w:rPr>
                <w:color w:val="000000"/>
                <w:sz w:val="20"/>
                <w:szCs w:val="20"/>
              </w:rPr>
              <w:t>216</w:t>
            </w:r>
          </w:p>
        </w:tc>
        <w:tc>
          <w:tcPr>
            <w:tcW w:w="421" w:type="pct"/>
            <w:shd w:val="clear" w:color="auto" w:fill="F4B084"/>
            <w:noWrap/>
            <w:vAlign w:val="bottom"/>
            <w:hideMark/>
          </w:tcPr>
          <w:p w14:paraId="6C577E88" w14:textId="709BEBE6" w:rsidR="0092744A" w:rsidRPr="004568DB" w:rsidRDefault="00BD658E" w:rsidP="00AA1759">
            <w:pPr>
              <w:spacing w:line="240" w:lineRule="auto"/>
              <w:rPr>
                <w:color w:val="000000"/>
                <w:sz w:val="20"/>
                <w:szCs w:val="20"/>
              </w:rPr>
            </w:pPr>
            <w:r>
              <w:rPr>
                <w:color w:val="000000"/>
                <w:sz w:val="20"/>
                <w:szCs w:val="20"/>
              </w:rPr>
              <w:t>0</w:t>
            </w:r>
          </w:p>
        </w:tc>
        <w:tc>
          <w:tcPr>
            <w:tcW w:w="475" w:type="pct"/>
            <w:shd w:val="clear" w:color="auto" w:fill="A9D08E"/>
            <w:noWrap/>
            <w:vAlign w:val="bottom"/>
            <w:hideMark/>
          </w:tcPr>
          <w:p w14:paraId="739E1147" w14:textId="77777777" w:rsidR="0092744A" w:rsidRPr="004568DB" w:rsidRDefault="0092744A" w:rsidP="00AA1759">
            <w:pPr>
              <w:spacing w:line="240" w:lineRule="auto"/>
              <w:rPr>
                <w:color w:val="000000"/>
                <w:sz w:val="20"/>
                <w:szCs w:val="20"/>
              </w:rPr>
            </w:pPr>
            <w:r w:rsidRPr="004568DB">
              <w:rPr>
                <w:color w:val="000000"/>
                <w:sz w:val="20"/>
                <w:szCs w:val="20"/>
              </w:rPr>
              <w:t>100.00</w:t>
            </w:r>
          </w:p>
        </w:tc>
        <w:tc>
          <w:tcPr>
            <w:tcW w:w="579" w:type="pct"/>
            <w:shd w:val="clear" w:color="auto" w:fill="F4B084"/>
            <w:noWrap/>
            <w:vAlign w:val="bottom"/>
            <w:hideMark/>
          </w:tcPr>
          <w:p w14:paraId="1209C3F6" w14:textId="5FBB07BA" w:rsidR="0092744A" w:rsidRPr="004568DB" w:rsidRDefault="00BD658E" w:rsidP="00AA1759">
            <w:pPr>
              <w:spacing w:line="240" w:lineRule="auto"/>
              <w:rPr>
                <w:color w:val="000000"/>
                <w:sz w:val="20"/>
                <w:szCs w:val="20"/>
              </w:rPr>
            </w:pPr>
            <w:r>
              <w:rPr>
                <w:color w:val="000000"/>
                <w:sz w:val="20"/>
                <w:szCs w:val="20"/>
              </w:rPr>
              <w:t>0</w:t>
            </w:r>
          </w:p>
        </w:tc>
        <w:tc>
          <w:tcPr>
            <w:tcW w:w="369" w:type="pct"/>
            <w:shd w:val="clear" w:color="auto" w:fill="D9D9D9"/>
            <w:noWrap/>
            <w:vAlign w:val="bottom"/>
            <w:hideMark/>
          </w:tcPr>
          <w:p w14:paraId="1BAF6EE4" w14:textId="77777777" w:rsidR="0092744A" w:rsidRPr="004568DB" w:rsidRDefault="0092744A" w:rsidP="00AA1759">
            <w:pPr>
              <w:spacing w:line="240" w:lineRule="auto"/>
              <w:rPr>
                <w:color w:val="000000"/>
                <w:sz w:val="20"/>
                <w:szCs w:val="20"/>
              </w:rPr>
            </w:pPr>
            <w:r w:rsidRPr="004568DB">
              <w:rPr>
                <w:color w:val="000000"/>
                <w:sz w:val="20"/>
                <w:szCs w:val="20"/>
              </w:rPr>
              <w:t>0.50</w:t>
            </w:r>
          </w:p>
        </w:tc>
        <w:tc>
          <w:tcPr>
            <w:tcW w:w="525" w:type="pct"/>
            <w:shd w:val="clear" w:color="auto" w:fill="F2F2F2" w:themeFill="background1" w:themeFillShade="F2"/>
            <w:noWrap/>
            <w:vAlign w:val="center"/>
            <w:hideMark/>
          </w:tcPr>
          <w:p w14:paraId="423A6F31" w14:textId="7D3B8C79" w:rsidR="0092744A" w:rsidRPr="004568DB" w:rsidRDefault="00BD658E" w:rsidP="00AA1759">
            <w:pPr>
              <w:spacing w:line="240" w:lineRule="auto"/>
              <w:rPr>
                <w:color w:val="000000"/>
                <w:sz w:val="20"/>
                <w:szCs w:val="20"/>
              </w:rPr>
            </w:pPr>
            <w:r>
              <w:rPr>
                <w:color w:val="000000"/>
                <w:sz w:val="20"/>
                <w:szCs w:val="20"/>
              </w:rPr>
              <w:t>0</w:t>
            </w:r>
          </w:p>
        </w:tc>
      </w:tr>
      <w:tr w:rsidR="00ED0515" w:rsidRPr="004568DB" w14:paraId="6B97B977" w14:textId="77777777" w:rsidTr="00ED0515">
        <w:trPr>
          <w:trHeight w:val="124"/>
        </w:trPr>
        <w:tc>
          <w:tcPr>
            <w:tcW w:w="228" w:type="pct"/>
            <w:shd w:val="clear" w:color="auto" w:fill="595959"/>
            <w:noWrap/>
            <w:vAlign w:val="bottom"/>
            <w:hideMark/>
          </w:tcPr>
          <w:p w14:paraId="635F12BA" w14:textId="77777777" w:rsidR="00ED0515" w:rsidRPr="004568DB" w:rsidRDefault="00ED0515" w:rsidP="00AA1759">
            <w:pPr>
              <w:spacing w:line="240" w:lineRule="auto"/>
              <w:rPr>
                <w:color w:val="000000"/>
                <w:sz w:val="20"/>
                <w:szCs w:val="20"/>
              </w:rPr>
            </w:pPr>
            <w:r w:rsidRPr="004568DB">
              <w:rPr>
                <w:color w:val="000000"/>
                <w:sz w:val="20"/>
                <w:szCs w:val="20"/>
              </w:rPr>
              <w:t> </w:t>
            </w:r>
          </w:p>
        </w:tc>
        <w:tc>
          <w:tcPr>
            <w:tcW w:w="1403" w:type="pct"/>
            <w:shd w:val="clear" w:color="auto" w:fill="595959"/>
            <w:noWrap/>
            <w:vAlign w:val="bottom"/>
            <w:hideMark/>
          </w:tcPr>
          <w:p w14:paraId="515E492E" w14:textId="77777777" w:rsidR="00ED0515" w:rsidRPr="004568DB" w:rsidRDefault="00ED0515" w:rsidP="00AA1759">
            <w:pPr>
              <w:spacing w:line="240" w:lineRule="auto"/>
              <w:rPr>
                <w:color w:val="000000"/>
                <w:sz w:val="20"/>
                <w:szCs w:val="20"/>
              </w:rPr>
            </w:pPr>
            <w:r w:rsidRPr="004568DB">
              <w:rPr>
                <w:color w:val="000000"/>
                <w:sz w:val="20"/>
                <w:szCs w:val="20"/>
              </w:rPr>
              <w:t> </w:t>
            </w:r>
          </w:p>
        </w:tc>
        <w:tc>
          <w:tcPr>
            <w:tcW w:w="473" w:type="pct"/>
            <w:shd w:val="clear" w:color="auto" w:fill="595959"/>
            <w:noWrap/>
            <w:vAlign w:val="bottom"/>
            <w:hideMark/>
          </w:tcPr>
          <w:p w14:paraId="292A3ADC" w14:textId="77777777" w:rsidR="00ED0515" w:rsidRPr="004568DB" w:rsidRDefault="00ED0515" w:rsidP="00AA1759">
            <w:pPr>
              <w:spacing w:line="240" w:lineRule="auto"/>
              <w:rPr>
                <w:color w:val="000000"/>
                <w:sz w:val="20"/>
                <w:szCs w:val="20"/>
              </w:rPr>
            </w:pPr>
            <w:r w:rsidRPr="004568DB">
              <w:rPr>
                <w:color w:val="000000"/>
                <w:sz w:val="20"/>
                <w:szCs w:val="20"/>
              </w:rPr>
              <w:t> </w:t>
            </w:r>
          </w:p>
        </w:tc>
        <w:tc>
          <w:tcPr>
            <w:tcW w:w="2002" w:type="pct"/>
            <w:gridSpan w:val="4"/>
            <w:shd w:val="clear" w:color="auto" w:fill="C6D9F1" w:themeFill="text2" w:themeFillTint="33"/>
            <w:noWrap/>
            <w:vAlign w:val="bottom"/>
            <w:hideMark/>
          </w:tcPr>
          <w:p w14:paraId="0B2DB444" w14:textId="5F28D600" w:rsidR="00ED0515" w:rsidRPr="004568DB" w:rsidRDefault="00ED0515" w:rsidP="00AA1759">
            <w:pPr>
              <w:spacing w:line="240" w:lineRule="auto"/>
              <w:rPr>
                <w:color w:val="000000"/>
                <w:sz w:val="20"/>
                <w:szCs w:val="20"/>
              </w:rPr>
            </w:pPr>
            <w:r w:rsidRPr="004568DB">
              <w:rPr>
                <w:bCs/>
                <w:color w:val="000000"/>
                <w:sz w:val="20"/>
                <w:szCs w:val="20"/>
              </w:rPr>
              <w:t>Total Indicator Weight (Must be 1)</w:t>
            </w:r>
          </w:p>
        </w:tc>
        <w:tc>
          <w:tcPr>
            <w:tcW w:w="369" w:type="pct"/>
            <w:shd w:val="clear" w:color="auto" w:fill="B8CCE4" w:themeFill="accent1" w:themeFillTint="66"/>
            <w:noWrap/>
            <w:vAlign w:val="bottom"/>
            <w:hideMark/>
          </w:tcPr>
          <w:p w14:paraId="73695DD5" w14:textId="77777777" w:rsidR="00ED0515" w:rsidRPr="004568DB" w:rsidRDefault="00ED0515" w:rsidP="00AA1759">
            <w:pPr>
              <w:spacing w:line="240" w:lineRule="auto"/>
              <w:rPr>
                <w:bCs/>
                <w:color w:val="000000"/>
                <w:sz w:val="20"/>
                <w:szCs w:val="20"/>
              </w:rPr>
            </w:pPr>
            <w:r w:rsidRPr="004568DB">
              <w:rPr>
                <w:bCs/>
                <w:color w:val="000000"/>
                <w:sz w:val="20"/>
                <w:szCs w:val="20"/>
              </w:rPr>
              <w:t>1.00</w:t>
            </w:r>
          </w:p>
        </w:tc>
        <w:tc>
          <w:tcPr>
            <w:tcW w:w="525" w:type="pct"/>
            <w:shd w:val="clear" w:color="auto" w:fill="595959"/>
            <w:noWrap/>
            <w:vAlign w:val="bottom"/>
            <w:hideMark/>
          </w:tcPr>
          <w:p w14:paraId="2C419902" w14:textId="77777777" w:rsidR="00ED0515" w:rsidRPr="004568DB" w:rsidRDefault="00ED0515" w:rsidP="00AA1759">
            <w:pPr>
              <w:spacing w:line="240" w:lineRule="auto"/>
              <w:rPr>
                <w:color w:val="000000"/>
                <w:sz w:val="20"/>
                <w:szCs w:val="20"/>
              </w:rPr>
            </w:pPr>
            <w:r w:rsidRPr="004568DB">
              <w:rPr>
                <w:color w:val="000000"/>
                <w:sz w:val="20"/>
                <w:szCs w:val="20"/>
              </w:rPr>
              <w:t> </w:t>
            </w:r>
          </w:p>
        </w:tc>
      </w:tr>
      <w:tr w:rsidR="0092744A" w:rsidRPr="004568DB" w14:paraId="5BDAD6E9" w14:textId="77777777" w:rsidTr="00ED0515">
        <w:trPr>
          <w:trHeight w:val="251"/>
        </w:trPr>
        <w:tc>
          <w:tcPr>
            <w:tcW w:w="228" w:type="pct"/>
            <w:shd w:val="clear" w:color="auto" w:fill="595959"/>
            <w:noWrap/>
            <w:vAlign w:val="bottom"/>
            <w:hideMark/>
          </w:tcPr>
          <w:p w14:paraId="36B2FEF8"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403" w:type="pct"/>
            <w:shd w:val="clear" w:color="auto" w:fill="595959"/>
            <w:noWrap/>
            <w:vAlign w:val="bottom"/>
            <w:hideMark/>
          </w:tcPr>
          <w:p w14:paraId="0BEC49F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73" w:type="pct"/>
            <w:shd w:val="clear" w:color="auto" w:fill="595959"/>
            <w:noWrap/>
            <w:vAlign w:val="bottom"/>
            <w:hideMark/>
          </w:tcPr>
          <w:p w14:paraId="02DD2780"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527" w:type="pct"/>
            <w:shd w:val="clear" w:color="auto" w:fill="595959"/>
            <w:noWrap/>
            <w:vAlign w:val="bottom"/>
            <w:hideMark/>
          </w:tcPr>
          <w:p w14:paraId="79410C86"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421" w:type="pct"/>
            <w:shd w:val="clear" w:color="auto" w:fill="595959"/>
            <w:noWrap/>
            <w:vAlign w:val="bottom"/>
            <w:hideMark/>
          </w:tcPr>
          <w:p w14:paraId="4F8A6545" w14:textId="77777777" w:rsidR="0092744A" w:rsidRPr="004568DB" w:rsidRDefault="0092744A" w:rsidP="00AA1759">
            <w:pPr>
              <w:spacing w:line="240" w:lineRule="auto"/>
              <w:rPr>
                <w:color w:val="000000"/>
                <w:sz w:val="20"/>
                <w:szCs w:val="20"/>
              </w:rPr>
            </w:pPr>
            <w:r w:rsidRPr="004568DB">
              <w:rPr>
                <w:color w:val="000000"/>
                <w:sz w:val="20"/>
                <w:szCs w:val="20"/>
              </w:rPr>
              <w:t> </w:t>
            </w:r>
          </w:p>
        </w:tc>
        <w:tc>
          <w:tcPr>
            <w:tcW w:w="1423" w:type="pct"/>
            <w:gridSpan w:val="3"/>
            <w:shd w:val="clear" w:color="auto" w:fill="B09CF8"/>
            <w:noWrap/>
            <w:vAlign w:val="center"/>
            <w:hideMark/>
          </w:tcPr>
          <w:p w14:paraId="0B5BEAE6" w14:textId="77777777" w:rsidR="0092744A" w:rsidRPr="004568DB" w:rsidRDefault="0092744A" w:rsidP="00AA1759">
            <w:pPr>
              <w:spacing w:line="240" w:lineRule="auto"/>
              <w:jc w:val="left"/>
              <w:rPr>
                <w:bCs/>
                <w:color w:val="000000"/>
                <w:sz w:val="20"/>
                <w:szCs w:val="20"/>
              </w:rPr>
            </w:pPr>
            <w:r w:rsidRPr="004568DB">
              <w:rPr>
                <w:bCs/>
                <w:color w:val="000000"/>
                <w:sz w:val="20"/>
                <w:szCs w:val="20"/>
              </w:rPr>
              <w:t>SOC6 Indicator Value </w:t>
            </w:r>
          </w:p>
        </w:tc>
        <w:tc>
          <w:tcPr>
            <w:tcW w:w="525" w:type="pct"/>
            <w:shd w:val="clear" w:color="auto" w:fill="B09CF8"/>
            <w:noWrap/>
            <w:vAlign w:val="center"/>
            <w:hideMark/>
          </w:tcPr>
          <w:p w14:paraId="604F436F" w14:textId="540F4B42" w:rsidR="0092744A" w:rsidRPr="004568DB" w:rsidRDefault="00BD658E" w:rsidP="00AA1759">
            <w:pPr>
              <w:spacing w:line="240" w:lineRule="auto"/>
              <w:rPr>
                <w:bCs/>
                <w:color w:val="000000"/>
                <w:sz w:val="20"/>
                <w:szCs w:val="20"/>
              </w:rPr>
            </w:pPr>
            <w:r>
              <w:rPr>
                <w:bCs/>
                <w:color w:val="000000"/>
                <w:sz w:val="20"/>
                <w:szCs w:val="20"/>
              </w:rPr>
              <w:t>0</w:t>
            </w:r>
          </w:p>
        </w:tc>
      </w:tr>
    </w:tbl>
    <w:p w14:paraId="75737D76" w14:textId="77777777" w:rsidR="0092744A" w:rsidRDefault="0092744A" w:rsidP="0092744A"/>
    <w:p w14:paraId="6AA10962" w14:textId="77777777" w:rsidR="0092744A" w:rsidRDefault="0092744A" w:rsidP="0092744A">
      <w:pPr>
        <w:rPr>
          <w:b/>
          <w:u w:val="single"/>
        </w:rPr>
      </w:pPr>
      <w:r w:rsidRPr="00602950">
        <w:rPr>
          <w:b/>
          <w:u w:val="single"/>
        </w:rPr>
        <w:t>Social Driver Value</w:t>
      </w:r>
    </w:p>
    <w:p w14:paraId="7BACEFA1" w14:textId="4D069F3D" w:rsidR="0092744A" w:rsidRDefault="0092744A" w:rsidP="00C662AE">
      <w:r>
        <w:t>Once the value for each indicator is calculated</w:t>
      </w:r>
      <w:r w:rsidR="00BD658E">
        <w:t xml:space="preserve"> from </w:t>
      </w:r>
      <w:r w:rsidR="00BD658E" w:rsidRPr="002B3750">
        <w:rPr>
          <w:noProof/>
        </w:rPr>
        <w:t>sub</w:t>
      </w:r>
      <w:r w:rsidR="002B3750">
        <w:rPr>
          <w:noProof/>
        </w:rPr>
        <w:t>-</w:t>
      </w:r>
      <w:r w:rsidR="00BD658E" w:rsidRPr="002B3750">
        <w:rPr>
          <w:noProof/>
        </w:rPr>
        <w:t>indicators</w:t>
      </w:r>
      <w:r>
        <w:t xml:space="preserve">, the next step is to assign weight to each indicator to calculate the total value of social driver on a scale of </w:t>
      </w:r>
      <w:r>
        <w:lastRenderedPageBreak/>
        <w:t xml:space="preserve">0-10. </w:t>
      </w:r>
      <w:r w:rsidRPr="004A0D3A">
        <w:t xml:space="preserve">In </w:t>
      </w:r>
      <w:r w:rsidR="00602950" w:rsidRPr="00602950">
        <w:fldChar w:fldCharType="begin"/>
      </w:r>
      <w:r w:rsidR="00602950" w:rsidRPr="00602950">
        <w:instrText xml:space="preserve"> REF _Ref516996018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3.17</w:t>
      </w:r>
      <w:r w:rsidR="00602950" w:rsidRPr="00602950">
        <w:fldChar w:fldCharType="end"/>
      </w:r>
      <w:r w:rsidRPr="00602950">
        <w:t>,</w:t>
      </w:r>
      <w:r>
        <w:t xml:space="preserve"> the value for each </w:t>
      </w:r>
      <w:r w:rsidRPr="00602950">
        <w:t xml:space="preserve">indicator from </w:t>
      </w:r>
      <w:r w:rsidR="00602950" w:rsidRPr="00602950">
        <w:fldChar w:fldCharType="begin"/>
      </w:r>
      <w:r w:rsidR="00602950" w:rsidRPr="00602950">
        <w:instrText xml:space="preserve"> REF _Ref516995205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3.12</w:t>
      </w:r>
      <w:r w:rsidR="00602950" w:rsidRPr="00602950">
        <w:fldChar w:fldCharType="end"/>
      </w:r>
      <w:r w:rsidR="00602950" w:rsidRPr="00602950">
        <w:t xml:space="preserve"> </w:t>
      </w:r>
      <w:r w:rsidR="00BD658E" w:rsidRPr="00602950">
        <w:t xml:space="preserve">through </w:t>
      </w:r>
      <w:r w:rsidR="00602950" w:rsidRPr="00602950">
        <w:fldChar w:fldCharType="begin"/>
      </w:r>
      <w:r w:rsidR="00602950" w:rsidRPr="00602950">
        <w:instrText xml:space="preserve"> REF _Ref516995896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3.16</w:t>
      </w:r>
      <w:r w:rsidR="00602950" w:rsidRPr="00602950">
        <w:fldChar w:fldCharType="end"/>
      </w:r>
      <w:r w:rsidR="00BD658E">
        <w:t xml:space="preserve"> </w:t>
      </w:r>
      <w:r w:rsidR="002B3750">
        <w:rPr>
          <w:noProof/>
        </w:rPr>
        <w:t>is</w:t>
      </w:r>
      <w:r w:rsidR="00BD658E">
        <w:t xml:space="preserve"> presented </w:t>
      </w:r>
      <w:r>
        <w:t xml:space="preserve">in Row R2. In Row R3, </w:t>
      </w:r>
      <w:r w:rsidR="002B3750">
        <w:t xml:space="preserve">the </w:t>
      </w:r>
      <w:r w:rsidRPr="002B3750">
        <w:rPr>
          <w:noProof/>
        </w:rPr>
        <w:t>user</w:t>
      </w:r>
      <w:r>
        <w:t xml:space="preserve"> is required to enter the weight for each indicator</w:t>
      </w:r>
      <w:r w:rsidR="00297949">
        <w:t xml:space="preserve">. </w:t>
      </w:r>
      <w:proofErr w:type="gramStart"/>
      <w:r w:rsidR="00297949">
        <w:t>S</w:t>
      </w:r>
      <w:r>
        <w:t>imilar to</w:t>
      </w:r>
      <w:proofErr w:type="gramEnd"/>
      <w:r>
        <w:t xml:space="preserve"> weights for sub-indicators</w:t>
      </w:r>
      <w:r w:rsidR="00297949">
        <w:t>,</w:t>
      </w:r>
      <w:r w:rsidR="00BD658E">
        <w:t xml:space="preserve"> </w:t>
      </w:r>
      <w:r w:rsidR="00297949">
        <w:t>t</w:t>
      </w:r>
      <w:r w:rsidR="00BD658E">
        <w:t xml:space="preserve">he </w:t>
      </w:r>
      <w:r>
        <w:t xml:space="preserve">sum of </w:t>
      </w:r>
      <w:r w:rsidR="00297949">
        <w:t xml:space="preserve">weights for </w:t>
      </w:r>
      <w:r>
        <w:t>all the indicators combined for a single driver must be equal to one. Row R4 is a calculation row, based on the weight assigned</w:t>
      </w:r>
      <w:r w:rsidR="00297949">
        <w:t xml:space="preserve">, </w:t>
      </w:r>
      <w:r>
        <w:t xml:space="preserve">the value of </w:t>
      </w:r>
      <w:r w:rsidR="002B3750">
        <w:t xml:space="preserve">the </w:t>
      </w:r>
      <w:r w:rsidRPr="002B3750">
        <w:rPr>
          <w:noProof/>
        </w:rPr>
        <w:t>social</w:t>
      </w:r>
      <w:r>
        <w:t xml:space="preserve"> driver is calculated and presented in ‘Total’ column of Row R4.</w:t>
      </w:r>
      <w:r w:rsidR="00C662AE">
        <w:t xml:space="preserve"> In </w:t>
      </w:r>
      <w:r w:rsidR="00602950" w:rsidRPr="00602950">
        <w:fldChar w:fldCharType="begin"/>
      </w:r>
      <w:r w:rsidR="00602950" w:rsidRPr="00602950">
        <w:instrText xml:space="preserve"> REF _Ref516996018 \h </w:instrText>
      </w:r>
      <w:r w:rsidR="00602950">
        <w:instrText xml:space="preserve"> \* MERGEFORMAT </w:instrText>
      </w:r>
      <w:r w:rsidR="00602950" w:rsidRPr="00602950">
        <w:fldChar w:fldCharType="separate"/>
      </w:r>
      <w:r w:rsidR="001D7E0F" w:rsidRPr="001D7E0F">
        <w:rPr>
          <w:color w:val="000000" w:themeColor="text1"/>
        </w:rPr>
        <w:t xml:space="preserve">Table </w:t>
      </w:r>
      <w:r w:rsidR="001D7E0F" w:rsidRPr="001D7E0F">
        <w:rPr>
          <w:noProof/>
          <w:color w:val="000000" w:themeColor="text1"/>
        </w:rPr>
        <w:t>3.17</w:t>
      </w:r>
      <w:r w:rsidR="00602950" w:rsidRPr="00602950">
        <w:fldChar w:fldCharType="end"/>
      </w:r>
      <w:r w:rsidR="00C662AE">
        <w:t xml:space="preserve">, the value for </w:t>
      </w:r>
      <w:r w:rsidR="002B3750">
        <w:t xml:space="preserve">the </w:t>
      </w:r>
      <w:r w:rsidR="00C662AE" w:rsidRPr="002B3750">
        <w:rPr>
          <w:noProof/>
        </w:rPr>
        <w:t>social</w:t>
      </w:r>
      <w:r w:rsidR="00C662AE">
        <w:t xml:space="preserve"> driver is calculated for the </w:t>
      </w:r>
      <w:r w:rsidR="00602950">
        <w:t>selected</w:t>
      </w:r>
      <w:r w:rsidR="00C662AE">
        <w:t xml:space="preserve"> village.  I</w:t>
      </w:r>
      <w:r>
        <w:t xml:space="preserve">n </w:t>
      </w:r>
      <w:r w:rsidR="00041ED6" w:rsidRPr="00041ED6">
        <w:fldChar w:fldCharType="begin"/>
      </w:r>
      <w:r w:rsidR="00041ED6" w:rsidRPr="00041ED6">
        <w:instrText xml:space="preserve"> REF _Ref516996444 \h </w:instrText>
      </w:r>
      <w:r w:rsidR="00041ED6">
        <w:instrText xml:space="preserve"> \* MERGEFORMAT </w:instrText>
      </w:r>
      <w:r w:rsidR="00041ED6" w:rsidRPr="00041ED6">
        <w:fldChar w:fldCharType="separate"/>
      </w:r>
      <w:r w:rsidR="001D7E0F" w:rsidRPr="001D7E0F">
        <w:t xml:space="preserve">Figure </w:t>
      </w:r>
      <w:r w:rsidR="001D7E0F" w:rsidRPr="001D7E0F">
        <w:rPr>
          <w:noProof/>
        </w:rPr>
        <w:t>3.4</w:t>
      </w:r>
      <w:r w:rsidR="00041ED6" w:rsidRPr="00041ED6">
        <w:fldChar w:fldCharType="end"/>
      </w:r>
      <w:r w:rsidR="00C662AE" w:rsidRPr="00041ED6">
        <w:t>, i</w:t>
      </w:r>
      <w:r w:rsidR="00C662AE">
        <w:t>ndicator values are presented</w:t>
      </w:r>
      <w:r>
        <w:t xml:space="preserve"> as a spider diagram</w:t>
      </w:r>
      <w:r w:rsidR="00C662AE">
        <w:t xml:space="preserve"> to present in easy to understand format. </w:t>
      </w:r>
      <w:r>
        <w:t xml:space="preserve"> This Pictorial representation of indicator value is on a scale of 0-10</w:t>
      </w:r>
      <w:r w:rsidR="00C662AE">
        <w:t xml:space="preserve">, which is </w:t>
      </w:r>
      <w:proofErr w:type="gramStart"/>
      <w:r w:rsidR="00C662AE">
        <w:t>similar to</w:t>
      </w:r>
      <w:proofErr w:type="gramEnd"/>
      <w:r w:rsidR="00C662AE">
        <w:t xml:space="preserve"> the value of each indicator in Row R2 </w:t>
      </w:r>
      <w:r w:rsidR="00D8710C">
        <w:t xml:space="preserve">of </w:t>
      </w:r>
      <w:r w:rsidR="00041ED6" w:rsidRPr="00602950">
        <w:fldChar w:fldCharType="begin"/>
      </w:r>
      <w:r w:rsidR="00041ED6" w:rsidRPr="00602950">
        <w:instrText xml:space="preserve"> REF _Ref516996018 \h </w:instrText>
      </w:r>
      <w:r w:rsidR="00041ED6">
        <w:instrText xml:space="preserve"> \* MERGEFORMAT </w:instrText>
      </w:r>
      <w:r w:rsidR="00041ED6" w:rsidRPr="00602950">
        <w:fldChar w:fldCharType="separate"/>
      </w:r>
      <w:r w:rsidR="001D7E0F" w:rsidRPr="001D7E0F">
        <w:rPr>
          <w:color w:val="000000" w:themeColor="text1"/>
        </w:rPr>
        <w:t xml:space="preserve">Table </w:t>
      </w:r>
      <w:r w:rsidR="001D7E0F" w:rsidRPr="001D7E0F">
        <w:rPr>
          <w:noProof/>
          <w:color w:val="000000" w:themeColor="text1"/>
        </w:rPr>
        <w:t>3.17</w:t>
      </w:r>
      <w:r w:rsidR="00041ED6" w:rsidRPr="00602950">
        <w:fldChar w:fldCharType="end"/>
      </w:r>
      <w:r w:rsidR="00041ED6">
        <w:t>.</w:t>
      </w:r>
    </w:p>
    <w:p w14:paraId="3471EB60" w14:textId="3C8D4480" w:rsidR="0092744A" w:rsidRPr="00602950" w:rsidRDefault="0092744A" w:rsidP="0092744A">
      <w:pPr>
        <w:pStyle w:val="Caption"/>
        <w:keepNext/>
        <w:rPr>
          <w:color w:val="000000" w:themeColor="text1"/>
          <w:sz w:val="22"/>
          <w:szCs w:val="22"/>
        </w:rPr>
      </w:pPr>
      <w:bookmarkStart w:id="151" w:name="_Ref516996018"/>
      <w:bookmarkStart w:id="152" w:name="_Toc517427132"/>
      <w:r w:rsidRPr="00602950">
        <w:rPr>
          <w:color w:val="000000" w:themeColor="text1"/>
          <w:sz w:val="22"/>
          <w:szCs w:val="22"/>
        </w:rPr>
        <w:t xml:space="preserve">Table </w:t>
      </w:r>
      <w:r w:rsidR="00184E40">
        <w:rPr>
          <w:color w:val="000000" w:themeColor="text1"/>
          <w:sz w:val="22"/>
          <w:szCs w:val="22"/>
        </w:rPr>
        <w:fldChar w:fldCharType="begin"/>
      </w:r>
      <w:r w:rsidR="00184E40">
        <w:rPr>
          <w:color w:val="000000" w:themeColor="text1"/>
          <w:sz w:val="22"/>
          <w:szCs w:val="22"/>
        </w:rPr>
        <w:instrText xml:space="preserve"> STYLEREF 1 \s </w:instrText>
      </w:r>
      <w:r w:rsidR="00184E40">
        <w:rPr>
          <w:color w:val="000000" w:themeColor="text1"/>
          <w:sz w:val="22"/>
          <w:szCs w:val="22"/>
        </w:rPr>
        <w:fldChar w:fldCharType="separate"/>
      </w:r>
      <w:r w:rsidR="001D7E0F">
        <w:rPr>
          <w:noProof/>
          <w:color w:val="000000" w:themeColor="text1"/>
          <w:sz w:val="22"/>
          <w:szCs w:val="22"/>
        </w:rPr>
        <w:t>3</w:t>
      </w:r>
      <w:r w:rsidR="00184E40">
        <w:rPr>
          <w:color w:val="000000" w:themeColor="text1"/>
          <w:sz w:val="22"/>
          <w:szCs w:val="22"/>
        </w:rPr>
        <w:fldChar w:fldCharType="end"/>
      </w:r>
      <w:r w:rsidR="00184E40">
        <w:rPr>
          <w:color w:val="000000" w:themeColor="text1"/>
          <w:sz w:val="22"/>
          <w:szCs w:val="22"/>
        </w:rPr>
        <w:t>.</w:t>
      </w:r>
      <w:r w:rsidR="00184E40">
        <w:rPr>
          <w:color w:val="000000" w:themeColor="text1"/>
          <w:sz w:val="22"/>
          <w:szCs w:val="22"/>
        </w:rPr>
        <w:fldChar w:fldCharType="begin"/>
      </w:r>
      <w:r w:rsidR="00184E40">
        <w:rPr>
          <w:color w:val="000000" w:themeColor="text1"/>
          <w:sz w:val="22"/>
          <w:szCs w:val="22"/>
        </w:rPr>
        <w:instrText xml:space="preserve"> SEQ Table \* ARABIC \s 1 </w:instrText>
      </w:r>
      <w:r w:rsidR="00184E40">
        <w:rPr>
          <w:color w:val="000000" w:themeColor="text1"/>
          <w:sz w:val="22"/>
          <w:szCs w:val="22"/>
        </w:rPr>
        <w:fldChar w:fldCharType="separate"/>
      </w:r>
      <w:r w:rsidR="001D7E0F">
        <w:rPr>
          <w:noProof/>
          <w:color w:val="000000" w:themeColor="text1"/>
          <w:sz w:val="22"/>
          <w:szCs w:val="22"/>
        </w:rPr>
        <w:t>17</w:t>
      </w:r>
      <w:r w:rsidR="00184E40">
        <w:rPr>
          <w:color w:val="000000" w:themeColor="text1"/>
          <w:sz w:val="22"/>
          <w:szCs w:val="22"/>
        </w:rPr>
        <w:fldChar w:fldCharType="end"/>
      </w:r>
      <w:bookmarkEnd w:id="151"/>
      <w:r w:rsidRPr="00602950">
        <w:rPr>
          <w:color w:val="000000" w:themeColor="text1"/>
          <w:sz w:val="22"/>
          <w:szCs w:val="22"/>
        </w:rPr>
        <w:t>: Value of Social Indicators</w:t>
      </w:r>
      <w:bookmarkEnd w:id="152"/>
    </w:p>
    <w:tbl>
      <w:tblPr>
        <w:tblW w:w="5032" w:type="pct"/>
        <w:tblLayout w:type="fixed"/>
        <w:tblLook w:val="04A0" w:firstRow="1" w:lastRow="0" w:firstColumn="1" w:lastColumn="0" w:noHBand="0" w:noVBand="1"/>
      </w:tblPr>
      <w:tblGrid>
        <w:gridCol w:w="548"/>
        <w:gridCol w:w="2730"/>
        <w:gridCol w:w="693"/>
        <w:gridCol w:w="787"/>
        <w:gridCol w:w="704"/>
        <w:gridCol w:w="787"/>
        <w:gridCol w:w="700"/>
        <w:gridCol w:w="787"/>
        <w:gridCol w:w="804"/>
      </w:tblGrid>
      <w:tr w:rsidR="0092744A" w14:paraId="0C80C156" w14:textId="77777777" w:rsidTr="003C560D">
        <w:trPr>
          <w:trHeight w:val="300"/>
        </w:trPr>
        <w:tc>
          <w:tcPr>
            <w:tcW w:w="1918" w:type="pct"/>
            <w:gridSpan w:val="2"/>
            <w:tcBorders>
              <w:top w:val="single" w:sz="8" w:space="0" w:color="auto"/>
              <w:left w:val="single" w:sz="8" w:space="0" w:color="auto"/>
              <w:bottom w:val="single" w:sz="8" w:space="0" w:color="auto"/>
              <w:right w:val="single" w:sz="8" w:space="0" w:color="000000"/>
            </w:tcBorders>
            <w:noWrap/>
            <w:vAlign w:val="bottom"/>
            <w:hideMark/>
          </w:tcPr>
          <w:p w14:paraId="115F8D55" w14:textId="77777777" w:rsidR="0092744A" w:rsidRPr="003239F5" w:rsidRDefault="0092744A" w:rsidP="00AA1759">
            <w:pPr>
              <w:spacing w:line="240" w:lineRule="auto"/>
              <w:rPr>
                <w:bCs/>
                <w:color w:val="000000"/>
                <w:sz w:val="20"/>
                <w:szCs w:val="20"/>
              </w:rPr>
            </w:pPr>
            <w:r w:rsidRPr="003239F5">
              <w:rPr>
                <w:bCs/>
                <w:color w:val="000000"/>
                <w:sz w:val="20"/>
                <w:szCs w:val="20"/>
              </w:rPr>
              <w:t>Overview of social indicators</w:t>
            </w:r>
          </w:p>
        </w:tc>
        <w:tc>
          <w:tcPr>
            <w:tcW w:w="406" w:type="pct"/>
            <w:noWrap/>
            <w:vAlign w:val="bottom"/>
            <w:hideMark/>
          </w:tcPr>
          <w:p w14:paraId="19BDA5FC" w14:textId="77777777" w:rsidR="0092744A" w:rsidRPr="003239F5" w:rsidRDefault="0092744A" w:rsidP="00AA1759">
            <w:pPr>
              <w:rPr>
                <w:bCs/>
                <w:color w:val="000000"/>
                <w:sz w:val="20"/>
                <w:szCs w:val="20"/>
              </w:rPr>
            </w:pPr>
          </w:p>
        </w:tc>
        <w:tc>
          <w:tcPr>
            <w:tcW w:w="461" w:type="pct"/>
            <w:noWrap/>
            <w:vAlign w:val="bottom"/>
            <w:hideMark/>
          </w:tcPr>
          <w:p w14:paraId="1B957F8D" w14:textId="77777777" w:rsidR="0092744A" w:rsidRPr="003239F5" w:rsidRDefault="0092744A" w:rsidP="00AA1759">
            <w:pPr>
              <w:rPr>
                <w:sz w:val="20"/>
                <w:szCs w:val="20"/>
              </w:rPr>
            </w:pPr>
          </w:p>
        </w:tc>
        <w:tc>
          <w:tcPr>
            <w:tcW w:w="412" w:type="pct"/>
            <w:noWrap/>
            <w:vAlign w:val="bottom"/>
            <w:hideMark/>
          </w:tcPr>
          <w:p w14:paraId="514B173E" w14:textId="77777777" w:rsidR="0092744A" w:rsidRPr="003239F5" w:rsidRDefault="0092744A" w:rsidP="00AA1759">
            <w:pPr>
              <w:rPr>
                <w:sz w:val="20"/>
                <w:szCs w:val="20"/>
              </w:rPr>
            </w:pPr>
          </w:p>
        </w:tc>
        <w:tc>
          <w:tcPr>
            <w:tcW w:w="461" w:type="pct"/>
            <w:noWrap/>
            <w:vAlign w:val="bottom"/>
            <w:hideMark/>
          </w:tcPr>
          <w:p w14:paraId="48C78941" w14:textId="77777777" w:rsidR="0092744A" w:rsidRPr="003239F5" w:rsidRDefault="0092744A" w:rsidP="00AA1759">
            <w:pPr>
              <w:rPr>
                <w:sz w:val="20"/>
                <w:szCs w:val="20"/>
              </w:rPr>
            </w:pPr>
          </w:p>
        </w:tc>
        <w:tc>
          <w:tcPr>
            <w:tcW w:w="410" w:type="pct"/>
            <w:noWrap/>
            <w:vAlign w:val="bottom"/>
            <w:hideMark/>
          </w:tcPr>
          <w:p w14:paraId="29E95363" w14:textId="77777777" w:rsidR="0092744A" w:rsidRPr="003239F5" w:rsidRDefault="0092744A" w:rsidP="00AA1759">
            <w:pPr>
              <w:rPr>
                <w:sz w:val="20"/>
                <w:szCs w:val="20"/>
              </w:rPr>
            </w:pPr>
          </w:p>
        </w:tc>
        <w:tc>
          <w:tcPr>
            <w:tcW w:w="461" w:type="pct"/>
            <w:noWrap/>
            <w:vAlign w:val="bottom"/>
            <w:hideMark/>
          </w:tcPr>
          <w:p w14:paraId="7730CF75" w14:textId="77777777" w:rsidR="0092744A" w:rsidRPr="003239F5" w:rsidRDefault="0092744A" w:rsidP="00AA1759">
            <w:pPr>
              <w:rPr>
                <w:sz w:val="20"/>
                <w:szCs w:val="20"/>
              </w:rPr>
            </w:pPr>
          </w:p>
        </w:tc>
        <w:tc>
          <w:tcPr>
            <w:tcW w:w="472" w:type="pct"/>
            <w:noWrap/>
            <w:vAlign w:val="center"/>
            <w:hideMark/>
          </w:tcPr>
          <w:p w14:paraId="2693BB2F" w14:textId="77777777" w:rsidR="0092744A" w:rsidRPr="003239F5" w:rsidRDefault="0092744A" w:rsidP="00AA1759">
            <w:pPr>
              <w:rPr>
                <w:sz w:val="20"/>
                <w:szCs w:val="20"/>
              </w:rPr>
            </w:pPr>
          </w:p>
        </w:tc>
      </w:tr>
      <w:tr w:rsidR="0092744A" w14:paraId="65D31A4A" w14:textId="77777777" w:rsidTr="003C560D">
        <w:trPr>
          <w:trHeight w:val="300"/>
        </w:trPr>
        <w:tc>
          <w:tcPr>
            <w:tcW w:w="320" w:type="pct"/>
            <w:tcBorders>
              <w:top w:val="nil"/>
              <w:left w:val="single" w:sz="8" w:space="0" w:color="auto"/>
              <w:bottom w:val="single" w:sz="4" w:space="0" w:color="auto"/>
              <w:right w:val="single" w:sz="8" w:space="0" w:color="auto"/>
            </w:tcBorders>
            <w:shd w:val="clear" w:color="auto" w:fill="F2F2F2"/>
            <w:noWrap/>
            <w:vAlign w:val="bottom"/>
          </w:tcPr>
          <w:p w14:paraId="4285A9C1" w14:textId="77777777" w:rsidR="0092744A" w:rsidRPr="003239F5" w:rsidRDefault="0092744A" w:rsidP="00AA1759">
            <w:pPr>
              <w:spacing w:line="240" w:lineRule="auto"/>
              <w:rPr>
                <w:color w:val="000000"/>
                <w:sz w:val="20"/>
                <w:szCs w:val="20"/>
              </w:rPr>
            </w:pPr>
          </w:p>
        </w:tc>
        <w:tc>
          <w:tcPr>
            <w:tcW w:w="1598" w:type="pct"/>
            <w:tcBorders>
              <w:top w:val="nil"/>
              <w:left w:val="nil"/>
              <w:bottom w:val="single" w:sz="8" w:space="0" w:color="auto"/>
              <w:right w:val="single" w:sz="8" w:space="0" w:color="auto"/>
            </w:tcBorders>
            <w:shd w:val="clear" w:color="auto" w:fill="DDEBF7"/>
            <w:noWrap/>
            <w:vAlign w:val="bottom"/>
          </w:tcPr>
          <w:p w14:paraId="1CCE1CB8" w14:textId="77777777" w:rsidR="0092744A" w:rsidRPr="003239F5" w:rsidRDefault="0092744A" w:rsidP="00AA1759">
            <w:pPr>
              <w:spacing w:line="240" w:lineRule="auto"/>
              <w:rPr>
                <w:bCs/>
                <w:color w:val="000000"/>
                <w:sz w:val="20"/>
                <w:szCs w:val="20"/>
              </w:rPr>
            </w:pPr>
          </w:p>
        </w:tc>
        <w:tc>
          <w:tcPr>
            <w:tcW w:w="406" w:type="pct"/>
            <w:tcBorders>
              <w:top w:val="single" w:sz="8" w:space="0" w:color="auto"/>
              <w:left w:val="nil"/>
              <w:bottom w:val="single" w:sz="8" w:space="0" w:color="auto"/>
              <w:right w:val="single" w:sz="8" w:space="0" w:color="auto"/>
            </w:tcBorders>
            <w:shd w:val="clear" w:color="auto" w:fill="FFE699"/>
            <w:noWrap/>
            <w:vAlign w:val="bottom"/>
            <w:hideMark/>
          </w:tcPr>
          <w:p w14:paraId="2A307CE3" w14:textId="77777777" w:rsidR="0092744A" w:rsidRPr="004C36BD" w:rsidRDefault="0092744A" w:rsidP="00AA1759">
            <w:pPr>
              <w:spacing w:line="240" w:lineRule="auto"/>
              <w:rPr>
                <w:bCs/>
                <w:color w:val="000000"/>
                <w:sz w:val="18"/>
                <w:szCs w:val="20"/>
              </w:rPr>
            </w:pPr>
            <w:r w:rsidRPr="004C36BD">
              <w:rPr>
                <w:bCs/>
                <w:color w:val="000000"/>
                <w:sz w:val="18"/>
                <w:szCs w:val="20"/>
              </w:rPr>
              <w:t>SOC 1</w:t>
            </w:r>
          </w:p>
        </w:tc>
        <w:tc>
          <w:tcPr>
            <w:tcW w:w="461" w:type="pct"/>
            <w:tcBorders>
              <w:top w:val="single" w:sz="8" w:space="0" w:color="auto"/>
              <w:left w:val="nil"/>
              <w:bottom w:val="single" w:sz="8" w:space="0" w:color="auto"/>
              <w:right w:val="single" w:sz="8" w:space="0" w:color="auto"/>
            </w:tcBorders>
            <w:shd w:val="clear" w:color="auto" w:fill="FFE699"/>
            <w:noWrap/>
            <w:vAlign w:val="bottom"/>
            <w:hideMark/>
          </w:tcPr>
          <w:p w14:paraId="2133D33A" w14:textId="77777777" w:rsidR="0092744A" w:rsidRPr="004C36BD" w:rsidRDefault="0092744A" w:rsidP="00AA1759">
            <w:pPr>
              <w:spacing w:line="240" w:lineRule="auto"/>
              <w:rPr>
                <w:bCs/>
                <w:color w:val="000000"/>
                <w:sz w:val="18"/>
                <w:szCs w:val="20"/>
              </w:rPr>
            </w:pPr>
            <w:r w:rsidRPr="004C36BD">
              <w:rPr>
                <w:bCs/>
                <w:color w:val="000000"/>
                <w:sz w:val="18"/>
                <w:szCs w:val="20"/>
              </w:rPr>
              <w:t>SOC 2</w:t>
            </w:r>
          </w:p>
        </w:tc>
        <w:tc>
          <w:tcPr>
            <w:tcW w:w="412" w:type="pct"/>
            <w:tcBorders>
              <w:top w:val="single" w:sz="8" w:space="0" w:color="auto"/>
              <w:left w:val="nil"/>
              <w:bottom w:val="single" w:sz="8" w:space="0" w:color="auto"/>
              <w:right w:val="single" w:sz="8" w:space="0" w:color="auto"/>
            </w:tcBorders>
            <w:shd w:val="clear" w:color="auto" w:fill="FFE699"/>
            <w:noWrap/>
            <w:vAlign w:val="bottom"/>
            <w:hideMark/>
          </w:tcPr>
          <w:p w14:paraId="5C3B2BD7" w14:textId="77777777" w:rsidR="0092744A" w:rsidRPr="004C36BD" w:rsidRDefault="0092744A" w:rsidP="00AA1759">
            <w:pPr>
              <w:spacing w:line="240" w:lineRule="auto"/>
              <w:rPr>
                <w:bCs/>
                <w:color w:val="000000"/>
                <w:sz w:val="18"/>
                <w:szCs w:val="20"/>
              </w:rPr>
            </w:pPr>
            <w:r w:rsidRPr="004C36BD">
              <w:rPr>
                <w:bCs/>
                <w:color w:val="000000"/>
                <w:sz w:val="18"/>
                <w:szCs w:val="20"/>
              </w:rPr>
              <w:t>SOC 3</w:t>
            </w:r>
          </w:p>
        </w:tc>
        <w:tc>
          <w:tcPr>
            <w:tcW w:w="461" w:type="pct"/>
            <w:tcBorders>
              <w:top w:val="single" w:sz="8" w:space="0" w:color="auto"/>
              <w:left w:val="nil"/>
              <w:bottom w:val="single" w:sz="8" w:space="0" w:color="auto"/>
              <w:right w:val="single" w:sz="8" w:space="0" w:color="auto"/>
            </w:tcBorders>
            <w:shd w:val="clear" w:color="auto" w:fill="FFE699"/>
            <w:noWrap/>
            <w:vAlign w:val="bottom"/>
            <w:hideMark/>
          </w:tcPr>
          <w:p w14:paraId="650DB3CA" w14:textId="77777777" w:rsidR="0092744A" w:rsidRPr="004C36BD" w:rsidRDefault="0092744A" w:rsidP="00AA1759">
            <w:pPr>
              <w:spacing w:line="240" w:lineRule="auto"/>
              <w:rPr>
                <w:bCs/>
                <w:color w:val="000000"/>
                <w:sz w:val="18"/>
                <w:szCs w:val="20"/>
              </w:rPr>
            </w:pPr>
            <w:r w:rsidRPr="004C36BD">
              <w:rPr>
                <w:bCs/>
                <w:color w:val="000000"/>
                <w:sz w:val="18"/>
                <w:szCs w:val="20"/>
              </w:rPr>
              <w:t>SOC 4</w:t>
            </w:r>
          </w:p>
        </w:tc>
        <w:tc>
          <w:tcPr>
            <w:tcW w:w="410" w:type="pct"/>
            <w:tcBorders>
              <w:top w:val="single" w:sz="8" w:space="0" w:color="auto"/>
              <w:left w:val="nil"/>
              <w:bottom w:val="single" w:sz="8" w:space="0" w:color="auto"/>
              <w:right w:val="single" w:sz="8" w:space="0" w:color="auto"/>
            </w:tcBorders>
            <w:shd w:val="clear" w:color="auto" w:fill="FFE699"/>
            <w:noWrap/>
            <w:vAlign w:val="bottom"/>
            <w:hideMark/>
          </w:tcPr>
          <w:p w14:paraId="59B740AC" w14:textId="77777777" w:rsidR="0092744A" w:rsidRPr="004C36BD" w:rsidRDefault="0092744A" w:rsidP="00AA1759">
            <w:pPr>
              <w:spacing w:line="240" w:lineRule="auto"/>
              <w:rPr>
                <w:bCs/>
                <w:color w:val="000000"/>
                <w:sz w:val="18"/>
                <w:szCs w:val="20"/>
              </w:rPr>
            </w:pPr>
            <w:r w:rsidRPr="004C36BD">
              <w:rPr>
                <w:bCs/>
                <w:color w:val="000000"/>
                <w:sz w:val="18"/>
                <w:szCs w:val="20"/>
              </w:rPr>
              <w:t>SOC 5</w:t>
            </w:r>
          </w:p>
        </w:tc>
        <w:tc>
          <w:tcPr>
            <w:tcW w:w="461" w:type="pct"/>
            <w:tcBorders>
              <w:top w:val="single" w:sz="8" w:space="0" w:color="auto"/>
              <w:left w:val="nil"/>
              <w:bottom w:val="single" w:sz="8" w:space="0" w:color="auto"/>
              <w:right w:val="nil"/>
            </w:tcBorders>
            <w:shd w:val="clear" w:color="auto" w:fill="FFE699"/>
            <w:noWrap/>
            <w:vAlign w:val="bottom"/>
            <w:hideMark/>
          </w:tcPr>
          <w:p w14:paraId="6638DCBA" w14:textId="77777777" w:rsidR="0092744A" w:rsidRPr="004C36BD" w:rsidRDefault="0092744A" w:rsidP="00AA1759">
            <w:pPr>
              <w:spacing w:line="240" w:lineRule="auto"/>
              <w:rPr>
                <w:bCs/>
                <w:color w:val="000000"/>
                <w:sz w:val="18"/>
                <w:szCs w:val="20"/>
              </w:rPr>
            </w:pPr>
            <w:r w:rsidRPr="004C36BD">
              <w:rPr>
                <w:bCs/>
                <w:color w:val="000000"/>
                <w:sz w:val="18"/>
                <w:szCs w:val="20"/>
              </w:rPr>
              <w:t>SOC 6</w:t>
            </w:r>
          </w:p>
        </w:tc>
        <w:tc>
          <w:tcPr>
            <w:tcW w:w="472" w:type="pct"/>
            <w:tcBorders>
              <w:top w:val="single" w:sz="8" w:space="0" w:color="auto"/>
              <w:left w:val="single" w:sz="8" w:space="0" w:color="auto"/>
              <w:bottom w:val="single" w:sz="8" w:space="0" w:color="auto"/>
              <w:right w:val="single" w:sz="8" w:space="0" w:color="auto"/>
            </w:tcBorders>
            <w:shd w:val="clear" w:color="auto" w:fill="B09CF8"/>
            <w:noWrap/>
            <w:vAlign w:val="center"/>
            <w:hideMark/>
          </w:tcPr>
          <w:p w14:paraId="2E78A809" w14:textId="77777777" w:rsidR="0092744A" w:rsidRPr="004C36BD" w:rsidRDefault="0092744A" w:rsidP="00AA1759">
            <w:pPr>
              <w:spacing w:line="240" w:lineRule="auto"/>
              <w:rPr>
                <w:bCs/>
                <w:color w:val="000000"/>
                <w:sz w:val="18"/>
                <w:szCs w:val="20"/>
              </w:rPr>
            </w:pPr>
            <w:r w:rsidRPr="004C36BD">
              <w:rPr>
                <w:bCs/>
                <w:color w:val="000000"/>
                <w:sz w:val="18"/>
                <w:szCs w:val="20"/>
              </w:rPr>
              <w:t>Total</w:t>
            </w:r>
          </w:p>
        </w:tc>
      </w:tr>
      <w:tr w:rsidR="0092744A" w14:paraId="6A7F09AB" w14:textId="77777777" w:rsidTr="003C560D">
        <w:trPr>
          <w:cantSplit/>
          <w:trHeight w:val="1555"/>
        </w:trPr>
        <w:tc>
          <w:tcPr>
            <w:tcW w:w="320" w:type="pct"/>
            <w:tcBorders>
              <w:top w:val="nil"/>
              <w:left w:val="single" w:sz="8" w:space="0" w:color="auto"/>
              <w:bottom w:val="single" w:sz="4" w:space="0" w:color="auto"/>
              <w:right w:val="single" w:sz="8" w:space="0" w:color="auto"/>
            </w:tcBorders>
            <w:shd w:val="clear" w:color="auto" w:fill="F2F2F2"/>
            <w:noWrap/>
            <w:vAlign w:val="bottom"/>
            <w:hideMark/>
          </w:tcPr>
          <w:p w14:paraId="6EA46B7C" w14:textId="77777777" w:rsidR="0092744A" w:rsidRPr="003239F5" w:rsidRDefault="0092744A" w:rsidP="00AA1759">
            <w:pPr>
              <w:spacing w:line="240" w:lineRule="auto"/>
              <w:rPr>
                <w:color w:val="000000"/>
                <w:sz w:val="20"/>
                <w:szCs w:val="20"/>
              </w:rPr>
            </w:pPr>
            <w:r w:rsidRPr="003239F5">
              <w:rPr>
                <w:color w:val="000000"/>
                <w:sz w:val="20"/>
                <w:szCs w:val="20"/>
              </w:rPr>
              <w:t>R1</w:t>
            </w:r>
          </w:p>
        </w:tc>
        <w:tc>
          <w:tcPr>
            <w:tcW w:w="1598" w:type="pct"/>
            <w:tcBorders>
              <w:top w:val="nil"/>
              <w:left w:val="nil"/>
              <w:bottom w:val="single" w:sz="8" w:space="0" w:color="auto"/>
              <w:right w:val="single" w:sz="8" w:space="0" w:color="auto"/>
            </w:tcBorders>
            <w:shd w:val="clear" w:color="auto" w:fill="DDEBF7"/>
            <w:noWrap/>
            <w:vAlign w:val="bottom"/>
            <w:hideMark/>
          </w:tcPr>
          <w:p w14:paraId="34BC75C0" w14:textId="77777777" w:rsidR="0092744A" w:rsidRDefault="0092744A" w:rsidP="00AA1759">
            <w:pPr>
              <w:spacing w:line="240" w:lineRule="auto"/>
              <w:jc w:val="left"/>
              <w:rPr>
                <w:bCs/>
                <w:color w:val="000000"/>
                <w:sz w:val="20"/>
                <w:szCs w:val="20"/>
              </w:rPr>
            </w:pPr>
            <w:r w:rsidRPr="003239F5">
              <w:rPr>
                <w:bCs/>
                <w:color w:val="000000"/>
                <w:sz w:val="20"/>
                <w:szCs w:val="20"/>
              </w:rPr>
              <w:t>Indicators</w:t>
            </w:r>
          </w:p>
          <w:p w14:paraId="3CFE0A69" w14:textId="77777777" w:rsidR="0092744A" w:rsidRDefault="0092744A" w:rsidP="00AA1759">
            <w:pPr>
              <w:spacing w:line="240" w:lineRule="auto"/>
              <w:jc w:val="left"/>
              <w:rPr>
                <w:bCs/>
                <w:color w:val="000000"/>
                <w:sz w:val="20"/>
                <w:szCs w:val="20"/>
              </w:rPr>
            </w:pPr>
          </w:p>
          <w:p w14:paraId="78E238CE" w14:textId="77777777" w:rsidR="0092744A" w:rsidRDefault="0092744A" w:rsidP="00AA1759">
            <w:pPr>
              <w:spacing w:line="240" w:lineRule="auto"/>
              <w:jc w:val="left"/>
              <w:rPr>
                <w:bCs/>
                <w:color w:val="000000"/>
                <w:sz w:val="20"/>
                <w:szCs w:val="20"/>
              </w:rPr>
            </w:pPr>
          </w:p>
          <w:p w14:paraId="19AA2ECC" w14:textId="77777777" w:rsidR="0092744A" w:rsidRDefault="0092744A" w:rsidP="00AA1759">
            <w:pPr>
              <w:spacing w:line="240" w:lineRule="auto"/>
              <w:jc w:val="left"/>
              <w:rPr>
                <w:bCs/>
                <w:color w:val="000000"/>
                <w:sz w:val="20"/>
                <w:szCs w:val="20"/>
              </w:rPr>
            </w:pPr>
          </w:p>
          <w:p w14:paraId="30D21A9B" w14:textId="77777777" w:rsidR="0092744A" w:rsidRPr="003239F5" w:rsidRDefault="0092744A" w:rsidP="00AA1759">
            <w:pPr>
              <w:spacing w:line="240" w:lineRule="auto"/>
              <w:jc w:val="left"/>
              <w:rPr>
                <w:bCs/>
                <w:color w:val="000000"/>
                <w:sz w:val="20"/>
                <w:szCs w:val="20"/>
              </w:rPr>
            </w:pPr>
          </w:p>
        </w:tc>
        <w:tc>
          <w:tcPr>
            <w:tcW w:w="406" w:type="pct"/>
            <w:shd w:val="clear" w:color="auto" w:fill="FFE699"/>
            <w:noWrap/>
            <w:textDirection w:val="btLr"/>
            <w:vAlign w:val="bottom"/>
            <w:hideMark/>
          </w:tcPr>
          <w:p w14:paraId="075385A0" w14:textId="77777777" w:rsidR="0092744A" w:rsidRDefault="0092744A" w:rsidP="00AA1759">
            <w:pPr>
              <w:spacing w:line="240" w:lineRule="auto"/>
              <w:ind w:left="113" w:right="113"/>
              <w:jc w:val="left"/>
              <w:rPr>
                <w:bCs/>
                <w:color w:val="000000"/>
                <w:sz w:val="20"/>
                <w:szCs w:val="20"/>
              </w:rPr>
            </w:pPr>
            <w:r w:rsidRPr="003239F5">
              <w:rPr>
                <w:bCs/>
                <w:color w:val="000000"/>
                <w:sz w:val="20"/>
                <w:szCs w:val="20"/>
              </w:rPr>
              <w:t>Education</w:t>
            </w:r>
          </w:p>
          <w:p w14:paraId="2A3A1262" w14:textId="77777777" w:rsidR="0092744A" w:rsidRPr="003239F5" w:rsidRDefault="0092744A" w:rsidP="00AA1759">
            <w:pPr>
              <w:spacing w:line="240" w:lineRule="auto"/>
              <w:ind w:left="113" w:right="113"/>
              <w:jc w:val="left"/>
              <w:rPr>
                <w:bCs/>
                <w:color w:val="000000"/>
                <w:sz w:val="20"/>
                <w:szCs w:val="20"/>
              </w:rPr>
            </w:pPr>
          </w:p>
        </w:tc>
        <w:tc>
          <w:tcPr>
            <w:tcW w:w="461" w:type="pct"/>
            <w:tcBorders>
              <w:top w:val="nil"/>
              <w:left w:val="single" w:sz="8" w:space="0" w:color="auto"/>
              <w:bottom w:val="nil"/>
              <w:right w:val="nil"/>
            </w:tcBorders>
            <w:shd w:val="clear" w:color="auto" w:fill="FFE699"/>
            <w:noWrap/>
            <w:textDirection w:val="btLr"/>
            <w:vAlign w:val="bottom"/>
            <w:hideMark/>
          </w:tcPr>
          <w:p w14:paraId="10E0097A" w14:textId="77777777" w:rsidR="0092744A" w:rsidRDefault="0092744A" w:rsidP="00AA1759">
            <w:pPr>
              <w:spacing w:line="240" w:lineRule="auto"/>
              <w:ind w:left="113" w:right="113"/>
              <w:jc w:val="left"/>
              <w:rPr>
                <w:bCs/>
                <w:color w:val="000000"/>
                <w:sz w:val="20"/>
                <w:szCs w:val="20"/>
              </w:rPr>
            </w:pPr>
            <w:r w:rsidRPr="003239F5">
              <w:rPr>
                <w:bCs/>
                <w:color w:val="000000"/>
                <w:sz w:val="20"/>
                <w:szCs w:val="20"/>
              </w:rPr>
              <w:t>Electricity</w:t>
            </w:r>
          </w:p>
          <w:p w14:paraId="7DD858EB" w14:textId="77777777" w:rsidR="0092744A" w:rsidRPr="003239F5" w:rsidRDefault="0092744A" w:rsidP="00AA1759">
            <w:pPr>
              <w:spacing w:line="240" w:lineRule="auto"/>
              <w:ind w:left="113" w:right="113"/>
              <w:jc w:val="left"/>
              <w:rPr>
                <w:bCs/>
                <w:color w:val="000000"/>
                <w:sz w:val="20"/>
                <w:szCs w:val="20"/>
              </w:rPr>
            </w:pPr>
          </w:p>
        </w:tc>
        <w:tc>
          <w:tcPr>
            <w:tcW w:w="412" w:type="pct"/>
            <w:tcBorders>
              <w:top w:val="nil"/>
              <w:left w:val="single" w:sz="8" w:space="0" w:color="auto"/>
              <w:bottom w:val="single" w:sz="8" w:space="0" w:color="auto"/>
              <w:right w:val="nil"/>
            </w:tcBorders>
            <w:shd w:val="clear" w:color="auto" w:fill="FFE699"/>
            <w:noWrap/>
            <w:textDirection w:val="btLr"/>
            <w:vAlign w:val="bottom"/>
            <w:hideMark/>
          </w:tcPr>
          <w:p w14:paraId="6FD83A23" w14:textId="77777777" w:rsidR="0092744A" w:rsidRDefault="0092744A" w:rsidP="00AA1759">
            <w:pPr>
              <w:spacing w:line="240" w:lineRule="auto"/>
              <w:ind w:left="113" w:right="113"/>
              <w:jc w:val="left"/>
              <w:rPr>
                <w:bCs/>
                <w:color w:val="000000"/>
                <w:sz w:val="20"/>
                <w:szCs w:val="20"/>
              </w:rPr>
            </w:pPr>
            <w:r w:rsidRPr="003239F5">
              <w:rPr>
                <w:bCs/>
                <w:color w:val="000000"/>
                <w:sz w:val="20"/>
                <w:szCs w:val="20"/>
              </w:rPr>
              <w:t>Health</w:t>
            </w:r>
          </w:p>
          <w:p w14:paraId="553B39D7" w14:textId="77777777" w:rsidR="0092744A" w:rsidRPr="003239F5" w:rsidRDefault="0092744A" w:rsidP="00AA1759">
            <w:pPr>
              <w:spacing w:line="240" w:lineRule="auto"/>
              <w:ind w:left="113" w:right="113"/>
              <w:jc w:val="left"/>
              <w:rPr>
                <w:bCs/>
                <w:color w:val="000000"/>
                <w:sz w:val="20"/>
                <w:szCs w:val="20"/>
              </w:rPr>
            </w:pPr>
          </w:p>
        </w:tc>
        <w:tc>
          <w:tcPr>
            <w:tcW w:w="461" w:type="pct"/>
            <w:tcBorders>
              <w:top w:val="nil"/>
              <w:left w:val="single" w:sz="8" w:space="0" w:color="auto"/>
              <w:bottom w:val="single" w:sz="8" w:space="0" w:color="auto"/>
              <w:right w:val="nil"/>
            </w:tcBorders>
            <w:shd w:val="clear" w:color="auto" w:fill="FFE699"/>
            <w:noWrap/>
            <w:textDirection w:val="btLr"/>
            <w:vAlign w:val="bottom"/>
            <w:hideMark/>
          </w:tcPr>
          <w:p w14:paraId="5C26C0F3" w14:textId="77777777" w:rsidR="0092744A" w:rsidRDefault="0092744A" w:rsidP="00AA1759">
            <w:pPr>
              <w:spacing w:line="240" w:lineRule="auto"/>
              <w:ind w:left="113" w:right="113"/>
              <w:jc w:val="left"/>
              <w:rPr>
                <w:bCs/>
                <w:color w:val="000000"/>
                <w:sz w:val="20"/>
                <w:szCs w:val="20"/>
              </w:rPr>
            </w:pPr>
            <w:r w:rsidRPr="003239F5">
              <w:rPr>
                <w:bCs/>
                <w:color w:val="000000"/>
                <w:sz w:val="20"/>
                <w:szCs w:val="20"/>
              </w:rPr>
              <w:t>Food and Water</w:t>
            </w:r>
          </w:p>
          <w:p w14:paraId="55C50DEE" w14:textId="77777777" w:rsidR="0092744A" w:rsidRPr="003239F5" w:rsidRDefault="0092744A" w:rsidP="00AA1759">
            <w:pPr>
              <w:spacing w:line="240" w:lineRule="auto"/>
              <w:ind w:left="113" w:right="113"/>
              <w:jc w:val="left"/>
              <w:rPr>
                <w:bCs/>
                <w:color w:val="000000"/>
                <w:sz w:val="20"/>
                <w:szCs w:val="20"/>
              </w:rPr>
            </w:pPr>
          </w:p>
        </w:tc>
        <w:tc>
          <w:tcPr>
            <w:tcW w:w="410" w:type="pct"/>
            <w:tcBorders>
              <w:top w:val="nil"/>
              <w:left w:val="single" w:sz="8" w:space="0" w:color="auto"/>
              <w:bottom w:val="single" w:sz="8" w:space="0" w:color="auto"/>
              <w:right w:val="nil"/>
            </w:tcBorders>
            <w:shd w:val="clear" w:color="auto" w:fill="FFE699"/>
            <w:textDirection w:val="btLr"/>
            <w:vAlign w:val="bottom"/>
            <w:hideMark/>
          </w:tcPr>
          <w:p w14:paraId="03B453A2" w14:textId="77777777" w:rsidR="0092744A" w:rsidRPr="003239F5" w:rsidRDefault="0092744A" w:rsidP="00AA1759">
            <w:pPr>
              <w:spacing w:line="240" w:lineRule="auto"/>
              <w:ind w:left="113" w:right="113"/>
              <w:jc w:val="left"/>
              <w:rPr>
                <w:bCs/>
                <w:color w:val="000000"/>
                <w:sz w:val="20"/>
                <w:szCs w:val="20"/>
              </w:rPr>
            </w:pPr>
            <w:r w:rsidRPr="003239F5">
              <w:rPr>
                <w:bCs/>
                <w:color w:val="000000"/>
                <w:sz w:val="20"/>
                <w:szCs w:val="20"/>
              </w:rPr>
              <w:t>Sanitation and Hygiene</w:t>
            </w:r>
          </w:p>
        </w:tc>
        <w:tc>
          <w:tcPr>
            <w:tcW w:w="461" w:type="pct"/>
            <w:tcBorders>
              <w:top w:val="nil"/>
              <w:left w:val="single" w:sz="8" w:space="0" w:color="auto"/>
              <w:bottom w:val="single" w:sz="8" w:space="0" w:color="auto"/>
              <w:right w:val="nil"/>
            </w:tcBorders>
            <w:shd w:val="clear" w:color="auto" w:fill="FFE699"/>
            <w:noWrap/>
            <w:textDirection w:val="btLr"/>
            <w:vAlign w:val="bottom"/>
            <w:hideMark/>
          </w:tcPr>
          <w:p w14:paraId="37F91E1B" w14:textId="77777777" w:rsidR="0092744A" w:rsidRDefault="0092744A" w:rsidP="00AA1759">
            <w:pPr>
              <w:spacing w:line="240" w:lineRule="auto"/>
              <w:ind w:left="113" w:right="113"/>
              <w:jc w:val="left"/>
              <w:rPr>
                <w:bCs/>
                <w:color w:val="000000"/>
                <w:sz w:val="20"/>
                <w:szCs w:val="20"/>
              </w:rPr>
            </w:pPr>
            <w:r w:rsidRPr="003239F5">
              <w:rPr>
                <w:bCs/>
                <w:color w:val="000000"/>
                <w:sz w:val="20"/>
                <w:szCs w:val="20"/>
              </w:rPr>
              <w:t>Communication</w:t>
            </w:r>
          </w:p>
          <w:p w14:paraId="6B04CABF" w14:textId="77777777" w:rsidR="0092744A" w:rsidRPr="003239F5" w:rsidRDefault="0092744A" w:rsidP="00AA1759">
            <w:pPr>
              <w:spacing w:line="240" w:lineRule="auto"/>
              <w:ind w:left="113" w:right="113"/>
              <w:jc w:val="left"/>
              <w:rPr>
                <w:bCs/>
                <w:color w:val="000000"/>
                <w:sz w:val="20"/>
                <w:szCs w:val="20"/>
              </w:rPr>
            </w:pPr>
          </w:p>
        </w:tc>
        <w:tc>
          <w:tcPr>
            <w:tcW w:w="472" w:type="pct"/>
            <w:tcBorders>
              <w:top w:val="nil"/>
              <w:left w:val="single" w:sz="8" w:space="0" w:color="auto"/>
              <w:bottom w:val="single" w:sz="8" w:space="0" w:color="auto"/>
              <w:right w:val="single" w:sz="8" w:space="0" w:color="auto"/>
            </w:tcBorders>
            <w:shd w:val="clear" w:color="auto" w:fill="B09CF8"/>
            <w:noWrap/>
            <w:vAlign w:val="center"/>
            <w:hideMark/>
          </w:tcPr>
          <w:p w14:paraId="31E2F288" w14:textId="77777777" w:rsidR="0092744A" w:rsidRPr="003239F5" w:rsidRDefault="0092744A" w:rsidP="00AA1759">
            <w:pPr>
              <w:spacing w:line="240" w:lineRule="auto"/>
              <w:rPr>
                <w:b/>
                <w:bCs/>
                <w:color w:val="000000"/>
                <w:sz w:val="20"/>
                <w:szCs w:val="20"/>
              </w:rPr>
            </w:pPr>
            <w:r w:rsidRPr="003239F5">
              <w:rPr>
                <w:b/>
                <w:bCs/>
                <w:color w:val="000000"/>
                <w:sz w:val="20"/>
                <w:szCs w:val="20"/>
              </w:rPr>
              <w:t> </w:t>
            </w:r>
          </w:p>
        </w:tc>
      </w:tr>
      <w:tr w:rsidR="0092744A" w14:paraId="09E45397" w14:textId="77777777" w:rsidTr="003C560D">
        <w:trPr>
          <w:trHeight w:val="169"/>
        </w:trPr>
        <w:tc>
          <w:tcPr>
            <w:tcW w:w="320" w:type="pct"/>
            <w:tcBorders>
              <w:top w:val="nil"/>
              <w:left w:val="single" w:sz="8" w:space="0" w:color="auto"/>
              <w:bottom w:val="single" w:sz="4" w:space="0" w:color="auto"/>
              <w:right w:val="single" w:sz="8" w:space="0" w:color="auto"/>
            </w:tcBorders>
            <w:shd w:val="clear" w:color="auto" w:fill="F2F2F2"/>
            <w:noWrap/>
            <w:vAlign w:val="bottom"/>
            <w:hideMark/>
          </w:tcPr>
          <w:p w14:paraId="26A2E327" w14:textId="77777777" w:rsidR="0092744A" w:rsidRPr="003239F5" w:rsidRDefault="0092744A" w:rsidP="00AA1759">
            <w:pPr>
              <w:spacing w:line="240" w:lineRule="auto"/>
              <w:rPr>
                <w:color w:val="000000"/>
                <w:sz w:val="20"/>
                <w:szCs w:val="20"/>
              </w:rPr>
            </w:pPr>
            <w:r w:rsidRPr="003239F5">
              <w:rPr>
                <w:color w:val="000000"/>
                <w:sz w:val="20"/>
                <w:szCs w:val="20"/>
              </w:rPr>
              <w:t>R2</w:t>
            </w:r>
          </w:p>
        </w:tc>
        <w:tc>
          <w:tcPr>
            <w:tcW w:w="1598" w:type="pct"/>
            <w:tcBorders>
              <w:top w:val="nil"/>
              <w:left w:val="nil"/>
              <w:bottom w:val="single" w:sz="8" w:space="0" w:color="auto"/>
              <w:right w:val="single" w:sz="8" w:space="0" w:color="auto"/>
            </w:tcBorders>
            <w:shd w:val="clear" w:color="auto" w:fill="DDEBF7"/>
            <w:noWrap/>
            <w:vAlign w:val="bottom"/>
            <w:hideMark/>
          </w:tcPr>
          <w:p w14:paraId="51F11693" w14:textId="77777777" w:rsidR="0092744A" w:rsidRPr="003239F5" w:rsidRDefault="0092744A" w:rsidP="00AA1759">
            <w:pPr>
              <w:spacing w:line="240" w:lineRule="auto"/>
              <w:rPr>
                <w:bCs/>
                <w:color w:val="000000"/>
                <w:sz w:val="20"/>
                <w:szCs w:val="20"/>
              </w:rPr>
            </w:pPr>
            <w:r w:rsidRPr="003239F5">
              <w:rPr>
                <w:bCs/>
                <w:color w:val="000000"/>
                <w:sz w:val="20"/>
                <w:szCs w:val="20"/>
              </w:rPr>
              <w:t>Indicator Value</w:t>
            </w:r>
          </w:p>
        </w:tc>
        <w:tc>
          <w:tcPr>
            <w:tcW w:w="406" w:type="pct"/>
            <w:tcBorders>
              <w:top w:val="single" w:sz="4" w:space="0" w:color="auto"/>
              <w:left w:val="nil"/>
              <w:bottom w:val="single" w:sz="4" w:space="0" w:color="auto"/>
              <w:right w:val="single" w:sz="8" w:space="0" w:color="auto"/>
            </w:tcBorders>
            <w:shd w:val="clear" w:color="auto" w:fill="F4B084"/>
            <w:noWrap/>
            <w:vAlign w:val="center"/>
            <w:hideMark/>
          </w:tcPr>
          <w:p w14:paraId="28FBE337" w14:textId="7D060858" w:rsidR="0092744A" w:rsidRPr="003239F5" w:rsidRDefault="0092744A" w:rsidP="00AA1759">
            <w:pPr>
              <w:spacing w:line="240" w:lineRule="auto"/>
              <w:rPr>
                <w:bCs/>
                <w:color w:val="000000"/>
                <w:sz w:val="20"/>
                <w:szCs w:val="20"/>
              </w:rPr>
            </w:pPr>
            <w:r w:rsidRPr="003239F5">
              <w:rPr>
                <w:bCs/>
                <w:color w:val="000000"/>
                <w:sz w:val="20"/>
                <w:szCs w:val="20"/>
              </w:rPr>
              <w:t>3.</w:t>
            </w:r>
            <w:r w:rsidR="00297949">
              <w:rPr>
                <w:bCs/>
                <w:color w:val="000000"/>
                <w:sz w:val="20"/>
                <w:szCs w:val="20"/>
              </w:rPr>
              <w:t>12</w:t>
            </w:r>
          </w:p>
        </w:tc>
        <w:tc>
          <w:tcPr>
            <w:tcW w:w="461" w:type="pct"/>
            <w:tcBorders>
              <w:top w:val="single" w:sz="4" w:space="0" w:color="auto"/>
              <w:left w:val="nil"/>
              <w:bottom w:val="single" w:sz="4" w:space="0" w:color="auto"/>
              <w:right w:val="single" w:sz="8" w:space="0" w:color="auto"/>
            </w:tcBorders>
            <w:shd w:val="clear" w:color="auto" w:fill="F4B084"/>
            <w:noWrap/>
            <w:vAlign w:val="center"/>
            <w:hideMark/>
          </w:tcPr>
          <w:p w14:paraId="62487857" w14:textId="188DE160" w:rsidR="0092744A" w:rsidRPr="003239F5" w:rsidRDefault="00297949" w:rsidP="00AA1759">
            <w:pPr>
              <w:spacing w:line="240" w:lineRule="auto"/>
              <w:rPr>
                <w:bCs/>
                <w:color w:val="000000"/>
                <w:sz w:val="20"/>
                <w:szCs w:val="20"/>
              </w:rPr>
            </w:pPr>
            <w:r>
              <w:rPr>
                <w:bCs/>
                <w:color w:val="000000"/>
                <w:sz w:val="20"/>
                <w:szCs w:val="20"/>
              </w:rPr>
              <w:t>7.86</w:t>
            </w:r>
          </w:p>
        </w:tc>
        <w:tc>
          <w:tcPr>
            <w:tcW w:w="412" w:type="pct"/>
            <w:tcBorders>
              <w:top w:val="single" w:sz="4" w:space="0" w:color="auto"/>
              <w:left w:val="nil"/>
              <w:bottom w:val="single" w:sz="4" w:space="0" w:color="auto"/>
              <w:right w:val="single" w:sz="8" w:space="0" w:color="auto"/>
            </w:tcBorders>
            <w:shd w:val="clear" w:color="auto" w:fill="F4B084"/>
            <w:noWrap/>
            <w:vAlign w:val="center"/>
            <w:hideMark/>
          </w:tcPr>
          <w:p w14:paraId="113D86C3" w14:textId="77777777" w:rsidR="0092744A" w:rsidRPr="003239F5" w:rsidRDefault="0092744A" w:rsidP="00AA1759">
            <w:pPr>
              <w:spacing w:line="240" w:lineRule="auto"/>
              <w:rPr>
                <w:bCs/>
                <w:color w:val="000000"/>
                <w:sz w:val="20"/>
                <w:szCs w:val="20"/>
              </w:rPr>
            </w:pPr>
            <w:r w:rsidRPr="003239F5">
              <w:rPr>
                <w:bCs/>
                <w:color w:val="000000"/>
                <w:sz w:val="20"/>
                <w:szCs w:val="20"/>
              </w:rPr>
              <w:t>0.00</w:t>
            </w:r>
          </w:p>
        </w:tc>
        <w:tc>
          <w:tcPr>
            <w:tcW w:w="461" w:type="pct"/>
            <w:tcBorders>
              <w:top w:val="single" w:sz="4" w:space="0" w:color="auto"/>
              <w:left w:val="nil"/>
              <w:bottom w:val="single" w:sz="4" w:space="0" w:color="auto"/>
              <w:right w:val="single" w:sz="8" w:space="0" w:color="auto"/>
            </w:tcBorders>
            <w:shd w:val="clear" w:color="auto" w:fill="F4B084"/>
            <w:noWrap/>
            <w:vAlign w:val="center"/>
            <w:hideMark/>
          </w:tcPr>
          <w:p w14:paraId="0067A290" w14:textId="2A67F6FA" w:rsidR="0092744A" w:rsidRPr="003239F5" w:rsidRDefault="00297949" w:rsidP="00AA1759">
            <w:pPr>
              <w:spacing w:line="240" w:lineRule="auto"/>
              <w:rPr>
                <w:bCs/>
                <w:color w:val="000000"/>
                <w:sz w:val="20"/>
                <w:szCs w:val="20"/>
              </w:rPr>
            </w:pPr>
            <w:r>
              <w:rPr>
                <w:bCs/>
                <w:color w:val="000000"/>
                <w:sz w:val="20"/>
                <w:szCs w:val="20"/>
              </w:rPr>
              <w:t>7.4</w:t>
            </w:r>
          </w:p>
        </w:tc>
        <w:tc>
          <w:tcPr>
            <w:tcW w:w="410" w:type="pct"/>
            <w:tcBorders>
              <w:top w:val="single" w:sz="4" w:space="0" w:color="auto"/>
              <w:left w:val="nil"/>
              <w:bottom w:val="single" w:sz="4" w:space="0" w:color="auto"/>
              <w:right w:val="single" w:sz="8" w:space="0" w:color="auto"/>
            </w:tcBorders>
            <w:shd w:val="clear" w:color="auto" w:fill="F4B084"/>
            <w:noWrap/>
            <w:vAlign w:val="center"/>
            <w:hideMark/>
          </w:tcPr>
          <w:p w14:paraId="22D418E0" w14:textId="082FC969" w:rsidR="0092744A" w:rsidRPr="003239F5" w:rsidRDefault="00297949" w:rsidP="00AA1759">
            <w:pPr>
              <w:spacing w:line="240" w:lineRule="auto"/>
              <w:rPr>
                <w:bCs/>
                <w:color w:val="000000"/>
                <w:sz w:val="20"/>
                <w:szCs w:val="20"/>
              </w:rPr>
            </w:pPr>
            <w:r>
              <w:rPr>
                <w:bCs/>
                <w:color w:val="000000"/>
                <w:sz w:val="20"/>
                <w:szCs w:val="20"/>
              </w:rPr>
              <w:t>7.86</w:t>
            </w:r>
          </w:p>
        </w:tc>
        <w:tc>
          <w:tcPr>
            <w:tcW w:w="461" w:type="pct"/>
            <w:tcBorders>
              <w:top w:val="single" w:sz="4" w:space="0" w:color="auto"/>
              <w:left w:val="nil"/>
              <w:bottom w:val="single" w:sz="4" w:space="0" w:color="auto"/>
              <w:right w:val="nil"/>
            </w:tcBorders>
            <w:shd w:val="clear" w:color="auto" w:fill="F4B084"/>
            <w:noWrap/>
            <w:vAlign w:val="center"/>
            <w:hideMark/>
          </w:tcPr>
          <w:p w14:paraId="3DCB0372" w14:textId="009B9AEA" w:rsidR="0092744A" w:rsidRPr="003239F5" w:rsidRDefault="00297949" w:rsidP="00AA1759">
            <w:pPr>
              <w:spacing w:line="240" w:lineRule="auto"/>
              <w:rPr>
                <w:bCs/>
                <w:color w:val="000000"/>
                <w:sz w:val="20"/>
                <w:szCs w:val="20"/>
              </w:rPr>
            </w:pPr>
            <w:r>
              <w:rPr>
                <w:bCs/>
                <w:color w:val="000000"/>
                <w:sz w:val="20"/>
                <w:szCs w:val="20"/>
              </w:rPr>
              <w:t>0.00</w:t>
            </w:r>
          </w:p>
        </w:tc>
        <w:tc>
          <w:tcPr>
            <w:tcW w:w="472" w:type="pct"/>
            <w:tcBorders>
              <w:top w:val="nil"/>
              <w:left w:val="single" w:sz="8" w:space="0" w:color="auto"/>
              <w:bottom w:val="single" w:sz="8" w:space="0" w:color="auto"/>
              <w:right w:val="single" w:sz="8" w:space="0" w:color="auto"/>
            </w:tcBorders>
            <w:shd w:val="clear" w:color="auto" w:fill="B09CF8"/>
            <w:noWrap/>
            <w:vAlign w:val="center"/>
            <w:hideMark/>
          </w:tcPr>
          <w:p w14:paraId="30500BE0" w14:textId="74B98BDB" w:rsidR="0092744A" w:rsidRPr="003239F5" w:rsidRDefault="00C662AE" w:rsidP="00AA1759">
            <w:pPr>
              <w:spacing w:line="240" w:lineRule="auto"/>
              <w:rPr>
                <w:bCs/>
                <w:color w:val="000000"/>
                <w:sz w:val="18"/>
                <w:szCs w:val="20"/>
              </w:rPr>
            </w:pPr>
            <w:r>
              <w:rPr>
                <w:bCs/>
                <w:color w:val="000000"/>
                <w:sz w:val="18"/>
                <w:szCs w:val="20"/>
              </w:rPr>
              <w:t>26.24</w:t>
            </w:r>
          </w:p>
        </w:tc>
      </w:tr>
      <w:tr w:rsidR="0092744A" w14:paraId="556390D9" w14:textId="77777777" w:rsidTr="003C560D">
        <w:trPr>
          <w:trHeight w:val="300"/>
        </w:trPr>
        <w:tc>
          <w:tcPr>
            <w:tcW w:w="320" w:type="pct"/>
            <w:tcBorders>
              <w:top w:val="nil"/>
              <w:left w:val="single" w:sz="8" w:space="0" w:color="auto"/>
              <w:bottom w:val="single" w:sz="4" w:space="0" w:color="auto"/>
              <w:right w:val="single" w:sz="8" w:space="0" w:color="auto"/>
            </w:tcBorders>
            <w:shd w:val="clear" w:color="auto" w:fill="F2F2F2"/>
            <w:noWrap/>
            <w:vAlign w:val="bottom"/>
            <w:hideMark/>
          </w:tcPr>
          <w:p w14:paraId="176778B6" w14:textId="77777777" w:rsidR="0092744A" w:rsidRPr="003239F5" w:rsidRDefault="0092744A" w:rsidP="00AA1759">
            <w:pPr>
              <w:spacing w:line="240" w:lineRule="auto"/>
              <w:rPr>
                <w:color w:val="000000"/>
                <w:sz w:val="20"/>
                <w:szCs w:val="20"/>
              </w:rPr>
            </w:pPr>
            <w:r w:rsidRPr="003239F5">
              <w:rPr>
                <w:color w:val="000000"/>
                <w:sz w:val="20"/>
                <w:szCs w:val="20"/>
              </w:rPr>
              <w:t>R3</w:t>
            </w:r>
          </w:p>
        </w:tc>
        <w:tc>
          <w:tcPr>
            <w:tcW w:w="1598" w:type="pct"/>
            <w:tcBorders>
              <w:top w:val="nil"/>
              <w:left w:val="nil"/>
              <w:bottom w:val="single" w:sz="8" w:space="0" w:color="auto"/>
              <w:right w:val="single" w:sz="8" w:space="0" w:color="auto"/>
            </w:tcBorders>
            <w:shd w:val="clear" w:color="auto" w:fill="DDEBF7"/>
            <w:noWrap/>
            <w:vAlign w:val="bottom"/>
            <w:hideMark/>
          </w:tcPr>
          <w:p w14:paraId="778EA213" w14:textId="77777777" w:rsidR="0092744A" w:rsidRPr="003239F5" w:rsidRDefault="0092744A" w:rsidP="00AA1759">
            <w:pPr>
              <w:spacing w:line="240" w:lineRule="auto"/>
              <w:rPr>
                <w:bCs/>
                <w:color w:val="000000"/>
                <w:sz w:val="20"/>
                <w:szCs w:val="20"/>
              </w:rPr>
            </w:pPr>
            <w:r w:rsidRPr="003239F5">
              <w:rPr>
                <w:bCs/>
                <w:color w:val="000000"/>
                <w:sz w:val="20"/>
                <w:szCs w:val="20"/>
              </w:rPr>
              <w:t>Weight for each Indicator</w:t>
            </w:r>
          </w:p>
        </w:tc>
        <w:tc>
          <w:tcPr>
            <w:tcW w:w="406" w:type="pct"/>
            <w:tcBorders>
              <w:top w:val="nil"/>
              <w:left w:val="nil"/>
              <w:bottom w:val="single" w:sz="4" w:space="0" w:color="auto"/>
              <w:right w:val="single" w:sz="8" w:space="0" w:color="auto"/>
            </w:tcBorders>
            <w:shd w:val="clear" w:color="auto" w:fill="D9D9D9"/>
            <w:noWrap/>
            <w:vAlign w:val="center"/>
            <w:hideMark/>
          </w:tcPr>
          <w:p w14:paraId="35ECA971" w14:textId="77777777" w:rsidR="0092744A" w:rsidRPr="003239F5" w:rsidRDefault="0092744A" w:rsidP="00AA1759">
            <w:pPr>
              <w:spacing w:line="240" w:lineRule="auto"/>
              <w:rPr>
                <w:bCs/>
                <w:color w:val="000000"/>
                <w:sz w:val="20"/>
                <w:szCs w:val="20"/>
              </w:rPr>
            </w:pPr>
            <w:r w:rsidRPr="003239F5">
              <w:rPr>
                <w:bCs/>
                <w:color w:val="000000"/>
                <w:sz w:val="20"/>
                <w:szCs w:val="20"/>
              </w:rPr>
              <w:t>0.18</w:t>
            </w:r>
          </w:p>
        </w:tc>
        <w:tc>
          <w:tcPr>
            <w:tcW w:w="461" w:type="pct"/>
            <w:tcBorders>
              <w:top w:val="nil"/>
              <w:left w:val="nil"/>
              <w:bottom w:val="single" w:sz="4" w:space="0" w:color="auto"/>
              <w:right w:val="single" w:sz="8" w:space="0" w:color="auto"/>
            </w:tcBorders>
            <w:shd w:val="clear" w:color="auto" w:fill="D9D9D9"/>
            <w:noWrap/>
            <w:vAlign w:val="center"/>
            <w:hideMark/>
          </w:tcPr>
          <w:p w14:paraId="532D1550" w14:textId="77777777" w:rsidR="0092744A" w:rsidRPr="003239F5" w:rsidRDefault="0092744A" w:rsidP="00AA1759">
            <w:pPr>
              <w:spacing w:line="240" w:lineRule="auto"/>
              <w:rPr>
                <w:bCs/>
                <w:color w:val="000000"/>
                <w:sz w:val="20"/>
                <w:szCs w:val="20"/>
              </w:rPr>
            </w:pPr>
            <w:r w:rsidRPr="003239F5">
              <w:rPr>
                <w:bCs/>
                <w:color w:val="000000"/>
                <w:sz w:val="20"/>
                <w:szCs w:val="20"/>
              </w:rPr>
              <w:t>0.18</w:t>
            </w:r>
          </w:p>
        </w:tc>
        <w:tc>
          <w:tcPr>
            <w:tcW w:w="412" w:type="pct"/>
            <w:tcBorders>
              <w:top w:val="nil"/>
              <w:left w:val="nil"/>
              <w:bottom w:val="single" w:sz="4" w:space="0" w:color="auto"/>
              <w:right w:val="single" w:sz="8" w:space="0" w:color="auto"/>
            </w:tcBorders>
            <w:shd w:val="clear" w:color="auto" w:fill="D9D9D9"/>
            <w:noWrap/>
            <w:vAlign w:val="center"/>
            <w:hideMark/>
          </w:tcPr>
          <w:p w14:paraId="03977FEC" w14:textId="77777777" w:rsidR="0092744A" w:rsidRPr="003239F5" w:rsidRDefault="0092744A" w:rsidP="00AA1759">
            <w:pPr>
              <w:spacing w:line="240" w:lineRule="auto"/>
              <w:rPr>
                <w:bCs/>
                <w:color w:val="000000"/>
                <w:sz w:val="20"/>
                <w:szCs w:val="20"/>
              </w:rPr>
            </w:pPr>
            <w:r w:rsidRPr="003239F5">
              <w:rPr>
                <w:bCs/>
                <w:color w:val="000000"/>
                <w:sz w:val="20"/>
                <w:szCs w:val="20"/>
              </w:rPr>
              <w:t>0.18</w:t>
            </w:r>
          </w:p>
        </w:tc>
        <w:tc>
          <w:tcPr>
            <w:tcW w:w="461" w:type="pct"/>
            <w:tcBorders>
              <w:top w:val="nil"/>
              <w:left w:val="nil"/>
              <w:bottom w:val="single" w:sz="4" w:space="0" w:color="auto"/>
              <w:right w:val="single" w:sz="8" w:space="0" w:color="auto"/>
            </w:tcBorders>
            <w:shd w:val="clear" w:color="auto" w:fill="D9D9D9"/>
            <w:noWrap/>
            <w:vAlign w:val="center"/>
            <w:hideMark/>
          </w:tcPr>
          <w:p w14:paraId="66133CC0" w14:textId="77777777" w:rsidR="0092744A" w:rsidRPr="003239F5" w:rsidRDefault="0092744A" w:rsidP="00AA1759">
            <w:pPr>
              <w:spacing w:line="240" w:lineRule="auto"/>
              <w:rPr>
                <w:bCs/>
                <w:color w:val="000000"/>
                <w:sz w:val="20"/>
                <w:szCs w:val="20"/>
              </w:rPr>
            </w:pPr>
            <w:r w:rsidRPr="003239F5">
              <w:rPr>
                <w:bCs/>
                <w:color w:val="000000"/>
                <w:sz w:val="20"/>
                <w:szCs w:val="20"/>
              </w:rPr>
              <w:t>0.18</w:t>
            </w:r>
          </w:p>
        </w:tc>
        <w:tc>
          <w:tcPr>
            <w:tcW w:w="410" w:type="pct"/>
            <w:tcBorders>
              <w:top w:val="nil"/>
              <w:left w:val="nil"/>
              <w:bottom w:val="single" w:sz="4" w:space="0" w:color="auto"/>
              <w:right w:val="single" w:sz="8" w:space="0" w:color="auto"/>
            </w:tcBorders>
            <w:shd w:val="clear" w:color="auto" w:fill="D9D9D9"/>
            <w:noWrap/>
            <w:vAlign w:val="center"/>
            <w:hideMark/>
          </w:tcPr>
          <w:p w14:paraId="0B0E7E8D" w14:textId="77777777" w:rsidR="0092744A" w:rsidRPr="003239F5" w:rsidRDefault="0092744A" w:rsidP="00AA1759">
            <w:pPr>
              <w:spacing w:line="240" w:lineRule="auto"/>
              <w:rPr>
                <w:bCs/>
                <w:color w:val="000000"/>
                <w:sz w:val="20"/>
                <w:szCs w:val="20"/>
              </w:rPr>
            </w:pPr>
            <w:r w:rsidRPr="003239F5">
              <w:rPr>
                <w:bCs/>
                <w:color w:val="000000"/>
                <w:sz w:val="20"/>
                <w:szCs w:val="20"/>
              </w:rPr>
              <w:t>0.18</w:t>
            </w:r>
          </w:p>
        </w:tc>
        <w:tc>
          <w:tcPr>
            <w:tcW w:w="461" w:type="pct"/>
            <w:tcBorders>
              <w:top w:val="nil"/>
              <w:left w:val="nil"/>
              <w:bottom w:val="single" w:sz="4" w:space="0" w:color="auto"/>
              <w:right w:val="nil"/>
            </w:tcBorders>
            <w:shd w:val="clear" w:color="auto" w:fill="D9D9D9"/>
            <w:noWrap/>
            <w:vAlign w:val="center"/>
            <w:hideMark/>
          </w:tcPr>
          <w:p w14:paraId="461990CF" w14:textId="77777777" w:rsidR="0092744A" w:rsidRPr="003239F5" w:rsidRDefault="0092744A" w:rsidP="00AA1759">
            <w:pPr>
              <w:spacing w:line="240" w:lineRule="auto"/>
              <w:rPr>
                <w:bCs/>
                <w:color w:val="000000"/>
                <w:sz w:val="20"/>
                <w:szCs w:val="20"/>
              </w:rPr>
            </w:pPr>
            <w:r w:rsidRPr="003239F5">
              <w:rPr>
                <w:bCs/>
                <w:color w:val="000000"/>
                <w:sz w:val="20"/>
                <w:szCs w:val="20"/>
              </w:rPr>
              <w:t>0.10</w:t>
            </w:r>
          </w:p>
        </w:tc>
        <w:tc>
          <w:tcPr>
            <w:tcW w:w="472" w:type="pct"/>
            <w:tcBorders>
              <w:top w:val="nil"/>
              <w:left w:val="single" w:sz="8" w:space="0" w:color="auto"/>
              <w:bottom w:val="single" w:sz="8" w:space="0" w:color="auto"/>
              <w:right w:val="single" w:sz="8" w:space="0" w:color="auto"/>
            </w:tcBorders>
            <w:shd w:val="clear" w:color="auto" w:fill="B09CF8"/>
            <w:noWrap/>
            <w:vAlign w:val="center"/>
            <w:hideMark/>
          </w:tcPr>
          <w:p w14:paraId="5DD527C5" w14:textId="77777777" w:rsidR="0092744A" w:rsidRPr="003239F5" w:rsidRDefault="0092744A" w:rsidP="00AA1759">
            <w:pPr>
              <w:spacing w:line="240" w:lineRule="auto"/>
              <w:rPr>
                <w:bCs/>
                <w:color w:val="000000"/>
                <w:sz w:val="20"/>
                <w:szCs w:val="20"/>
              </w:rPr>
            </w:pPr>
            <w:r w:rsidRPr="003239F5">
              <w:rPr>
                <w:bCs/>
                <w:color w:val="000000"/>
                <w:sz w:val="20"/>
                <w:szCs w:val="20"/>
              </w:rPr>
              <w:t>1.00</w:t>
            </w:r>
          </w:p>
        </w:tc>
      </w:tr>
      <w:tr w:rsidR="0092744A" w14:paraId="0FD7AE06" w14:textId="77777777" w:rsidTr="003C560D">
        <w:trPr>
          <w:trHeight w:val="300"/>
        </w:trPr>
        <w:tc>
          <w:tcPr>
            <w:tcW w:w="320" w:type="pct"/>
            <w:tcBorders>
              <w:top w:val="nil"/>
              <w:left w:val="single" w:sz="8" w:space="0" w:color="auto"/>
              <w:bottom w:val="single" w:sz="8" w:space="0" w:color="auto"/>
              <w:right w:val="single" w:sz="8" w:space="0" w:color="auto"/>
            </w:tcBorders>
            <w:shd w:val="clear" w:color="auto" w:fill="F2F2F2"/>
            <w:noWrap/>
            <w:vAlign w:val="bottom"/>
            <w:hideMark/>
          </w:tcPr>
          <w:p w14:paraId="67B8BE54" w14:textId="77777777" w:rsidR="0092744A" w:rsidRPr="003239F5" w:rsidRDefault="0092744A" w:rsidP="00AA1759">
            <w:pPr>
              <w:spacing w:line="240" w:lineRule="auto"/>
              <w:rPr>
                <w:color w:val="000000"/>
                <w:sz w:val="20"/>
                <w:szCs w:val="20"/>
              </w:rPr>
            </w:pPr>
            <w:r w:rsidRPr="003239F5">
              <w:rPr>
                <w:color w:val="000000"/>
                <w:sz w:val="20"/>
                <w:szCs w:val="20"/>
              </w:rPr>
              <w:t>R4</w:t>
            </w:r>
          </w:p>
        </w:tc>
        <w:tc>
          <w:tcPr>
            <w:tcW w:w="1598" w:type="pct"/>
            <w:tcBorders>
              <w:top w:val="nil"/>
              <w:left w:val="nil"/>
              <w:bottom w:val="single" w:sz="8" w:space="0" w:color="auto"/>
              <w:right w:val="single" w:sz="8" w:space="0" w:color="auto"/>
            </w:tcBorders>
            <w:shd w:val="clear" w:color="auto" w:fill="DDEBF7"/>
            <w:noWrap/>
            <w:vAlign w:val="bottom"/>
            <w:hideMark/>
          </w:tcPr>
          <w:p w14:paraId="356A9321" w14:textId="77777777" w:rsidR="0092744A" w:rsidRPr="003239F5" w:rsidRDefault="0092744A" w:rsidP="00AA1759">
            <w:pPr>
              <w:spacing w:line="240" w:lineRule="auto"/>
              <w:rPr>
                <w:bCs/>
                <w:color w:val="000000"/>
                <w:sz w:val="20"/>
                <w:szCs w:val="20"/>
              </w:rPr>
            </w:pPr>
            <w:r w:rsidRPr="003239F5">
              <w:rPr>
                <w:bCs/>
                <w:color w:val="000000"/>
                <w:sz w:val="20"/>
                <w:szCs w:val="20"/>
              </w:rPr>
              <w:t>Conversion scale of 0-10 [(R2) * (R3)]</w:t>
            </w:r>
          </w:p>
        </w:tc>
        <w:tc>
          <w:tcPr>
            <w:tcW w:w="406" w:type="pct"/>
            <w:tcBorders>
              <w:top w:val="nil"/>
              <w:left w:val="nil"/>
              <w:bottom w:val="single" w:sz="8" w:space="0" w:color="auto"/>
              <w:right w:val="single" w:sz="8" w:space="0" w:color="auto"/>
            </w:tcBorders>
            <w:shd w:val="clear" w:color="auto" w:fill="F4B084"/>
            <w:noWrap/>
            <w:vAlign w:val="center"/>
            <w:hideMark/>
          </w:tcPr>
          <w:p w14:paraId="549B2112" w14:textId="55290473" w:rsidR="0092744A" w:rsidRPr="003239F5" w:rsidRDefault="0092744A" w:rsidP="00AA1759">
            <w:pPr>
              <w:spacing w:line="240" w:lineRule="auto"/>
              <w:rPr>
                <w:color w:val="000000"/>
                <w:sz w:val="20"/>
                <w:szCs w:val="20"/>
              </w:rPr>
            </w:pPr>
            <w:r w:rsidRPr="003239F5">
              <w:rPr>
                <w:color w:val="000000"/>
                <w:sz w:val="20"/>
                <w:szCs w:val="20"/>
              </w:rPr>
              <w:t>0.</w:t>
            </w:r>
            <w:r w:rsidR="00C662AE">
              <w:rPr>
                <w:color w:val="000000"/>
                <w:sz w:val="20"/>
                <w:szCs w:val="20"/>
              </w:rPr>
              <w:t>56</w:t>
            </w:r>
          </w:p>
        </w:tc>
        <w:tc>
          <w:tcPr>
            <w:tcW w:w="461" w:type="pct"/>
            <w:tcBorders>
              <w:top w:val="nil"/>
              <w:left w:val="nil"/>
              <w:bottom w:val="single" w:sz="8" w:space="0" w:color="auto"/>
              <w:right w:val="single" w:sz="8" w:space="0" w:color="auto"/>
            </w:tcBorders>
            <w:shd w:val="clear" w:color="auto" w:fill="F4B084"/>
            <w:noWrap/>
            <w:vAlign w:val="center"/>
            <w:hideMark/>
          </w:tcPr>
          <w:p w14:paraId="5E507F56" w14:textId="3D457B01" w:rsidR="0092744A" w:rsidRPr="003239F5" w:rsidRDefault="00C662AE" w:rsidP="00AA1759">
            <w:pPr>
              <w:spacing w:line="240" w:lineRule="auto"/>
              <w:rPr>
                <w:color w:val="000000"/>
                <w:sz w:val="20"/>
                <w:szCs w:val="20"/>
              </w:rPr>
            </w:pPr>
            <w:r>
              <w:rPr>
                <w:color w:val="000000"/>
                <w:sz w:val="20"/>
                <w:szCs w:val="20"/>
              </w:rPr>
              <w:t>1.42</w:t>
            </w:r>
          </w:p>
        </w:tc>
        <w:tc>
          <w:tcPr>
            <w:tcW w:w="412" w:type="pct"/>
            <w:tcBorders>
              <w:top w:val="nil"/>
              <w:left w:val="nil"/>
              <w:bottom w:val="single" w:sz="8" w:space="0" w:color="auto"/>
              <w:right w:val="single" w:sz="8" w:space="0" w:color="auto"/>
            </w:tcBorders>
            <w:shd w:val="clear" w:color="auto" w:fill="F4B084"/>
            <w:noWrap/>
            <w:vAlign w:val="center"/>
            <w:hideMark/>
          </w:tcPr>
          <w:p w14:paraId="5131F13D" w14:textId="77777777" w:rsidR="0092744A" w:rsidRPr="003239F5" w:rsidRDefault="0092744A" w:rsidP="00AA1759">
            <w:pPr>
              <w:spacing w:line="240" w:lineRule="auto"/>
              <w:rPr>
                <w:color w:val="000000"/>
                <w:sz w:val="20"/>
                <w:szCs w:val="20"/>
              </w:rPr>
            </w:pPr>
            <w:r w:rsidRPr="003239F5">
              <w:rPr>
                <w:color w:val="000000"/>
                <w:sz w:val="20"/>
                <w:szCs w:val="20"/>
              </w:rPr>
              <w:t>0.00</w:t>
            </w:r>
          </w:p>
        </w:tc>
        <w:tc>
          <w:tcPr>
            <w:tcW w:w="461" w:type="pct"/>
            <w:tcBorders>
              <w:top w:val="nil"/>
              <w:left w:val="nil"/>
              <w:bottom w:val="single" w:sz="8" w:space="0" w:color="auto"/>
              <w:right w:val="single" w:sz="8" w:space="0" w:color="auto"/>
            </w:tcBorders>
            <w:shd w:val="clear" w:color="auto" w:fill="F4B084"/>
            <w:noWrap/>
            <w:vAlign w:val="center"/>
            <w:hideMark/>
          </w:tcPr>
          <w:p w14:paraId="040099B0" w14:textId="2E5913B5" w:rsidR="0092744A" w:rsidRPr="003239F5" w:rsidRDefault="0092744A" w:rsidP="00AA1759">
            <w:pPr>
              <w:spacing w:line="240" w:lineRule="auto"/>
              <w:rPr>
                <w:color w:val="000000"/>
                <w:sz w:val="20"/>
                <w:szCs w:val="20"/>
              </w:rPr>
            </w:pPr>
            <w:r w:rsidRPr="003239F5">
              <w:rPr>
                <w:color w:val="000000"/>
                <w:sz w:val="20"/>
                <w:szCs w:val="20"/>
              </w:rPr>
              <w:t>1.</w:t>
            </w:r>
            <w:r w:rsidR="00C662AE">
              <w:rPr>
                <w:color w:val="000000"/>
                <w:sz w:val="20"/>
                <w:szCs w:val="20"/>
              </w:rPr>
              <w:t>33</w:t>
            </w:r>
          </w:p>
        </w:tc>
        <w:tc>
          <w:tcPr>
            <w:tcW w:w="410" w:type="pct"/>
            <w:tcBorders>
              <w:top w:val="nil"/>
              <w:left w:val="nil"/>
              <w:bottom w:val="single" w:sz="8" w:space="0" w:color="auto"/>
              <w:right w:val="single" w:sz="8" w:space="0" w:color="auto"/>
            </w:tcBorders>
            <w:shd w:val="clear" w:color="auto" w:fill="F4B084"/>
            <w:noWrap/>
            <w:vAlign w:val="center"/>
            <w:hideMark/>
          </w:tcPr>
          <w:p w14:paraId="2614B753" w14:textId="677470A5" w:rsidR="0092744A" w:rsidRPr="003239F5" w:rsidRDefault="00C662AE" w:rsidP="00AA1759">
            <w:pPr>
              <w:spacing w:line="240" w:lineRule="auto"/>
              <w:rPr>
                <w:color w:val="000000"/>
                <w:sz w:val="20"/>
                <w:szCs w:val="20"/>
              </w:rPr>
            </w:pPr>
            <w:r>
              <w:rPr>
                <w:color w:val="000000"/>
                <w:sz w:val="20"/>
                <w:szCs w:val="20"/>
              </w:rPr>
              <w:t>1.42</w:t>
            </w:r>
          </w:p>
        </w:tc>
        <w:tc>
          <w:tcPr>
            <w:tcW w:w="461" w:type="pct"/>
            <w:tcBorders>
              <w:top w:val="nil"/>
              <w:left w:val="nil"/>
              <w:bottom w:val="single" w:sz="8" w:space="0" w:color="auto"/>
              <w:right w:val="single" w:sz="8" w:space="0" w:color="auto"/>
            </w:tcBorders>
            <w:shd w:val="clear" w:color="auto" w:fill="F4B084"/>
            <w:noWrap/>
            <w:vAlign w:val="center"/>
            <w:hideMark/>
          </w:tcPr>
          <w:p w14:paraId="03C9C273" w14:textId="4E518F39" w:rsidR="0092744A" w:rsidRPr="003239F5" w:rsidRDefault="0092744A" w:rsidP="00AA1759">
            <w:pPr>
              <w:spacing w:line="240" w:lineRule="auto"/>
              <w:rPr>
                <w:color w:val="000000"/>
                <w:sz w:val="20"/>
                <w:szCs w:val="20"/>
              </w:rPr>
            </w:pPr>
            <w:r w:rsidRPr="003239F5">
              <w:rPr>
                <w:color w:val="000000"/>
                <w:sz w:val="20"/>
                <w:szCs w:val="20"/>
              </w:rPr>
              <w:t>0.0</w:t>
            </w:r>
            <w:r w:rsidR="00C662AE">
              <w:rPr>
                <w:color w:val="000000"/>
                <w:sz w:val="20"/>
                <w:szCs w:val="20"/>
              </w:rPr>
              <w:t>0</w:t>
            </w:r>
          </w:p>
        </w:tc>
        <w:tc>
          <w:tcPr>
            <w:tcW w:w="472" w:type="pct"/>
            <w:tcBorders>
              <w:top w:val="nil"/>
              <w:left w:val="nil"/>
              <w:bottom w:val="single" w:sz="8" w:space="0" w:color="auto"/>
              <w:right w:val="single" w:sz="8" w:space="0" w:color="auto"/>
            </w:tcBorders>
            <w:shd w:val="clear" w:color="auto" w:fill="B09CF8"/>
            <w:noWrap/>
            <w:vAlign w:val="center"/>
            <w:hideMark/>
          </w:tcPr>
          <w:p w14:paraId="6E355A57" w14:textId="5B58C818" w:rsidR="00C662AE" w:rsidRPr="003239F5" w:rsidRDefault="00C662AE" w:rsidP="00AA1759">
            <w:pPr>
              <w:spacing w:line="240" w:lineRule="auto"/>
              <w:rPr>
                <w:color w:val="000000"/>
                <w:sz w:val="20"/>
                <w:szCs w:val="20"/>
              </w:rPr>
            </w:pPr>
            <w:r>
              <w:rPr>
                <w:color w:val="000000"/>
                <w:sz w:val="20"/>
                <w:szCs w:val="20"/>
              </w:rPr>
              <w:t>4.73</w:t>
            </w:r>
          </w:p>
        </w:tc>
      </w:tr>
    </w:tbl>
    <w:p w14:paraId="343AAAC9" w14:textId="77777777" w:rsidR="003C560D" w:rsidRDefault="003C560D" w:rsidP="00D4343E">
      <w:pPr>
        <w:spacing w:after="240" w:line="240" w:lineRule="auto"/>
      </w:pPr>
    </w:p>
    <w:p w14:paraId="720B15AF" w14:textId="54FA63A5" w:rsidR="003C560D" w:rsidRDefault="003C560D" w:rsidP="003C560D">
      <w:pPr>
        <w:spacing w:after="240"/>
      </w:pPr>
      <w:r>
        <w:t xml:space="preserve">In </w:t>
      </w:r>
      <w:r w:rsidRPr="00041ED6">
        <w:fldChar w:fldCharType="begin"/>
      </w:r>
      <w:r w:rsidRPr="00041ED6">
        <w:instrText xml:space="preserve"> REF _Ref516996444 \h </w:instrText>
      </w:r>
      <w:r>
        <w:instrText xml:space="preserve"> \* MERGEFORMAT </w:instrText>
      </w:r>
      <w:r w:rsidRPr="00041ED6">
        <w:fldChar w:fldCharType="separate"/>
      </w:r>
      <w:r w:rsidR="001D7E0F" w:rsidRPr="001D7E0F">
        <w:t xml:space="preserve">Figure </w:t>
      </w:r>
      <w:r w:rsidR="001D7E0F" w:rsidRPr="001D7E0F">
        <w:rPr>
          <w:noProof/>
        </w:rPr>
        <w:t>3.4</w:t>
      </w:r>
      <w:r w:rsidRPr="00041ED6">
        <w:fldChar w:fldCharType="end"/>
      </w:r>
      <w:r w:rsidRPr="00041ED6">
        <w:t>,</w:t>
      </w:r>
      <w:r>
        <w:t xml:space="preserve"> collection of values of social </w:t>
      </w:r>
      <w:r w:rsidRPr="002B3750">
        <w:rPr>
          <w:noProof/>
        </w:rPr>
        <w:t>driver</w:t>
      </w:r>
      <w:r>
        <w:rPr>
          <w:noProof/>
        </w:rPr>
        <w:t>,</w:t>
      </w:r>
      <w:r>
        <w:t xml:space="preserve"> </w:t>
      </w:r>
      <w:r w:rsidRPr="00172898">
        <w:rPr>
          <w:noProof/>
        </w:rPr>
        <w:t>indicator</w:t>
      </w:r>
      <w:r>
        <w:t xml:space="preserve"> is presented to provide an overview of the indicator values that are calculated using the </w:t>
      </w:r>
      <w:r w:rsidRPr="002B3750">
        <w:rPr>
          <w:noProof/>
        </w:rPr>
        <w:t>index</w:t>
      </w:r>
      <w:r>
        <w:t xml:space="preserve">. The figure can be used by social entrepreneurs to present her/his case to corporate social responsibility investors, philanthropist. The data from the figure can be used to identify the area of focus, priority, or area of social aspect in the village that needs attention. </w:t>
      </w:r>
    </w:p>
    <w:p w14:paraId="53A92154" w14:textId="77777777" w:rsidR="00C662AE" w:rsidRDefault="00C662AE" w:rsidP="003C560D">
      <w:pPr>
        <w:keepNext/>
        <w:spacing w:line="240" w:lineRule="auto"/>
      </w:pPr>
    </w:p>
    <w:p w14:paraId="7650E089" w14:textId="77777777" w:rsidR="00041ED6" w:rsidRDefault="002A73CA" w:rsidP="00041ED6">
      <w:pPr>
        <w:keepNext/>
        <w:spacing w:line="240" w:lineRule="auto"/>
        <w:jc w:val="center"/>
      </w:pPr>
      <w:r>
        <w:rPr>
          <w:noProof/>
          <w:lang w:bidi="ar-SA"/>
        </w:rPr>
        <w:drawing>
          <wp:inline distT="0" distB="0" distL="0" distR="0" wp14:anchorId="02F920E9" wp14:editId="1D60D4B3">
            <wp:extent cx="4678680" cy="2834640"/>
            <wp:effectExtent l="0" t="0" r="7620" b="3810"/>
            <wp:docPr id="48" name="Chart 48">
              <a:extLst xmlns:a="http://schemas.openxmlformats.org/drawingml/2006/main">
                <a:ext uri="{FF2B5EF4-FFF2-40B4-BE49-F238E27FC236}">
                  <a16:creationId xmlns:a16="http://schemas.microsoft.com/office/drawing/2014/main" id="{D67C2A32-403E-4BD0-9702-6A186E29A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27633A" w14:textId="3FA37DED" w:rsidR="0092744A" w:rsidRDefault="00041ED6" w:rsidP="00D4343E">
      <w:pPr>
        <w:pStyle w:val="Caption"/>
        <w:rPr>
          <w:sz w:val="22"/>
          <w:szCs w:val="22"/>
        </w:rPr>
      </w:pPr>
      <w:bookmarkStart w:id="153" w:name="_Ref516996444"/>
      <w:bookmarkStart w:id="154" w:name="_Toc517427157"/>
      <w:r w:rsidRPr="00041ED6">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3</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4</w:t>
      </w:r>
      <w:r w:rsidR="00B47C84">
        <w:rPr>
          <w:sz w:val="22"/>
          <w:szCs w:val="22"/>
        </w:rPr>
        <w:fldChar w:fldCharType="end"/>
      </w:r>
      <w:bookmarkEnd w:id="153"/>
      <w:r w:rsidRPr="00041ED6">
        <w:rPr>
          <w:sz w:val="22"/>
          <w:szCs w:val="22"/>
        </w:rPr>
        <w:t>: Social Indicator Spider Diagram</w:t>
      </w:r>
      <w:bookmarkEnd w:id="154"/>
    </w:p>
    <w:p w14:paraId="6E8704A3" w14:textId="77777777" w:rsidR="003C560D" w:rsidRPr="003C560D" w:rsidRDefault="003C560D" w:rsidP="003C560D">
      <w:pPr>
        <w:spacing w:line="240" w:lineRule="auto"/>
      </w:pPr>
    </w:p>
    <w:p w14:paraId="436E769F" w14:textId="381FF0D1" w:rsidR="003C560D" w:rsidRDefault="0092744A" w:rsidP="00D4343E">
      <w:r>
        <w:t xml:space="preserve">In this section, the social driver is calculated using the data that is available </w:t>
      </w:r>
      <w:r w:rsidRPr="00D8710C">
        <w:t xml:space="preserve">from </w:t>
      </w:r>
      <w:r w:rsidR="00041ED6" w:rsidRPr="00D8710C">
        <w:fldChar w:fldCharType="begin"/>
      </w:r>
      <w:r w:rsidR="00041ED6" w:rsidRPr="00D8710C">
        <w:instrText xml:space="preserve"> REF _Ref516994339 \h </w:instrText>
      </w:r>
      <w:r w:rsidR="00D8710C">
        <w:instrText xml:space="preserve"> \* MERGEFORMAT </w:instrText>
      </w:r>
      <w:r w:rsidR="00041ED6" w:rsidRPr="00D8710C">
        <w:fldChar w:fldCharType="separate"/>
      </w:r>
      <w:r w:rsidR="001D7E0F" w:rsidRPr="001D7E0F">
        <w:t xml:space="preserve">Table </w:t>
      </w:r>
      <w:r w:rsidR="001D7E0F" w:rsidRPr="001D7E0F">
        <w:rPr>
          <w:noProof/>
        </w:rPr>
        <w:t>3.10</w:t>
      </w:r>
      <w:r w:rsidR="00041ED6" w:rsidRPr="00D8710C">
        <w:fldChar w:fldCharType="end"/>
      </w:r>
      <w:r w:rsidRPr="00D8710C">
        <w:t>.</w:t>
      </w:r>
      <w:r>
        <w:t xml:space="preserve"> As mentioned previously, the use of this index is to support human decision making and direct attention towards </w:t>
      </w:r>
      <w:r w:rsidR="002B3750">
        <w:t xml:space="preserve">a </w:t>
      </w:r>
      <w:r w:rsidRPr="002B3750">
        <w:rPr>
          <w:noProof/>
        </w:rPr>
        <w:t>critical</w:t>
      </w:r>
      <w:r>
        <w:t xml:space="preserve"> issue that might be missed.</w:t>
      </w:r>
      <w:r w:rsidR="00D25E74">
        <w:t xml:space="preserve"> For environmental</w:t>
      </w:r>
      <w:r w:rsidR="00D36BA6">
        <w:t xml:space="preserve"> and economic</w:t>
      </w:r>
      <w:r w:rsidR="00D25E74">
        <w:t xml:space="preserve"> </w:t>
      </w:r>
      <w:r w:rsidR="00D36BA6">
        <w:t>aspects</w:t>
      </w:r>
      <w:r w:rsidR="00D25E74">
        <w:t xml:space="preserve">, </w:t>
      </w:r>
      <w:r w:rsidR="00FC7211">
        <w:t>t</w:t>
      </w:r>
      <w:r w:rsidR="0060756F">
        <w:t>he</w:t>
      </w:r>
      <w:r w:rsidR="00D36BA6">
        <w:t xml:space="preserve"> information </w:t>
      </w:r>
      <w:r w:rsidR="0060756F">
        <w:t xml:space="preserve">available </w:t>
      </w:r>
      <w:r w:rsidR="00D25E74">
        <w:t>with</w:t>
      </w:r>
      <w:r w:rsidR="0060756F">
        <w:t xml:space="preserve"> census and other websites </w:t>
      </w:r>
      <w:r w:rsidR="0060756F" w:rsidRPr="002B3750">
        <w:rPr>
          <w:noProof/>
        </w:rPr>
        <w:t>is</w:t>
      </w:r>
      <w:r w:rsidR="0060756F">
        <w:t xml:space="preserve"> not sufficient </w:t>
      </w:r>
      <w:r w:rsidR="00FC7211">
        <w:t>to be provided as input to VLBSI</w:t>
      </w:r>
      <w:r w:rsidR="00D36BA6">
        <w:t xml:space="preserve">. If VLBSI is modified based on the available data for </w:t>
      </w:r>
      <w:r w:rsidR="002B3750">
        <w:t xml:space="preserve">the </w:t>
      </w:r>
      <w:r w:rsidR="00D36BA6" w:rsidRPr="002B3750">
        <w:rPr>
          <w:noProof/>
        </w:rPr>
        <w:t>environment</w:t>
      </w:r>
      <w:r w:rsidR="00D36BA6">
        <w:t xml:space="preserve"> and economic driver, then the output of VLBSI </w:t>
      </w:r>
      <w:r w:rsidR="009C7FCB">
        <w:t xml:space="preserve">obtained </w:t>
      </w:r>
      <w:r w:rsidR="00D36BA6">
        <w:t xml:space="preserve">is </w:t>
      </w:r>
      <w:r w:rsidR="009C7FCB">
        <w:t>not useful</w:t>
      </w:r>
      <w:r w:rsidR="00D36BA6">
        <w:t xml:space="preserve">. </w:t>
      </w:r>
      <w:r w:rsidR="00841F70">
        <w:t xml:space="preserve">The value for VLBSI is therefore not calculated for </w:t>
      </w:r>
      <w:r w:rsidR="002B3750">
        <w:t xml:space="preserve">the </w:t>
      </w:r>
      <w:r w:rsidR="00841F70" w:rsidRPr="002B3750">
        <w:rPr>
          <w:noProof/>
        </w:rPr>
        <w:t>environment</w:t>
      </w:r>
      <w:r w:rsidR="00841F70">
        <w:t xml:space="preserve"> and economic driver</w:t>
      </w:r>
      <w:r w:rsidR="009C7FCB">
        <w:t xml:space="preserve"> in this chapter</w:t>
      </w:r>
      <w:r w:rsidR="00D8710C">
        <w:t xml:space="preserve"> (More information on the village is provided in, </w:t>
      </w:r>
      <w:r w:rsidR="00D4343E">
        <w:t xml:space="preserve">Appendix </w:t>
      </w:r>
      <w:r w:rsidR="00D8710C">
        <w:fldChar w:fldCharType="begin"/>
      </w:r>
      <w:r w:rsidR="00D8710C">
        <w:instrText xml:space="preserve"> REF _Ref517082972 \h </w:instrText>
      </w:r>
      <w:r w:rsidR="00EF47C0">
        <w:instrText xml:space="preserve"> \* MERGEFORMAT </w:instrText>
      </w:r>
      <w:r w:rsidR="00D8710C">
        <w:fldChar w:fldCharType="separate"/>
      </w:r>
      <w:r w:rsidR="001D7E0F">
        <w:t xml:space="preserve">Table A.1. </w:t>
      </w:r>
      <w:r w:rsidR="001D7E0F">
        <w:rPr>
          <w:noProof/>
        </w:rPr>
        <w:t>1</w:t>
      </w:r>
      <w:r w:rsidR="00D8710C">
        <w:fldChar w:fldCharType="end"/>
      </w:r>
      <w:r w:rsidR="00841F70">
        <w:t>.</w:t>
      </w:r>
      <w:r w:rsidR="003C560D">
        <w:t xml:space="preserve">). </w:t>
      </w:r>
      <w:r w:rsidR="003C560D" w:rsidRPr="002B3750">
        <w:rPr>
          <w:noProof/>
        </w:rPr>
        <w:t>To gather the maximum amount of information from each household and a village</w:t>
      </w:r>
      <w:r w:rsidR="003C560D">
        <w:t xml:space="preserve">, a data collection sheet is developed based on the indicators of VLBSI. </w:t>
      </w:r>
      <w:r w:rsidR="003C560D" w:rsidRPr="00BC1FC6">
        <w:t>I</w:t>
      </w:r>
      <w:r w:rsidR="003C560D">
        <w:t xml:space="preserve">n </w:t>
      </w:r>
      <w:r w:rsidR="003C560D" w:rsidRPr="00041ED6">
        <w:fldChar w:fldCharType="begin"/>
      </w:r>
      <w:r w:rsidR="003C560D" w:rsidRPr="00041ED6">
        <w:instrText xml:space="preserve"> REF _Ref516996611 \h </w:instrText>
      </w:r>
      <w:r w:rsidR="003C560D">
        <w:instrText xml:space="preserve"> \* MERGEFORMAT </w:instrText>
      </w:r>
      <w:r w:rsidR="003C560D" w:rsidRPr="00041ED6">
        <w:fldChar w:fldCharType="separate"/>
      </w:r>
      <w:r w:rsidR="001D7E0F" w:rsidRPr="001D7E0F">
        <w:t xml:space="preserve">Table </w:t>
      </w:r>
      <w:r w:rsidR="001D7E0F" w:rsidRPr="001D7E0F">
        <w:rPr>
          <w:noProof/>
        </w:rPr>
        <w:t>3.18</w:t>
      </w:r>
      <w:r w:rsidR="003C560D" w:rsidRPr="00041ED6">
        <w:fldChar w:fldCharType="end"/>
      </w:r>
      <w:r w:rsidR="003C560D" w:rsidRPr="00BC1FC6">
        <w:t xml:space="preserve">, the </w:t>
      </w:r>
      <w:r w:rsidR="003C560D">
        <w:t xml:space="preserve">data sheet is presented. </w:t>
      </w:r>
    </w:p>
    <w:p w14:paraId="52709B9F" w14:textId="15DC672A" w:rsidR="003C560D" w:rsidRDefault="003C560D" w:rsidP="003C560D">
      <w:pPr>
        <w:spacing w:after="240"/>
      </w:pPr>
    </w:p>
    <w:p w14:paraId="649D4495" w14:textId="77777777" w:rsidR="003C560D" w:rsidRDefault="003C560D" w:rsidP="00EF47C0"/>
    <w:p w14:paraId="2A3BB040" w14:textId="56B326F4" w:rsidR="00041ED6" w:rsidRDefault="00041ED6" w:rsidP="00041ED6">
      <w:pPr>
        <w:pStyle w:val="Caption"/>
        <w:keepNext/>
        <w:rPr>
          <w:sz w:val="22"/>
        </w:rPr>
      </w:pPr>
      <w:bookmarkStart w:id="155" w:name="_Ref516996611"/>
      <w:bookmarkStart w:id="156" w:name="_Toc517427133"/>
      <w:r w:rsidRPr="00041ED6">
        <w:rPr>
          <w:sz w:val="22"/>
        </w:rPr>
        <w:lastRenderedPageBreak/>
        <w:t xml:space="preserve">Table </w:t>
      </w:r>
      <w:r w:rsidR="00184E40">
        <w:rPr>
          <w:sz w:val="22"/>
        </w:rPr>
        <w:fldChar w:fldCharType="begin"/>
      </w:r>
      <w:r w:rsidR="00184E40">
        <w:rPr>
          <w:sz w:val="22"/>
        </w:rPr>
        <w:instrText xml:space="preserve"> STYLEREF 1 \s </w:instrText>
      </w:r>
      <w:r w:rsidR="00184E40">
        <w:rPr>
          <w:sz w:val="22"/>
        </w:rPr>
        <w:fldChar w:fldCharType="separate"/>
      </w:r>
      <w:r w:rsidR="001D7E0F">
        <w:rPr>
          <w:noProof/>
          <w:sz w:val="22"/>
        </w:rPr>
        <w:t>3</w:t>
      </w:r>
      <w:r w:rsidR="00184E40">
        <w:rPr>
          <w:sz w:val="22"/>
        </w:rPr>
        <w:fldChar w:fldCharType="end"/>
      </w:r>
      <w:r w:rsidR="00184E40">
        <w:rPr>
          <w:sz w:val="22"/>
        </w:rPr>
        <w:t>.</w:t>
      </w:r>
      <w:r w:rsidR="00184E40">
        <w:rPr>
          <w:sz w:val="22"/>
        </w:rPr>
        <w:fldChar w:fldCharType="begin"/>
      </w:r>
      <w:r w:rsidR="00184E40">
        <w:rPr>
          <w:sz w:val="22"/>
        </w:rPr>
        <w:instrText xml:space="preserve"> SEQ Table \* ARABIC \s 1 </w:instrText>
      </w:r>
      <w:r w:rsidR="00184E40">
        <w:rPr>
          <w:sz w:val="22"/>
        </w:rPr>
        <w:fldChar w:fldCharType="separate"/>
      </w:r>
      <w:r w:rsidR="001D7E0F">
        <w:rPr>
          <w:noProof/>
          <w:sz w:val="22"/>
        </w:rPr>
        <w:t>18</w:t>
      </w:r>
      <w:r w:rsidR="00184E40">
        <w:rPr>
          <w:sz w:val="22"/>
        </w:rPr>
        <w:fldChar w:fldCharType="end"/>
      </w:r>
      <w:bookmarkEnd w:id="155"/>
      <w:r w:rsidRPr="00041ED6">
        <w:rPr>
          <w:sz w:val="22"/>
        </w:rPr>
        <w:t xml:space="preserve"> : </w:t>
      </w:r>
      <w:r>
        <w:rPr>
          <w:sz w:val="22"/>
        </w:rPr>
        <w:t xml:space="preserve">Village </w:t>
      </w:r>
      <w:r w:rsidRPr="00041ED6">
        <w:rPr>
          <w:sz w:val="22"/>
        </w:rPr>
        <w:t>Data Collection Sheet</w:t>
      </w:r>
      <w:bookmarkEnd w:id="156"/>
    </w:p>
    <w:p w14:paraId="5FE93672" w14:textId="12CC3EB7" w:rsidR="00974FFB" w:rsidRPr="00974FFB" w:rsidRDefault="00974FFB" w:rsidP="00974FFB">
      <w:pPr>
        <w:jc w:val="center"/>
      </w:pPr>
      <w:r w:rsidRPr="00974FFB">
        <w:rPr>
          <w:noProof/>
          <w:lang w:bidi="ar-SA"/>
        </w:rPr>
        <w:drawing>
          <wp:inline distT="0" distB="0" distL="0" distR="0" wp14:anchorId="2D785514" wp14:editId="54E75958">
            <wp:extent cx="7986853" cy="5392826"/>
            <wp:effectExtent l="1588"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8059209" cy="5441682"/>
                    </a:xfrm>
                    <a:prstGeom prst="rect">
                      <a:avLst/>
                    </a:prstGeom>
                    <a:noFill/>
                    <a:ln>
                      <a:noFill/>
                    </a:ln>
                  </pic:spPr>
                </pic:pic>
              </a:graphicData>
            </a:graphic>
          </wp:inline>
        </w:drawing>
      </w:r>
    </w:p>
    <w:p w14:paraId="2515938D" w14:textId="36DA94B1" w:rsidR="009B2932" w:rsidRDefault="003C560D" w:rsidP="003C560D">
      <w:pPr>
        <w:spacing w:after="240"/>
      </w:pPr>
      <w:r>
        <w:lastRenderedPageBreak/>
        <w:t xml:space="preserve">Overall in the current section, the motive is to show the working of VLBSI (that is, how to assign weights to each indicator and </w:t>
      </w:r>
      <w:r w:rsidRPr="002B3750">
        <w:rPr>
          <w:noProof/>
        </w:rPr>
        <w:t>sub-indicator</w:t>
      </w:r>
      <w:r>
        <w:rPr>
          <w:noProof/>
        </w:rPr>
        <w:t>s</w:t>
      </w:r>
      <w:r>
        <w:t xml:space="preserve">) and to present how an </w:t>
      </w:r>
      <w:r w:rsidRPr="002B3750">
        <w:rPr>
          <w:noProof/>
        </w:rPr>
        <w:t>index</w:t>
      </w:r>
      <w:r>
        <w:t xml:space="preserve"> can be modified if the data is not available or is not in </w:t>
      </w:r>
      <w:r w:rsidRPr="002B3750">
        <w:rPr>
          <w:noProof/>
        </w:rPr>
        <w:t>the required</w:t>
      </w:r>
      <w:r>
        <w:t xml:space="preserve"> format for the sub-indicators that are developed for each indicator initially. In this section, the </w:t>
      </w:r>
      <w:r w:rsidRPr="002B3750">
        <w:rPr>
          <w:noProof/>
        </w:rPr>
        <w:t>information</w:t>
      </w:r>
      <w:r>
        <w:t xml:space="preserve"> collection data sheet is also provided for social entrepreneurs that can be useful in collecting the data from each household and village and better evaluate the baseline status of the village.  </w:t>
      </w:r>
    </w:p>
    <w:p w14:paraId="51AEBBF6" w14:textId="77777777" w:rsidR="00BA3314" w:rsidRPr="00F425F0" w:rsidRDefault="00BA3314" w:rsidP="00300546">
      <w:pPr>
        <w:pStyle w:val="Heading3"/>
      </w:pPr>
      <w:bookmarkStart w:id="157" w:name="_Toc517374007"/>
      <w:r w:rsidRPr="003F0E12">
        <w:t xml:space="preserve">Hypothesis Verification: Village Level Baseline </w:t>
      </w:r>
      <w:r w:rsidRPr="00F425F0">
        <w:t>Sustainability Index</w:t>
      </w:r>
      <w:bookmarkEnd w:id="157"/>
    </w:p>
    <w:p w14:paraId="376DA981" w14:textId="629603AA" w:rsidR="00BA3314" w:rsidRPr="00C60221" w:rsidRDefault="00BA3314" w:rsidP="00AD5227">
      <w:pPr>
        <w:spacing w:after="240"/>
      </w:pPr>
      <w:r>
        <w:t xml:space="preserve">Village Level Baseline Sustainability Index is developed as </w:t>
      </w:r>
      <w:r w:rsidR="002B3750">
        <w:t xml:space="preserve">the </w:t>
      </w:r>
      <w:r w:rsidRPr="002B3750">
        <w:rPr>
          <w:noProof/>
        </w:rPr>
        <w:t>first</w:t>
      </w:r>
      <w:r>
        <w:t xml:space="preserve"> construct for the framework proposed in </w:t>
      </w:r>
      <w:r w:rsidR="00BB7034">
        <w:t>Section 1.3. The secondary q</w:t>
      </w:r>
      <w:r>
        <w:t>uestion</w:t>
      </w:r>
      <w:r w:rsidR="00BB7034">
        <w:t xml:space="preserve"> (Thesis Question Q2)</w:t>
      </w:r>
      <w:r>
        <w:t xml:space="preserve"> associated with VLBSI is restated along with the hypothesis below, </w:t>
      </w:r>
      <w:r w:rsidR="00BB7034">
        <w:t>t</w:t>
      </w:r>
      <w:r>
        <w:t>he hypothesis</w:t>
      </w:r>
      <w:r w:rsidR="00BB7034">
        <w:t xml:space="preserve"> proposed is then verified based on the outcomes of VLBSI from the example </w:t>
      </w:r>
      <w:r>
        <w:t xml:space="preserve">village. </w:t>
      </w:r>
    </w:p>
    <w:p w14:paraId="050C8B3D" w14:textId="77777777" w:rsidR="00BA3314" w:rsidRPr="009D724F" w:rsidRDefault="00BA3314" w:rsidP="00BB7034">
      <w:pPr>
        <w:pStyle w:val="Default"/>
        <w:spacing w:after="240" w:line="480" w:lineRule="auto"/>
        <w:ind w:left="720"/>
        <w:jc w:val="both"/>
        <w:rPr>
          <w:b/>
          <w:i/>
          <w:iCs/>
        </w:rPr>
      </w:pPr>
      <w:r w:rsidRPr="00B31E96">
        <w:rPr>
          <w:b/>
          <w:i/>
        </w:rPr>
        <w:t xml:space="preserve">Q2: “What </w:t>
      </w:r>
      <w:r w:rsidRPr="00B31E96">
        <w:rPr>
          <w:b/>
          <w:bCs/>
          <w:i/>
          <w:iCs/>
        </w:rPr>
        <w:t>information</w:t>
      </w:r>
      <w:r w:rsidRPr="00B31E96">
        <w:rPr>
          <w:b/>
          <w:i/>
        </w:rPr>
        <w:t xml:space="preserve"> (qualitative and quantitative) must be collected from a rural area to evaluate its </w:t>
      </w:r>
      <w:r>
        <w:rPr>
          <w:b/>
          <w:i/>
        </w:rPr>
        <w:t>present</w:t>
      </w:r>
      <w:r w:rsidRPr="00B31E96">
        <w:rPr>
          <w:b/>
          <w:i/>
        </w:rPr>
        <w:t xml:space="preserve"> status </w:t>
      </w:r>
      <w:r w:rsidRPr="000E7F34">
        <w:rPr>
          <w:b/>
          <w:i/>
          <w:noProof/>
        </w:rPr>
        <w:t>in terms of</w:t>
      </w:r>
      <w:r w:rsidRPr="00B31E96">
        <w:rPr>
          <w:b/>
          <w:i/>
        </w:rPr>
        <w:t xml:space="preserve"> </w:t>
      </w:r>
      <w:r w:rsidRPr="00B31E96">
        <w:rPr>
          <w:b/>
          <w:bCs/>
          <w:i/>
          <w:iCs/>
        </w:rPr>
        <w:t>social</w:t>
      </w:r>
      <w:r w:rsidRPr="00B31E96">
        <w:rPr>
          <w:b/>
          <w:i/>
        </w:rPr>
        <w:t xml:space="preserve">, </w:t>
      </w:r>
      <w:r w:rsidRPr="00B31E96">
        <w:rPr>
          <w:b/>
          <w:bCs/>
          <w:i/>
          <w:iCs/>
        </w:rPr>
        <w:t>environment</w:t>
      </w:r>
      <w:r w:rsidRPr="00B31E96">
        <w:rPr>
          <w:b/>
          <w:i/>
        </w:rPr>
        <w:t xml:space="preserve"> and </w:t>
      </w:r>
      <w:r w:rsidRPr="00B31E96">
        <w:rPr>
          <w:b/>
          <w:bCs/>
          <w:i/>
          <w:iCs/>
        </w:rPr>
        <w:t>economy</w:t>
      </w:r>
      <w:r w:rsidRPr="00B31E96">
        <w:rPr>
          <w:b/>
          <w:i/>
        </w:rPr>
        <w:t xml:space="preserve">? What method will be needed to evaluate this information and how can this information be used to develop a </w:t>
      </w:r>
      <w:r w:rsidRPr="00B31E96">
        <w:rPr>
          <w:b/>
          <w:bCs/>
          <w:i/>
          <w:iCs/>
        </w:rPr>
        <w:t xml:space="preserve">sustainable value </w:t>
      </w:r>
      <w:r w:rsidRPr="000E7F34">
        <w:rPr>
          <w:b/>
          <w:bCs/>
          <w:i/>
          <w:iCs/>
          <w:noProof/>
        </w:rPr>
        <w:t>proposition</w:t>
      </w:r>
      <w:r>
        <w:rPr>
          <w:b/>
          <w:bCs/>
          <w:i/>
          <w:iCs/>
          <w:noProof/>
        </w:rPr>
        <w:t>.</w:t>
      </w:r>
      <w:r w:rsidRPr="00B31E96">
        <w:rPr>
          <w:b/>
          <w:i/>
        </w:rPr>
        <w:t xml:space="preserve">” </w:t>
      </w:r>
    </w:p>
    <w:p w14:paraId="4D4660AD" w14:textId="77777777" w:rsidR="00BA3314" w:rsidRDefault="00BA3314" w:rsidP="00BB7034">
      <w:pPr>
        <w:spacing w:after="240"/>
        <w:ind w:left="720"/>
      </w:pPr>
      <w:r w:rsidRPr="00172898">
        <w:rPr>
          <w:b/>
          <w:noProof/>
        </w:rPr>
        <w:t>Hypothesis</w:t>
      </w:r>
      <w:r w:rsidRPr="00BB7034">
        <w:rPr>
          <w:b/>
        </w:rPr>
        <w:t xml:space="preserve"> for Q2</w:t>
      </w:r>
      <w:r w:rsidRPr="00E14708">
        <w:t>: “</w:t>
      </w:r>
      <w:r w:rsidRPr="00E14708">
        <w:rPr>
          <w:i/>
        </w:rPr>
        <w:t xml:space="preserve">By developing a </w:t>
      </w:r>
      <w:r w:rsidRPr="00E14708">
        <w:rPr>
          <w:b/>
          <w:bCs/>
          <w:i/>
          <w:iCs/>
        </w:rPr>
        <w:t xml:space="preserve">village </w:t>
      </w:r>
      <w:r>
        <w:rPr>
          <w:b/>
          <w:bCs/>
          <w:i/>
          <w:iCs/>
        </w:rPr>
        <w:t xml:space="preserve">level </w:t>
      </w:r>
      <w:r w:rsidRPr="00E14708">
        <w:rPr>
          <w:b/>
          <w:bCs/>
          <w:i/>
          <w:iCs/>
        </w:rPr>
        <w:t xml:space="preserve">baseline sustainability index </w:t>
      </w:r>
      <w:r w:rsidRPr="00E14708">
        <w:rPr>
          <w:i/>
        </w:rPr>
        <w:t xml:space="preserve">that includes </w:t>
      </w:r>
      <w:r w:rsidRPr="00E14708">
        <w:rPr>
          <w:b/>
          <w:bCs/>
          <w:i/>
          <w:iCs/>
        </w:rPr>
        <w:t>social, environment and socio-economic</w:t>
      </w:r>
      <w:r w:rsidRPr="00E14708">
        <w:rPr>
          <w:i/>
        </w:rPr>
        <w:t xml:space="preserve"> aspects of a village. The index </w:t>
      </w:r>
      <w:r>
        <w:rPr>
          <w:i/>
        </w:rPr>
        <w:t>will include</w:t>
      </w:r>
      <w:r w:rsidRPr="00E14708">
        <w:rPr>
          <w:i/>
        </w:rPr>
        <w:t xml:space="preserve"> various aspects and questions on the status of social, environment and socio-economic</w:t>
      </w:r>
      <w:r>
        <w:rPr>
          <w:i/>
        </w:rPr>
        <w:t xml:space="preserve"> aspects</w:t>
      </w:r>
      <w:r w:rsidRPr="00E14708">
        <w:rPr>
          <w:i/>
        </w:rPr>
        <w:t xml:space="preserve">. </w:t>
      </w:r>
      <w:r>
        <w:rPr>
          <w:i/>
        </w:rPr>
        <w:t>On calculating, i</w:t>
      </w:r>
      <w:r w:rsidRPr="00E14708">
        <w:rPr>
          <w:i/>
        </w:rPr>
        <w:t xml:space="preserve">dentifying the values of these aspects and </w:t>
      </w:r>
      <w:r w:rsidRPr="00E14708">
        <w:rPr>
          <w:i/>
          <w:noProof/>
        </w:rPr>
        <w:t>answers to</w:t>
      </w:r>
      <w:r w:rsidRPr="00E14708">
        <w:rPr>
          <w:i/>
        </w:rPr>
        <w:t xml:space="preserve"> the question will give the current </w:t>
      </w:r>
      <w:r w:rsidRPr="00E14708">
        <w:rPr>
          <w:b/>
          <w:bCs/>
          <w:i/>
          <w:iCs/>
        </w:rPr>
        <w:t xml:space="preserve">sustainability </w:t>
      </w:r>
      <w:r w:rsidRPr="00E14708">
        <w:rPr>
          <w:b/>
          <w:bCs/>
          <w:i/>
          <w:iCs/>
        </w:rPr>
        <w:lastRenderedPageBreak/>
        <w:t xml:space="preserve">value </w:t>
      </w:r>
      <w:r w:rsidRPr="00E14708">
        <w:rPr>
          <w:i/>
        </w:rPr>
        <w:t xml:space="preserve">of the village, thereby giving insight on the perspectives which social entrepreneurs can concentrate while developing a </w:t>
      </w:r>
      <w:r w:rsidRPr="00E14708">
        <w:rPr>
          <w:b/>
          <w:bCs/>
          <w:i/>
          <w:iCs/>
        </w:rPr>
        <w:t>value proposition</w:t>
      </w:r>
      <w:r w:rsidRPr="00E14708">
        <w:rPr>
          <w:bCs/>
          <w:i/>
          <w:iCs/>
        </w:rPr>
        <w:t>.</w:t>
      </w:r>
      <w:r w:rsidRPr="00E14708">
        <w:rPr>
          <w:bCs/>
          <w:iCs/>
        </w:rPr>
        <w:t>”</w:t>
      </w:r>
    </w:p>
    <w:p w14:paraId="64EE3AEF" w14:textId="255673C3" w:rsidR="00796EDD" w:rsidRPr="00891387" w:rsidRDefault="00BA3314" w:rsidP="00891387">
      <w:pPr>
        <w:spacing w:after="240"/>
      </w:pPr>
      <w:r>
        <w:t xml:space="preserve">The index developed based on the hypothesis </w:t>
      </w:r>
      <w:r w:rsidR="00BB7034">
        <w:t>is presented in this chapter. The index proposed requires input of information from different as</w:t>
      </w:r>
      <w:r>
        <w:t>pects of each driver</w:t>
      </w:r>
      <w:r w:rsidR="00891387">
        <w:t xml:space="preserve"> (presented in </w:t>
      </w:r>
      <w:r w:rsidR="00891387" w:rsidRPr="006C3F39">
        <w:t>Section 3.1)</w:t>
      </w:r>
      <w:r w:rsidRPr="006C3F39">
        <w:t>,</w:t>
      </w:r>
      <w:r>
        <w:t xml:space="preserve"> Social (education, health, electricity, sanitation, food/water, communication, etc.), environment (agriculture, animal husbandry, aquaculture, energy usage, environmental degradation, etc.) and economic (income stability, income disparity, economy structure, employment structure, etc.). Scales and weights to each aspect (indicators, sub-indicators) are assigned by the </w:t>
      </w:r>
      <w:r w:rsidR="00891387">
        <w:t>social entrepreneur/</w:t>
      </w:r>
      <w:r>
        <w:t>user</w:t>
      </w:r>
      <w:r w:rsidR="00891387">
        <w:t xml:space="preserve"> of the index</w:t>
      </w:r>
      <w:r>
        <w:t xml:space="preserve"> to get the current sustainability value for any given village. The value obtained from Village Level Baseline Sustainability Index provides an insight on</w:t>
      </w:r>
      <w:r w:rsidR="002B3750">
        <w:t xml:space="preserve"> the</w:t>
      </w:r>
      <w:r>
        <w:t xml:space="preserve"> </w:t>
      </w:r>
      <w:r w:rsidRPr="00497E27">
        <w:rPr>
          <w:noProof/>
        </w:rPr>
        <w:t>area</w:t>
      </w:r>
      <w:r>
        <w:t xml:space="preserve"> that social entrepreneur</w:t>
      </w:r>
      <w:r w:rsidR="00891387">
        <w:t xml:space="preserve"> / user</w:t>
      </w:r>
      <w:r>
        <w:t xml:space="preserve"> can concentrate. </w:t>
      </w:r>
      <w:r w:rsidR="00497E27" w:rsidRPr="00497E27">
        <w:rPr>
          <w:noProof/>
        </w:rPr>
        <w:t>VL</w:t>
      </w:r>
      <w:r w:rsidRPr="00497E27">
        <w:rPr>
          <w:noProof/>
        </w:rPr>
        <w:t>B</w:t>
      </w:r>
      <w:r w:rsidR="00497E27" w:rsidRPr="00497E27">
        <w:rPr>
          <w:noProof/>
        </w:rPr>
        <w:t>S</w:t>
      </w:r>
      <w:r w:rsidRPr="00497E27">
        <w:rPr>
          <w:noProof/>
        </w:rPr>
        <w:t>I</w:t>
      </w:r>
      <w:r>
        <w:t xml:space="preserve"> also can be modified, changed to adapt the information available and reused</w:t>
      </w:r>
      <w:r w:rsidR="00891387">
        <w:t xml:space="preserve"> (presented in </w:t>
      </w:r>
      <w:r w:rsidR="00891387" w:rsidRPr="006C3F39">
        <w:t>Section 3.2</w:t>
      </w:r>
      <w:r w:rsidR="00891387">
        <w:t>)</w:t>
      </w:r>
      <w:r>
        <w:t xml:space="preserve">, thereby fulfilling the requirements of </w:t>
      </w:r>
      <w:r w:rsidR="00497E27" w:rsidRPr="00497E27">
        <w:rPr>
          <w:noProof/>
        </w:rPr>
        <w:t xml:space="preserve">the </w:t>
      </w:r>
      <w:r w:rsidRPr="00497E27">
        <w:rPr>
          <w:noProof/>
        </w:rPr>
        <w:t>primary</w:t>
      </w:r>
      <w:r>
        <w:t xml:space="preserve"> and secondary que</w:t>
      </w:r>
      <w:r w:rsidR="00891387">
        <w:t>stion presented in this thesis. For the scenario as presented in Section 3.2, where information is not adequate, a table is provided to collect information from households (</w:t>
      </w:r>
      <w:r w:rsidR="00D8710C" w:rsidRPr="00041ED6">
        <w:fldChar w:fldCharType="begin"/>
      </w:r>
      <w:r w:rsidR="00D8710C" w:rsidRPr="00041ED6">
        <w:instrText xml:space="preserve"> REF _Ref516996611 \h </w:instrText>
      </w:r>
      <w:r w:rsidR="00D8710C">
        <w:instrText xml:space="preserve"> \* MERGEFORMAT </w:instrText>
      </w:r>
      <w:r w:rsidR="00D8710C" w:rsidRPr="00041ED6">
        <w:fldChar w:fldCharType="separate"/>
      </w:r>
      <w:r w:rsidR="001D7E0F" w:rsidRPr="001D7E0F">
        <w:t xml:space="preserve">Table </w:t>
      </w:r>
      <w:r w:rsidR="001D7E0F" w:rsidRPr="001D7E0F">
        <w:rPr>
          <w:noProof/>
        </w:rPr>
        <w:t>3.18</w:t>
      </w:r>
      <w:r w:rsidR="00D8710C" w:rsidRPr="00041ED6">
        <w:fldChar w:fldCharType="end"/>
      </w:r>
      <w:r w:rsidR="00891387">
        <w:t>). In this chapter, for this construct the method is verified as per the requirements presented in hypothesis and overall framework, due to lack of data for the village selected, the verification of output is presented in Chapter 7 (where the data is present for all the three drivers</w:t>
      </w:r>
      <w:r w:rsidR="006C3F39">
        <w:t>). The</w:t>
      </w:r>
      <w:r w:rsidR="00497E27">
        <w:t xml:space="preserve"> information obtained</w:t>
      </w:r>
      <w:r w:rsidRPr="00891387">
        <w:t xml:space="preserve"> using the baseline assessment index can be directly used to make decisions in an area of the composite village. Information can also be used for the next tool (</w:t>
      </w:r>
      <w:r w:rsidR="009A215C">
        <w:t>Dilemma Triangle</w:t>
      </w:r>
      <w:r w:rsidRPr="00891387">
        <w:t xml:space="preserve">) developed for the framework that is presented in this thesis. In next </w:t>
      </w:r>
      <w:r w:rsidRPr="00497E27">
        <w:rPr>
          <w:noProof/>
        </w:rPr>
        <w:t>section</w:t>
      </w:r>
      <w:r w:rsidR="00497E27" w:rsidRPr="00497E27">
        <w:rPr>
          <w:noProof/>
        </w:rPr>
        <w:t>,</w:t>
      </w:r>
      <w:r w:rsidRPr="00891387">
        <w:t xml:space="preserve"> the outcome for the sustainability baselines assessment index is discussed</w:t>
      </w:r>
      <w:r w:rsidR="006A5B3A">
        <w:t>.</w:t>
      </w:r>
      <w:r w:rsidR="00891387">
        <w:t xml:space="preserve"> </w:t>
      </w:r>
    </w:p>
    <w:p w14:paraId="794F4932" w14:textId="59432FD1" w:rsidR="00101559" w:rsidRDefault="00521925" w:rsidP="00FF0D52">
      <w:pPr>
        <w:pStyle w:val="Heading2"/>
      </w:pPr>
      <w:bookmarkStart w:id="158" w:name="_Toc517374008"/>
      <w:r>
        <w:lastRenderedPageBreak/>
        <w:t xml:space="preserve">SYNOPSIS OF CHAPTER </w:t>
      </w:r>
      <w:r w:rsidR="00796EDD">
        <w:t>3</w:t>
      </w:r>
      <w:bookmarkEnd w:id="158"/>
    </w:p>
    <w:p w14:paraId="78872A17" w14:textId="4677782C" w:rsidR="005306BA" w:rsidRDefault="00796EDD" w:rsidP="009A0144">
      <w:pPr>
        <w:pStyle w:val="ListParagraph"/>
        <w:ind w:left="0"/>
      </w:pPr>
      <w:r>
        <w:t>In Cha</w:t>
      </w:r>
      <w:r w:rsidR="009E75E8">
        <w:t xml:space="preserve">pter 3, one of the three constructs, Village Level Baseline Sustainability Index is introduced. As the information in villages is available in both qualitative and quantitative form, the index is developed to collect both forms of information. </w:t>
      </w:r>
      <w:r w:rsidR="00C83FA5">
        <w:t xml:space="preserve">Indicators are being used to calculate sustainable development </w:t>
      </w:r>
      <w:r w:rsidR="005306BA">
        <w:t xml:space="preserve">at different levels (country, urban and </w:t>
      </w:r>
      <w:r w:rsidR="005306BA" w:rsidRPr="00172898">
        <w:rPr>
          <w:noProof/>
        </w:rPr>
        <w:t>project specific</w:t>
      </w:r>
      <w:r w:rsidR="005306BA">
        <w:t xml:space="preserve"> levels) as presented in Section </w:t>
      </w:r>
      <w:r w:rsidR="00CA3C37">
        <w:t xml:space="preserve">3.1.1. However, no index is present at rural level.  </w:t>
      </w:r>
      <w:r w:rsidR="005306BA">
        <w:t xml:space="preserve"> </w:t>
      </w:r>
      <w:r w:rsidR="00CA3C37">
        <w:t xml:space="preserve">For village level index, the requirements are as set by the framework, to be adaptable, modifiable and reusable. Based on the requirements and gap, proposed village level index is presented in Section 3.1.2. The index includes at highest level three drivers (social, environment, and economic) of sustainability. The drivers are divided into various indicators and each indicator is then divided in sub-indicators. From bottom-up the sub-indicators feed the value to indicators and all indicators combined for a </w:t>
      </w:r>
      <w:proofErr w:type="gramStart"/>
      <w:r w:rsidR="00CA3C37">
        <w:t>particular driver</w:t>
      </w:r>
      <w:proofErr w:type="gramEnd"/>
      <w:r w:rsidR="00CA3C37">
        <w:t xml:space="preserve"> feed the value to that particular driver. In section 3.1.2, discussion is made on how to assign weights to each of the indicators, sub-indicators. In same section, each of the indicators and sub-indicators for all the drivers is presented, </w:t>
      </w:r>
      <w:r w:rsidR="00497E27" w:rsidRPr="00497E27">
        <w:rPr>
          <w:noProof/>
        </w:rPr>
        <w:t>an</w:t>
      </w:r>
      <w:r w:rsidR="00CA3C37">
        <w:t xml:space="preserve"> explanation is provided on how to use the index with respect to input values and weights.  In Section 3</w:t>
      </w:r>
      <w:r w:rsidR="00DA104E">
        <w:t>.2, data for a</w:t>
      </w:r>
      <w:r w:rsidR="00CA3C37">
        <w:t xml:space="preserve"> village </w:t>
      </w:r>
      <w:r w:rsidR="00DA104E">
        <w:t>is taken from census and other websites to show the working of proposed index. For Social driver, as the data available was not in same format as the indicators developed, the indicators are modified to use the data. Same was not possible for environment and economic driver, and ther</w:t>
      </w:r>
      <w:r w:rsidR="006C3F39">
        <w:t>efore at the end of Section 3.2</w:t>
      </w:r>
      <w:r w:rsidR="00DA104E">
        <w:t xml:space="preserve"> a table is provided</w:t>
      </w:r>
      <w:r w:rsidR="006C3F39">
        <w:t xml:space="preserve"> (</w:t>
      </w:r>
      <w:r w:rsidR="006C3F39">
        <w:fldChar w:fldCharType="begin"/>
      </w:r>
      <w:r w:rsidR="006C3F39">
        <w:instrText xml:space="preserve"> REF _Ref516996611 \h </w:instrText>
      </w:r>
      <w:r w:rsidR="006C3F39">
        <w:fldChar w:fldCharType="separate"/>
      </w:r>
      <w:r w:rsidR="001D7E0F" w:rsidRPr="00041ED6">
        <w:rPr>
          <w:sz w:val="22"/>
        </w:rPr>
        <w:t xml:space="preserve">Table </w:t>
      </w:r>
      <w:r w:rsidR="001D7E0F">
        <w:rPr>
          <w:noProof/>
          <w:sz w:val="22"/>
        </w:rPr>
        <w:t>3</w:t>
      </w:r>
      <w:r w:rsidR="001D7E0F">
        <w:rPr>
          <w:sz w:val="22"/>
        </w:rPr>
        <w:t>.</w:t>
      </w:r>
      <w:r w:rsidR="001D7E0F">
        <w:rPr>
          <w:noProof/>
          <w:sz w:val="22"/>
        </w:rPr>
        <w:t>18</w:t>
      </w:r>
      <w:r w:rsidR="006C3F39">
        <w:fldChar w:fldCharType="end"/>
      </w:r>
      <w:r w:rsidR="006C3F39">
        <w:t>)</w:t>
      </w:r>
      <w:r w:rsidR="00DA104E">
        <w:t xml:space="preserve"> that </w:t>
      </w:r>
      <w:r w:rsidR="00D54272">
        <w:t>can</w:t>
      </w:r>
      <w:r w:rsidR="00DA104E">
        <w:t xml:space="preserve"> be use</w:t>
      </w:r>
      <w:r w:rsidR="00D54272">
        <w:t>d</w:t>
      </w:r>
      <w:r w:rsidR="00DA104E">
        <w:t xml:space="preserve"> to collect required information from households and village under consideration. In this chapter, the index and working of one of the driver is presented, In Chapter 7, overall index is used and presented.  </w:t>
      </w:r>
    </w:p>
    <w:p w14:paraId="148C8978" w14:textId="77777777" w:rsidR="006C3F39" w:rsidRDefault="00796EDD" w:rsidP="006C3F39">
      <w:pPr>
        <w:pStyle w:val="ListParagraph"/>
        <w:keepNext/>
        <w:spacing w:line="240" w:lineRule="auto"/>
        <w:ind w:left="0"/>
        <w:jc w:val="center"/>
      </w:pPr>
      <w:r>
        <w:rPr>
          <w:noProof/>
          <w:lang w:bidi="ar-SA"/>
        </w:rPr>
        <w:lastRenderedPageBreak/>
        <w:drawing>
          <wp:inline distT="0" distB="0" distL="0" distR="0" wp14:anchorId="4C0C5DDA" wp14:editId="21DFF264">
            <wp:extent cx="5109571" cy="6191250"/>
            <wp:effectExtent l="19050" t="19050" r="15240" b="1905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t="6244" r="2640" b="1911"/>
                    <a:stretch/>
                  </pic:blipFill>
                  <pic:spPr bwMode="auto">
                    <a:xfrm>
                      <a:off x="0" y="0"/>
                      <a:ext cx="5114540" cy="6197271"/>
                    </a:xfrm>
                    <a:prstGeom prst="rect">
                      <a:avLst/>
                    </a:prstGeom>
                    <a:ln w="3810" cap="sq">
                      <a:solidFill>
                        <a:srgbClr val="000000"/>
                      </a:solidFill>
                      <a:prstDash val="solid"/>
                      <a:miter lim="800000"/>
                    </a:ln>
                    <a:effectLst>
                      <a:outerShdw dist="25400"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63C43EEC" w14:textId="0F950E7C" w:rsidR="00796EDD" w:rsidRPr="006C3F39" w:rsidRDefault="006C3F39" w:rsidP="006C3F39">
      <w:pPr>
        <w:pStyle w:val="Caption"/>
        <w:spacing w:after="240"/>
        <w:rPr>
          <w:sz w:val="22"/>
          <w:szCs w:val="22"/>
        </w:rPr>
      </w:pPr>
      <w:bookmarkStart w:id="159" w:name="_Ref516997142"/>
      <w:bookmarkStart w:id="160" w:name="_Toc517427158"/>
      <w:r w:rsidRPr="006C3F39">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3</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5</w:t>
      </w:r>
      <w:r w:rsidR="00B47C84">
        <w:rPr>
          <w:sz w:val="22"/>
          <w:szCs w:val="22"/>
        </w:rPr>
        <w:fldChar w:fldCharType="end"/>
      </w:r>
      <w:bookmarkEnd w:id="159"/>
      <w:r w:rsidRPr="006C3F39">
        <w:rPr>
          <w:noProof/>
          <w:sz w:val="22"/>
          <w:szCs w:val="22"/>
        </w:rPr>
        <w:t>: Organization of the Thesis – Presented and Next Chapter</w:t>
      </w:r>
      <w:bookmarkEnd w:id="160"/>
    </w:p>
    <w:p w14:paraId="7ABE8622" w14:textId="2BC9A2DE" w:rsidR="00796EDD" w:rsidRDefault="00DA104E" w:rsidP="009A0144">
      <w:pPr>
        <w:pStyle w:val="ListParagraph"/>
        <w:ind w:left="0"/>
      </w:pPr>
      <w:r>
        <w:t>In Chapter 4, next construct of the framework</w:t>
      </w:r>
      <w:r w:rsidR="009A215C">
        <w:t xml:space="preserve">, Dilemma Triangle </w:t>
      </w:r>
      <w:r>
        <w:t xml:space="preserve">is introduced as presented </w:t>
      </w:r>
      <w:r w:rsidRPr="006C3F39">
        <w:t xml:space="preserve">in </w:t>
      </w:r>
      <w:r w:rsidR="006C3F39" w:rsidRPr="006C3F39">
        <w:fldChar w:fldCharType="begin"/>
      </w:r>
      <w:r w:rsidR="006C3F39" w:rsidRPr="006C3F39">
        <w:instrText xml:space="preserve"> REF _Ref516997142 \h </w:instrText>
      </w:r>
      <w:r w:rsidR="006C3F39">
        <w:instrText xml:space="preserve"> \* MERGEFORMAT </w:instrText>
      </w:r>
      <w:r w:rsidR="006C3F39" w:rsidRPr="006C3F39">
        <w:fldChar w:fldCharType="separate"/>
      </w:r>
      <w:r w:rsidR="001D7E0F" w:rsidRPr="001D7E0F">
        <w:t xml:space="preserve">Figure </w:t>
      </w:r>
      <w:r w:rsidR="001D7E0F" w:rsidRPr="001D7E0F">
        <w:rPr>
          <w:noProof/>
        </w:rPr>
        <w:t>3.5</w:t>
      </w:r>
      <w:r w:rsidR="006C3F39" w:rsidRPr="006C3F39">
        <w:fldChar w:fldCharType="end"/>
      </w:r>
      <w:r>
        <w:t xml:space="preserve">. Introduction to the method of </w:t>
      </w:r>
      <w:r w:rsidR="009A215C">
        <w:t xml:space="preserve">Dilemma Triangle </w:t>
      </w:r>
      <w:r>
        <w:t xml:space="preserve">followed by implementation of the method in Section 4.1 and Section 4.2 respectively is presented in next chapter. </w:t>
      </w:r>
    </w:p>
    <w:p w14:paraId="21E36852" w14:textId="77777777" w:rsidR="00DA104E" w:rsidRDefault="00DA104E" w:rsidP="009A0144">
      <w:pPr>
        <w:pStyle w:val="ListParagraph"/>
        <w:ind w:left="0"/>
      </w:pPr>
    </w:p>
    <w:p w14:paraId="172DDBD5" w14:textId="5218470D" w:rsidR="00101559" w:rsidRDefault="00101559" w:rsidP="00FF0D52">
      <w:pPr>
        <w:pStyle w:val="Heading1"/>
      </w:pPr>
      <w:bookmarkStart w:id="161" w:name="_Toc517374009"/>
      <w:r>
        <w:lastRenderedPageBreak/>
        <w:t>CHAPTER 4</w:t>
      </w:r>
      <w:bookmarkEnd w:id="161"/>
    </w:p>
    <w:p w14:paraId="086AA3B4" w14:textId="5738B02B" w:rsidR="007C4312" w:rsidRPr="007C4312" w:rsidRDefault="007C4312" w:rsidP="00C538D8">
      <w:pPr>
        <w:pStyle w:val="Chapter"/>
      </w:pPr>
      <w:bookmarkStart w:id="162" w:name="_Toc517374010"/>
      <w:r>
        <w:t xml:space="preserve">THE </w:t>
      </w:r>
      <w:r w:rsidR="009A215C">
        <w:t>DILEMMA TRIANGLE</w:t>
      </w:r>
      <w:r>
        <w:t xml:space="preserve"> CONSTRUCT</w:t>
      </w:r>
      <w:bookmarkEnd w:id="162"/>
    </w:p>
    <w:p w14:paraId="3A6718E1" w14:textId="40AD086E" w:rsidR="004F7ADD" w:rsidRDefault="00584E41" w:rsidP="00547545">
      <w:pPr>
        <w:pStyle w:val="ListParagraph"/>
        <w:spacing w:after="240"/>
        <w:ind w:left="0"/>
      </w:pPr>
      <w:r>
        <w:t xml:space="preserve">In Chapter 3, </w:t>
      </w:r>
      <w:r w:rsidR="006F46EB">
        <w:t xml:space="preserve">the </w:t>
      </w:r>
      <w:r w:rsidRPr="006F46EB">
        <w:rPr>
          <w:noProof/>
        </w:rPr>
        <w:t>first</w:t>
      </w:r>
      <w:r>
        <w:t xml:space="preserve"> construct of the framework is presented along with an example problem to show the working of </w:t>
      </w:r>
      <w:r w:rsidRPr="006F46EB">
        <w:t>VLBSI</w:t>
      </w:r>
      <w:r>
        <w:t>. A method is discussed to modify the indicators based on available data</w:t>
      </w:r>
      <w:r w:rsidR="00F538B8">
        <w:t xml:space="preserve"> to identify </w:t>
      </w:r>
      <w:r w:rsidR="006F46EB">
        <w:t xml:space="preserve">an </w:t>
      </w:r>
      <w:r w:rsidR="00F538B8" w:rsidRPr="006F46EB">
        <w:rPr>
          <w:noProof/>
        </w:rPr>
        <w:t>area</w:t>
      </w:r>
      <w:r w:rsidR="00F538B8">
        <w:t xml:space="preserve"> of focus.</w:t>
      </w:r>
      <w:r>
        <w:t xml:space="preserve"> In </w:t>
      </w:r>
      <w:r w:rsidR="006F46EB">
        <w:t xml:space="preserve">the </w:t>
      </w:r>
      <w:r w:rsidR="000401B1" w:rsidRPr="009A2A28">
        <w:rPr>
          <w:noProof/>
        </w:rPr>
        <w:t>framework</w:t>
      </w:r>
      <w:r w:rsidR="000401B1">
        <w:t>, the</w:t>
      </w:r>
      <w:r>
        <w:t xml:space="preserve"> data is collected</w:t>
      </w:r>
      <w:r w:rsidR="00CB32C9">
        <w:t xml:space="preserve"> for VLBSI and</w:t>
      </w:r>
      <w:r w:rsidR="00210991">
        <w:t xml:space="preserve"> based on the identified focused area</w:t>
      </w:r>
      <w:r w:rsidR="006F46EB">
        <w:rPr>
          <w:noProof/>
        </w:rPr>
        <w:t>;</w:t>
      </w:r>
      <w:r w:rsidR="00210991" w:rsidRPr="009A2A28">
        <w:rPr>
          <w:noProof/>
        </w:rPr>
        <w:t xml:space="preserve"> </w:t>
      </w:r>
      <w:r w:rsidR="009A215C">
        <w:rPr>
          <w:noProof/>
        </w:rPr>
        <w:t>Dilemma Triangle</w:t>
      </w:r>
      <w:r w:rsidR="009A215C">
        <w:t xml:space="preserve"> </w:t>
      </w:r>
      <w:r w:rsidR="00210991">
        <w:t xml:space="preserve">construct is used. This is presented in Chapter 7 of the thesis. In this Chapter, a method to use </w:t>
      </w:r>
      <w:r w:rsidR="009A215C">
        <w:t xml:space="preserve">Dilemma Triangle </w:t>
      </w:r>
      <w:r w:rsidR="00210991">
        <w:t xml:space="preserve">construct for developing value proposition </w:t>
      </w:r>
      <w:r w:rsidR="00F538B8">
        <w:t>i</w:t>
      </w:r>
      <w:r w:rsidR="00210991">
        <w:t>s presented in Section 4.1. Later in Section 4.2, the method is applied to a village data</w:t>
      </w:r>
      <w:r w:rsidR="006F46EB">
        <w:t>,</w:t>
      </w:r>
      <w:r w:rsidR="00210991">
        <w:t xml:space="preserve"> </w:t>
      </w:r>
      <w:r w:rsidR="00210991" w:rsidRPr="009A2A28">
        <w:rPr>
          <w:noProof/>
        </w:rPr>
        <w:t>and</w:t>
      </w:r>
      <w:r w:rsidR="00210991">
        <w:t xml:space="preserve"> </w:t>
      </w:r>
      <w:r w:rsidR="004F7ADD">
        <w:t xml:space="preserve">sustainable </w:t>
      </w:r>
      <w:r w:rsidR="00210991">
        <w:t>value propositions are developed</w:t>
      </w:r>
      <w:r w:rsidR="004F7ADD">
        <w:t>.</w:t>
      </w:r>
    </w:p>
    <w:p w14:paraId="2144A252" w14:textId="4B82D22F" w:rsidR="009A0144" w:rsidRDefault="00D14466" w:rsidP="00FF0D52">
      <w:pPr>
        <w:pStyle w:val="Heading2"/>
      </w:pPr>
      <w:bookmarkStart w:id="163" w:name="_Toc517374011"/>
      <w:r w:rsidRPr="00AE5759">
        <w:t xml:space="preserve">THE </w:t>
      </w:r>
      <w:r w:rsidR="009A215C">
        <w:t>DILEMMA TRIANGLE</w:t>
      </w:r>
      <w:r w:rsidRPr="00AE5759">
        <w:t xml:space="preserve"> METHOD FOR DEVELOPING VALUE PROPOSITION</w:t>
      </w:r>
      <w:bookmarkEnd w:id="163"/>
    </w:p>
    <w:p w14:paraId="2BA069BA" w14:textId="77777777" w:rsidR="006F46EB" w:rsidRPr="006F46EB" w:rsidRDefault="006F46EB" w:rsidP="006F46EB">
      <w:pPr>
        <w:pStyle w:val="Caption"/>
        <w:keepNext/>
        <w:spacing w:line="480" w:lineRule="auto"/>
        <w:jc w:val="both"/>
        <w:rPr>
          <w:b w:val="0"/>
          <w:bCs w:val="0"/>
          <w:szCs w:val="24"/>
        </w:rPr>
      </w:pPr>
      <w:r w:rsidRPr="006F46EB">
        <w:rPr>
          <w:b w:val="0"/>
          <w:bCs w:val="0"/>
          <w:szCs w:val="24"/>
        </w:rPr>
        <w:t>A dilemma is a difficult choice from two options, each of which is (or appears) unacceptable or unfavorable.  A dilemma represents a zero-sum outcome. It can be expressed as a choice among</w:t>
      </w:r>
    </w:p>
    <w:p w14:paraId="4404BCEB" w14:textId="77777777" w:rsidR="006F46EB" w:rsidRPr="006F46EB" w:rsidRDefault="006F46EB" w:rsidP="006F46EB">
      <w:pPr>
        <w:pStyle w:val="Caption"/>
        <w:keepNext/>
        <w:spacing w:line="480" w:lineRule="auto"/>
        <w:ind w:left="720"/>
        <w:jc w:val="both"/>
        <w:rPr>
          <w:b w:val="0"/>
          <w:bCs w:val="0"/>
          <w:szCs w:val="24"/>
        </w:rPr>
      </w:pPr>
      <w:r w:rsidRPr="006F46EB">
        <w:rPr>
          <w:b w:val="0"/>
          <w:bCs w:val="0"/>
          <w:szCs w:val="24"/>
        </w:rPr>
        <w:t>–    Two unfavorable options one of which must be chosen, OR</w:t>
      </w:r>
    </w:p>
    <w:p w14:paraId="04D04DA1" w14:textId="77777777" w:rsidR="006F46EB" w:rsidRPr="006F46EB" w:rsidRDefault="006F46EB" w:rsidP="006F46EB">
      <w:pPr>
        <w:pStyle w:val="Caption"/>
        <w:keepNext/>
        <w:spacing w:after="240" w:line="480" w:lineRule="auto"/>
        <w:ind w:left="720"/>
        <w:jc w:val="both"/>
        <w:rPr>
          <w:b w:val="0"/>
          <w:bCs w:val="0"/>
          <w:szCs w:val="24"/>
        </w:rPr>
      </w:pPr>
      <w:r w:rsidRPr="006F46EB">
        <w:rPr>
          <w:b w:val="0"/>
          <w:bCs w:val="0"/>
          <w:szCs w:val="24"/>
        </w:rPr>
        <w:t xml:space="preserve">–    Two favorable options, only one of which is possible </w:t>
      </w:r>
      <w:proofErr w:type="gramStart"/>
      <w:r w:rsidRPr="006F46EB">
        <w:rPr>
          <w:b w:val="0"/>
          <w:bCs w:val="0"/>
          <w:szCs w:val="24"/>
        </w:rPr>
        <w:t>at this time</w:t>
      </w:r>
      <w:proofErr w:type="gramEnd"/>
      <w:r w:rsidRPr="006F46EB">
        <w:rPr>
          <w:b w:val="0"/>
          <w:bCs w:val="0"/>
          <w:szCs w:val="24"/>
        </w:rPr>
        <w:t xml:space="preserve">.  </w:t>
      </w:r>
    </w:p>
    <w:p w14:paraId="463ECD30" w14:textId="019C9E3C" w:rsidR="006F46EB" w:rsidRPr="006F46EB" w:rsidRDefault="006F46EB" w:rsidP="006F46EB">
      <w:pPr>
        <w:pStyle w:val="Caption"/>
        <w:keepNext/>
        <w:spacing w:after="240" w:line="480" w:lineRule="auto"/>
        <w:jc w:val="both"/>
        <w:rPr>
          <w:b w:val="0"/>
          <w:bCs w:val="0"/>
          <w:szCs w:val="24"/>
        </w:rPr>
      </w:pPr>
      <w:r w:rsidRPr="006F46EB">
        <w:rPr>
          <w:b w:val="0"/>
          <w:bCs w:val="0"/>
          <w:szCs w:val="24"/>
        </w:rPr>
        <w:t xml:space="preserve">In Chapter 2, Section </w:t>
      </w:r>
      <w:r w:rsidR="000544E4">
        <w:rPr>
          <w:b w:val="0"/>
          <w:bCs w:val="0"/>
          <w:szCs w:val="24"/>
        </w:rPr>
        <w:t>2.3</w:t>
      </w:r>
      <w:r w:rsidRPr="006F46EB">
        <w:rPr>
          <w:b w:val="0"/>
          <w:bCs w:val="0"/>
          <w:szCs w:val="24"/>
        </w:rPr>
        <w:t xml:space="preserve"> a brief discussion is presented how sometimes inequity in a system, stakeholder conflict and value proposition developed can be a zero-sum game. </w:t>
      </w:r>
      <w:r w:rsidRPr="00172898">
        <w:rPr>
          <w:b w:val="0"/>
          <w:bCs w:val="0"/>
          <w:noProof/>
          <w:szCs w:val="24"/>
        </w:rPr>
        <w:lastRenderedPageBreak/>
        <w:t>To develop a sustainable value proposition</w:t>
      </w:r>
      <w:r w:rsidRPr="006F46EB">
        <w:rPr>
          <w:b w:val="0"/>
          <w:bCs w:val="0"/>
          <w:szCs w:val="24"/>
        </w:rPr>
        <w:t xml:space="preserve">, it is essential to identify and manage these dilemmas before implementing the solution/system. </w:t>
      </w:r>
    </w:p>
    <w:p w14:paraId="07A581C0" w14:textId="313B220E" w:rsidR="009A0144" w:rsidRDefault="006F46EB" w:rsidP="006F46EB">
      <w:pPr>
        <w:pStyle w:val="Caption"/>
        <w:keepNext/>
        <w:spacing w:line="480" w:lineRule="auto"/>
        <w:jc w:val="both"/>
      </w:pPr>
      <w:r w:rsidRPr="006F46EB">
        <w:rPr>
          <w:b w:val="0"/>
          <w:bCs w:val="0"/>
          <w:szCs w:val="24"/>
        </w:rPr>
        <w:t xml:space="preserve">The </w:t>
      </w:r>
      <w:r w:rsidR="009A215C">
        <w:rPr>
          <w:b w:val="0"/>
          <w:bCs w:val="0"/>
          <w:szCs w:val="24"/>
        </w:rPr>
        <w:t>Dilemma Triangle</w:t>
      </w:r>
      <w:r w:rsidR="009A215C" w:rsidRPr="006F46EB">
        <w:rPr>
          <w:b w:val="0"/>
          <w:bCs w:val="0"/>
          <w:szCs w:val="24"/>
        </w:rPr>
        <w:t xml:space="preserve"> </w:t>
      </w:r>
      <w:r w:rsidRPr="006F46EB">
        <w:rPr>
          <w:b w:val="0"/>
          <w:bCs w:val="0"/>
          <w:szCs w:val="24"/>
        </w:rPr>
        <w:t xml:space="preserve">construct is developed to identify a dilemma in a complex system that has three drivers (or stakeholders) with three or more goals. By using the construct, a designer can identify dilemmas that can arise in a system, and then work towards managing these dilemmas. In </w:t>
      </w:r>
      <w:r w:rsidR="00793223" w:rsidRPr="00793223">
        <w:rPr>
          <w:b w:val="0"/>
          <w:bCs w:val="0"/>
          <w:szCs w:val="24"/>
        </w:rPr>
        <w:fldChar w:fldCharType="begin"/>
      </w:r>
      <w:r w:rsidR="00793223" w:rsidRPr="00793223">
        <w:rPr>
          <w:b w:val="0"/>
          <w:bCs w:val="0"/>
          <w:szCs w:val="24"/>
        </w:rPr>
        <w:instrText xml:space="preserve"> REF _Ref506975211 \h  \* MERGEFORMAT </w:instrText>
      </w:r>
      <w:r w:rsidR="00793223" w:rsidRPr="00793223">
        <w:rPr>
          <w:b w:val="0"/>
          <w:bCs w:val="0"/>
          <w:szCs w:val="24"/>
        </w:rPr>
      </w:r>
      <w:r w:rsidR="00793223" w:rsidRPr="00793223">
        <w:rPr>
          <w:b w:val="0"/>
          <w:bCs w:val="0"/>
          <w:szCs w:val="24"/>
        </w:rPr>
        <w:fldChar w:fldCharType="separate"/>
      </w:r>
      <w:r w:rsidR="001D7E0F" w:rsidRPr="001D7E0F">
        <w:rPr>
          <w:b w:val="0"/>
          <w:szCs w:val="24"/>
        </w:rPr>
        <w:t xml:space="preserve">Figure </w:t>
      </w:r>
      <w:r w:rsidR="001D7E0F" w:rsidRPr="001D7E0F">
        <w:rPr>
          <w:b w:val="0"/>
          <w:noProof/>
          <w:szCs w:val="24"/>
        </w:rPr>
        <w:t>4.1</w:t>
      </w:r>
      <w:r w:rsidR="00793223" w:rsidRPr="00793223">
        <w:rPr>
          <w:b w:val="0"/>
          <w:bCs w:val="0"/>
          <w:szCs w:val="24"/>
        </w:rPr>
        <w:fldChar w:fldCharType="end"/>
      </w:r>
      <w:r w:rsidRPr="00793223">
        <w:rPr>
          <w:b w:val="0"/>
          <w:bCs w:val="0"/>
          <w:szCs w:val="24"/>
        </w:rPr>
        <w:t xml:space="preserve">, </w:t>
      </w:r>
      <w:r w:rsidRPr="006F46EB">
        <w:rPr>
          <w:b w:val="0"/>
          <w:bCs w:val="0"/>
          <w:szCs w:val="24"/>
        </w:rPr>
        <w:t xml:space="preserve">the concept with three drivers is presented and termed as </w:t>
      </w:r>
      <w:r w:rsidR="009A215C">
        <w:rPr>
          <w:b w:val="0"/>
          <w:bCs w:val="0"/>
          <w:szCs w:val="24"/>
        </w:rPr>
        <w:t>Dilemma Triangle</w:t>
      </w:r>
      <w:r w:rsidRPr="006F46EB">
        <w:rPr>
          <w:b w:val="0"/>
          <w:bCs w:val="0"/>
          <w:szCs w:val="24"/>
        </w:rPr>
        <w:t xml:space="preserve">. The three drivers in </w:t>
      </w:r>
      <w:r w:rsidR="00793223" w:rsidRPr="00793223">
        <w:rPr>
          <w:b w:val="0"/>
          <w:bCs w:val="0"/>
          <w:szCs w:val="24"/>
        </w:rPr>
        <w:fldChar w:fldCharType="begin"/>
      </w:r>
      <w:r w:rsidR="00793223" w:rsidRPr="00793223">
        <w:rPr>
          <w:b w:val="0"/>
          <w:bCs w:val="0"/>
          <w:szCs w:val="24"/>
        </w:rPr>
        <w:instrText xml:space="preserve"> REF _Ref506975211 \h  \* MERGEFORMAT </w:instrText>
      </w:r>
      <w:r w:rsidR="00793223" w:rsidRPr="00793223">
        <w:rPr>
          <w:b w:val="0"/>
          <w:bCs w:val="0"/>
          <w:szCs w:val="24"/>
        </w:rPr>
      </w:r>
      <w:r w:rsidR="00793223" w:rsidRPr="00793223">
        <w:rPr>
          <w:b w:val="0"/>
          <w:bCs w:val="0"/>
          <w:szCs w:val="24"/>
        </w:rPr>
        <w:fldChar w:fldCharType="separate"/>
      </w:r>
      <w:r w:rsidR="001D7E0F" w:rsidRPr="001D7E0F">
        <w:rPr>
          <w:b w:val="0"/>
          <w:szCs w:val="24"/>
        </w:rPr>
        <w:t xml:space="preserve">Figure </w:t>
      </w:r>
      <w:r w:rsidR="001D7E0F" w:rsidRPr="001D7E0F">
        <w:rPr>
          <w:b w:val="0"/>
          <w:noProof/>
          <w:szCs w:val="24"/>
        </w:rPr>
        <w:t>4.1</w:t>
      </w:r>
      <w:r w:rsidR="00793223" w:rsidRPr="00793223">
        <w:rPr>
          <w:b w:val="0"/>
          <w:bCs w:val="0"/>
          <w:szCs w:val="24"/>
        </w:rPr>
        <w:fldChar w:fldCharType="end"/>
      </w:r>
      <w:r w:rsidRPr="006F46EB">
        <w:rPr>
          <w:b w:val="0"/>
          <w:bCs w:val="0"/>
          <w:szCs w:val="24"/>
        </w:rPr>
        <w:t xml:space="preserve"> drive the solutions, the focus states the boundary of the problem user is solving, and issues are the challenges that </w:t>
      </w:r>
      <w:r w:rsidR="00D54272">
        <w:rPr>
          <w:b w:val="0"/>
          <w:bCs w:val="0"/>
          <w:szCs w:val="24"/>
        </w:rPr>
        <w:t>can</w:t>
      </w:r>
      <w:r w:rsidRPr="006F46EB">
        <w:rPr>
          <w:b w:val="0"/>
          <w:bCs w:val="0"/>
          <w:szCs w:val="24"/>
        </w:rPr>
        <w:t xml:space="preserve"> occur in each driver to reach the desired goal. Previously, the </w:t>
      </w:r>
      <w:r w:rsidR="009A215C">
        <w:rPr>
          <w:b w:val="0"/>
          <w:bCs w:val="0"/>
          <w:szCs w:val="24"/>
        </w:rPr>
        <w:t>Dilemma Triangle</w:t>
      </w:r>
      <w:r w:rsidR="009A215C" w:rsidRPr="006F46EB">
        <w:rPr>
          <w:b w:val="0"/>
          <w:bCs w:val="0"/>
          <w:szCs w:val="24"/>
        </w:rPr>
        <w:t xml:space="preserve"> </w:t>
      </w:r>
      <w:r w:rsidRPr="006F46EB">
        <w:rPr>
          <w:b w:val="0"/>
          <w:bCs w:val="0"/>
          <w:szCs w:val="24"/>
        </w:rPr>
        <w:t xml:space="preserve">construct is used for identifying and managing dilemmas in a dynamically changing workplace environment of the 21st century </w:t>
      </w:r>
      <w:r w:rsidR="00E217F7">
        <w:rPr>
          <w:b w:val="0"/>
          <w:bCs w:val="0"/>
          <w:szCs w:val="24"/>
        </w:rPr>
        <w:fldChar w:fldCharType="begin"/>
      </w:r>
      <w:r w:rsidR="001D3C03">
        <w:rPr>
          <w:b w:val="0"/>
          <w:bCs w:val="0"/>
          <w:szCs w:val="24"/>
        </w:rPr>
        <w:instrText xml:space="preserve"> ADDIN EN.CITE &lt;EndNote&gt;&lt;Cite&gt;&lt;Author&gt;Ahmed&lt;/Author&gt;&lt;Year&gt;2012&lt;/Year&gt;&lt;RecNum&gt;72&lt;/RecNum&gt;&lt;DisplayText&gt;(Ahmed, Xiao and co-authors, 2012)&lt;/DisplayText&gt;&lt;record&gt;&lt;rec-number&gt;72&lt;/rec-number&gt;&lt;foreign-keys&gt;&lt;key app="EN" db-id="x0ra95pamfteaoeza0r5559pxxvde9fvprar" timestamp="1529150401"&gt;72&lt;/key&gt;&lt;/foreign-keys&gt;&lt;ref-type name="Conference Proceedings"&gt;10&lt;/ref-type&gt;&lt;contributors&gt;&lt;authors&gt;&lt;author&gt;Ahmed, Salman&lt;/author&gt;&lt;author&gt;Xiao, Minting&lt;/author&gt;&lt;author&gt;Panchal, Jitesh H&lt;/author&gt;&lt;author&gt;Allen, Janet K&lt;/author&gt;&lt;author&gt;Mistree, Farrokh&lt;/author&gt;&lt;/authors&gt;&lt;/contributors&gt;&lt;titles&gt;&lt;title&gt;Managing dilemmas embodied in 21st century engineering&lt;/title&gt;&lt;secondary-title&gt;ASME 2012 International Design Engineering Technical Conferences and Computers and Information in Engineering Conference&lt;/secondary-title&gt;&lt;/titles&gt;&lt;pages&gt;175-184&lt;/pages&gt;&lt;dates&gt;&lt;year&gt;2012&lt;/year&gt;&lt;/dates&gt;&lt;pub-location&gt;Chicago, IL, Paper Number DETC2012-71168&lt;/pub-location&gt;&lt;publisher&gt;American Society of Mechanical Engineers&lt;/publisher&gt;&lt;isbn&gt;Paper Number DETC2012-71168&lt;/isbn&gt;&lt;urls&gt;&lt;/urls&gt;&lt;/record&gt;&lt;/Cite&gt;&lt;/EndNote&gt;</w:instrText>
      </w:r>
      <w:r w:rsidR="00E217F7">
        <w:rPr>
          <w:b w:val="0"/>
          <w:bCs w:val="0"/>
          <w:szCs w:val="24"/>
        </w:rPr>
        <w:fldChar w:fldCharType="separate"/>
      </w:r>
      <w:r w:rsidR="009B0692">
        <w:rPr>
          <w:b w:val="0"/>
          <w:bCs w:val="0"/>
          <w:noProof/>
          <w:szCs w:val="24"/>
        </w:rPr>
        <w:t>(Ahmed, Xiao and co-authors, 2012)</w:t>
      </w:r>
      <w:r w:rsidR="00E217F7">
        <w:rPr>
          <w:b w:val="0"/>
          <w:bCs w:val="0"/>
          <w:szCs w:val="24"/>
        </w:rPr>
        <w:fldChar w:fldCharType="end"/>
      </w:r>
      <w:r w:rsidRPr="006F46EB">
        <w:rPr>
          <w:b w:val="0"/>
          <w:bCs w:val="0"/>
          <w:szCs w:val="24"/>
        </w:rPr>
        <w:t xml:space="preserve">.  In this thesis, the concept is expanded and particularized from the method presented in </w:t>
      </w:r>
      <w:r w:rsidR="00E217F7">
        <w:rPr>
          <w:b w:val="0"/>
          <w:bCs w:val="0"/>
          <w:szCs w:val="24"/>
        </w:rPr>
        <w:fldChar w:fldCharType="begin"/>
      </w:r>
      <w:r w:rsidR="001D3C03">
        <w:rPr>
          <w:b w:val="0"/>
          <w:bCs w:val="0"/>
          <w:szCs w:val="24"/>
        </w:rPr>
        <w:instrText xml:space="preserve"> ADDIN EN.CITE &lt;EndNote&gt;&lt;Cite&gt;&lt;Author&gt;Ahmed&lt;/Author&gt;&lt;Year&gt;2012&lt;/Year&gt;&lt;RecNum&gt;72&lt;/RecNum&gt;&lt;DisplayText&gt;(Ahmed, Xiao and co-authors, 2012)&lt;/DisplayText&gt;&lt;record&gt;&lt;rec-number&gt;72&lt;/rec-number&gt;&lt;foreign-keys&gt;&lt;key app="EN" db-id="x0ra95pamfteaoeza0r5559pxxvde9fvprar" timestamp="1529150401"&gt;72&lt;/key&gt;&lt;/foreign-keys&gt;&lt;ref-type name="Conference Proceedings"&gt;10&lt;/ref-type&gt;&lt;contributors&gt;&lt;authors&gt;&lt;author&gt;Ahmed, Salman&lt;/author&gt;&lt;author&gt;Xiao, Minting&lt;/author&gt;&lt;author&gt;Panchal, Jitesh H&lt;/author&gt;&lt;author&gt;Allen, Janet K&lt;/author&gt;&lt;author&gt;Mistree, Farrokh&lt;/author&gt;&lt;/authors&gt;&lt;/contributors&gt;&lt;titles&gt;&lt;title&gt;Managing dilemmas embodied in 21st century engineering&lt;/title&gt;&lt;secondary-title&gt;ASME 2012 International Design Engineering Technical Conferences and Computers and Information in Engineering Conference&lt;/secondary-title&gt;&lt;/titles&gt;&lt;pages&gt;175-184&lt;/pages&gt;&lt;dates&gt;&lt;year&gt;2012&lt;/year&gt;&lt;/dates&gt;&lt;pub-location&gt;Chicago, IL, Paper Number DETC2012-71168&lt;/pub-location&gt;&lt;publisher&gt;American Society of Mechanical Engineers&lt;/publisher&gt;&lt;isbn&gt;Paper Number DETC2012-71168&lt;/isbn&gt;&lt;urls&gt;&lt;/urls&gt;&lt;/record&gt;&lt;/Cite&gt;&lt;/EndNote&gt;</w:instrText>
      </w:r>
      <w:r w:rsidR="00E217F7">
        <w:rPr>
          <w:b w:val="0"/>
          <w:bCs w:val="0"/>
          <w:szCs w:val="24"/>
        </w:rPr>
        <w:fldChar w:fldCharType="separate"/>
      </w:r>
      <w:r w:rsidR="009B0692">
        <w:rPr>
          <w:b w:val="0"/>
          <w:bCs w:val="0"/>
          <w:noProof/>
          <w:szCs w:val="24"/>
        </w:rPr>
        <w:t>(Ahmed, Xiao and co-authors, 2012)</w:t>
      </w:r>
      <w:r w:rsidR="00E217F7">
        <w:rPr>
          <w:b w:val="0"/>
          <w:bCs w:val="0"/>
          <w:szCs w:val="24"/>
        </w:rPr>
        <w:fldChar w:fldCharType="end"/>
      </w:r>
      <w:r w:rsidR="00E217F7">
        <w:rPr>
          <w:b w:val="0"/>
          <w:bCs w:val="0"/>
          <w:szCs w:val="24"/>
        </w:rPr>
        <w:t xml:space="preserve"> </w:t>
      </w:r>
      <w:r w:rsidRPr="006F46EB">
        <w:rPr>
          <w:b w:val="0"/>
          <w:bCs w:val="0"/>
          <w:szCs w:val="24"/>
        </w:rPr>
        <w:t xml:space="preserve">to create a value proposition for sustainable development of rural areas. </w:t>
      </w:r>
      <w:r w:rsidR="009A215C">
        <w:rPr>
          <w:b w:val="0"/>
          <w:bCs w:val="0"/>
          <w:szCs w:val="24"/>
        </w:rPr>
        <w:t>Dilemma Triangle</w:t>
      </w:r>
      <w:r w:rsidRPr="006F46EB">
        <w:rPr>
          <w:b w:val="0"/>
          <w:bCs w:val="0"/>
          <w:szCs w:val="24"/>
        </w:rPr>
        <w:t xml:space="preserve"> is particularized b</w:t>
      </w:r>
      <w:r>
        <w:rPr>
          <w:b w:val="0"/>
          <w:bCs w:val="0"/>
          <w:szCs w:val="24"/>
        </w:rPr>
        <w:t>y</w:t>
      </w:r>
      <w:r w:rsidRPr="006F46EB">
        <w:rPr>
          <w:b w:val="0"/>
          <w:bCs w:val="0"/>
          <w:szCs w:val="24"/>
        </w:rPr>
        <w:t xml:space="preserve"> replacing the three drivers of the complex system the pillars of sustainable development (economic, environmental and social) to establish the context of sustainability. A value proposition is developed after gap identification in the market </w:t>
      </w:r>
      <w:r w:rsidR="00260590" w:rsidRPr="00260590">
        <w:rPr>
          <w:b w:val="0"/>
          <w:bCs w:val="0"/>
          <w:szCs w:val="24"/>
        </w:rPr>
        <w:fldChar w:fldCharType="begin"/>
      </w:r>
      <w:r w:rsidR="00C6738C">
        <w:rPr>
          <w:b w:val="0"/>
          <w:bCs w:val="0"/>
          <w:szCs w:val="24"/>
        </w:rPr>
        <w:instrText xml:space="preserve"> ADDIN EN.CITE &lt;EndNote&gt;&lt;Cite&gt;&lt;Author&gt;Ardichvili&lt;/Author&gt;&lt;Year&gt;2003&lt;/Year&gt;&lt;RecNum&gt;85&lt;/RecNum&gt;&lt;DisplayText&gt;(Ardichvili, Cardozo and co-authors, 2003; Robinson, 2006)&lt;/DisplayText&gt;&lt;record&gt;&lt;rec-number&gt;85&lt;/rec-number&gt;&lt;foreign-keys&gt;&lt;key app="EN" db-id="x0ra95pamfteaoeza0r5559pxxvde9fvprar" timestamp="1529219760"&gt;85&lt;/key&gt;&lt;/foreign-keys&gt;&lt;ref-type name="Journal Article"&gt;17&lt;/ref-type&gt;&lt;contributors&gt;&lt;authors&gt;&lt;author&gt;Ardichvili, Alexander&lt;/author&gt;&lt;author&gt;Cardozo, Richard&lt;/author&gt;&lt;author&gt;Ray, Sourav&lt;/author&gt;&lt;/authors&gt;&lt;/contributors&gt;&lt;titles&gt;&lt;title&gt;A theory of entrepreneurial opportunity identification and development&lt;/title&gt;&lt;secondary-title&gt;Journal of Business Venturing&lt;/secondary-title&gt;&lt;/titles&gt;&lt;periodical&gt;&lt;full-title&gt;Journal of Business venturing&lt;/full-title&gt;&lt;/periodical&gt;&lt;pages&gt;105-123&lt;/pages&gt;&lt;volume&gt;18&lt;/volume&gt;&lt;number&gt;1&lt;/number&gt;&lt;dates&gt;&lt;year&gt;2003&lt;/year&gt;&lt;/dates&gt;&lt;isbn&gt;0883-9026&lt;/isbn&gt;&lt;urls&gt;&lt;/urls&gt;&lt;/record&gt;&lt;/Cite&gt;&lt;Cite&gt;&lt;Author&gt;Robinson&lt;/Author&gt;&lt;Year&gt;2006&lt;/Year&gt;&lt;RecNum&gt;84&lt;/RecNum&gt;&lt;record&gt;&lt;rec-number&gt;84&lt;/rec-number&gt;&lt;foreign-keys&gt;&lt;key app="EN" db-id="x0ra95pamfteaoeza0r5559pxxvde9fvprar" timestamp="1529219753"&gt;84&lt;/key&gt;&lt;/foreign-keys&gt;&lt;ref-type name="Book Section"&gt;5&lt;/ref-type&gt;&lt;contributors&gt;&lt;authors&gt;&lt;author&gt;Robinson, Jeffrey&lt;/author&gt;&lt;/authors&gt;&lt;/contributors&gt;&lt;titles&gt;&lt;title&gt;Navigating social and institutional barriers to markets: How social entrepreneurs identify and evaluate opportunities&lt;/title&gt;&lt;secondary-title&gt;Social entrepreneurship&lt;/secondary-title&gt;&lt;/titles&gt;&lt;pages&gt;95-120&lt;/pages&gt;&lt;dates&gt;&lt;year&gt;2006&lt;/year&gt;&lt;/dates&gt;&lt;publisher&gt;Springer&lt;/publisher&gt;&lt;urls&gt;&lt;/urls&gt;&lt;/record&gt;&lt;/Cite&gt;&lt;/EndNote&gt;</w:instrText>
      </w:r>
      <w:r w:rsidR="00260590" w:rsidRPr="00260590">
        <w:rPr>
          <w:b w:val="0"/>
          <w:bCs w:val="0"/>
          <w:szCs w:val="24"/>
        </w:rPr>
        <w:fldChar w:fldCharType="separate"/>
      </w:r>
      <w:r w:rsidR="009B0692">
        <w:rPr>
          <w:b w:val="0"/>
          <w:bCs w:val="0"/>
          <w:noProof/>
          <w:szCs w:val="24"/>
        </w:rPr>
        <w:t>(Ardichvili, Cardozo and co-authors, 2003; Robinson, 2006)</w:t>
      </w:r>
      <w:r w:rsidR="00260590" w:rsidRPr="00260590">
        <w:rPr>
          <w:b w:val="0"/>
          <w:bCs w:val="0"/>
          <w:szCs w:val="24"/>
        </w:rPr>
        <w:fldChar w:fldCharType="end"/>
      </w:r>
      <w:r w:rsidRPr="006F46EB">
        <w:rPr>
          <w:b w:val="0"/>
          <w:bCs w:val="0"/>
          <w:szCs w:val="24"/>
        </w:rPr>
        <w:t xml:space="preserve">, in context of this thesis, the market is anchored in the drivers of sustainability. The dilemmas that arise within these drivers are the gaps that are required to be filled by the social entrepreneurs to sustain their enterprises. In detail, the method developed to use </w:t>
      </w:r>
      <w:r w:rsidR="009A215C">
        <w:rPr>
          <w:b w:val="0"/>
          <w:bCs w:val="0"/>
          <w:szCs w:val="24"/>
        </w:rPr>
        <w:t>Dilemma Triangle</w:t>
      </w:r>
      <w:r w:rsidR="009A215C" w:rsidRPr="006F46EB">
        <w:rPr>
          <w:b w:val="0"/>
          <w:bCs w:val="0"/>
          <w:szCs w:val="24"/>
        </w:rPr>
        <w:t xml:space="preserve"> </w:t>
      </w:r>
      <w:r w:rsidRPr="006F46EB">
        <w:rPr>
          <w:b w:val="0"/>
          <w:bCs w:val="0"/>
          <w:szCs w:val="24"/>
        </w:rPr>
        <w:t xml:space="preserve">is discussed in Section 4.1.1. Each step presented in Section 4.1.1 is defined clearly to state </w:t>
      </w:r>
      <w:r w:rsidRPr="006F46EB">
        <w:rPr>
          <w:b w:val="0"/>
          <w:bCs w:val="0"/>
          <w:szCs w:val="24"/>
        </w:rPr>
        <w:lastRenderedPageBreak/>
        <w:t>the requirements and thereby reducing the ambiguity from the method of misinterpretation.</w:t>
      </w:r>
    </w:p>
    <w:p w14:paraId="736F47D6" w14:textId="77777777" w:rsidR="009A0144" w:rsidRDefault="009A0144" w:rsidP="00793223">
      <w:pPr>
        <w:keepNext/>
        <w:spacing w:line="240" w:lineRule="auto"/>
        <w:contextualSpacing/>
        <w:jc w:val="center"/>
      </w:pPr>
      <w:r w:rsidRPr="00AE5759">
        <w:rPr>
          <w:noProof/>
          <w:lang w:bidi="ar-SA"/>
        </w:rPr>
        <w:drawing>
          <wp:inline distT="0" distB="0" distL="0" distR="0" wp14:anchorId="66F671FD" wp14:editId="5D01F8EC">
            <wp:extent cx="4010660" cy="2476500"/>
            <wp:effectExtent l="76200" t="76200" r="142240" b="133350"/>
            <wp:docPr id="9" name="Picture 9"/>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8407" cy="24874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D5EA78E" w14:textId="4A896706" w:rsidR="009A0144" w:rsidRPr="00793223" w:rsidRDefault="009A0144" w:rsidP="00793223">
      <w:pPr>
        <w:pStyle w:val="Caption"/>
        <w:spacing w:after="240" w:line="480" w:lineRule="auto"/>
        <w:rPr>
          <w:sz w:val="32"/>
          <w:szCs w:val="24"/>
        </w:rPr>
      </w:pPr>
      <w:bookmarkStart w:id="164" w:name="_Ref506975211"/>
      <w:bookmarkStart w:id="165" w:name="_Toc517427159"/>
      <w:r w:rsidRPr="00793223">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4</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w:t>
      </w:r>
      <w:r w:rsidR="00B47C84">
        <w:rPr>
          <w:sz w:val="22"/>
        </w:rPr>
        <w:fldChar w:fldCharType="end"/>
      </w:r>
      <w:bookmarkEnd w:id="164"/>
      <w:r w:rsidRPr="00793223">
        <w:rPr>
          <w:sz w:val="22"/>
        </w:rPr>
        <w:t xml:space="preserve">: The </w:t>
      </w:r>
      <w:r w:rsidR="009A215C" w:rsidRPr="00793223">
        <w:rPr>
          <w:sz w:val="22"/>
        </w:rPr>
        <w:t>Dilemma Triangle</w:t>
      </w:r>
      <w:bookmarkEnd w:id="165"/>
    </w:p>
    <w:p w14:paraId="62165722" w14:textId="1D8ECC6C" w:rsidR="009A0144" w:rsidRPr="00D14466" w:rsidRDefault="009A0144" w:rsidP="00300546">
      <w:pPr>
        <w:pStyle w:val="Heading3"/>
      </w:pPr>
      <w:r w:rsidRPr="00F312C5">
        <w:t xml:space="preserve"> </w:t>
      </w:r>
      <w:bookmarkStart w:id="166" w:name="_Toc517374012"/>
      <w:r w:rsidRPr="00F312C5">
        <w:t>Method to Identify Dilemmas</w:t>
      </w:r>
      <w:bookmarkEnd w:id="166"/>
    </w:p>
    <w:p w14:paraId="36F43C57" w14:textId="1511DF1B" w:rsidR="004568DB" w:rsidRDefault="009A0144" w:rsidP="009A0144">
      <w:r w:rsidRPr="00AE5759">
        <w:t>The method</w:t>
      </w:r>
      <w:r w:rsidR="0022002F">
        <w:t xml:space="preserve"> of </w:t>
      </w:r>
      <w:r w:rsidR="009A215C">
        <w:t>Dilemma Triangle</w:t>
      </w:r>
      <w:r w:rsidR="009A215C" w:rsidRPr="00AE5759">
        <w:t xml:space="preserve"> </w:t>
      </w:r>
      <w:r w:rsidRPr="00E12A24">
        <w:rPr>
          <w:noProof/>
        </w:rPr>
        <w:t>is divided</w:t>
      </w:r>
      <w:r w:rsidRPr="00AE5759">
        <w:rPr>
          <w:noProof/>
        </w:rPr>
        <w:t xml:space="preserve"> into</w:t>
      </w:r>
      <w:r w:rsidRPr="00AE5759">
        <w:t xml:space="preserve"> two parts, the </w:t>
      </w:r>
      <w:r w:rsidRPr="00AE5759">
        <w:rPr>
          <w:noProof/>
        </w:rPr>
        <w:t>first</w:t>
      </w:r>
      <w:r w:rsidRPr="00AE5759">
        <w:t xml:space="preserve"> part is generic and can </w:t>
      </w:r>
      <w:r w:rsidRPr="00E12A24">
        <w:rPr>
          <w:noProof/>
        </w:rPr>
        <w:t>be used</w:t>
      </w:r>
      <w:r w:rsidRPr="00AE5759">
        <w:t xml:space="preserve"> for all the complex systems, the </w:t>
      </w:r>
      <w:r w:rsidRPr="00AE5759">
        <w:rPr>
          <w:noProof/>
        </w:rPr>
        <w:t>second</w:t>
      </w:r>
      <w:r w:rsidRPr="00AE5759">
        <w:t xml:space="preserve"> part of the method is specific to </w:t>
      </w:r>
      <w:r>
        <w:t>the context of this thesis</w:t>
      </w:r>
      <w:r w:rsidRPr="00AE5759">
        <w:t xml:space="preserve">, wherein </w:t>
      </w:r>
      <w:r>
        <w:t xml:space="preserve">the </w:t>
      </w:r>
      <w:r w:rsidRPr="00AE5759">
        <w:t>combin</w:t>
      </w:r>
      <w:r>
        <w:t>ation</w:t>
      </w:r>
      <w:r w:rsidRPr="00AE5759">
        <w:t xml:space="preserve"> </w:t>
      </w:r>
      <w:r>
        <w:t xml:space="preserve">of </w:t>
      </w:r>
      <w:r w:rsidRPr="00AE5759">
        <w:t xml:space="preserve">concepts from spheres of sustainability with the construct of </w:t>
      </w:r>
      <w:r w:rsidR="009A215C">
        <w:t xml:space="preserve">Dilemma Triangle </w:t>
      </w:r>
      <w:r>
        <w:t>is presented</w:t>
      </w:r>
      <w:r w:rsidRPr="00AE5759">
        <w:t xml:space="preserve">. For all </w:t>
      </w:r>
      <w:r w:rsidR="00937623">
        <w:t>the</w:t>
      </w:r>
      <w:r w:rsidRPr="00AE5759">
        <w:t xml:space="preserve"> complex systems that </w:t>
      </w:r>
      <w:r w:rsidRPr="00E12A24">
        <w:rPr>
          <w:noProof/>
        </w:rPr>
        <w:t>are anchored</w:t>
      </w:r>
      <w:r w:rsidRPr="00AE5759">
        <w:t xml:space="preserve"> in the sustainable </w:t>
      </w:r>
      <w:r w:rsidRPr="00AE5759">
        <w:rPr>
          <w:noProof/>
        </w:rPr>
        <w:t>development</w:t>
      </w:r>
      <w:r w:rsidR="00937623">
        <w:t xml:space="preserve">, </w:t>
      </w:r>
      <w:r w:rsidRPr="00AE5759">
        <w:t>both the parts of this method</w:t>
      </w:r>
      <w:r>
        <w:t xml:space="preserve"> </w:t>
      </w:r>
      <w:r w:rsidR="00937623">
        <w:t>can be used</w:t>
      </w:r>
      <w:r w:rsidRPr="00AE5759">
        <w:t xml:space="preserve">. </w:t>
      </w:r>
      <w:r w:rsidR="007954E9" w:rsidRPr="00AE5759">
        <w:t>In</w:t>
      </w:r>
      <w:r w:rsidR="00793223">
        <w:t xml:space="preserve"> </w:t>
      </w:r>
      <w:r w:rsidR="00793223" w:rsidRPr="00793223">
        <w:fldChar w:fldCharType="begin"/>
      </w:r>
      <w:r w:rsidR="00793223" w:rsidRPr="00793223">
        <w:instrText xml:space="preserve"> REF _Ref516997750 \h </w:instrText>
      </w:r>
      <w:r w:rsidR="00793223">
        <w:instrText xml:space="preserve"> \* MERGEFORMAT </w:instrText>
      </w:r>
      <w:r w:rsidR="00793223" w:rsidRPr="00793223">
        <w:fldChar w:fldCharType="separate"/>
      </w:r>
      <w:r w:rsidR="001D7E0F" w:rsidRPr="001D7E0F">
        <w:t xml:space="preserve">Figure </w:t>
      </w:r>
      <w:r w:rsidR="001D7E0F" w:rsidRPr="001D7E0F">
        <w:rPr>
          <w:noProof/>
        </w:rPr>
        <w:t>4.2</w:t>
      </w:r>
      <w:r w:rsidR="00793223" w:rsidRPr="00793223">
        <w:fldChar w:fldCharType="end"/>
      </w:r>
      <w:r w:rsidR="007954E9" w:rsidRPr="00793223">
        <w:t>, th</w:t>
      </w:r>
      <w:r w:rsidR="007954E9" w:rsidRPr="00AE5759">
        <w:t xml:space="preserve">e steps of </w:t>
      </w:r>
      <w:r w:rsidR="00937623">
        <w:t>the method are</w:t>
      </w:r>
      <w:r w:rsidR="007954E9">
        <w:t xml:space="preserve"> presented</w:t>
      </w:r>
      <w:r w:rsidR="004912B1">
        <w:t>,</w:t>
      </w:r>
      <w:r w:rsidR="007954E9" w:rsidRPr="00AE5759">
        <w:t xml:space="preserve"> </w:t>
      </w:r>
      <w:r w:rsidR="004912B1">
        <w:t>i</w:t>
      </w:r>
      <w:r w:rsidR="007954E9" w:rsidRPr="00AE5759">
        <w:rPr>
          <w:noProof/>
        </w:rPr>
        <w:t>n</w:t>
      </w:r>
      <w:r w:rsidR="007954E9" w:rsidRPr="00AE5759">
        <w:t xml:space="preserve"> Sections </w:t>
      </w:r>
      <w:r w:rsidR="007954E9">
        <w:t xml:space="preserve">4.1.2, </w:t>
      </w:r>
      <w:r w:rsidR="00937623">
        <w:t>‘</w:t>
      </w:r>
      <w:r w:rsidR="007954E9">
        <w:t>Part 1 – to identify dilemma</w:t>
      </w:r>
      <w:r w:rsidR="00937623">
        <w:t>’</w:t>
      </w:r>
      <w:r w:rsidR="007954E9">
        <w:t xml:space="preserve"> is </w:t>
      </w:r>
      <w:r w:rsidR="004912B1">
        <w:t>discussed</w:t>
      </w:r>
      <w:r w:rsidR="007954E9" w:rsidRPr="00AE5759">
        <w:t xml:space="preserve"> and</w:t>
      </w:r>
      <w:r w:rsidR="007954E9">
        <w:t xml:space="preserve"> in</w:t>
      </w:r>
      <w:r w:rsidR="007954E9" w:rsidRPr="00AE5759">
        <w:t xml:space="preserve"> </w:t>
      </w:r>
      <w:r w:rsidR="007954E9">
        <w:t xml:space="preserve">4.1.3, </w:t>
      </w:r>
      <w:r w:rsidR="00937623">
        <w:t>‘P</w:t>
      </w:r>
      <w:r w:rsidR="007954E9">
        <w:t xml:space="preserve">art </w:t>
      </w:r>
      <w:r w:rsidR="00937623">
        <w:t>2</w:t>
      </w:r>
      <w:r w:rsidR="007954E9">
        <w:t xml:space="preserve"> – to develop sustainable value proposition</w:t>
      </w:r>
      <w:r w:rsidR="00937623">
        <w:t>’</w:t>
      </w:r>
      <w:r w:rsidR="007954E9">
        <w:t xml:space="preserve"> is </w:t>
      </w:r>
      <w:r w:rsidR="004912B1">
        <w:t>discussed</w:t>
      </w:r>
      <w:r w:rsidR="007954E9">
        <w:t>.</w:t>
      </w:r>
      <w:r w:rsidR="00937623">
        <w:t xml:space="preserve"> </w:t>
      </w:r>
      <w:r w:rsidRPr="00AE5759">
        <w:t xml:space="preserve">Before this method can </w:t>
      </w:r>
      <w:r w:rsidRPr="00E12A24">
        <w:rPr>
          <w:noProof/>
        </w:rPr>
        <w:t xml:space="preserve">be </w:t>
      </w:r>
      <w:r w:rsidR="00937623">
        <w:rPr>
          <w:noProof/>
        </w:rPr>
        <w:t>applied</w:t>
      </w:r>
      <w:r w:rsidRPr="00AE5759">
        <w:t xml:space="preserve">, a </w:t>
      </w:r>
      <w:r w:rsidRPr="00793223">
        <w:t>social entrepreneur</w:t>
      </w:r>
      <w:r w:rsidRPr="00AE5759">
        <w:t xml:space="preserve"> must define the problem in the form of a </w:t>
      </w:r>
      <w:r>
        <w:t>p</w:t>
      </w:r>
      <w:r w:rsidRPr="00AE5759">
        <w:t xml:space="preserve">roblem </w:t>
      </w:r>
      <w:r>
        <w:t>s</w:t>
      </w:r>
      <w:r w:rsidRPr="00AE5759">
        <w:t>tatement together with the data that characterizes the village.</w:t>
      </w:r>
      <w:r w:rsidR="00D85492">
        <w:t xml:space="preserve"> In the proposed framework t</w:t>
      </w:r>
      <w:r>
        <w:t xml:space="preserve">he problem statement </w:t>
      </w:r>
      <w:r w:rsidR="00D85492">
        <w:t>is</w:t>
      </w:r>
      <w:r>
        <w:t xml:space="preserve"> </w:t>
      </w:r>
      <w:r w:rsidR="006477BE">
        <w:t>identified</w:t>
      </w:r>
      <w:r>
        <w:t xml:space="preserve"> based on the output gathered from </w:t>
      </w:r>
      <w:r w:rsidR="00D85492">
        <w:t>VLBSI</w:t>
      </w:r>
      <w:r>
        <w:t xml:space="preserve"> presented in </w:t>
      </w:r>
      <w:r w:rsidR="00D85492">
        <w:t>Chapter 3. In this Chapter</w:t>
      </w:r>
      <w:r w:rsidR="006477BE">
        <w:t>,</w:t>
      </w:r>
      <w:r w:rsidR="00D85492">
        <w:t xml:space="preserve"> the focus is on the </w:t>
      </w:r>
      <w:r w:rsidR="006477BE">
        <w:lastRenderedPageBreak/>
        <w:t>use of individual construct (</w:t>
      </w:r>
      <w:r w:rsidR="009A215C">
        <w:t>Dilemma Triangle</w:t>
      </w:r>
      <w:r w:rsidR="006477BE">
        <w:t>)</w:t>
      </w:r>
      <w:r w:rsidR="006F46EB">
        <w:rPr>
          <w:noProof/>
        </w:rPr>
        <w:t>. T</w:t>
      </w:r>
      <w:r w:rsidR="00D85492" w:rsidRPr="006F46EB">
        <w:rPr>
          <w:noProof/>
        </w:rPr>
        <w:t>herefore</w:t>
      </w:r>
      <w:r w:rsidR="00D85492">
        <w:t xml:space="preserve"> a problem statement</w:t>
      </w:r>
      <w:r w:rsidR="006855DF">
        <w:t xml:space="preserve"> along with a data chara</w:t>
      </w:r>
      <w:r w:rsidR="007954E9">
        <w:t>cterizing</w:t>
      </w:r>
      <w:r w:rsidR="006855DF">
        <w:t xml:space="preserve"> the village will be presented in Section 4.2 to show the working of </w:t>
      </w:r>
      <w:r w:rsidR="006F46EB">
        <w:t xml:space="preserve">the </w:t>
      </w:r>
      <w:r w:rsidR="006855DF" w:rsidRPr="006F46EB">
        <w:rPr>
          <w:noProof/>
        </w:rPr>
        <w:t>method</w:t>
      </w:r>
      <w:r w:rsidR="006855DF">
        <w:t xml:space="preserve"> proposed. In Chapter 7, however, the working of each </w:t>
      </w:r>
      <w:r w:rsidR="004912B1">
        <w:t xml:space="preserve">construct </w:t>
      </w:r>
      <w:r w:rsidR="006855DF">
        <w:t>of the framework in association with other one is presented</w:t>
      </w:r>
      <w:r w:rsidR="00D85492">
        <w:t xml:space="preserve"> </w:t>
      </w:r>
      <w:r w:rsidR="006855DF">
        <w:t xml:space="preserve">as shown in </w:t>
      </w:r>
      <w:r w:rsidR="00045160" w:rsidRPr="00045160">
        <w:fldChar w:fldCharType="begin"/>
      </w:r>
      <w:r w:rsidR="00045160" w:rsidRPr="00045160">
        <w:instrText xml:space="preserve"> REF _Ref516645013 \h </w:instrText>
      </w:r>
      <w:r w:rsidR="00045160">
        <w:instrText xml:space="preserve"> \* MERGEFORMAT </w:instrText>
      </w:r>
      <w:r w:rsidR="00045160" w:rsidRPr="00045160">
        <w:fldChar w:fldCharType="separate"/>
      </w:r>
      <w:r w:rsidR="001D7E0F" w:rsidRPr="001D7E0F">
        <w:t xml:space="preserve">Figure </w:t>
      </w:r>
      <w:r w:rsidR="001D7E0F" w:rsidRPr="001D7E0F">
        <w:rPr>
          <w:noProof/>
        </w:rPr>
        <w:t>1.7</w:t>
      </w:r>
      <w:r w:rsidR="00045160" w:rsidRPr="00045160">
        <w:fldChar w:fldCharType="end"/>
      </w:r>
      <w:r w:rsidR="00045160">
        <w:t>.</w:t>
      </w:r>
      <w:r w:rsidR="007954E9">
        <w:t xml:space="preserve">  </w:t>
      </w:r>
    </w:p>
    <w:p w14:paraId="6E57CE54" w14:textId="77777777" w:rsidR="007954E9" w:rsidRPr="00D14466" w:rsidRDefault="007954E9" w:rsidP="00545267">
      <w:pPr>
        <w:keepNext/>
        <w:spacing w:line="240" w:lineRule="auto"/>
        <w:jc w:val="center"/>
        <w:rPr>
          <w:sz w:val="22"/>
        </w:rPr>
      </w:pPr>
      <w:r w:rsidRPr="00D14466">
        <w:rPr>
          <w:noProof/>
          <w:sz w:val="22"/>
          <w:lang w:bidi="ar-SA"/>
        </w:rPr>
        <w:drawing>
          <wp:inline distT="0" distB="0" distL="0" distR="0" wp14:anchorId="3E903D0E" wp14:editId="763EF0FC">
            <wp:extent cx="5381625" cy="2011592"/>
            <wp:effectExtent l="0" t="0" r="0" b="825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49176" cy="2036842"/>
                    </a:xfrm>
                    <a:prstGeom prst="rect">
                      <a:avLst/>
                    </a:prstGeom>
                    <a:noFill/>
                  </pic:spPr>
                </pic:pic>
              </a:graphicData>
            </a:graphic>
          </wp:inline>
        </w:drawing>
      </w:r>
    </w:p>
    <w:p w14:paraId="60EF4753" w14:textId="6AAEF582" w:rsidR="006855DF" w:rsidRPr="00793223" w:rsidRDefault="007954E9" w:rsidP="00663714">
      <w:pPr>
        <w:pStyle w:val="Caption"/>
        <w:spacing w:after="240" w:line="480" w:lineRule="auto"/>
        <w:rPr>
          <w:sz w:val="22"/>
        </w:rPr>
      </w:pPr>
      <w:bookmarkStart w:id="167" w:name="_Ref516997750"/>
      <w:bookmarkStart w:id="168" w:name="_Toc517427160"/>
      <w:r w:rsidRPr="00D14466">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4</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w:t>
      </w:r>
      <w:r w:rsidR="00B47C84">
        <w:rPr>
          <w:sz w:val="22"/>
        </w:rPr>
        <w:fldChar w:fldCharType="end"/>
      </w:r>
      <w:bookmarkEnd w:id="167"/>
      <w:r w:rsidRPr="00D14466">
        <w:rPr>
          <w:sz w:val="22"/>
        </w:rPr>
        <w:t>: Steps to Identify Dilemmas</w:t>
      </w:r>
      <w:bookmarkEnd w:id="168"/>
    </w:p>
    <w:p w14:paraId="60519B25" w14:textId="2179D721" w:rsidR="009A0144" w:rsidRDefault="009A0144" w:rsidP="00300546">
      <w:pPr>
        <w:pStyle w:val="Heading3"/>
      </w:pPr>
      <w:bookmarkStart w:id="169" w:name="_Toc517374013"/>
      <w:r w:rsidRPr="00F312C5">
        <w:t>Part 1 – Identify Dilemmas</w:t>
      </w:r>
      <w:r w:rsidR="00045160">
        <w:t xml:space="preserve"> in the System</w:t>
      </w:r>
      <w:bookmarkEnd w:id="169"/>
    </w:p>
    <w:p w14:paraId="58D353FE" w14:textId="75FE8817" w:rsidR="001F4235" w:rsidRPr="007954E9" w:rsidRDefault="004912B1" w:rsidP="00547545">
      <w:pPr>
        <w:spacing w:after="240"/>
      </w:pPr>
      <w:r>
        <w:t xml:space="preserve">As discussed in </w:t>
      </w:r>
      <w:r w:rsidR="006F46EB">
        <w:t xml:space="preserve">the </w:t>
      </w:r>
      <w:r w:rsidRPr="006F46EB">
        <w:rPr>
          <w:noProof/>
        </w:rPr>
        <w:t>section</w:t>
      </w:r>
      <w:r>
        <w:t xml:space="preserve"> above and </w:t>
      </w:r>
      <w:r w:rsidR="00F466AA">
        <w:t xml:space="preserve">presented in </w:t>
      </w:r>
      <w:r w:rsidR="00045160" w:rsidRPr="00793223">
        <w:fldChar w:fldCharType="begin"/>
      </w:r>
      <w:r w:rsidR="00045160" w:rsidRPr="00793223">
        <w:instrText xml:space="preserve"> REF _Ref516997750 \h </w:instrText>
      </w:r>
      <w:r w:rsidR="00045160">
        <w:instrText xml:space="preserve"> \* MERGEFORMAT </w:instrText>
      </w:r>
      <w:r w:rsidR="00045160" w:rsidRPr="00793223">
        <w:fldChar w:fldCharType="separate"/>
      </w:r>
      <w:r w:rsidR="001D7E0F" w:rsidRPr="001D7E0F">
        <w:t xml:space="preserve">Figure </w:t>
      </w:r>
      <w:r w:rsidR="001D7E0F" w:rsidRPr="001D7E0F">
        <w:rPr>
          <w:noProof/>
        </w:rPr>
        <w:t>4.2</w:t>
      </w:r>
      <w:r w:rsidR="00045160" w:rsidRPr="00793223">
        <w:fldChar w:fldCharType="end"/>
      </w:r>
      <w:r w:rsidR="00045160">
        <w:t xml:space="preserve"> </w:t>
      </w:r>
      <w:r w:rsidR="00F466AA">
        <w:t xml:space="preserve">the method is divided </w:t>
      </w:r>
      <w:r w:rsidR="00F466AA" w:rsidRPr="006F46EB">
        <w:rPr>
          <w:noProof/>
        </w:rPr>
        <w:t>in</w:t>
      </w:r>
      <w:r w:rsidR="006F46EB">
        <w:rPr>
          <w:noProof/>
        </w:rPr>
        <w:t>to</w:t>
      </w:r>
      <w:r w:rsidR="00F466AA">
        <w:t xml:space="preserve"> two parts</w:t>
      </w:r>
      <w:r w:rsidR="007954E9">
        <w:t xml:space="preserve">, </w:t>
      </w:r>
      <w:r w:rsidR="00F466AA">
        <w:t>the first part that is applicable to al</w:t>
      </w:r>
      <w:r w:rsidR="00547545">
        <w:t xml:space="preserve">l the complex system is; </w:t>
      </w:r>
    </w:p>
    <w:p w14:paraId="35B9C4C4" w14:textId="77777777" w:rsidR="009A0144" w:rsidRPr="00AE5759" w:rsidRDefault="009A0144" w:rsidP="009A0144">
      <w:pPr>
        <w:rPr>
          <w:b/>
        </w:rPr>
      </w:pPr>
      <w:r w:rsidRPr="00AE5759">
        <w:rPr>
          <w:b/>
        </w:rPr>
        <w:t>Step 1a</w:t>
      </w:r>
      <w:r w:rsidRPr="00AE5759">
        <w:rPr>
          <w:lang w:val="en-IN"/>
        </w:rPr>
        <w:t xml:space="preserve"> </w:t>
      </w:r>
      <w:r w:rsidRPr="00AE5759">
        <w:t>–</w:t>
      </w:r>
      <w:r w:rsidRPr="00AE5759">
        <w:rPr>
          <w:lang w:val="en-IN"/>
        </w:rPr>
        <w:t xml:space="preserve"> List the </w:t>
      </w:r>
      <w:r w:rsidRPr="00AE5759">
        <w:rPr>
          <w:bCs/>
          <w:lang w:val="en-IN"/>
        </w:rPr>
        <w:t>perspectives</w:t>
      </w:r>
      <w:r w:rsidRPr="00AE5759">
        <w:rPr>
          <w:b/>
          <w:bCs/>
          <w:lang w:val="en-IN"/>
        </w:rPr>
        <w:t xml:space="preserve"> </w:t>
      </w:r>
      <w:r w:rsidRPr="00AE5759">
        <w:rPr>
          <w:lang w:val="en-IN"/>
        </w:rPr>
        <w:t xml:space="preserve">from which </w:t>
      </w:r>
      <w:r>
        <w:rPr>
          <w:lang w:val="en-IN"/>
        </w:rPr>
        <w:t>user plans</w:t>
      </w:r>
      <w:r w:rsidRPr="00AE5759">
        <w:rPr>
          <w:lang w:val="en-IN"/>
        </w:rPr>
        <w:t xml:space="preserve"> to evaluate </w:t>
      </w:r>
      <w:r w:rsidRPr="00AE5759">
        <w:rPr>
          <w:noProof/>
          <w:lang w:val="en-IN"/>
        </w:rPr>
        <w:t>the problem</w:t>
      </w:r>
      <w:r w:rsidRPr="00AE5759">
        <w:rPr>
          <w:lang w:val="en-IN"/>
        </w:rPr>
        <w:t xml:space="preserve">. </w:t>
      </w:r>
    </w:p>
    <w:p w14:paraId="32BE6361" w14:textId="46DB87BC" w:rsidR="009A0144" w:rsidRPr="00AE5759" w:rsidRDefault="009A0144" w:rsidP="00D71C6E">
      <w:pPr>
        <w:numPr>
          <w:ilvl w:val="0"/>
          <w:numId w:val="5"/>
        </w:numPr>
        <w:ind w:left="360"/>
        <w:contextualSpacing/>
        <w:rPr>
          <w:lang w:val="en-IN"/>
        </w:rPr>
      </w:pPr>
      <w:r w:rsidRPr="00172898">
        <w:rPr>
          <w:noProof/>
          <w:lang w:val="en-IN"/>
        </w:rPr>
        <w:t>To solve a problem in a complex system</w:t>
      </w:r>
      <w:r>
        <w:rPr>
          <w:noProof/>
          <w:lang w:val="en-IN"/>
        </w:rPr>
        <w:t>,</w:t>
      </w:r>
      <w:r w:rsidRPr="00AE5759">
        <w:rPr>
          <w:lang w:val="en-IN"/>
        </w:rPr>
        <w:t xml:space="preserve"> it is necessary to draw boundary before the problem can be solved. In </w:t>
      </w:r>
      <w:r w:rsidR="009A215C">
        <w:rPr>
          <w:lang w:val="en-IN"/>
        </w:rPr>
        <w:t>Dilemma Triangle</w:t>
      </w:r>
      <w:r w:rsidRPr="00AE5759">
        <w:rPr>
          <w:lang w:val="en-IN"/>
        </w:rPr>
        <w:t xml:space="preserve"> construct, various perspectives</w:t>
      </w:r>
      <w:r>
        <w:rPr>
          <w:lang w:val="en-IN"/>
        </w:rPr>
        <w:t xml:space="preserve"> of stakeholders are used</w:t>
      </w:r>
      <w:r w:rsidRPr="00AE5759">
        <w:rPr>
          <w:lang w:val="en-IN"/>
        </w:rPr>
        <w:t xml:space="preserve"> to define the boundary of the problem. Based on the perspectives, </w:t>
      </w:r>
      <w:r>
        <w:rPr>
          <w:lang w:val="en-IN"/>
        </w:rPr>
        <w:t xml:space="preserve">the dilemmas are identified for </w:t>
      </w:r>
      <w:r w:rsidRPr="00AE5759">
        <w:rPr>
          <w:lang w:val="en-IN"/>
        </w:rPr>
        <w:t>each of the perspectives.</w:t>
      </w:r>
    </w:p>
    <w:p w14:paraId="78930D8B" w14:textId="6FFDE3D4" w:rsidR="00547545" w:rsidRPr="00045160" w:rsidRDefault="009A0144" w:rsidP="00D71C6E">
      <w:pPr>
        <w:numPr>
          <w:ilvl w:val="0"/>
          <w:numId w:val="5"/>
        </w:numPr>
        <w:spacing w:after="160"/>
        <w:ind w:left="360"/>
        <w:contextualSpacing/>
        <w:rPr>
          <w:lang w:val="en-IN"/>
        </w:rPr>
      </w:pPr>
      <w:r w:rsidRPr="00AE5759">
        <w:t xml:space="preserve">If </w:t>
      </w:r>
      <w:r>
        <w:t>the</w:t>
      </w:r>
      <w:r w:rsidRPr="00AE5759">
        <w:t xml:space="preserve"> boundary around a problem</w:t>
      </w:r>
      <w:r>
        <w:t xml:space="preserve"> is drawn</w:t>
      </w:r>
      <w:r w:rsidRPr="00AE5759">
        <w:t xml:space="preserve"> is too small, then there is likely to be no dilemma. </w:t>
      </w:r>
      <w:r>
        <w:t xml:space="preserve">On </w:t>
      </w:r>
      <w:r w:rsidR="006F46EB" w:rsidRPr="006F46EB">
        <w:rPr>
          <w:noProof/>
        </w:rPr>
        <w:t>an</w:t>
      </w:r>
      <w:r w:rsidRPr="006F46EB">
        <w:rPr>
          <w:noProof/>
        </w:rPr>
        <w:t xml:space="preserve">other </w:t>
      </w:r>
      <w:r w:rsidRPr="00172898">
        <w:rPr>
          <w:noProof/>
        </w:rPr>
        <w:t>hand</w:t>
      </w:r>
      <w:r>
        <w:t xml:space="preserve"> i</w:t>
      </w:r>
      <w:r w:rsidRPr="00AE5759">
        <w:t xml:space="preserve">f we draw the boundary around a problem that is too large, then the outcome is likely to be </w:t>
      </w:r>
      <w:r w:rsidRPr="00AE5759">
        <w:rPr>
          <w:noProof/>
        </w:rPr>
        <w:t>in action</w:t>
      </w:r>
      <w:r w:rsidRPr="00AE5759">
        <w:t>.</w:t>
      </w:r>
    </w:p>
    <w:p w14:paraId="4492ED9D" w14:textId="77777777" w:rsidR="009A0144" w:rsidRPr="00AE5759" w:rsidRDefault="009A0144" w:rsidP="009A0144">
      <w:pPr>
        <w:rPr>
          <w:b/>
          <w:bCs/>
        </w:rPr>
      </w:pPr>
      <w:r w:rsidRPr="00AE5759">
        <w:rPr>
          <w:b/>
        </w:rPr>
        <w:t>Step 1b</w:t>
      </w:r>
      <w:r w:rsidRPr="00AE5759">
        <w:t xml:space="preserve"> – For each </w:t>
      </w:r>
      <w:r w:rsidRPr="00AE5759">
        <w:rPr>
          <w:bCs/>
          <w:noProof/>
        </w:rPr>
        <w:t>perspective,</w:t>
      </w:r>
      <w:r w:rsidRPr="00AE5759">
        <w:t xml:space="preserve"> define the drivers </w:t>
      </w:r>
      <w:r w:rsidRPr="00E12A24">
        <w:rPr>
          <w:noProof/>
        </w:rPr>
        <w:t>in terms of</w:t>
      </w:r>
      <w:r w:rsidRPr="00AE5759">
        <w:t xml:space="preserve"> </w:t>
      </w:r>
      <w:r w:rsidRPr="00AE5759">
        <w:rPr>
          <w:bCs/>
        </w:rPr>
        <w:t>focus</w:t>
      </w:r>
      <w:r w:rsidRPr="00AE5759">
        <w:t xml:space="preserve"> and </w:t>
      </w:r>
      <w:r w:rsidRPr="00AE5759">
        <w:rPr>
          <w:bCs/>
        </w:rPr>
        <w:t>issues</w:t>
      </w:r>
    </w:p>
    <w:p w14:paraId="1897D593" w14:textId="14C5F115" w:rsidR="00F466AA" w:rsidRDefault="009A0144" w:rsidP="00D71C6E">
      <w:pPr>
        <w:numPr>
          <w:ilvl w:val="0"/>
          <w:numId w:val="5"/>
        </w:numPr>
        <w:ind w:left="360"/>
        <w:contextualSpacing/>
        <w:rPr>
          <w:lang w:val="en-IN"/>
        </w:rPr>
      </w:pPr>
      <w:r w:rsidRPr="00AE5759">
        <w:rPr>
          <w:lang w:val="en-IN"/>
        </w:rPr>
        <w:lastRenderedPageBreak/>
        <w:t xml:space="preserve">Once </w:t>
      </w:r>
      <w:r>
        <w:rPr>
          <w:lang w:val="en-IN"/>
        </w:rPr>
        <w:t xml:space="preserve">the boundary is </w:t>
      </w:r>
      <w:r w:rsidRPr="00AE5759">
        <w:rPr>
          <w:lang w:val="en-IN"/>
        </w:rPr>
        <w:t xml:space="preserve">defined by identifying the perspectives </w:t>
      </w:r>
      <w:r>
        <w:rPr>
          <w:lang w:val="en-IN"/>
        </w:rPr>
        <w:t xml:space="preserve">that are to be </w:t>
      </w:r>
      <w:r w:rsidRPr="00AE5759">
        <w:rPr>
          <w:lang w:val="en-IN"/>
        </w:rPr>
        <w:t>explore</w:t>
      </w:r>
      <w:r>
        <w:rPr>
          <w:lang w:val="en-IN"/>
        </w:rPr>
        <w:t>d</w:t>
      </w:r>
      <w:r>
        <w:rPr>
          <w:noProof/>
          <w:lang w:val="en-IN"/>
        </w:rPr>
        <w:t>;</w:t>
      </w:r>
      <w:r w:rsidRPr="00E12A24">
        <w:rPr>
          <w:noProof/>
          <w:lang w:val="en-IN"/>
        </w:rPr>
        <w:t xml:space="preserve"> the</w:t>
      </w:r>
      <w:r w:rsidRPr="00AE5759">
        <w:rPr>
          <w:lang w:val="en-IN"/>
        </w:rPr>
        <w:t xml:space="preserve"> next step is to define the drivers for each of these perspectives</w:t>
      </w:r>
      <w:r w:rsidR="00F466AA">
        <w:rPr>
          <w:lang w:val="en-IN"/>
        </w:rPr>
        <w:t>.</w:t>
      </w:r>
    </w:p>
    <w:p w14:paraId="08BE74B8" w14:textId="3D3DEFCA" w:rsidR="00F466AA" w:rsidRPr="00F466AA" w:rsidRDefault="00F466AA" w:rsidP="00D71C6E">
      <w:pPr>
        <w:numPr>
          <w:ilvl w:val="0"/>
          <w:numId w:val="5"/>
        </w:numPr>
        <w:ind w:left="360"/>
        <w:contextualSpacing/>
        <w:rPr>
          <w:lang w:val="en-IN"/>
        </w:rPr>
      </w:pPr>
      <w:r w:rsidRPr="00AE5759">
        <w:rPr>
          <w:lang w:val="en-IN"/>
        </w:rPr>
        <w:t xml:space="preserve">The focus for each driver must </w:t>
      </w:r>
      <w:r w:rsidRPr="00E12A24">
        <w:rPr>
          <w:noProof/>
          <w:lang w:val="en-IN"/>
        </w:rPr>
        <w:t>be written</w:t>
      </w:r>
      <w:r w:rsidRPr="00AE5759">
        <w:rPr>
          <w:lang w:val="en-IN"/>
        </w:rPr>
        <w:t xml:space="preserve"> as a sentence that drives the solution, as presented in </w:t>
      </w:r>
      <w:r w:rsidR="00045160" w:rsidRPr="00045160">
        <w:rPr>
          <w:lang w:val="en-IN"/>
        </w:rPr>
        <w:fldChar w:fldCharType="begin"/>
      </w:r>
      <w:r w:rsidR="00045160" w:rsidRPr="00045160">
        <w:rPr>
          <w:lang w:val="en-IN"/>
        </w:rPr>
        <w:instrText xml:space="preserve"> REF _Ref506983410 \h  \* MERGEFORMAT </w:instrText>
      </w:r>
      <w:r w:rsidR="00045160" w:rsidRPr="00045160">
        <w:rPr>
          <w:lang w:val="en-IN"/>
        </w:rPr>
      </w:r>
      <w:r w:rsidR="00045160" w:rsidRPr="00045160">
        <w:rPr>
          <w:lang w:val="en-IN"/>
        </w:rPr>
        <w:fldChar w:fldCharType="separate"/>
      </w:r>
      <w:r w:rsidR="001D7E0F" w:rsidRPr="001D7E0F">
        <w:t xml:space="preserve">Figure </w:t>
      </w:r>
      <w:r w:rsidR="001D7E0F" w:rsidRPr="001D7E0F">
        <w:rPr>
          <w:noProof/>
        </w:rPr>
        <w:t>4.3</w:t>
      </w:r>
      <w:r w:rsidR="00045160" w:rsidRPr="00045160">
        <w:rPr>
          <w:lang w:val="en-IN"/>
        </w:rPr>
        <w:fldChar w:fldCharType="end"/>
      </w:r>
      <w:r w:rsidRPr="00045160">
        <w:rPr>
          <w:lang w:val="en-IN"/>
        </w:rPr>
        <w:t>.</w:t>
      </w:r>
    </w:p>
    <w:p w14:paraId="50DF2444" w14:textId="08AE8050" w:rsidR="00F466AA" w:rsidRDefault="009A0144" w:rsidP="00D71C6E">
      <w:pPr>
        <w:numPr>
          <w:ilvl w:val="0"/>
          <w:numId w:val="5"/>
        </w:numPr>
        <w:spacing w:after="200" w:line="240" w:lineRule="auto"/>
        <w:ind w:left="360"/>
        <w:contextualSpacing/>
        <w:rPr>
          <w:b/>
          <w:sz w:val="22"/>
        </w:rPr>
      </w:pPr>
      <w:r w:rsidRPr="00F466AA">
        <w:rPr>
          <w:lang w:val="en-IN"/>
        </w:rPr>
        <w:t xml:space="preserve">The focus </w:t>
      </w:r>
      <w:r w:rsidR="00F466AA" w:rsidRPr="00F466AA">
        <w:rPr>
          <w:lang w:val="en-IN"/>
        </w:rPr>
        <w:t xml:space="preserve">can also </w:t>
      </w:r>
      <w:proofErr w:type="gramStart"/>
      <w:r w:rsidR="00F466AA" w:rsidRPr="00F466AA">
        <w:rPr>
          <w:lang w:val="en-IN"/>
        </w:rPr>
        <w:t>be seen as</w:t>
      </w:r>
      <w:proofErr w:type="gramEnd"/>
      <w:r w:rsidR="00F466AA" w:rsidRPr="00F466AA">
        <w:rPr>
          <w:lang w:val="en-IN"/>
        </w:rPr>
        <w:t xml:space="preserve"> the goal that user wants to achieve for the selected perspective. </w:t>
      </w:r>
    </w:p>
    <w:p w14:paraId="297D29F2" w14:textId="77777777" w:rsidR="00F466AA" w:rsidRPr="00F466AA" w:rsidRDefault="00F466AA" w:rsidP="00F466AA">
      <w:pPr>
        <w:spacing w:after="200" w:line="240" w:lineRule="auto"/>
        <w:ind w:left="360"/>
        <w:contextualSpacing/>
        <w:rPr>
          <w:b/>
          <w:sz w:val="22"/>
        </w:rPr>
      </w:pPr>
    </w:p>
    <w:p w14:paraId="48E79BA1" w14:textId="6EA42DAC" w:rsidR="009A0144" w:rsidRPr="00AE5759" w:rsidRDefault="00F466AA" w:rsidP="00D71C6E">
      <w:pPr>
        <w:numPr>
          <w:ilvl w:val="0"/>
          <w:numId w:val="5"/>
        </w:numPr>
        <w:ind w:left="360"/>
        <w:contextualSpacing/>
      </w:pPr>
      <w:r w:rsidRPr="00547545">
        <w:rPr>
          <w:lang w:val="en-IN"/>
        </w:rPr>
        <w:t>The issues are factors that are embodied in the drivers. Issues are hindrances in achieving the focus (goal). Typically, words or verb/noun combination</w:t>
      </w:r>
      <w:r w:rsidR="00547545" w:rsidRPr="00547545">
        <w:rPr>
          <w:lang w:val="en-IN"/>
        </w:rPr>
        <w:t>.</w:t>
      </w:r>
    </w:p>
    <w:p w14:paraId="784A5CE1" w14:textId="77777777" w:rsidR="009A0144" w:rsidRPr="00AE5759" w:rsidRDefault="009A0144" w:rsidP="009A0144">
      <w:pPr>
        <w:keepNext/>
        <w:spacing w:line="240" w:lineRule="auto"/>
        <w:ind w:left="360"/>
        <w:jc w:val="center"/>
        <w:rPr>
          <w:i/>
          <w:iCs/>
          <w:color w:val="1F497D" w:themeColor="text2"/>
        </w:rPr>
      </w:pPr>
      <w:r w:rsidRPr="00AE5759">
        <w:rPr>
          <w:b/>
          <w:iCs/>
          <w:noProof/>
          <w:color w:val="1F497D" w:themeColor="text2"/>
          <w:lang w:bidi="ar-SA"/>
        </w:rPr>
        <w:drawing>
          <wp:inline distT="0" distB="0" distL="0" distR="0" wp14:anchorId="45C9A6F2" wp14:editId="208C0D95">
            <wp:extent cx="4055321" cy="2422703"/>
            <wp:effectExtent l="19050" t="19050" r="21590" b="158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43161" cy="2475180"/>
                    </a:xfrm>
                    <a:prstGeom prst="rect">
                      <a:avLst/>
                    </a:prstGeom>
                    <a:ln w="12700" cap="sq">
                      <a:solidFill>
                        <a:srgbClr val="000000"/>
                      </a:solidFill>
                      <a:prstDash val="solid"/>
                      <a:miter lim="800000"/>
                    </a:ln>
                    <a:effectLst>
                      <a:outerShdw dist="38100" dir="2700000" sx="1000" sy="1000" algn="tl" rotWithShape="0">
                        <a:srgbClr val="000000">
                          <a:alpha val="0"/>
                        </a:srgbClr>
                      </a:outerShdw>
                    </a:effectLst>
                  </pic:spPr>
                </pic:pic>
              </a:graphicData>
            </a:graphic>
          </wp:inline>
        </w:drawing>
      </w:r>
    </w:p>
    <w:p w14:paraId="57DA2B6F" w14:textId="0FAC20D6" w:rsidR="009A0144" w:rsidRPr="00B2188D" w:rsidRDefault="009A0144" w:rsidP="00B2188D">
      <w:pPr>
        <w:pStyle w:val="Caption"/>
        <w:spacing w:after="240"/>
        <w:rPr>
          <w:sz w:val="22"/>
        </w:rPr>
      </w:pPr>
      <w:bookmarkStart w:id="170" w:name="_Ref506983410"/>
      <w:bookmarkStart w:id="171" w:name="_Toc517427161"/>
      <w:r w:rsidRPr="00EF47C0">
        <w:rPr>
          <w:sz w:val="22"/>
        </w:rPr>
        <w:t xml:space="preserve">Figure </w:t>
      </w:r>
      <w:r w:rsidR="00B47C84" w:rsidRPr="00B2188D">
        <w:rPr>
          <w:sz w:val="22"/>
        </w:rPr>
        <w:fldChar w:fldCharType="begin"/>
      </w:r>
      <w:r w:rsidR="00B47C84" w:rsidRPr="00EF47C0">
        <w:rPr>
          <w:sz w:val="22"/>
        </w:rPr>
        <w:instrText xml:space="preserve"> STYLEREF 1 \s </w:instrText>
      </w:r>
      <w:r w:rsidR="00B47C84" w:rsidRPr="00B2188D">
        <w:rPr>
          <w:sz w:val="22"/>
        </w:rPr>
        <w:fldChar w:fldCharType="separate"/>
      </w:r>
      <w:r w:rsidR="001D7E0F">
        <w:rPr>
          <w:noProof/>
          <w:sz w:val="22"/>
        </w:rPr>
        <w:t>4</w:t>
      </w:r>
      <w:r w:rsidR="00B47C84" w:rsidRPr="00B2188D">
        <w:rPr>
          <w:sz w:val="22"/>
        </w:rPr>
        <w:fldChar w:fldCharType="end"/>
      </w:r>
      <w:r w:rsidR="00B47C84" w:rsidRPr="00EF47C0">
        <w:rPr>
          <w:sz w:val="22"/>
        </w:rPr>
        <w:t>.</w:t>
      </w:r>
      <w:r w:rsidR="00B47C84" w:rsidRPr="00B2188D">
        <w:rPr>
          <w:sz w:val="22"/>
        </w:rPr>
        <w:fldChar w:fldCharType="begin"/>
      </w:r>
      <w:r w:rsidR="00B47C84" w:rsidRPr="00EF47C0">
        <w:rPr>
          <w:sz w:val="22"/>
        </w:rPr>
        <w:instrText xml:space="preserve"> SEQ Figure \* ARABIC \s 1 </w:instrText>
      </w:r>
      <w:r w:rsidR="00B47C84" w:rsidRPr="00B2188D">
        <w:rPr>
          <w:sz w:val="22"/>
        </w:rPr>
        <w:fldChar w:fldCharType="separate"/>
      </w:r>
      <w:r w:rsidR="001D7E0F">
        <w:rPr>
          <w:noProof/>
          <w:sz w:val="22"/>
        </w:rPr>
        <w:t>3</w:t>
      </w:r>
      <w:r w:rsidR="00B47C84" w:rsidRPr="00B2188D">
        <w:rPr>
          <w:sz w:val="22"/>
        </w:rPr>
        <w:fldChar w:fldCharType="end"/>
      </w:r>
      <w:bookmarkEnd w:id="170"/>
      <w:r w:rsidRPr="00EF47C0">
        <w:rPr>
          <w:sz w:val="22"/>
        </w:rPr>
        <w:t xml:space="preserve">: </w:t>
      </w:r>
      <w:r w:rsidR="007F438B" w:rsidRPr="00EF47C0">
        <w:rPr>
          <w:sz w:val="22"/>
        </w:rPr>
        <w:t xml:space="preserve">Focus and Issues in a </w:t>
      </w:r>
      <w:r w:rsidR="009A215C" w:rsidRPr="00EF47C0">
        <w:rPr>
          <w:sz w:val="22"/>
        </w:rPr>
        <w:t>Dilemma Triangle</w:t>
      </w:r>
      <w:bookmarkEnd w:id="171"/>
    </w:p>
    <w:p w14:paraId="67C1195D" w14:textId="77777777" w:rsidR="009A0144" w:rsidRPr="002302D3" w:rsidRDefault="009A0144" w:rsidP="00545267">
      <w:pPr>
        <w:spacing w:line="240" w:lineRule="auto"/>
        <w:rPr>
          <w:b/>
          <w:sz w:val="22"/>
        </w:rPr>
      </w:pPr>
    </w:p>
    <w:p w14:paraId="75F6EF08" w14:textId="77777777" w:rsidR="009A0144" w:rsidRPr="00AE5759" w:rsidRDefault="009A0144" w:rsidP="009A0144">
      <w:pPr>
        <w:rPr>
          <w:lang w:val="en-IN"/>
        </w:rPr>
      </w:pPr>
      <w:r w:rsidRPr="00AE5759">
        <w:rPr>
          <w:b/>
          <w:lang w:val="en-IN"/>
        </w:rPr>
        <w:t>Step 1c</w:t>
      </w:r>
      <w:r w:rsidRPr="00AE5759">
        <w:rPr>
          <w:lang w:val="en-IN"/>
        </w:rPr>
        <w:t xml:space="preserve"> – For each perspective, identify</w:t>
      </w:r>
      <w:r>
        <w:rPr>
          <w:lang w:val="en-IN"/>
        </w:rPr>
        <w:t xml:space="preserve"> the</w:t>
      </w:r>
      <w:r w:rsidRPr="00AE5759">
        <w:rPr>
          <w:lang w:val="en-IN"/>
        </w:rPr>
        <w:t xml:space="preserve"> tensions by comparing issues</w:t>
      </w:r>
      <w:r>
        <w:rPr>
          <w:lang w:val="en-IN"/>
        </w:rPr>
        <w:t>.</w:t>
      </w:r>
    </w:p>
    <w:p w14:paraId="1D3CF57A" w14:textId="17362BA9" w:rsidR="009A0144" w:rsidRPr="00AE5759" w:rsidRDefault="009A0144" w:rsidP="00D71C6E">
      <w:pPr>
        <w:numPr>
          <w:ilvl w:val="0"/>
          <w:numId w:val="5"/>
        </w:numPr>
        <w:ind w:left="360"/>
        <w:contextualSpacing/>
        <w:rPr>
          <w:lang w:val="en-IN"/>
        </w:rPr>
      </w:pPr>
      <w:r w:rsidRPr="00AE5759">
        <w:rPr>
          <w:lang w:val="en-IN"/>
        </w:rPr>
        <w:t xml:space="preserve">Tensions are potential dilemmas, tensions between two drivers are determined by comparing a pair of issues (one from each driver), see </w:t>
      </w:r>
      <w:r w:rsidRPr="00DB24BA">
        <w:rPr>
          <w:lang w:val="en-IN"/>
        </w:rPr>
        <w:fldChar w:fldCharType="begin"/>
      </w:r>
      <w:r w:rsidRPr="00DB24BA">
        <w:rPr>
          <w:lang w:val="en-IN"/>
        </w:rPr>
        <w:instrText xml:space="preserve"> REF _Ref506983988 \h  \* MERGEFORMAT </w:instrText>
      </w:r>
      <w:r w:rsidRPr="00DB24BA">
        <w:rPr>
          <w:lang w:val="en-IN"/>
        </w:rPr>
      </w:r>
      <w:r w:rsidRPr="00DB24BA">
        <w:rPr>
          <w:lang w:val="en-IN"/>
        </w:rPr>
        <w:fldChar w:fldCharType="separate"/>
      </w:r>
      <w:r w:rsidR="001D7E0F" w:rsidRPr="001D7E0F">
        <w:t xml:space="preserve">Figure </w:t>
      </w:r>
      <w:r w:rsidR="001D7E0F" w:rsidRPr="001D7E0F">
        <w:rPr>
          <w:noProof/>
        </w:rPr>
        <w:t>4.4</w:t>
      </w:r>
      <w:r w:rsidRPr="00DB24BA">
        <w:rPr>
          <w:lang w:val="en-IN"/>
        </w:rPr>
        <w:fldChar w:fldCharType="end"/>
      </w:r>
      <w:r w:rsidRPr="00AE5759">
        <w:rPr>
          <w:lang w:val="en-IN"/>
        </w:rPr>
        <w:t xml:space="preserve">. </w:t>
      </w:r>
    </w:p>
    <w:p w14:paraId="46A20EA1" w14:textId="0BD4DAEF" w:rsidR="009A0144" w:rsidRPr="00AE5759" w:rsidRDefault="009A0144" w:rsidP="00D71C6E">
      <w:pPr>
        <w:numPr>
          <w:ilvl w:val="0"/>
          <w:numId w:val="5"/>
        </w:numPr>
        <w:ind w:left="360"/>
        <w:contextualSpacing/>
        <w:rPr>
          <w:lang w:val="en-IN"/>
        </w:rPr>
      </w:pPr>
      <w:r w:rsidRPr="00172898">
        <w:rPr>
          <w:noProof/>
          <w:lang w:val="en-IN"/>
        </w:rPr>
        <w:t>To identify tensions in each perspective</w:t>
      </w:r>
      <w:r w:rsidRPr="00AE5759">
        <w:rPr>
          <w:lang w:val="en-IN"/>
        </w:rPr>
        <w:t xml:space="preserve">, </w:t>
      </w:r>
      <w:r>
        <w:rPr>
          <w:lang w:val="en-IN"/>
        </w:rPr>
        <w:t xml:space="preserve">one issue of one driver is compared </w:t>
      </w:r>
      <w:r w:rsidR="006F46EB">
        <w:rPr>
          <w:lang w:val="en-IN"/>
        </w:rPr>
        <w:t>to</w:t>
      </w:r>
      <w:r w:rsidRPr="00AE5759">
        <w:rPr>
          <w:lang w:val="en-IN"/>
        </w:rPr>
        <w:t xml:space="preserve"> all the other issues in other two drivers.</w:t>
      </w:r>
      <w:r>
        <w:rPr>
          <w:lang w:val="en-IN"/>
        </w:rPr>
        <w:t xml:space="preserve"> This process is </w:t>
      </w:r>
      <w:r w:rsidRPr="00AE5759">
        <w:rPr>
          <w:lang w:val="en-IN"/>
        </w:rPr>
        <w:t>repeat</w:t>
      </w:r>
      <w:r>
        <w:rPr>
          <w:lang w:val="en-IN"/>
        </w:rPr>
        <w:t xml:space="preserve">ed </w:t>
      </w:r>
      <w:r w:rsidRPr="00AE5759">
        <w:rPr>
          <w:lang w:val="en-IN"/>
        </w:rPr>
        <w:t xml:space="preserve">for all the issues. In </w:t>
      </w:r>
      <w:r w:rsidRPr="0063447E">
        <w:rPr>
          <w:lang w:val="en-IN"/>
        </w:rPr>
        <w:fldChar w:fldCharType="begin"/>
      </w:r>
      <w:r w:rsidRPr="0063447E">
        <w:rPr>
          <w:lang w:val="en-IN"/>
        </w:rPr>
        <w:instrText xml:space="preserve"> REF _Ref506984300 \h  \* MERGEFORMAT </w:instrText>
      </w:r>
      <w:r w:rsidRPr="0063447E">
        <w:rPr>
          <w:lang w:val="en-IN"/>
        </w:rPr>
      </w:r>
      <w:r w:rsidRPr="0063447E">
        <w:rPr>
          <w:lang w:val="en-IN"/>
        </w:rPr>
        <w:fldChar w:fldCharType="separate"/>
      </w:r>
      <w:r w:rsidR="001D7E0F" w:rsidRPr="001D7E0F">
        <w:rPr>
          <w:iCs/>
        </w:rPr>
        <w:t xml:space="preserve">Figure </w:t>
      </w:r>
      <w:r w:rsidR="001D7E0F" w:rsidRPr="001D7E0F">
        <w:rPr>
          <w:iCs/>
          <w:noProof/>
        </w:rPr>
        <w:t>4.5</w:t>
      </w:r>
      <w:r w:rsidRPr="0063447E">
        <w:rPr>
          <w:lang w:val="en-IN"/>
        </w:rPr>
        <w:fldChar w:fldCharType="end"/>
      </w:r>
      <w:r w:rsidRPr="00AE5759">
        <w:rPr>
          <w:lang w:val="en-IN"/>
        </w:rPr>
        <w:t>,</w:t>
      </w:r>
      <w:r>
        <w:rPr>
          <w:lang w:val="en-IN"/>
        </w:rPr>
        <w:t xml:space="preserve"> </w:t>
      </w:r>
      <w:r w:rsidRPr="00AE5759">
        <w:rPr>
          <w:lang w:val="en-IN"/>
        </w:rPr>
        <w:t xml:space="preserve">a tensions matrix </w:t>
      </w:r>
      <w:r>
        <w:rPr>
          <w:lang w:val="en-IN"/>
        </w:rPr>
        <w:t xml:space="preserve">is presented </w:t>
      </w:r>
      <w:r w:rsidRPr="00AE5759">
        <w:rPr>
          <w:lang w:val="en-IN"/>
        </w:rPr>
        <w:t xml:space="preserve">that </w:t>
      </w:r>
      <w:r>
        <w:rPr>
          <w:lang w:val="en-IN"/>
        </w:rPr>
        <w:t>is</w:t>
      </w:r>
      <w:r w:rsidRPr="00AE5759">
        <w:rPr>
          <w:lang w:val="en-IN"/>
        </w:rPr>
        <w:t xml:space="preserve"> use</w:t>
      </w:r>
      <w:r>
        <w:rPr>
          <w:lang w:val="en-IN"/>
        </w:rPr>
        <w:t>d</w:t>
      </w:r>
      <w:r w:rsidRPr="00AE5759">
        <w:rPr>
          <w:lang w:val="en-IN"/>
        </w:rPr>
        <w:t xml:space="preserve"> to compare the issues.</w:t>
      </w:r>
    </w:p>
    <w:p w14:paraId="52181100" w14:textId="77777777" w:rsidR="009A0144" w:rsidRPr="00AE5759" w:rsidRDefault="009A0144" w:rsidP="00D71C6E">
      <w:pPr>
        <w:numPr>
          <w:ilvl w:val="0"/>
          <w:numId w:val="5"/>
        </w:numPr>
        <w:ind w:left="360"/>
        <w:contextualSpacing/>
        <w:rPr>
          <w:lang w:val="en-IN"/>
        </w:rPr>
        <w:sectPr w:rsidR="009A0144" w:rsidRPr="00AE5759" w:rsidSect="00FA0F81">
          <w:pgSz w:w="12240" w:h="15840" w:code="1"/>
          <w:pgMar w:top="1440" w:right="1440" w:bottom="1440" w:left="2304" w:header="720" w:footer="720" w:gutter="0"/>
          <w:pgNumType w:start="1"/>
          <w:cols w:space="720"/>
          <w:docGrid w:linePitch="326"/>
        </w:sectPr>
      </w:pPr>
      <w:r w:rsidRPr="00AE5759">
        <w:rPr>
          <w:lang w:val="en-IN"/>
        </w:rPr>
        <w:t>For a given perspective there may be no tensions. Hence, there is no dilemma.</w:t>
      </w:r>
      <w:r w:rsidRPr="00AE5759">
        <w:rPr>
          <w:lang w:val="en-IN"/>
        </w:rPr>
        <w:tab/>
      </w:r>
    </w:p>
    <w:p w14:paraId="00511707" w14:textId="77777777" w:rsidR="009A0144" w:rsidRPr="00AE5759" w:rsidRDefault="009A0144" w:rsidP="00547545">
      <w:pPr>
        <w:keepNext/>
        <w:spacing w:line="240" w:lineRule="auto"/>
        <w:ind w:left="360" w:firstLine="360"/>
        <w:contextualSpacing/>
        <w:jc w:val="center"/>
      </w:pPr>
      <w:r w:rsidRPr="00AE5759">
        <w:rPr>
          <w:noProof/>
          <w:lang w:bidi="ar-SA"/>
        </w:rPr>
        <w:lastRenderedPageBreak/>
        <w:drawing>
          <wp:inline distT="0" distB="0" distL="0" distR="0" wp14:anchorId="4B0E1E56" wp14:editId="6066E4F0">
            <wp:extent cx="4672965" cy="2916023"/>
            <wp:effectExtent l="76200" t="76200" r="127635" b="15113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02310" cy="2934335"/>
                    </a:xfrm>
                    <a:prstGeom prst="rect">
                      <a:avLst/>
                    </a:prstGeom>
                    <a:ln w="38100" cap="sq">
                      <a:solidFill>
                        <a:srgbClr val="000000"/>
                      </a:solidFill>
                      <a:prstDash val="solid"/>
                      <a:miter lim="800000"/>
                    </a:ln>
                    <a:effectLst>
                      <a:outerShdw blurRad="50800" dist="38100" dir="2700000" algn="tl" rotWithShape="0">
                        <a:srgbClr val="000000">
                          <a:alpha val="43000"/>
                        </a:srgbClr>
                      </a:outerShdw>
                      <a:reflection stA="0" endPos="91000" dir="5400000" sy="-100000" algn="bl" rotWithShape="0"/>
                    </a:effectLst>
                  </pic:spPr>
                </pic:pic>
              </a:graphicData>
            </a:graphic>
          </wp:inline>
        </w:drawing>
      </w:r>
    </w:p>
    <w:p w14:paraId="72A4A553" w14:textId="13B47BCD" w:rsidR="007F438B" w:rsidRPr="00B2188D" w:rsidRDefault="009A0144" w:rsidP="00B2188D">
      <w:pPr>
        <w:pStyle w:val="Caption"/>
        <w:spacing w:after="240"/>
        <w:rPr>
          <w:sz w:val="22"/>
        </w:rPr>
      </w:pPr>
      <w:bookmarkStart w:id="172" w:name="_Ref506983988"/>
      <w:bookmarkStart w:id="173" w:name="_Toc517427162"/>
      <w:r w:rsidRPr="006C1381">
        <w:rPr>
          <w:sz w:val="22"/>
        </w:rPr>
        <w:t xml:space="preserve">Figure </w:t>
      </w:r>
      <w:r w:rsidR="00B47C84" w:rsidRPr="00B2188D">
        <w:rPr>
          <w:sz w:val="22"/>
        </w:rPr>
        <w:fldChar w:fldCharType="begin"/>
      </w:r>
      <w:r w:rsidR="00B47C84">
        <w:rPr>
          <w:sz w:val="22"/>
        </w:rPr>
        <w:instrText xml:space="preserve"> STYLEREF 1 \s </w:instrText>
      </w:r>
      <w:r w:rsidR="00B47C84" w:rsidRPr="00B2188D">
        <w:rPr>
          <w:sz w:val="22"/>
        </w:rPr>
        <w:fldChar w:fldCharType="separate"/>
      </w:r>
      <w:r w:rsidR="001D7E0F">
        <w:rPr>
          <w:noProof/>
          <w:sz w:val="22"/>
        </w:rPr>
        <w:t>4</w:t>
      </w:r>
      <w:r w:rsidR="00B47C84" w:rsidRPr="00B2188D">
        <w:rPr>
          <w:sz w:val="22"/>
        </w:rPr>
        <w:fldChar w:fldCharType="end"/>
      </w:r>
      <w:r w:rsidR="00B47C84">
        <w:rPr>
          <w:sz w:val="22"/>
        </w:rPr>
        <w:t>.</w:t>
      </w:r>
      <w:r w:rsidR="00B47C84" w:rsidRPr="00B2188D">
        <w:rPr>
          <w:sz w:val="22"/>
        </w:rPr>
        <w:fldChar w:fldCharType="begin"/>
      </w:r>
      <w:r w:rsidR="00B47C84">
        <w:rPr>
          <w:sz w:val="22"/>
        </w:rPr>
        <w:instrText xml:space="preserve"> SEQ Figure \* ARABIC \s 1 </w:instrText>
      </w:r>
      <w:r w:rsidR="00B47C84" w:rsidRPr="00B2188D">
        <w:rPr>
          <w:sz w:val="22"/>
        </w:rPr>
        <w:fldChar w:fldCharType="separate"/>
      </w:r>
      <w:r w:rsidR="001D7E0F">
        <w:rPr>
          <w:noProof/>
          <w:sz w:val="22"/>
        </w:rPr>
        <w:t>4</w:t>
      </w:r>
      <w:r w:rsidR="00B47C84" w:rsidRPr="00B2188D">
        <w:rPr>
          <w:sz w:val="22"/>
        </w:rPr>
        <w:fldChar w:fldCharType="end"/>
      </w:r>
      <w:bookmarkEnd w:id="172"/>
      <w:r w:rsidRPr="006C1381">
        <w:rPr>
          <w:sz w:val="22"/>
        </w:rPr>
        <w:t xml:space="preserve">: Comparison </w:t>
      </w:r>
      <w:r w:rsidR="00376797" w:rsidRPr="006C1381">
        <w:rPr>
          <w:sz w:val="22"/>
        </w:rPr>
        <w:t>of</w:t>
      </w:r>
      <w:r w:rsidR="00376797">
        <w:rPr>
          <w:sz w:val="22"/>
        </w:rPr>
        <w:t xml:space="preserve"> the</w:t>
      </w:r>
      <w:r w:rsidR="00376797" w:rsidRPr="006C1381">
        <w:rPr>
          <w:sz w:val="22"/>
        </w:rPr>
        <w:t xml:space="preserve"> Issues</w:t>
      </w:r>
      <w:r w:rsidR="00376797">
        <w:rPr>
          <w:sz w:val="22"/>
        </w:rPr>
        <w:t xml:space="preserve"> Between Each Driver</w:t>
      </w:r>
      <w:bookmarkEnd w:id="173"/>
    </w:p>
    <w:p w14:paraId="548AF38E" w14:textId="77777777" w:rsidR="00545267" w:rsidRPr="007F438B" w:rsidRDefault="00545267" w:rsidP="00545267">
      <w:pPr>
        <w:spacing w:after="200" w:line="240" w:lineRule="auto"/>
        <w:jc w:val="center"/>
        <w:rPr>
          <w:b/>
          <w:sz w:val="22"/>
        </w:rPr>
      </w:pPr>
    </w:p>
    <w:p w14:paraId="24B30FFC" w14:textId="77777777" w:rsidR="009A0144" w:rsidRPr="00AE5759" w:rsidRDefault="009A0144" w:rsidP="007F438B">
      <w:pPr>
        <w:keepNext/>
        <w:spacing w:line="240" w:lineRule="auto"/>
        <w:ind w:left="720"/>
        <w:contextualSpacing/>
        <w:jc w:val="center"/>
      </w:pPr>
      <w:r w:rsidRPr="00AE5759">
        <w:rPr>
          <w:noProof/>
          <w:lang w:bidi="ar-SA"/>
        </w:rPr>
        <w:drawing>
          <wp:inline distT="0" distB="0" distL="0" distR="0" wp14:anchorId="034B5BF1" wp14:editId="731C8323">
            <wp:extent cx="4845132" cy="344294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45132" cy="3442945"/>
                    </a:xfrm>
                    <a:prstGeom prst="rect">
                      <a:avLst/>
                    </a:prstGeom>
                    <a:noFill/>
                    <a:ln>
                      <a:noFill/>
                    </a:ln>
                  </pic:spPr>
                </pic:pic>
              </a:graphicData>
            </a:graphic>
          </wp:inline>
        </w:drawing>
      </w:r>
    </w:p>
    <w:p w14:paraId="0479041A" w14:textId="03DB75EE" w:rsidR="009A0144" w:rsidRPr="00B2188D" w:rsidRDefault="009A0144" w:rsidP="00B2188D">
      <w:pPr>
        <w:pStyle w:val="Caption"/>
        <w:spacing w:after="240"/>
        <w:rPr>
          <w:sz w:val="22"/>
        </w:rPr>
      </w:pPr>
      <w:bookmarkStart w:id="174" w:name="_Ref506984300"/>
      <w:bookmarkStart w:id="175" w:name="_Toc517427163"/>
      <w:r w:rsidRPr="00B2188D">
        <w:rPr>
          <w:sz w:val="22"/>
        </w:rPr>
        <w:t xml:space="preserve">Figure </w:t>
      </w:r>
      <w:r w:rsidR="00B47C84" w:rsidRPr="00B2188D">
        <w:rPr>
          <w:sz w:val="22"/>
        </w:rPr>
        <w:fldChar w:fldCharType="begin"/>
      </w:r>
      <w:r w:rsidR="00B47C84" w:rsidRPr="00B2188D">
        <w:rPr>
          <w:sz w:val="22"/>
        </w:rPr>
        <w:instrText xml:space="preserve"> STYLEREF 1 \s </w:instrText>
      </w:r>
      <w:r w:rsidR="00B47C84" w:rsidRPr="00B2188D">
        <w:rPr>
          <w:sz w:val="22"/>
        </w:rPr>
        <w:fldChar w:fldCharType="separate"/>
      </w:r>
      <w:r w:rsidR="001D7E0F">
        <w:rPr>
          <w:noProof/>
          <w:sz w:val="22"/>
        </w:rPr>
        <w:t>4</w:t>
      </w:r>
      <w:r w:rsidR="00B47C84" w:rsidRPr="00B2188D">
        <w:rPr>
          <w:sz w:val="22"/>
        </w:rPr>
        <w:fldChar w:fldCharType="end"/>
      </w:r>
      <w:r w:rsidR="00B47C84" w:rsidRPr="00B2188D">
        <w:rPr>
          <w:sz w:val="22"/>
        </w:rPr>
        <w:t>.</w:t>
      </w:r>
      <w:r w:rsidR="00B47C84" w:rsidRPr="00B2188D">
        <w:rPr>
          <w:sz w:val="22"/>
        </w:rPr>
        <w:fldChar w:fldCharType="begin"/>
      </w:r>
      <w:r w:rsidR="00B47C84" w:rsidRPr="00B2188D">
        <w:rPr>
          <w:sz w:val="22"/>
        </w:rPr>
        <w:instrText xml:space="preserve"> SEQ Figure \* ARABIC \s 1 </w:instrText>
      </w:r>
      <w:r w:rsidR="00B47C84" w:rsidRPr="00B2188D">
        <w:rPr>
          <w:sz w:val="22"/>
        </w:rPr>
        <w:fldChar w:fldCharType="separate"/>
      </w:r>
      <w:r w:rsidR="001D7E0F">
        <w:rPr>
          <w:noProof/>
          <w:sz w:val="22"/>
        </w:rPr>
        <w:t>5</w:t>
      </w:r>
      <w:r w:rsidR="00B47C84" w:rsidRPr="00B2188D">
        <w:rPr>
          <w:sz w:val="22"/>
        </w:rPr>
        <w:fldChar w:fldCharType="end"/>
      </w:r>
      <w:bookmarkEnd w:id="174"/>
      <w:r w:rsidRPr="00B2188D">
        <w:rPr>
          <w:sz w:val="22"/>
        </w:rPr>
        <w:t>: The Tension Matrix</w:t>
      </w:r>
      <w:r w:rsidR="007F438B" w:rsidRPr="00B2188D">
        <w:rPr>
          <w:sz w:val="22"/>
        </w:rPr>
        <w:t xml:space="preserve"> for Dilemma Triangle</w:t>
      </w:r>
      <w:bookmarkEnd w:id="175"/>
    </w:p>
    <w:p w14:paraId="319F0CD9" w14:textId="77777777" w:rsidR="009A0144" w:rsidRDefault="009A0144" w:rsidP="009A0144">
      <w:pPr>
        <w:spacing w:after="200" w:line="240" w:lineRule="auto"/>
        <w:jc w:val="center"/>
        <w:rPr>
          <w:b/>
          <w:iCs/>
          <w:sz w:val="22"/>
        </w:rPr>
      </w:pPr>
    </w:p>
    <w:p w14:paraId="5CD837DD" w14:textId="186244D8" w:rsidR="00D14466" w:rsidRDefault="00D14466" w:rsidP="00D14466">
      <w:pPr>
        <w:rPr>
          <w:b/>
        </w:rPr>
      </w:pPr>
    </w:p>
    <w:p w14:paraId="43988C02" w14:textId="7DB3267B" w:rsidR="009A0144" w:rsidRPr="00AE5759" w:rsidRDefault="009A0144" w:rsidP="00D14466">
      <w:pPr>
        <w:rPr>
          <w:b/>
          <w:bCs/>
        </w:rPr>
      </w:pPr>
      <w:r w:rsidRPr="00AE5759">
        <w:rPr>
          <w:b/>
        </w:rPr>
        <w:lastRenderedPageBreak/>
        <w:t>Step 1d</w:t>
      </w:r>
      <w:r w:rsidRPr="00AE5759">
        <w:t xml:space="preserve"> – For each </w:t>
      </w:r>
      <w:r w:rsidRPr="00AE5759">
        <w:rPr>
          <w:bCs/>
        </w:rPr>
        <w:t>perspective,</w:t>
      </w:r>
      <w:r>
        <w:rPr>
          <w:b/>
          <w:bCs/>
        </w:rPr>
        <w:t xml:space="preserve"> </w:t>
      </w:r>
      <w:r w:rsidRPr="00AE5759">
        <w:t xml:space="preserve">identify </w:t>
      </w:r>
      <w:r w:rsidRPr="00AE5759">
        <w:rPr>
          <w:bCs/>
        </w:rPr>
        <w:t>dilemmas.</w:t>
      </w:r>
    </w:p>
    <w:p w14:paraId="4E3FF800" w14:textId="3446979B" w:rsidR="009A0144" w:rsidRPr="00AE5759" w:rsidRDefault="009A0144" w:rsidP="00D71C6E">
      <w:pPr>
        <w:numPr>
          <w:ilvl w:val="0"/>
          <w:numId w:val="5"/>
        </w:numPr>
        <w:ind w:left="360"/>
        <w:contextualSpacing/>
        <w:rPr>
          <w:b/>
          <w:bCs/>
        </w:rPr>
      </w:pPr>
      <w:r w:rsidRPr="006F46EB">
        <w:rPr>
          <w:bCs/>
          <w:noProof/>
        </w:rPr>
        <w:t>To identify the dilemmas</w:t>
      </w:r>
      <w:r w:rsidRPr="00AE5759">
        <w:rPr>
          <w:bCs/>
        </w:rPr>
        <w:t xml:space="preserve">, </w:t>
      </w:r>
      <w:r w:rsidR="006F46EB">
        <w:rPr>
          <w:bCs/>
        </w:rPr>
        <w:t xml:space="preserve">the </w:t>
      </w:r>
      <w:r w:rsidRPr="006F46EB">
        <w:rPr>
          <w:bCs/>
          <w:noProof/>
        </w:rPr>
        <w:t>first</w:t>
      </w:r>
      <w:r>
        <w:rPr>
          <w:bCs/>
          <w:noProof/>
        </w:rPr>
        <w:t xml:space="preserve"> step is to</w:t>
      </w:r>
      <w:r w:rsidRPr="00AF2300">
        <w:rPr>
          <w:bCs/>
          <w:noProof/>
        </w:rPr>
        <w:t xml:space="preserve"> prioritize the tensions</w:t>
      </w:r>
      <w:r w:rsidRPr="00AE5759">
        <w:rPr>
          <w:bCs/>
        </w:rPr>
        <w:t xml:space="preserve"> and analyze them one by one. </w:t>
      </w:r>
    </w:p>
    <w:p w14:paraId="0719F896" w14:textId="77777777" w:rsidR="009A0144" w:rsidRPr="00AE5759" w:rsidRDefault="009A0144" w:rsidP="00D71C6E">
      <w:pPr>
        <w:numPr>
          <w:ilvl w:val="0"/>
          <w:numId w:val="5"/>
        </w:numPr>
        <w:ind w:left="360"/>
        <w:contextualSpacing/>
        <w:rPr>
          <w:bCs/>
          <w:strike/>
          <w:lang w:val="en-IN"/>
        </w:rPr>
      </w:pPr>
      <w:r w:rsidRPr="00AE5759">
        <w:rPr>
          <w:bCs/>
        </w:rPr>
        <w:t xml:space="preserve">If tension can </w:t>
      </w:r>
      <w:r w:rsidRPr="00AF2300">
        <w:rPr>
          <w:bCs/>
          <w:noProof/>
        </w:rPr>
        <w:t>be resolved</w:t>
      </w:r>
      <w:r w:rsidRPr="00AE5759">
        <w:rPr>
          <w:bCs/>
        </w:rPr>
        <w:t xml:space="preserve"> </w:t>
      </w:r>
      <w:r w:rsidRPr="00AE5759">
        <w:rPr>
          <w:bCs/>
          <w:noProof/>
        </w:rPr>
        <w:t>by</w:t>
      </w:r>
      <w:r w:rsidRPr="00AE5759">
        <w:rPr>
          <w:bCs/>
        </w:rPr>
        <w:t xml:space="preserve"> adopting a policy or buying / installing something, then there is NO dilemma. </w:t>
      </w:r>
    </w:p>
    <w:p w14:paraId="0A624B24" w14:textId="77777777" w:rsidR="009A0144" w:rsidRPr="00AE5759" w:rsidRDefault="009A0144" w:rsidP="00D71C6E">
      <w:pPr>
        <w:numPr>
          <w:ilvl w:val="0"/>
          <w:numId w:val="5"/>
        </w:numPr>
        <w:ind w:left="360"/>
        <w:contextualSpacing/>
        <w:rPr>
          <w:bCs/>
          <w:lang w:val="en-IN"/>
        </w:rPr>
      </w:pPr>
      <w:r w:rsidRPr="00AE5759">
        <w:rPr>
          <w:bCs/>
        </w:rPr>
        <w:t xml:space="preserve">If tensions cannot be resolved by adopting a policy or buying installing something, then </w:t>
      </w:r>
      <w:r>
        <w:rPr>
          <w:bCs/>
        </w:rPr>
        <w:t xml:space="preserve">there is </w:t>
      </w:r>
      <w:r w:rsidRPr="00AE5759">
        <w:rPr>
          <w:bCs/>
        </w:rPr>
        <w:t>a dilemma.</w:t>
      </w:r>
    </w:p>
    <w:p w14:paraId="77E963D7" w14:textId="6BD5B398" w:rsidR="009A0144" w:rsidRPr="007950E0" w:rsidRDefault="009A0144" w:rsidP="00D71C6E">
      <w:pPr>
        <w:numPr>
          <w:ilvl w:val="0"/>
          <w:numId w:val="5"/>
        </w:numPr>
        <w:spacing w:after="240"/>
        <w:ind w:left="360"/>
        <w:contextualSpacing/>
        <w:rPr>
          <w:bCs/>
          <w:lang w:val="en-IN"/>
        </w:rPr>
      </w:pPr>
      <w:r w:rsidRPr="00AE5759">
        <w:rPr>
          <w:bCs/>
        </w:rPr>
        <w:t>A</w:t>
      </w:r>
      <w:r w:rsidRPr="00AE5759">
        <w:rPr>
          <w:b/>
          <w:bCs/>
        </w:rPr>
        <w:t xml:space="preserve"> </w:t>
      </w:r>
      <w:r w:rsidRPr="00AE5759">
        <w:rPr>
          <w:bCs/>
        </w:rPr>
        <w:t>dilemma</w:t>
      </w:r>
      <w:r w:rsidRPr="00AE5759">
        <w:rPr>
          <w:b/>
          <w:bCs/>
        </w:rPr>
        <w:t xml:space="preserve"> </w:t>
      </w:r>
      <w:r w:rsidRPr="00AE5759">
        <w:rPr>
          <w:bCs/>
        </w:rPr>
        <w:t xml:space="preserve">involves two drivers and embodies a zero-sum solution. </w:t>
      </w:r>
      <w:r>
        <w:rPr>
          <w:bCs/>
        </w:rPr>
        <w:t xml:space="preserve">A hypothesis must be proposed </w:t>
      </w:r>
      <w:r w:rsidRPr="00AE5759">
        <w:rPr>
          <w:bCs/>
        </w:rPr>
        <w:t xml:space="preserve">to transform the zero-sum solution into a </w:t>
      </w:r>
      <w:r w:rsidRPr="00AE5759">
        <w:rPr>
          <w:bCs/>
          <w:noProof/>
        </w:rPr>
        <w:t>positive-sum</w:t>
      </w:r>
      <w:r w:rsidRPr="00AE5759">
        <w:rPr>
          <w:bCs/>
        </w:rPr>
        <w:t xml:space="preserve"> solution.</w:t>
      </w:r>
    </w:p>
    <w:p w14:paraId="4FA81F0C" w14:textId="73E95E11" w:rsidR="009A0144" w:rsidRPr="00AE5759" w:rsidRDefault="007950E0" w:rsidP="00D14466">
      <w:pPr>
        <w:spacing w:after="240"/>
        <w:contextualSpacing/>
        <w:rPr>
          <w:bCs/>
          <w:lang w:val="en-IN"/>
        </w:rPr>
      </w:pPr>
      <w:r>
        <w:rPr>
          <w:bCs/>
          <w:lang w:val="en-IN"/>
        </w:rPr>
        <w:t xml:space="preserve">The dilemmas identified are the gaps, inequities in the system that </w:t>
      </w:r>
      <w:r w:rsidR="002573E2">
        <w:rPr>
          <w:bCs/>
          <w:lang w:val="en-IN"/>
        </w:rPr>
        <w:t xml:space="preserve">are needed to be considered for the selected system to function. In Part 2 of the method, steps are presented </w:t>
      </w:r>
      <w:proofErr w:type="gramStart"/>
      <w:r w:rsidR="002573E2">
        <w:rPr>
          <w:bCs/>
          <w:lang w:val="en-IN"/>
        </w:rPr>
        <w:t>in order to</w:t>
      </w:r>
      <w:proofErr w:type="gramEnd"/>
      <w:r w:rsidR="002573E2">
        <w:rPr>
          <w:bCs/>
          <w:lang w:val="en-IN"/>
        </w:rPr>
        <w:t xml:space="preserve"> anchor the value proposition to be developed in sustainable development. </w:t>
      </w:r>
    </w:p>
    <w:p w14:paraId="6CC3BFC6" w14:textId="681B7511" w:rsidR="00744CC6" w:rsidRDefault="009A0144" w:rsidP="00300546">
      <w:pPr>
        <w:pStyle w:val="Heading3"/>
      </w:pPr>
      <w:bookmarkStart w:id="176" w:name="_Toc517374014"/>
      <w:r w:rsidRPr="00F312C5">
        <w:t>Part 2 – Develop Value Proposition</w:t>
      </w:r>
      <w:bookmarkEnd w:id="176"/>
    </w:p>
    <w:p w14:paraId="0C65B814" w14:textId="2E6F2FAC" w:rsidR="009A0144" w:rsidRPr="00AE5759" w:rsidRDefault="00744CC6" w:rsidP="00547545">
      <w:pPr>
        <w:spacing w:after="240"/>
      </w:pPr>
      <w:r>
        <w:t xml:space="preserve">The second part of the method (presented in </w:t>
      </w:r>
      <w:r w:rsidR="007F438B">
        <w:fldChar w:fldCharType="begin"/>
      </w:r>
      <w:r w:rsidR="007F438B">
        <w:instrText xml:space="preserve"> REF _Ref516997750 \h </w:instrText>
      </w:r>
      <w:r w:rsidR="007F438B">
        <w:fldChar w:fldCharType="separate"/>
      </w:r>
      <w:r w:rsidR="001D7E0F" w:rsidRPr="00D14466">
        <w:rPr>
          <w:sz w:val="22"/>
        </w:rPr>
        <w:t xml:space="preserve">Figure </w:t>
      </w:r>
      <w:r w:rsidR="001D7E0F">
        <w:rPr>
          <w:noProof/>
          <w:sz w:val="22"/>
        </w:rPr>
        <w:t>4</w:t>
      </w:r>
      <w:r w:rsidR="001D7E0F">
        <w:rPr>
          <w:sz w:val="22"/>
        </w:rPr>
        <w:t>.</w:t>
      </w:r>
      <w:r w:rsidR="001D7E0F">
        <w:rPr>
          <w:noProof/>
          <w:sz w:val="22"/>
        </w:rPr>
        <w:t>2</w:t>
      </w:r>
      <w:r w:rsidR="007F438B">
        <w:fldChar w:fldCharType="end"/>
      </w:r>
      <w:r>
        <w:t xml:space="preserve">) is developed for value propositions anchored in sustainable development. </w:t>
      </w:r>
      <w:r w:rsidR="009A0144" w:rsidRPr="00172898">
        <w:rPr>
          <w:noProof/>
        </w:rPr>
        <w:t>To develop a value proposition for socioeconomic development that is sustainable and has a long-term impact</w:t>
      </w:r>
      <w:r w:rsidR="009A0144" w:rsidRPr="00AE5759">
        <w:t xml:space="preserve">, it is necessary that the proposition </w:t>
      </w:r>
      <w:r w:rsidR="002573E2">
        <w:t>is</w:t>
      </w:r>
      <w:r w:rsidR="009A0144" w:rsidRPr="00AF2300">
        <w:rPr>
          <w:noProof/>
        </w:rPr>
        <w:t xml:space="preserve"> created</w:t>
      </w:r>
      <w:r w:rsidR="009A0144" w:rsidRPr="00AE5759">
        <w:t xml:space="preserve"> by considering the three drivers of sustainability. To achieve sustainability, it is necessary that the solutions </w:t>
      </w:r>
      <w:r w:rsidR="009A0144">
        <w:rPr>
          <w:noProof/>
        </w:rPr>
        <w:t>b</w:t>
      </w:r>
      <w:r w:rsidR="009A0144" w:rsidRPr="00E12A24">
        <w:rPr>
          <w:noProof/>
        </w:rPr>
        <w:t>e</w:t>
      </w:r>
      <w:r w:rsidR="009A0144" w:rsidRPr="00AE5759">
        <w:t xml:space="preserve"> bearable, equitable and viable. </w:t>
      </w:r>
      <w:r w:rsidR="009A0144">
        <w:t>T</w:t>
      </w:r>
      <w:r w:rsidR="009A0144" w:rsidRPr="00AE5759">
        <w:t>his concept of sustainable development</w:t>
      </w:r>
      <w:r w:rsidR="009A0144">
        <w:t xml:space="preserve"> is adopted</w:t>
      </w:r>
      <w:r w:rsidR="009A0144" w:rsidRPr="00AE5759">
        <w:t xml:space="preserve"> and combine</w:t>
      </w:r>
      <w:r w:rsidR="009A0144">
        <w:t>d</w:t>
      </w:r>
      <w:r w:rsidR="009A0144" w:rsidRPr="00AE5759">
        <w:t xml:space="preserve"> with the construct of </w:t>
      </w:r>
      <w:r w:rsidR="009A215C">
        <w:t>Dilemma Triangle</w:t>
      </w:r>
      <w:r w:rsidR="009A0144" w:rsidRPr="00AE5759">
        <w:t>.</w:t>
      </w:r>
    </w:p>
    <w:p w14:paraId="1BAA8945" w14:textId="01174BAC" w:rsidR="002573E2" w:rsidRPr="002573E2" w:rsidRDefault="009A0144" w:rsidP="002573E2">
      <w:pPr>
        <w:spacing w:after="240"/>
      </w:pPr>
      <w:r w:rsidRPr="00AE5759">
        <w:t xml:space="preserve">The solution to the dilemmas that a social entrepreneur will encounter in rural development must be bearable if the dilemma is between social and environment driver, equitable if the dilemma is between the </w:t>
      </w:r>
      <w:r w:rsidRPr="00AE5759">
        <w:rPr>
          <w:noProof/>
        </w:rPr>
        <w:t>social</w:t>
      </w:r>
      <w:r w:rsidRPr="00AE5759">
        <w:t xml:space="preserve"> and economic driver, and viable if the </w:t>
      </w:r>
      <w:r w:rsidRPr="00AE5759">
        <w:lastRenderedPageBreak/>
        <w:t xml:space="preserve">dilemma is between environment and economic. This </w:t>
      </w:r>
      <w:r w:rsidRPr="00AF2300">
        <w:rPr>
          <w:noProof/>
        </w:rPr>
        <w:t>is presented</w:t>
      </w:r>
      <w:r w:rsidRPr="00AE5759">
        <w:t xml:space="preserve"> in</w:t>
      </w:r>
      <w:r>
        <w:t xml:space="preserve"> </w:t>
      </w:r>
      <w:r w:rsidRPr="00002A4B">
        <w:fldChar w:fldCharType="begin"/>
      </w:r>
      <w:r w:rsidRPr="00002A4B">
        <w:instrText xml:space="preserve"> REF _Ref506984589 \h  \* MERGEFORMAT </w:instrText>
      </w:r>
      <w:r w:rsidRPr="00002A4B">
        <w:fldChar w:fldCharType="separate"/>
      </w:r>
      <w:r w:rsidR="001D7E0F" w:rsidRPr="001D7E0F">
        <w:t xml:space="preserve">Figure </w:t>
      </w:r>
      <w:r w:rsidR="001D7E0F" w:rsidRPr="001D7E0F">
        <w:rPr>
          <w:noProof/>
        </w:rPr>
        <w:t>4.6</w:t>
      </w:r>
      <w:r w:rsidRPr="00002A4B">
        <w:fldChar w:fldCharType="end"/>
      </w:r>
      <w:r w:rsidR="002573E2">
        <w:t xml:space="preserve"> - T</w:t>
      </w:r>
      <w:r w:rsidRPr="00AE5759">
        <w:t xml:space="preserve">he </w:t>
      </w:r>
      <w:r w:rsidR="002573E2">
        <w:t>S</w:t>
      </w:r>
      <w:r w:rsidRPr="00AE5759">
        <w:t xml:space="preserve">ustainability </w:t>
      </w:r>
      <w:r w:rsidR="002573E2">
        <w:t>T</w:t>
      </w:r>
      <w:r w:rsidRPr="00AE5759">
        <w:t xml:space="preserve">riangle. </w:t>
      </w:r>
      <w:r w:rsidR="00EC7E80">
        <w:t>The steps are;</w:t>
      </w:r>
    </w:p>
    <w:p w14:paraId="4B8C4F24" w14:textId="77777777" w:rsidR="009A0144" w:rsidRPr="00AE5759" w:rsidRDefault="009A0144" w:rsidP="009A0144">
      <w:r w:rsidRPr="00AE5759">
        <w:rPr>
          <w:b/>
        </w:rPr>
        <w:t>Step 2a</w:t>
      </w:r>
      <w:r w:rsidRPr="00AE5759">
        <w:t xml:space="preserve"> – For each dilemma, develop the </w:t>
      </w:r>
      <w:r w:rsidRPr="00AE5759">
        <w:rPr>
          <w:noProof/>
        </w:rPr>
        <w:t>hypothesis</w:t>
      </w:r>
      <w:r w:rsidRPr="00AE5759">
        <w:t>.</w:t>
      </w:r>
    </w:p>
    <w:p w14:paraId="60C4EF85" w14:textId="00669E93" w:rsidR="009A0144" w:rsidRPr="00AE5759" w:rsidRDefault="006F46EB" w:rsidP="00D71C6E">
      <w:pPr>
        <w:numPr>
          <w:ilvl w:val="0"/>
          <w:numId w:val="5"/>
        </w:numPr>
        <w:ind w:left="360"/>
        <w:contextualSpacing/>
        <w:rPr>
          <w:lang w:val="en-IN"/>
        </w:rPr>
      </w:pPr>
      <w:r>
        <w:rPr>
          <w:noProof/>
          <w:lang w:val="en-IN"/>
        </w:rPr>
        <w:t>In</w:t>
      </w:r>
      <w:r w:rsidR="009A0144" w:rsidRPr="00AE5759">
        <w:rPr>
          <w:lang w:val="en-IN"/>
        </w:rPr>
        <w:t xml:space="preserve"> this case, the dilemma would be between any two drivers of sustainability and would embody a zero-sum solution. </w:t>
      </w:r>
      <w:r w:rsidR="009A0144">
        <w:rPr>
          <w:lang w:val="en-IN"/>
        </w:rPr>
        <w:t>T</w:t>
      </w:r>
      <w:r w:rsidR="009A0144" w:rsidRPr="00AE5759">
        <w:rPr>
          <w:lang w:val="en-IN"/>
        </w:rPr>
        <w:t>o transform the zero-sum solution into a positive-sum solution</w:t>
      </w:r>
      <w:r w:rsidR="009A0144" w:rsidRPr="000F75BD">
        <w:rPr>
          <w:lang w:val="en-IN"/>
        </w:rPr>
        <w:t xml:space="preserve"> </w:t>
      </w:r>
      <w:r w:rsidR="009A0144">
        <w:rPr>
          <w:lang w:val="en-IN"/>
        </w:rPr>
        <w:t>user needs</w:t>
      </w:r>
      <w:r w:rsidR="009A0144" w:rsidRPr="00AE5759">
        <w:rPr>
          <w:lang w:val="en-IN"/>
        </w:rPr>
        <w:t xml:space="preserve"> to come up with a hypothesis</w:t>
      </w:r>
      <w:r w:rsidR="009A0144">
        <w:rPr>
          <w:lang w:val="en-IN"/>
        </w:rPr>
        <w:t xml:space="preserve"> for the same</w:t>
      </w:r>
      <w:r w:rsidR="009A0144" w:rsidRPr="00AE5759">
        <w:rPr>
          <w:lang w:val="en-IN"/>
        </w:rPr>
        <w:t xml:space="preserve">. </w:t>
      </w:r>
    </w:p>
    <w:p w14:paraId="7E259A2E" w14:textId="77777777" w:rsidR="009A0144" w:rsidRPr="00AE5759" w:rsidRDefault="009A0144" w:rsidP="009A0144">
      <w:pPr>
        <w:spacing w:line="240" w:lineRule="auto"/>
        <w:rPr>
          <w:lang w:val="en-IN"/>
        </w:rPr>
      </w:pPr>
    </w:p>
    <w:p w14:paraId="0398C0E3" w14:textId="77777777" w:rsidR="009A0144" w:rsidRPr="00AE5759" w:rsidRDefault="009A0144" w:rsidP="009A0144">
      <w:pPr>
        <w:rPr>
          <w:lang w:val="en-IN"/>
        </w:rPr>
      </w:pPr>
      <w:r w:rsidRPr="00AE5759">
        <w:rPr>
          <w:b/>
          <w:lang w:val="en-IN"/>
        </w:rPr>
        <w:t>Step 2b</w:t>
      </w:r>
      <w:r w:rsidRPr="00AE5759">
        <w:rPr>
          <w:lang w:val="en-IN"/>
        </w:rPr>
        <w:t xml:space="preserve"> </w:t>
      </w:r>
      <w:r w:rsidRPr="00AE5759">
        <w:rPr>
          <w:lang w:val="en-IN"/>
        </w:rPr>
        <w:softHyphen/>
        <w:t xml:space="preserve">– Evaluate each </w:t>
      </w:r>
      <w:r w:rsidRPr="00AE5759">
        <w:rPr>
          <w:noProof/>
          <w:lang w:val="en-IN"/>
        </w:rPr>
        <w:t>hypothesis considering</w:t>
      </w:r>
      <w:r w:rsidRPr="00AE5759">
        <w:rPr>
          <w:lang w:val="en-IN"/>
        </w:rPr>
        <w:t xml:space="preserve"> concepts of sustainability.</w:t>
      </w:r>
    </w:p>
    <w:p w14:paraId="453B509E" w14:textId="380C4803" w:rsidR="009A0144" w:rsidRDefault="009A0144" w:rsidP="00663714">
      <w:pPr>
        <w:numPr>
          <w:ilvl w:val="0"/>
          <w:numId w:val="5"/>
        </w:numPr>
        <w:ind w:left="360"/>
        <w:contextualSpacing/>
        <w:rPr>
          <w:lang w:val="en-IN"/>
        </w:rPr>
      </w:pPr>
      <w:r w:rsidRPr="00AE5759">
        <w:rPr>
          <w:lang w:val="en-IN"/>
        </w:rPr>
        <w:t>Positive sum solutions that are developed to have a win-win solution MUST satisfy the test that the outcomes are Bearable, Viable and Equitable for it to be a sustainable solution</w:t>
      </w:r>
      <w:r>
        <w:rPr>
          <w:lang w:val="en-IN"/>
        </w:rPr>
        <w:t xml:space="preserve"> (</w:t>
      </w:r>
      <w:r w:rsidRPr="00002A4B">
        <w:fldChar w:fldCharType="begin"/>
      </w:r>
      <w:r w:rsidRPr="00002A4B">
        <w:instrText xml:space="preserve"> REF _Ref506984589 \h  \* MERGEFORMAT </w:instrText>
      </w:r>
      <w:r w:rsidRPr="00002A4B">
        <w:fldChar w:fldCharType="separate"/>
      </w:r>
      <w:r w:rsidR="001D7E0F" w:rsidRPr="001D7E0F">
        <w:t xml:space="preserve">Figure </w:t>
      </w:r>
      <w:r w:rsidR="001D7E0F" w:rsidRPr="001D7E0F">
        <w:rPr>
          <w:noProof/>
        </w:rPr>
        <w:t>4.6</w:t>
      </w:r>
      <w:r w:rsidRPr="00002A4B">
        <w:fldChar w:fldCharType="end"/>
      </w:r>
      <w:r>
        <w:t>)</w:t>
      </w:r>
      <w:r w:rsidR="00663714">
        <w:rPr>
          <w:lang w:val="en-IN"/>
        </w:rPr>
        <w:t>.</w:t>
      </w:r>
    </w:p>
    <w:p w14:paraId="773BA3EB" w14:textId="6721655A" w:rsidR="00663714" w:rsidRPr="00AE5759" w:rsidRDefault="00663714" w:rsidP="00663714">
      <w:pPr>
        <w:spacing w:line="240" w:lineRule="auto"/>
        <w:jc w:val="center"/>
      </w:pPr>
      <w:r w:rsidRPr="00AE5759">
        <w:rPr>
          <w:noProof/>
          <w:lang w:bidi="ar-SA"/>
        </w:rPr>
        <w:drawing>
          <wp:inline distT="0" distB="0" distL="0" distR="0" wp14:anchorId="624359E1" wp14:editId="62A53255">
            <wp:extent cx="4277995" cy="3266818"/>
            <wp:effectExtent l="76200" t="76200" r="141605" b="143510"/>
            <wp:docPr id="26" name="Picture 26"/>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14932" cy="3295024"/>
                    </a:xfrm>
                    <a:prstGeom prst="rect">
                      <a:avLst/>
                    </a:prstGeom>
                    <a:ln w="38100" cap="sq">
                      <a:solidFill>
                        <a:srgbClr val="000000"/>
                      </a:solidFill>
                      <a:prstDash val="solid"/>
                      <a:miter lim="800000"/>
                    </a:ln>
                    <a:effectLst>
                      <a:outerShdw blurRad="50800" dist="38100" dir="2700000" algn="tl" rotWithShape="0">
                        <a:srgbClr val="000000">
                          <a:alpha val="43000"/>
                        </a:srgbClr>
                      </a:outerShdw>
                      <a:reflection stA="0" dist="50800" dir="5400000" sy="-100000" algn="bl" rotWithShape="0"/>
                    </a:effectLst>
                  </pic:spPr>
                </pic:pic>
              </a:graphicData>
            </a:graphic>
          </wp:inline>
        </w:drawing>
      </w:r>
    </w:p>
    <w:p w14:paraId="460C55C6" w14:textId="0E5840AC" w:rsidR="00663714" w:rsidRPr="00B2188D" w:rsidRDefault="00663714" w:rsidP="00663714">
      <w:pPr>
        <w:pStyle w:val="Caption"/>
        <w:spacing w:after="240"/>
        <w:rPr>
          <w:sz w:val="22"/>
        </w:rPr>
      </w:pPr>
      <w:bookmarkStart w:id="177" w:name="_Ref506984589"/>
      <w:bookmarkStart w:id="178" w:name="_Toc517427164"/>
      <w:r w:rsidRPr="007F438B">
        <w:rPr>
          <w:sz w:val="22"/>
        </w:rPr>
        <w:t xml:space="preserve">Figure </w:t>
      </w:r>
      <w:r w:rsidRPr="00B2188D">
        <w:rPr>
          <w:sz w:val="22"/>
        </w:rPr>
        <w:fldChar w:fldCharType="begin"/>
      </w:r>
      <w:r>
        <w:rPr>
          <w:sz w:val="22"/>
        </w:rPr>
        <w:instrText xml:space="preserve"> STYLEREF 1 \s </w:instrText>
      </w:r>
      <w:r w:rsidRPr="00B2188D">
        <w:rPr>
          <w:sz w:val="22"/>
        </w:rPr>
        <w:fldChar w:fldCharType="separate"/>
      </w:r>
      <w:r w:rsidR="001D7E0F">
        <w:rPr>
          <w:noProof/>
          <w:sz w:val="22"/>
        </w:rPr>
        <w:t>4</w:t>
      </w:r>
      <w:r w:rsidRPr="00B2188D">
        <w:rPr>
          <w:sz w:val="22"/>
        </w:rPr>
        <w:fldChar w:fldCharType="end"/>
      </w:r>
      <w:r>
        <w:rPr>
          <w:sz w:val="22"/>
        </w:rPr>
        <w:t>.</w:t>
      </w:r>
      <w:r w:rsidRPr="00B2188D">
        <w:rPr>
          <w:sz w:val="22"/>
        </w:rPr>
        <w:fldChar w:fldCharType="begin"/>
      </w:r>
      <w:r>
        <w:rPr>
          <w:sz w:val="22"/>
        </w:rPr>
        <w:instrText xml:space="preserve"> SEQ Figure \* ARABIC \s 1 </w:instrText>
      </w:r>
      <w:r w:rsidRPr="00B2188D">
        <w:rPr>
          <w:sz w:val="22"/>
        </w:rPr>
        <w:fldChar w:fldCharType="separate"/>
      </w:r>
      <w:r w:rsidR="001D7E0F">
        <w:rPr>
          <w:noProof/>
          <w:sz w:val="22"/>
        </w:rPr>
        <w:t>6</w:t>
      </w:r>
      <w:r w:rsidRPr="00B2188D">
        <w:rPr>
          <w:sz w:val="22"/>
        </w:rPr>
        <w:fldChar w:fldCharType="end"/>
      </w:r>
      <w:bookmarkEnd w:id="177"/>
      <w:r w:rsidRPr="007F438B">
        <w:rPr>
          <w:sz w:val="22"/>
        </w:rPr>
        <w:t>: The Sustainability Triangle</w:t>
      </w:r>
      <w:bookmarkEnd w:id="178"/>
    </w:p>
    <w:p w14:paraId="4285B373" w14:textId="5429080D" w:rsidR="00663714" w:rsidRDefault="00663714" w:rsidP="00663714">
      <w:pPr>
        <w:contextualSpacing/>
        <w:rPr>
          <w:lang w:val="en-IN"/>
        </w:rPr>
      </w:pPr>
    </w:p>
    <w:p w14:paraId="12B04DC4" w14:textId="2E53C676" w:rsidR="00663714" w:rsidRDefault="00663714" w:rsidP="00663714">
      <w:pPr>
        <w:contextualSpacing/>
        <w:rPr>
          <w:lang w:val="en-IN"/>
        </w:rPr>
      </w:pPr>
    </w:p>
    <w:p w14:paraId="5EF17069" w14:textId="77777777" w:rsidR="00663714" w:rsidRPr="00663714" w:rsidRDefault="00663714" w:rsidP="00663714">
      <w:pPr>
        <w:contextualSpacing/>
        <w:rPr>
          <w:lang w:val="en-IN"/>
        </w:rPr>
      </w:pPr>
    </w:p>
    <w:p w14:paraId="0F908C73" w14:textId="77777777" w:rsidR="009A0144" w:rsidRPr="00AE5759" w:rsidRDefault="009A0144" w:rsidP="009A0144">
      <w:pPr>
        <w:rPr>
          <w:lang w:val="en-IN"/>
        </w:rPr>
      </w:pPr>
      <w:r w:rsidRPr="00AE5759">
        <w:rPr>
          <w:b/>
          <w:lang w:val="en-IN"/>
        </w:rPr>
        <w:t>Step 2c</w:t>
      </w:r>
      <w:r w:rsidRPr="00AE5759">
        <w:rPr>
          <w:lang w:val="en-IN"/>
        </w:rPr>
        <w:t xml:space="preserve"> – Critically evaluate the solutions (Reality check).</w:t>
      </w:r>
    </w:p>
    <w:p w14:paraId="0930DDFD" w14:textId="77777777" w:rsidR="00663714" w:rsidRPr="00663714" w:rsidRDefault="009A0144" w:rsidP="00F40DD8">
      <w:pPr>
        <w:keepNext/>
        <w:numPr>
          <w:ilvl w:val="0"/>
          <w:numId w:val="5"/>
        </w:numPr>
        <w:ind w:left="360"/>
        <w:contextualSpacing/>
        <w:rPr>
          <w:bCs/>
          <w:noProof/>
        </w:rPr>
      </w:pPr>
      <w:r w:rsidRPr="00663714">
        <w:rPr>
          <w:lang w:val="en-IN"/>
        </w:rPr>
        <w:t xml:space="preserve">In the process of designing and developing a new solution for complex systems, it is always important to do a reality check on whether the solution is </w:t>
      </w:r>
      <w:r w:rsidRPr="00663714">
        <w:rPr>
          <w:noProof/>
          <w:lang w:val="en-IN"/>
        </w:rPr>
        <w:t>probable</w:t>
      </w:r>
      <w:r w:rsidRPr="00663714">
        <w:rPr>
          <w:lang w:val="en-IN"/>
        </w:rPr>
        <w:t xml:space="preserve"> based on the resources available.  </w:t>
      </w:r>
    </w:p>
    <w:p w14:paraId="1649B106" w14:textId="1B28D99B" w:rsidR="00663714" w:rsidRPr="00663714" w:rsidRDefault="009A0144" w:rsidP="00F40DD8">
      <w:pPr>
        <w:keepNext/>
        <w:numPr>
          <w:ilvl w:val="0"/>
          <w:numId w:val="5"/>
        </w:numPr>
        <w:ind w:left="360"/>
        <w:contextualSpacing/>
        <w:rPr>
          <w:bCs/>
          <w:noProof/>
        </w:rPr>
      </w:pPr>
      <w:proofErr w:type="gramStart"/>
      <w:r w:rsidRPr="00663714">
        <w:rPr>
          <w:lang w:val="en-IN"/>
        </w:rPr>
        <w:t>Similar to</w:t>
      </w:r>
      <w:proofErr w:type="gramEnd"/>
      <w:r w:rsidRPr="00663714">
        <w:rPr>
          <w:lang w:val="en-IN"/>
        </w:rPr>
        <w:t xml:space="preserve"> the complex systems, solutions created for rural development must also go through a set of reality check based on the resources available. </w:t>
      </w:r>
    </w:p>
    <w:p w14:paraId="05E02D5E" w14:textId="01C5A4A3" w:rsidR="009A0144" w:rsidRPr="007F438B" w:rsidRDefault="009A0144" w:rsidP="00D71C6E">
      <w:pPr>
        <w:keepNext/>
        <w:numPr>
          <w:ilvl w:val="0"/>
          <w:numId w:val="5"/>
        </w:numPr>
        <w:ind w:left="360"/>
        <w:contextualSpacing/>
        <w:rPr>
          <w:bCs/>
          <w:noProof/>
        </w:rPr>
      </w:pPr>
      <w:r w:rsidRPr="00547545">
        <w:rPr>
          <w:lang w:val="en-IN"/>
        </w:rPr>
        <w:t>If the solution is not</w:t>
      </w:r>
      <w:r w:rsidR="00663714">
        <w:rPr>
          <w:lang w:val="en-IN"/>
        </w:rPr>
        <w:t xml:space="preserve"> </w:t>
      </w:r>
      <w:r w:rsidRPr="00547545">
        <w:rPr>
          <w:lang w:val="en-IN"/>
        </w:rPr>
        <w:t xml:space="preserve">possible, the </w:t>
      </w:r>
      <w:r w:rsidRPr="00547545">
        <w:rPr>
          <w:noProof/>
          <w:lang w:val="en-IN"/>
        </w:rPr>
        <w:t>social</w:t>
      </w:r>
      <w:r w:rsidRPr="00547545">
        <w:rPr>
          <w:lang w:val="en-IN"/>
        </w:rPr>
        <w:t xml:space="preserve"> entrepreneur must develop other value proposition that is possible and sustainable</w:t>
      </w:r>
      <w:r w:rsidR="00547545">
        <w:rPr>
          <w:lang w:val="en-IN"/>
        </w:rPr>
        <w:t xml:space="preserve">. </w:t>
      </w:r>
    </w:p>
    <w:p w14:paraId="1ED846F7" w14:textId="6F1295EE" w:rsidR="009A0144" w:rsidRPr="00B2188D" w:rsidRDefault="00EC7E80" w:rsidP="00663714">
      <w:pPr>
        <w:spacing w:line="240" w:lineRule="auto"/>
        <w:ind w:left="360"/>
        <w:jc w:val="center"/>
        <w:rPr>
          <w:sz w:val="22"/>
        </w:rPr>
      </w:pPr>
      <w:r w:rsidRPr="00AE5759">
        <w:rPr>
          <w:noProof/>
        </w:rPr>
        <w:t xml:space="preserve"> </w:t>
      </w:r>
    </w:p>
    <w:p w14:paraId="4E5EA986" w14:textId="0192131B" w:rsidR="00957618" w:rsidRPr="00643479" w:rsidRDefault="00957618" w:rsidP="00547545">
      <w:pPr>
        <w:spacing w:after="240"/>
      </w:pPr>
      <w:r>
        <w:t xml:space="preserve">The method developed for identifying dilemmas and creating value propositions for rural parts of India is generic, reusable and can be used in villages with different characteristics. In next section, data from one village is taken and the method proposed is implemented on the village data. </w:t>
      </w:r>
    </w:p>
    <w:p w14:paraId="10DADFE7" w14:textId="46D4FB6B" w:rsidR="00547545" w:rsidRDefault="000C55E0" w:rsidP="00FF0D52">
      <w:pPr>
        <w:pStyle w:val="Heading2"/>
      </w:pPr>
      <w:bookmarkStart w:id="179" w:name="_Toc517374015"/>
      <w:r w:rsidRPr="00547545">
        <w:t xml:space="preserve">IMPLEMENTATION OF THE </w:t>
      </w:r>
      <w:r w:rsidR="009A215C">
        <w:rPr>
          <w:noProof/>
        </w:rPr>
        <w:t>DILEMMA TRIANGLE</w:t>
      </w:r>
      <w:r w:rsidRPr="00547545">
        <w:t xml:space="preserve"> METHOD</w:t>
      </w:r>
      <w:bookmarkEnd w:id="179"/>
    </w:p>
    <w:p w14:paraId="4664DB12" w14:textId="37DDF9AB" w:rsidR="000C55E0" w:rsidRPr="00547545" w:rsidRDefault="000C55E0" w:rsidP="00547545">
      <w:pPr>
        <w:spacing w:after="240"/>
        <w:rPr>
          <w:b/>
        </w:rPr>
      </w:pPr>
      <w:r>
        <w:t xml:space="preserve">In </w:t>
      </w:r>
      <w:r w:rsidR="006F46EB">
        <w:t xml:space="preserve">the </w:t>
      </w:r>
      <w:r w:rsidRPr="006F46EB">
        <w:rPr>
          <w:noProof/>
        </w:rPr>
        <w:t>previous</w:t>
      </w:r>
      <w:r>
        <w:t xml:space="preserve"> section, a step by step method is presented to use </w:t>
      </w:r>
      <w:r w:rsidR="009A215C">
        <w:t>Dilemma Triangle</w:t>
      </w:r>
      <w:r>
        <w:t xml:space="preserve"> construct for developing value propositions anchored in sustainable development. To show the working of this method in this section the steps are applied to a village data and value proposition for it is developed. In Section 4.2.1, the data of village is briefly discussed. In Section 4.2.2 and 4.2.3 method is used. </w:t>
      </w:r>
    </w:p>
    <w:p w14:paraId="26352DE3" w14:textId="7DF8B32F" w:rsidR="000C55E0" w:rsidRPr="0030499D" w:rsidRDefault="000C55E0" w:rsidP="00300546">
      <w:pPr>
        <w:pStyle w:val="Heading3"/>
      </w:pPr>
      <w:r w:rsidRPr="0030499D">
        <w:t xml:space="preserve"> </w:t>
      </w:r>
      <w:bookmarkStart w:id="180" w:name="_Toc517374016"/>
      <w:r w:rsidRPr="0030499D">
        <w:t>Village Description</w:t>
      </w:r>
      <w:r w:rsidR="00B5532F">
        <w:t xml:space="preserve"> for implementing Dilemma Triangle method</w:t>
      </w:r>
      <w:bookmarkEnd w:id="180"/>
    </w:p>
    <w:p w14:paraId="612E29F7" w14:textId="1C2B682C" w:rsidR="000C55E0" w:rsidRDefault="000C55E0" w:rsidP="00D14466">
      <w:pPr>
        <w:pStyle w:val="ListParagraph"/>
        <w:ind w:left="0"/>
        <w:rPr>
          <w:rFonts w:cstheme="minorHAnsi"/>
        </w:rPr>
      </w:pPr>
      <w:r w:rsidRPr="0030499D">
        <w:rPr>
          <w:rFonts w:cstheme="minorHAnsi"/>
        </w:rPr>
        <w:t xml:space="preserve">The total population of the </w:t>
      </w:r>
      <w:r w:rsidRPr="0030499D">
        <w:rPr>
          <w:rFonts w:cstheme="minorHAnsi"/>
          <w:noProof/>
        </w:rPr>
        <w:t>village</w:t>
      </w:r>
      <w:r w:rsidRPr="0030499D">
        <w:rPr>
          <w:rFonts w:cstheme="minorHAnsi"/>
        </w:rPr>
        <w:t xml:space="preserve"> is 2000, 50% of which are under the age of 25. The primary source of income is farming with 75% of households involved in some part of </w:t>
      </w:r>
      <w:r w:rsidRPr="0030499D">
        <w:rPr>
          <w:rFonts w:cstheme="minorHAnsi"/>
        </w:rPr>
        <w:lastRenderedPageBreak/>
        <w:t>the farming process. There is a school in the village for primary education for children up to the age of 12</w:t>
      </w:r>
      <w:r w:rsidR="006F46EB">
        <w:rPr>
          <w:rFonts w:cstheme="minorHAnsi"/>
        </w:rPr>
        <w:t>,</w:t>
      </w:r>
      <w:r w:rsidRPr="0030499D">
        <w:rPr>
          <w:rFonts w:cstheme="minorHAnsi"/>
        </w:rPr>
        <w:t xml:space="preserve"> </w:t>
      </w:r>
      <w:r w:rsidRPr="006F46EB">
        <w:rPr>
          <w:rFonts w:cstheme="minorHAnsi"/>
          <w:noProof/>
        </w:rPr>
        <w:t>but</w:t>
      </w:r>
      <w:r w:rsidRPr="0030499D">
        <w:rPr>
          <w:rFonts w:cstheme="minorHAnsi"/>
        </w:rPr>
        <w:t xml:space="preserve"> only </w:t>
      </w:r>
      <w:r w:rsidRPr="0030499D">
        <w:rPr>
          <w:rFonts w:cstheme="minorHAnsi"/>
          <w:noProof/>
        </w:rPr>
        <w:t>one-third</w:t>
      </w:r>
      <w:r w:rsidRPr="0030499D">
        <w:rPr>
          <w:rFonts w:cstheme="minorHAnsi"/>
        </w:rPr>
        <w:t xml:space="preserve"> of the children under the age of 12 </w:t>
      </w:r>
      <w:proofErr w:type="gramStart"/>
      <w:r w:rsidRPr="0030499D">
        <w:rPr>
          <w:rFonts w:cstheme="minorHAnsi"/>
        </w:rPr>
        <w:t>are able to</w:t>
      </w:r>
      <w:proofErr w:type="gramEnd"/>
      <w:r w:rsidRPr="0030499D">
        <w:rPr>
          <w:rFonts w:cstheme="minorHAnsi"/>
        </w:rPr>
        <w:t xml:space="preserve"> attend school. There is discrimination due to the caste system and gender. This is part of the cause of our three distinct classes which are upper (consisting of 50 households), middle (consisting of 300 households), and lower (consisting of 50 households). There are a significant number of the </w:t>
      </w:r>
      <w:proofErr w:type="gramStart"/>
      <w:r w:rsidRPr="0030499D">
        <w:rPr>
          <w:rFonts w:cstheme="minorHAnsi"/>
        </w:rPr>
        <w:t>lower class</w:t>
      </w:r>
      <w:proofErr w:type="gramEnd"/>
      <w:r w:rsidRPr="0030499D">
        <w:rPr>
          <w:rFonts w:cstheme="minorHAnsi"/>
        </w:rPr>
        <w:t xml:space="preserve"> households that have a food shortage and don’t have proper housing. Only 50 households of the </w:t>
      </w:r>
      <w:r w:rsidRPr="0030499D">
        <w:rPr>
          <w:rFonts w:cstheme="minorHAnsi"/>
          <w:noProof/>
        </w:rPr>
        <w:t>upper</w:t>
      </w:r>
      <w:r w:rsidRPr="0030499D">
        <w:rPr>
          <w:rFonts w:cstheme="minorHAnsi"/>
        </w:rPr>
        <w:t xml:space="preserve"> class have proper sanitation facilities and electricity which is generated from fossil fuels and nonrenewable resources. There </w:t>
      </w:r>
      <w:r w:rsidRPr="006F46EB">
        <w:rPr>
          <w:rFonts w:cstheme="minorHAnsi"/>
          <w:noProof/>
        </w:rPr>
        <w:t>is</w:t>
      </w:r>
      <w:r w:rsidRPr="0030499D">
        <w:rPr>
          <w:rFonts w:cstheme="minorHAnsi"/>
        </w:rPr>
        <w:t xml:space="preserve"> high caste and gender inequality. The village also currently lacks healthcare facilities. Surrounding the village and farmland is an environmentally sensitive forest with subtle animal habitats and plant life.”</w:t>
      </w:r>
    </w:p>
    <w:p w14:paraId="77F98BEC" w14:textId="77777777" w:rsidR="00547545" w:rsidRPr="0030499D" w:rsidRDefault="00547545" w:rsidP="00D14466">
      <w:pPr>
        <w:pStyle w:val="ListParagraph"/>
        <w:spacing w:line="240" w:lineRule="auto"/>
        <w:ind w:left="0" w:firstLine="360"/>
        <w:rPr>
          <w:rFonts w:cstheme="minorHAnsi"/>
        </w:rPr>
      </w:pPr>
    </w:p>
    <w:p w14:paraId="5E2EEE94" w14:textId="4972E659" w:rsidR="000C55E0" w:rsidRDefault="000C55E0" w:rsidP="00D14466">
      <w:pPr>
        <w:pStyle w:val="ListParagraph"/>
        <w:spacing w:after="240"/>
        <w:ind w:left="0"/>
        <w:rPr>
          <w:rFonts w:cstheme="minorHAnsi"/>
        </w:rPr>
      </w:pPr>
      <w:r w:rsidRPr="0030499D">
        <w:rPr>
          <w:rFonts w:cstheme="minorHAnsi"/>
        </w:rPr>
        <w:t xml:space="preserve">Among many issues, the village lacks access to electricity. </w:t>
      </w:r>
      <w:r w:rsidR="00467BF0">
        <w:rPr>
          <w:rFonts w:cstheme="minorHAnsi"/>
        </w:rPr>
        <w:t>For this example,</w:t>
      </w:r>
      <w:r w:rsidRPr="0030499D">
        <w:rPr>
          <w:rFonts w:cstheme="minorHAnsi"/>
        </w:rPr>
        <w:t xml:space="preserve"> providing electricity </w:t>
      </w:r>
      <w:r w:rsidR="00467BF0">
        <w:rPr>
          <w:rFonts w:cstheme="minorHAnsi"/>
        </w:rPr>
        <w:t xml:space="preserve">in the village is taken </w:t>
      </w:r>
      <w:r w:rsidRPr="0030499D">
        <w:rPr>
          <w:rFonts w:cstheme="minorHAnsi"/>
        </w:rPr>
        <w:t xml:space="preserve">as </w:t>
      </w:r>
      <w:r w:rsidR="006F46EB">
        <w:rPr>
          <w:rFonts w:cstheme="minorHAnsi"/>
        </w:rPr>
        <w:t xml:space="preserve">a </w:t>
      </w:r>
      <w:r w:rsidRPr="006F46EB">
        <w:rPr>
          <w:rFonts w:cstheme="minorHAnsi"/>
          <w:noProof/>
        </w:rPr>
        <w:t>task</w:t>
      </w:r>
      <w:r w:rsidRPr="0030499D">
        <w:rPr>
          <w:rFonts w:cstheme="minorHAnsi"/>
        </w:rPr>
        <w:t xml:space="preserve"> for the social entrepreneur. </w:t>
      </w:r>
      <w:r w:rsidRPr="0030499D">
        <w:rPr>
          <w:rFonts w:cstheme="minorHAnsi"/>
          <w:noProof/>
        </w:rPr>
        <w:t>Electricity</w:t>
      </w:r>
      <w:r w:rsidRPr="0030499D">
        <w:rPr>
          <w:rFonts w:cstheme="minorHAnsi"/>
        </w:rPr>
        <w:t xml:space="preserve"> plays a very important role in any </w:t>
      </w:r>
      <w:r w:rsidRPr="0030499D">
        <w:rPr>
          <w:rFonts w:cstheme="minorHAnsi"/>
          <w:noProof/>
        </w:rPr>
        <w:t>community</w:t>
      </w:r>
      <w:r w:rsidRPr="0030499D">
        <w:rPr>
          <w:rFonts w:cstheme="minorHAnsi"/>
        </w:rPr>
        <w:t xml:space="preserve"> if a community has electricity, small and micro enterprises can be </w:t>
      </w:r>
      <w:r w:rsidRPr="0030499D">
        <w:rPr>
          <w:rFonts w:cstheme="minorHAnsi"/>
          <w:noProof/>
        </w:rPr>
        <w:t>established</w:t>
      </w:r>
      <w:r w:rsidRPr="0030499D">
        <w:rPr>
          <w:rFonts w:cstheme="minorHAnsi"/>
        </w:rPr>
        <w:t xml:space="preserve"> in the community, children can study </w:t>
      </w:r>
      <w:r w:rsidR="00467BF0" w:rsidRPr="0030499D">
        <w:rPr>
          <w:rFonts w:cstheme="minorHAnsi"/>
        </w:rPr>
        <w:t>more,</w:t>
      </w:r>
      <w:r w:rsidRPr="0030499D">
        <w:rPr>
          <w:rFonts w:cstheme="minorHAnsi"/>
        </w:rPr>
        <w:t xml:space="preserve"> and villagers can work till late </w:t>
      </w:r>
      <w:r w:rsidRPr="006F46EB">
        <w:rPr>
          <w:rFonts w:cstheme="minorHAnsi"/>
          <w:noProof/>
        </w:rPr>
        <w:t>in</w:t>
      </w:r>
      <w:r w:rsidR="006F46EB">
        <w:rPr>
          <w:rFonts w:cstheme="minorHAnsi"/>
          <w:noProof/>
        </w:rPr>
        <w:t xml:space="preserve"> the</w:t>
      </w:r>
      <w:r w:rsidRPr="006F46EB">
        <w:rPr>
          <w:rFonts w:cstheme="minorHAnsi"/>
          <w:noProof/>
        </w:rPr>
        <w:t xml:space="preserve"> evening</w:t>
      </w:r>
      <w:r w:rsidRPr="0030499D">
        <w:rPr>
          <w:rFonts w:cstheme="minorHAnsi"/>
        </w:rPr>
        <w:t xml:space="preserve"> to increase </w:t>
      </w:r>
      <w:r w:rsidRPr="0030499D">
        <w:rPr>
          <w:rFonts w:cstheme="minorHAnsi"/>
          <w:noProof/>
        </w:rPr>
        <w:t>their</w:t>
      </w:r>
      <w:r w:rsidRPr="0030499D">
        <w:rPr>
          <w:rFonts w:cstheme="minorHAnsi"/>
        </w:rPr>
        <w:t xml:space="preserve"> economic standards. Therefore, considering the social </w:t>
      </w:r>
      <w:r w:rsidRPr="0030499D">
        <w:rPr>
          <w:rFonts w:cstheme="minorHAnsi"/>
          <w:noProof/>
        </w:rPr>
        <w:t>entrepreneur</w:t>
      </w:r>
      <w:r w:rsidRPr="0030499D">
        <w:rPr>
          <w:rFonts w:cstheme="minorHAnsi"/>
        </w:rPr>
        <w:t xml:space="preserve"> </w:t>
      </w:r>
      <w:proofErr w:type="gramStart"/>
      <w:r w:rsidRPr="0030499D">
        <w:rPr>
          <w:rFonts w:cstheme="minorHAnsi"/>
        </w:rPr>
        <w:t>has to</w:t>
      </w:r>
      <w:proofErr w:type="gramEnd"/>
      <w:r w:rsidRPr="0030499D">
        <w:rPr>
          <w:rFonts w:cstheme="minorHAnsi"/>
        </w:rPr>
        <w:t xml:space="preserve"> provide electricity access to the people of the </w:t>
      </w:r>
      <w:r w:rsidRPr="0030499D">
        <w:rPr>
          <w:rFonts w:cstheme="minorHAnsi"/>
          <w:noProof/>
        </w:rPr>
        <w:t>village</w:t>
      </w:r>
      <w:r w:rsidRPr="0030499D">
        <w:rPr>
          <w:rFonts w:cstheme="minorHAnsi"/>
        </w:rPr>
        <w:t xml:space="preserve"> we move forward. </w:t>
      </w:r>
    </w:p>
    <w:p w14:paraId="7E45A014" w14:textId="77777777" w:rsidR="00547545" w:rsidRPr="0030499D" w:rsidRDefault="00547545" w:rsidP="00D14466">
      <w:pPr>
        <w:pStyle w:val="ListParagraph"/>
        <w:spacing w:after="240" w:line="240" w:lineRule="auto"/>
        <w:ind w:left="0" w:firstLine="360"/>
        <w:rPr>
          <w:rFonts w:cstheme="minorHAnsi"/>
        </w:rPr>
      </w:pPr>
    </w:p>
    <w:p w14:paraId="49837C08" w14:textId="4D731CE0" w:rsidR="000C55E0" w:rsidRDefault="00562D39" w:rsidP="00D14466">
      <w:pPr>
        <w:pStyle w:val="ListParagraph"/>
        <w:spacing w:after="240"/>
        <w:ind w:left="0"/>
        <w:rPr>
          <w:rFonts w:cstheme="minorHAnsi"/>
        </w:rPr>
      </w:pPr>
      <w:r>
        <w:rPr>
          <w:rFonts w:cstheme="minorHAnsi"/>
        </w:rPr>
        <w:t xml:space="preserve">The method of </w:t>
      </w:r>
      <w:r w:rsidR="009A215C">
        <w:rPr>
          <w:rFonts w:cstheme="minorHAnsi"/>
        </w:rPr>
        <w:t>Dilemma Triangle</w:t>
      </w:r>
      <w:r>
        <w:rPr>
          <w:rFonts w:cstheme="minorHAnsi"/>
        </w:rPr>
        <w:t xml:space="preserve"> is implemented </w:t>
      </w:r>
      <w:r w:rsidR="000C55E0" w:rsidRPr="0030499D">
        <w:rPr>
          <w:rFonts w:cstheme="minorHAnsi"/>
        </w:rPr>
        <w:t xml:space="preserve">from the </w:t>
      </w:r>
      <w:r w:rsidR="000C55E0" w:rsidRPr="0030499D">
        <w:rPr>
          <w:rFonts w:cstheme="minorHAnsi"/>
          <w:noProof/>
        </w:rPr>
        <w:t>standpoint</w:t>
      </w:r>
      <w:r w:rsidR="000C55E0" w:rsidRPr="0030499D">
        <w:rPr>
          <w:rFonts w:cstheme="minorHAnsi"/>
        </w:rPr>
        <w:t xml:space="preserve"> of a </w:t>
      </w:r>
      <w:r w:rsidR="000C55E0" w:rsidRPr="0030499D">
        <w:rPr>
          <w:rFonts w:cstheme="minorHAnsi"/>
          <w:noProof/>
        </w:rPr>
        <w:t>social</w:t>
      </w:r>
      <w:r w:rsidR="000C55E0" w:rsidRPr="0030499D">
        <w:rPr>
          <w:rFonts w:cstheme="minorHAnsi"/>
        </w:rPr>
        <w:t xml:space="preserve"> entrepreneur who is working towards the </w:t>
      </w:r>
      <w:r w:rsidR="000C55E0" w:rsidRPr="0030499D">
        <w:rPr>
          <w:rFonts w:cstheme="minorHAnsi"/>
          <w:noProof/>
        </w:rPr>
        <w:t>development</w:t>
      </w:r>
      <w:r w:rsidR="000C55E0" w:rsidRPr="0030499D">
        <w:rPr>
          <w:rFonts w:cstheme="minorHAnsi"/>
        </w:rPr>
        <w:t xml:space="preserve"> of a sustainable value proposition. For a social </w:t>
      </w:r>
      <w:r w:rsidR="000C55E0" w:rsidRPr="0030499D">
        <w:rPr>
          <w:rFonts w:cstheme="minorHAnsi"/>
          <w:noProof/>
        </w:rPr>
        <w:t>entrepreneur, the</w:t>
      </w:r>
      <w:r w:rsidR="000C55E0" w:rsidRPr="0030499D">
        <w:rPr>
          <w:rFonts w:cstheme="minorHAnsi"/>
        </w:rPr>
        <w:t xml:space="preserve"> </w:t>
      </w:r>
      <w:r w:rsidR="000C55E0" w:rsidRPr="0030499D">
        <w:rPr>
          <w:rFonts w:cstheme="minorHAnsi"/>
          <w:noProof/>
        </w:rPr>
        <w:t>first</w:t>
      </w:r>
      <w:r w:rsidR="000C55E0" w:rsidRPr="0030499D">
        <w:rPr>
          <w:rFonts w:cstheme="minorHAnsi"/>
        </w:rPr>
        <w:t xml:space="preserve"> step is to collect data of the target village.</w:t>
      </w:r>
      <w:r w:rsidR="00085485">
        <w:rPr>
          <w:rFonts w:cstheme="minorHAnsi"/>
        </w:rPr>
        <w:t xml:space="preserve"> In</w:t>
      </w:r>
      <w:r w:rsidR="000C55E0" w:rsidRPr="0030499D">
        <w:rPr>
          <w:rFonts w:cstheme="minorHAnsi"/>
        </w:rPr>
        <w:t xml:space="preserve"> </w:t>
      </w:r>
      <w:r w:rsidR="00085485" w:rsidRPr="008901BF">
        <w:rPr>
          <w:rFonts w:cstheme="minorHAnsi"/>
          <w:color w:val="000000" w:themeColor="text1"/>
        </w:rPr>
        <w:t>Appendix</w:t>
      </w:r>
      <w:r w:rsidR="00085485">
        <w:rPr>
          <w:rFonts w:cstheme="minorHAnsi"/>
          <w:color w:val="000000" w:themeColor="text1"/>
        </w:rPr>
        <w:t xml:space="preserve"> </w:t>
      </w:r>
      <w:r w:rsidR="00085485">
        <w:rPr>
          <w:rFonts w:cstheme="minorHAnsi"/>
          <w:color w:val="000000" w:themeColor="text1"/>
        </w:rPr>
        <w:lastRenderedPageBreak/>
        <w:fldChar w:fldCharType="begin"/>
      </w:r>
      <w:r w:rsidR="00085485">
        <w:rPr>
          <w:rFonts w:cstheme="minorHAnsi"/>
          <w:color w:val="000000" w:themeColor="text1"/>
        </w:rPr>
        <w:instrText xml:space="preserve"> REF _Ref517083016 \h </w:instrText>
      </w:r>
      <w:r w:rsidR="00085485">
        <w:rPr>
          <w:rFonts w:cstheme="minorHAnsi"/>
          <w:color w:val="000000" w:themeColor="text1"/>
        </w:rPr>
      </w:r>
      <w:r w:rsidR="00085485">
        <w:rPr>
          <w:rFonts w:cstheme="minorHAnsi"/>
          <w:color w:val="000000" w:themeColor="text1"/>
        </w:rPr>
        <w:fldChar w:fldCharType="separate"/>
      </w:r>
      <w:r w:rsidR="001D7E0F">
        <w:t xml:space="preserve">Table A.2. </w:t>
      </w:r>
      <w:r w:rsidR="001D7E0F">
        <w:rPr>
          <w:noProof/>
        </w:rPr>
        <w:t>1</w:t>
      </w:r>
      <w:r w:rsidR="00085485">
        <w:rPr>
          <w:rFonts w:cstheme="minorHAnsi"/>
          <w:color w:val="000000" w:themeColor="text1"/>
        </w:rPr>
        <w:fldChar w:fldCharType="end"/>
      </w:r>
      <w:r w:rsidR="000C55E0" w:rsidRPr="0030499D">
        <w:rPr>
          <w:rFonts w:cstheme="minorHAnsi"/>
        </w:rPr>
        <w:t xml:space="preserve"> </w:t>
      </w:r>
      <w:r>
        <w:rPr>
          <w:rFonts w:cstheme="minorHAnsi"/>
        </w:rPr>
        <w:t>the</w:t>
      </w:r>
      <w:r w:rsidR="000C55E0" w:rsidRPr="0030499D">
        <w:rPr>
          <w:rFonts w:cstheme="minorHAnsi"/>
        </w:rPr>
        <w:t xml:space="preserve"> data </w:t>
      </w:r>
      <w:r>
        <w:rPr>
          <w:rFonts w:cstheme="minorHAnsi"/>
        </w:rPr>
        <w:t xml:space="preserve">of the village </w:t>
      </w:r>
      <w:r w:rsidR="000C55E0" w:rsidRPr="0030499D">
        <w:rPr>
          <w:rFonts w:cstheme="minorHAnsi"/>
        </w:rPr>
        <w:t xml:space="preserve">to understand the </w:t>
      </w:r>
      <w:r w:rsidR="000C55E0" w:rsidRPr="0030499D">
        <w:rPr>
          <w:rFonts w:cstheme="minorHAnsi"/>
          <w:noProof/>
        </w:rPr>
        <w:t>social,</w:t>
      </w:r>
      <w:r w:rsidR="000C55E0" w:rsidRPr="0030499D">
        <w:rPr>
          <w:rFonts w:cstheme="minorHAnsi"/>
        </w:rPr>
        <w:t xml:space="preserve"> environmental and economic condition</w:t>
      </w:r>
      <w:r>
        <w:rPr>
          <w:rFonts w:cstheme="minorHAnsi"/>
        </w:rPr>
        <w:t xml:space="preserve"> is presented</w:t>
      </w:r>
      <w:r w:rsidR="000C55E0" w:rsidRPr="0030499D">
        <w:rPr>
          <w:rFonts w:cstheme="minorHAnsi"/>
        </w:rPr>
        <w:t xml:space="preserve">.  </w:t>
      </w:r>
    </w:p>
    <w:p w14:paraId="0A53D199" w14:textId="77777777" w:rsidR="00547545" w:rsidRPr="0030499D" w:rsidRDefault="00547545" w:rsidP="00D14466">
      <w:pPr>
        <w:pStyle w:val="ListParagraph"/>
        <w:spacing w:after="240" w:line="240" w:lineRule="auto"/>
        <w:ind w:left="0" w:firstLine="360"/>
        <w:rPr>
          <w:rFonts w:cstheme="minorHAnsi"/>
        </w:rPr>
      </w:pPr>
    </w:p>
    <w:p w14:paraId="53ABEADE" w14:textId="0CA89625" w:rsidR="000C55E0" w:rsidRPr="0030499D" w:rsidRDefault="000C55E0" w:rsidP="00D14466">
      <w:pPr>
        <w:pStyle w:val="ListParagraph"/>
        <w:spacing w:after="240"/>
        <w:ind w:left="0"/>
        <w:rPr>
          <w:rFonts w:cstheme="minorHAnsi"/>
        </w:rPr>
      </w:pPr>
      <w:r w:rsidRPr="0030499D">
        <w:rPr>
          <w:rFonts w:cstheme="minorHAnsi"/>
        </w:rPr>
        <w:t>Once the data is collected for the village</w:t>
      </w:r>
      <w:r w:rsidR="00562D39">
        <w:rPr>
          <w:rFonts w:cstheme="minorHAnsi"/>
        </w:rPr>
        <w:t>, next step is to</w:t>
      </w:r>
      <w:r w:rsidRPr="0030499D">
        <w:rPr>
          <w:rFonts w:cstheme="minorHAnsi"/>
        </w:rPr>
        <w:t xml:space="preserve"> find various </w:t>
      </w:r>
      <w:r w:rsidRPr="0030499D">
        <w:rPr>
          <w:rFonts w:cstheme="minorHAnsi"/>
          <w:noProof/>
        </w:rPr>
        <w:t>perspective</w:t>
      </w:r>
      <w:r w:rsidRPr="0030499D">
        <w:rPr>
          <w:rFonts w:cstheme="minorHAnsi"/>
        </w:rPr>
        <w:t xml:space="preserve"> for the social </w:t>
      </w:r>
      <w:r w:rsidRPr="0030499D">
        <w:rPr>
          <w:rFonts w:cstheme="minorHAnsi"/>
          <w:noProof/>
        </w:rPr>
        <w:t>entrepreneur</w:t>
      </w:r>
      <w:r w:rsidRPr="0030499D">
        <w:rPr>
          <w:rFonts w:cstheme="minorHAnsi"/>
        </w:rPr>
        <w:t xml:space="preserve"> to identify dilemmas in the village. In Section </w:t>
      </w:r>
      <w:r w:rsidR="00562D39">
        <w:rPr>
          <w:rFonts w:cstheme="minorHAnsi"/>
        </w:rPr>
        <w:t>4.2.2, implementation of Part 1 of the method (presented in Section 4.1.1) is presented. In Section 4.2.3, implementation of Part 2 of the method is presented</w:t>
      </w:r>
      <w:r w:rsidRPr="0030499D">
        <w:rPr>
          <w:rFonts w:cstheme="minorHAnsi"/>
        </w:rPr>
        <w:t>.</w:t>
      </w:r>
    </w:p>
    <w:p w14:paraId="055E3360" w14:textId="092E3A2A" w:rsidR="000C55E0" w:rsidRPr="0030499D" w:rsidRDefault="000C55E0" w:rsidP="00300546">
      <w:pPr>
        <w:pStyle w:val="Heading3"/>
      </w:pPr>
      <w:bookmarkStart w:id="181" w:name="_Toc517374017"/>
      <w:r w:rsidRPr="0030499D">
        <w:t>Implementation of Part 1 – Identifying dilemmas</w:t>
      </w:r>
      <w:bookmarkEnd w:id="181"/>
    </w:p>
    <w:p w14:paraId="09E58C7F" w14:textId="64BF9B69" w:rsidR="000C55E0" w:rsidRPr="0030499D" w:rsidRDefault="000C55E0" w:rsidP="00547545">
      <w:pPr>
        <w:rPr>
          <w:rFonts w:cstheme="minorHAnsi"/>
          <w:lang w:val="en-IN"/>
        </w:rPr>
      </w:pPr>
      <w:r w:rsidRPr="0030499D">
        <w:rPr>
          <w:rFonts w:cstheme="minorHAnsi"/>
          <w:b/>
        </w:rPr>
        <w:t>Step 1a</w:t>
      </w:r>
      <w:r w:rsidRPr="0030499D">
        <w:rPr>
          <w:rFonts w:cstheme="minorHAnsi"/>
        </w:rPr>
        <w:t xml:space="preserve">: </w:t>
      </w:r>
      <w:r w:rsidR="009B0692" w:rsidRPr="00AE5759">
        <w:rPr>
          <w:lang w:val="en-IN"/>
        </w:rPr>
        <w:t xml:space="preserve">List the </w:t>
      </w:r>
      <w:r w:rsidR="009B0692" w:rsidRPr="00AE5759">
        <w:rPr>
          <w:bCs/>
          <w:lang w:val="en-IN"/>
        </w:rPr>
        <w:t>perspectives</w:t>
      </w:r>
      <w:r w:rsidR="009B0692" w:rsidRPr="00AE5759">
        <w:rPr>
          <w:b/>
          <w:bCs/>
          <w:lang w:val="en-IN"/>
        </w:rPr>
        <w:t xml:space="preserve"> </w:t>
      </w:r>
      <w:r w:rsidR="009B0692" w:rsidRPr="00AE5759">
        <w:rPr>
          <w:lang w:val="en-IN"/>
        </w:rPr>
        <w:t xml:space="preserve">from which </w:t>
      </w:r>
      <w:r w:rsidR="009B0692">
        <w:rPr>
          <w:lang w:val="en-IN"/>
        </w:rPr>
        <w:t>user plans</w:t>
      </w:r>
      <w:r w:rsidR="009B0692" w:rsidRPr="00AE5759">
        <w:rPr>
          <w:lang w:val="en-IN"/>
        </w:rPr>
        <w:t xml:space="preserve"> to evaluate </w:t>
      </w:r>
      <w:r w:rsidR="009B0692" w:rsidRPr="00AE5759">
        <w:rPr>
          <w:noProof/>
          <w:lang w:val="en-IN"/>
        </w:rPr>
        <w:t>the problem</w:t>
      </w:r>
      <w:r w:rsidRPr="0030499D">
        <w:rPr>
          <w:rFonts w:cstheme="minorHAnsi"/>
          <w:lang w:val="en-IN"/>
        </w:rPr>
        <w:t>.</w:t>
      </w:r>
    </w:p>
    <w:p w14:paraId="464B9477" w14:textId="7ADA91A4" w:rsidR="000C55E0" w:rsidRPr="0030499D" w:rsidRDefault="000C55E0" w:rsidP="00B5532F">
      <w:pPr>
        <w:spacing w:after="240"/>
        <w:rPr>
          <w:rFonts w:cstheme="minorHAnsi"/>
          <w:lang w:val="en-IN"/>
        </w:rPr>
      </w:pPr>
      <w:r w:rsidRPr="0030499D">
        <w:rPr>
          <w:rFonts w:cstheme="minorHAnsi"/>
          <w:lang w:val="en-IN"/>
        </w:rPr>
        <w:t xml:space="preserve">Perspectives must be selected based on the goal a social </w:t>
      </w:r>
      <w:r w:rsidRPr="0030499D">
        <w:rPr>
          <w:rFonts w:cstheme="minorHAnsi"/>
          <w:noProof/>
          <w:lang w:val="en-IN"/>
        </w:rPr>
        <w:t>entrepreneur</w:t>
      </w:r>
      <w:r w:rsidRPr="0030499D">
        <w:rPr>
          <w:rFonts w:cstheme="minorHAnsi"/>
          <w:lang w:val="en-IN"/>
        </w:rPr>
        <w:t xml:space="preserve"> wants to achieve in </w:t>
      </w:r>
      <w:r w:rsidR="006604FC">
        <w:rPr>
          <w:rFonts w:cstheme="minorHAnsi"/>
          <w:lang w:val="en-IN"/>
        </w:rPr>
        <w:t xml:space="preserve">a </w:t>
      </w:r>
      <w:r w:rsidR="00B5532F" w:rsidRPr="0030499D">
        <w:rPr>
          <w:rFonts w:cstheme="minorHAnsi"/>
          <w:lang w:val="en-IN"/>
        </w:rPr>
        <w:t>scenario</w:t>
      </w:r>
      <w:r w:rsidRPr="0030499D">
        <w:rPr>
          <w:rFonts w:cstheme="minorHAnsi"/>
          <w:lang w:val="en-IN"/>
        </w:rPr>
        <w:t xml:space="preserve">.  </w:t>
      </w:r>
      <w:r w:rsidR="006604FC">
        <w:rPr>
          <w:rFonts w:cstheme="minorHAnsi"/>
          <w:lang w:val="en-IN"/>
        </w:rPr>
        <w:t xml:space="preserve">Here </w:t>
      </w:r>
      <w:r w:rsidRPr="0030499D">
        <w:rPr>
          <w:rFonts w:cstheme="minorHAnsi"/>
          <w:lang w:val="en-IN"/>
        </w:rPr>
        <w:t xml:space="preserve">one perspective </w:t>
      </w:r>
      <w:r w:rsidR="006604FC">
        <w:rPr>
          <w:rFonts w:cstheme="minorHAnsi"/>
          <w:lang w:val="en-IN"/>
        </w:rPr>
        <w:t xml:space="preserve">is selected to show the </w:t>
      </w:r>
      <w:r w:rsidR="009E0AEB">
        <w:rPr>
          <w:rFonts w:cstheme="minorHAnsi"/>
          <w:lang w:val="en-IN"/>
        </w:rPr>
        <w:t>implementation of</w:t>
      </w:r>
      <w:r w:rsidRPr="0030499D">
        <w:rPr>
          <w:rFonts w:cstheme="minorHAnsi"/>
          <w:lang w:val="en-IN"/>
        </w:rPr>
        <w:t xml:space="preserve"> the method.</w:t>
      </w:r>
    </w:p>
    <w:p w14:paraId="5C8B7923" w14:textId="61251018" w:rsidR="000C55E0" w:rsidRPr="0030499D" w:rsidRDefault="009E0AEB" w:rsidP="00D71C6E">
      <w:pPr>
        <w:pStyle w:val="ListParagraph"/>
        <w:numPr>
          <w:ilvl w:val="0"/>
          <w:numId w:val="20"/>
        </w:numPr>
        <w:spacing w:after="160"/>
        <w:rPr>
          <w:rFonts w:cstheme="minorHAnsi"/>
        </w:rPr>
      </w:pPr>
      <w:r>
        <w:rPr>
          <w:rFonts w:cstheme="minorHAnsi"/>
        </w:rPr>
        <w:t>Village/Villagers: T</w:t>
      </w:r>
      <w:r w:rsidR="000C55E0" w:rsidRPr="0030499D">
        <w:rPr>
          <w:rFonts w:cstheme="minorHAnsi"/>
        </w:rPr>
        <w:t>he perspective</w:t>
      </w:r>
      <w:r>
        <w:rPr>
          <w:rFonts w:cstheme="minorHAnsi"/>
        </w:rPr>
        <w:t xml:space="preserve"> selected is of village/villagers </w:t>
      </w:r>
      <w:r w:rsidR="000C55E0" w:rsidRPr="0030499D">
        <w:rPr>
          <w:rFonts w:cstheme="minorHAnsi"/>
        </w:rPr>
        <w:t xml:space="preserve">to identify their requirements and the issues that could arise within the community. By taking village/villagers as </w:t>
      </w:r>
      <w:r w:rsidR="000C55E0" w:rsidRPr="006F46EB">
        <w:rPr>
          <w:rFonts w:cstheme="minorHAnsi"/>
          <w:noProof/>
        </w:rPr>
        <w:t>perspective</w:t>
      </w:r>
      <w:r w:rsidR="006F46EB">
        <w:rPr>
          <w:rFonts w:cstheme="minorHAnsi"/>
          <w:noProof/>
        </w:rPr>
        <w:t>,</w:t>
      </w:r>
      <w:r w:rsidR="000C55E0" w:rsidRPr="0030499D">
        <w:rPr>
          <w:rFonts w:cstheme="minorHAnsi"/>
        </w:rPr>
        <w:t xml:space="preserve"> the gap in the </w:t>
      </w:r>
      <w:r w:rsidR="000C55E0" w:rsidRPr="0030499D">
        <w:rPr>
          <w:rFonts w:cstheme="minorHAnsi"/>
          <w:noProof/>
        </w:rPr>
        <w:t>market</w:t>
      </w:r>
      <w:r w:rsidR="000C55E0" w:rsidRPr="0030499D">
        <w:rPr>
          <w:rFonts w:cstheme="minorHAnsi"/>
        </w:rPr>
        <w:t xml:space="preserve"> </w:t>
      </w:r>
      <w:r>
        <w:rPr>
          <w:rFonts w:cstheme="minorHAnsi"/>
        </w:rPr>
        <w:t xml:space="preserve">can be identified and </w:t>
      </w:r>
      <w:r w:rsidR="000C55E0" w:rsidRPr="0030499D">
        <w:rPr>
          <w:rFonts w:cstheme="minorHAnsi"/>
        </w:rPr>
        <w:t xml:space="preserve">used to develop the value proposition. </w:t>
      </w:r>
    </w:p>
    <w:p w14:paraId="6DB320BC" w14:textId="6EC273B2" w:rsidR="000C55E0" w:rsidRPr="00B5532F" w:rsidRDefault="000C55E0" w:rsidP="0030499D">
      <w:pPr>
        <w:rPr>
          <w:rFonts w:cstheme="minorHAnsi"/>
          <w:bCs/>
        </w:rPr>
      </w:pPr>
      <w:r w:rsidRPr="0030499D">
        <w:rPr>
          <w:rFonts w:cstheme="minorHAnsi"/>
          <w:b/>
        </w:rPr>
        <w:t>Step 1b</w:t>
      </w:r>
      <w:r w:rsidRPr="0030499D">
        <w:rPr>
          <w:rFonts w:cstheme="minorHAnsi"/>
        </w:rPr>
        <w:t xml:space="preserve">: For the </w:t>
      </w:r>
      <w:r w:rsidRPr="0030499D">
        <w:rPr>
          <w:rFonts w:cstheme="minorHAnsi"/>
          <w:bCs/>
        </w:rPr>
        <w:t>perspective</w:t>
      </w:r>
      <w:r w:rsidR="009E0AEB">
        <w:rPr>
          <w:rFonts w:cstheme="minorHAnsi"/>
          <w:bCs/>
        </w:rPr>
        <w:t xml:space="preserve"> (village/villagers)</w:t>
      </w:r>
      <w:r w:rsidRPr="0030499D">
        <w:rPr>
          <w:rFonts w:cstheme="minorHAnsi"/>
          <w:bCs/>
        </w:rPr>
        <w:t>,</w:t>
      </w:r>
      <w:r w:rsidR="009E0AEB">
        <w:rPr>
          <w:rFonts w:cstheme="minorHAnsi"/>
        </w:rPr>
        <w:t xml:space="preserve"> focus and issues are defined in term of drivers. This is</w:t>
      </w:r>
      <w:r w:rsidRPr="0030499D">
        <w:rPr>
          <w:rFonts w:cstheme="minorHAnsi"/>
          <w:bCs/>
        </w:rPr>
        <w:t xml:space="preserve"> represented in </w:t>
      </w:r>
      <w:r w:rsidR="00B5532F" w:rsidRPr="00B5532F">
        <w:rPr>
          <w:rFonts w:cstheme="minorHAnsi"/>
          <w:bCs/>
        </w:rPr>
        <w:fldChar w:fldCharType="begin"/>
      </w:r>
      <w:r w:rsidR="00B5532F" w:rsidRPr="00B5532F">
        <w:rPr>
          <w:rFonts w:cstheme="minorHAnsi"/>
          <w:bCs/>
        </w:rPr>
        <w:instrText xml:space="preserve"> REF _Ref516998648 \h </w:instrText>
      </w:r>
      <w:r w:rsidR="00B5532F">
        <w:rPr>
          <w:rFonts w:cstheme="minorHAnsi"/>
          <w:bCs/>
        </w:rPr>
        <w:instrText xml:space="preserve"> \* MERGEFORMAT </w:instrText>
      </w:r>
      <w:r w:rsidR="00B5532F" w:rsidRPr="00B5532F">
        <w:rPr>
          <w:rFonts w:cstheme="minorHAnsi"/>
          <w:bCs/>
        </w:rPr>
      </w:r>
      <w:r w:rsidR="00B5532F" w:rsidRPr="00B5532F">
        <w:rPr>
          <w:rFonts w:cstheme="minorHAnsi"/>
          <w:bCs/>
        </w:rPr>
        <w:fldChar w:fldCharType="separate"/>
      </w:r>
      <w:r w:rsidR="001D7E0F" w:rsidRPr="001D7E0F">
        <w:t xml:space="preserve">Figure </w:t>
      </w:r>
      <w:r w:rsidR="001D7E0F" w:rsidRPr="001D7E0F">
        <w:rPr>
          <w:noProof/>
        </w:rPr>
        <w:t>4.7</w:t>
      </w:r>
      <w:r w:rsidR="00B5532F" w:rsidRPr="00B5532F">
        <w:rPr>
          <w:rFonts w:cstheme="minorHAnsi"/>
          <w:bCs/>
        </w:rPr>
        <w:fldChar w:fldCharType="end"/>
      </w:r>
      <w:r w:rsidR="00B5532F" w:rsidRPr="00B5532F">
        <w:rPr>
          <w:rFonts w:cstheme="minorHAnsi"/>
          <w:bCs/>
        </w:rPr>
        <w:t>.</w:t>
      </w:r>
    </w:p>
    <w:p w14:paraId="0BFBB127" w14:textId="57858178" w:rsidR="000C55E0" w:rsidRDefault="000C55E0" w:rsidP="0030499D">
      <w:pPr>
        <w:rPr>
          <w:rFonts w:cstheme="minorHAnsi"/>
          <w:bCs/>
        </w:rPr>
      </w:pPr>
      <w:r w:rsidRPr="0030499D">
        <w:rPr>
          <w:rFonts w:cstheme="minorHAnsi"/>
          <w:bCs/>
          <w:noProof/>
        </w:rPr>
        <w:t>The focus</w:t>
      </w:r>
      <w:r w:rsidRPr="0030499D">
        <w:rPr>
          <w:rFonts w:cstheme="minorHAnsi"/>
          <w:bCs/>
        </w:rPr>
        <w:t xml:space="preserve"> for a driver must be a sentence that drives a solution of the goal social entrepreneur wants to achieve in selected perspective.</w:t>
      </w:r>
    </w:p>
    <w:p w14:paraId="1A24DA67" w14:textId="77777777" w:rsidR="007D3FE1" w:rsidRPr="00B5532F" w:rsidRDefault="007D3FE1" w:rsidP="00B5532F">
      <w:pPr>
        <w:keepNext/>
        <w:spacing w:line="240" w:lineRule="auto"/>
        <w:jc w:val="center"/>
        <w:rPr>
          <w:sz w:val="22"/>
        </w:rPr>
      </w:pPr>
      <w:r w:rsidRPr="00B5532F">
        <w:rPr>
          <w:rFonts w:cstheme="minorHAnsi"/>
          <w:noProof/>
          <w:sz w:val="22"/>
          <w:lang w:bidi="ar-SA"/>
        </w:rPr>
        <w:lastRenderedPageBreak/>
        <w:drawing>
          <wp:inline distT="0" distB="0" distL="0" distR="0" wp14:anchorId="5740D713" wp14:editId="6D87D05D">
            <wp:extent cx="5242560" cy="2491740"/>
            <wp:effectExtent l="76200" t="76200" r="129540" b="1371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8950" cy="25090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7C4B6A1" w14:textId="397E82D0" w:rsidR="007D3FE1" w:rsidRPr="00B5532F" w:rsidRDefault="007D3FE1" w:rsidP="00B5532F">
      <w:pPr>
        <w:pStyle w:val="Caption"/>
        <w:rPr>
          <w:rFonts w:cstheme="minorHAnsi"/>
          <w:bCs w:val="0"/>
          <w:sz w:val="22"/>
        </w:rPr>
      </w:pPr>
      <w:bookmarkStart w:id="182" w:name="_Ref516998648"/>
      <w:bookmarkStart w:id="183" w:name="_Toc517427165"/>
      <w:r w:rsidRPr="00B5532F">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4</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7</w:t>
      </w:r>
      <w:r w:rsidR="00B47C84">
        <w:rPr>
          <w:sz w:val="22"/>
        </w:rPr>
        <w:fldChar w:fldCharType="end"/>
      </w:r>
      <w:bookmarkEnd w:id="182"/>
      <w:r w:rsidRPr="00B5532F">
        <w:rPr>
          <w:sz w:val="22"/>
        </w:rPr>
        <w:t xml:space="preserve">: </w:t>
      </w:r>
      <w:r w:rsidR="009A215C" w:rsidRPr="00B5532F">
        <w:rPr>
          <w:noProof/>
          <w:sz w:val="22"/>
        </w:rPr>
        <w:t>Dilemma Triangle</w:t>
      </w:r>
      <w:r w:rsidRPr="00B5532F">
        <w:rPr>
          <w:noProof/>
          <w:sz w:val="22"/>
        </w:rPr>
        <w:t xml:space="preserve"> of Village/Villagers Perspective</w:t>
      </w:r>
      <w:bookmarkEnd w:id="183"/>
    </w:p>
    <w:p w14:paraId="0021D024" w14:textId="77777777" w:rsidR="0058367E" w:rsidRPr="0030499D" w:rsidRDefault="0058367E" w:rsidP="0030499D">
      <w:pPr>
        <w:rPr>
          <w:rFonts w:cstheme="minorHAnsi"/>
          <w:color w:val="000000" w:themeColor="text1"/>
        </w:rPr>
      </w:pPr>
    </w:p>
    <w:p w14:paraId="51C7EB86" w14:textId="75E43AB2" w:rsidR="000C55E0" w:rsidRPr="00B5532F" w:rsidRDefault="000C55E0" w:rsidP="0030499D">
      <w:pPr>
        <w:rPr>
          <w:rFonts w:cstheme="minorHAnsi"/>
          <w:b/>
          <w:color w:val="000000" w:themeColor="text1"/>
          <w:u w:val="single"/>
        </w:rPr>
      </w:pPr>
      <w:r w:rsidRPr="00B5532F">
        <w:rPr>
          <w:rFonts w:cstheme="minorHAnsi"/>
          <w:b/>
          <w:color w:val="000000" w:themeColor="text1"/>
          <w:u w:val="single"/>
        </w:rPr>
        <w:t>Driver: Social</w:t>
      </w:r>
    </w:p>
    <w:p w14:paraId="4FACA936" w14:textId="6136A4F7" w:rsidR="009E0AEB" w:rsidRPr="009E0AEB" w:rsidRDefault="009E0AEB" w:rsidP="00B5532F">
      <w:pPr>
        <w:spacing w:after="240"/>
        <w:rPr>
          <w:rFonts w:cstheme="minorHAnsi"/>
          <w:color w:val="000000" w:themeColor="text1"/>
        </w:rPr>
      </w:pPr>
      <w:r>
        <w:rPr>
          <w:rFonts w:cstheme="minorHAnsi"/>
          <w:color w:val="000000" w:themeColor="text1"/>
        </w:rPr>
        <w:t xml:space="preserve">In this example, from </w:t>
      </w:r>
      <w:r w:rsidRPr="006F46EB">
        <w:rPr>
          <w:rFonts w:cstheme="minorHAnsi"/>
          <w:noProof/>
          <w:color w:val="000000" w:themeColor="text1"/>
        </w:rPr>
        <w:t>social</w:t>
      </w:r>
      <w:r>
        <w:rPr>
          <w:rFonts w:cstheme="minorHAnsi"/>
          <w:color w:val="000000" w:themeColor="text1"/>
        </w:rPr>
        <w:t xml:space="preserve"> </w:t>
      </w:r>
      <w:r w:rsidRPr="006F46EB">
        <w:rPr>
          <w:rFonts w:cstheme="minorHAnsi"/>
          <w:noProof/>
          <w:color w:val="000000" w:themeColor="text1"/>
        </w:rPr>
        <w:t>aspect</w:t>
      </w:r>
      <w:r w:rsidR="006F46EB">
        <w:rPr>
          <w:rFonts w:cstheme="minorHAnsi"/>
          <w:noProof/>
          <w:color w:val="000000" w:themeColor="text1"/>
        </w:rPr>
        <w:t>,</w:t>
      </w:r>
      <w:r>
        <w:rPr>
          <w:rFonts w:cstheme="minorHAnsi"/>
          <w:color w:val="000000" w:themeColor="text1"/>
        </w:rPr>
        <w:t xml:space="preserve"> the focus is on improving the standard of living for all the villagers. There are many issues and challenges in this village that will hinder social entrepreneur in achieving this goal, that is;</w:t>
      </w:r>
    </w:p>
    <w:p w14:paraId="001AB3E0" w14:textId="666F79D0" w:rsidR="000C55E0" w:rsidRPr="00B5532F" w:rsidRDefault="000C55E0" w:rsidP="0030499D">
      <w:pPr>
        <w:rPr>
          <w:rFonts w:cstheme="minorHAnsi"/>
          <w:color w:val="000000" w:themeColor="text1"/>
          <w:u w:val="single"/>
        </w:rPr>
      </w:pPr>
      <w:r w:rsidRPr="00B5532F">
        <w:rPr>
          <w:rFonts w:cstheme="minorHAnsi"/>
          <w:color w:val="000000" w:themeColor="text1"/>
          <w:u w:val="single"/>
        </w:rPr>
        <w:t>Focus: To Improve the standard of living for the villagers.</w:t>
      </w:r>
    </w:p>
    <w:p w14:paraId="1B7351FF" w14:textId="77777777" w:rsidR="000C55E0" w:rsidRPr="0030499D" w:rsidRDefault="000C55E0" w:rsidP="0030499D">
      <w:pPr>
        <w:rPr>
          <w:rFonts w:cstheme="minorHAnsi"/>
          <w:color w:val="000000" w:themeColor="text1"/>
        </w:rPr>
      </w:pPr>
      <w:r w:rsidRPr="0030499D">
        <w:rPr>
          <w:rFonts w:cstheme="minorHAnsi"/>
          <w:color w:val="000000" w:themeColor="text1"/>
        </w:rPr>
        <w:t>Issues</w:t>
      </w:r>
    </w:p>
    <w:p w14:paraId="321D7144" w14:textId="4C5636ED" w:rsidR="000C55E0" w:rsidRPr="0030499D" w:rsidRDefault="000C55E0" w:rsidP="00D71C6E">
      <w:pPr>
        <w:pStyle w:val="ListParagraph"/>
        <w:numPr>
          <w:ilvl w:val="0"/>
          <w:numId w:val="8"/>
        </w:numPr>
        <w:ind w:left="360"/>
        <w:rPr>
          <w:rFonts w:cstheme="minorHAnsi"/>
          <w:color w:val="000000" w:themeColor="text1"/>
        </w:rPr>
      </w:pPr>
      <w:r w:rsidRPr="0030499D">
        <w:rPr>
          <w:rFonts w:cstheme="minorHAnsi"/>
          <w:color w:val="000000" w:themeColor="text1"/>
        </w:rPr>
        <w:t xml:space="preserve">Gender and </w:t>
      </w:r>
      <w:r w:rsidRPr="006F46EB">
        <w:rPr>
          <w:rFonts w:cstheme="minorHAnsi"/>
          <w:noProof/>
          <w:color w:val="000000" w:themeColor="text1"/>
        </w:rPr>
        <w:t>cast</w:t>
      </w:r>
      <w:r w:rsidR="006F46EB">
        <w:rPr>
          <w:rFonts w:cstheme="minorHAnsi"/>
          <w:noProof/>
          <w:color w:val="000000" w:themeColor="text1"/>
        </w:rPr>
        <w:t>e</w:t>
      </w:r>
      <w:r w:rsidRPr="0030499D">
        <w:rPr>
          <w:rFonts w:cstheme="minorHAnsi"/>
          <w:color w:val="000000" w:themeColor="text1"/>
        </w:rPr>
        <w:t xml:space="preserve"> inequality – In the village women are discouraged from holding jobs and primarily work with handcrafts and are homemakers. A hierarchy </w:t>
      </w:r>
      <w:r w:rsidRPr="0030499D">
        <w:rPr>
          <w:rFonts w:cstheme="minorHAnsi"/>
          <w:noProof/>
          <w:color w:val="000000" w:themeColor="text1"/>
        </w:rPr>
        <w:t>exists</w:t>
      </w:r>
      <w:r w:rsidRPr="0030499D">
        <w:rPr>
          <w:rFonts w:cstheme="minorHAnsi"/>
          <w:color w:val="000000" w:themeColor="text1"/>
        </w:rPr>
        <w:t xml:space="preserve"> in the village based on old customs where villagers in the upper class of our village </w:t>
      </w:r>
      <w:proofErr w:type="gramStart"/>
      <w:r w:rsidRPr="0030499D">
        <w:rPr>
          <w:rFonts w:cstheme="minorHAnsi"/>
          <w:color w:val="000000" w:themeColor="text1"/>
        </w:rPr>
        <w:t xml:space="preserve">are </w:t>
      </w:r>
      <w:r w:rsidRPr="006F46EB">
        <w:rPr>
          <w:rFonts w:cstheme="minorHAnsi"/>
          <w:noProof/>
          <w:color w:val="000000" w:themeColor="text1"/>
        </w:rPr>
        <w:t>seen</w:t>
      </w:r>
      <w:r w:rsidR="006F46EB">
        <w:rPr>
          <w:rFonts w:cstheme="minorHAnsi"/>
          <w:noProof/>
          <w:color w:val="000000" w:themeColor="text1"/>
        </w:rPr>
        <w:t xml:space="preserve"> as</w:t>
      </w:r>
      <w:proofErr w:type="gramEnd"/>
      <w:r w:rsidRPr="0030499D">
        <w:rPr>
          <w:rFonts w:cstheme="minorHAnsi"/>
          <w:color w:val="000000" w:themeColor="text1"/>
        </w:rPr>
        <w:t xml:space="preserve"> superior to the villagers in the lower class. </w:t>
      </w:r>
    </w:p>
    <w:p w14:paraId="2E8F0676" w14:textId="087DFF1B" w:rsidR="000C55E0" w:rsidRPr="0030499D" w:rsidRDefault="000C55E0" w:rsidP="00D71C6E">
      <w:pPr>
        <w:pStyle w:val="ListParagraph"/>
        <w:numPr>
          <w:ilvl w:val="0"/>
          <w:numId w:val="8"/>
        </w:numPr>
        <w:ind w:left="360"/>
        <w:rPr>
          <w:rFonts w:cstheme="minorHAnsi"/>
          <w:color w:val="000000" w:themeColor="text1"/>
        </w:rPr>
      </w:pPr>
      <w:r w:rsidRPr="0030499D">
        <w:rPr>
          <w:rFonts w:cstheme="minorHAnsi"/>
          <w:color w:val="000000" w:themeColor="text1"/>
        </w:rPr>
        <w:t>Lack of education – The village contains a primary school</w:t>
      </w:r>
      <w:r w:rsidR="006F46EB">
        <w:rPr>
          <w:rFonts w:cstheme="minorHAnsi"/>
          <w:color w:val="000000" w:themeColor="text1"/>
        </w:rPr>
        <w:t>,</w:t>
      </w:r>
      <w:r w:rsidRPr="0030499D">
        <w:rPr>
          <w:rFonts w:cstheme="minorHAnsi"/>
          <w:color w:val="000000" w:themeColor="text1"/>
        </w:rPr>
        <w:t xml:space="preserve"> </w:t>
      </w:r>
      <w:r w:rsidRPr="006F46EB">
        <w:rPr>
          <w:rFonts w:cstheme="minorHAnsi"/>
          <w:noProof/>
          <w:color w:val="000000" w:themeColor="text1"/>
        </w:rPr>
        <w:t>and</w:t>
      </w:r>
      <w:r w:rsidRPr="0030499D">
        <w:rPr>
          <w:rFonts w:cstheme="minorHAnsi"/>
          <w:color w:val="000000" w:themeColor="text1"/>
        </w:rPr>
        <w:t xml:space="preserve"> only 30% of children attend it. There are no opportunities for most of the </w:t>
      </w:r>
      <w:r w:rsidRPr="0030499D">
        <w:rPr>
          <w:rFonts w:cstheme="minorHAnsi"/>
          <w:noProof/>
          <w:color w:val="000000" w:themeColor="text1"/>
        </w:rPr>
        <w:t>children</w:t>
      </w:r>
      <w:r w:rsidRPr="0030499D">
        <w:rPr>
          <w:rFonts w:cstheme="minorHAnsi"/>
          <w:color w:val="000000" w:themeColor="text1"/>
        </w:rPr>
        <w:t xml:space="preserve"> to continue education after primary school. </w:t>
      </w:r>
    </w:p>
    <w:p w14:paraId="3FF79EA8" w14:textId="77777777" w:rsidR="000C55E0" w:rsidRPr="0030499D" w:rsidRDefault="000C55E0" w:rsidP="00D71C6E">
      <w:pPr>
        <w:pStyle w:val="ListParagraph"/>
        <w:numPr>
          <w:ilvl w:val="0"/>
          <w:numId w:val="8"/>
        </w:numPr>
        <w:ind w:left="360"/>
        <w:rPr>
          <w:rFonts w:cstheme="minorHAnsi"/>
          <w:color w:val="000000" w:themeColor="text1"/>
        </w:rPr>
      </w:pPr>
      <w:r w:rsidRPr="0030499D">
        <w:rPr>
          <w:rFonts w:cstheme="minorHAnsi"/>
          <w:color w:val="000000" w:themeColor="text1"/>
        </w:rPr>
        <w:lastRenderedPageBreak/>
        <w:t xml:space="preserve">Income inequality – The caste system exists, </w:t>
      </w:r>
      <w:r w:rsidRPr="0030499D">
        <w:rPr>
          <w:rFonts w:cstheme="minorHAnsi"/>
          <w:noProof/>
          <w:color w:val="000000" w:themeColor="text1"/>
        </w:rPr>
        <w:t>where</w:t>
      </w:r>
      <w:r w:rsidRPr="0030499D">
        <w:rPr>
          <w:rFonts w:cstheme="minorHAnsi"/>
          <w:color w:val="000000" w:themeColor="text1"/>
        </w:rPr>
        <w:t xml:space="preserve"> the upper class, consisting of 50 households, controls most of the wealth. </w:t>
      </w:r>
    </w:p>
    <w:p w14:paraId="198E58F1" w14:textId="77777777" w:rsidR="000C55E0" w:rsidRPr="0030499D" w:rsidRDefault="000C55E0" w:rsidP="00D71C6E">
      <w:pPr>
        <w:pStyle w:val="ListParagraph"/>
        <w:numPr>
          <w:ilvl w:val="0"/>
          <w:numId w:val="8"/>
        </w:numPr>
        <w:ind w:left="360"/>
        <w:rPr>
          <w:rFonts w:cstheme="minorHAnsi"/>
          <w:color w:val="000000" w:themeColor="text1"/>
        </w:rPr>
      </w:pPr>
      <w:r w:rsidRPr="0030499D">
        <w:rPr>
          <w:rFonts w:cstheme="minorHAnsi"/>
          <w:color w:val="000000" w:themeColor="text1"/>
        </w:rPr>
        <w:t xml:space="preserve">Affordability – The electricity provided by the </w:t>
      </w:r>
      <w:r w:rsidRPr="0030499D">
        <w:rPr>
          <w:rFonts w:cstheme="minorHAnsi"/>
          <w:noProof/>
          <w:color w:val="000000" w:themeColor="text1"/>
        </w:rPr>
        <w:t>entrepreneur</w:t>
      </w:r>
      <w:r w:rsidRPr="0030499D">
        <w:rPr>
          <w:rFonts w:cstheme="minorHAnsi"/>
          <w:color w:val="000000" w:themeColor="text1"/>
        </w:rPr>
        <w:t xml:space="preserve"> must be affordable to the people.</w:t>
      </w:r>
    </w:p>
    <w:p w14:paraId="0D3FA40D" w14:textId="4D80F348" w:rsidR="000C55E0" w:rsidRPr="00547545" w:rsidRDefault="000C55E0" w:rsidP="00D71C6E">
      <w:pPr>
        <w:pStyle w:val="ListParagraph"/>
        <w:numPr>
          <w:ilvl w:val="0"/>
          <w:numId w:val="8"/>
        </w:numPr>
        <w:spacing w:after="240"/>
        <w:ind w:left="360"/>
        <w:rPr>
          <w:rFonts w:cstheme="minorHAnsi"/>
          <w:color w:val="000000" w:themeColor="text1"/>
        </w:rPr>
      </w:pPr>
      <w:r w:rsidRPr="0030499D">
        <w:rPr>
          <w:rFonts w:cstheme="minorHAnsi"/>
          <w:color w:val="000000" w:themeColor="text1"/>
        </w:rPr>
        <w:t>Lack of technical knowledge – Due to the lack of education in the village, no technical knowledge exists among the villagers.</w:t>
      </w:r>
    </w:p>
    <w:p w14:paraId="5D853E05" w14:textId="73CD40B4" w:rsidR="000C55E0" w:rsidRPr="00B5532F" w:rsidRDefault="000C55E0" w:rsidP="0030499D">
      <w:pPr>
        <w:rPr>
          <w:rFonts w:cstheme="minorHAnsi"/>
          <w:b/>
          <w:color w:val="000000" w:themeColor="text1"/>
          <w:u w:val="single"/>
        </w:rPr>
      </w:pPr>
      <w:r w:rsidRPr="00B5532F">
        <w:rPr>
          <w:rFonts w:cstheme="minorHAnsi"/>
          <w:b/>
          <w:color w:val="000000" w:themeColor="text1"/>
          <w:u w:val="single"/>
        </w:rPr>
        <w:t>Driver: Environmental</w:t>
      </w:r>
    </w:p>
    <w:p w14:paraId="24382630" w14:textId="0F2BCF6F" w:rsidR="009E0AEB" w:rsidRPr="009E0AEB" w:rsidRDefault="009E0AEB" w:rsidP="0030499D">
      <w:pPr>
        <w:rPr>
          <w:rFonts w:cstheme="minorHAnsi"/>
          <w:color w:val="000000" w:themeColor="text1"/>
        </w:rPr>
      </w:pPr>
      <w:proofErr w:type="gramStart"/>
      <w:r>
        <w:rPr>
          <w:rFonts w:cstheme="minorHAnsi"/>
          <w:color w:val="000000" w:themeColor="text1"/>
        </w:rPr>
        <w:t>Similar to</w:t>
      </w:r>
      <w:proofErr w:type="gramEnd"/>
      <w:r>
        <w:rPr>
          <w:rFonts w:cstheme="minorHAnsi"/>
          <w:color w:val="000000" w:themeColor="text1"/>
        </w:rPr>
        <w:t xml:space="preserve"> </w:t>
      </w:r>
      <w:r w:rsidR="006F46EB">
        <w:rPr>
          <w:rFonts w:cstheme="minorHAnsi"/>
          <w:color w:val="000000" w:themeColor="text1"/>
        </w:rPr>
        <w:t xml:space="preserve">the </w:t>
      </w:r>
      <w:r w:rsidRPr="006F46EB">
        <w:rPr>
          <w:rFonts w:cstheme="minorHAnsi"/>
          <w:noProof/>
          <w:color w:val="000000" w:themeColor="text1"/>
        </w:rPr>
        <w:t>social</w:t>
      </w:r>
      <w:r>
        <w:rPr>
          <w:rFonts w:cstheme="minorHAnsi"/>
          <w:color w:val="000000" w:themeColor="text1"/>
        </w:rPr>
        <w:t xml:space="preserve"> driver, focus </w:t>
      </w:r>
      <w:r w:rsidRPr="00172898">
        <w:rPr>
          <w:rFonts w:cstheme="minorHAnsi"/>
          <w:noProof/>
          <w:color w:val="000000" w:themeColor="text1"/>
        </w:rPr>
        <w:t>for</w:t>
      </w:r>
      <w:r>
        <w:rPr>
          <w:rFonts w:cstheme="minorHAnsi"/>
          <w:color w:val="000000" w:themeColor="text1"/>
        </w:rPr>
        <w:t xml:space="preserve"> </w:t>
      </w:r>
      <w:r w:rsidR="006F46EB">
        <w:rPr>
          <w:rFonts w:cstheme="minorHAnsi"/>
          <w:color w:val="000000" w:themeColor="text1"/>
        </w:rPr>
        <w:t xml:space="preserve">the </w:t>
      </w:r>
      <w:r w:rsidRPr="006F46EB">
        <w:rPr>
          <w:rFonts w:cstheme="minorHAnsi"/>
          <w:noProof/>
          <w:color w:val="000000" w:themeColor="text1"/>
        </w:rPr>
        <w:t>environment</w:t>
      </w:r>
      <w:r>
        <w:rPr>
          <w:rFonts w:cstheme="minorHAnsi"/>
          <w:color w:val="000000" w:themeColor="text1"/>
        </w:rPr>
        <w:t xml:space="preserve"> and economic driver the focus followed by issues are presented.</w:t>
      </w:r>
    </w:p>
    <w:p w14:paraId="4B918766" w14:textId="25F9BCDD" w:rsidR="00B367FB" w:rsidRPr="00B5532F" w:rsidRDefault="000C55E0" w:rsidP="0030499D">
      <w:pPr>
        <w:rPr>
          <w:rFonts w:cstheme="minorHAnsi"/>
          <w:color w:val="000000" w:themeColor="text1"/>
          <w:u w:val="single"/>
        </w:rPr>
      </w:pPr>
      <w:r w:rsidRPr="00B5532F">
        <w:rPr>
          <w:rFonts w:cstheme="minorHAnsi"/>
          <w:color w:val="000000" w:themeColor="text1"/>
          <w:u w:val="single"/>
        </w:rPr>
        <w:t>Focus: To create a power system that does not disr</w:t>
      </w:r>
      <w:r w:rsidR="009E0AEB" w:rsidRPr="00B5532F">
        <w:rPr>
          <w:rFonts w:cstheme="minorHAnsi"/>
          <w:color w:val="000000" w:themeColor="text1"/>
          <w:u w:val="single"/>
        </w:rPr>
        <w:t>upt the surrounding ecosystems.</w:t>
      </w:r>
    </w:p>
    <w:p w14:paraId="437C30F0" w14:textId="1F7E4E60" w:rsidR="000C55E0" w:rsidRPr="0030499D" w:rsidRDefault="000C55E0" w:rsidP="0030499D">
      <w:pPr>
        <w:rPr>
          <w:rFonts w:cstheme="minorHAnsi"/>
          <w:color w:val="000000" w:themeColor="text1"/>
        </w:rPr>
      </w:pPr>
      <w:r w:rsidRPr="0030499D">
        <w:rPr>
          <w:rFonts w:cstheme="minorHAnsi"/>
          <w:color w:val="000000" w:themeColor="text1"/>
        </w:rPr>
        <w:t>Issues</w:t>
      </w:r>
    </w:p>
    <w:p w14:paraId="0E6E3F29" w14:textId="02FE71B0" w:rsidR="000C55E0" w:rsidRPr="0030499D" w:rsidRDefault="000C55E0" w:rsidP="00D71C6E">
      <w:pPr>
        <w:pStyle w:val="ListParagraph"/>
        <w:numPr>
          <w:ilvl w:val="0"/>
          <w:numId w:val="7"/>
        </w:numPr>
        <w:ind w:left="360"/>
        <w:rPr>
          <w:rFonts w:cstheme="minorHAnsi"/>
          <w:color w:val="000000" w:themeColor="text1"/>
        </w:rPr>
      </w:pPr>
      <w:r w:rsidRPr="0030499D">
        <w:rPr>
          <w:rFonts w:cstheme="minorHAnsi"/>
          <w:color w:val="000000" w:themeColor="text1"/>
        </w:rPr>
        <w:t xml:space="preserve">Wild animal </w:t>
      </w:r>
      <w:r w:rsidRPr="0030499D">
        <w:rPr>
          <w:rFonts w:cstheme="minorHAnsi"/>
          <w:noProof/>
          <w:color w:val="000000" w:themeColor="text1"/>
        </w:rPr>
        <w:t>interference</w:t>
      </w:r>
      <w:r w:rsidRPr="0030499D">
        <w:rPr>
          <w:rFonts w:cstheme="minorHAnsi"/>
          <w:color w:val="000000" w:themeColor="text1"/>
        </w:rPr>
        <w:t xml:space="preserve"> – From the surrounding </w:t>
      </w:r>
      <w:r w:rsidRPr="0030499D">
        <w:rPr>
          <w:rFonts w:cstheme="minorHAnsi"/>
          <w:noProof/>
          <w:color w:val="000000" w:themeColor="text1"/>
        </w:rPr>
        <w:t>forest,</w:t>
      </w:r>
      <w:r w:rsidRPr="0030499D">
        <w:rPr>
          <w:rFonts w:cstheme="minorHAnsi"/>
          <w:color w:val="000000" w:themeColor="text1"/>
        </w:rPr>
        <w:t xml:space="preserve"> many </w:t>
      </w:r>
      <w:r w:rsidRPr="0030499D">
        <w:rPr>
          <w:rFonts w:cstheme="minorHAnsi"/>
          <w:noProof/>
          <w:color w:val="000000" w:themeColor="text1"/>
        </w:rPr>
        <w:t>animals</w:t>
      </w:r>
      <w:r w:rsidRPr="0030499D">
        <w:rPr>
          <w:rFonts w:cstheme="minorHAnsi"/>
          <w:color w:val="000000" w:themeColor="text1"/>
        </w:rPr>
        <w:t xml:space="preserve"> </w:t>
      </w:r>
      <w:r w:rsidRPr="006F46EB">
        <w:rPr>
          <w:rFonts w:cstheme="minorHAnsi"/>
          <w:noProof/>
          <w:color w:val="000000" w:themeColor="text1"/>
        </w:rPr>
        <w:t>walk</w:t>
      </w:r>
      <w:r w:rsidRPr="0030499D">
        <w:rPr>
          <w:rFonts w:cstheme="minorHAnsi"/>
          <w:color w:val="000000" w:themeColor="text1"/>
        </w:rPr>
        <w:t xml:space="preserve"> in the village </w:t>
      </w:r>
      <w:r w:rsidRPr="0030499D">
        <w:rPr>
          <w:rFonts w:cstheme="minorHAnsi"/>
          <w:noProof/>
          <w:color w:val="000000" w:themeColor="text1"/>
        </w:rPr>
        <w:t>at</w:t>
      </w:r>
      <w:r w:rsidRPr="0030499D">
        <w:rPr>
          <w:rFonts w:cstheme="minorHAnsi"/>
          <w:color w:val="000000" w:themeColor="text1"/>
        </w:rPr>
        <w:t xml:space="preserve"> </w:t>
      </w:r>
      <w:r w:rsidRPr="0030499D">
        <w:rPr>
          <w:rFonts w:cstheme="minorHAnsi"/>
          <w:noProof/>
          <w:color w:val="000000" w:themeColor="text1"/>
        </w:rPr>
        <w:t>night</w:t>
      </w:r>
      <w:r w:rsidRPr="0030499D">
        <w:rPr>
          <w:rFonts w:cstheme="minorHAnsi"/>
          <w:color w:val="000000" w:themeColor="text1"/>
        </w:rPr>
        <w:t>, destroying crops.</w:t>
      </w:r>
    </w:p>
    <w:p w14:paraId="3679B574" w14:textId="0862F9B4" w:rsidR="000C55E0" w:rsidRPr="0030499D" w:rsidRDefault="000C55E0" w:rsidP="00D71C6E">
      <w:pPr>
        <w:pStyle w:val="ListParagraph"/>
        <w:numPr>
          <w:ilvl w:val="0"/>
          <w:numId w:val="7"/>
        </w:numPr>
        <w:ind w:left="360"/>
        <w:rPr>
          <w:rFonts w:cstheme="minorHAnsi"/>
          <w:color w:val="000000" w:themeColor="text1"/>
        </w:rPr>
      </w:pPr>
      <w:r w:rsidRPr="0030499D">
        <w:rPr>
          <w:rFonts w:cstheme="minorHAnsi"/>
          <w:color w:val="000000" w:themeColor="text1"/>
        </w:rPr>
        <w:t xml:space="preserve">Lack of water resources – As mentioned in </w:t>
      </w:r>
      <w:r w:rsidR="00B5532F">
        <w:rPr>
          <w:rFonts w:cstheme="minorHAnsi"/>
          <w:color w:val="000000" w:themeColor="text1"/>
        </w:rPr>
        <w:t xml:space="preserve">description of the </w:t>
      </w:r>
      <w:r w:rsidR="00B5532F" w:rsidRPr="008901BF">
        <w:rPr>
          <w:rFonts w:cstheme="minorHAnsi"/>
          <w:color w:val="000000" w:themeColor="text1"/>
        </w:rPr>
        <w:t>village (Appendix</w:t>
      </w:r>
      <w:r w:rsidR="008901BF">
        <w:rPr>
          <w:rFonts w:cstheme="minorHAnsi"/>
          <w:color w:val="000000" w:themeColor="text1"/>
        </w:rPr>
        <w:t xml:space="preserve"> </w:t>
      </w:r>
      <w:r w:rsidR="008901BF">
        <w:rPr>
          <w:rFonts w:cstheme="minorHAnsi"/>
          <w:color w:val="000000" w:themeColor="text1"/>
        </w:rPr>
        <w:fldChar w:fldCharType="begin"/>
      </w:r>
      <w:r w:rsidR="008901BF">
        <w:rPr>
          <w:rFonts w:cstheme="minorHAnsi"/>
          <w:color w:val="000000" w:themeColor="text1"/>
        </w:rPr>
        <w:instrText xml:space="preserve"> REF _Ref517083016 \h </w:instrText>
      </w:r>
      <w:r w:rsidR="008901BF">
        <w:rPr>
          <w:rFonts w:cstheme="minorHAnsi"/>
          <w:color w:val="000000" w:themeColor="text1"/>
        </w:rPr>
      </w:r>
      <w:r w:rsidR="008901BF">
        <w:rPr>
          <w:rFonts w:cstheme="minorHAnsi"/>
          <w:color w:val="000000" w:themeColor="text1"/>
        </w:rPr>
        <w:fldChar w:fldCharType="separate"/>
      </w:r>
      <w:r w:rsidR="001D7E0F">
        <w:t xml:space="preserve">Table A.2. </w:t>
      </w:r>
      <w:r w:rsidR="001D7E0F">
        <w:rPr>
          <w:noProof/>
        </w:rPr>
        <w:t>1</w:t>
      </w:r>
      <w:r w:rsidR="008901BF">
        <w:rPr>
          <w:rFonts w:cstheme="minorHAnsi"/>
          <w:color w:val="000000" w:themeColor="text1"/>
        </w:rPr>
        <w:fldChar w:fldCharType="end"/>
      </w:r>
      <w:r w:rsidR="00B5532F" w:rsidRPr="008901BF">
        <w:rPr>
          <w:rFonts w:cstheme="minorHAnsi"/>
          <w:color w:val="000000" w:themeColor="text1"/>
        </w:rPr>
        <w:t>)</w:t>
      </w:r>
      <w:r w:rsidRPr="008901BF">
        <w:rPr>
          <w:rFonts w:cstheme="minorHAnsi"/>
          <w:color w:val="000000" w:themeColor="text1"/>
        </w:rPr>
        <w:t>,</w:t>
      </w:r>
      <w:r w:rsidRPr="0030499D">
        <w:rPr>
          <w:rFonts w:cstheme="minorHAnsi"/>
          <w:color w:val="000000" w:themeColor="text1"/>
        </w:rPr>
        <w:t xml:space="preserve"> there is </w:t>
      </w:r>
      <w:r w:rsidRPr="006F46EB">
        <w:rPr>
          <w:rFonts w:cstheme="minorHAnsi"/>
          <w:noProof/>
          <w:color w:val="000000" w:themeColor="text1"/>
        </w:rPr>
        <w:t>seasonal</w:t>
      </w:r>
      <w:r w:rsidRPr="0030499D">
        <w:rPr>
          <w:rFonts w:cstheme="minorHAnsi"/>
          <w:color w:val="000000" w:themeColor="text1"/>
        </w:rPr>
        <w:t xml:space="preserve"> water scarcity.</w:t>
      </w:r>
    </w:p>
    <w:p w14:paraId="7632E766" w14:textId="77777777" w:rsidR="000C55E0" w:rsidRPr="0030499D" w:rsidRDefault="000C55E0" w:rsidP="00D71C6E">
      <w:pPr>
        <w:pStyle w:val="ListParagraph"/>
        <w:numPr>
          <w:ilvl w:val="0"/>
          <w:numId w:val="7"/>
        </w:numPr>
        <w:ind w:left="360"/>
        <w:rPr>
          <w:rFonts w:cstheme="minorHAnsi"/>
          <w:color w:val="000000" w:themeColor="text1"/>
        </w:rPr>
      </w:pPr>
      <w:r w:rsidRPr="0030499D">
        <w:rPr>
          <w:rFonts w:cstheme="minorHAnsi"/>
          <w:color w:val="000000" w:themeColor="text1"/>
        </w:rPr>
        <w:t>Weather/Natural disasters – Monsoons and cyclones affect or damage the equipment used to generate power.</w:t>
      </w:r>
    </w:p>
    <w:p w14:paraId="5FB05C96" w14:textId="600C9CA5" w:rsidR="000C55E0" w:rsidRDefault="000C55E0" w:rsidP="00D71C6E">
      <w:pPr>
        <w:pStyle w:val="ListParagraph"/>
        <w:numPr>
          <w:ilvl w:val="0"/>
          <w:numId w:val="7"/>
        </w:numPr>
        <w:spacing w:after="240"/>
        <w:ind w:left="360"/>
        <w:rPr>
          <w:rFonts w:cstheme="minorHAnsi"/>
          <w:color w:val="000000" w:themeColor="text1"/>
        </w:rPr>
      </w:pPr>
      <w:r w:rsidRPr="0030499D">
        <w:rPr>
          <w:rFonts w:cstheme="minorHAnsi"/>
          <w:color w:val="000000" w:themeColor="text1"/>
        </w:rPr>
        <w:t xml:space="preserve">Village’s farmland – Villagers will not allow the plant to be </w:t>
      </w:r>
      <w:r w:rsidRPr="0030499D">
        <w:rPr>
          <w:rFonts w:cstheme="minorHAnsi"/>
          <w:noProof/>
          <w:color w:val="000000" w:themeColor="text1"/>
        </w:rPr>
        <w:t>set up</w:t>
      </w:r>
      <w:r w:rsidRPr="0030499D">
        <w:rPr>
          <w:rFonts w:cstheme="minorHAnsi"/>
          <w:color w:val="000000" w:themeColor="text1"/>
        </w:rPr>
        <w:t xml:space="preserve"> in the village farmland that is nearby to the village.</w:t>
      </w:r>
    </w:p>
    <w:p w14:paraId="5EE255F5" w14:textId="3341BC20" w:rsidR="00F40DD8" w:rsidRDefault="00F40DD8" w:rsidP="00F40DD8">
      <w:pPr>
        <w:spacing w:after="240"/>
        <w:rPr>
          <w:rFonts w:cstheme="minorHAnsi"/>
          <w:color w:val="000000" w:themeColor="text1"/>
        </w:rPr>
      </w:pPr>
    </w:p>
    <w:p w14:paraId="7BDAD703" w14:textId="78BC9CE2" w:rsidR="00F40DD8" w:rsidRDefault="00F40DD8" w:rsidP="00F40DD8">
      <w:pPr>
        <w:spacing w:after="240"/>
        <w:rPr>
          <w:rFonts w:cstheme="minorHAnsi"/>
          <w:color w:val="000000" w:themeColor="text1"/>
        </w:rPr>
      </w:pPr>
    </w:p>
    <w:p w14:paraId="76DB7446" w14:textId="77777777" w:rsidR="00F40DD8" w:rsidRPr="00F40DD8" w:rsidRDefault="00F40DD8" w:rsidP="00F40DD8">
      <w:pPr>
        <w:spacing w:after="240"/>
        <w:rPr>
          <w:rFonts w:cstheme="minorHAnsi"/>
          <w:color w:val="000000" w:themeColor="text1"/>
        </w:rPr>
      </w:pPr>
    </w:p>
    <w:p w14:paraId="0BDCC9DA" w14:textId="77777777" w:rsidR="000C55E0" w:rsidRPr="00B5532F" w:rsidRDefault="000C55E0" w:rsidP="0030499D">
      <w:pPr>
        <w:rPr>
          <w:rFonts w:cstheme="minorHAnsi"/>
          <w:b/>
          <w:color w:val="000000" w:themeColor="text1"/>
          <w:u w:val="single"/>
        </w:rPr>
      </w:pPr>
      <w:r w:rsidRPr="00B5532F">
        <w:rPr>
          <w:rFonts w:cstheme="minorHAnsi"/>
          <w:b/>
          <w:color w:val="000000" w:themeColor="text1"/>
          <w:u w:val="single"/>
        </w:rPr>
        <w:lastRenderedPageBreak/>
        <w:t>Driver: Economic</w:t>
      </w:r>
    </w:p>
    <w:p w14:paraId="7D7FD8B9" w14:textId="29043BAF" w:rsidR="000C55E0" w:rsidRPr="00B5532F" w:rsidRDefault="000C55E0" w:rsidP="0030499D">
      <w:pPr>
        <w:rPr>
          <w:rFonts w:cstheme="minorHAnsi"/>
          <w:color w:val="000000" w:themeColor="text1"/>
          <w:u w:val="single"/>
        </w:rPr>
      </w:pPr>
      <w:r w:rsidRPr="00B5532F">
        <w:rPr>
          <w:rFonts w:cstheme="minorHAnsi"/>
          <w:color w:val="000000" w:themeColor="text1"/>
          <w:u w:val="single"/>
        </w:rPr>
        <w:t xml:space="preserve">Focus: To develop a </w:t>
      </w:r>
      <w:r w:rsidRPr="00B5532F">
        <w:rPr>
          <w:rFonts w:cstheme="minorHAnsi"/>
          <w:noProof/>
          <w:color w:val="000000" w:themeColor="text1"/>
          <w:u w:val="single"/>
        </w:rPr>
        <w:t>microgrid that</w:t>
      </w:r>
      <w:r w:rsidRPr="00B5532F">
        <w:rPr>
          <w:rFonts w:cstheme="minorHAnsi"/>
          <w:color w:val="000000" w:themeColor="text1"/>
          <w:u w:val="single"/>
        </w:rPr>
        <w:t xml:space="preserve"> is a </w:t>
      </w:r>
      <w:r w:rsidRPr="00B5532F">
        <w:rPr>
          <w:rFonts w:cstheme="minorHAnsi"/>
          <w:noProof/>
          <w:color w:val="000000" w:themeColor="text1"/>
          <w:u w:val="single"/>
        </w:rPr>
        <w:t>profitable</w:t>
      </w:r>
      <w:r w:rsidRPr="00B5532F">
        <w:rPr>
          <w:rFonts w:cstheme="minorHAnsi"/>
          <w:color w:val="000000" w:themeColor="text1"/>
          <w:u w:val="single"/>
        </w:rPr>
        <w:t xml:space="preserve"> enterprise to sustain and grow. </w:t>
      </w:r>
    </w:p>
    <w:p w14:paraId="2CAA2F03" w14:textId="77777777" w:rsidR="000C55E0" w:rsidRPr="0030499D" w:rsidRDefault="000C55E0" w:rsidP="0030499D">
      <w:pPr>
        <w:rPr>
          <w:rFonts w:cstheme="minorHAnsi"/>
          <w:color w:val="000000" w:themeColor="text1"/>
        </w:rPr>
      </w:pPr>
      <w:r w:rsidRPr="0030499D">
        <w:rPr>
          <w:rFonts w:cstheme="minorHAnsi"/>
          <w:color w:val="000000" w:themeColor="text1"/>
        </w:rPr>
        <w:t>Issues</w:t>
      </w:r>
    </w:p>
    <w:p w14:paraId="17DA5F08" w14:textId="77777777" w:rsidR="000C55E0" w:rsidRPr="0030499D" w:rsidRDefault="000C55E0" w:rsidP="00D71C6E">
      <w:pPr>
        <w:pStyle w:val="ListParagraph"/>
        <w:numPr>
          <w:ilvl w:val="0"/>
          <w:numId w:val="9"/>
        </w:numPr>
        <w:ind w:left="360"/>
        <w:rPr>
          <w:rFonts w:cstheme="minorHAnsi"/>
          <w:color w:val="000000" w:themeColor="text1"/>
        </w:rPr>
      </w:pPr>
      <w:r w:rsidRPr="0030499D">
        <w:rPr>
          <w:rFonts w:cstheme="minorHAnsi"/>
          <w:color w:val="000000" w:themeColor="text1"/>
        </w:rPr>
        <w:t>Cost per unit – For the enterprise to sustain and grow cost per unit must increase with time.</w:t>
      </w:r>
    </w:p>
    <w:p w14:paraId="2F7C80B0" w14:textId="77777777" w:rsidR="000C55E0" w:rsidRPr="0030499D" w:rsidRDefault="000C55E0" w:rsidP="00D71C6E">
      <w:pPr>
        <w:pStyle w:val="ListParagraph"/>
        <w:numPr>
          <w:ilvl w:val="0"/>
          <w:numId w:val="9"/>
        </w:numPr>
        <w:ind w:left="360"/>
        <w:rPr>
          <w:rFonts w:cstheme="minorHAnsi"/>
          <w:color w:val="000000" w:themeColor="text1"/>
        </w:rPr>
      </w:pPr>
      <w:r w:rsidRPr="0030499D">
        <w:rPr>
          <w:rFonts w:cstheme="minorHAnsi"/>
          <w:color w:val="000000" w:themeColor="text1"/>
        </w:rPr>
        <w:t>Startup cost – The cost required to start the social enterprise will be high, the more expensive the startup cost, fewer villagers will be able to afford it. However, if inferior components are used to minimize startup cost, the quality and reliability of the product will suffer.</w:t>
      </w:r>
    </w:p>
    <w:p w14:paraId="56619E0D" w14:textId="77777777" w:rsidR="000C55E0" w:rsidRPr="0030499D" w:rsidRDefault="000C55E0" w:rsidP="00D71C6E">
      <w:pPr>
        <w:pStyle w:val="ListParagraph"/>
        <w:numPr>
          <w:ilvl w:val="0"/>
          <w:numId w:val="9"/>
        </w:numPr>
        <w:ind w:left="360"/>
        <w:rPr>
          <w:rFonts w:cstheme="minorHAnsi"/>
          <w:color w:val="000000" w:themeColor="text1"/>
        </w:rPr>
      </w:pPr>
      <w:r w:rsidRPr="0030499D">
        <w:rPr>
          <w:rFonts w:cstheme="minorHAnsi"/>
          <w:color w:val="000000" w:themeColor="text1"/>
        </w:rPr>
        <w:t xml:space="preserve">Managing demand – </w:t>
      </w:r>
      <w:r w:rsidRPr="0030499D">
        <w:rPr>
          <w:rFonts w:cstheme="minorHAnsi"/>
          <w:noProof/>
          <w:color w:val="000000" w:themeColor="text1"/>
        </w:rPr>
        <w:t>Micro-grid</w:t>
      </w:r>
      <w:r w:rsidRPr="0030499D">
        <w:rPr>
          <w:rFonts w:cstheme="minorHAnsi"/>
          <w:color w:val="000000" w:themeColor="text1"/>
        </w:rPr>
        <w:t xml:space="preserve"> can only provide a constant amount of electricity per/day. </w:t>
      </w:r>
      <w:proofErr w:type="gramStart"/>
      <w:r w:rsidRPr="0030499D">
        <w:rPr>
          <w:rFonts w:cstheme="minorHAnsi"/>
          <w:color w:val="000000" w:themeColor="text1"/>
        </w:rPr>
        <w:t>In order to</w:t>
      </w:r>
      <w:proofErr w:type="gramEnd"/>
      <w:r w:rsidRPr="0030499D">
        <w:rPr>
          <w:rFonts w:cstheme="minorHAnsi"/>
          <w:color w:val="000000" w:themeColor="text1"/>
        </w:rPr>
        <w:t xml:space="preserve"> grow gradually and sustain it is necessary to manage the demand efficiently in a way that gives maximum output. </w:t>
      </w:r>
    </w:p>
    <w:p w14:paraId="79F948D0" w14:textId="6CA1B280" w:rsidR="000C55E0" w:rsidRPr="0030499D" w:rsidRDefault="000C55E0" w:rsidP="00D71C6E">
      <w:pPr>
        <w:pStyle w:val="ListParagraph"/>
        <w:numPr>
          <w:ilvl w:val="0"/>
          <w:numId w:val="9"/>
        </w:numPr>
        <w:ind w:left="360"/>
        <w:rPr>
          <w:rFonts w:cstheme="minorHAnsi"/>
          <w:color w:val="000000" w:themeColor="text1"/>
        </w:rPr>
      </w:pPr>
      <w:r w:rsidRPr="0030499D">
        <w:rPr>
          <w:rFonts w:cstheme="minorHAnsi"/>
          <w:color w:val="000000" w:themeColor="text1"/>
        </w:rPr>
        <w:t xml:space="preserve">Unscheduled maintenance – In order to sustain and keep the micro-grid running, it is important that unscheduled </w:t>
      </w:r>
      <w:r w:rsidRPr="0030499D">
        <w:rPr>
          <w:rFonts w:cstheme="minorHAnsi"/>
          <w:noProof/>
          <w:color w:val="000000" w:themeColor="text1"/>
        </w:rPr>
        <w:t>maintenance</w:t>
      </w:r>
      <w:r w:rsidRPr="0030499D">
        <w:rPr>
          <w:rFonts w:cstheme="minorHAnsi"/>
          <w:color w:val="000000" w:themeColor="text1"/>
        </w:rPr>
        <w:t xml:space="preserve"> </w:t>
      </w:r>
      <w:r w:rsidR="006F46EB">
        <w:rPr>
          <w:rFonts w:cstheme="minorHAnsi"/>
          <w:noProof/>
          <w:color w:val="000000" w:themeColor="text1"/>
        </w:rPr>
        <w:t>is</w:t>
      </w:r>
      <w:r w:rsidRPr="0030499D">
        <w:rPr>
          <w:rFonts w:cstheme="minorHAnsi"/>
          <w:color w:val="000000" w:themeColor="text1"/>
        </w:rPr>
        <w:t xml:space="preserve"> taken care of properly. </w:t>
      </w:r>
    </w:p>
    <w:p w14:paraId="4E2BC727" w14:textId="335F21EB" w:rsidR="00B367FB" w:rsidRPr="00547545" w:rsidRDefault="000C55E0" w:rsidP="00D71C6E">
      <w:pPr>
        <w:pStyle w:val="ListParagraph"/>
        <w:numPr>
          <w:ilvl w:val="0"/>
          <w:numId w:val="9"/>
        </w:numPr>
        <w:spacing w:after="240"/>
        <w:ind w:left="360"/>
        <w:rPr>
          <w:rFonts w:cstheme="minorHAnsi"/>
          <w:color w:val="000000" w:themeColor="text1"/>
        </w:rPr>
      </w:pPr>
      <w:r w:rsidRPr="0030499D">
        <w:rPr>
          <w:rFonts w:cstheme="minorHAnsi"/>
          <w:color w:val="000000" w:themeColor="text1"/>
        </w:rPr>
        <w:t>Reliability – The less reliable the product</w:t>
      </w:r>
      <w:r w:rsidR="006F46EB">
        <w:rPr>
          <w:rFonts w:cstheme="minorHAnsi"/>
          <w:color w:val="000000" w:themeColor="text1"/>
        </w:rPr>
        <w:t>,</w:t>
      </w:r>
      <w:r w:rsidRPr="0030499D">
        <w:rPr>
          <w:rFonts w:cstheme="minorHAnsi"/>
          <w:color w:val="000000" w:themeColor="text1"/>
        </w:rPr>
        <w:t xml:space="preserve"> </w:t>
      </w:r>
      <w:r w:rsidRPr="006F46EB">
        <w:rPr>
          <w:rFonts w:cstheme="minorHAnsi"/>
          <w:noProof/>
          <w:color w:val="000000" w:themeColor="text1"/>
        </w:rPr>
        <w:t>the</w:t>
      </w:r>
      <w:r w:rsidRPr="0030499D">
        <w:rPr>
          <w:rFonts w:cstheme="minorHAnsi"/>
          <w:color w:val="000000" w:themeColor="text1"/>
        </w:rPr>
        <w:t xml:space="preserve"> more expensive the maintenance will be, resulting in higher cost of electricity and lower consumer satisfaction</w:t>
      </w:r>
      <w:r w:rsidR="00B367FB">
        <w:rPr>
          <w:rFonts w:cstheme="minorHAnsi"/>
          <w:color w:val="000000" w:themeColor="text1"/>
        </w:rPr>
        <w:t>.</w:t>
      </w:r>
    </w:p>
    <w:p w14:paraId="3101AC9D" w14:textId="3783E1BB" w:rsidR="000C55E0" w:rsidRPr="0030499D" w:rsidRDefault="000C55E0" w:rsidP="0030499D">
      <w:pPr>
        <w:rPr>
          <w:rFonts w:cstheme="minorHAnsi"/>
          <w:lang w:val="en-IN"/>
        </w:rPr>
      </w:pPr>
      <w:r w:rsidRPr="0030499D">
        <w:rPr>
          <w:rFonts w:cstheme="minorHAnsi"/>
          <w:b/>
          <w:lang w:val="en-IN"/>
        </w:rPr>
        <w:t>Step 1c</w:t>
      </w:r>
      <w:r w:rsidR="00FF7427">
        <w:rPr>
          <w:rFonts w:cstheme="minorHAnsi"/>
          <w:lang w:val="en-IN"/>
        </w:rPr>
        <w:t xml:space="preserve"> – For each perspective,</w:t>
      </w:r>
      <w:r w:rsidRPr="0030499D">
        <w:rPr>
          <w:rFonts w:cstheme="minorHAnsi"/>
          <w:lang w:val="en-IN"/>
        </w:rPr>
        <w:t xml:space="preserve"> identify tensions by comparing issues.</w:t>
      </w:r>
    </w:p>
    <w:p w14:paraId="2847DDA0" w14:textId="5BD6FDF0" w:rsidR="000C55E0" w:rsidRDefault="000C55E0" w:rsidP="0030499D">
      <w:pPr>
        <w:rPr>
          <w:rFonts w:cstheme="minorHAnsi"/>
          <w:lang w:val="en-IN"/>
        </w:rPr>
      </w:pPr>
      <w:r w:rsidRPr="0030499D">
        <w:rPr>
          <w:rFonts w:cstheme="minorHAnsi"/>
          <w:lang w:val="en-IN"/>
        </w:rPr>
        <w:t xml:space="preserve">Tensions are the conflicts that might arise between two issues. This will create </w:t>
      </w:r>
      <w:r w:rsidRPr="0030499D">
        <w:rPr>
          <w:rFonts w:cstheme="minorHAnsi"/>
          <w:noProof/>
          <w:lang w:val="en-IN"/>
        </w:rPr>
        <w:t>an obstruction</w:t>
      </w:r>
      <w:r w:rsidRPr="0030499D">
        <w:rPr>
          <w:rFonts w:cstheme="minorHAnsi"/>
          <w:lang w:val="en-IN"/>
        </w:rPr>
        <w:t xml:space="preserve"> in </w:t>
      </w:r>
      <w:r w:rsidRPr="0030499D">
        <w:rPr>
          <w:rFonts w:cstheme="minorHAnsi"/>
          <w:noProof/>
          <w:lang w:val="en-IN"/>
        </w:rPr>
        <w:t>achieving</w:t>
      </w:r>
      <w:r w:rsidRPr="0030499D">
        <w:rPr>
          <w:rFonts w:cstheme="minorHAnsi"/>
          <w:lang w:val="en-IN"/>
        </w:rPr>
        <w:t xml:space="preserve"> the focus for </w:t>
      </w:r>
      <w:r w:rsidR="00FF7427">
        <w:rPr>
          <w:rFonts w:cstheme="minorHAnsi"/>
          <w:lang w:val="en-IN"/>
        </w:rPr>
        <w:t xml:space="preserve">a </w:t>
      </w:r>
      <w:proofErr w:type="gramStart"/>
      <w:r w:rsidR="00FF7427">
        <w:rPr>
          <w:rFonts w:cstheme="minorHAnsi"/>
          <w:lang w:val="en-IN"/>
        </w:rPr>
        <w:t>particular driver</w:t>
      </w:r>
      <w:proofErr w:type="gramEnd"/>
      <w:r w:rsidR="00FF7427">
        <w:rPr>
          <w:rFonts w:cstheme="minorHAnsi"/>
          <w:lang w:val="en-IN"/>
        </w:rPr>
        <w:t xml:space="preserve"> in the selected </w:t>
      </w:r>
      <w:r w:rsidRPr="0030499D">
        <w:rPr>
          <w:rFonts w:cstheme="minorHAnsi"/>
          <w:lang w:val="en-IN"/>
        </w:rPr>
        <w:t xml:space="preserve">the perspective. In </w:t>
      </w:r>
      <w:r w:rsidR="00B5532F" w:rsidRPr="00CA6CD5">
        <w:rPr>
          <w:rFonts w:cstheme="minorHAnsi"/>
          <w:highlight w:val="yellow"/>
          <w:lang w:val="en-IN"/>
        </w:rPr>
        <w:fldChar w:fldCharType="begin"/>
      </w:r>
      <w:r w:rsidR="00B5532F" w:rsidRPr="00CA6CD5">
        <w:rPr>
          <w:rFonts w:cstheme="minorHAnsi"/>
          <w:lang w:val="en-IN"/>
        </w:rPr>
        <w:instrText xml:space="preserve"> REF _Ref516998789 \h </w:instrText>
      </w:r>
      <w:r w:rsidR="00CA6CD5">
        <w:rPr>
          <w:rFonts w:cstheme="minorHAnsi"/>
          <w:highlight w:val="yellow"/>
          <w:lang w:val="en-IN"/>
        </w:rPr>
        <w:instrText xml:space="preserve"> \* MERGEFORMAT </w:instrText>
      </w:r>
      <w:r w:rsidR="00B5532F" w:rsidRPr="00CA6CD5">
        <w:rPr>
          <w:rFonts w:cstheme="minorHAnsi"/>
          <w:highlight w:val="yellow"/>
          <w:lang w:val="en-IN"/>
        </w:rPr>
      </w:r>
      <w:r w:rsidR="00B5532F" w:rsidRPr="00CA6CD5">
        <w:rPr>
          <w:rFonts w:cstheme="minorHAnsi"/>
          <w:highlight w:val="yellow"/>
          <w:lang w:val="en-IN"/>
        </w:rPr>
        <w:fldChar w:fldCharType="separate"/>
      </w:r>
      <w:r w:rsidR="001D7E0F" w:rsidRPr="001D7E0F">
        <w:t xml:space="preserve">Figure </w:t>
      </w:r>
      <w:r w:rsidR="001D7E0F" w:rsidRPr="001D7E0F">
        <w:rPr>
          <w:noProof/>
        </w:rPr>
        <w:t>4.8</w:t>
      </w:r>
      <w:r w:rsidR="00B5532F" w:rsidRPr="00CA6CD5">
        <w:rPr>
          <w:rFonts w:cstheme="minorHAnsi"/>
          <w:highlight w:val="yellow"/>
          <w:lang w:val="en-IN"/>
        </w:rPr>
        <w:fldChar w:fldCharType="end"/>
      </w:r>
      <w:r w:rsidR="00B5532F" w:rsidRPr="00CA6CD5">
        <w:rPr>
          <w:rFonts w:cstheme="minorHAnsi"/>
          <w:lang w:val="en-IN"/>
        </w:rPr>
        <w:t>,</w:t>
      </w:r>
      <w:r w:rsidRPr="0030499D">
        <w:rPr>
          <w:rFonts w:cstheme="minorHAnsi"/>
          <w:lang w:val="en-IN"/>
        </w:rPr>
        <w:t xml:space="preserve"> all the tensions for the village/villager’s perspective of this </w:t>
      </w:r>
      <w:r w:rsidR="00FF7427">
        <w:rPr>
          <w:rFonts w:cstheme="minorHAnsi"/>
          <w:lang w:val="en-IN"/>
        </w:rPr>
        <w:t>example are pr</w:t>
      </w:r>
      <w:r w:rsidRPr="0030499D">
        <w:rPr>
          <w:rFonts w:cstheme="minorHAnsi"/>
          <w:lang w:val="en-IN"/>
        </w:rPr>
        <w:t>e</w:t>
      </w:r>
      <w:r w:rsidR="00FF7427">
        <w:rPr>
          <w:rFonts w:cstheme="minorHAnsi"/>
          <w:lang w:val="en-IN"/>
        </w:rPr>
        <w:t>sented</w:t>
      </w:r>
      <w:r w:rsidRPr="0030499D">
        <w:rPr>
          <w:rFonts w:cstheme="minorHAnsi"/>
          <w:lang w:val="en-IN"/>
        </w:rPr>
        <w:t xml:space="preserve">.  </w:t>
      </w:r>
      <w:r w:rsidR="00FF7427">
        <w:rPr>
          <w:rFonts w:cstheme="minorHAnsi"/>
          <w:lang w:val="en-IN"/>
        </w:rPr>
        <w:t>Each tension identified is explained below.</w:t>
      </w:r>
    </w:p>
    <w:p w14:paraId="316DCB98" w14:textId="77777777" w:rsidR="007D3FE1" w:rsidRDefault="007D3FE1" w:rsidP="00B5532F">
      <w:pPr>
        <w:keepNext/>
        <w:spacing w:line="240" w:lineRule="auto"/>
        <w:jc w:val="center"/>
      </w:pPr>
      <w:r w:rsidRPr="0030499D">
        <w:rPr>
          <w:rFonts w:cstheme="minorHAnsi"/>
          <w:noProof/>
          <w:lang w:bidi="ar-SA"/>
        </w:rPr>
        <w:lastRenderedPageBreak/>
        <w:drawing>
          <wp:inline distT="0" distB="0" distL="0" distR="0" wp14:anchorId="283E541D" wp14:editId="0724D78B">
            <wp:extent cx="5445402" cy="3086100"/>
            <wp:effectExtent l="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45402" cy="3086100"/>
                    </a:xfrm>
                    <a:prstGeom prst="rect">
                      <a:avLst/>
                    </a:prstGeom>
                    <a:noFill/>
                  </pic:spPr>
                </pic:pic>
              </a:graphicData>
            </a:graphic>
          </wp:inline>
        </w:drawing>
      </w:r>
    </w:p>
    <w:p w14:paraId="2CE796E2" w14:textId="01CF79B2" w:rsidR="007D3FE1" w:rsidRPr="00D00DEC" w:rsidRDefault="007D3FE1" w:rsidP="00B5532F">
      <w:pPr>
        <w:pStyle w:val="Caption"/>
        <w:rPr>
          <w:rFonts w:cstheme="minorHAnsi"/>
          <w:sz w:val="22"/>
          <w:lang w:val="en-IN"/>
        </w:rPr>
      </w:pPr>
      <w:bookmarkStart w:id="184" w:name="_Ref516998789"/>
      <w:bookmarkStart w:id="185" w:name="_Toc517427166"/>
      <w:r w:rsidRPr="00D00DEC">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4</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8</w:t>
      </w:r>
      <w:r w:rsidR="00B47C84">
        <w:rPr>
          <w:sz w:val="22"/>
        </w:rPr>
        <w:fldChar w:fldCharType="end"/>
      </w:r>
      <w:bookmarkEnd w:id="184"/>
      <w:r w:rsidR="00D14466" w:rsidRPr="00D00DEC">
        <w:rPr>
          <w:sz w:val="22"/>
        </w:rPr>
        <w:t xml:space="preserve">: </w:t>
      </w:r>
      <w:r w:rsidRPr="00D00DEC">
        <w:rPr>
          <w:sz w:val="22"/>
        </w:rPr>
        <w:t>Tension Matrix for Village/Villagers Perspective</w:t>
      </w:r>
      <w:bookmarkEnd w:id="185"/>
    </w:p>
    <w:p w14:paraId="680E0DC0" w14:textId="77777777" w:rsidR="000C55E0" w:rsidRPr="0030499D" w:rsidRDefault="000C55E0" w:rsidP="0030499D">
      <w:pPr>
        <w:rPr>
          <w:rFonts w:cstheme="minorHAnsi"/>
          <w:lang w:val="en-IN"/>
        </w:rPr>
      </w:pPr>
    </w:p>
    <w:p w14:paraId="71BEAE00" w14:textId="6FF2EFF9" w:rsidR="000C55E0" w:rsidRPr="0030499D" w:rsidRDefault="000C55E0" w:rsidP="00547545">
      <w:pPr>
        <w:spacing w:after="240"/>
        <w:rPr>
          <w:rFonts w:cstheme="minorHAnsi"/>
          <w:lang w:val="en-IN"/>
        </w:rPr>
      </w:pPr>
      <w:r w:rsidRPr="0030499D">
        <w:rPr>
          <w:rFonts w:cstheme="minorHAnsi"/>
          <w:b/>
        </w:rPr>
        <w:t>Tension 1 -</w:t>
      </w:r>
      <w:r w:rsidRPr="0030499D">
        <w:rPr>
          <w:rFonts w:cstheme="minorHAnsi"/>
          <w:b/>
          <w:i/>
        </w:rPr>
        <w:t xml:space="preserve"> </w:t>
      </w:r>
      <w:r w:rsidR="00FF7427">
        <w:rPr>
          <w:rFonts w:cstheme="minorHAnsi"/>
        </w:rPr>
        <w:t>B</w:t>
      </w:r>
      <w:r w:rsidR="00FF7427" w:rsidRPr="00FF7427">
        <w:rPr>
          <w:rFonts w:cstheme="minorHAnsi"/>
        </w:rPr>
        <w:t>etween high startup cost</w:t>
      </w:r>
      <w:r w:rsidR="00167DB2">
        <w:rPr>
          <w:rFonts w:cstheme="minorHAnsi"/>
        </w:rPr>
        <w:t xml:space="preserve"> (economic driver, Issue</w:t>
      </w:r>
      <w:r w:rsidR="00FF7427">
        <w:rPr>
          <w:rFonts w:cstheme="minorHAnsi"/>
        </w:rPr>
        <w:t xml:space="preserve"> 2)</w:t>
      </w:r>
      <w:r w:rsidR="00FF7427" w:rsidRPr="00FF7427">
        <w:rPr>
          <w:rFonts w:cstheme="minorHAnsi"/>
        </w:rPr>
        <w:t xml:space="preserve"> </w:t>
      </w:r>
      <w:r w:rsidRPr="0030499D">
        <w:rPr>
          <w:rFonts w:cstheme="minorHAnsi"/>
        </w:rPr>
        <w:t>and wild animal interference in the village</w:t>
      </w:r>
      <w:r w:rsidR="00FF7427">
        <w:rPr>
          <w:rFonts w:cstheme="minorHAnsi"/>
        </w:rPr>
        <w:t xml:space="preserve"> </w:t>
      </w:r>
      <w:r w:rsidR="00167DB2">
        <w:rPr>
          <w:rFonts w:cstheme="minorHAnsi"/>
        </w:rPr>
        <w:t>(environmental driver, I</w:t>
      </w:r>
      <w:r w:rsidR="00FF7427">
        <w:rPr>
          <w:rFonts w:cstheme="minorHAnsi"/>
        </w:rPr>
        <w:t>ssue 1)</w:t>
      </w:r>
      <w:r w:rsidRPr="0030499D">
        <w:rPr>
          <w:rFonts w:cstheme="minorHAnsi"/>
        </w:rPr>
        <w:t xml:space="preserve">: Cost of equipment is very high for micro-grids. If wild animals enter the village near grid area, they might damage the </w:t>
      </w:r>
      <w:r w:rsidRPr="0030499D">
        <w:rPr>
          <w:rFonts w:cstheme="minorHAnsi"/>
          <w:noProof/>
        </w:rPr>
        <w:t>equipment</w:t>
      </w:r>
      <w:r w:rsidRPr="0030499D">
        <w:rPr>
          <w:rFonts w:cstheme="minorHAnsi"/>
        </w:rPr>
        <w:t xml:space="preserve"> or destroy the whole grid. This becomes a tension as repairing grid is not a feasible solution</w:t>
      </w:r>
      <w:r w:rsidR="006F46EB">
        <w:rPr>
          <w:rFonts w:cstheme="minorHAnsi"/>
        </w:rPr>
        <w:t>,</w:t>
      </w:r>
      <w:r w:rsidRPr="0030499D">
        <w:rPr>
          <w:rFonts w:cstheme="minorHAnsi"/>
        </w:rPr>
        <w:t xml:space="preserve"> </w:t>
      </w:r>
      <w:r w:rsidRPr="006F46EB">
        <w:rPr>
          <w:rFonts w:cstheme="minorHAnsi"/>
          <w:noProof/>
        </w:rPr>
        <w:t>and</w:t>
      </w:r>
      <w:r w:rsidRPr="0030499D">
        <w:rPr>
          <w:rFonts w:cstheme="minorHAnsi"/>
        </w:rPr>
        <w:t xml:space="preserve"> since the village is in forest</w:t>
      </w:r>
      <w:r w:rsidR="006F46EB">
        <w:rPr>
          <w:rFonts w:cstheme="minorHAnsi"/>
        </w:rPr>
        <w:t xml:space="preserve"> area,</w:t>
      </w:r>
      <w:r w:rsidRPr="0030499D">
        <w:rPr>
          <w:rFonts w:cstheme="minorHAnsi"/>
        </w:rPr>
        <w:t xml:space="preserve"> alarming </w:t>
      </w:r>
      <w:r w:rsidRPr="006F46EB">
        <w:rPr>
          <w:rFonts w:cstheme="minorHAnsi"/>
          <w:noProof/>
        </w:rPr>
        <w:t>away</w:t>
      </w:r>
      <w:r w:rsidRPr="0030499D">
        <w:rPr>
          <w:rFonts w:cstheme="minorHAnsi"/>
        </w:rPr>
        <w:t xml:space="preserve"> wild animals </w:t>
      </w:r>
      <w:r w:rsidR="006F46EB" w:rsidRPr="006F46EB">
        <w:rPr>
          <w:rFonts w:cstheme="minorHAnsi"/>
          <w:noProof/>
        </w:rPr>
        <w:t>is</w:t>
      </w:r>
      <w:r w:rsidRPr="0030499D">
        <w:rPr>
          <w:rFonts w:cstheme="minorHAnsi"/>
        </w:rPr>
        <w:t xml:space="preserve"> not possible.</w:t>
      </w:r>
    </w:p>
    <w:p w14:paraId="78E288CB" w14:textId="0A67492F" w:rsidR="007D3FE1" w:rsidRPr="00D00DEC" w:rsidRDefault="000C55E0" w:rsidP="00D00DEC">
      <w:pPr>
        <w:spacing w:after="240"/>
        <w:rPr>
          <w:rFonts w:cstheme="minorHAnsi"/>
          <w:lang w:val="en-IN"/>
        </w:rPr>
      </w:pPr>
      <w:r w:rsidRPr="0030499D">
        <w:rPr>
          <w:rFonts w:cstheme="minorHAnsi"/>
          <w:b/>
        </w:rPr>
        <w:t>Tension 2 -</w:t>
      </w:r>
      <w:r w:rsidRPr="0030499D">
        <w:rPr>
          <w:rFonts w:cstheme="minorHAnsi"/>
        </w:rPr>
        <w:t xml:space="preserve"> Between high startup cost</w:t>
      </w:r>
      <w:r w:rsidR="00FF7427">
        <w:rPr>
          <w:rFonts w:cstheme="minorHAnsi"/>
        </w:rPr>
        <w:t xml:space="preserve"> </w:t>
      </w:r>
      <w:r w:rsidR="00167DB2">
        <w:rPr>
          <w:rFonts w:cstheme="minorHAnsi"/>
        </w:rPr>
        <w:t>(economic driver, Issue</w:t>
      </w:r>
      <w:r w:rsidR="00FF7427">
        <w:rPr>
          <w:rFonts w:cstheme="minorHAnsi"/>
        </w:rPr>
        <w:t xml:space="preserve"> 2)</w:t>
      </w:r>
      <w:r w:rsidRPr="0030499D">
        <w:rPr>
          <w:rFonts w:cstheme="minorHAnsi"/>
        </w:rPr>
        <w:t xml:space="preserve"> and natural disaster</w:t>
      </w:r>
      <w:r w:rsidR="00FF7427">
        <w:rPr>
          <w:rFonts w:cstheme="minorHAnsi"/>
        </w:rPr>
        <w:t xml:space="preserve"> (env</w:t>
      </w:r>
      <w:r w:rsidR="00167DB2">
        <w:rPr>
          <w:rFonts w:cstheme="minorHAnsi"/>
        </w:rPr>
        <w:t>ironmental driver, I</w:t>
      </w:r>
      <w:r w:rsidR="00FF7427">
        <w:rPr>
          <w:rFonts w:cstheme="minorHAnsi"/>
        </w:rPr>
        <w:t xml:space="preserve">ssue 3): </w:t>
      </w:r>
      <w:proofErr w:type="gramStart"/>
      <w:r w:rsidR="00FF7427">
        <w:rPr>
          <w:rFonts w:cstheme="minorHAnsi"/>
        </w:rPr>
        <w:t>Similar to</w:t>
      </w:r>
      <w:proofErr w:type="gramEnd"/>
      <w:r w:rsidR="00FF7427">
        <w:rPr>
          <w:rFonts w:cstheme="minorHAnsi"/>
        </w:rPr>
        <w:t xml:space="preserve"> T</w:t>
      </w:r>
      <w:r w:rsidRPr="0030499D">
        <w:rPr>
          <w:rFonts w:cstheme="minorHAnsi"/>
        </w:rPr>
        <w:t xml:space="preserve">ension 1, the village is situated in </w:t>
      </w:r>
      <w:r w:rsidRPr="00172898">
        <w:rPr>
          <w:rFonts w:cstheme="minorHAnsi"/>
          <w:noProof/>
        </w:rPr>
        <w:t>disaster</w:t>
      </w:r>
      <w:r w:rsidR="006F46EB" w:rsidRPr="00172898">
        <w:rPr>
          <w:rFonts w:cstheme="minorHAnsi"/>
          <w:noProof/>
        </w:rPr>
        <w:t>-</w:t>
      </w:r>
      <w:r w:rsidRPr="00172898">
        <w:rPr>
          <w:rFonts w:cstheme="minorHAnsi"/>
          <w:noProof/>
        </w:rPr>
        <w:t>prone</w:t>
      </w:r>
      <w:r w:rsidRPr="0030499D">
        <w:rPr>
          <w:rFonts w:cstheme="minorHAnsi"/>
        </w:rPr>
        <w:t xml:space="preserve"> area, and precautionary measures must be taken to protect the grid from getting damaged. To increase the safety of grid from natural calamities designing the grid might be costly. </w:t>
      </w:r>
      <w:r w:rsidRPr="0030499D">
        <w:rPr>
          <w:rFonts w:cstheme="minorHAnsi"/>
          <w:noProof/>
        </w:rPr>
        <w:t>The tension</w:t>
      </w:r>
      <w:r w:rsidRPr="0030499D">
        <w:rPr>
          <w:rFonts w:cstheme="minorHAnsi"/>
        </w:rPr>
        <w:t xml:space="preserve"> here is to choose between the </w:t>
      </w:r>
      <w:r w:rsidRPr="0030499D">
        <w:rPr>
          <w:rFonts w:cstheme="minorHAnsi"/>
          <w:noProof/>
        </w:rPr>
        <w:t>additional</w:t>
      </w:r>
      <w:r w:rsidRPr="0030499D">
        <w:rPr>
          <w:rFonts w:cstheme="minorHAnsi"/>
        </w:rPr>
        <w:t xml:space="preserve"> cost for </w:t>
      </w:r>
      <w:r w:rsidRPr="0030499D">
        <w:rPr>
          <w:rFonts w:cstheme="minorHAnsi"/>
          <w:noProof/>
        </w:rPr>
        <w:t>designing</w:t>
      </w:r>
      <w:r w:rsidRPr="0030499D">
        <w:rPr>
          <w:rFonts w:cstheme="minorHAnsi"/>
        </w:rPr>
        <w:t xml:space="preserve"> safe grid or </w:t>
      </w:r>
      <w:r w:rsidRPr="0030499D">
        <w:rPr>
          <w:rFonts w:cstheme="minorHAnsi"/>
          <w:noProof/>
        </w:rPr>
        <w:t>repairing</w:t>
      </w:r>
      <w:r w:rsidRPr="0030499D">
        <w:rPr>
          <w:rFonts w:cstheme="minorHAnsi"/>
        </w:rPr>
        <w:t xml:space="preserve"> the grid when it gets damaged.</w:t>
      </w:r>
    </w:p>
    <w:p w14:paraId="19B1252A" w14:textId="49EB503F" w:rsidR="000C55E0" w:rsidRPr="0030499D" w:rsidRDefault="000C55E0" w:rsidP="00547545">
      <w:pPr>
        <w:spacing w:after="240"/>
        <w:rPr>
          <w:rFonts w:cstheme="minorHAnsi"/>
        </w:rPr>
      </w:pPr>
      <w:r w:rsidRPr="0030499D">
        <w:rPr>
          <w:rFonts w:cstheme="minorHAnsi"/>
          <w:b/>
        </w:rPr>
        <w:lastRenderedPageBreak/>
        <w:t>Tension 3 and Tension 4 -</w:t>
      </w:r>
      <w:r w:rsidRPr="0030499D">
        <w:rPr>
          <w:rFonts w:cstheme="minorHAnsi"/>
        </w:rPr>
        <w:t xml:space="preserve"> Between cost per unit of electricity, income inequality</w:t>
      </w:r>
      <w:r w:rsidR="00FF7427">
        <w:rPr>
          <w:rFonts w:cstheme="minorHAnsi"/>
        </w:rPr>
        <w:t xml:space="preserve"> (</w:t>
      </w:r>
      <w:r w:rsidR="00167DB2">
        <w:rPr>
          <w:rFonts w:cstheme="minorHAnsi"/>
        </w:rPr>
        <w:t>social driver, I</w:t>
      </w:r>
      <w:r w:rsidR="00FF7427">
        <w:rPr>
          <w:rFonts w:cstheme="minorHAnsi"/>
        </w:rPr>
        <w:t>ssue 3</w:t>
      </w:r>
      <w:r w:rsidR="00167DB2">
        <w:rPr>
          <w:rFonts w:cstheme="minorHAnsi"/>
        </w:rPr>
        <w:t>, I</w:t>
      </w:r>
      <w:r w:rsidR="00FF7427">
        <w:rPr>
          <w:rFonts w:cstheme="minorHAnsi"/>
        </w:rPr>
        <w:t>ssue 4)</w:t>
      </w:r>
      <w:r w:rsidRPr="0030499D">
        <w:rPr>
          <w:rFonts w:cstheme="minorHAnsi"/>
        </w:rPr>
        <w:t xml:space="preserve"> and affordability of the villagers</w:t>
      </w:r>
      <w:r w:rsidR="00FF7427">
        <w:rPr>
          <w:rFonts w:cstheme="minorHAnsi"/>
        </w:rPr>
        <w:t xml:space="preserve"> (</w:t>
      </w:r>
      <w:r w:rsidR="00167DB2">
        <w:rPr>
          <w:rFonts w:cstheme="minorHAnsi"/>
        </w:rPr>
        <w:t>economic driver, I</w:t>
      </w:r>
      <w:r w:rsidR="00FF7427">
        <w:rPr>
          <w:rFonts w:cstheme="minorHAnsi"/>
        </w:rPr>
        <w:t>ssue 1)</w:t>
      </w:r>
      <w:r w:rsidRPr="0030499D">
        <w:rPr>
          <w:rFonts w:cstheme="minorHAnsi"/>
        </w:rPr>
        <w:t xml:space="preserve">: These two </w:t>
      </w:r>
      <w:r w:rsidRPr="0030499D">
        <w:rPr>
          <w:rFonts w:cstheme="minorHAnsi"/>
          <w:noProof/>
        </w:rPr>
        <w:t>tensions</w:t>
      </w:r>
      <w:r w:rsidRPr="0030499D">
        <w:rPr>
          <w:rFonts w:cstheme="minorHAnsi"/>
        </w:rPr>
        <w:t xml:space="preserve"> are interconnected</w:t>
      </w:r>
      <w:r w:rsidR="006F46EB">
        <w:rPr>
          <w:rFonts w:cstheme="minorHAnsi"/>
        </w:rPr>
        <w:t>,</w:t>
      </w:r>
      <w:r w:rsidRPr="0030499D">
        <w:rPr>
          <w:rFonts w:cstheme="minorHAnsi"/>
        </w:rPr>
        <w:t xml:space="preserve"> </w:t>
      </w:r>
      <w:r w:rsidRPr="006F46EB">
        <w:rPr>
          <w:rFonts w:cstheme="minorHAnsi"/>
          <w:noProof/>
        </w:rPr>
        <w:t>and</w:t>
      </w:r>
      <w:r w:rsidRPr="0030499D">
        <w:rPr>
          <w:rFonts w:cstheme="minorHAnsi"/>
        </w:rPr>
        <w:t xml:space="preserve"> solution to one of the tension can solve the other tension simultaneously. </w:t>
      </w:r>
      <w:proofErr w:type="gramStart"/>
      <w:r w:rsidRPr="0030499D">
        <w:rPr>
          <w:rFonts w:cstheme="minorHAnsi"/>
        </w:rPr>
        <w:t>In order to</w:t>
      </w:r>
      <w:proofErr w:type="gramEnd"/>
      <w:r w:rsidRPr="0030499D">
        <w:rPr>
          <w:rFonts w:cstheme="minorHAnsi"/>
        </w:rPr>
        <w:t xml:space="preserve"> sustain the grid </w:t>
      </w:r>
      <w:r w:rsidRPr="0030499D">
        <w:rPr>
          <w:rFonts w:cstheme="minorHAnsi"/>
          <w:noProof/>
        </w:rPr>
        <w:t>enterprise,</w:t>
      </w:r>
      <w:r w:rsidRPr="0030499D">
        <w:rPr>
          <w:rFonts w:cstheme="minorHAnsi"/>
        </w:rPr>
        <w:t xml:space="preserve"> a minimum cost per unit must be charged to each household and business, but most of the lower income household cannot afford the cost of electricity. </w:t>
      </w:r>
      <w:r w:rsidRPr="0030499D">
        <w:rPr>
          <w:rFonts w:cstheme="minorHAnsi"/>
          <w:noProof/>
        </w:rPr>
        <w:t>The tension</w:t>
      </w:r>
      <w:r w:rsidRPr="0030499D">
        <w:rPr>
          <w:rFonts w:cstheme="minorHAnsi"/>
        </w:rPr>
        <w:t xml:space="preserve"> here is to either go in loss initially or provide electricity to lower income people or to grow the enterprise and not give growth opportunit</w:t>
      </w:r>
      <w:r w:rsidR="00547545">
        <w:rPr>
          <w:rFonts w:cstheme="minorHAnsi"/>
        </w:rPr>
        <w:t>ies to lower income households.</w:t>
      </w:r>
    </w:p>
    <w:p w14:paraId="569C9DC1" w14:textId="65EF04C3" w:rsidR="000C55E0" w:rsidRPr="00547545" w:rsidRDefault="000C55E0" w:rsidP="00547545">
      <w:pPr>
        <w:spacing w:after="240"/>
        <w:rPr>
          <w:rFonts w:cstheme="minorHAnsi"/>
        </w:rPr>
      </w:pPr>
      <w:r w:rsidRPr="0030499D">
        <w:rPr>
          <w:rFonts w:cstheme="minorHAnsi"/>
          <w:b/>
        </w:rPr>
        <w:t>Tension 5</w:t>
      </w:r>
      <w:r w:rsidRPr="0030499D">
        <w:rPr>
          <w:rFonts w:cstheme="minorHAnsi"/>
        </w:rPr>
        <w:t xml:space="preserve"> - Between </w:t>
      </w:r>
      <w:r w:rsidRPr="0030499D">
        <w:rPr>
          <w:rFonts w:cstheme="minorHAnsi"/>
          <w:noProof/>
        </w:rPr>
        <w:t xml:space="preserve">managing </w:t>
      </w:r>
      <w:r w:rsidRPr="0030499D">
        <w:rPr>
          <w:rFonts w:cstheme="minorHAnsi"/>
        </w:rPr>
        <w:t>demand</w:t>
      </w:r>
      <w:r w:rsidR="00167DB2">
        <w:rPr>
          <w:rFonts w:cstheme="minorHAnsi"/>
        </w:rPr>
        <w:t xml:space="preserve"> (economic driver, Issue 3)</w:t>
      </w:r>
      <w:r w:rsidRPr="0030499D">
        <w:rPr>
          <w:rFonts w:cstheme="minorHAnsi"/>
        </w:rPr>
        <w:t>, and lack of technically skilled villagers</w:t>
      </w:r>
      <w:r w:rsidR="00167DB2">
        <w:rPr>
          <w:rFonts w:cstheme="minorHAnsi"/>
        </w:rPr>
        <w:t xml:space="preserve"> (social driver, Issue 5)</w:t>
      </w:r>
      <w:r w:rsidRPr="0030499D">
        <w:rPr>
          <w:rFonts w:cstheme="minorHAnsi"/>
        </w:rPr>
        <w:t xml:space="preserve">: </w:t>
      </w:r>
      <w:r w:rsidRPr="0030499D">
        <w:rPr>
          <w:rFonts w:cstheme="minorHAnsi"/>
          <w:noProof/>
        </w:rPr>
        <w:t>Microgrids when installed,</w:t>
      </w:r>
      <w:r w:rsidRPr="0030499D">
        <w:rPr>
          <w:rFonts w:cstheme="minorHAnsi"/>
        </w:rPr>
        <w:t xml:space="preserve"> will have limited capacity, as the demand increase, need of managing demand becomes important. To manage demand, we need </w:t>
      </w:r>
      <w:r w:rsidRPr="006F46EB">
        <w:rPr>
          <w:rFonts w:cstheme="minorHAnsi"/>
          <w:noProof/>
        </w:rPr>
        <w:t>technically</w:t>
      </w:r>
      <w:r w:rsidRPr="0030499D">
        <w:rPr>
          <w:rFonts w:cstheme="minorHAnsi"/>
        </w:rPr>
        <w:t xml:space="preserve"> skilled </w:t>
      </w:r>
      <w:r w:rsidRPr="0030499D">
        <w:rPr>
          <w:rFonts w:cstheme="minorHAnsi"/>
          <w:noProof/>
        </w:rPr>
        <w:t>labor</w:t>
      </w:r>
      <w:r w:rsidRPr="0030499D">
        <w:rPr>
          <w:rFonts w:cstheme="minorHAnsi"/>
        </w:rPr>
        <w:t xml:space="preserve"> in the village to evaluate and manage the supply. </w:t>
      </w:r>
      <w:r w:rsidRPr="0030499D">
        <w:rPr>
          <w:rFonts w:cstheme="minorHAnsi"/>
          <w:noProof/>
        </w:rPr>
        <w:t>The tension</w:t>
      </w:r>
      <w:r w:rsidRPr="0030499D">
        <w:rPr>
          <w:rFonts w:cstheme="minorHAnsi"/>
        </w:rPr>
        <w:t xml:space="preserve"> here is either to lose the unmet demand and improperly manage the supply of electricity produced or to hire </w:t>
      </w:r>
      <w:r w:rsidRPr="006F46EB">
        <w:rPr>
          <w:rFonts w:cstheme="minorHAnsi"/>
          <w:noProof/>
        </w:rPr>
        <w:t>skilled</w:t>
      </w:r>
      <w:r w:rsidRPr="0030499D">
        <w:rPr>
          <w:rFonts w:cstheme="minorHAnsi"/>
        </w:rPr>
        <w:t xml:space="preserve"> </w:t>
      </w:r>
      <w:r w:rsidRPr="0030499D">
        <w:rPr>
          <w:rFonts w:cstheme="minorHAnsi"/>
          <w:noProof/>
        </w:rPr>
        <w:t>labor</w:t>
      </w:r>
      <w:r w:rsidRPr="0030499D">
        <w:rPr>
          <w:rFonts w:cstheme="minorHAnsi"/>
        </w:rPr>
        <w:t xml:space="preserve"> </w:t>
      </w:r>
      <w:r w:rsidR="00547545">
        <w:rPr>
          <w:rFonts w:cstheme="minorHAnsi"/>
        </w:rPr>
        <w:t xml:space="preserve">to stay and manage the demand. </w:t>
      </w:r>
    </w:p>
    <w:p w14:paraId="739FA633" w14:textId="6E9C7987" w:rsidR="00D00DEC" w:rsidRDefault="000C55E0" w:rsidP="00D00DEC">
      <w:pPr>
        <w:spacing w:after="240"/>
        <w:rPr>
          <w:rFonts w:cstheme="minorHAnsi"/>
          <w:noProof/>
        </w:rPr>
      </w:pPr>
      <w:r w:rsidRPr="0030499D">
        <w:rPr>
          <w:rFonts w:cstheme="minorHAnsi"/>
          <w:b/>
        </w:rPr>
        <w:t>Tension 6</w:t>
      </w:r>
      <w:r w:rsidRPr="0030499D">
        <w:rPr>
          <w:rFonts w:cstheme="minorHAnsi"/>
        </w:rPr>
        <w:t xml:space="preserve"> - Between unscheduled </w:t>
      </w:r>
      <w:r w:rsidRPr="0030499D">
        <w:rPr>
          <w:rFonts w:cstheme="minorHAnsi"/>
          <w:noProof/>
        </w:rPr>
        <w:t>maintenance</w:t>
      </w:r>
      <w:r w:rsidR="00167DB2">
        <w:rPr>
          <w:rFonts w:cstheme="minorHAnsi"/>
          <w:noProof/>
        </w:rPr>
        <w:t xml:space="preserve"> </w:t>
      </w:r>
      <w:r w:rsidR="00167DB2">
        <w:rPr>
          <w:rFonts w:cstheme="minorHAnsi"/>
        </w:rPr>
        <w:t>(economic driver, Issue 4)</w:t>
      </w:r>
      <w:r w:rsidRPr="0030499D">
        <w:rPr>
          <w:rFonts w:cstheme="minorHAnsi"/>
        </w:rPr>
        <w:t xml:space="preserve"> and lack of </w:t>
      </w:r>
      <w:r w:rsidRPr="0030499D">
        <w:rPr>
          <w:rFonts w:cstheme="minorHAnsi"/>
          <w:noProof/>
        </w:rPr>
        <w:t>technical</w:t>
      </w:r>
      <w:r w:rsidRPr="0030499D">
        <w:rPr>
          <w:rFonts w:cstheme="minorHAnsi"/>
        </w:rPr>
        <w:t>ly</w:t>
      </w:r>
      <w:r w:rsidRPr="0030499D">
        <w:rPr>
          <w:rFonts w:cstheme="minorHAnsi"/>
          <w:noProof/>
        </w:rPr>
        <w:t xml:space="preserve"> </w:t>
      </w:r>
      <w:r w:rsidRPr="0030499D">
        <w:rPr>
          <w:rFonts w:cstheme="minorHAnsi"/>
        </w:rPr>
        <w:t>skilled villagers</w:t>
      </w:r>
      <w:r w:rsidR="00167DB2">
        <w:rPr>
          <w:rFonts w:cstheme="minorHAnsi"/>
        </w:rPr>
        <w:t xml:space="preserve"> (social driver, Issue 5)</w:t>
      </w:r>
      <w:r w:rsidRPr="0030499D">
        <w:rPr>
          <w:rFonts w:cstheme="minorHAnsi"/>
        </w:rPr>
        <w:t xml:space="preserve">: There could arise a situation </w:t>
      </w:r>
      <w:r w:rsidRPr="0030499D">
        <w:rPr>
          <w:rFonts w:cstheme="minorHAnsi"/>
          <w:noProof/>
        </w:rPr>
        <w:t xml:space="preserve">when </w:t>
      </w:r>
      <w:r w:rsidRPr="006F46EB">
        <w:rPr>
          <w:rFonts w:cstheme="minorHAnsi"/>
          <w:noProof/>
        </w:rPr>
        <w:t>urgent</w:t>
      </w:r>
      <w:r w:rsidRPr="0030499D">
        <w:rPr>
          <w:rFonts w:cstheme="minorHAnsi"/>
          <w:noProof/>
        </w:rPr>
        <w:t xml:space="preserve"> maintenance is required in the enterprise. The social entrepreneur cannot be available 24x7 on the ground</w:t>
      </w:r>
      <w:r w:rsidR="006F46EB">
        <w:rPr>
          <w:rFonts w:cstheme="minorHAnsi"/>
          <w:noProof/>
        </w:rPr>
        <w:t>,</w:t>
      </w:r>
      <w:r w:rsidRPr="0030499D">
        <w:rPr>
          <w:rFonts w:cstheme="minorHAnsi"/>
          <w:noProof/>
        </w:rPr>
        <w:t xml:space="preserve"> </w:t>
      </w:r>
      <w:r w:rsidRPr="006F46EB">
        <w:rPr>
          <w:rFonts w:cstheme="minorHAnsi"/>
          <w:noProof/>
        </w:rPr>
        <w:t>and</w:t>
      </w:r>
      <w:r w:rsidRPr="0030499D">
        <w:rPr>
          <w:rFonts w:cstheme="minorHAnsi"/>
          <w:noProof/>
        </w:rPr>
        <w:t xml:space="preserve"> there is a lack of technically skilled labors. The tension here is whether to let the unscheduled repair decrease reliability of the grid or to hire an experienced skill person in village 2</w:t>
      </w:r>
      <w:r w:rsidR="00D00DEC">
        <w:rPr>
          <w:rFonts w:cstheme="minorHAnsi"/>
          <w:noProof/>
        </w:rPr>
        <w:t>4x7.</w:t>
      </w:r>
    </w:p>
    <w:p w14:paraId="03EF2635" w14:textId="77777777" w:rsidR="00663714" w:rsidRPr="00D00DEC" w:rsidRDefault="00663714" w:rsidP="00D00DEC">
      <w:pPr>
        <w:spacing w:after="240"/>
        <w:rPr>
          <w:rFonts w:cstheme="minorHAnsi"/>
          <w:noProof/>
        </w:rPr>
      </w:pPr>
    </w:p>
    <w:p w14:paraId="7BCC514D" w14:textId="77777777" w:rsidR="000C55E0" w:rsidRPr="0030499D" w:rsidRDefault="000C55E0" w:rsidP="0030499D">
      <w:pPr>
        <w:rPr>
          <w:rFonts w:cstheme="minorHAnsi"/>
          <w:b/>
          <w:bCs/>
        </w:rPr>
      </w:pPr>
      <w:r w:rsidRPr="0030499D">
        <w:rPr>
          <w:rFonts w:cstheme="minorHAnsi"/>
          <w:b/>
        </w:rPr>
        <w:lastRenderedPageBreak/>
        <w:t>Step 1d</w:t>
      </w:r>
      <w:r w:rsidRPr="0030499D">
        <w:rPr>
          <w:rFonts w:cstheme="minorHAnsi"/>
        </w:rPr>
        <w:t xml:space="preserve"> – For each </w:t>
      </w:r>
      <w:r w:rsidRPr="0030499D">
        <w:rPr>
          <w:rFonts w:cstheme="minorHAnsi"/>
          <w:bCs/>
        </w:rPr>
        <w:t>perspective, we</w:t>
      </w:r>
      <w:r w:rsidRPr="0030499D">
        <w:rPr>
          <w:rFonts w:cstheme="minorHAnsi"/>
          <w:b/>
          <w:bCs/>
        </w:rPr>
        <w:t xml:space="preserve"> </w:t>
      </w:r>
      <w:r w:rsidRPr="0030499D">
        <w:rPr>
          <w:rFonts w:cstheme="minorHAnsi"/>
        </w:rPr>
        <w:t xml:space="preserve">identify </w:t>
      </w:r>
      <w:r w:rsidRPr="0030499D">
        <w:rPr>
          <w:rFonts w:cstheme="minorHAnsi"/>
          <w:bCs/>
        </w:rPr>
        <w:t>dilemmas.</w:t>
      </w:r>
    </w:p>
    <w:p w14:paraId="1161CEB8" w14:textId="2BDEB4B8" w:rsidR="000C55E0" w:rsidRPr="00547545" w:rsidRDefault="00A04C3F" w:rsidP="00547545">
      <w:pPr>
        <w:spacing w:after="240"/>
        <w:rPr>
          <w:rFonts w:cstheme="minorHAnsi"/>
          <w:bCs/>
        </w:rPr>
      </w:pPr>
      <w:r>
        <w:rPr>
          <w:rFonts w:cstheme="minorHAnsi"/>
          <w:bCs/>
        </w:rPr>
        <w:t>To identify the dilemmas,</w:t>
      </w:r>
      <w:r w:rsidR="000C55E0" w:rsidRPr="0030499D">
        <w:rPr>
          <w:rFonts w:cstheme="minorHAnsi"/>
          <w:bCs/>
        </w:rPr>
        <w:t xml:space="preserve"> need </w:t>
      </w:r>
      <w:r>
        <w:rPr>
          <w:rFonts w:cstheme="minorHAnsi"/>
          <w:bCs/>
        </w:rPr>
        <w:t xml:space="preserve">is </w:t>
      </w:r>
      <w:r w:rsidR="000C55E0" w:rsidRPr="0030499D">
        <w:rPr>
          <w:rFonts w:cstheme="minorHAnsi"/>
          <w:bCs/>
        </w:rPr>
        <w:t xml:space="preserve">to prioritize all tensions and evaluate each of them to find if tension can be resolved </w:t>
      </w:r>
      <w:r w:rsidR="000C55E0" w:rsidRPr="0030499D">
        <w:rPr>
          <w:rFonts w:cstheme="minorHAnsi"/>
          <w:bCs/>
          <w:noProof/>
        </w:rPr>
        <w:t>by</w:t>
      </w:r>
      <w:r w:rsidR="000C55E0" w:rsidRPr="0030499D">
        <w:rPr>
          <w:rFonts w:cstheme="minorHAnsi"/>
          <w:bCs/>
        </w:rPr>
        <w:t xml:space="preserve"> adopting a policy or buying / installing product. In this </w:t>
      </w:r>
      <w:r>
        <w:rPr>
          <w:rFonts w:cstheme="minorHAnsi"/>
          <w:bCs/>
        </w:rPr>
        <w:t>example, prioritization of</w:t>
      </w:r>
      <w:r w:rsidR="000C55E0" w:rsidRPr="0030499D">
        <w:rPr>
          <w:rFonts w:cstheme="minorHAnsi"/>
          <w:bCs/>
        </w:rPr>
        <w:t xml:space="preserve"> the tensions</w:t>
      </w:r>
      <w:r>
        <w:rPr>
          <w:rFonts w:cstheme="minorHAnsi"/>
          <w:bCs/>
        </w:rPr>
        <w:t xml:space="preserve"> is based on the path of development of</w:t>
      </w:r>
      <w:r w:rsidR="000C55E0" w:rsidRPr="0030499D">
        <w:rPr>
          <w:rFonts w:cstheme="minorHAnsi"/>
          <w:bCs/>
        </w:rPr>
        <w:t xml:space="preserve"> the micro-grid, that is, which tension need</w:t>
      </w:r>
      <w:r>
        <w:rPr>
          <w:rFonts w:cstheme="minorHAnsi"/>
          <w:bCs/>
        </w:rPr>
        <w:t>s</w:t>
      </w:r>
      <w:r w:rsidR="000C55E0" w:rsidRPr="0030499D">
        <w:rPr>
          <w:rFonts w:cstheme="minorHAnsi"/>
          <w:bCs/>
        </w:rPr>
        <w:t xml:space="preserve"> to </w:t>
      </w:r>
      <w:r>
        <w:rPr>
          <w:rFonts w:cstheme="minorHAnsi"/>
          <w:bCs/>
        </w:rPr>
        <w:t xml:space="preserve">be </w:t>
      </w:r>
      <w:r w:rsidR="000C55E0" w:rsidRPr="0030499D">
        <w:rPr>
          <w:rFonts w:cstheme="minorHAnsi"/>
          <w:bCs/>
        </w:rPr>
        <w:t>resolve</w:t>
      </w:r>
      <w:r>
        <w:rPr>
          <w:rFonts w:cstheme="minorHAnsi"/>
          <w:bCs/>
        </w:rPr>
        <w:t>d</w:t>
      </w:r>
      <w:r w:rsidR="000C55E0" w:rsidRPr="0030499D">
        <w:rPr>
          <w:rFonts w:cstheme="minorHAnsi"/>
          <w:bCs/>
        </w:rPr>
        <w:t xml:space="preserve"> first </w:t>
      </w:r>
      <w:proofErr w:type="gramStart"/>
      <w:r w:rsidR="000C55E0" w:rsidRPr="0030499D">
        <w:rPr>
          <w:rFonts w:cstheme="minorHAnsi"/>
          <w:bCs/>
        </w:rPr>
        <w:t>in order to</w:t>
      </w:r>
      <w:proofErr w:type="gramEnd"/>
      <w:r w:rsidR="000C55E0" w:rsidRPr="0030499D">
        <w:rPr>
          <w:rFonts w:cstheme="minorHAnsi"/>
          <w:bCs/>
        </w:rPr>
        <w:t xml:space="preserve"> establish the micro-grid. On this basis, </w:t>
      </w:r>
      <w:r>
        <w:rPr>
          <w:rFonts w:cstheme="minorHAnsi"/>
          <w:bCs/>
        </w:rPr>
        <w:t xml:space="preserve">prioritization and evaluation of the tensions </w:t>
      </w:r>
      <w:r w:rsidR="006F46EB">
        <w:rPr>
          <w:rFonts w:cstheme="minorHAnsi"/>
          <w:bCs/>
          <w:noProof/>
        </w:rPr>
        <w:t>are</w:t>
      </w:r>
      <w:r>
        <w:rPr>
          <w:rFonts w:cstheme="minorHAnsi"/>
          <w:bCs/>
        </w:rPr>
        <w:t xml:space="preserve"> conducted</w:t>
      </w:r>
      <w:r w:rsidR="00547545">
        <w:rPr>
          <w:rFonts w:cstheme="minorHAnsi"/>
          <w:bCs/>
        </w:rPr>
        <w:t>.</w:t>
      </w:r>
    </w:p>
    <w:p w14:paraId="0104DBB2" w14:textId="2027EC10" w:rsidR="000C55E0" w:rsidRPr="00547545" w:rsidRDefault="000C55E0" w:rsidP="00547545">
      <w:pPr>
        <w:spacing w:after="240"/>
        <w:rPr>
          <w:rFonts w:cstheme="minorHAnsi"/>
          <w:bCs/>
        </w:rPr>
      </w:pPr>
      <w:r w:rsidRPr="0030499D">
        <w:rPr>
          <w:rFonts w:cstheme="minorHAnsi"/>
          <w:b/>
          <w:bCs/>
        </w:rPr>
        <w:t>1.  Tension 1 and Tension 2</w:t>
      </w:r>
      <w:r w:rsidRPr="0030499D">
        <w:rPr>
          <w:rFonts w:cstheme="minorHAnsi"/>
          <w:b/>
          <w:bCs/>
          <w:i/>
        </w:rPr>
        <w:t>:</w:t>
      </w:r>
      <w:r w:rsidRPr="0030499D">
        <w:rPr>
          <w:rFonts w:cstheme="minorHAnsi"/>
          <w:bCs/>
        </w:rPr>
        <w:t xml:space="preserve"> These </w:t>
      </w:r>
      <w:r w:rsidRPr="0030499D">
        <w:rPr>
          <w:rFonts w:cstheme="minorHAnsi"/>
          <w:bCs/>
          <w:noProof/>
        </w:rPr>
        <w:t>tensions</w:t>
      </w:r>
      <w:r w:rsidRPr="0030499D">
        <w:rPr>
          <w:rFonts w:cstheme="minorHAnsi"/>
          <w:bCs/>
        </w:rPr>
        <w:t xml:space="preserve"> </w:t>
      </w:r>
      <w:r w:rsidR="00A04C3F">
        <w:rPr>
          <w:rFonts w:cstheme="minorHAnsi"/>
          <w:bCs/>
        </w:rPr>
        <w:t xml:space="preserve">are </w:t>
      </w:r>
      <w:r w:rsidR="006F46EB">
        <w:rPr>
          <w:rFonts w:cstheme="minorHAnsi"/>
          <w:bCs/>
        </w:rPr>
        <w:t xml:space="preserve">a </w:t>
      </w:r>
      <w:r w:rsidR="00A04C3F" w:rsidRPr="006F46EB">
        <w:rPr>
          <w:rFonts w:cstheme="minorHAnsi"/>
          <w:bCs/>
          <w:noProof/>
        </w:rPr>
        <w:t>priority</w:t>
      </w:r>
      <w:r w:rsidR="00A04C3F">
        <w:rPr>
          <w:rFonts w:cstheme="minorHAnsi"/>
          <w:bCs/>
        </w:rPr>
        <w:t xml:space="preserve"> as</w:t>
      </w:r>
      <w:r w:rsidRPr="0030499D">
        <w:rPr>
          <w:rFonts w:cstheme="minorHAnsi"/>
          <w:bCs/>
        </w:rPr>
        <w:t xml:space="preserve"> these tensions</w:t>
      </w:r>
      <w:r w:rsidR="00A04C3F">
        <w:rPr>
          <w:rFonts w:cstheme="minorHAnsi"/>
          <w:bCs/>
        </w:rPr>
        <w:t xml:space="preserve"> need to be resolved</w:t>
      </w:r>
      <w:r w:rsidRPr="0030499D">
        <w:rPr>
          <w:rFonts w:cstheme="minorHAnsi"/>
          <w:bCs/>
        </w:rPr>
        <w:t xml:space="preserve"> in the planning phase of the enterprise. Both the tensions are related to high startup cost and can be resolved by using a </w:t>
      </w:r>
      <w:r w:rsidRPr="0030499D">
        <w:rPr>
          <w:rFonts w:cstheme="minorHAnsi"/>
          <w:bCs/>
          <w:noProof/>
        </w:rPr>
        <w:t>proper</w:t>
      </w:r>
      <w:r w:rsidRPr="0030499D">
        <w:rPr>
          <w:rFonts w:cstheme="minorHAnsi"/>
          <w:bCs/>
        </w:rPr>
        <w:t xml:space="preserve"> alarm system and proper plant layout respectively. Both the solutions will increase the startup cost bu</w:t>
      </w:r>
      <w:r w:rsidR="00547545">
        <w:rPr>
          <w:rFonts w:cstheme="minorHAnsi"/>
          <w:bCs/>
        </w:rPr>
        <w:t xml:space="preserve">t are useful in the long run.  </w:t>
      </w:r>
    </w:p>
    <w:p w14:paraId="326CF762" w14:textId="59166ECA" w:rsidR="000C55E0" w:rsidRPr="0030499D" w:rsidRDefault="000C55E0" w:rsidP="00547545">
      <w:pPr>
        <w:spacing w:after="240"/>
        <w:rPr>
          <w:rFonts w:cstheme="minorHAnsi"/>
          <w:bCs/>
        </w:rPr>
      </w:pPr>
      <w:r w:rsidRPr="0030499D">
        <w:rPr>
          <w:rFonts w:cstheme="minorHAnsi"/>
          <w:b/>
        </w:rPr>
        <w:t>2. Tension 3 and Tension 4:</w:t>
      </w:r>
      <w:r w:rsidRPr="0030499D">
        <w:rPr>
          <w:rFonts w:cstheme="minorHAnsi"/>
          <w:bCs/>
        </w:rPr>
        <w:t xml:space="preserve"> These </w:t>
      </w:r>
      <w:r w:rsidRPr="0030499D">
        <w:rPr>
          <w:rFonts w:cstheme="minorHAnsi"/>
          <w:bCs/>
          <w:noProof/>
        </w:rPr>
        <w:t>tensions</w:t>
      </w:r>
      <w:r w:rsidRPr="0030499D">
        <w:rPr>
          <w:rFonts w:cstheme="minorHAnsi"/>
          <w:bCs/>
        </w:rPr>
        <w:t xml:space="preserve"> arise in the next phase of development; here social entrepreneur must establish the cost per unit of electricity based on the estimated break-even point. If the cost per unit is not affordable for the villagers, then either the project must be </w:t>
      </w:r>
      <w:r w:rsidRPr="0030499D">
        <w:rPr>
          <w:rFonts w:cstheme="minorHAnsi"/>
          <w:bCs/>
          <w:noProof/>
        </w:rPr>
        <w:t>scraped</w:t>
      </w:r>
      <w:r w:rsidR="005E7BE8">
        <w:rPr>
          <w:rFonts w:cstheme="minorHAnsi"/>
          <w:bCs/>
          <w:noProof/>
        </w:rPr>
        <w:t>,</w:t>
      </w:r>
      <w:r w:rsidRPr="0030499D">
        <w:rPr>
          <w:rFonts w:cstheme="minorHAnsi"/>
          <w:bCs/>
        </w:rPr>
        <w:t xml:space="preserve"> </w:t>
      </w:r>
      <w:r w:rsidRPr="005E7BE8">
        <w:rPr>
          <w:rFonts w:cstheme="minorHAnsi"/>
          <w:bCs/>
          <w:noProof/>
        </w:rPr>
        <w:t>or</w:t>
      </w:r>
      <w:r w:rsidRPr="0030499D">
        <w:rPr>
          <w:rFonts w:cstheme="minorHAnsi"/>
          <w:bCs/>
        </w:rPr>
        <w:t xml:space="preserve"> lower cost per unit must be charged. For a social enterprise to sustain both the choices are unfavorable</w:t>
      </w:r>
      <w:r w:rsidR="005E7BE8">
        <w:rPr>
          <w:rFonts w:cstheme="minorHAnsi"/>
          <w:bCs/>
        </w:rPr>
        <w:t>,</w:t>
      </w:r>
      <w:r w:rsidRPr="0030499D">
        <w:rPr>
          <w:rFonts w:cstheme="minorHAnsi"/>
          <w:bCs/>
        </w:rPr>
        <w:t xml:space="preserve"> </w:t>
      </w:r>
      <w:r w:rsidRPr="005E7BE8">
        <w:rPr>
          <w:rFonts w:cstheme="minorHAnsi"/>
          <w:bCs/>
          <w:noProof/>
        </w:rPr>
        <w:t>and</w:t>
      </w:r>
      <w:r w:rsidRPr="0030499D">
        <w:rPr>
          <w:rFonts w:cstheme="minorHAnsi"/>
          <w:bCs/>
        </w:rPr>
        <w:t xml:space="preserve"> this tension cannot be resolved by implementing a policy or solutions. Therefore, this becomes </w:t>
      </w:r>
      <w:r w:rsidR="002B4544">
        <w:rPr>
          <w:rFonts w:cstheme="minorHAnsi"/>
          <w:bCs/>
        </w:rPr>
        <w:t>the</w:t>
      </w:r>
      <w:r w:rsidRPr="0030499D">
        <w:rPr>
          <w:rFonts w:cstheme="minorHAnsi"/>
          <w:bCs/>
        </w:rPr>
        <w:t xml:space="preserve"> first dilemma.</w:t>
      </w:r>
      <w:r w:rsidRPr="0030499D">
        <w:rPr>
          <w:rFonts w:cstheme="minorHAnsi"/>
          <w:bCs/>
          <w:i/>
        </w:rPr>
        <w:t xml:space="preserve"> </w:t>
      </w:r>
    </w:p>
    <w:p w14:paraId="18BC43FE" w14:textId="59F0EA90" w:rsidR="002B4544" w:rsidRDefault="000C55E0" w:rsidP="00547545">
      <w:pPr>
        <w:spacing w:after="240"/>
        <w:rPr>
          <w:rFonts w:cstheme="minorHAnsi"/>
          <w:bCs/>
        </w:rPr>
      </w:pPr>
      <w:r w:rsidRPr="0030499D">
        <w:rPr>
          <w:rFonts w:cstheme="minorHAnsi"/>
          <w:b/>
          <w:bCs/>
        </w:rPr>
        <w:t>3. Tension 5 and Tension 6:</w:t>
      </w:r>
      <w:r w:rsidRPr="0030499D">
        <w:rPr>
          <w:rFonts w:cstheme="minorHAnsi"/>
          <w:bCs/>
        </w:rPr>
        <w:t xml:space="preserve"> </w:t>
      </w:r>
      <w:proofErr w:type="gramStart"/>
      <w:r w:rsidRPr="0030499D">
        <w:rPr>
          <w:rFonts w:cstheme="minorHAnsi"/>
          <w:bCs/>
        </w:rPr>
        <w:t xml:space="preserve">Both of </w:t>
      </w:r>
      <w:r w:rsidRPr="0030499D">
        <w:rPr>
          <w:rFonts w:cstheme="minorHAnsi"/>
          <w:bCs/>
          <w:noProof/>
        </w:rPr>
        <w:t>these</w:t>
      </w:r>
      <w:proofErr w:type="gramEnd"/>
      <w:r w:rsidRPr="0030499D">
        <w:rPr>
          <w:rFonts w:cstheme="minorHAnsi"/>
          <w:bCs/>
          <w:noProof/>
        </w:rPr>
        <w:t xml:space="preserve"> tensions</w:t>
      </w:r>
      <w:r w:rsidRPr="0030499D">
        <w:rPr>
          <w:rFonts w:cstheme="minorHAnsi"/>
          <w:bCs/>
        </w:rPr>
        <w:t xml:space="preserve"> can be solved by hiring an experienced person in the village. Another solution is to teach the villagers all the technical details, but this might not solve the problem as unscheduled </w:t>
      </w:r>
      <w:r w:rsidRPr="0030499D">
        <w:rPr>
          <w:rFonts w:cstheme="minorHAnsi"/>
          <w:bCs/>
          <w:noProof/>
        </w:rPr>
        <w:t>maintenance</w:t>
      </w:r>
      <w:r w:rsidRPr="0030499D">
        <w:rPr>
          <w:rFonts w:cstheme="minorHAnsi"/>
          <w:bCs/>
        </w:rPr>
        <w:t xml:space="preserve"> might require </w:t>
      </w:r>
      <w:r w:rsidRPr="005E7BE8">
        <w:rPr>
          <w:rFonts w:cstheme="minorHAnsi"/>
          <w:bCs/>
          <w:noProof/>
        </w:rPr>
        <w:t>expertise</w:t>
      </w:r>
      <w:r w:rsidRPr="0030499D">
        <w:rPr>
          <w:rFonts w:cstheme="minorHAnsi"/>
          <w:bCs/>
        </w:rPr>
        <w:t xml:space="preserve">. Since these tensions cannot be resolved with the policy or solution present currently, it becomes </w:t>
      </w:r>
      <w:r w:rsidR="002B4544">
        <w:rPr>
          <w:rFonts w:cstheme="minorHAnsi"/>
          <w:bCs/>
        </w:rPr>
        <w:t>the second</w:t>
      </w:r>
      <w:r w:rsidRPr="0030499D">
        <w:rPr>
          <w:rFonts w:cstheme="minorHAnsi"/>
          <w:bCs/>
        </w:rPr>
        <w:t xml:space="preserve"> dilemma. </w:t>
      </w:r>
    </w:p>
    <w:p w14:paraId="43BAE482" w14:textId="0561EE13" w:rsidR="00D00DEC" w:rsidRPr="00B367FB" w:rsidRDefault="002B4544" w:rsidP="00547545">
      <w:pPr>
        <w:spacing w:after="240"/>
        <w:rPr>
          <w:rFonts w:cstheme="minorHAnsi"/>
          <w:bCs/>
        </w:rPr>
      </w:pPr>
      <w:r>
        <w:rPr>
          <w:rFonts w:cstheme="minorHAnsi"/>
          <w:bCs/>
        </w:rPr>
        <w:lastRenderedPageBreak/>
        <w:t>Once the dilemma</w:t>
      </w:r>
      <w:r w:rsidR="005E7BE8">
        <w:rPr>
          <w:rFonts w:cstheme="minorHAnsi"/>
          <w:bCs/>
        </w:rPr>
        <w:t>s</w:t>
      </w:r>
      <w:r>
        <w:rPr>
          <w:rFonts w:cstheme="minorHAnsi"/>
          <w:bCs/>
        </w:rPr>
        <w:t xml:space="preserve"> </w:t>
      </w:r>
      <w:r w:rsidRPr="005E7BE8">
        <w:rPr>
          <w:rFonts w:cstheme="minorHAnsi"/>
          <w:bCs/>
          <w:noProof/>
        </w:rPr>
        <w:t>are</w:t>
      </w:r>
      <w:r>
        <w:rPr>
          <w:rFonts w:cstheme="minorHAnsi"/>
          <w:bCs/>
        </w:rPr>
        <w:t xml:space="preserve"> identified, next step </w:t>
      </w:r>
      <w:r w:rsidRPr="005E7BE8">
        <w:rPr>
          <w:rFonts w:cstheme="minorHAnsi"/>
          <w:bCs/>
          <w:noProof/>
        </w:rPr>
        <w:t>is</w:t>
      </w:r>
      <w:r w:rsidR="005E7BE8" w:rsidRPr="005E7BE8">
        <w:rPr>
          <w:rFonts w:cstheme="minorHAnsi"/>
          <w:bCs/>
          <w:noProof/>
        </w:rPr>
        <w:t xml:space="preserve"> t</w:t>
      </w:r>
      <w:r w:rsidR="005E7BE8">
        <w:rPr>
          <w:rFonts w:cstheme="minorHAnsi"/>
          <w:bCs/>
          <w:noProof/>
        </w:rPr>
        <w:t>o</w:t>
      </w:r>
      <w:r w:rsidRPr="005E7BE8">
        <w:rPr>
          <w:rFonts w:cstheme="minorHAnsi"/>
          <w:bCs/>
          <w:noProof/>
        </w:rPr>
        <w:t xml:space="preserve"> resolve</w:t>
      </w:r>
      <w:r>
        <w:rPr>
          <w:rFonts w:cstheme="minorHAnsi"/>
          <w:bCs/>
        </w:rPr>
        <w:t xml:space="preserve"> them. Different users can take different </w:t>
      </w:r>
      <w:r w:rsidRPr="005E7BE8">
        <w:rPr>
          <w:rFonts w:cstheme="minorHAnsi"/>
          <w:bCs/>
          <w:noProof/>
        </w:rPr>
        <w:t>approach</w:t>
      </w:r>
      <w:r>
        <w:rPr>
          <w:rFonts w:cstheme="minorHAnsi"/>
          <w:bCs/>
        </w:rPr>
        <w:t xml:space="preserve"> in resolving these dilemmas, as a part of the method, steps are proposed to resolve </w:t>
      </w:r>
      <w:r w:rsidR="005E7BE8">
        <w:rPr>
          <w:rFonts w:cstheme="minorHAnsi"/>
          <w:bCs/>
        </w:rPr>
        <w:t xml:space="preserve">the </w:t>
      </w:r>
      <w:r w:rsidRPr="005E7BE8">
        <w:rPr>
          <w:rFonts w:cstheme="minorHAnsi"/>
          <w:bCs/>
          <w:noProof/>
        </w:rPr>
        <w:t>dilemma</w:t>
      </w:r>
      <w:r w:rsidR="005E7BE8">
        <w:rPr>
          <w:rFonts w:cstheme="minorHAnsi"/>
          <w:bCs/>
          <w:noProof/>
        </w:rPr>
        <w:t>s</w:t>
      </w:r>
      <w:r>
        <w:rPr>
          <w:rFonts w:cstheme="minorHAnsi"/>
          <w:bCs/>
        </w:rPr>
        <w:t xml:space="preserve"> by </w:t>
      </w:r>
      <w:proofErr w:type="gramStart"/>
      <w:r>
        <w:rPr>
          <w:rFonts w:cstheme="minorHAnsi"/>
          <w:bCs/>
        </w:rPr>
        <w:t>taking into account</w:t>
      </w:r>
      <w:proofErr w:type="gramEnd"/>
      <w:r>
        <w:rPr>
          <w:rFonts w:cstheme="minorHAnsi"/>
          <w:bCs/>
        </w:rPr>
        <w:t xml:space="preserve"> drivers of sustainable development and in this process develop a value proposition for rural India. The implementation of these steps is presented in next section for the two d</w:t>
      </w:r>
      <w:r w:rsidR="00547545">
        <w:rPr>
          <w:rFonts w:cstheme="minorHAnsi"/>
          <w:bCs/>
        </w:rPr>
        <w:t xml:space="preserve">ilemmas identified. </w:t>
      </w:r>
    </w:p>
    <w:p w14:paraId="5C076F9D" w14:textId="7C490601" w:rsidR="000C55E0" w:rsidRPr="0030499D" w:rsidRDefault="000C55E0" w:rsidP="00300546">
      <w:pPr>
        <w:pStyle w:val="Heading3"/>
      </w:pPr>
      <w:r w:rsidRPr="0030499D">
        <w:t xml:space="preserve"> </w:t>
      </w:r>
      <w:bookmarkStart w:id="186" w:name="_Toc517374018"/>
      <w:r w:rsidRPr="0030499D">
        <w:t>Implementation of Met</w:t>
      </w:r>
      <w:r w:rsidR="00547545">
        <w:t>hod - Develop Value Proposition</w:t>
      </w:r>
      <w:bookmarkEnd w:id="186"/>
    </w:p>
    <w:p w14:paraId="2451B9C2" w14:textId="77777777" w:rsidR="000C55E0" w:rsidRPr="0030499D" w:rsidRDefault="000C55E0" w:rsidP="0030499D">
      <w:pPr>
        <w:rPr>
          <w:rFonts w:cstheme="minorHAnsi"/>
        </w:rPr>
      </w:pPr>
      <w:r w:rsidRPr="0030499D">
        <w:rPr>
          <w:rFonts w:cstheme="minorHAnsi"/>
          <w:b/>
        </w:rPr>
        <w:t>Step 2a</w:t>
      </w:r>
      <w:r w:rsidRPr="0030499D">
        <w:rPr>
          <w:rFonts w:cstheme="minorHAnsi"/>
        </w:rPr>
        <w:t xml:space="preserve"> –For each dilemma</w:t>
      </w:r>
      <w:r w:rsidRPr="0030499D">
        <w:rPr>
          <w:rFonts w:cstheme="minorHAnsi"/>
          <w:i/>
        </w:rPr>
        <w:t xml:space="preserve"> </w:t>
      </w:r>
      <w:r w:rsidRPr="0030499D">
        <w:rPr>
          <w:rFonts w:cstheme="minorHAnsi"/>
        </w:rPr>
        <w:t xml:space="preserve">develop the </w:t>
      </w:r>
      <w:r w:rsidRPr="0030499D">
        <w:rPr>
          <w:rFonts w:cstheme="minorHAnsi"/>
          <w:noProof/>
        </w:rPr>
        <w:t>hypothesis.</w:t>
      </w:r>
    </w:p>
    <w:p w14:paraId="107D303C" w14:textId="3D29FDBE" w:rsidR="000C55E0" w:rsidRDefault="000C55E0" w:rsidP="008807A6">
      <w:pPr>
        <w:rPr>
          <w:rFonts w:cstheme="minorHAnsi"/>
          <w:lang w:val="en-IN"/>
        </w:rPr>
      </w:pPr>
      <w:r w:rsidRPr="0030499D">
        <w:rPr>
          <w:rFonts w:cstheme="minorHAnsi"/>
          <w:lang w:val="en-IN"/>
        </w:rPr>
        <w:t xml:space="preserve">The dilemma would be between any two drivers of sustainability and would embody a zero-sum solution. </w:t>
      </w:r>
      <w:r w:rsidR="002B4544">
        <w:rPr>
          <w:rFonts w:cstheme="minorHAnsi"/>
          <w:lang w:val="en-IN"/>
        </w:rPr>
        <w:t xml:space="preserve">For each </w:t>
      </w:r>
      <w:r w:rsidR="002B4544" w:rsidRPr="005E7BE8">
        <w:rPr>
          <w:rFonts w:cstheme="minorHAnsi"/>
          <w:noProof/>
          <w:lang w:val="en-IN"/>
        </w:rPr>
        <w:t>dilemma</w:t>
      </w:r>
      <w:r w:rsidR="005E7BE8">
        <w:rPr>
          <w:rFonts w:cstheme="minorHAnsi"/>
          <w:noProof/>
          <w:lang w:val="en-IN"/>
        </w:rPr>
        <w:t>,</w:t>
      </w:r>
      <w:r w:rsidR="002B4544">
        <w:rPr>
          <w:rFonts w:cstheme="minorHAnsi"/>
          <w:lang w:val="en-IN"/>
        </w:rPr>
        <w:t xml:space="preserve"> </w:t>
      </w:r>
      <w:r w:rsidR="008807A6" w:rsidRPr="00172898">
        <w:rPr>
          <w:rFonts w:cstheme="minorHAnsi"/>
          <w:noProof/>
          <w:lang w:val="en-IN"/>
        </w:rPr>
        <w:t>user</w:t>
      </w:r>
      <w:r w:rsidR="008807A6">
        <w:rPr>
          <w:rFonts w:cstheme="minorHAnsi"/>
          <w:lang w:val="en-IN"/>
        </w:rPr>
        <w:t xml:space="preserve"> needs to propose hypotheses </w:t>
      </w:r>
      <w:r w:rsidRPr="0030499D">
        <w:rPr>
          <w:rFonts w:cstheme="minorHAnsi"/>
          <w:lang w:val="en-IN"/>
        </w:rPr>
        <w:t xml:space="preserve">that will allow </w:t>
      </w:r>
      <w:r w:rsidR="005E7BE8">
        <w:rPr>
          <w:rFonts w:cstheme="minorHAnsi"/>
          <w:lang w:val="en-IN"/>
        </w:rPr>
        <w:t xml:space="preserve">the </w:t>
      </w:r>
      <w:r w:rsidRPr="005E7BE8">
        <w:rPr>
          <w:rFonts w:cstheme="minorHAnsi"/>
          <w:noProof/>
          <w:lang w:val="en-IN"/>
        </w:rPr>
        <w:t>us</w:t>
      </w:r>
      <w:r w:rsidR="008807A6" w:rsidRPr="005E7BE8">
        <w:rPr>
          <w:rFonts w:cstheme="minorHAnsi"/>
          <w:noProof/>
          <w:lang w:val="en-IN"/>
        </w:rPr>
        <w:t>er</w:t>
      </w:r>
      <w:r w:rsidRPr="0030499D">
        <w:rPr>
          <w:rFonts w:cstheme="minorHAnsi"/>
          <w:lang w:val="en-IN"/>
        </w:rPr>
        <w:t xml:space="preserve"> to transform the zero-sum solution into a positive-sum solution.</w:t>
      </w:r>
      <w:r w:rsidR="008807A6">
        <w:rPr>
          <w:rFonts w:cstheme="minorHAnsi"/>
          <w:lang w:val="en-IN"/>
        </w:rPr>
        <w:t xml:space="preserve"> Each dilemma can have multiple hypotheses.  Further evaluation of these hypotheses will determine the most sustainable hypothesis.</w:t>
      </w:r>
    </w:p>
    <w:p w14:paraId="2A49B3FF" w14:textId="73DD1C53" w:rsidR="000C55E0" w:rsidRPr="0030499D" w:rsidRDefault="000C55E0" w:rsidP="00547545">
      <w:pPr>
        <w:spacing w:after="240"/>
        <w:rPr>
          <w:rFonts w:cstheme="minorHAnsi"/>
          <w:lang w:val="en-IN"/>
        </w:rPr>
      </w:pPr>
      <w:r w:rsidRPr="0030499D">
        <w:rPr>
          <w:rFonts w:cstheme="minorHAnsi"/>
          <w:lang w:val="en-IN"/>
        </w:rPr>
        <w:t xml:space="preserve">In this </w:t>
      </w:r>
      <w:r w:rsidRPr="0030499D">
        <w:rPr>
          <w:rFonts w:cstheme="minorHAnsi"/>
          <w:noProof/>
          <w:lang w:val="en-IN"/>
        </w:rPr>
        <w:t>part,</w:t>
      </w:r>
      <w:r w:rsidRPr="0030499D">
        <w:rPr>
          <w:rFonts w:cstheme="minorHAnsi"/>
          <w:lang w:val="en-IN"/>
        </w:rPr>
        <w:t xml:space="preserve"> hypotheses to transform the dilemma into </w:t>
      </w:r>
      <w:r w:rsidRPr="0030499D">
        <w:rPr>
          <w:rFonts w:cstheme="minorHAnsi"/>
          <w:noProof/>
          <w:lang w:val="en-IN"/>
        </w:rPr>
        <w:t>positive-sum</w:t>
      </w:r>
      <w:r w:rsidRPr="0030499D">
        <w:rPr>
          <w:rFonts w:cstheme="minorHAnsi"/>
          <w:lang w:val="en-IN"/>
        </w:rPr>
        <w:t xml:space="preserve"> solution</w:t>
      </w:r>
      <w:r w:rsidR="008807A6">
        <w:rPr>
          <w:rFonts w:cstheme="minorHAnsi"/>
          <w:lang w:val="en-IN"/>
        </w:rPr>
        <w:t xml:space="preserve"> are proposed for both the dilemmas</w:t>
      </w:r>
      <w:r w:rsidRPr="0030499D">
        <w:rPr>
          <w:rFonts w:cstheme="minorHAnsi"/>
          <w:lang w:val="en-IN"/>
        </w:rPr>
        <w:t xml:space="preserve">. </w:t>
      </w:r>
    </w:p>
    <w:p w14:paraId="688B0C89" w14:textId="77777777" w:rsidR="000C55E0" w:rsidRPr="0030499D" w:rsidRDefault="000C55E0" w:rsidP="00547545">
      <w:pPr>
        <w:spacing w:after="240"/>
        <w:rPr>
          <w:rFonts w:cstheme="minorHAnsi"/>
        </w:rPr>
      </w:pPr>
      <w:r w:rsidRPr="008807A6">
        <w:rPr>
          <w:rFonts w:cstheme="minorHAnsi"/>
          <w:b/>
          <w:lang w:val="en-IN"/>
        </w:rPr>
        <w:t xml:space="preserve">Hypothesis 1 for </w:t>
      </w:r>
      <w:r w:rsidRPr="008807A6">
        <w:rPr>
          <w:rFonts w:cstheme="minorHAnsi"/>
          <w:b/>
        </w:rPr>
        <w:t>Dilemma 1</w:t>
      </w:r>
      <w:r w:rsidRPr="0030499D">
        <w:rPr>
          <w:rFonts w:cstheme="minorHAnsi"/>
        </w:rPr>
        <w:t>: To develop ideas for small and micro enterprises within the village that were not possible due to lack of access to electricity to improve economic standards of villagers thereby increasing the number households that can afford the electricity.</w:t>
      </w:r>
    </w:p>
    <w:p w14:paraId="396CC7E0" w14:textId="77777777" w:rsidR="000C55E0" w:rsidRPr="0030499D" w:rsidRDefault="000C55E0" w:rsidP="00547545">
      <w:pPr>
        <w:spacing w:after="240"/>
        <w:rPr>
          <w:rFonts w:cstheme="minorHAnsi"/>
        </w:rPr>
      </w:pPr>
      <w:r w:rsidRPr="008807A6">
        <w:rPr>
          <w:rFonts w:cstheme="minorHAnsi"/>
          <w:b/>
        </w:rPr>
        <w:t>Hypothesis 2 for Dilemma 1</w:t>
      </w:r>
      <w:r w:rsidRPr="0030499D">
        <w:rPr>
          <w:rFonts w:cstheme="minorHAnsi"/>
        </w:rPr>
        <w:t xml:space="preserve">: To charge a </w:t>
      </w:r>
      <w:r w:rsidRPr="0030499D">
        <w:rPr>
          <w:rFonts w:cstheme="minorHAnsi"/>
          <w:noProof/>
        </w:rPr>
        <w:t>different</w:t>
      </w:r>
      <w:r w:rsidRPr="0030499D">
        <w:rPr>
          <w:rFonts w:cstheme="minorHAnsi"/>
        </w:rPr>
        <w:t xml:space="preserve"> cost per unit of electricity for each household based on their income and standard of living.</w:t>
      </w:r>
    </w:p>
    <w:p w14:paraId="2BDBFD85" w14:textId="488079F2" w:rsidR="008807A6" w:rsidRPr="0030499D" w:rsidRDefault="000C55E0" w:rsidP="00547545">
      <w:pPr>
        <w:spacing w:after="240"/>
        <w:rPr>
          <w:rFonts w:cstheme="minorHAnsi"/>
        </w:rPr>
      </w:pPr>
      <w:r w:rsidRPr="008807A6">
        <w:rPr>
          <w:rFonts w:cstheme="minorHAnsi"/>
          <w:b/>
        </w:rPr>
        <w:t>Dilemma 1</w:t>
      </w:r>
      <w:r w:rsidRPr="0030499D">
        <w:rPr>
          <w:rFonts w:cstheme="minorHAnsi"/>
        </w:rPr>
        <w:t>: The dilemma is between the social and economic</w:t>
      </w:r>
      <w:r w:rsidRPr="0030499D">
        <w:rPr>
          <w:rFonts w:cstheme="minorHAnsi"/>
          <w:i/>
        </w:rPr>
        <w:t xml:space="preserve"> </w:t>
      </w:r>
      <w:r w:rsidRPr="0030499D">
        <w:rPr>
          <w:rFonts w:cstheme="minorHAnsi"/>
        </w:rPr>
        <w:t xml:space="preserve">drivers. Here dilemma is to choose between people’s affordability and enterprise’s economic sustainability. </w:t>
      </w:r>
      <w:r w:rsidRPr="0030499D">
        <w:rPr>
          <w:rFonts w:cstheme="minorHAnsi"/>
        </w:rPr>
        <w:lastRenderedPageBreak/>
        <w:t>Villagers cannot afford to pay for the electricity as their economic status is low. If we provide electricity in developing the infrastructure and small business in the village, then the economic standard might increase for the villagers</w:t>
      </w:r>
      <w:r w:rsidR="005E7BE8">
        <w:rPr>
          <w:rFonts w:cstheme="minorHAnsi"/>
        </w:rPr>
        <w:t>,</w:t>
      </w:r>
      <w:r w:rsidRPr="0030499D">
        <w:rPr>
          <w:rFonts w:cstheme="minorHAnsi"/>
        </w:rPr>
        <w:t xml:space="preserve"> </w:t>
      </w:r>
      <w:r w:rsidRPr="005E7BE8">
        <w:rPr>
          <w:rFonts w:cstheme="minorHAnsi"/>
          <w:noProof/>
        </w:rPr>
        <w:t>and</w:t>
      </w:r>
      <w:r w:rsidRPr="0030499D">
        <w:rPr>
          <w:rFonts w:cstheme="minorHAnsi"/>
        </w:rPr>
        <w:t xml:space="preserve"> they can pay for the subsidized electricity.</w:t>
      </w:r>
    </w:p>
    <w:p w14:paraId="3B444361" w14:textId="77777777" w:rsidR="000C55E0" w:rsidRPr="0030499D" w:rsidRDefault="000C55E0" w:rsidP="00547545">
      <w:pPr>
        <w:spacing w:after="240"/>
        <w:rPr>
          <w:rFonts w:cstheme="minorHAnsi"/>
        </w:rPr>
      </w:pPr>
      <w:r w:rsidRPr="008807A6">
        <w:rPr>
          <w:rFonts w:cstheme="minorHAnsi"/>
          <w:b/>
        </w:rPr>
        <w:t>Hypothesis 1 for Dilemma 2</w:t>
      </w:r>
      <w:r w:rsidRPr="0030499D">
        <w:rPr>
          <w:rFonts w:cstheme="minorHAnsi"/>
        </w:rPr>
        <w:t xml:space="preserve">:  To have a social entrepreneur visit the village more frequently than required and to scheduled </w:t>
      </w:r>
      <w:r w:rsidRPr="0030499D">
        <w:rPr>
          <w:rFonts w:cstheme="minorHAnsi"/>
          <w:noProof/>
        </w:rPr>
        <w:t>maintenance</w:t>
      </w:r>
      <w:r w:rsidRPr="0030499D">
        <w:rPr>
          <w:rFonts w:cstheme="minorHAnsi"/>
        </w:rPr>
        <w:t xml:space="preserve"> more frequently than required respectively. </w:t>
      </w:r>
    </w:p>
    <w:p w14:paraId="44D9BB6D" w14:textId="77777777" w:rsidR="000C55E0" w:rsidRPr="0030499D" w:rsidRDefault="000C55E0" w:rsidP="0030499D">
      <w:pPr>
        <w:rPr>
          <w:rFonts w:cstheme="minorHAnsi"/>
        </w:rPr>
      </w:pPr>
      <w:r w:rsidRPr="008807A6">
        <w:rPr>
          <w:rFonts w:cstheme="minorHAnsi"/>
          <w:b/>
        </w:rPr>
        <w:t>Hypothesis 2 for Dilemma 2</w:t>
      </w:r>
      <w:r w:rsidRPr="008807A6">
        <w:rPr>
          <w:rFonts w:cstheme="minorHAnsi"/>
        </w:rPr>
        <w:t>:</w:t>
      </w:r>
      <w:r w:rsidRPr="0030499D">
        <w:rPr>
          <w:rFonts w:cstheme="minorHAnsi"/>
        </w:rPr>
        <w:t xml:space="preserve"> To make the micro-grid connected with the cloud computing </w:t>
      </w:r>
      <w:proofErr w:type="gramStart"/>
      <w:r w:rsidRPr="0030499D">
        <w:rPr>
          <w:rFonts w:cstheme="minorHAnsi"/>
        </w:rPr>
        <w:t>in order to</w:t>
      </w:r>
      <w:proofErr w:type="gramEnd"/>
      <w:r w:rsidRPr="0030499D">
        <w:rPr>
          <w:rFonts w:cstheme="minorHAnsi"/>
        </w:rPr>
        <w:t xml:space="preserve"> manage all the essential function online, such as online control of the </w:t>
      </w:r>
      <w:r w:rsidRPr="0030499D">
        <w:rPr>
          <w:rFonts w:cstheme="minorHAnsi"/>
          <w:noProof/>
        </w:rPr>
        <w:t>distribution</w:t>
      </w:r>
      <w:r w:rsidRPr="0030499D">
        <w:rPr>
          <w:rFonts w:cstheme="minorHAnsi"/>
        </w:rPr>
        <w:t xml:space="preserve"> of electricity. By keeping the </w:t>
      </w:r>
      <w:r w:rsidRPr="0030499D">
        <w:rPr>
          <w:rFonts w:cstheme="minorHAnsi"/>
          <w:noProof/>
        </w:rPr>
        <w:t>sensor</w:t>
      </w:r>
      <w:r w:rsidRPr="0030499D">
        <w:rPr>
          <w:rFonts w:cstheme="minorHAnsi"/>
        </w:rPr>
        <w:t xml:space="preserve"> at all important locations in the micro-grid, experienced technicians can identify the source of any problem (if it occurs) and can help </w:t>
      </w:r>
      <w:r w:rsidRPr="0030499D">
        <w:rPr>
          <w:rFonts w:cstheme="minorHAnsi"/>
          <w:noProof/>
        </w:rPr>
        <w:t>inexperienced</w:t>
      </w:r>
      <w:r w:rsidRPr="0030499D">
        <w:rPr>
          <w:rFonts w:cstheme="minorHAnsi"/>
        </w:rPr>
        <w:t xml:space="preserve"> technician in the village to perform the necessary task.</w:t>
      </w:r>
    </w:p>
    <w:p w14:paraId="4A8F9960" w14:textId="618D1A0C" w:rsidR="008807A6" w:rsidRPr="0030499D" w:rsidRDefault="000C55E0" w:rsidP="00547545">
      <w:pPr>
        <w:spacing w:after="240"/>
        <w:rPr>
          <w:rFonts w:cstheme="minorHAnsi"/>
        </w:rPr>
      </w:pPr>
      <w:r w:rsidRPr="008807A6">
        <w:rPr>
          <w:rFonts w:cstheme="minorHAnsi"/>
          <w:b/>
        </w:rPr>
        <w:t>Dilemma 2</w:t>
      </w:r>
      <w:r w:rsidRPr="0030499D">
        <w:rPr>
          <w:rFonts w:cstheme="minorHAnsi"/>
        </w:rPr>
        <w:t xml:space="preserve">: The dilemma is between social and economic driver. Here the plant established is in </w:t>
      </w:r>
      <w:r w:rsidRPr="0030499D">
        <w:rPr>
          <w:rFonts w:cstheme="minorHAnsi"/>
          <w:noProof/>
        </w:rPr>
        <w:t>off-grid</w:t>
      </w:r>
      <w:r w:rsidRPr="0030499D">
        <w:rPr>
          <w:rFonts w:cstheme="minorHAnsi"/>
        </w:rPr>
        <w:t xml:space="preserve"> location and availability of experienced technician is not possible if not planned. In such cases, the reliability and efficiency of the enterprise and its services </w:t>
      </w:r>
      <w:r w:rsidRPr="0030499D">
        <w:rPr>
          <w:rFonts w:cstheme="minorHAnsi"/>
          <w:noProof/>
        </w:rPr>
        <w:t>decrease</w:t>
      </w:r>
      <w:r w:rsidRPr="0030499D">
        <w:rPr>
          <w:rFonts w:cstheme="minorHAnsi"/>
        </w:rPr>
        <w:t>.</w:t>
      </w:r>
    </w:p>
    <w:p w14:paraId="1D07DC9D" w14:textId="77777777" w:rsidR="000C55E0" w:rsidRPr="0030499D" w:rsidRDefault="000C55E0" w:rsidP="0030499D">
      <w:pPr>
        <w:rPr>
          <w:rFonts w:cstheme="minorHAnsi"/>
          <w:lang w:val="en-IN"/>
        </w:rPr>
      </w:pPr>
      <w:r w:rsidRPr="0030499D">
        <w:rPr>
          <w:rFonts w:cstheme="minorHAnsi"/>
          <w:b/>
          <w:lang w:val="en-IN"/>
        </w:rPr>
        <w:t>Step 2b</w:t>
      </w:r>
      <w:r w:rsidRPr="0030499D">
        <w:rPr>
          <w:rFonts w:cstheme="minorHAnsi"/>
          <w:lang w:val="en-IN"/>
        </w:rPr>
        <w:t xml:space="preserve"> </w:t>
      </w:r>
      <w:r w:rsidRPr="0030499D">
        <w:rPr>
          <w:rFonts w:cstheme="minorHAnsi"/>
          <w:lang w:val="en-IN"/>
        </w:rPr>
        <w:softHyphen/>
        <w:t xml:space="preserve">– Evaluate each </w:t>
      </w:r>
      <w:r w:rsidRPr="0030499D">
        <w:rPr>
          <w:rFonts w:cstheme="minorHAnsi"/>
          <w:noProof/>
          <w:lang w:val="en-IN"/>
        </w:rPr>
        <w:t>hypothesis considering</w:t>
      </w:r>
      <w:r w:rsidRPr="0030499D">
        <w:rPr>
          <w:rFonts w:cstheme="minorHAnsi"/>
          <w:lang w:val="en-IN"/>
        </w:rPr>
        <w:t xml:space="preserve"> concepts of sustainability.</w:t>
      </w:r>
    </w:p>
    <w:p w14:paraId="13C5498B" w14:textId="364EE6DC" w:rsidR="000C55E0" w:rsidRPr="00547545" w:rsidRDefault="000C55E0" w:rsidP="00D71C6E">
      <w:pPr>
        <w:pStyle w:val="ListParagraph"/>
        <w:numPr>
          <w:ilvl w:val="0"/>
          <w:numId w:val="5"/>
        </w:numPr>
        <w:spacing w:after="240"/>
        <w:ind w:left="360"/>
        <w:rPr>
          <w:rFonts w:cstheme="minorHAnsi"/>
          <w:lang w:val="en-IN"/>
        </w:rPr>
      </w:pPr>
      <w:r w:rsidRPr="0030499D">
        <w:rPr>
          <w:rFonts w:cstheme="minorHAnsi"/>
          <w:lang w:val="en-IN"/>
        </w:rPr>
        <w:t>Each hypothesis that is developed to have a positive sum solution MUST satisfy the test that the outcomes are Bearable, Viable and Equitable for it to be a sustainable solution.</w:t>
      </w:r>
    </w:p>
    <w:p w14:paraId="136C472F" w14:textId="276F96CB" w:rsidR="000C55E0" w:rsidRPr="0030499D" w:rsidRDefault="000C55E0" w:rsidP="008807A6">
      <w:pPr>
        <w:spacing w:after="240"/>
        <w:rPr>
          <w:rFonts w:cstheme="minorHAnsi"/>
        </w:rPr>
      </w:pPr>
      <w:r w:rsidRPr="008807A6">
        <w:rPr>
          <w:rFonts w:cstheme="minorHAnsi"/>
          <w:b/>
          <w:lang w:val="en-IN"/>
        </w:rPr>
        <w:t>Hypothesis 1 for Dilemma 1</w:t>
      </w:r>
      <w:r w:rsidRPr="0030499D">
        <w:rPr>
          <w:rFonts w:cstheme="minorHAnsi"/>
          <w:lang w:val="en-IN"/>
        </w:rPr>
        <w:t xml:space="preserve">: </w:t>
      </w:r>
      <w:r w:rsidRPr="0030499D">
        <w:rPr>
          <w:rFonts w:cstheme="minorHAnsi"/>
        </w:rPr>
        <w:t xml:space="preserve">To develop ideas for small and micro enterprises within the village that were not possible due to lack of access to electricity to improve economic </w:t>
      </w:r>
      <w:r w:rsidRPr="0030499D">
        <w:rPr>
          <w:rFonts w:cstheme="minorHAnsi"/>
        </w:rPr>
        <w:lastRenderedPageBreak/>
        <w:t>standards of villagers thereby increasing the number households t</w:t>
      </w:r>
      <w:r w:rsidR="008807A6">
        <w:rPr>
          <w:rFonts w:cstheme="minorHAnsi"/>
        </w:rPr>
        <w:t>hat can afford the electricity.</w:t>
      </w:r>
    </w:p>
    <w:p w14:paraId="0BDC1646" w14:textId="41C07FC8" w:rsidR="000C55E0" w:rsidRPr="0030499D" w:rsidRDefault="000C55E0" w:rsidP="008807A6">
      <w:pPr>
        <w:spacing w:after="240"/>
        <w:rPr>
          <w:rFonts w:cstheme="minorHAnsi"/>
        </w:rPr>
      </w:pPr>
      <w:r w:rsidRPr="008807A6">
        <w:rPr>
          <w:rFonts w:cstheme="minorHAnsi"/>
          <w:b/>
        </w:rPr>
        <w:t>Evaluation</w:t>
      </w:r>
      <w:r w:rsidRPr="0030499D">
        <w:rPr>
          <w:rFonts w:cstheme="minorHAnsi"/>
        </w:rPr>
        <w:t>: The dilemma is between social and economic drivers</w:t>
      </w:r>
      <w:r w:rsidR="005E7BE8">
        <w:rPr>
          <w:rFonts w:cstheme="minorHAnsi"/>
        </w:rPr>
        <w:t>,</w:t>
      </w:r>
      <w:r w:rsidRPr="0030499D">
        <w:rPr>
          <w:rFonts w:cstheme="minorHAnsi"/>
        </w:rPr>
        <w:t xml:space="preserve"> </w:t>
      </w:r>
      <w:r w:rsidRPr="005E7BE8">
        <w:rPr>
          <w:rFonts w:cstheme="minorHAnsi"/>
          <w:noProof/>
        </w:rPr>
        <w:t>and</w:t>
      </w:r>
      <w:r w:rsidRPr="0030499D">
        <w:rPr>
          <w:rFonts w:cstheme="minorHAnsi"/>
        </w:rPr>
        <w:t xml:space="preserve"> therefore the hypothesis must be equitable</w:t>
      </w:r>
      <w:r w:rsidRPr="0030499D">
        <w:rPr>
          <w:rFonts w:cstheme="minorHAnsi"/>
          <w:i/>
        </w:rPr>
        <w:t>.</w:t>
      </w:r>
      <w:r w:rsidRPr="0030499D">
        <w:rPr>
          <w:rFonts w:cstheme="minorHAnsi"/>
        </w:rPr>
        <w:t xml:space="preserve"> Based on this hypothesis the small and micro enterprises must be developed within the village that </w:t>
      </w:r>
      <w:r w:rsidRPr="0030499D">
        <w:rPr>
          <w:rFonts w:cstheme="minorHAnsi"/>
          <w:noProof/>
        </w:rPr>
        <w:t>was</w:t>
      </w:r>
      <w:r w:rsidRPr="0030499D">
        <w:rPr>
          <w:rFonts w:cstheme="minorHAnsi"/>
        </w:rPr>
        <w:t xml:space="preserve"> not possible due to lack of access to electricity. From social driver, this will help villagers in improving their standards of living as the </w:t>
      </w:r>
      <w:r w:rsidRPr="0030499D">
        <w:rPr>
          <w:rFonts w:cstheme="minorHAnsi"/>
          <w:noProof/>
        </w:rPr>
        <w:t>development</w:t>
      </w:r>
      <w:r w:rsidRPr="0030499D">
        <w:rPr>
          <w:rFonts w:cstheme="minorHAnsi"/>
        </w:rPr>
        <w:t xml:space="preserve"> of enterprises increases the </w:t>
      </w:r>
      <w:r w:rsidRPr="0030499D">
        <w:rPr>
          <w:rFonts w:cstheme="minorHAnsi"/>
          <w:noProof/>
        </w:rPr>
        <w:t>flow</w:t>
      </w:r>
      <w:r w:rsidRPr="0030499D">
        <w:rPr>
          <w:rFonts w:cstheme="minorHAnsi"/>
        </w:rPr>
        <w:t xml:space="preserve"> of resources and is fair </w:t>
      </w:r>
      <w:r w:rsidRPr="00172898">
        <w:rPr>
          <w:rFonts w:cstheme="minorHAnsi"/>
          <w:noProof/>
        </w:rPr>
        <w:t>for</w:t>
      </w:r>
      <w:r w:rsidRPr="0030499D">
        <w:rPr>
          <w:rFonts w:cstheme="minorHAnsi"/>
        </w:rPr>
        <w:t xml:space="preserve"> the villagers and social focus when compared to economic focus. From economic driver, improvement </w:t>
      </w:r>
      <w:r w:rsidRPr="0030499D">
        <w:rPr>
          <w:rFonts w:cstheme="minorHAnsi"/>
          <w:noProof/>
        </w:rPr>
        <w:t xml:space="preserve">in </w:t>
      </w:r>
      <w:r w:rsidRPr="0030499D">
        <w:rPr>
          <w:rFonts w:cstheme="minorHAnsi"/>
        </w:rPr>
        <w:t xml:space="preserve">the </w:t>
      </w:r>
      <w:r w:rsidRPr="0030499D">
        <w:rPr>
          <w:rFonts w:cstheme="minorHAnsi"/>
          <w:noProof/>
        </w:rPr>
        <w:t>standard</w:t>
      </w:r>
      <w:r w:rsidRPr="0030499D">
        <w:rPr>
          <w:rFonts w:cstheme="minorHAnsi"/>
        </w:rPr>
        <w:t xml:space="preserve"> of living will help villagers in paying the cost of electricity that is desired by the </w:t>
      </w:r>
      <w:r w:rsidRPr="0030499D">
        <w:rPr>
          <w:rFonts w:cstheme="minorHAnsi"/>
          <w:noProof/>
        </w:rPr>
        <w:t>entrepreneur</w:t>
      </w:r>
      <w:r w:rsidR="005E7BE8">
        <w:rPr>
          <w:rFonts w:cstheme="minorHAnsi"/>
          <w:noProof/>
        </w:rPr>
        <w:t>;</w:t>
      </w:r>
      <w:r w:rsidRPr="005E7BE8">
        <w:rPr>
          <w:rFonts w:cstheme="minorHAnsi"/>
          <w:noProof/>
        </w:rPr>
        <w:t xml:space="preserve"> this</w:t>
      </w:r>
      <w:r w:rsidRPr="0030499D">
        <w:rPr>
          <w:rFonts w:cstheme="minorHAnsi"/>
          <w:noProof/>
        </w:rPr>
        <w:t xml:space="preserve"> will help entrepreneurs in sustaining the enterprise for the long run</w:t>
      </w:r>
      <w:r w:rsidRPr="0030499D">
        <w:rPr>
          <w:rFonts w:cstheme="minorHAnsi"/>
        </w:rPr>
        <w:t xml:space="preserve">.  </w:t>
      </w:r>
      <w:r w:rsidRPr="0030499D">
        <w:rPr>
          <w:rFonts w:cstheme="minorHAnsi"/>
          <w:noProof/>
        </w:rPr>
        <w:t>Therefore,</w:t>
      </w:r>
      <w:r w:rsidRPr="0030499D">
        <w:rPr>
          <w:rFonts w:cstheme="minorHAnsi"/>
        </w:rPr>
        <w:t xml:space="preserve"> we consider this a</w:t>
      </w:r>
      <w:r w:rsidR="008807A6">
        <w:rPr>
          <w:rFonts w:cstheme="minorHAnsi"/>
        </w:rPr>
        <w:t>s a solution that is equitable.</w:t>
      </w:r>
    </w:p>
    <w:p w14:paraId="154F3128" w14:textId="77777777" w:rsidR="000C55E0" w:rsidRPr="0030499D" w:rsidRDefault="000C55E0" w:rsidP="008807A6">
      <w:pPr>
        <w:spacing w:after="240"/>
        <w:rPr>
          <w:rFonts w:cstheme="minorHAnsi"/>
        </w:rPr>
      </w:pPr>
      <w:r w:rsidRPr="008807A6">
        <w:rPr>
          <w:rFonts w:cstheme="minorHAnsi"/>
          <w:b/>
        </w:rPr>
        <w:t>Hypothesis 2 for Dilemma 1</w:t>
      </w:r>
      <w:r w:rsidRPr="0030499D">
        <w:rPr>
          <w:rFonts w:cstheme="minorHAnsi"/>
        </w:rPr>
        <w:t xml:space="preserve">: To charge a </w:t>
      </w:r>
      <w:r w:rsidRPr="0030499D">
        <w:rPr>
          <w:rFonts w:cstheme="minorHAnsi"/>
          <w:noProof/>
        </w:rPr>
        <w:t>different</w:t>
      </w:r>
      <w:r w:rsidRPr="0030499D">
        <w:rPr>
          <w:rFonts w:cstheme="minorHAnsi"/>
        </w:rPr>
        <w:t xml:space="preserve"> cost per unit of electricity for each household based on their income and standard of living.</w:t>
      </w:r>
    </w:p>
    <w:p w14:paraId="79FA11BF" w14:textId="2512A3FE" w:rsidR="000C55E0" w:rsidRPr="0030499D" w:rsidRDefault="000C55E0" w:rsidP="008807A6">
      <w:pPr>
        <w:spacing w:after="240"/>
        <w:rPr>
          <w:rFonts w:cstheme="minorHAnsi"/>
        </w:rPr>
      </w:pPr>
      <w:r w:rsidRPr="008807A6">
        <w:rPr>
          <w:rFonts w:cstheme="minorHAnsi"/>
          <w:b/>
        </w:rPr>
        <w:t>Evaluation</w:t>
      </w:r>
      <w:r w:rsidRPr="0030499D">
        <w:rPr>
          <w:rFonts w:cstheme="minorHAnsi"/>
        </w:rPr>
        <w:t xml:space="preserve">: Based on this hypothesis the social entrepreneur should charge a </w:t>
      </w:r>
      <w:r w:rsidRPr="0030499D">
        <w:rPr>
          <w:rFonts w:cstheme="minorHAnsi"/>
          <w:noProof/>
        </w:rPr>
        <w:t>different</w:t>
      </w:r>
      <w:r w:rsidRPr="0030499D">
        <w:rPr>
          <w:rFonts w:cstheme="minorHAnsi"/>
        </w:rPr>
        <w:t xml:space="preserve"> cost per unit for the households with different income levels. From the </w:t>
      </w:r>
      <w:r w:rsidRPr="0030499D">
        <w:rPr>
          <w:rFonts w:cstheme="minorHAnsi"/>
          <w:noProof/>
        </w:rPr>
        <w:t>economic</w:t>
      </w:r>
      <w:r w:rsidRPr="0030499D">
        <w:rPr>
          <w:rFonts w:cstheme="minorHAnsi"/>
        </w:rPr>
        <w:t xml:space="preserve"> driver, this is affordable for the people and is also helpful for sustaining the </w:t>
      </w:r>
      <w:r w:rsidRPr="0030499D">
        <w:rPr>
          <w:rFonts w:cstheme="minorHAnsi"/>
          <w:noProof/>
        </w:rPr>
        <w:t>enterprise</w:t>
      </w:r>
      <w:r w:rsidRPr="0030499D">
        <w:rPr>
          <w:rFonts w:cstheme="minorHAnsi"/>
        </w:rPr>
        <w:t xml:space="preserve">. From the </w:t>
      </w:r>
      <w:r w:rsidRPr="0030499D">
        <w:rPr>
          <w:rFonts w:cstheme="minorHAnsi"/>
          <w:noProof/>
        </w:rPr>
        <w:t>social</w:t>
      </w:r>
      <w:r w:rsidRPr="0030499D">
        <w:rPr>
          <w:rFonts w:cstheme="minorHAnsi"/>
        </w:rPr>
        <w:t xml:space="preserve"> driver, this hypothesis is not fair or equal to the focus of economic driver, as the cost per unit is not consistent. Therefore, this solution is not equitable and</w:t>
      </w:r>
      <w:r w:rsidR="008807A6">
        <w:rPr>
          <w:rFonts w:cstheme="minorHAnsi"/>
        </w:rPr>
        <w:t xml:space="preserve"> cannot be adopted. </w:t>
      </w:r>
    </w:p>
    <w:p w14:paraId="0987CC38" w14:textId="77777777" w:rsidR="000C55E0" w:rsidRPr="0030499D" w:rsidRDefault="000C55E0" w:rsidP="008807A6">
      <w:pPr>
        <w:spacing w:after="240"/>
        <w:rPr>
          <w:rFonts w:cstheme="minorHAnsi"/>
        </w:rPr>
      </w:pPr>
      <w:r w:rsidRPr="008807A6">
        <w:rPr>
          <w:rFonts w:cstheme="minorHAnsi"/>
          <w:b/>
        </w:rPr>
        <w:t>Hypothesis 1 for Dilemma 2</w:t>
      </w:r>
      <w:r w:rsidRPr="0030499D">
        <w:rPr>
          <w:rFonts w:cstheme="minorHAnsi"/>
        </w:rPr>
        <w:t>:</w:t>
      </w:r>
      <w:r w:rsidRPr="0030499D">
        <w:rPr>
          <w:rFonts w:cstheme="minorHAnsi"/>
          <w:i/>
        </w:rPr>
        <w:t xml:space="preserve"> </w:t>
      </w:r>
      <w:r w:rsidRPr="0030499D">
        <w:rPr>
          <w:rFonts w:cstheme="minorHAnsi"/>
        </w:rPr>
        <w:t xml:space="preserve">To have a social entrepreneur visit the village more frequently than required and to scheduled </w:t>
      </w:r>
      <w:r w:rsidRPr="0030499D">
        <w:rPr>
          <w:rFonts w:cstheme="minorHAnsi"/>
          <w:noProof/>
        </w:rPr>
        <w:t>maintenance</w:t>
      </w:r>
      <w:r w:rsidRPr="0030499D">
        <w:rPr>
          <w:rFonts w:cstheme="minorHAnsi"/>
        </w:rPr>
        <w:t xml:space="preserve"> more frequently than required respectively. </w:t>
      </w:r>
    </w:p>
    <w:p w14:paraId="39B22F53" w14:textId="31E907A6" w:rsidR="000C55E0" w:rsidRPr="0030499D" w:rsidRDefault="000C55E0" w:rsidP="008807A6">
      <w:pPr>
        <w:spacing w:after="240"/>
        <w:rPr>
          <w:rFonts w:cstheme="minorHAnsi"/>
        </w:rPr>
      </w:pPr>
      <w:r w:rsidRPr="008807A6">
        <w:rPr>
          <w:rFonts w:cstheme="minorHAnsi"/>
          <w:b/>
        </w:rPr>
        <w:lastRenderedPageBreak/>
        <w:t>Evaluation</w:t>
      </w:r>
      <w:r w:rsidRPr="0030499D">
        <w:rPr>
          <w:rFonts w:cstheme="minorHAnsi"/>
        </w:rPr>
        <w:t xml:space="preserve">: The dilemma is between the </w:t>
      </w:r>
      <w:r w:rsidRPr="0030499D">
        <w:rPr>
          <w:rFonts w:cstheme="minorHAnsi"/>
          <w:noProof/>
        </w:rPr>
        <w:t>social</w:t>
      </w:r>
      <w:r w:rsidRPr="0030499D">
        <w:rPr>
          <w:rFonts w:cstheme="minorHAnsi"/>
        </w:rPr>
        <w:t xml:space="preserve"> and economic driver and must be equitable. From </w:t>
      </w:r>
      <w:r w:rsidRPr="0030499D">
        <w:rPr>
          <w:rFonts w:cstheme="minorHAnsi"/>
          <w:noProof/>
        </w:rPr>
        <w:t>the social</w:t>
      </w:r>
      <w:r w:rsidRPr="0030499D">
        <w:rPr>
          <w:rFonts w:cstheme="minorHAnsi"/>
        </w:rPr>
        <w:t xml:space="preserve"> aspect, this hypothesis is possible as </w:t>
      </w:r>
      <w:r w:rsidR="00D00DEC" w:rsidRPr="0030499D">
        <w:rPr>
          <w:rFonts w:cstheme="minorHAnsi"/>
        </w:rPr>
        <w:t xml:space="preserve">a </w:t>
      </w:r>
      <w:r w:rsidR="00D00DEC" w:rsidRPr="0030499D">
        <w:rPr>
          <w:rFonts w:cstheme="minorHAnsi"/>
          <w:noProof/>
        </w:rPr>
        <w:t>frequent</w:t>
      </w:r>
      <w:r w:rsidR="00D00DEC" w:rsidRPr="0030499D">
        <w:rPr>
          <w:rFonts w:cstheme="minorHAnsi"/>
        </w:rPr>
        <w:t xml:space="preserve"> </w:t>
      </w:r>
      <w:r w:rsidR="00D00DEC" w:rsidRPr="005E7BE8">
        <w:rPr>
          <w:rFonts w:cstheme="minorHAnsi"/>
          <w:noProof/>
        </w:rPr>
        <w:t>visit</w:t>
      </w:r>
      <w:r w:rsidRPr="0030499D">
        <w:rPr>
          <w:rFonts w:cstheme="minorHAnsi"/>
        </w:rPr>
        <w:t xml:space="preserve"> to the </w:t>
      </w:r>
      <w:r w:rsidRPr="0030499D">
        <w:rPr>
          <w:rFonts w:cstheme="minorHAnsi"/>
          <w:noProof/>
        </w:rPr>
        <w:t>village</w:t>
      </w:r>
      <w:r w:rsidRPr="0030499D">
        <w:rPr>
          <w:rFonts w:cstheme="minorHAnsi"/>
        </w:rPr>
        <w:t xml:space="preserve"> will help in the </w:t>
      </w:r>
      <w:r w:rsidRPr="0030499D">
        <w:rPr>
          <w:rFonts w:cstheme="minorHAnsi"/>
          <w:noProof/>
        </w:rPr>
        <w:t>smooth</w:t>
      </w:r>
      <w:r w:rsidRPr="0030499D">
        <w:rPr>
          <w:rFonts w:cstheme="minorHAnsi"/>
        </w:rPr>
        <w:t xml:space="preserve"> process of the enterprise. From an </w:t>
      </w:r>
      <w:r w:rsidRPr="0030499D">
        <w:rPr>
          <w:rFonts w:cstheme="minorHAnsi"/>
          <w:noProof/>
        </w:rPr>
        <w:t>economic</w:t>
      </w:r>
      <w:r w:rsidRPr="0030499D">
        <w:rPr>
          <w:rFonts w:cstheme="minorHAnsi"/>
        </w:rPr>
        <w:t xml:space="preserve"> aspect, this is not a feasible hypothesis. </w:t>
      </w:r>
      <w:r w:rsidRPr="0030499D">
        <w:rPr>
          <w:rFonts w:cstheme="minorHAnsi"/>
          <w:noProof/>
        </w:rPr>
        <w:t>Therefore</w:t>
      </w:r>
      <w:r w:rsidRPr="0030499D">
        <w:rPr>
          <w:rFonts w:cstheme="minorHAnsi"/>
        </w:rPr>
        <w:t xml:space="preserve"> this hypothesis cannot be adopted.</w:t>
      </w:r>
    </w:p>
    <w:p w14:paraId="03CE58B9" w14:textId="77777777" w:rsidR="000C55E0" w:rsidRPr="0030499D" w:rsidRDefault="000C55E0" w:rsidP="0030499D">
      <w:pPr>
        <w:rPr>
          <w:rFonts w:cstheme="minorHAnsi"/>
        </w:rPr>
      </w:pPr>
      <w:r w:rsidRPr="008807A6">
        <w:rPr>
          <w:rFonts w:cstheme="minorHAnsi"/>
          <w:b/>
        </w:rPr>
        <w:t>Hypothesis 2 for Dilemma 2</w:t>
      </w:r>
      <w:r w:rsidRPr="0030499D">
        <w:rPr>
          <w:rFonts w:cstheme="minorHAnsi"/>
        </w:rPr>
        <w:t xml:space="preserve">: To make the micro-grid connected with the cloud computing </w:t>
      </w:r>
      <w:proofErr w:type="gramStart"/>
      <w:r w:rsidRPr="0030499D">
        <w:rPr>
          <w:rFonts w:cstheme="minorHAnsi"/>
        </w:rPr>
        <w:t>in order to</w:t>
      </w:r>
      <w:proofErr w:type="gramEnd"/>
      <w:r w:rsidRPr="0030499D">
        <w:rPr>
          <w:rFonts w:cstheme="minorHAnsi"/>
        </w:rPr>
        <w:t xml:space="preserve"> manage all the essential action online, such as online control of the </w:t>
      </w:r>
      <w:r w:rsidRPr="0030499D">
        <w:rPr>
          <w:rFonts w:cstheme="minorHAnsi"/>
          <w:noProof/>
        </w:rPr>
        <w:t>distribution</w:t>
      </w:r>
      <w:r w:rsidRPr="0030499D">
        <w:rPr>
          <w:rFonts w:cstheme="minorHAnsi"/>
        </w:rPr>
        <w:t xml:space="preserve"> of electricity.</w:t>
      </w:r>
    </w:p>
    <w:p w14:paraId="77578288" w14:textId="03D7F5E0" w:rsidR="000C55E0" w:rsidRPr="00D00DEC" w:rsidRDefault="000C55E0" w:rsidP="00D00DEC">
      <w:pPr>
        <w:spacing w:after="240"/>
        <w:rPr>
          <w:rFonts w:cstheme="minorHAnsi"/>
          <w:lang w:val="en-IN"/>
        </w:rPr>
      </w:pPr>
      <w:r w:rsidRPr="008807A6">
        <w:rPr>
          <w:rFonts w:cstheme="minorHAnsi"/>
          <w:b/>
        </w:rPr>
        <w:t>Evaluation</w:t>
      </w:r>
      <w:r w:rsidRPr="0030499D">
        <w:rPr>
          <w:rFonts w:cstheme="minorHAnsi"/>
        </w:rPr>
        <w:t xml:space="preserve">: This hypothesis requires the </w:t>
      </w:r>
      <w:r w:rsidRPr="0030499D">
        <w:rPr>
          <w:rFonts w:cstheme="minorHAnsi"/>
          <w:noProof/>
        </w:rPr>
        <w:t>development</w:t>
      </w:r>
      <w:r w:rsidRPr="0030499D">
        <w:rPr>
          <w:rFonts w:cstheme="minorHAnsi"/>
        </w:rPr>
        <w:t xml:space="preserve"> of new technology and will help the entrepreneur in managing the access </w:t>
      </w:r>
      <w:r w:rsidR="005E7BE8">
        <w:rPr>
          <w:rFonts w:cstheme="minorHAnsi"/>
          <w:noProof/>
        </w:rPr>
        <w:t>to</w:t>
      </w:r>
      <w:r w:rsidRPr="0030499D">
        <w:rPr>
          <w:rFonts w:cstheme="minorHAnsi"/>
        </w:rPr>
        <w:t xml:space="preserve"> electricity online. This will help villagers improving their efficiency in different occupations. This hypothesis is </w:t>
      </w:r>
      <w:r w:rsidRPr="0030499D">
        <w:rPr>
          <w:rFonts w:cstheme="minorHAnsi"/>
          <w:noProof/>
        </w:rPr>
        <w:t>fair</w:t>
      </w:r>
      <w:r w:rsidRPr="0030499D">
        <w:rPr>
          <w:rFonts w:cstheme="minorHAnsi"/>
        </w:rPr>
        <w:t xml:space="preserve"> as the investment done on technology will be useful in increasing the efficiency of an</w:t>
      </w:r>
      <w:r w:rsidRPr="0030499D">
        <w:rPr>
          <w:rFonts w:cstheme="minorHAnsi"/>
          <w:noProof/>
        </w:rPr>
        <w:t>other process</w:t>
      </w:r>
      <w:r w:rsidRPr="0030499D">
        <w:rPr>
          <w:rFonts w:cstheme="minorHAnsi"/>
        </w:rPr>
        <w:t xml:space="preserve"> in the village</w:t>
      </w:r>
      <w:r w:rsidR="005E7BE8">
        <w:rPr>
          <w:rFonts w:cstheme="minorHAnsi"/>
        </w:rPr>
        <w:t>,</w:t>
      </w:r>
      <w:r w:rsidRPr="0030499D">
        <w:rPr>
          <w:rFonts w:cstheme="minorHAnsi"/>
        </w:rPr>
        <w:t xml:space="preserve"> </w:t>
      </w:r>
      <w:r w:rsidRPr="005E7BE8">
        <w:rPr>
          <w:rFonts w:cstheme="minorHAnsi"/>
          <w:noProof/>
        </w:rPr>
        <w:t>and</w:t>
      </w:r>
      <w:r w:rsidRPr="0030499D">
        <w:rPr>
          <w:rFonts w:cstheme="minorHAnsi"/>
        </w:rPr>
        <w:t xml:space="preserve"> as the time progresses, there will be a </w:t>
      </w:r>
      <w:r w:rsidRPr="0030499D">
        <w:rPr>
          <w:rFonts w:cstheme="minorHAnsi"/>
          <w:noProof/>
        </w:rPr>
        <w:t>return</w:t>
      </w:r>
      <w:r w:rsidRPr="0030499D">
        <w:rPr>
          <w:rFonts w:cstheme="minorHAnsi"/>
        </w:rPr>
        <w:t xml:space="preserve"> on investment in terms of sustainable development and preservation of natural resources. Development of technology will also implement sustainability in all the processes of the </w:t>
      </w:r>
      <w:r w:rsidRPr="0030499D">
        <w:rPr>
          <w:rFonts w:cstheme="minorHAnsi"/>
          <w:noProof/>
        </w:rPr>
        <w:t>enterprise</w:t>
      </w:r>
      <w:r w:rsidRPr="0030499D">
        <w:rPr>
          <w:rFonts w:cstheme="minorHAnsi"/>
        </w:rPr>
        <w:t xml:space="preserve">. </w:t>
      </w:r>
      <w:r w:rsidRPr="0030499D">
        <w:rPr>
          <w:rFonts w:cstheme="minorHAnsi"/>
          <w:noProof/>
        </w:rPr>
        <w:t>Therefore</w:t>
      </w:r>
      <w:r w:rsidRPr="0030499D">
        <w:rPr>
          <w:rFonts w:cstheme="minorHAnsi"/>
        </w:rPr>
        <w:t xml:space="preserve"> this is considered as an equitable solution.</w:t>
      </w:r>
    </w:p>
    <w:p w14:paraId="7337A100" w14:textId="77777777" w:rsidR="000C55E0" w:rsidRPr="0030499D" w:rsidRDefault="000C55E0" w:rsidP="0030499D">
      <w:pPr>
        <w:rPr>
          <w:rFonts w:cstheme="minorHAnsi"/>
          <w:lang w:val="en-IN"/>
        </w:rPr>
      </w:pPr>
      <w:r w:rsidRPr="0030499D">
        <w:rPr>
          <w:rFonts w:cstheme="minorHAnsi"/>
          <w:b/>
          <w:lang w:val="en-IN"/>
        </w:rPr>
        <w:t>Step 2c</w:t>
      </w:r>
      <w:r w:rsidRPr="0030499D">
        <w:rPr>
          <w:rFonts w:cstheme="minorHAnsi"/>
          <w:lang w:val="en-IN"/>
        </w:rPr>
        <w:t xml:space="preserve"> – Evaluate the solutions (Reality check).</w:t>
      </w:r>
    </w:p>
    <w:p w14:paraId="3828781C" w14:textId="77777777" w:rsidR="000C55E0" w:rsidRPr="0030499D" w:rsidRDefault="000C55E0" w:rsidP="00D71C6E">
      <w:pPr>
        <w:pStyle w:val="ListParagraph"/>
        <w:numPr>
          <w:ilvl w:val="0"/>
          <w:numId w:val="5"/>
        </w:numPr>
        <w:ind w:left="360"/>
        <w:rPr>
          <w:rFonts w:cstheme="minorHAnsi"/>
          <w:lang w:val="en-IN"/>
        </w:rPr>
      </w:pPr>
      <w:r w:rsidRPr="0030499D">
        <w:rPr>
          <w:rFonts w:cstheme="minorHAnsi"/>
          <w:lang w:val="en-IN"/>
        </w:rPr>
        <w:t xml:space="preserve">In the process of designing and developing a new solution for complex systems, it is always important to do a reality check on whether the solution is </w:t>
      </w:r>
      <w:r w:rsidRPr="005E7BE8">
        <w:rPr>
          <w:rFonts w:cstheme="minorHAnsi"/>
          <w:noProof/>
          <w:lang w:val="en-IN"/>
        </w:rPr>
        <w:t>probable</w:t>
      </w:r>
      <w:r w:rsidRPr="0030499D">
        <w:rPr>
          <w:rFonts w:cstheme="minorHAnsi"/>
          <w:lang w:val="en-IN"/>
        </w:rPr>
        <w:t xml:space="preserve"> based on the resources available. </w:t>
      </w:r>
    </w:p>
    <w:p w14:paraId="30744E22" w14:textId="33F4360B" w:rsidR="00AD08A7" w:rsidRPr="00D00DEC" w:rsidRDefault="000C55E0" w:rsidP="00D71C6E">
      <w:pPr>
        <w:pStyle w:val="ListParagraph"/>
        <w:numPr>
          <w:ilvl w:val="0"/>
          <w:numId w:val="5"/>
        </w:numPr>
        <w:spacing w:after="240"/>
        <w:ind w:left="360"/>
        <w:rPr>
          <w:rFonts w:cstheme="minorHAnsi"/>
          <w:lang w:val="en-IN"/>
        </w:rPr>
      </w:pPr>
      <w:proofErr w:type="gramStart"/>
      <w:r w:rsidRPr="0030499D">
        <w:rPr>
          <w:rFonts w:cstheme="minorHAnsi"/>
          <w:lang w:val="en-IN"/>
        </w:rPr>
        <w:t>Similar to</w:t>
      </w:r>
      <w:proofErr w:type="gramEnd"/>
      <w:r w:rsidRPr="0030499D">
        <w:rPr>
          <w:rFonts w:cstheme="minorHAnsi"/>
          <w:lang w:val="en-IN"/>
        </w:rPr>
        <w:t xml:space="preserve"> complex systems, solutions created for rural development must also go through a set of reality check based on the resources available. If the solution is not possible, the </w:t>
      </w:r>
      <w:r w:rsidRPr="0030499D">
        <w:rPr>
          <w:rFonts w:cstheme="minorHAnsi"/>
          <w:noProof/>
          <w:lang w:val="en-IN"/>
        </w:rPr>
        <w:t>social</w:t>
      </w:r>
      <w:r w:rsidRPr="0030499D">
        <w:rPr>
          <w:rFonts w:cstheme="minorHAnsi"/>
          <w:lang w:val="en-IN"/>
        </w:rPr>
        <w:t xml:space="preserve"> entrepreneur must develop other value proposition that is possible and sustainable.</w:t>
      </w:r>
    </w:p>
    <w:p w14:paraId="78406100" w14:textId="6699E0C3" w:rsidR="009A0144" w:rsidRPr="00D14466" w:rsidRDefault="00AD08A7" w:rsidP="00F40DD8">
      <w:pPr>
        <w:rPr>
          <w:rFonts w:cstheme="minorHAnsi"/>
          <w:lang w:val="en-IN"/>
        </w:rPr>
      </w:pPr>
      <w:r>
        <w:rPr>
          <w:rFonts w:cstheme="minorHAnsi"/>
          <w:lang w:val="en-IN"/>
        </w:rPr>
        <w:lastRenderedPageBreak/>
        <w:t xml:space="preserve">In the framework proposed, the reality check for hypothesis selected and value proposition derived from the accepted hypothesis is evaluated using </w:t>
      </w:r>
      <w:r w:rsidR="009A215C">
        <w:rPr>
          <w:rFonts w:cstheme="minorHAnsi"/>
          <w:lang w:val="en-IN"/>
        </w:rPr>
        <w:t>Village Level System Dynamic</w:t>
      </w:r>
      <w:r>
        <w:rPr>
          <w:rFonts w:cstheme="minorHAnsi"/>
          <w:lang w:val="en-IN"/>
        </w:rPr>
        <w:t xml:space="preserve">s model (discussed in Chapter 5). In this chapter, </w:t>
      </w:r>
      <w:r w:rsidR="00404142">
        <w:rPr>
          <w:rFonts w:cstheme="minorHAnsi"/>
          <w:lang w:val="en-IN"/>
        </w:rPr>
        <w:t xml:space="preserve">the focus is one presenting the method of </w:t>
      </w:r>
      <w:r w:rsidR="009A215C">
        <w:rPr>
          <w:rFonts w:cstheme="minorHAnsi"/>
          <w:lang w:val="en-IN"/>
        </w:rPr>
        <w:t>Dilemma Triangle</w:t>
      </w:r>
      <w:r w:rsidR="00404142">
        <w:rPr>
          <w:rFonts w:cstheme="minorHAnsi"/>
          <w:lang w:val="en-IN"/>
        </w:rPr>
        <w:t xml:space="preserve"> construct and implementation of the method on solving a small example. In next section, the empirical structural validity of the construct is presented.  </w:t>
      </w:r>
    </w:p>
    <w:p w14:paraId="19792B04" w14:textId="300E2233" w:rsidR="003F65E3" w:rsidRPr="00E13AF7" w:rsidRDefault="003F65E3" w:rsidP="00300546">
      <w:pPr>
        <w:pStyle w:val="Heading3"/>
      </w:pPr>
      <w:bookmarkStart w:id="187" w:name="_Toc517374019"/>
      <w:r w:rsidRPr="00E13AF7">
        <w:t xml:space="preserve">Hypothesis Verification: </w:t>
      </w:r>
      <w:r w:rsidR="009A215C">
        <w:t>Dilemma Triangle</w:t>
      </w:r>
      <w:r w:rsidRPr="00E13AF7">
        <w:t xml:space="preserve"> Construct</w:t>
      </w:r>
      <w:bookmarkEnd w:id="187"/>
    </w:p>
    <w:p w14:paraId="5873FDE9" w14:textId="0EFC5BF4" w:rsidR="003F65E3" w:rsidRPr="004F61A2" w:rsidRDefault="009A215C" w:rsidP="00547545">
      <w:pPr>
        <w:spacing w:after="240"/>
      </w:pPr>
      <w:r>
        <w:t>Dilemma Triangle</w:t>
      </w:r>
      <w:r w:rsidR="003F65E3">
        <w:t xml:space="preserve"> Construct is used to develop </w:t>
      </w:r>
      <w:r w:rsidR="005E7BE8">
        <w:t xml:space="preserve">a </w:t>
      </w:r>
      <w:r w:rsidR="003F65E3" w:rsidRPr="005E7BE8">
        <w:rPr>
          <w:noProof/>
        </w:rPr>
        <w:t>value</w:t>
      </w:r>
      <w:r w:rsidR="003F65E3">
        <w:t xml:space="preserve"> proposition for the social entrepreneur’s (second construct for the framework). </w:t>
      </w:r>
      <w:r>
        <w:t>Dilemma Triangle</w:t>
      </w:r>
      <w:r w:rsidR="003F65E3">
        <w:t xml:space="preserve"> previously has been used to identify conflicts between three drivers. In this thesis, </w:t>
      </w:r>
      <w:r>
        <w:t>Dilemma Triangle</w:t>
      </w:r>
      <w:r w:rsidR="003F65E3">
        <w:t xml:space="preserve"> is extended to be used with three drivers of sustainability, and a step by step method is developed to convert the dilemmas or conflicts between stakeholders, drivers in possible value proportions. </w:t>
      </w:r>
      <w:r>
        <w:t>Dilemma Triangle</w:t>
      </w:r>
      <w:r w:rsidR="003F65E3">
        <w:t xml:space="preserve"> construct is proposed as a method and verification of this cannot be in terms of results obtained. </w:t>
      </w:r>
      <w:r w:rsidR="00496B7C">
        <w:t xml:space="preserve">However, the verification is possible by showing the utility of the construct based on the hypothesis proposed. </w:t>
      </w:r>
      <w:r w:rsidR="00547545">
        <w:t>The Thesis Question Q3</w:t>
      </w:r>
      <w:r w:rsidR="003F65E3">
        <w:t xml:space="preserve"> and hypothesis associated with </w:t>
      </w:r>
      <w:r>
        <w:t>Dilemma Triangle</w:t>
      </w:r>
      <w:r w:rsidR="00547545">
        <w:t xml:space="preserve"> construct are restated below;</w:t>
      </w:r>
    </w:p>
    <w:p w14:paraId="74E0BC17" w14:textId="0FDBF188" w:rsidR="003F65E3" w:rsidRDefault="003F65E3" w:rsidP="00547545">
      <w:pPr>
        <w:pStyle w:val="Default"/>
        <w:spacing w:after="240" w:line="480" w:lineRule="auto"/>
        <w:jc w:val="both"/>
        <w:rPr>
          <w:b/>
          <w:i/>
        </w:rPr>
      </w:pPr>
      <w:r>
        <w:rPr>
          <w:b/>
          <w:i/>
        </w:rPr>
        <w:t xml:space="preserve">Q3: </w:t>
      </w:r>
      <w:r w:rsidRPr="00E14708">
        <w:rPr>
          <w:b/>
          <w:i/>
        </w:rPr>
        <w:t xml:space="preserve">What method can be used to develop the </w:t>
      </w:r>
      <w:r w:rsidRPr="00E14708">
        <w:rPr>
          <w:b/>
          <w:bCs/>
          <w:i/>
          <w:iCs/>
        </w:rPr>
        <w:t>value propositions</w:t>
      </w:r>
      <w:r w:rsidRPr="00E14708">
        <w:rPr>
          <w:b/>
          <w:i/>
        </w:rPr>
        <w:t xml:space="preserve"> for development of the</w:t>
      </w:r>
      <w:r w:rsidRPr="00E14708">
        <w:rPr>
          <w:b/>
          <w:i/>
          <w:noProof/>
        </w:rPr>
        <w:t xml:space="preserve"> rural</w:t>
      </w:r>
      <w:r w:rsidRPr="00E14708">
        <w:rPr>
          <w:b/>
          <w:i/>
        </w:rPr>
        <w:t xml:space="preserve"> area that is </w:t>
      </w:r>
      <w:r w:rsidRPr="00E14708">
        <w:rPr>
          <w:b/>
          <w:bCs/>
          <w:i/>
          <w:iCs/>
        </w:rPr>
        <w:t xml:space="preserve">sustainable </w:t>
      </w:r>
      <w:r w:rsidRPr="00EC1B56">
        <w:rPr>
          <w:b/>
          <w:i/>
          <w:noProof/>
        </w:rPr>
        <w:t>with respect to</w:t>
      </w:r>
      <w:r w:rsidRPr="00E14708">
        <w:rPr>
          <w:b/>
          <w:i/>
        </w:rPr>
        <w:t xml:space="preserve"> the </w:t>
      </w:r>
      <w:r w:rsidRPr="00E14708">
        <w:rPr>
          <w:b/>
          <w:i/>
          <w:noProof/>
        </w:rPr>
        <w:t>planet</w:t>
      </w:r>
      <w:r w:rsidRPr="00E14708">
        <w:rPr>
          <w:b/>
          <w:i/>
        </w:rPr>
        <w:t xml:space="preserve">, </w:t>
      </w:r>
      <w:r w:rsidRPr="00E14708">
        <w:rPr>
          <w:b/>
          <w:i/>
          <w:noProof/>
        </w:rPr>
        <w:t>profit,</w:t>
      </w:r>
      <w:r w:rsidRPr="00E14708">
        <w:rPr>
          <w:b/>
          <w:i/>
        </w:rPr>
        <w:t xml:space="preserve"> and people involved?</w:t>
      </w:r>
    </w:p>
    <w:p w14:paraId="03CD990B" w14:textId="13FCD481" w:rsidR="009E4366" w:rsidRDefault="009E4366" w:rsidP="00547545">
      <w:pPr>
        <w:pStyle w:val="Default"/>
        <w:spacing w:after="240" w:line="480" w:lineRule="auto"/>
        <w:jc w:val="both"/>
        <w:rPr>
          <w:b/>
          <w:i/>
        </w:rPr>
      </w:pPr>
    </w:p>
    <w:p w14:paraId="657124EA" w14:textId="77777777" w:rsidR="009E4366" w:rsidRDefault="009E4366" w:rsidP="00547545">
      <w:pPr>
        <w:pStyle w:val="Default"/>
        <w:spacing w:after="240" w:line="480" w:lineRule="auto"/>
        <w:jc w:val="both"/>
        <w:rPr>
          <w:b/>
          <w:i/>
        </w:rPr>
      </w:pPr>
    </w:p>
    <w:p w14:paraId="5577F7FD" w14:textId="42702DF2" w:rsidR="003F65E3" w:rsidRPr="00547545" w:rsidRDefault="003F65E3" w:rsidP="00547545">
      <w:pPr>
        <w:pStyle w:val="Default"/>
        <w:spacing w:after="240" w:line="480" w:lineRule="auto"/>
        <w:jc w:val="both"/>
        <w:rPr>
          <w:i/>
          <w:noProof/>
        </w:rPr>
      </w:pPr>
      <w:r w:rsidRPr="00547545">
        <w:rPr>
          <w:b/>
          <w:noProof/>
        </w:rPr>
        <w:lastRenderedPageBreak/>
        <w:t>Hypothesis for Q3</w:t>
      </w:r>
      <w:r w:rsidRPr="00EC1B56">
        <w:rPr>
          <w:noProof/>
        </w:rPr>
        <w:t>: “</w:t>
      </w:r>
      <w:r w:rsidRPr="00EC1B56">
        <w:rPr>
          <w:i/>
          <w:noProof/>
        </w:rPr>
        <w:t xml:space="preserve">By developing a </w:t>
      </w:r>
      <w:r w:rsidRPr="00EC1B56">
        <w:rPr>
          <w:b/>
          <w:bCs/>
          <w:i/>
          <w:iCs/>
          <w:noProof/>
        </w:rPr>
        <w:t>method</w:t>
      </w:r>
      <w:r w:rsidRPr="00EC1B56">
        <w:rPr>
          <w:i/>
          <w:noProof/>
        </w:rPr>
        <w:t xml:space="preserve"> that embodies construct of </w:t>
      </w:r>
      <w:r w:rsidR="009A215C">
        <w:rPr>
          <w:b/>
          <w:bCs/>
          <w:i/>
          <w:iCs/>
          <w:noProof/>
        </w:rPr>
        <w:t>Dilemma Triangle</w:t>
      </w:r>
      <w:r w:rsidRPr="00EC1B56">
        <w:rPr>
          <w:i/>
          <w:noProof/>
        </w:rPr>
        <w:t xml:space="preserve"> to understand various perspectives for developing a value proposition and will be used in identifying various dilemmas which could arise in rural development thereby giving an insight on what should be the </w:t>
      </w:r>
      <w:r w:rsidRPr="00EC1B56">
        <w:rPr>
          <w:b/>
          <w:bCs/>
          <w:i/>
          <w:iCs/>
          <w:noProof/>
        </w:rPr>
        <w:t>value created</w:t>
      </w:r>
      <w:r w:rsidRPr="00EC1B56">
        <w:rPr>
          <w:i/>
          <w:noProof/>
        </w:rPr>
        <w:t xml:space="preserve"> by the value proposition for t</w:t>
      </w:r>
      <w:r w:rsidR="00547545">
        <w:rPr>
          <w:i/>
          <w:noProof/>
        </w:rPr>
        <w:t>he development of the village.”</w:t>
      </w:r>
    </w:p>
    <w:p w14:paraId="2086994A" w14:textId="224802CA" w:rsidR="00853CED" w:rsidRPr="00853CED" w:rsidRDefault="003F65E3" w:rsidP="00853CED">
      <w:pPr>
        <w:pStyle w:val="Default"/>
        <w:spacing w:line="480" w:lineRule="auto"/>
        <w:jc w:val="both"/>
        <w:rPr>
          <w:rFonts w:cstheme="minorBidi"/>
          <w:color w:val="auto"/>
          <w:szCs w:val="22"/>
        </w:rPr>
      </w:pPr>
      <w:r w:rsidRPr="00002DEF">
        <w:rPr>
          <w:rFonts w:cstheme="minorBidi"/>
          <w:color w:val="auto"/>
          <w:szCs w:val="22"/>
        </w:rPr>
        <w:t xml:space="preserve">As </w:t>
      </w:r>
      <w:r w:rsidR="009A215C">
        <w:rPr>
          <w:rFonts w:cstheme="minorBidi"/>
          <w:color w:val="auto"/>
          <w:szCs w:val="22"/>
        </w:rPr>
        <w:t>Dilemma Triangle</w:t>
      </w:r>
      <w:r w:rsidRPr="00002DEF">
        <w:rPr>
          <w:rFonts w:cstheme="minorBidi"/>
          <w:color w:val="auto"/>
          <w:szCs w:val="22"/>
        </w:rPr>
        <w:t xml:space="preserve"> construct used is a method to develop the value propositions, to verify the</w:t>
      </w:r>
      <w:r>
        <w:rPr>
          <w:rFonts w:cstheme="minorBidi"/>
          <w:color w:val="auto"/>
          <w:szCs w:val="22"/>
        </w:rPr>
        <w:t xml:space="preserve"> </w:t>
      </w:r>
      <w:r w:rsidRPr="00002DEF">
        <w:rPr>
          <w:rFonts w:cstheme="minorBidi"/>
          <w:color w:val="auto"/>
          <w:szCs w:val="22"/>
        </w:rPr>
        <w:t>method and hypothesis, validation square is used</w:t>
      </w:r>
      <w:r>
        <w:rPr>
          <w:rFonts w:cstheme="minorBidi"/>
          <w:color w:val="auto"/>
          <w:szCs w:val="22"/>
        </w:rPr>
        <w:t xml:space="preserve"> in this thesis</w:t>
      </w:r>
      <w:r w:rsidRPr="00002DEF">
        <w:rPr>
          <w:rFonts w:cstheme="minorBidi"/>
          <w:color w:val="auto"/>
          <w:szCs w:val="22"/>
        </w:rPr>
        <w:t>.</w:t>
      </w:r>
      <w:r>
        <w:rPr>
          <w:rFonts w:cstheme="minorBidi"/>
          <w:color w:val="auto"/>
          <w:szCs w:val="22"/>
        </w:rPr>
        <w:t xml:space="preserve"> In Chapter 2 Section 2.3, </w:t>
      </w:r>
      <w:r w:rsidR="005E7BE8">
        <w:rPr>
          <w:rFonts w:cstheme="minorBidi"/>
          <w:color w:val="auto"/>
          <w:szCs w:val="22"/>
        </w:rPr>
        <w:t xml:space="preserve">the </w:t>
      </w:r>
      <w:r w:rsidRPr="005E7BE8">
        <w:rPr>
          <w:rFonts w:cstheme="minorBidi"/>
          <w:noProof/>
          <w:color w:val="auto"/>
          <w:szCs w:val="22"/>
        </w:rPr>
        <w:t>literature</w:t>
      </w:r>
      <w:r>
        <w:rPr>
          <w:rFonts w:cstheme="minorBidi"/>
          <w:color w:val="auto"/>
          <w:szCs w:val="22"/>
        </w:rPr>
        <w:t xml:space="preserve"> reviewed on available value proposition tools is discussed. Gap identified is anchored in need for considering the drivers of sustainability together. </w:t>
      </w:r>
      <w:r w:rsidRPr="00172898">
        <w:rPr>
          <w:rFonts w:cstheme="minorBidi"/>
          <w:noProof/>
          <w:color w:val="auto"/>
          <w:szCs w:val="22"/>
        </w:rPr>
        <w:t>To fill this gap</w:t>
      </w:r>
      <w:r w:rsidR="00853CED">
        <w:rPr>
          <w:rFonts w:cstheme="minorBidi"/>
          <w:color w:val="auto"/>
          <w:szCs w:val="22"/>
        </w:rPr>
        <w:t>,</w:t>
      </w:r>
      <w:r>
        <w:rPr>
          <w:rFonts w:cstheme="minorBidi"/>
          <w:color w:val="auto"/>
          <w:szCs w:val="22"/>
        </w:rPr>
        <w:t xml:space="preserve"> </w:t>
      </w:r>
      <w:r w:rsidR="009A215C">
        <w:rPr>
          <w:rFonts w:cstheme="minorBidi"/>
          <w:color w:val="auto"/>
          <w:szCs w:val="22"/>
        </w:rPr>
        <w:t>Dilemma Triangle</w:t>
      </w:r>
      <w:r>
        <w:rPr>
          <w:rFonts w:cstheme="minorBidi"/>
          <w:color w:val="auto"/>
          <w:szCs w:val="22"/>
        </w:rPr>
        <w:t xml:space="preserve"> construct is proposed to be useful. Based on this hypothesis, a method is deve</w:t>
      </w:r>
      <w:r w:rsidR="00760147">
        <w:rPr>
          <w:rFonts w:cstheme="minorBidi"/>
          <w:color w:val="auto"/>
          <w:szCs w:val="22"/>
        </w:rPr>
        <w:t>loped and presented in Section 4.1</w:t>
      </w:r>
      <w:r>
        <w:rPr>
          <w:rFonts w:cstheme="minorBidi"/>
          <w:color w:val="auto"/>
          <w:szCs w:val="22"/>
        </w:rPr>
        <w:t>. An example test problem is solve</w:t>
      </w:r>
      <w:r w:rsidR="00853CED">
        <w:rPr>
          <w:rFonts w:cstheme="minorBidi"/>
          <w:color w:val="auto"/>
          <w:szCs w:val="22"/>
        </w:rPr>
        <w:t xml:space="preserve">d using the proposed method in </w:t>
      </w:r>
      <w:r w:rsidR="00853CED" w:rsidRPr="00853CED">
        <w:rPr>
          <w:rFonts w:cstheme="minorBidi"/>
          <w:color w:val="auto"/>
          <w:szCs w:val="22"/>
        </w:rPr>
        <w:t>Section 4.2</w:t>
      </w:r>
      <w:r>
        <w:rPr>
          <w:rFonts w:cstheme="minorBidi"/>
          <w:color w:val="auto"/>
          <w:szCs w:val="22"/>
        </w:rPr>
        <w:t xml:space="preserve">. The method proposed is developed to be used for any village or a community. </w:t>
      </w:r>
      <w:r w:rsidR="00760147">
        <w:rPr>
          <w:rFonts w:cstheme="minorBidi"/>
          <w:color w:val="auto"/>
          <w:szCs w:val="22"/>
        </w:rPr>
        <w:t xml:space="preserve">The construct is used to direct decision makers attention </w:t>
      </w:r>
      <w:r w:rsidR="00760147" w:rsidRPr="005E7BE8">
        <w:rPr>
          <w:rFonts w:cstheme="minorBidi"/>
          <w:noProof/>
          <w:color w:val="auto"/>
          <w:szCs w:val="22"/>
        </w:rPr>
        <w:t>at</w:t>
      </w:r>
      <w:r w:rsidR="00760147">
        <w:rPr>
          <w:rFonts w:cstheme="minorBidi"/>
          <w:color w:val="auto"/>
          <w:szCs w:val="22"/>
        </w:rPr>
        <w:t xml:space="preserve"> different aspects and provide a sys</w:t>
      </w:r>
      <w:r w:rsidR="006D2061">
        <w:rPr>
          <w:rFonts w:cstheme="minorBidi"/>
          <w:color w:val="auto"/>
          <w:szCs w:val="22"/>
        </w:rPr>
        <w:t>tems perspective. The utility to</w:t>
      </w:r>
      <w:r w:rsidR="00760147">
        <w:rPr>
          <w:rFonts w:cstheme="minorBidi"/>
          <w:color w:val="auto"/>
          <w:szCs w:val="22"/>
        </w:rPr>
        <w:t xml:space="preserve"> </w:t>
      </w:r>
      <w:r w:rsidR="006D2061">
        <w:rPr>
          <w:rFonts w:cstheme="minorBidi"/>
          <w:color w:val="auto"/>
          <w:szCs w:val="22"/>
        </w:rPr>
        <w:t>identify</w:t>
      </w:r>
      <w:r w:rsidR="00760147">
        <w:rPr>
          <w:rFonts w:cstheme="minorBidi"/>
          <w:color w:val="auto"/>
          <w:szCs w:val="22"/>
        </w:rPr>
        <w:t xml:space="preserve"> iss</w:t>
      </w:r>
      <w:r w:rsidR="006D2061">
        <w:rPr>
          <w:rFonts w:cstheme="minorBidi"/>
          <w:color w:val="auto"/>
          <w:szCs w:val="22"/>
        </w:rPr>
        <w:t>ues and dilemmas is presented with the example village. For the example village selected in Section 4.</w:t>
      </w:r>
      <w:r w:rsidR="00D00DEC">
        <w:rPr>
          <w:rFonts w:cstheme="minorBidi"/>
          <w:color w:val="auto"/>
          <w:szCs w:val="22"/>
        </w:rPr>
        <w:t>2</w:t>
      </w:r>
      <w:r w:rsidR="006D2061">
        <w:rPr>
          <w:rFonts w:cstheme="minorBidi"/>
          <w:color w:val="auto"/>
          <w:szCs w:val="22"/>
        </w:rPr>
        <w:t xml:space="preserve">, use of </w:t>
      </w:r>
      <w:r w:rsidR="009A215C">
        <w:rPr>
          <w:rFonts w:cstheme="minorBidi"/>
          <w:color w:val="auto"/>
          <w:szCs w:val="22"/>
        </w:rPr>
        <w:t>Dilemma Triangle</w:t>
      </w:r>
      <w:r w:rsidR="006D2061">
        <w:rPr>
          <w:rFonts w:cstheme="minorBidi"/>
          <w:color w:val="auto"/>
          <w:szCs w:val="22"/>
        </w:rPr>
        <w:t xml:space="preserve"> construct provides insight on creating micro-grid with cloud computing and connecting with internet for sustainable operations. This insight might not have </w:t>
      </w:r>
      <w:r w:rsidR="002C530E">
        <w:rPr>
          <w:rFonts w:cstheme="minorBidi"/>
          <w:color w:val="auto"/>
          <w:szCs w:val="22"/>
        </w:rPr>
        <w:t>occurred otherwise. Based on the outcome</w:t>
      </w:r>
      <w:r w:rsidR="00E13AF7">
        <w:rPr>
          <w:rFonts w:cstheme="minorBidi"/>
          <w:color w:val="auto"/>
          <w:szCs w:val="22"/>
        </w:rPr>
        <w:t xml:space="preserve"> </w:t>
      </w:r>
      <w:r w:rsidR="00E13AF7" w:rsidRPr="005E7BE8">
        <w:rPr>
          <w:rFonts w:cstheme="minorBidi"/>
          <w:noProof/>
          <w:color w:val="auto"/>
          <w:szCs w:val="22"/>
        </w:rPr>
        <w:t>for</w:t>
      </w:r>
      <w:r w:rsidR="00E13AF7">
        <w:rPr>
          <w:rFonts w:cstheme="minorBidi"/>
          <w:color w:val="auto"/>
          <w:szCs w:val="22"/>
        </w:rPr>
        <w:t xml:space="preserve"> the </w:t>
      </w:r>
      <w:r w:rsidR="00E13AF7" w:rsidRPr="005E7BE8">
        <w:rPr>
          <w:rFonts w:cstheme="minorBidi"/>
          <w:noProof/>
          <w:color w:val="auto"/>
          <w:szCs w:val="22"/>
        </w:rPr>
        <w:t>give</w:t>
      </w:r>
      <w:r w:rsidR="005E7BE8">
        <w:rPr>
          <w:rFonts w:cstheme="minorBidi"/>
          <w:noProof/>
          <w:color w:val="auto"/>
          <w:szCs w:val="22"/>
        </w:rPr>
        <w:t xml:space="preserve">n </w:t>
      </w:r>
      <w:r w:rsidR="00E13AF7" w:rsidRPr="005E7BE8">
        <w:rPr>
          <w:rFonts w:cstheme="minorBidi"/>
          <w:noProof/>
          <w:color w:val="auto"/>
          <w:szCs w:val="22"/>
        </w:rPr>
        <w:t>example</w:t>
      </w:r>
      <w:r w:rsidR="00E13AF7">
        <w:rPr>
          <w:rFonts w:cstheme="minorBidi"/>
          <w:color w:val="auto"/>
          <w:szCs w:val="22"/>
        </w:rPr>
        <w:t xml:space="preserve">, the construct is structurally validated, that is the steps proposed for the construct are systematic and lead to useful results. </w:t>
      </w:r>
      <w:r w:rsidR="002C530E">
        <w:rPr>
          <w:rFonts w:cstheme="minorBidi"/>
          <w:color w:val="auto"/>
          <w:szCs w:val="22"/>
        </w:rPr>
        <w:t xml:space="preserve"> </w:t>
      </w:r>
    </w:p>
    <w:p w14:paraId="6ABF66D4" w14:textId="77777777" w:rsidR="00FC62FB" w:rsidRDefault="00FC62FB" w:rsidP="00FF0D52">
      <w:pPr>
        <w:pStyle w:val="Heading2"/>
      </w:pPr>
      <w:bookmarkStart w:id="188" w:name="_Toc517374020"/>
      <w:r>
        <w:t>SYNOPSIS OF CHAPTER 4</w:t>
      </w:r>
      <w:bookmarkEnd w:id="188"/>
    </w:p>
    <w:p w14:paraId="580F1E4F" w14:textId="3D55CEDF" w:rsidR="00FC62FB" w:rsidRDefault="00853CED" w:rsidP="00D00DEC">
      <w:r>
        <w:t xml:space="preserve">In this chapter, the second construct of the framework, </w:t>
      </w:r>
      <w:r w:rsidR="009A215C">
        <w:t>Dilemma Triangle</w:t>
      </w:r>
      <w:r>
        <w:t xml:space="preserve"> Construct is introduced. Once the focus area is identified, next step is to develop a value proposition </w:t>
      </w:r>
      <w:r>
        <w:lastRenderedPageBreak/>
        <w:t xml:space="preserve">in that selected focus area. </w:t>
      </w:r>
      <w:proofErr w:type="gramStart"/>
      <w:r>
        <w:t>In order to</w:t>
      </w:r>
      <w:proofErr w:type="gramEnd"/>
      <w:r>
        <w:t xml:space="preserve"> improve the overall quality of life of the villagers, social entrepreneurs must focus on issues and challenges in the community that become blockade in this improvement. Once the issues are identified, social entrepreneur’s task is to come up with </w:t>
      </w:r>
      <w:r w:rsidR="005E7BE8">
        <w:t xml:space="preserve">a </w:t>
      </w:r>
      <w:r w:rsidRPr="005E7BE8">
        <w:rPr>
          <w:noProof/>
        </w:rPr>
        <w:t>value</w:t>
      </w:r>
      <w:r>
        <w:t xml:space="preserve"> proposition that can be used to overcome the issues and improve the quality of life. </w:t>
      </w:r>
      <w:r w:rsidR="009A215C">
        <w:t>Dilemma Triangle</w:t>
      </w:r>
      <w:r>
        <w:t xml:space="preserve"> construct is useful in identifying such issues. </w:t>
      </w:r>
      <w:r w:rsidR="00EB38BC">
        <w:t xml:space="preserve">In Section 4.1, </w:t>
      </w:r>
      <w:r w:rsidR="005E7BE8">
        <w:t xml:space="preserve">the </w:t>
      </w:r>
      <w:r w:rsidR="00EB38BC" w:rsidRPr="005E7BE8">
        <w:rPr>
          <w:noProof/>
        </w:rPr>
        <w:t>proposed</w:t>
      </w:r>
      <w:r w:rsidR="00EB38BC">
        <w:t xml:space="preserve"> method is </w:t>
      </w:r>
      <w:r w:rsidR="005E7BE8">
        <w:t xml:space="preserve">the </w:t>
      </w:r>
      <w:r w:rsidR="00EB38BC" w:rsidRPr="005E7BE8">
        <w:rPr>
          <w:noProof/>
        </w:rPr>
        <w:t>integration</w:t>
      </w:r>
      <w:r w:rsidR="00EB38BC">
        <w:t xml:space="preserve"> of </w:t>
      </w:r>
      <w:r w:rsidR="009A215C">
        <w:t>Dilemma Triangle</w:t>
      </w:r>
      <w:r w:rsidR="00EB38BC">
        <w:t xml:space="preserve"> construct developed by </w:t>
      </w:r>
      <w:r w:rsidR="0050577C">
        <w:fldChar w:fldCharType="begin"/>
      </w:r>
      <w:r w:rsidR="001D3C03">
        <w:instrText xml:space="preserve"> ADDIN EN.CITE &lt;EndNote&gt;&lt;Cite&gt;&lt;Author&gt;Ahmed&lt;/Author&gt;&lt;Year&gt;2012&lt;/Year&gt;&lt;RecNum&gt;72&lt;/RecNum&gt;&lt;DisplayText&gt;(Ahmed, Xiao and co-authors, 2012)&lt;/DisplayText&gt;&lt;record&gt;&lt;rec-number&gt;72&lt;/rec-number&gt;&lt;foreign-keys&gt;&lt;key app="EN" db-id="x0ra95pamfteaoeza0r5559pxxvde9fvprar" timestamp="1529150401"&gt;72&lt;/key&gt;&lt;/foreign-keys&gt;&lt;ref-type name="Conference Proceedings"&gt;10&lt;/ref-type&gt;&lt;contributors&gt;&lt;authors&gt;&lt;author&gt;Ahmed, Salman&lt;/author&gt;&lt;author&gt;Xiao, Minting&lt;/author&gt;&lt;author&gt;Panchal, Jitesh H&lt;/author&gt;&lt;author&gt;Allen, Janet K&lt;/author&gt;&lt;author&gt;Mistree, Farrokh&lt;/author&gt;&lt;/authors&gt;&lt;/contributors&gt;&lt;titles&gt;&lt;title&gt;Managing dilemmas embodied in 21st century engineering&lt;/title&gt;&lt;secondary-title&gt;ASME 2012 International Design Engineering Technical Conferences and Computers and Information in Engineering Conference&lt;/secondary-title&gt;&lt;/titles&gt;&lt;pages&gt;175-184&lt;/pages&gt;&lt;dates&gt;&lt;year&gt;2012&lt;/year&gt;&lt;/dates&gt;&lt;pub-location&gt;Chicago, IL, Paper Number DETC2012-71168&lt;/pub-location&gt;&lt;publisher&gt;American Society of Mechanical Engineers&lt;/publisher&gt;&lt;isbn&gt;Paper Number DETC2012-71168&lt;/isbn&gt;&lt;urls&gt;&lt;/urls&gt;&lt;/record&gt;&lt;/Cite&gt;&lt;/EndNote&gt;</w:instrText>
      </w:r>
      <w:r w:rsidR="0050577C">
        <w:fldChar w:fldCharType="separate"/>
      </w:r>
      <w:r w:rsidR="009B0692">
        <w:rPr>
          <w:noProof/>
        </w:rPr>
        <w:t>(Ahmed, Xiao and co-authors, 2012)</w:t>
      </w:r>
      <w:r w:rsidR="0050577C">
        <w:fldChar w:fldCharType="end"/>
      </w:r>
      <w:r w:rsidR="00EB38BC">
        <w:t xml:space="preserve">and sustainable development. The method proposed is divided </w:t>
      </w:r>
      <w:r w:rsidR="00EB38BC" w:rsidRPr="005E7BE8">
        <w:rPr>
          <w:noProof/>
        </w:rPr>
        <w:t>in</w:t>
      </w:r>
      <w:r w:rsidR="005E7BE8">
        <w:rPr>
          <w:noProof/>
        </w:rPr>
        <w:t>to</w:t>
      </w:r>
      <w:r w:rsidR="00EB38BC">
        <w:t xml:space="preserve"> two parts, first part </w:t>
      </w:r>
      <w:r w:rsidR="00EB38BC" w:rsidRPr="005E7BE8">
        <w:rPr>
          <w:noProof/>
        </w:rPr>
        <w:t>include</w:t>
      </w:r>
      <w:r w:rsidR="005E7BE8">
        <w:rPr>
          <w:noProof/>
        </w:rPr>
        <w:t>s</w:t>
      </w:r>
      <w:r w:rsidR="00EB38BC">
        <w:t xml:space="preserve"> four steps to identify dilemmas in the selected system with three drivers (in this case, social, environment and economic). In </w:t>
      </w:r>
      <w:r w:rsidR="005E7BE8">
        <w:t xml:space="preserve">the </w:t>
      </w:r>
      <w:r w:rsidR="00EB38BC" w:rsidRPr="005E7BE8">
        <w:rPr>
          <w:noProof/>
        </w:rPr>
        <w:t>second</w:t>
      </w:r>
      <w:r w:rsidR="00EB38BC">
        <w:t xml:space="preserve"> part of the method, three steps are discussed to develop a value proposition that converts a dilemma (zero-sum solution) to </w:t>
      </w:r>
      <w:r w:rsidR="00EB38BC" w:rsidRPr="00172898">
        <w:rPr>
          <w:noProof/>
        </w:rPr>
        <w:t>positive</w:t>
      </w:r>
      <w:r w:rsidR="005E7BE8" w:rsidRPr="00172898">
        <w:rPr>
          <w:noProof/>
        </w:rPr>
        <w:t>-</w:t>
      </w:r>
      <w:r w:rsidR="00EB38BC" w:rsidRPr="00172898">
        <w:rPr>
          <w:noProof/>
        </w:rPr>
        <w:t>sum</w:t>
      </w:r>
      <w:r w:rsidR="00EB38BC">
        <w:t xml:space="preserve"> solution, anchored in sustainable development. </w:t>
      </w:r>
    </w:p>
    <w:p w14:paraId="145214EE" w14:textId="77777777" w:rsidR="00D00DEC" w:rsidRDefault="00FC62FB" w:rsidP="00D00DEC">
      <w:pPr>
        <w:keepNext/>
        <w:spacing w:line="240" w:lineRule="auto"/>
        <w:jc w:val="center"/>
      </w:pPr>
      <w:r>
        <w:rPr>
          <w:b/>
          <w:noProof/>
          <w:lang w:bidi="ar-SA"/>
        </w:rPr>
        <w:lastRenderedPageBreak/>
        <w:drawing>
          <wp:inline distT="0" distB="0" distL="0" distR="0" wp14:anchorId="4013497C" wp14:editId="52940FB1">
            <wp:extent cx="3941314" cy="4794250"/>
            <wp:effectExtent l="19050" t="19050" r="21590" b="2540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a:extLst>
                        <a:ext uri="{28A0092B-C50C-407E-A947-70E740481C1C}">
                          <a14:useLocalDpi xmlns:a14="http://schemas.microsoft.com/office/drawing/2010/main" val="0"/>
                        </a:ext>
                      </a:extLst>
                    </a:blip>
                    <a:srcRect t="6037" r="2673" b="1793"/>
                    <a:stretch/>
                  </pic:blipFill>
                  <pic:spPr bwMode="auto">
                    <a:xfrm>
                      <a:off x="0" y="0"/>
                      <a:ext cx="3955180" cy="4811116"/>
                    </a:xfrm>
                    <a:prstGeom prst="rect">
                      <a:avLst/>
                    </a:prstGeom>
                    <a:ln w="3810" cap="sq">
                      <a:solidFill>
                        <a:srgbClr val="000000"/>
                      </a:solidFill>
                      <a:prstDash val="solid"/>
                      <a:miter lim="800000"/>
                    </a:ln>
                    <a:effectLst>
                      <a:outerShdw dist="38100"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7C2FA529" w14:textId="1390E4D8" w:rsidR="00D00DEC" w:rsidRPr="00B2188D" w:rsidRDefault="00D00DEC" w:rsidP="00051DF6">
      <w:pPr>
        <w:pStyle w:val="Caption"/>
        <w:spacing w:after="240"/>
        <w:rPr>
          <w:sz w:val="22"/>
          <w:szCs w:val="22"/>
        </w:rPr>
      </w:pPr>
      <w:bookmarkStart w:id="189" w:name="_Ref516999202"/>
      <w:bookmarkStart w:id="190" w:name="_Toc517427167"/>
      <w:r w:rsidRPr="00B2188D">
        <w:rPr>
          <w:sz w:val="22"/>
          <w:szCs w:val="22"/>
        </w:rPr>
        <w:t xml:space="preserve">Figure </w:t>
      </w:r>
      <w:r w:rsidR="00B47C84" w:rsidRPr="00B2188D">
        <w:rPr>
          <w:sz w:val="22"/>
          <w:szCs w:val="22"/>
        </w:rPr>
        <w:fldChar w:fldCharType="begin"/>
      </w:r>
      <w:r w:rsidR="00B47C84" w:rsidRPr="00B2188D">
        <w:rPr>
          <w:sz w:val="22"/>
          <w:szCs w:val="22"/>
        </w:rPr>
        <w:instrText xml:space="preserve"> STYLEREF 1 \s </w:instrText>
      </w:r>
      <w:r w:rsidR="00B47C84" w:rsidRPr="00B2188D">
        <w:rPr>
          <w:sz w:val="22"/>
          <w:szCs w:val="22"/>
        </w:rPr>
        <w:fldChar w:fldCharType="separate"/>
      </w:r>
      <w:r w:rsidR="001D7E0F">
        <w:rPr>
          <w:noProof/>
          <w:sz w:val="22"/>
          <w:szCs w:val="22"/>
        </w:rPr>
        <w:t>4</w:t>
      </w:r>
      <w:r w:rsidR="00B47C84" w:rsidRPr="00B2188D">
        <w:rPr>
          <w:sz w:val="22"/>
          <w:szCs w:val="22"/>
        </w:rPr>
        <w:fldChar w:fldCharType="end"/>
      </w:r>
      <w:r w:rsidR="00B47C84" w:rsidRPr="00B2188D">
        <w:rPr>
          <w:sz w:val="22"/>
          <w:szCs w:val="22"/>
        </w:rPr>
        <w:t>.</w:t>
      </w:r>
      <w:r w:rsidR="00B47C84" w:rsidRPr="00B2188D">
        <w:rPr>
          <w:sz w:val="22"/>
          <w:szCs w:val="22"/>
        </w:rPr>
        <w:fldChar w:fldCharType="begin"/>
      </w:r>
      <w:r w:rsidR="00B47C84" w:rsidRPr="00B2188D">
        <w:rPr>
          <w:sz w:val="22"/>
          <w:szCs w:val="22"/>
        </w:rPr>
        <w:instrText xml:space="preserve"> SEQ Figure \* ARABIC \s 1 </w:instrText>
      </w:r>
      <w:r w:rsidR="00B47C84" w:rsidRPr="00B2188D">
        <w:rPr>
          <w:sz w:val="22"/>
          <w:szCs w:val="22"/>
        </w:rPr>
        <w:fldChar w:fldCharType="separate"/>
      </w:r>
      <w:r w:rsidR="001D7E0F">
        <w:rPr>
          <w:noProof/>
          <w:sz w:val="22"/>
          <w:szCs w:val="22"/>
        </w:rPr>
        <w:t>9</w:t>
      </w:r>
      <w:r w:rsidR="00B47C84" w:rsidRPr="00B2188D">
        <w:rPr>
          <w:sz w:val="22"/>
          <w:szCs w:val="22"/>
        </w:rPr>
        <w:fldChar w:fldCharType="end"/>
      </w:r>
      <w:bookmarkEnd w:id="189"/>
      <w:r w:rsidRPr="00B2188D">
        <w:rPr>
          <w:sz w:val="22"/>
          <w:szCs w:val="22"/>
        </w:rPr>
        <w:t>: Organization of the Thesis – Presented and Next Chapter</w:t>
      </w:r>
      <w:bookmarkEnd w:id="190"/>
    </w:p>
    <w:p w14:paraId="4AE003F7" w14:textId="77777777" w:rsidR="00D00DEC" w:rsidRDefault="00D00DEC" w:rsidP="00D00DEC">
      <w:pPr>
        <w:spacing w:after="240"/>
      </w:pPr>
      <w:r>
        <w:t xml:space="preserve">In Section 4.2, the method presented is implemented on a village data. The focus in this village is on providing electricity to each household. Based on this, the perspective of villagers is selected to identify the issues, tensions, </w:t>
      </w:r>
      <w:r w:rsidRPr="005E7BE8">
        <w:rPr>
          <w:noProof/>
        </w:rPr>
        <w:t>and</w:t>
      </w:r>
      <w:r>
        <w:t xml:space="preserve"> dilemmas associated. The method is used to develop value proposition and evaluate the sustainability of this value proposition. </w:t>
      </w:r>
    </w:p>
    <w:p w14:paraId="0F04EE21" w14:textId="600EC490" w:rsidR="00D00DEC" w:rsidRPr="00853CED" w:rsidRDefault="00D00DEC" w:rsidP="00D00DEC">
      <w:pPr>
        <w:spacing w:after="240"/>
      </w:pPr>
      <w:r>
        <w:t xml:space="preserve">In Chapter 5, the last construct of the framework, Village Level System Dynamic is introduced as </w:t>
      </w:r>
      <w:r w:rsidRPr="00D00DEC">
        <w:t xml:space="preserve">presented in </w:t>
      </w:r>
      <w:r w:rsidRPr="00D00DEC">
        <w:fldChar w:fldCharType="begin"/>
      </w:r>
      <w:r w:rsidRPr="00D00DEC">
        <w:instrText xml:space="preserve"> REF _Ref516999202 \h </w:instrText>
      </w:r>
      <w:r>
        <w:instrText xml:space="preserve"> \* MERGEFORMAT </w:instrText>
      </w:r>
      <w:r w:rsidRPr="00D00DEC">
        <w:fldChar w:fldCharType="separate"/>
      </w:r>
      <w:r w:rsidR="001D7E0F" w:rsidRPr="001D7E0F">
        <w:t xml:space="preserve">Figure </w:t>
      </w:r>
      <w:r w:rsidR="001D7E0F" w:rsidRPr="001D7E0F">
        <w:rPr>
          <w:noProof/>
        </w:rPr>
        <w:t>4.9</w:t>
      </w:r>
      <w:r w:rsidRPr="00D00DEC">
        <w:fldChar w:fldCharType="end"/>
      </w:r>
      <w:r w:rsidRPr="00D00DEC">
        <w:t xml:space="preserve">. </w:t>
      </w:r>
      <w:r>
        <w:t xml:space="preserve">For the proposed framework, the information from first two constructs feeds into VLSD to evaluate the impact (positive and negative) of the </w:t>
      </w:r>
      <w:r w:rsidRPr="005E7BE8">
        <w:rPr>
          <w:noProof/>
        </w:rPr>
        <w:lastRenderedPageBreak/>
        <w:t>value</w:t>
      </w:r>
      <w:r>
        <w:t xml:space="preserve"> proposition. In Section 5.1, the </w:t>
      </w:r>
      <w:r w:rsidRPr="005E7BE8">
        <w:rPr>
          <w:noProof/>
        </w:rPr>
        <w:t>introduction</w:t>
      </w:r>
      <w:r>
        <w:t xml:space="preserve"> of system dynamics is provided, the </w:t>
      </w:r>
      <w:r w:rsidRPr="005E7BE8">
        <w:rPr>
          <w:noProof/>
        </w:rPr>
        <w:t>concept</w:t>
      </w:r>
      <w:r>
        <w:t xml:space="preserve"> of causal loops and stock and flow are introduced.  In Section 5.2, the VLSD model developed as a part of this thesis is discussed in detail and validation of demographic part is provided. In Section 5.3, three village vignettes are used as examples to show the utility of the model developed.  </w:t>
      </w:r>
    </w:p>
    <w:p w14:paraId="2F3E4C25" w14:textId="57FC1147" w:rsidR="00D00DEC" w:rsidRPr="00D00DEC" w:rsidRDefault="00D00DEC" w:rsidP="00D00DEC">
      <w:pPr>
        <w:sectPr w:rsidR="00D00DEC" w:rsidRPr="00D00DEC" w:rsidSect="00052700">
          <w:type w:val="continuous"/>
          <w:pgSz w:w="12240" w:h="15840" w:code="1"/>
          <w:pgMar w:top="1440" w:right="1440" w:bottom="1440" w:left="2304" w:header="720" w:footer="720" w:gutter="0"/>
          <w:cols w:space="720"/>
          <w:docGrid w:linePitch="360"/>
        </w:sectPr>
      </w:pPr>
    </w:p>
    <w:p w14:paraId="73C59CCF" w14:textId="77777777" w:rsidR="006218D5" w:rsidRDefault="006218D5" w:rsidP="00FF0D52">
      <w:pPr>
        <w:pStyle w:val="Heading1"/>
      </w:pPr>
      <w:bookmarkStart w:id="191" w:name="_Toc517374021"/>
      <w:r>
        <w:lastRenderedPageBreak/>
        <w:t>CHAPTER 5</w:t>
      </w:r>
      <w:bookmarkEnd w:id="191"/>
      <w:r w:rsidR="009A0144">
        <w:t xml:space="preserve"> </w:t>
      </w:r>
    </w:p>
    <w:p w14:paraId="2AF4684C" w14:textId="2216C92D" w:rsidR="009A0144" w:rsidRDefault="009C7777" w:rsidP="00C538D8">
      <w:pPr>
        <w:pStyle w:val="Chapter"/>
      </w:pPr>
      <w:bookmarkStart w:id="192" w:name="_Toc517374022"/>
      <w:r w:rsidRPr="00AF2300">
        <w:t xml:space="preserve">SYSTEMS DYNAMICS: USE IN IMPACT </w:t>
      </w:r>
      <w:r>
        <w:t>A</w:t>
      </w:r>
      <w:r w:rsidRPr="00AF2300">
        <w:t>SSESSMENT</w:t>
      </w:r>
      <w:bookmarkEnd w:id="192"/>
    </w:p>
    <w:p w14:paraId="5D1CB8FD" w14:textId="77777777" w:rsidR="00C86A2C" w:rsidRPr="00C86A2C" w:rsidRDefault="00C86A2C" w:rsidP="006417B1">
      <w:pPr>
        <w:spacing w:line="240" w:lineRule="auto"/>
      </w:pPr>
    </w:p>
    <w:p w14:paraId="67B3BD28" w14:textId="087F69D6" w:rsidR="004B2AAC" w:rsidRDefault="00404142" w:rsidP="00C403EC">
      <w:pPr>
        <w:spacing w:after="240"/>
        <w:rPr>
          <w:noProof/>
        </w:rPr>
      </w:pPr>
      <w:r>
        <w:rPr>
          <w:noProof/>
        </w:rPr>
        <w:t>Once the baseline data for a village is coll</w:t>
      </w:r>
      <w:r w:rsidR="008740AC">
        <w:rPr>
          <w:noProof/>
        </w:rPr>
        <w:t xml:space="preserve">ected and </w:t>
      </w:r>
      <w:r w:rsidR="008740AC" w:rsidRPr="005E7BE8">
        <w:rPr>
          <w:noProof/>
        </w:rPr>
        <w:t>bas</w:t>
      </w:r>
      <w:r w:rsidR="005E7BE8">
        <w:rPr>
          <w:noProof/>
        </w:rPr>
        <w:t>e</w:t>
      </w:r>
      <w:r w:rsidR="008740AC" w:rsidRPr="005E7BE8">
        <w:rPr>
          <w:noProof/>
        </w:rPr>
        <w:t>line</w:t>
      </w:r>
      <w:r>
        <w:rPr>
          <w:noProof/>
        </w:rPr>
        <w:t xml:space="preserve"> </w:t>
      </w:r>
      <w:r w:rsidRPr="005E7BE8">
        <w:rPr>
          <w:noProof/>
        </w:rPr>
        <w:t>asse</w:t>
      </w:r>
      <w:r w:rsidR="005E7BE8">
        <w:rPr>
          <w:noProof/>
        </w:rPr>
        <w:t>ss</w:t>
      </w:r>
      <w:r w:rsidRPr="005E7BE8">
        <w:rPr>
          <w:noProof/>
        </w:rPr>
        <w:t>ment</w:t>
      </w:r>
      <w:r>
        <w:rPr>
          <w:noProof/>
        </w:rPr>
        <w:t xml:space="preserve"> is done for a village, the next step is to identify the value proposition that is needed for a particular village to improve their standards of living. </w:t>
      </w:r>
      <w:r w:rsidR="008740AC">
        <w:rPr>
          <w:noProof/>
        </w:rPr>
        <w:t xml:space="preserve">Once the value proposition is identified, next step is to evaluate the value proposition and assess its impact on various aspects of the village. The impact </w:t>
      </w:r>
      <w:r w:rsidR="008740AC" w:rsidRPr="005E7BE8">
        <w:rPr>
          <w:noProof/>
        </w:rPr>
        <w:t>asse</w:t>
      </w:r>
      <w:r w:rsidR="005E7BE8">
        <w:rPr>
          <w:noProof/>
        </w:rPr>
        <w:t>s</w:t>
      </w:r>
      <w:r w:rsidR="008740AC" w:rsidRPr="005E7BE8">
        <w:rPr>
          <w:noProof/>
        </w:rPr>
        <w:t>sed</w:t>
      </w:r>
      <w:r w:rsidR="008740AC">
        <w:rPr>
          <w:noProof/>
        </w:rPr>
        <w:t xml:space="preserve"> can be by social </w:t>
      </w:r>
      <w:r w:rsidR="008740AC" w:rsidRPr="005E7BE8">
        <w:rPr>
          <w:noProof/>
        </w:rPr>
        <w:t>entrepr</w:t>
      </w:r>
      <w:r w:rsidR="005E7BE8">
        <w:rPr>
          <w:noProof/>
        </w:rPr>
        <w:t>eneu</w:t>
      </w:r>
      <w:r w:rsidR="008740AC" w:rsidRPr="005E7BE8">
        <w:rPr>
          <w:noProof/>
        </w:rPr>
        <w:t>r</w:t>
      </w:r>
      <w:r w:rsidR="008740AC">
        <w:rPr>
          <w:noProof/>
        </w:rPr>
        <w:t xml:space="preserve"> or by CSR investors in order to select the most </w:t>
      </w:r>
      <w:r w:rsidR="008740AC" w:rsidRPr="005E7BE8">
        <w:rPr>
          <w:noProof/>
        </w:rPr>
        <w:t>impactful</w:t>
      </w:r>
      <w:r w:rsidR="008740AC">
        <w:rPr>
          <w:noProof/>
        </w:rPr>
        <w:t xml:space="preserve"> value proposition and to identify changes of improvement. </w:t>
      </w:r>
      <w:r w:rsidR="00C23F90">
        <w:rPr>
          <w:noProof/>
        </w:rPr>
        <w:t>In this chapter, the last proposed construct</w:t>
      </w:r>
      <w:r w:rsidR="004B2AAC">
        <w:rPr>
          <w:noProof/>
        </w:rPr>
        <w:t xml:space="preserve"> of the framework is discussed, </w:t>
      </w:r>
      <w:r w:rsidR="009A215C">
        <w:rPr>
          <w:noProof/>
        </w:rPr>
        <w:t>Village Level System Dynamic</w:t>
      </w:r>
      <w:r w:rsidR="00C23F90">
        <w:rPr>
          <w:noProof/>
        </w:rPr>
        <w:t xml:space="preserve"> (VLSD) model</w:t>
      </w:r>
      <w:r w:rsidR="004B2AAC">
        <w:rPr>
          <w:noProof/>
        </w:rPr>
        <w:t xml:space="preserve">. VLSD is developed as an impact </w:t>
      </w:r>
      <w:r w:rsidR="004B2AAC" w:rsidRPr="005E7BE8">
        <w:rPr>
          <w:noProof/>
        </w:rPr>
        <w:t>asse</w:t>
      </w:r>
      <w:r w:rsidR="005E7BE8">
        <w:rPr>
          <w:noProof/>
        </w:rPr>
        <w:t>s</w:t>
      </w:r>
      <w:r w:rsidR="004B2AAC" w:rsidRPr="005E7BE8">
        <w:rPr>
          <w:noProof/>
        </w:rPr>
        <w:t>sment</w:t>
      </w:r>
      <w:r w:rsidR="004B2AAC">
        <w:rPr>
          <w:noProof/>
        </w:rPr>
        <w:t xml:space="preserve"> tool to be used to evaluate the value proposition developed for rural India. A method is presented in this chapter to extend the Systems Dynamic model for different village and </w:t>
      </w:r>
      <w:r w:rsidR="004B2AAC" w:rsidRPr="005E7BE8">
        <w:rPr>
          <w:noProof/>
        </w:rPr>
        <w:t>commun</w:t>
      </w:r>
      <w:r w:rsidR="005E7BE8">
        <w:rPr>
          <w:noProof/>
        </w:rPr>
        <w:t>i</w:t>
      </w:r>
      <w:r w:rsidR="004B2AAC" w:rsidRPr="005E7BE8">
        <w:rPr>
          <w:noProof/>
        </w:rPr>
        <w:t>ties</w:t>
      </w:r>
      <w:r w:rsidR="004B2AAC">
        <w:rPr>
          <w:noProof/>
        </w:rPr>
        <w:t xml:space="preserve">. In Section 5.1, a brief introduction is provided for Systems Dynamics, use of Systems Dynamics as an </w:t>
      </w:r>
      <w:r w:rsidR="004B2AAC" w:rsidRPr="005E7BE8">
        <w:rPr>
          <w:noProof/>
        </w:rPr>
        <w:t>asse</w:t>
      </w:r>
      <w:r w:rsidR="005E7BE8">
        <w:rPr>
          <w:noProof/>
        </w:rPr>
        <w:t>s</w:t>
      </w:r>
      <w:r w:rsidR="004B2AAC" w:rsidRPr="005E7BE8">
        <w:rPr>
          <w:noProof/>
        </w:rPr>
        <w:t>sment</w:t>
      </w:r>
      <w:r w:rsidR="004B2AAC">
        <w:rPr>
          <w:noProof/>
        </w:rPr>
        <w:t xml:space="preserve"> tool and method to develop VLSD model. In Section 5.2, the VLSD model developed for this thesis is discussed in detail. In Section 5.3, example problems are solved to show the utility of VLSD. In Section 5.4, the </w:t>
      </w:r>
      <w:r w:rsidR="00C403EC" w:rsidRPr="005E7BE8">
        <w:rPr>
          <w:noProof/>
        </w:rPr>
        <w:t>emp</w:t>
      </w:r>
      <w:r w:rsidR="005E7BE8">
        <w:rPr>
          <w:noProof/>
        </w:rPr>
        <w:t>i</w:t>
      </w:r>
      <w:r w:rsidR="00C403EC" w:rsidRPr="005E7BE8">
        <w:rPr>
          <w:noProof/>
        </w:rPr>
        <w:t>rical</w:t>
      </w:r>
      <w:r w:rsidR="00C403EC">
        <w:rPr>
          <w:noProof/>
        </w:rPr>
        <w:t xml:space="preserve"> structural validity for the three constructs is presented</w:t>
      </w:r>
    </w:p>
    <w:p w14:paraId="4A991CFB" w14:textId="66729D42" w:rsidR="00404142" w:rsidRDefault="00D14466" w:rsidP="00FF0D52">
      <w:pPr>
        <w:pStyle w:val="Heading2"/>
        <w:rPr>
          <w:noProof/>
        </w:rPr>
      </w:pPr>
      <w:bookmarkStart w:id="193" w:name="_Toc517374023"/>
      <w:r>
        <w:rPr>
          <w:noProof/>
        </w:rPr>
        <w:t>INTRODUCTION TO SYSTEMS DYNAMICS</w:t>
      </w:r>
      <w:bookmarkEnd w:id="193"/>
      <w:r>
        <w:rPr>
          <w:noProof/>
        </w:rPr>
        <w:t xml:space="preserve"> </w:t>
      </w:r>
    </w:p>
    <w:p w14:paraId="0D470B8B" w14:textId="6D5F355E" w:rsidR="009A0144" w:rsidRPr="00EA4A38" w:rsidRDefault="009A0144" w:rsidP="0078319F">
      <w:pPr>
        <w:spacing w:after="240"/>
        <w:rPr>
          <w:noProof/>
        </w:rPr>
      </w:pPr>
      <w:r w:rsidRPr="00EA4A38">
        <w:rPr>
          <w:noProof/>
        </w:rPr>
        <w:t xml:space="preserve">Systems Dynamics (SD) is used to simulate a complex system to understand the behavior of the system over a </w:t>
      </w:r>
      <w:r w:rsidRPr="00AF2300">
        <w:rPr>
          <w:noProof/>
        </w:rPr>
        <w:t>period</w:t>
      </w:r>
      <w:r w:rsidRPr="00EA4A38">
        <w:rPr>
          <w:noProof/>
        </w:rPr>
        <w:t xml:space="preserve">. SD </w:t>
      </w:r>
      <w:r w:rsidRPr="00AF2300">
        <w:rPr>
          <w:noProof/>
        </w:rPr>
        <w:t>modeling</w:t>
      </w:r>
      <w:r w:rsidRPr="00EA4A38">
        <w:rPr>
          <w:noProof/>
        </w:rPr>
        <w:t xml:space="preserve"> is a combination of various stock and flow diagram</w:t>
      </w:r>
      <w:r w:rsidR="0078319F">
        <w:rPr>
          <w:noProof/>
        </w:rPr>
        <w:t>s</w:t>
      </w:r>
      <w:r w:rsidRPr="00EA4A38">
        <w:rPr>
          <w:noProof/>
        </w:rPr>
        <w:t xml:space="preserve"> having feedback loops, table functions and time delays.</w:t>
      </w:r>
      <w:r>
        <w:rPr>
          <w:noProof/>
        </w:rPr>
        <w:t xml:space="preserve"> For this thesis, System Dynamics is used to evaluate the impact of different value proportions on a community. </w:t>
      </w:r>
      <w:r>
        <w:rPr>
          <w:noProof/>
        </w:rPr>
        <w:lastRenderedPageBreak/>
        <w:t>Following the requirements of the framework proposed, the system dynamic model that is developed for this thesis is also anchored in adaptability and reusability. For this thesis, the System Dynamic model is developed in Vensim Software</w:t>
      </w:r>
      <w:r w:rsidR="00E217F7">
        <w:rPr>
          <w:noProof/>
        </w:rPr>
        <w:t xml:space="preserve"> </w:t>
      </w:r>
      <w:r w:rsidR="00E217F7">
        <w:rPr>
          <w:noProof/>
        </w:rPr>
        <w:fldChar w:fldCharType="begin"/>
      </w:r>
      <w:r w:rsidR="00C6738C">
        <w:rPr>
          <w:noProof/>
        </w:rPr>
        <w:instrText xml:space="preserve"> ADDIN EN.CITE &lt;EndNote&gt;&lt;Cite&gt;&lt;Author&gt;Eberlein&lt;/Author&gt;&lt;Year&gt;1992&lt;/Year&gt;&lt;RecNum&gt;73&lt;/RecNum&gt;&lt;DisplayText&gt;(Eberlein and Peterson, 1992)&lt;/DisplayText&gt;&lt;record&gt;&lt;rec-number&gt;73&lt;/rec-number&gt;&lt;foreign-keys&gt;&lt;key app="EN" db-id="x0ra95pamfteaoeza0r5559pxxvde9fvprar" timestamp="1529150602"&gt;73&lt;/key&gt;&lt;/foreign-keys&gt;&lt;ref-type name="Journal Article"&gt;17&lt;/ref-type&gt;&lt;contributors&gt;&lt;authors&gt;&lt;author&gt;Eberlein, Robert L&lt;/author&gt;&lt;author&gt;Peterson, David W&lt;/author&gt;&lt;/authors&gt;&lt;/contributors&gt;&lt;titles&gt;&lt;title&gt;Understanding Models with Vensim™&lt;/title&gt;&lt;secondary-title&gt;European Journal of Operational Research&lt;/secondary-title&gt;&lt;/titles&gt;&lt;periodical&gt;&lt;full-title&gt;European journal of operational research&lt;/full-title&gt;&lt;/periodical&gt;&lt;pages&gt;216-219&lt;/pages&gt;&lt;volume&gt;59&lt;/volume&gt;&lt;number&gt;1&lt;/number&gt;&lt;dates&gt;&lt;year&gt;1992&lt;/year&gt;&lt;/dates&gt;&lt;isbn&gt;0377-2217&lt;/isbn&gt;&lt;urls&gt;&lt;/urls&gt;&lt;/record&gt;&lt;/Cite&gt;&lt;/EndNote&gt;</w:instrText>
      </w:r>
      <w:r w:rsidR="00E217F7">
        <w:rPr>
          <w:noProof/>
        </w:rPr>
        <w:fldChar w:fldCharType="separate"/>
      </w:r>
      <w:r w:rsidR="009B0692">
        <w:rPr>
          <w:noProof/>
        </w:rPr>
        <w:t>(Eberlein and Peterson, 1992)</w:t>
      </w:r>
      <w:r w:rsidR="00E217F7">
        <w:rPr>
          <w:noProof/>
        </w:rPr>
        <w:fldChar w:fldCharType="end"/>
      </w:r>
      <w:r w:rsidR="001D5182">
        <w:rPr>
          <w:noProof/>
        </w:rPr>
        <w:t>.</w:t>
      </w:r>
      <w:r>
        <w:rPr>
          <w:noProof/>
        </w:rPr>
        <w:t xml:space="preserve"> </w:t>
      </w:r>
      <w:r w:rsidRPr="00EA4A38">
        <w:t xml:space="preserve">System dynamics was developed by Jay Forrester in 1959 as an </w:t>
      </w:r>
      <w:r w:rsidRPr="00AF2300">
        <w:rPr>
          <w:noProof/>
        </w:rPr>
        <w:t>inventory control system simulation model</w:t>
      </w:r>
      <w:r w:rsidRPr="00EA4A38">
        <w:t xml:space="preserve"> </w:t>
      </w:r>
      <w:r w:rsidR="00E217F7">
        <w:fldChar w:fldCharType="begin"/>
      </w:r>
      <w:r w:rsidR="00E217F7">
        <w:instrText xml:space="preserve"> ADDIN EN.CITE &lt;EndNote&gt;&lt;Cite&gt;&lt;Author&gt;Forrester&lt;/Author&gt;&lt;Year&gt;1994&lt;/Year&gt;&lt;RecNum&gt;69&lt;/RecNum&gt;&lt;DisplayText&gt;(Forrester, 1994)&lt;/DisplayText&gt;&lt;record&gt;&lt;rec-number&gt;69&lt;/rec-number&gt;&lt;foreign-keys&gt;&lt;key app="EN" db-id="x0ra95pamfteaoeza0r5559pxxvde9fvprar" timestamp="1529147025"&gt;69&lt;/key&gt;&lt;/foreign-keys&gt;&lt;ref-type name="Journal Article"&gt;17&lt;/ref-type&gt;&lt;contributors&gt;&lt;authors&gt;&lt;author&gt;Forrester, Jay W&lt;/author&gt;&lt;/authors&gt;&lt;/contributors&gt;&lt;titles&gt;&lt;title&gt;System dynamics, systems thinking, and soft OR&lt;/title&gt;&lt;secondary-title&gt;System dynamics review&lt;/secondary-title&gt;&lt;/titles&gt;&lt;periodical&gt;&lt;full-title&gt;System Dynamics Review&lt;/full-title&gt;&lt;/periodical&gt;&lt;pages&gt;245-256&lt;/pages&gt;&lt;volume&gt;10&lt;/volume&gt;&lt;number&gt;2‐3&lt;/number&gt;&lt;dates&gt;&lt;year&gt;1994&lt;/year&gt;&lt;/dates&gt;&lt;isbn&gt;1099-1727&lt;/isbn&gt;&lt;urls&gt;&lt;/urls&gt;&lt;/record&gt;&lt;/Cite&gt;&lt;/EndNote&gt;</w:instrText>
      </w:r>
      <w:r w:rsidR="00E217F7">
        <w:fldChar w:fldCharType="separate"/>
      </w:r>
      <w:r w:rsidR="00E217F7">
        <w:rPr>
          <w:noProof/>
        </w:rPr>
        <w:t>(Forrester, 1994)</w:t>
      </w:r>
      <w:r w:rsidR="00E217F7">
        <w:fldChar w:fldCharType="end"/>
      </w:r>
      <w:r w:rsidRPr="00EA4A38">
        <w:t>.</w:t>
      </w:r>
      <w:r>
        <w:t xml:space="preserve"> System dynamics since then is</w:t>
      </w:r>
      <w:r w:rsidRPr="00AF2300">
        <w:rPr>
          <w:noProof/>
        </w:rPr>
        <w:t xml:space="preserve"> applied</w:t>
      </w:r>
      <w:r w:rsidRPr="00EA4A38">
        <w:t xml:space="preserve"> to various fields that </w:t>
      </w:r>
      <w:r w:rsidRPr="00AF2300">
        <w:rPr>
          <w:noProof/>
        </w:rPr>
        <w:t>involve</w:t>
      </w:r>
      <w:r w:rsidRPr="00EA4A38">
        <w:t xml:space="preserve"> </w:t>
      </w:r>
      <w:r w:rsidRPr="00AF2300">
        <w:rPr>
          <w:noProof/>
        </w:rPr>
        <w:t>understanding</w:t>
      </w:r>
      <w:r w:rsidRPr="00EA4A38">
        <w:t xml:space="preserve"> of the dynamics of complex systems. S</w:t>
      </w:r>
      <w:r>
        <w:t>ystem dynamics approach is</w:t>
      </w:r>
      <w:r w:rsidRPr="00EA4A38">
        <w:t xml:space="preserve"> used in </w:t>
      </w:r>
      <w:r w:rsidRPr="00AF2300">
        <w:rPr>
          <w:noProof/>
        </w:rPr>
        <w:t>policy</w:t>
      </w:r>
      <w:r>
        <w:rPr>
          <w:noProof/>
        </w:rPr>
        <w:t>-</w:t>
      </w:r>
      <w:r w:rsidRPr="00AF2300">
        <w:rPr>
          <w:noProof/>
        </w:rPr>
        <w:t>making</w:t>
      </w:r>
      <w:r w:rsidRPr="00EA4A38">
        <w:t xml:space="preserve"> at</w:t>
      </w:r>
      <w:r>
        <w:t xml:space="preserve"> the</w:t>
      </w:r>
      <w:r w:rsidRPr="00EA4A38">
        <w:t xml:space="preserve"> </w:t>
      </w:r>
      <w:r w:rsidRPr="00AF2300">
        <w:rPr>
          <w:noProof/>
        </w:rPr>
        <w:t>national level</w:t>
      </w:r>
      <w:r w:rsidRPr="00EA4A38">
        <w:t xml:space="preserve">, in </w:t>
      </w:r>
      <w:r w:rsidRPr="00AF2300">
        <w:rPr>
          <w:noProof/>
        </w:rPr>
        <w:t>making decision</w:t>
      </w:r>
      <w:r w:rsidRPr="00EA4A38">
        <w:t xml:space="preserve"> for businesses</w:t>
      </w:r>
      <w:r>
        <w:t>.  System dynamics is also been</w:t>
      </w:r>
      <w:r w:rsidRPr="00EA4A38">
        <w:t xml:space="preserve"> used to evaluate</w:t>
      </w:r>
      <w:r>
        <w:t xml:space="preserve"> the</w:t>
      </w:r>
      <w:r w:rsidRPr="00EA4A38">
        <w:t xml:space="preserve"> </w:t>
      </w:r>
      <w:r w:rsidRPr="00AF2300">
        <w:rPr>
          <w:noProof/>
        </w:rPr>
        <w:t>effect</w:t>
      </w:r>
      <w:r w:rsidRPr="00EA4A38">
        <w:t xml:space="preserve"> of social policy on a given community</w:t>
      </w:r>
      <w:r w:rsidR="00E217F7">
        <w:t xml:space="preserve"> </w:t>
      </w:r>
      <w:r w:rsidR="00E217F7">
        <w:fldChar w:fldCharType="begin"/>
      </w:r>
      <w:r w:rsidR="009B0692">
        <w:instrText xml:space="preserve"> ADDIN EN.CITE &lt;EndNote&gt;&lt;Cite&gt;&lt;Author&gt;Ghaffarzadegan&lt;/Author&gt;&lt;Year&gt;2011&lt;/Year&gt;&lt;RecNum&gt;76&lt;/RecNum&gt;&lt;DisplayText&gt;(Ghaffarzadegan, Lyneis and co-authors, 2011)&lt;/DisplayText&gt;&lt;record&gt;&lt;rec-number&gt;76&lt;/rec-number&gt;&lt;foreign-keys&gt;&lt;key app="EN" db-id="x0ra95pamfteaoeza0r5559pxxvde9fvprar" timestamp="1529153162"&gt;76&lt;/key&gt;&lt;/foreign-keys&gt;&lt;ref-type name="Journal Article"&gt;17&lt;/ref-type&gt;&lt;contributors&gt;&lt;authors&gt;&lt;author&gt;Ghaffarzadegan, Navid&lt;/author&gt;&lt;author&gt;Lyneis, John&lt;/author&gt;&lt;author&gt;Richardson, George P&lt;/author&gt;&lt;/authors&gt;&lt;/contributors&gt;&lt;titles&gt;&lt;title&gt;How small system dynamics models can help the public policy process&lt;/title&gt;&lt;secondary-title&gt;System Dynamics Review&lt;/secondary-title&gt;&lt;/titles&gt;&lt;periodical&gt;&lt;full-title&gt;System Dynamics Review&lt;/full-title&gt;&lt;/periodical&gt;&lt;pages&gt;22-44&lt;/pages&gt;&lt;volume&gt;27&lt;/volume&gt;&lt;number&gt;1&lt;/number&gt;&lt;dates&gt;&lt;year&gt;2011&lt;/year&gt;&lt;/dates&gt;&lt;isbn&gt;1099-1727&lt;/isbn&gt;&lt;urls&gt;&lt;/urls&gt;&lt;/record&gt;&lt;/Cite&gt;&lt;/EndNote&gt;</w:instrText>
      </w:r>
      <w:r w:rsidR="00E217F7">
        <w:fldChar w:fldCharType="separate"/>
      </w:r>
      <w:r w:rsidR="009B0692">
        <w:rPr>
          <w:noProof/>
        </w:rPr>
        <w:t>(Ghaffarzadegan, Lyneis and co-authors, 2011)</w:t>
      </w:r>
      <w:r w:rsidR="00E217F7">
        <w:fldChar w:fldCharType="end"/>
      </w:r>
      <w:r w:rsidRPr="00EA4A38">
        <w:t>. There is</w:t>
      </w:r>
      <w:r>
        <w:t xml:space="preserve"> a</w:t>
      </w:r>
      <w:r w:rsidRPr="00EA4A38">
        <w:t xml:space="preserve"> </w:t>
      </w:r>
      <w:r w:rsidRPr="00AF2300">
        <w:rPr>
          <w:noProof/>
        </w:rPr>
        <w:t>huge amount</w:t>
      </w:r>
      <w:r w:rsidRPr="00EA4A38">
        <w:t xml:space="preserve"> of literat</w:t>
      </w:r>
      <w:r>
        <w:t>ure on sustainability and use</w:t>
      </w:r>
      <w:r w:rsidRPr="00EA4A38">
        <w:t xml:space="preserve"> of system dynamics to simulate the sustainable systems and decisions that must be taken to keep a system sustainable. Systems dynamics is also being</w:t>
      </w:r>
      <w:r>
        <w:t xml:space="preserve"> used</w:t>
      </w:r>
      <w:r w:rsidRPr="00EA4A38">
        <w:t xml:space="preserve"> is in construction organizations to demonstrate how civil contracting can be improved</w:t>
      </w:r>
      <w:r w:rsidR="00E217F7">
        <w:t xml:space="preserve"> </w:t>
      </w:r>
      <w:r w:rsidR="00E217F7">
        <w:fldChar w:fldCharType="begin"/>
      </w:r>
      <w:r w:rsidR="009B0692">
        <w:instrText xml:space="preserve"> ADDIN EN.CITE &lt;EndNote&gt;&lt;Cite&gt;&lt;Author&gt;Ogunlana&lt;/Author&gt;&lt;Year&gt;2003&lt;/Year&gt;&lt;RecNum&gt;75&lt;/RecNum&gt;&lt;DisplayText&gt;(Ogunlana, Li and co-authors, 2003)&lt;/DisplayText&gt;&lt;record&gt;&lt;rec-number&gt;75&lt;/rec-number&gt;&lt;foreign-keys&gt;&lt;key app="EN" db-id="x0ra95pamfteaoeza0r5559pxxvde9fvprar" timestamp="1529152926"&gt;75&lt;/key&gt;&lt;/foreign-keys&gt;&lt;ref-type name="Journal Article"&gt;17&lt;/ref-type&gt;&lt;contributors&gt;&lt;authors&gt;&lt;author&gt;Ogunlana, Stephen O&lt;/author&gt;&lt;author&gt;Li, Heng&lt;/author&gt;&lt;author&gt;Sukhera, Fayyaz A&lt;/author&gt;&lt;/authors&gt;&lt;/contributors&gt;&lt;titles&gt;&lt;title&gt;System dynamics approach to exploring performance enhancement in a construction organization&lt;/title&gt;&lt;secondary-title&gt;Journal of construction engineering and management&lt;/secondary-title&gt;&lt;/titles&gt;&lt;periodical&gt;&lt;full-title&gt;Journal of construction engineering and management&lt;/full-title&gt;&lt;/periodical&gt;&lt;pages&gt;528-536&lt;/pages&gt;&lt;volume&gt;129&lt;/volume&gt;&lt;number&gt;5&lt;/number&gt;&lt;dates&gt;&lt;year&gt;2003&lt;/year&gt;&lt;/dates&gt;&lt;isbn&gt;0733-9364&lt;/isbn&gt;&lt;urls&gt;&lt;/urls&gt;&lt;/record&gt;&lt;/Cite&gt;&lt;/EndNote&gt;</w:instrText>
      </w:r>
      <w:r w:rsidR="00E217F7">
        <w:fldChar w:fldCharType="separate"/>
      </w:r>
      <w:r w:rsidR="009B0692">
        <w:rPr>
          <w:noProof/>
        </w:rPr>
        <w:t>(Ogunlana, Li and co-authors, 2003)</w:t>
      </w:r>
      <w:r w:rsidR="00E217F7">
        <w:fldChar w:fldCharType="end"/>
      </w:r>
      <w:r w:rsidRPr="00EA4A38">
        <w:t>.</w:t>
      </w:r>
    </w:p>
    <w:p w14:paraId="79927A75" w14:textId="0DE90A1E" w:rsidR="009A0144" w:rsidRPr="00EA4A38" w:rsidRDefault="009A0144" w:rsidP="0078319F">
      <w:pPr>
        <w:spacing w:after="240"/>
      </w:pPr>
      <w:r w:rsidRPr="00EA4A38">
        <w:t>System</w:t>
      </w:r>
      <w:r w:rsidR="0078319F">
        <w:t>s</w:t>
      </w:r>
      <w:r w:rsidRPr="00EA4A38">
        <w:t xml:space="preserve"> dynamic model </w:t>
      </w:r>
      <w:r>
        <w:rPr>
          <w:noProof/>
        </w:rPr>
        <w:t>is</w:t>
      </w:r>
      <w:r w:rsidRPr="00EA4A38">
        <w:t xml:space="preserve"> developed in two stages </w:t>
      </w:r>
      <w:r w:rsidR="00E217F7">
        <w:fldChar w:fldCharType="begin"/>
      </w:r>
      <w:r w:rsidR="009B0692">
        <w:instrText xml:space="preserve"> ADDIN EN.CITE &lt;EndNote&gt;&lt;Cite&gt;&lt;Author&gt;Walters&lt;/Author&gt;&lt;Year&gt;2016&lt;/Year&gt;&lt;RecNum&gt;74&lt;/RecNum&gt;&lt;DisplayText&gt;(Walters, Archer and co-authors, 2016)&lt;/DisplayText&gt;&lt;record&gt;&lt;rec-number&gt;74&lt;/rec-number&gt;&lt;foreign-keys&gt;&lt;key app="EN" db-id="x0ra95pamfteaoeza0r5559pxxvde9fvprar" timestamp="1529152780"&gt;74&lt;/key&gt;&lt;/foreign-keys&gt;&lt;ref-type name="Journal Article"&gt;17&lt;/ref-type&gt;&lt;contributors&gt;&lt;authors&gt;&lt;author&gt;Walters, Jeffrey P&lt;/author&gt;&lt;author&gt;Archer, David W&lt;/author&gt;&lt;author&gt;Sassenrath, Gretchen F&lt;/author&gt;&lt;author&gt;Hendrickson, John R&lt;/author&gt;&lt;author&gt;Hanson, Jon D&lt;/author&gt;&lt;author&gt;Halloran, John M&lt;/author&gt;&lt;author&gt;Vadas, Peter&lt;/author&gt;&lt;author&gt;Alarcon, Vladimir J&lt;/author&gt;&lt;/authors&gt;&lt;/contributors&gt;&lt;titles&gt;&lt;title&gt;Exploring agricultural production systems and their fundamental components with system dynamics modelling&lt;/title&gt;&lt;secondary-title&gt;Ecological modelling&lt;/secondary-title&gt;&lt;/titles&gt;&lt;periodical&gt;&lt;full-title&gt;Ecological modelling&lt;/full-title&gt;&lt;/periodical&gt;&lt;pages&gt;51-65&lt;/pages&gt;&lt;volume&gt;333&lt;/volume&gt;&lt;dates&gt;&lt;year&gt;2016&lt;/year&gt;&lt;/dates&gt;&lt;isbn&gt;0304-3800&lt;/isbn&gt;&lt;urls&gt;&lt;/urls&gt;&lt;/record&gt;&lt;/Cite&gt;&lt;/EndNote&gt;</w:instrText>
      </w:r>
      <w:r w:rsidR="00E217F7">
        <w:fldChar w:fldCharType="separate"/>
      </w:r>
      <w:r w:rsidR="009B0692">
        <w:rPr>
          <w:noProof/>
        </w:rPr>
        <w:t>(Walters, Archer and co-authors, 2016)</w:t>
      </w:r>
      <w:r w:rsidR="00E217F7">
        <w:fldChar w:fldCharType="end"/>
      </w:r>
      <w:r w:rsidRPr="00EA4A38">
        <w:t xml:space="preserve">: qualitative </w:t>
      </w:r>
      <w:r w:rsidRPr="00AF2300">
        <w:rPr>
          <w:noProof/>
        </w:rPr>
        <w:t>modeling</w:t>
      </w:r>
      <w:r w:rsidRPr="00EA4A38">
        <w:t xml:space="preserve"> and quantitative </w:t>
      </w:r>
      <w:r w:rsidRPr="00AF2300">
        <w:rPr>
          <w:noProof/>
        </w:rPr>
        <w:t>modeling</w:t>
      </w:r>
      <w:r w:rsidRPr="00EA4A38">
        <w:t xml:space="preserve">. </w:t>
      </w:r>
      <w:r w:rsidRPr="00AF2300">
        <w:rPr>
          <w:noProof/>
        </w:rPr>
        <w:t xml:space="preserve">In qualitative </w:t>
      </w:r>
      <w:r w:rsidRPr="00FD716E">
        <w:rPr>
          <w:noProof/>
        </w:rPr>
        <w:t>modeling</w:t>
      </w:r>
      <w:r>
        <w:rPr>
          <w:noProof/>
        </w:rPr>
        <w:t>,</w:t>
      </w:r>
      <w:r w:rsidRPr="00EA4A38">
        <w:t xml:space="preserve"> the goal is to develop causal loop diagrams (CLD) that represent the interaction between</w:t>
      </w:r>
      <w:r>
        <w:t xml:space="preserve"> the</w:t>
      </w:r>
      <w:r w:rsidRPr="00EA4A38">
        <w:t xml:space="preserve"> </w:t>
      </w:r>
      <w:r w:rsidRPr="00AF2300">
        <w:rPr>
          <w:noProof/>
        </w:rPr>
        <w:t>variable</w:t>
      </w:r>
      <w:r w:rsidRPr="00EA4A38">
        <w:t xml:space="preserve"> in a story form. </w:t>
      </w:r>
      <w:r>
        <w:rPr>
          <w:noProof/>
        </w:rPr>
        <w:t xml:space="preserve">In </w:t>
      </w:r>
      <w:r w:rsidRPr="00FD716E">
        <w:rPr>
          <w:noProof/>
        </w:rPr>
        <w:t>quan</w:t>
      </w:r>
      <w:r w:rsidR="00FD716E">
        <w:rPr>
          <w:noProof/>
        </w:rPr>
        <w:t>t</w:t>
      </w:r>
      <w:r w:rsidRPr="00FD716E">
        <w:rPr>
          <w:noProof/>
        </w:rPr>
        <w:t>itative</w:t>
      </w:r>
      <w:r w:rsidRPr="00AF2300">
        <w:rPr>
          <w:noProof/>
        </w:rPr>
        <w:t xml:space="preserve"> part</w:t>
      </w:r>
      <w:r>
        <w:rPr>
          <w:noProof/>
        </w:rPr>
        <w:t>,</w:t>
      </w:r>
      <w:r w:rsidRPr="00EA4A38">
        <w:t xml:space="preserve"> the goal is to develop stock and flow models for simulating the effects on</w:t>
      </w:r>
      <w:r>
        <w:t xml:space="preserve"> the</w:t>
      </w:r>
      <w:r w:rsidRPr="00EA4A38">
        <w:t xml:space="preserve"> </w:t>
      </w:r>
      <w:r w:rsidRPr="00AF2300">
        <w:rPr>
          <w:noProof/>
        </w:rPr>
        <w:t>system</w:t>
      </w:r>
      <w:r w:rsidRPr="00EA4A38">
        <w:t>. Most of the time Stock and Flow model is not possible without casual loop diagrams.</w:t>
      </w:r>
    </w:p>
    <w:p w14:paraId="0370C5BB" w14:textId="77777777" w:rsidR="009A0144" w:rsidRPr="00EA4A38" w:rsidRDefault="009A0144" w:rsidP="0078319F">
      <w:pPr>
        <w:spacing w:after="240"/>
      </w:pPr>
      <w:r w:rsidRPr="00172898">
        <w:rPr>
          <w:noProof/>
        </w:rPr>
        <w:t>To design a Systems Dynamic model</w:t>
      </w:r>
      <w:r w:rsidRPr="00EA4A38">
        <w:t xml:space="preserve">, the first step is to develop systems thinking and understand how a system works and how each node in that system interacts with other nodes. Next step will be to develop causal loop diagram and then stock and flow diagram. </w:t>
      </w:r>
    </w:p>
    <w:p w14:paraId="185E47B7" w14:textId="4CCBB8D9" w:rsidR="009A0144" w:rsidRPr="00C6660E" w:rsidRDefault="009A0144" w:rsidP="00300546">
      <w:pPr>
        <w:pStyle w:val="Heading3"/>
      </w:pPr>
      <w:bookmarkStart w:id="194" w:name="_Toc517374024"/>
      <w:r w:rsidRPr="00C6660E">
        <w:lastRenderedPageBreak/>
        <w:t>Causal Loops</w:t>
      </w:r>
      <w:r w:rsidR="001275F1">
        <w:t xml:space="preserve"> in System Dynamics</w:t>
      </w:r>
      <w:bookmarkEnd w:id="194"/>
    </w:p>
    <w:p w14:paraId="73F1F478" w14:textId="43CC5D1D" w:rsidR="009A0144" w:rsidRPr="00EA4A38" w:rsidRDefault="009A0144" w:rsidP="00E217F7">
      <w:pPr>
        <w:spacing w:after="240"/>
      </w:pPr>
      <w:r w:rsidRPr="00EA4A38">
        <w:t xml:space="preserve">Causal loop diagrams are developed by system designers to understand the problem conceptually. Designers use Causal loops to develop feedback loops in a system. </w:t>
      </w:r>
      <w:r w:rsidRPr="00AF2300">
        <w:rPr>
          <w:noProof/>
        </w:rPr>
        <w:t xml:space="preserve">By creating these </w:t>
      </w:r>
      <w:r w:rsidRPr="00FD716E">
        <w:rPr>
          <w:noProof/>
        </w:rPr>
        <w:t>loops</w:t>
      </w:r>
      <w:r w:rsidR="00FD716E">
        <w:rPr>
          <w:noProof/>
        </w:rPr>
        <w:t>,</w:t>
      </w:r>
      <w:r w:rsidRPr="00EA4A38">
        <w:t xml:space="preserve"> designers can conceptually answer what-if scenarios of the system and identify how the solution could affect the whole systems and each node of the system</w:t>
      </w:r>
      <w:r w:rsidR="00E217F7">
        <w:t xml:space="preserve"> </w:t>
      </w:r>
      <w:r w:rsidR="00E217F7">
        <w:fldChar w:fldCharType="begin"/>
      </w:r>
      <w:r w:rsidR="009B0692">
        <w:instrText xml:space="preserve"> ADDIN EN.CITE &lt;EndNote&gt;&lt;Cite&gt;&lt;Author&gt;Cavana&lt;/Author&gt;&lt;Year&gt;2004&lt;/Year&gt;&lt;RecNum&gt;77&lt;/RecNum&gt;&lt;DisplayText&gt;(Cavana and Mares, 2004)&lt;/DisplayText&gt;&lt;record&gt;&lt;rec-number&gt;77&lt;/rec-number&gt;&lt;foreign-keys&gt;&lt;key app="EN" db-id="x0ra95pamfteaoeza0r5559pxxvde9fvprar" timestamp="1529153270"&gt;77&lt;/key&gt;&lt;/foreign-keys&gt;&lt;ref-type name="Journal Article"&gt;17&lt;/ref-type&gt;&lt;contributors&gt;&lt;authors&gt;&lt;author&gt;Cavana, Robert Y&lt;/author&gt;&lt;author&gt;Mares, Edwin D&lt;/author&gt;&lt;/authors&gt;&lt;/contributors&gt;&lt;titles&gt;&lt;title&gt;Integrating critical thinking and systems thinking: from premises to causal loops&lt;/title&gt;&lt;secondary-title&gt;System Dynamics Review&lt;/secondary-title&gt;&lt;/titles&gt;&lt;periodical&gt;&lt;full-title&gt;System Dynamics Review&lt;/full-title&gt;&lt;/periodical&gt;&lt;pages&gt;223-235&lt;/pages&gt;&lt;volume&gt;20&lt;/volume&gt;&lt;number&gt;3&lt;/number&gt;&lt;dates&gt;&lt;year&gt;2004&lt;/year&gt;&lt;/dates&gt;&lt;isbn&gt;1099-1727&lt;/isbn&gt;&lt;urls&gt;&lt;/urls&gt;&lt;/record&gt;&lt;/Cite&gt;&lt;/EndNote&gt;</w:instrText>
      </w:r>
      <w:r w:rsidR="00E217F7">
        <w:fldChar w:fldCharType="separate"/>
      </w:r>
      <w:r w:rsidR="009B0692">
        <w:rPr>
          <w:noProof/>
        </w:rPr>
        <w:t>(Cavana and Mares, 2004)</w:t>
      </w:r>
      <w:r w:rsidR="00E217F7">
        <w:fldChar w:fldCharType="end"/>
      </w:r>
      <w:r w:rsidRPr="00EA4A38">
        <w:t>.</w:t>
      </w:r>
    </w:p>
    <w:p w14:paraId="243C9A41" w14:textId="77777777" w:rsidR="009A0144" w:rsidRPr="00EA4A38" w:rsidRDefault="009A0144" w:rsidP="009A0144">
      <w:r w:rsidRPr="00EA4A38">
        <w:t xml:space="preserve">While developing Causal loops, it is necessary for the designer to understand all the perspectives of the system. Causal loop diagrams (CLDs) are an important tool for representing the feedback structure of systems. A causal diagram consists of variables connected by arrows denoting the causal influences among the variables. The important feedback loops </w:t>
      </w:r>
      <w:r w:rsidRPr="00AF2300">
        <w:rPr>
          <w:noProof/>
        </w:rPr>
        <w:t>are also identified</w:t>
      </w:r>
      <w:r w:rsidRPr="00EA4A38">
        <w:t xml:space="preserve"> in the diagram.</w:t>
      </w:r>
    </w:p>
    <w:p w14:paraId="6043E401" w14:textId="447C4DC4" w:rsidR="009A0144" w:rsidRPr="00EA4A38" w:rsidRDefault="009A0144" w:rsidP="009A0144">
      <w:r w:rsidRPr="00EA4A38">
        <w:t xml:space="preserve">For example, in </w:t>
      </w:r>
      <w:r w:rsidRPr="00BA50D6">
        <w:fldChar w:fldCharType="begin"/>
      </w:r>
      <w:r w:rsidRPr="00BA50D6">
        <w:instrText xml:space="preserve"> REF _Ref506986532 \h  \* MERGEFORMAT </w:instrText>
      </w:r>
      <w:r w:rsidRPr="00BA50D6">
        <w:fldChar w:fldCharType="separate"/>
      </w:r>
      <w:r w:rsidR="001D7E0F" w:rsidRPr="001D7E0F">
        <w:t xml:space="preserve">Figure </w:t>
      </w:r>
      <w:r w:rsidR="001D7E0F" w:rsidRPr="001D7E0F">
        <w:rPr>
          <w:noProof/>
        </w:rPr>
        <w:t>5.1</w:t>
      </w:r>
      <w:r w:rsidRPr="00BA50D6">
        <w:fldChar w:fldCharType="end"/>
      </w:r>
      <w:r>
        <w:t>,</w:t>
      </w:r>
      <w:r w:rsidRPr="00EA4A38">
        <w:t xml:space="preserve"> the population of a specific community</w:t>
      </w:r>
      <w:r w:rsidRPr="001B5844">
        <w:t xml:space="preserve"> </w:t>
      </w:r>
      <w:r>
        <w:t>is presented</w:t>
      </w:r>
      <w:r w:rsidR="001275F1">
        <w:t>.</w:t>
      </w:r>
    </w:p>
    <w:p w14:paraId="278EF579" w14:textId="77777777" w:rsidR="009A0144" w:rsidRPr="008B4243" w:rsidRDefault="009A0144" w:rsidP="009A0144">
      <w:pPr>
        <w:jc w:val="center"/>
        <w:rPr>
          <w:b/>
          <w:sz w:val="22"/>
        </w:rPr>
      </w:pPr>
      <w:r w:rsidRPr="008B4243">
        <w:rPr>
          <w:b/>
          <w:noProof/>
          <w:sz w:val="22"/>
          <w:lang w:bidi="ar-SA"/>
        </w:rPr>
        <w:drawing>
          <wp:inline distT="0" distB="0" distL="0" distR="0" wp14:anchorId="119972AA" wp14:editId="46D0A193">
            <wp:extent cx="3413125" cy="137915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37861" cy="1389152"/>
                    </a:xfrm>
                    <a:prstGeom prst="rect">
                      <a:avLst/>
                    </a:prstGeom>
                  </pic:spPr>
                </pic:pic>
              </a:graphicData>
            </a:graphic>
          </wp:inline>
        </w:drawing>
      </w:r>
    </w:p>
    <w:p w14:paraId="326BE725" w14:textId="0715E5CF" w:rsidR="009A0144" w:rsidRPr="00B2188D" w:rsidRDefault="009A0144" w:rsidP="00B2188D">
      <w:pPr>
        <w:pStyle w:val="Caption"/>
        <w:spacing w:after="240"/>
        <w:rPr>
          <w:sz w:val="22"/>
          <w:szCs w:val="22"/>
        </w:rPr>
      </w:pPr>
      <w:bookmarkStart w:id="195" w:name="_Ref506986532"/>
      <w:bookmarkStart w:id="196" w:name="_Toc517427168"/>
      <w:r w:rsidRPr="00B2188D">
        <w:rPr>
          <w:sz w:val="22"/>
          <w:szCs w:val="22"/>
        </w:rPr>
        <w:t xml:space="preserve">Figure </w:t>
      </w:r>
      <w:r w:rsidR="00B47C84" w:rsidRPr="00B2188D">
        <w:rPr>
          <w:sz w:val="22"/>
          <w:szCs w:val="22"/>
        </w:rPr>
        <w:fldChar w:fldCharType="begin"/>
      </w:r>
      <w:r w:rsidR="00B47C84" w:rsidRPr="00B2188D">
        <w:rPr>
          <w:sz w:val="22"/>
          <w:szCs w:val="22"/>
        </w:rPr>
        <w:instrText xml:space="preserve"> STYLEREF 1 \s </w:instrText>
      </w:r>
      <w:r w:rsidR="00B47C84" w:rsidRPr="00B2188D">
        <w:rPr>
          <w:sz w:val="22"/>
          <w:szCs w:val="22"/>
        </w:rPr>
        <w:fldChar w:fldCharType="separate"/>
      </w:r>
      <w:r w:rsidR="001D7E0F">
        <w:rPr>
          <w:noProof/>
          <w:sz w:val="22"/>
          <w:szCs w:val="22"/>
        </w:rPr>
        <w:t>5</w:t>
      </w:r>
      <w:r w:rsidR="00B47C84" w:rsidRPr="00B2188D">
        <w:rPr>
          <w:sz w:val="22"/>
          <w:szCs w:val="22"/>
        </w:rPr>
        <w:fldChar w:fldCharType="end"/>
      </w:r>
      <w:r w:rsidR="00B47C84" w:rsidRPr="00B2188D">
        <w:rPr>
          <w:sz w:val="22"/>
          <w:szCs w:val="22"/>
        </w:rPr>
        <w:t>.</w:t>
      </w:r>
      <w:r w:rsidR="00B47C84" w:rsidRPr="00B2188D">
        <w:rPr>
          <w:sz w:val="22"/>
          <w:szCs w:val="22"/>
        </w:rPr>
        <w:fldChar w:fldCharType="begin"/>
      </w:r>
      <w:r w:rsidR="00B47C84" w:rsidRPr="00B2188D">
        <w:rPr>
          <w:sz w:val="22"/>
          <w:szCs w:val="22"/>
        </w:rPr>
        <w:instrText xml:space="preserve"> SEQ Figure \* ARABIC \s 1 </w:instrText>
      </w:r>
      <w:r w:rsidR="00B47C84" w:rsidRPr="00B2188D">
        <w:rPr>
          <w:sz w:val="22"/>
          <w:szCs w:val="22"/>
        </w:rPr>
        <w:fldChar w:fldCharType="separate"/>
      </w:r>
      <w:r w:rsidR="001D7E0F">
        <w:rPr>
          <w:noProof/>
          <w:sz w:val="22"/>
          <w:szCs w:val="22"/>
        </w:rPr>
        <w:t>1</w:t>
      </w:r>
      <w:r w:rsidR="00B47C84" w:rsidRPr="00B2188D">
        <w:rPr>
          <w:sz w:val="22"/>
          <w:szCs w:val="22"/>
        </w:rPr>
        <w:fldChar w:fldCharType="end"/>
      </w:r>
      <w:bookmarkEnd w:id="195"/>
      <w:r w:rsidRPr="00B2188D">
        <w:rPr>
          <w:sz w:val="22"/>
          <w:szCs w:val="22"/>
        </w:rPr>
        <w:t>: Population-Birth rate</w:t>
      </w:r>
      <w:bookmarkEnd w:id="196"/>
    </w:p>
    <w:p w14:paraId="708F3527" w14:textId="26B7F984" w:rsidR="009A0144" w:rsidRPr="001275F1" w:rsidRDefault="009A0144" w:rsidP="009A0144">
      <w:r w:rsidRPr="00EA4A38">
        <w:t>Based on the</w:t>
      </w:r>
      <w:r>
        <w:t xml:space="preserve"> causal loop diagram</w:t>
      </w:r>
      <w:r w:rsidRPr="000D29E3">
        <w:t xml:space="preserve"> </w:t>
      </w:r>
      <w:r>
        <w:t xml:space="preserve">presented </w:t>
      </w:r>
      <w:r w:rsidRPr="00EA4A38">
        <w:t xml:space="preserve">in </w:t>
      </w:r>
      <w:r w:rsidRPr="001275F1">
        <w:fldChar w:fldCharType="begin"/>
      </w:r>
      <w:r w:rsidRPr="001275F1">
        <w:instrText xml:space="preserve"> REF _Ref506986532 \h </w:instrText>
      </w:r>
      <w:r w:rsidR="001275F1" w:rsidRPr="001275F1">
        <w:instrText xml:space="preserve"> \* MERGEFORMAT </w:instrText>
      </w:r>
      <w:r w:rsidRPr="001275F1">
        <w:fldChar w:fldCharType="separate"/>
      </w:r>
      <w:r w:rsidR="001D7E0F" w:rsidRPr="001D7E0F">
        <w:rPr>
          <w:sz w:val="22"/>
        </w:rPr>
        <w:t xml:space="preserve">Figure </w:t>
      </w:r>
      <w:r w:rsidR="001D7E0F" w:rsidRPr="001D7E0F">
        <w:rPr>
          <w:noProof/>
          <w:sz w:val="22"/>
        </w:rPr>
        <w:t>5.1</w:t>
      </w:r>
      <w:r w:rsidRPr="001275F1">
        <w:fldChar w:fldCharType="end"/>
      </w:r>
      <w:r w:rsidRPr="001275F1">
        <w:t>, it can be said that: as birth rate increases (Observe the + polarity on arrow going from Birth Rate to Population), the population of the community increases. Reaction to this action is, as the population increases, there will be more people in the community, more people can give birth, and therefore birth rate increases (Observe the + polarity on arrow going from Population to Birth Rate).</w:t>
      </w:r>
    </w:p>
    <w:p w14:paraId="40F71AA5" w14:textId="17341744" w:rsidR="009A0144" w:rsidRPr="00CA6CD5" w:rsidRDefault="009A0144" w:rsidP="009A0144">
      <w:r w:rsidRPr="001275F1">
        <w:rPr>
          <w:noProof/>
        </w:rPr>
        <w:lastRenderedPageBreak/>
        <w:t>This</w:t>
      </w:r>
      <w:r w:rsidRPr="001275F1">
        <w:t xml:space="preserve"> is a Reinforcing Loop (R), as </w:t>
      </w:r>
      <w:r w:rsidRPr="00CA6CD5">
        <w:t xml:space="preserve">represented in </w:t>
      </w:r>
      <w:r w:rsidRPr="00CA6CD5">
        <w:fldChar w:fldCharType="begin"/>
      </w:r>
      <w:r w:rsidRPr="00CA6CD5">
        <w:instrText xml:space="preserve"> REF _Ref506986532 \h </w:instrText>
      </w:r>
      <w:r w:rsidR="001275F1" w:rsidRPr="00CA6CD5">
        <w:instrText xml:space="preserve"> \* MERGEFORMAT </w:instrText>
      </w:r>
      <w:r w:rsidRPr="00CA6CD5">
        <w:fldChar w:fldCharType="separate"/>
      </w:r>
      <w:r w:rsidR="001D7E0F" w:rsidRPr="001D7E0F">
        <w:t xml:space="preserve">Figure </w:t>
      </w:r>
      <w:r w:rsidR="001D7E0F" w:rsidRPr="001D7E0F">
        <w:rPr>
          <w:noProof/>
        </w:rPr>
        <w:t>5.1</w:t>
      </w:r>
      <w:r w:rsidRPr="00CA6CD5">
        <w:fldChar w:fldCharType="end"/>
      </w:r>
      <w:r w:rsidRPr="00CA6CD5">
        <w:t xml:space="preserve">, (R) is a positive loop that will continue to increase and thereby </w:t>
      </w:r>
      <w:r w:rsidR="00FD716E" w:rsidRPr="00CA6CD5">
        <w:rPr>
          <w:noProof/>
        </w:rPr>
        <w:t>to reinforce</w:t>
      </w:r>
      <w:r w:rsidRPr="00CA6CD5">
        <w:t xml:space="preserve"> the “action &lt;--&gt; reaction</w:t>
      </w:r>
      <w:r w:rsidRPr="00CA6CD5">
        <w:rPr>
          <w:noProof/>
        </w:rPr>
        <w:t>.”</w:t>
      </w:r>
      <w:r w:rsidRPr="00CA6CD5">
        <w:t xml:space="preserve"> </w:t>
      </w:r>
    </w:p>
    <w:p w14:paraId="6120A39A" w14:textId="686FEF45" w:rsidR="009A0144" w:rsidRPr="001275F1" w:rsidRDefault="009A0144" w:rsidP="009A0144">
      <w:r w:rsidRPr="00CA6CD5">
        <w:t xml:space="preserve">The loop presented in </w:t>
      </w:r>
      <w:r w:rsidRPr="00CA6CD5">
        <w:fldChar w:fldCharType="begin"/>
      </w:r>
      <w:r w:rsidRPr="00CA6CD5">
        <w:instrText xml:space="preserve"> REF _Ref506986532 \h </w:instrText>
      </w:r>
      <w:r w:rsidR="001275F1" w:rsidRPr="00CA6CD5">
        <w:instrText xml:space="preserve"> \* MERGEFORMAT </w:instrText>
      </w:r>
      <w:r w:rsidRPr="00CA6CD5">
        <w:fldChar w:fldCharType="separate"/>
      </w:r>
      <w:r w:rsidR="001D7E0F" w:rsidRPr="001D7E0F">
        <w:t xml:space="preserve">Figure </w:t>
      </w:r>
      <w:r w:rsidR="001D7E0F" w:rsidRPr="001D7E0F">
        <w:rPr>
          <w:noProof/>
        </w:rPr>
        <w:t>5.1</w:t>
      </w:r>
      <w:r w:rsidRPr="00CA6CD5">
        <w:fldChar w:fldCharType="end"/>
      </w:r>
      <w:r w:rsidRPr="00CA6CD5">
        <w:t xml:space="preserve"> is not the</w:t>
      </w:r>
      <w:r w:rsidRPr="001275F1">
        <w:t xml:space="preserve"> complete picture of the population in a community. As the population of a community also depends on death rate. This is presented in </w:t>
      </w:r>
      <w:r w:rsidRPr="001275F1">
        <w:fldChar w:fldCharType="begin"/>
      </w:r>
      <w:r w:rsidRPr="001275F1">
        <w:instrText xml:space="preserve"> REF _Ref506986777 \h  \* MERGEFORMAT </w:instrText>
      </w:r>
      <w:r w:rsidRPr="001275F1">
        <w:fldChar w:fldCharType="separate"/>
      </w:r>
      <w:r w:rsidR="001D7E0F" w:rsidRPr="001D7E0F">
        <w:t xml:space="preserve">Figure </w:t>
      </w:r>
      <w:r w:rsidR="001D7E0F" w:rsidRPr="001D7E0F">
        <w:rPr>
          <w:noProof/>
        </w:rPr>
        <w:t>5.2</w:t>
      </w:r>
      <w:r w:rsidRPr="001275F1">
        <w:fldChar w:fldCharType="end"/>
      </w:r>
      <w:r w:rsidRPr="001275F1">
        <w:t>.</w:t>
      </w:r>
    </w:p>
    <w:p w14:paraId="3C3145E7" w14:textId="77777777" w:rsidR="009A0144" w:rsidRPr="00EA4A38" w:rsidRDefault="009A0144" w:rsidP="006417B1">
      <w:pPr>
        <w:spacing w:line="240" w:lineRule="auto"/>
        <w:jc w:val="center"/>
      </w:pPr>
      <w:r w:rsidRPr="00EA4A38">
        <w:rPr>
          <w:noProof/>
          <w:lang w:bidi="ar-SA"/>
        </w:rPr>
        <w:drawing>
          <wp:inline distT="0" distB="0" distL="0" distR="0" wp14:anchorId="4CD3589F" wp14:editId="62FBABE5">
            <wp:extent cx="3505200" cy="160020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10146" cy="1602459"/>
                    </a:xfrm>
                    <a:prstGeom prst="rect">
                      <a:avLst/>
                    </a:prstGeom>
                  </pic:spPr>
                </pic:pic>
              </a:graphicData>
            </a:graphic>
          </wp:inline>
        </w:drawing>
      </w:r>
    </w:p>
    <w:p w14:paraId="49538B87" w14:textId="7BA04DE7" w:rsidR="009A0144" w:rsidRPr="00B2188D" w:rsidRDefault="009A0144" w:rsidP="00B2188D">
      <w:pPr>
        <w:pStyle w:val="Caption"/>
        <w:spacing w:after="240"/>
        <w:rPr>
          <w:sz w:val="22"/>
          <w:szCs w:val="22"/>
        </w:rPr>
      </w:pPr>
      <w:bookmarkStart w:id="197" w:name="_Ref506986777"/>
      <w:bookmarkStart w:id="198" w:name="_Toc517427169"/>
      <w:r w:rsidRPr="00B2188D">
        <w:rPr>
          <w:sz w:val="22"/>
          <w:szCs w:val="22"/>
        </w:rPr>
        <w:t xml:space="preserve">Figure </w:t>
      </w:r>
      <w:r w:rsidR="00B47C84" w:rsidRPr="00B2188D">
        <w:rPr>
          <w:sz w:val="22"/>
          <w:szCs w:val="22"/>
        </w:rPr>
        <w:fldChar w:fldCharType="begin"/>
      </w:r>
      <w:r w:rsidR="00B47C84" w:rsidRPr="00B2188D">
        <w:rPr>
          <w:sz w:val="22"/>
          <w:szCs w:val="22"/>
        </w:rPr>
        <w:instrText xml:space="preserve"> STYLEREF 1 \s </w:instrText>
      </w:r>
      <w:r w:rsidR="00B47C84" w:rsidRPr="00B2188D">
        <w:rPr>
          <w:sz w:val="22"/>
          <w:szCs w:val="22"/>
        </w:rPr>
        <w:fldChar w:fldCharType="separate"/>
      </w:r>
      <w:r w:rsidR="001D7E0F">
        <w:rPr>
          <w:noProof/>
          <w:sz w:val="22"/>
          <w:szCs w:val="22"/>
        </w:rPr>
        <w:t>5</w:t>
      </w:r>
      <w:r w:rsidR="00B47C84" w:rsidRPr="00B2188D">
        <w:rPr>
          <w:sz w:val="22"/>
          <w:szCs w:val="22"/>
        </w:rPr>
        <w:fldChar w:fldCharType="end"/>
      </w:r>
      <w:r w:rsidR="00B47C84" w:rsidRPr="00B2188D">
        <w:rPr>
          <w:sz w:val="22"/>
          <w:szCs w:val="22"/>
        </w:rPr>
        <w:t>.</w:t>
      </w:r>
      <w:r w:rsidR="00B47C84" w:rsidRPr="00B2188D">
        <w:rPr>
          <w:sz w:val="22"/>
          <w:szCs w:val="22"/>
        </w:rPr>
        <w:fldChar w:fldCharType="begin"/>
      </w:r>
      <w:r w:rsidR="00B47C84" w:rsidRPr="00B2188D">
        <w:rPr>
          <w:sz w:val="22"/>
          <w:szCs w:val="22"/>
        </w:rPr>
        <w:instrText xml:space="preserve"> SEQ Figure \* ARABIC \s 1 </w:instrText>
      </w:r>
      <w:r w:rsidR="00B47C84" w:rsidRPr="00B2188D">
        <w:rPr>
          <w:sz w:val="22"/>
          <w:szCs w:val="22"/>
        </w:rPr>
        <w:fldChar w:fldCharType="separate"/>
      </w:r>
      <w:r w:rsidR="001D7E0F">
        <w:rPr>
          <w:noProof/>
          <w:sz w:val="22"/>
          <w:szCs w:val="22"/>
        </w:rPr>
        <w:t>2</w:t>
      </w:r>
      <w:r w:rsidR="00B47C84" w:rsidRPr="00B2188D">
        <w:rPr>
          <w:sz w:val="22"/>
          <w:szCs w:val="22"/>
        </w:rPr>
        <w:fldChar w:fldCharType="end"/>
      </w:r>
      <w:bookmarkEnd w:id="197"/>
      <w:r w:rsidRPr="00B2188D">
        <w:rPr>
          <w:sz w:val="22"/>
          <w:szCs w:val="22"/>
        </w:rPr>
        <w:t>: Population-Death Rate</w:t>
      </w:r>
      <w:bookmarkEnd w:id="198"/>
    </w:p>
    <w:p w14:paraId="251CA75E" w14:textId="19017B22" w:rsidR="009A0144" w:rsidRPr="00EA4A38" w:rsidRDefault="009A0144" w:rsidP="009A0144">
      <w:r>
        <w:t>I</w:t>
      </w:r>
      <w:r w:rsidRPr="00EA4A38">
        <w:t xml:space="preserve">n </w:t>
      </w:r>
      <w:r w:rsidRPr="008B4243">
        <w:fldChar w:fldCharType="begin"/>
      </w:r>
      <w:r w:rsidRPr="008B4243">
        <w:instrText xml:space="preserve"> REF _Ref506986777 \h </w:instrText>
      </w:r>
      <w:r>
        <w:instrText xml:space="preserve"> \* MERGEFORMAT </w:instrText>
      </w:r>
      <w:r w:rsidRPr="008B4243">
        <w:fldChar w:fldCharType="separate"/>
      </w:r>
      <w:r w:rsidR="001D7E0F" w:rsidRPr="001D7E0F">
        <w:t xml:space="preserve">Figure </w:t>
      </w:r>
      <w:r w:rsidR="001D7E0F" w:rsidRPr="001D7E0F">
        <w:rPr>
          <w:noProof/>
        </w:rPr>
        <w:t>5.2</w:t>
      </w:r>
      <w:r w:rsidRPr="008B4243">
        <w:fldChar w:fldCharType="end"/>
      </w:r>
      <w:r w:rsidRPr="00EA4A38">
        <w:t>,</w:t>
      </w:r>
      <w:r>
        <w:t xml:space="preserve"> the causal loop diagram presented the following: as </w:t>
      </w:r>
      <w:r w:rsidRPr="00EA4A38">
        <w:t xml:space="preserve">the population increases (Observe the + polarity on arrow going from Population to Death Rate), the death rate increases because more people become old in population, more people have diseases and therefore more deaths (this is </w:t>
      </w:r>
      <w:r w:rsidRPr="00FD716E">
        <w:rPr>
          <w:noProof/>
        </w:rPr>
        <w:t>+</w:t>
      </w:r>
      <w:r w:rsidRPr="009C1616">
        <w:rPr>
          <w:noProof/>
        </w:rPr>
        <w:t xml:space="preserve"> arrow</w:t>
      </w:r>
      <w:r w:rsidRPr="00EA4A38">
        <w:t xml:space="preserve">). </w:t>
      </w:r>
      <w:r w:rsidRPr="009C1616">
        <w:rPr>
          <w:noProof/>
        </w:rPr>
        <w:t>On another hand</w:t>
      </w:r>
      <w:r>
        <w:rPr>
          <w:noProof/>
        </w:rPr>
        <w:t>,</w:t>
      </w:r>
      <w:r w:rsidRPr="00EA4A38">
        <w:t xml:space="preserve"> if death rate increases, there will be more deaths in the community and that will lead to low population in the community (Observe the – Polarity on arrow going from Death rate to Population).</w:t>
      </w:r>
    </w:p>
    <w:p w14:paraId="574D7526" w14:textId="3451C980" w:rsidR="009A0144" w:rsidRPr="00EA4A38" w:rsidRDefault="009A0144" w:rsidP="009A0144">
      <w:r w:rsidRPr="009C1616">
        <w:rPr>
          <w:noProof/>
        </w:rPr>
        <w:t>This</w:t>
      </w:r>
      <w:r w:rsidRPr="00EA4A38">
        <w:t xml:space="preserve"> is a Balancing Loop (B)</w:t>
      </w:r>
      <w:r>
        <w:t>,</w:t>
      </w:r>
      <w:r w:rsidRPr="00EA4A38">
        <w:t xml:space="preserve"> </w:t>
      </w:r>
      <w:r>
        <w:rPr>
          <w:noProof/>
        </w:rPr>
        <w:t>a</w:t>
      </w:r>
      <w:r w:rsidRPr="009C1616">
        <w:rPr>
          <w:noProof/>
        </w:rPr>
        <w:t>s</w:t>
      </w:r>
      <w:r w:rsidRPr="00EA4A38">
        <w:t xml:space="preserve"> represented in </w:t>
      </w:r>
      <w:r w:rsidRPr="008B4243">
        <w:fldChar w:fldCharType="begin"/>
      </w:r>
      <w:r w:rsidRPr="008B4243">
        <w:instrText xml:space="preserve"> REF _Ref506986777 \h </w:instrText>
      </w:r>
      <w:r>
        <w:instrText xml:space="preserve"> \* MERGEFORMAT </w:instrText>
      </w:r>
      <w:r w:rsidRPr="008B4243">
        <w:fldChar w:fldCharType="separate"/>
      </w:r>
      <w:r w:rsidR="001D7E0F" w:rsidRPr="001D7E0F">
        <w:t xml:space="preserve">Figure </w:t>
      </w:r>
      <w:r w:rsidR="001D7E0F" w:rsidRPr="001D7E0F">
        <w:rPr>
          <w:noProof/>
        </w:rPr>
        <w:t>5.2</w:t>
      </w:r>
      <w:r w:rsidRPr="008B4243">
        <w:fldChar w:fldCharType="end"/>
      </w:r>
      <w:r>
        <w:t>,</w:t>
      </w:r>
      <w:r w:rsidRPr="00EA4A38">
        <w:t xml:space="preserve"> (B) is a negative loop, that is, as population increases </w:t>
      </w:r>
      <w:r w:rsidRPr="00EA4A38">
        <w:sym w:font="Wingdings" w:char="F0E0"/>
      </w:r>
      <w:r w:rsidRPr="00EA4A38">
        <w:t xml:space="preserve"> death rate increases, as death rate increases </w:t>
      </w:r>
      <w:r w:rsidRPr="00EA4A38">
        <w:sym w:font="Wingdings" w:char="F0E0"/>
      </w:r>
      <w:r w:rsidRPr="00EA4A38">
        <w:t xml:space="preserve"> population </w:t>
      </w:r>
      <w:r w:rsidR="00AC1627" w:rsidRPr="00EA4A38">
        <w:t>decreases,</w:t>
      </w:r>
      <w:r w:rsidRPr="00EA4A38">
        <w:t xml:space="preserve"> and this leads to</w:t>
      </w:r>
      <w:r>
        <w:t xml:space="preserve"> the</w:t>
      </w:r>
      <w:r w:rsidRPr="00EA4A38">
        <w:t xml:space="preserve"> </w:t>
      </w:r>
      <w:r w:rsidRPr="009C1616">
        <w:rPr>
          <w:noProof/>
        </w:rPr>
        <w:t>decreased death rate</w:t>
      </w:r>
      <w:r w:rsidRPr="00EA4A38">
        <w:t xml:space="preserve">. As in this scenario death rate increase </w:t>
      </w:r>
      <w:r w:rsidRPr="00EA4A38">
        <w:sym w:font="Wingdings" w:char="F0E0"/>
      </w:r>
      <w:r w:rsidRPr="00EA4A38">
        <w:t xml:space="preserve"> leading to decreased population </w:t>
      </w:r>
      <w:r w:rsidRPr="00EA4A38">
        <w:sym w:font="Wingdings" w:char="F0E0"/>
      </w:r>
      <w:r w:rsidRPr="00EA4A38">
        <w:t xml:space="preserve"> thereby decreasing death rate. It is called a Balancing loop. </w:t>
      </w:r>
    </w:p>
    <w:p w14:paraId="380C23BC" w14:textId="319FD309" w:rsidR="009A0144" w:rsidRPr="00EA4A38" w:rsidRDefault="009A0144" w:rsidP="009A0144">
      <w:r w:rsidRPr="00EA4A38">
        <w:lastRenderedPageBreak/>
        <w:t xml:space="preserve">Combining the above two figure we get total community’s population that is it depends on both birth rate and death rate; we represent this in </w:t>
      </w:r>
      <w:r w:rsidRPr="00D008AD">
        <w:fldChar w:fldCharType="begin"/>
      </w:r>
      <w:r w:rsidRPr="00D008AD">
        <w:instrText xml:space="preserve"> REF _Ref506986969 \h  \* MERGEFORMAT </w:instrText>
      </w:r>
      <w:r w:rsidRPr="00D008AD">
        <w:fldChar w:fldCharType="separate"/>
      </w:r>
      <w:r w:rsidR="001D7E0F" w:rsidRPr="001D7E0F">
        <w:t xml:space="preserve">Figure </w:t>
      </w:r>
      <w:r w:rsidR="001D7E0F" w:rsidRPr="001D7E0F">
        <w:rPr>
          <w:noProof/>
        </w:rPr>
        <w:t>5.3</w:t>
      </w:r>
      <w:r w:rsidRPr="00D008AD">
        <w:fldChar w:fldCharType="end"/>
      </w:r>
      <w:r w:rsidRPr="00D008AD">
        <w:t>.</w:t>
      </w:r>
      <w:r w:rsidRPr="00EA4A38">
        <w:t xml:space="preserve"> Here we have both reinforcing and balancing loops.  </w:t>
      </w:r>
    </w:p>
    <w:p w14:paraId="44C3B425" w14:textId="77777777" w:rsidR="009A0144" w:rsidRPr="00EA4A38" w:rsidRDefault="009A0144" w:rsidP="006417B1">
      <w:pPr>
        <w:spacing w:line="240" w:lineRule="auto"/>
        <w:jc w:val="center"/>
      </w:pPr>
      <w:r w:rsidRPr="00EA4A38">
        <w:rPr>
          <w:noProof/>
          <w:lang w:bidi="ar-SA"/>
        </w:rPr>
        <w:drawing>
          <wp:inline distT="0" distB="0" distL="0" distR="0" wp14:anchorId="6BFE4BC0" wp14:editId="50564E56">
            <wp:extent cx="4933950" cy="149599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990544" cy="1513159"/>
                    </a:xfrm>
                    <a:prstGeom prst="rect">
                      <a:avLst/>
                    </a:prstGeom>
                  </pic:spPr>
                </pic:pic>
              </a:graphicData>
            </a:graphic>
          </wp:inline>
        </w:drawing>
      </w:r>
    </w:p>
    <w:p w14:paraId="22E2C8E8" w14:textId="25BD5B20" w:rsidR="009A0144" w:rsidRPr="00B2188D" w:rsidRDefault="009A0144" w:rsidP="00B2188D">
      <w:pPr>
        <w:pStyle w:val="Caption"/>
        <w:spacing w:after="240"/>
        <w:rPr>
          <w:sz w:val="22"/>
          <w:szCs w:val="22"/>
        </w:rPr>
      </w:pPr>
      <w:bookmarkStart w:id="199" w:name="_Ref506986969"/>
      <w:bookmarkStart w:id="200" w:name="_Toc517427170"/>
      <w:r w:rsidRPr="00B2188D">
        <w:rPr>
          <w:sz w:val="22"/>
          <w:szCs w:val="22"/>
        </w:rPr>
        <w:t xml:space="preserve">Figure </w:t>
      </w:r>
      <w:r w:rsidR="00B47C84" w:rsidRPr="00B2188D">
        <w:rPr>
          <w:sz w:val="22"/>
          <w:szCs w:val="22"/>
        </w:rPr>
        <w:fldChar w:fldCharType="begin"/>
      </w:r>
      <w:r w:rsidR="00B47C84" w:rsidRPr="00B2188D">
        <w:rPr>
          <w:sz w:val="22"/>
          <w:szCs w:val="22"/>
        </w:rPr>
        <w:instrText xml:space="preserve"> STYLEREF 1 \s </w:instrText>
      </w:r>
      <w:r w:rsidR="00B47C84" w:rsidRPr="00B2188D">
        <w:rPr>
          <w:sz w:val="22"/>
          <w:szCs w:val="22"/>
        </w:rPr>
        <w:fldChar w:fldCharType="separate"/>
      </w:r>
      <w:r w:rsidR="001D7E0F">
        <w:rPr>
          <w:noProof/>
          <w:sz w:val="22"/>
          <w:szCs w:val="22"/>
        </w:rPr>
        <w:t>5</w:t>
      </w:r>
      <w:r w:rsidR="00B47C84" w:rsidRPr="00B2188D">
        <w:rPr>
          <w:sz w:val="22"/>
          <w:szCs w:val="22"/>
        </w:rPr>
        <w:fldChar w:fldCharType="end"/>
      </w:r>
      <w:r w:rsidR="00B47C84" w:rsidRPr="00B2188D">
        <w:rPr>
          <w:sz w:val="22"/>
          <w:szCs w:val="22"/>
        </w:rPr>
        <w:t>.</w:t>
      </w:r>
      <w:r w:rsidR="00B47C84" w:rsidRPr="00B2188D">
        <w:rPr>
          <w:sz w:val="22"/>
          <w:szCs w:val="22"/>
        </w:rPr>
        <w:fldChar w:fldCharType="begin"/>
      </w:r>
      <w:r w:rsidR="00B47C84" w:rsidRPr="00B2188D">
        <w:rPr>
          <w:sz w:val="22"/>
          <w:szCs w:val="22"/>
        </w:rPr>
        <w:instrText xml:space="preserve"> SEQ Figure \* ARABIC \s 1 </w:instrText>
      </w:r>
      <w:r w:rsidR="00B47C84" w:rsidRPr="00B2188D">
        <w:rPr>
          <w:sz w:val="22"/>
          <w:szCs w:val="22"/>
        </w:rPr>
        <w:fldChar w:fldCharType="separate"/>
      </w:r>
      <w:r w:rsidR="001D7E0F">
        <w:rPr>
          <w:noProof/>
          <w:sz w:val="22"/>
          <w:szCs w:val="22"/>
        </w:rPr>
        <w:t>3</w:t>
      </w:r>
      <w:r w:rsidR="00B47C84" w:rsidRPr="00B2188D">
        <w:rPr>
          <w:sz w:val="22"/>
          <w:szCs w:val="22"/>
        </w:rPr>
        <w:fldChar w:fldCharType="end"/>
      </w:r>
      <w:bookmarkEnd w:id="199"/>
      <w:r w:rsidRPr="00B2188D">
        <w:rPr>
          <w:sz w:val="22"/>
          <w:szCs w:val="22"/>
        </w:rPr>
        <w:t xml:space="preserve">: Population Causal </w:t>
      </w:r>
      <w:r w:rsidR="000B09B2">
        <w:rPr>
          <w:sz w:val="22"/>
          <w:szCs w:val="22"/>
        </w:rPr>
        <w:t>L</w:t>
      </w:r>
      <w:r w:rsidRPr="00B2188D">
        <w:rPr>
          <w:sz w:val="22"/>
          <w:szCs w:val="22"/>
        </w:rPr>
        <w:t xml:space="preserve">oop </w:t>
      </w:r>
      <w:r w:rsidR="000B09B2">
        <w:rPr>
          <w:sz w:val="22"/>
          <w:szCs w:val="22"/>
        </w:rPr>
        <w:t>D</w:t>
      </w:r>
      <w:r w:rsidRPr="00B2188D">
        <w:rPr>
          <w:sz w:val="22"/>
          <w:szCs w:val="22"/>
        </w:rPr>
        <w:t>iagram</w:t>
      </w:r>
      <w:bookmarkEnd w:id="200"/>
    </w:p>
    <w:p w14:paraId="71424179" w14:textId="77777777" w:rsidR="009A0144" w:rsidRPr="00EA4A38" w:rsidRDefault="009A0144" w:rsidP="0078319F">
      <w:pPr>
        <w:spacing w:after="240"/>
      </w:pPr>
      <w:r w:rsidRPr="00EA4A38">
        <w:t>Casual loops that are developed for a system feed into Stock and Flow diagrams to design the dynamic model of it.</w:t>
      </w:r>
    </w:p>
    <w:p w14:paraId="15D6ACF4" w14:textId="06501DEC" w:rsidR="009A0144" w:rsidRPr="00D008AD" w:rsidRDefault="009A0144" w:rsidP="00300546">
      <w:pPr>
        <w:pStyle w:val="Heading3"/>
      </w:pPr>
      <w:bookmarkStart w:id="201" w:name="_Toc517374025"/>
      <w:r w:rsidRPr="00D008AD">
        <w:t>Stock and Flow</w:t>
      </w:r>
      <w:r w:rsidR="001275F1">
        <w:t xml:space="preserve"> models in System Dynamics</w:t>
      </w:r>
      <w:bookmarkEnd w:id="201"/>
    </w:p>
    <w:p w14:paraId="67B5D8FE" w14:textId="6A9DD1A7" w:rsidR="009A0144" w:rsidRPr="00EA4A38" w:rsidRDefault="009A0144" w:rsidP="00E217F7">
      <w:pPr>
        <w:spacing w:after="240"/>
      </w:pPr>
      <w:r w:rsidRPr="00EA4A38">
        <w:t xml:space="preserve">Stock and flow models are used to simulate the system and identify critical points for each node over the time frame. Causal loops feed into stock and flow model as by using Causal loops designers can discover all the nodes that must </w:t>
      </w:r>
      <w:r w:rsidRPr="009C1616">
        <w:rPr>
          <w:noProof/>
        </w:rPr>
        <w:t>be used</w:t>
      </w:r>
      <w:r w:rsidRPr="00EA4A38">
        <w:t xml:space="preserve"> in the simulation of stock and flow diagram. Once the model </w:t>
      </w:r>
      <w:r w:rsidR="00C24557">
        <w:t>is</w:t>
      </w:r>
      <w:r w:rsidRPr="009C1616">
        <w:rPr>
          <w:noProof/>
        </w:rPr>
        <w:t xml:space="preserve"> developed</w:t>
      </w:r>
      <w:r w:rsidRPr="00EA4A38">
        <w:t xml:space="preserve">, designers can add various policies in the system and simulate how the system will behave and deduct whether a specific policy will work or not. </w:t>
      </w:r>
    </w:p>
    <w:p w14:paraId="465265A2" w14:textId="394E1FAA" w:rsidR="009A0144" w:rsidRPr="00EA4A38" w:rsidRDefault="009A0144" w:rsidP="00E217F7">
      <w:pPr>
        <w:spacing w:after="240"/>
      </w:pPr>
      <w:r w:rsidRPr="00EA4A38">
        <w:t>Stock and Flow models are mathematical models of Causal loops.</w:t>
      </w:r>
      <w:r w:rsidRPr="009C1616">
        <w:rPr>
          <w:noProof/>
        </w:rPr>
        <w:t xml:space="preserve"> These models are deterministic, and</w:t>
      </w:r>
      <w:r w:rsidRPr="00EA4A38">
        <w:t xml:space="preserve"> designer can use statistic and probability to simulate various effects in a system</w:t>
      </w:r>
      <w:r w:rsidR="00E217F7">
        <w:fldChar w:fldCharType="begin"/>
      </w:r>
      <w:r w:rsidR="001D3C03">
        <w:instrText xml:space="preserve"> ADDIN EN.CITE &lt;EndNote&gt;&lt;Cite&gt;&lt;Author&gt;Sterman&lt;/Author&gt;&lt;Year&gt;2000&lt;/Year&gt;&lt;RecNum&gt;78&lt;/RecNum&gt;&lt;DisplayText&gt;(Sterman, 2000)&lt;/DisplayText&gt;&lt;record&gt;&lt;rec-number&gt;78&lt;/rec-number&gt;&lt;foreign-keys&gt;&lt;key app="EN" db-id="x0ra95pamfteaoeza0r5559pxxvde9fvprar" timestamp="1529153512"&gt;78&lt;/key&gt;&lt;/foreign-keys&gt;&lt;ref-type name="Book"&gt;6&lt;/ref-type&gt;&lt;contributors&gt;&lt;authors&gt;&lt;author&gt;Sterman, John D&lt;/author&gt;&lt;/authors&gt;&lt;/contributors&gt;&lt;titles&gt;&lt;title&gt;Business dynamics: systems thinking and modeling for a complex world&lt;/title&gt;&lt;/titles&gt;&lt;number&gt;HD30. 2 S7835 2000&lt;/number&gt;&lt;dates&gt;&lt;year&gt;2000&lt;/year&gt;&lt;/dates&gt;&lt;pub-location&gt;Boston&lt;/pub-location&gt;&lt;publisher&gt;McGraw-Hill&lt;/publisher&gt;&lt;isbn&gt;0072311355&lt;/isbn&gt;&lt;urls&gt;&lt;/urls&gt;&lt;/record&gt;&lt;/Cite&gt;&lt;/EndNote&gt;</w:instrText>
      </w:r>
      <w:r w:rsidR="00E217F7">
        <w:fldChar w:fldCharType="separate"/>
      </w:r>
      <w:r w:rsidR="00E217F7">
        <w:rPr>
          <w:noProof/>
        </w:rPr>
        <w:t>(</w:t>
      </w:r>
      <w:proofErr w:type="spellStart"/>
      <w:r w:rsidR="00E217F7">
        <w:rPr>
          <w:noProof/>
        </w:rPr>
        <w:t>Sterman</w:t>
      </w:r>
      <w:proofErr w:type="spellEnd"/>
      <w:r w:rsidR="00E217F7">
        <w:rPr>
          <w:noProof/>
        </w:rPr>
        <w:t>, 2000)</w:t>
      </w:r>
      <w:r w:rsidR="00E217F7">
        <w:fldChar w:fldCharType="end"/>
      </w:r>
      <w:r w:rsidRPr="00EA4A38">
        <w:t xml:space="preserve">. </w:t>
      </w:r>
    </w:p>
    <w:p w14:paraId="6211DE20" w14:textId="05EC3E95" w:rsidR="009A0144" w:rsidRPr="00EA4A38" w:rsidRDefault="009A0144" w:rsidP="00E217F7">
      <w:pPr>
        <w:spacing w:after="240"/>
      </w:pPr>
      <w:r w:rsidRPr="00EA4A38">
        <w:t xml:space="preserve">In Stock and Flow models, accumulation </w:t>
      </w:r>
      <w:r w:rsidRPr="009C1616">
        <w:rPr>
          <w:noProof/>
        </w:rPr>
        <w:t>of  variables</w:t>
      </w:r>
      <w:r w:rsidRPr="00EA4A38">
        <w:t xml:space="preserve"> is called the stock and is represented as </w:t>
      </w:r>
      <w:r w:rsidRPr="009C1616">
        <w:rPr>
          <w:noProof/>
        </w:rPr>
        <w:t>a box</w:t>
      </w:r>
      <w:r w:rsidRPr="00EA4A38">
        <w:t xml:space="preserve">, while </w:t>
      </w:r>
      <w:r w:rsidRPr="009C1616">
        <w:rPr>
          <w:noProof/>
        </w:rPr>
        <w:t>the rate</w:t>
      </w:r>
      <w:r w:rsidRPr="00EA4A38">
        <w:t xml:space="preserve"> of change affecting the stocks are represented as pipes </w:t>
      </w:r>
      <w:r w:rsidRPr="00EA4A38">
        <w:lastRenderedPageBreak/>
        <w:t xml:space="preserve">and </w:t>
      </w:r>
      <w:r w:rsidRPr="009C1616">
        <w:rPr>
          <w:noProof/>
        </w:rPr>
        <w:t>are called</w:t>
      </w:r>
      <w:r w:rsidRPr="00EA4A38">
        <w:t xml:space="preserve"> as flows. The clouds at the beginning and end of the flow </w:t>
      </w:r>
      <w:r w:rsidRPr="009C1616">
        <w:rPr>
          <w:noProof/>
        </w:rPr>
        <w:t>represent</w:t>
      </w:r>
      <w:r>
        <w:rPr>
          <w:noProof/>
        </w:rPr>
        <w:t xml:space="preserve"> an</w:t>
      </w:r>
      <w:r w:rsidRPr="00EA4A38">
        <w:t xml:space="preserve"> </w:t>
      </w:r>
      <w:r w:rsidRPr="009C1616">
        <w:rPr>
          <w:noProof/>
        </w:rPr>
        <w:t>infinite source</w:t>
      </w:r>
      <w:r w:rsidRPr="00EA4A38">
        <w:t xml:space="preserve"> of sinks. </w:t>
      </w:r>
      <w:r w:rsidRPr="008F7251">
        <w:t xml:space="preserve">In </w:t>
      </w:r>
      <w:r w:rsidRPr="008F7251">
        <w:fldChar w:fldCharType="begin"/>
      </w:r>
      <w:r w:rsidRPr="008F7251">
        <w:instrText xml:space="preserve"> REF _Ref506987064 \h </w:instrText>
      </w:r>
      <w:r>
        <w:instrText xml:space="preserve"> \* MERGEFORMAT </w:instrText>
      </w:r>
      <w:r w:rsidRPr="008F7251">
        <w:fldChar w:fldCharType="separate"/>
      </w:r>
      <w:r w:rsidR="001D7E0F" w:rsidRPr="001D7E0F">
        <w:t xml:space="preserve">Figure </w:t>
      </w:r>
      <w:r w:rsidR="001D7E0F" w:rsidRPr="001D7E0F">
        <w:rPr>
          <w:noProof/>
        </w:rPr>
        <w:t>5.4</w:t>
      </w:r>
      <w:r w:rsidRPr="008F7251">
        <w:fldChar w:fldCharType="end"/>
      </w:r>
      <w:r w:rsidRPr="008F7251">
        <w:t>,</w:t>
      </w:r>
      <w:r w:rsidRPr="00EA4A38">
        <w:t xml:space="preserve"> a simple stock and flow model </w:t>
      </w:r>
      <w:r w:rsidRPr="009C1616">
        <w:rPr>
          <w:noProof/>
        </w:rPr>
        <w:t>is presented</w:t>
      </w:r>
      <w:r w:rsidRPr="00EA4A38">
        <w:t xml:space="preserve"> for population </w:t>
      </w:r>
      <w:r w:rsidRPr="008F7251">
        <w:t>(</w:t>
      </w:r>
      <w:proofErr w:type="gramStart"/>
      <w:r w:rsidRPr="008F7251">
        <w:t>similar to</w:t>
      </w:r>
      <w:proofErr w:type="gramEnd"/>
      <w:r w:rsidRPr="008F7251">
        <w:t xml:space="preserve"> </w:t>
      </w:r>
      <w:r w:rsidRPr="008F7251">
        <w:fldChar w:fldCharType="begin"/>
      </w:r>
      <w:r w:rsidRPr="008F7251">
        <w:instrText xml:space="preserve"> REF _Ref506986969 \h  \* MERGEFORMAT </w:instrText>
      </w:r>
      <w:r w:rsidRPr="008F7251">
        <w:fldChar w:fldCharType="separate"/>
      </w:r>
      <w:r w:rsidR="001D7E0F" w:rsidRPr="001D7E0F">
        <w:t xml:space="preserve">Figure </w:t>
      </w:r>
      <w:r w:rsidR="001D7E0F" w:rsidRPr="001D7E0F">
        <w:rPr>
          <w:noProof/>
        </w:rPr>
        <w:t>5.3</w:t>
      </w:r>
      <w:r w:rsidRPr="008F7251">
        <w:fldChar w:fldCharType="end"/>
      </w:r>
      <w:r w:rsidRPr="008F7251">
        <w:t>).</w:t>
      </w:r>
    </w:p>
    <w:p w14:paraId="70B79DB7" w14:textId="5B5FECBB" w:rsidR="009A0144" w:rsidRPr="00EA4A38" w:rsidRDefault="009A0144" w:rsidP="009A0144">
      <w:r w:rsidRPr="008F7251">
        <w:t xml:space="preserve">In </w:t>
      </w:r>
      <w:r w:rsidRPr="008F7251">
        <w:fldChar w:fldCharType="begin"/>
      </w:r>
      <w:r w:rsidRPr="008F7251">
        <w:instrText xml:space="preserve"> REF _Ref506987064 \h </w:instrText>
      </w:r>
      <w:r>
        <w:instrText xml:space="preserve"> \* MERGEFORMAT </w:instrText>
      </w:r>
      <w:r w:rsidRPr="008F7251">
        <w:fldChar w:fldCharType="separate"/>
      </w:r>
      <w:r w:rsidR="001D7E0F" w:rsidRPr="001D7E0F">
        <w:t xml:space="preserve">Figure </w:t>
      </w:r>
      <w:r w:rsidR="001D7E0F" w:rsidRPr="001D7E0F">
        <w:rPr>
          <w:noProof/>
        </w:rPr>
        <w:t>5.4</w:t>
      </w:r>
      <w:r w:rsidRPr="008F7251">
        <w:fldChar w:fldCharType="end"/>
      </w:r>
      <w:r>
        <w:t xml:space="preserve">, </w:t>
      </w:r>
      <w:r w:rsidRPr="00EA4A38">
        <w:t xml:space="preserve">the ‘Current Population’ is the accumulation of population stock at any given time. ‘Number of Births’ is the inflow that adds to population stock. ‘Number of Deaths’ is the outflow that subtracts from population stock. ‘Birth Rate’ and ‘Death Rate’ are the variables that </w:t>
      </w:r>
      <w:r>
        <w:rPr>
          <w:noProof/>
        </w:rPr>
        <w:t>a</w:t>
      </w:r>
      <w:r w:rsidRPr="009C1616">
        <w:rPr>
          <w:noProof/>
        </w:rPr>
        <w:t>ffect</w:t>
      </w:r>
      <w:r w:rsidRPr="00EA4A38">
        <w:t xml:space="preserve"> the population. Both ‘Birth Rate’ and ‘Death Rate’ here can be constant values. The arrows represent a relationship and dependency between variables. ‘Number of Birth’ in </w:t>
      </w:r>
      <w:r w:rsidRPr="008F7251">
        <w:fldChar w:fldCharType="begin"/>
      </w:r>
      <w:r w:rsidRPr="008F7251">
        <w:instrText xml:space="preserve"> REF _Ref506987064 \h </w:instrText>
      </w:r>
      <w:r>
        <w:instrText xml:space="preserve"> \* MERGEFORMAT </w:instrText>
      </w:r>
      <w:r w:rsidRPr="008F7251">
        <w:fldChar w:fldCharType="separate"/>
      </w:r>
      <w:r w:rsidR="001D7E0F" w:rsidRPr="001D7E0F">
        <w:t xml:space="preserve">Figure </w:t>
      </w:r>
      <w:r w:rsidR="001D7E0F" w:rsidRPr="001D7E0F">
        <w:rPr>
          <w:noProof/>
        </w:rPr>
        <w:t>5.4</w:t>
      </w:r>
      <w:r w:rsidRPr="008F7251">
        <w:fldChar w:fldCharType="end"/>
      </w:r>
      <w:r w:rsidRPr="00EA4A38">
        <w:t xml:space="preserve"> depends on ‘Birth Rate and ‘Current Population</w:t>
      </w:r>
      <w:r>
        <w:rPr>
          <w:noProof/>
        </w:rPr>
        <w:t>.’</w:t>
      </w:r>
      <w:r w:rsidRPr="00EA4A38">
        <w:t xml:space="preserve"> Similarly, ‘Number of Deaths’ depends on ‘Death Rate’ and ‘Current Population</w:t>
      </w:r>
      <w:r>
        <w:rPr>
          <w:noProof/>
        </w:rPr>
        <w:t>.’</w:t>
      </w:r>
    </w:p>
    <w:p w14:paraId="4F2A5E74" w14:textId="77777777" w:rsidR="009A0144" w:rsidRPr="00EA4A38" w:rsidRDefault="009A0144" w:rsidP="009A0144">
      <w:pPr>
        <w:spacing w:line="240" w:lineRule="auto"/>
        <w:jc w:val="center"/>
      </w:pPr>
      <w:r w:rsidRPr="00EA4A38">
        <w:rPr>
          <w:noProof/>
          <w:lang w:bidi="ar-SA"/>
        </w:rPr>
        <w:drawing>
          <wp:inline distT="0" distB="0" distL="0" distR="0" wp14:anchorId="297018B8" wp14:editId="61D873F7">
            <wp:extent cx="5465445" cy="1466737"/>
            <wp:effectExtent l="0" t="0" r="190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9113" b="12926"/>
                    <a:stretch/>
                  </pic:blipFill>
                  <pic:spPr bwMode="auto">
                    <a:xfrm>
                      <a:off x="0" y="0"/>
                      <a:ext cx="5505522" cy="1477492"/>
                    </a:xfrm>
                    <a:prstGeom prst="rect">
                      <a:avLst/>
                    </a:prstGeom>
                    <a:ln>
                      <a:noFill/>
                    </a:ln>
                    <a:extLst>
                      <a:ext uri="{53640926-AAD7-44D8-BBD7-CCE9431645EC}">
                        <a14:shadowObscured xmlns:a14="http://schemas.microsoft.com/office/drawing/2010/main"/>
                      </a:ext>
                    </a:extLst>
                  </pic:spPr>
                </pic:pic>
              </a:graphicData>
            </a:graphic>
          </wp:inline>
        </w:drawing>
      </w:r>
    </w:p>
    <w:p w14:paraId="065CCC0C" w14:textId="0219CC05" w:rsidR="009A0144" w:rsidRPr="00B2188D" w:rsidRDefault="009A0144" w:rsidP="00B2188D">
      <w:pPr>
        <w:pStyle w:val="Caption"/>
        <w:spacing w:after="240"/>
        <w:rPr>
          <w:sz w:val="22"/>
          <w:szCs w:val="22"/>
        </w:rPr>
      </w:pPr>
      <w:bookmarkStart w:id="202" w:name="_Ref506987064"/>
      <w:bookmarkStart w:id="203" w:name="_Toc517427171"/>
      <w:r w:rsidRPr="00B2188D">
        <w:rPr>
          <w:sz w:val="22"/>
          <w:szCs w:val="22"/>
        </w:rPr>
        <w:t xml:space="preserve">Figure </w:t>
      </w:r>
      <w:r w:rsidR="00B47C84" w:rsidRPr="00B2188D">
        <w:rPr>
          <w:sz w:val="22"/>
          <w:szCs w:val="22"/>
        </w:rPr>
        <w:fldChar w:fldCharType="begin"/>
      </w:r>
      <w:r w:rsidR="00B47C84" w:rsidRPr="00B2188D">
        <w:rPr>
          <w:sz w:val="22"/>
          <w:szCs w:val="22"/>
        </w:rPr>
        <w:instrText xml:space="preserve"> STYLEREF 1 \s </w:instrText>
      </w:r>
      <w:r w:rsidR="00B47C84" w:rsidRPr="00B2188D">
        <w:rPr>
          <w:sz w:val="22"/>
          <w:szCs w:val="22"/>
        </w:rPr>
        <w:fldChar w:fldCharType="separate"/>
      </w:r>
      <w:r w:rsidR="001D7E0F">
        <w:rPr>
          <w:noProof/>
          <w:sz w:val="22"/>
          <w:szCs w:val="22"/>
        </w:rPr>
        <w:t>5</w:t>
      </w:r>
      <w:r w:rsidR="00B47C84" w:rsidRPr="00B2188D">
        <w:rPr>
          <w:sz w:val="22"/>
          <w:szCs w:val="22"/>
        </w:rPr>
        <w:fldChar w:fldCharType="end"/>
      </w:r>
      <w:r w:rsidR="00B47C84" w:rsidRPr="00B2188D">
        <w:rPr>
          <w:sz w:val="22"/>
          <w:szCs w:val="22"/>
        </w:rPr>
        <w:t>.</w:t>
      </w:r>
      <w:r w:rsidR="00B47C84" w:rsidRPr="00B2188D">
        <w:rPr>
          <w:sz w:val="22"/>
          <w:szCs w:val="22"/>
        </w:rPr>
        <w:fldChar w:fldCharType="begin"/>
      </w:r>
      <w:r w:rsidR="00B47C84" w:rsidRPr="00B2188D">
        <w:rPr>
          <w:sz w:val="22"/>
          <w:szCs w:val="22"/>
        </w:rPr>
        <w:instrText xml:space="preserve"> SEQ Figure \* ARABIC \s 1 </w:instrText>
      </w:r>
      <w:r w:rsidR="00B47C84" w:rsidRPr="00B2188D">
        <w:rPr>
          <w:sz w:val="22"/>
          <w:szCs w:val="22"/>
        </w:rPr>
        <w:fldChar w:fldCharType="separate"/>
      </w:r>
      <w:r w:rsidR="001D7E0F">
        <w:rPr>
          <w:noProof/>
          <w:sz w:val="22"/>
          <w:szCs w:val="22"/>
        </w:rPr>
        <w:t>4</w:t>
      </w:r>
      <w:r w:rsidR="00B47C84" w:rsidRPr="00B2188D">
        <w:rPr>
          <w:sz w:val="22"/>
          <w:szCs w:val="22"/>
        </w:rPr>
        <w:fldChar w:fldCharType="end"/>
      </w:r>
      <w:bookmarkEnd w:id="202"/>
      <w:r w:rsidRPr="00B2188D">
        <w:rPr>
          <w:sz w:val="22"/>
          <w:szCs w:val="22"/>
        </w:rPr>
        <w:t xml:space="preserve">: Simple Stock n Flow </w:t>
      </w:r>
      <w:r w:rsidR="000B09B2">
        <w:rPr>
          <w:sz w:val="22"/>
          <w:szCs w:val="22"/>
        </w:rPr>
        <w:t>P</w:t>
      </w:r>
      <w:r w:rsidRPr="00B2188D">
        <w:rPr>
          <w:sz w:val="22"/>
          <w:szCs w:val="22"/>
        </w:rPr>
        <w:t xml:space="preserve">opulation </w:t>
      </w:r>
      <w:r w:rsidR="000B09B2">
        <w:rPr>
          <w:sz w:val="22"/>
          <w:szCs w:val="22"/>
        </w:rPr>
        <w:t>M</w:t>
      </w:r>
      <w:r w:rsidRPr="00B2188D">
        <w:rPr>
          <w:sz w:val="22"/>
          <w:szCs w:val="22"/>
        </w:rPr>
        <w:t>odel</w:t>
      </w:r>
      <w:bookmarkEnd w:id="203"/>
    </w:p>
    <w:p w14:paraId="35363478" w14:textId="0BD85D62" w:rsidR="006417B1" w:rsidRPr="00EA4A38" w:rsidRDefault="009A0144" w:rsidP="00D4343E">
      <w:pPr>
        <w:spacing w:after="240"/>
      </w:pPr>
      <w:r w:rsidRPr="00EA4A38">
        <w:t>Using Stock and Flow model, designers can get quantitative values of the effects of decisions they take. Causal Loops are useful in communication different view qualitatively, whereas Stock and Flow model</w:t>
      </w:r>
      <w:r w:rsidR="00FD716E">
        <w:t>s</w:t>
      </w:r>
      <w:r w:rsidRPr="00EA4A38">
        <w:t xml:space="preserve"> </w:t>
      </w:r>
      <w:r w:rsidRPr="00FD716E">
        <w:rPr>
          <w:noProof/>
        </w:rPr>
        <w:t>are</w:t>
      </w:r>
      <w:r w:rsidRPr="00EA4A38">
        <w:t xml:space="preserve"> used for analyzing systems and its variables.</w:t>
      </w:r>
    </w:p>
    <w:p w14:paraId="1CD53E64" w14:textId="77777777" w:rsidR="009A0144" w:rsidRPr="00C61ABB" w:rsidRDefault="009A0144" w:rsidP="00300546">
      <w:pPr>
        <w:pStyle w:val="Heading3"/>
      </w:pPr>
      <w:bookmarkStart w:id="204" w:name="_Toc517374026"/>
      <w:r w:rsidRPr="00C61ABB">
        <w:t xml:space="preserve">Proposed Method to Use System Dynamics </w:t>
      </w:r>
      <w:r>
        <w:t>a</w:t>
      </w:r>
      <w:r w:rsidRPr="00C61ABB">
        <w:t>s Impact Assessment Tool</w:t>
      </w:r>
      <w:bookmarkEnd w:id="204"/>
    </w:p>
    <w:p w14:paraId="3BC7495C" w14:textId="4E30A227" w:rsidR="009A0144" w:rsidRDefault="009A0144" w:rsidP="00E217F7">
      <w:pPr>
        <w:spacing w:after="240"/>
      </w:pPr>
      <w:r w:rsidRPr="00C047CD">
        <w:t xml:space="preserve">System Dynamics </w:t>
      </w:r>
      <w:r w:rsidR="00C24557">
        <w:t>is</w:t>
      </w:r>
      <w:r w:rsidRPr="00C047CD">
        <w:rPr>
          <w:noProof/>
        </w:rPr>
        <w:t xml:space="preserve"> used</w:t>
      </w:r>
      <w:r w:rsidRPr="00C047CD">
        <w:t xml:space="preserve"> in many fields for decisions support and policy analysis. Starting from inventory control by Jay Forrester</w:t>
      </w:r>
      <w:r w:rsidR="00A31CA5">
        <w:t xml:space="preserve"> in</w:t>
      </w:r>
      <w:r w:rsidRPr="00C047CD">
        <w:t xml:space="preserve"> 1959 to social system analysis</w:t>
      </w:r>
      <w:r w:rsidR="00D15012">
        <w:t xml:space="preserve"> </w:t>
      </w:r>
      <w:r w:rsidR="00E217F7">
        <w:lastRenderedPageBreak/>
        <w:fldChar w:fldCharType="begin">
          <w:fldData xml:space="preserve">PEVuZE5vdGU+PENpdGU+PEF1dGhvcj5BbmdlcmhvZmVyPC9BdXRob3I+PFllYXI+MjAwMDwvWWVh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</w:fldData>
        </w:fldChar>
      </w:r>
      <w:r w:rsidR="001D3C03">
        <w:instrText xml:space="preserve"> ADDIN EN.CITE </w:instrText>
      </w:r>
      <w:r w:rsidR="001D3C03">
        <w:fldChar w:fldCharType="begin">
          <w:fldData xml:space="preserve">PEVuZE5vdGU+PENpdGU+PEF1dGhvcj5BbmdlcmhvZmVyPC9BdXRob3I+PFllYXI+MjAwMDwvWWVh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</w:fldData>
        </w:fldChar>
      </w:r>
      <w:r w:rsidR="001D3C03">
        <w:instrText xml:space="preserve"> ADDIN EN.CITE.DATA </w:instrText>
      </w:r>
      <w:r w:rsidR="001D3C03">
        <w:fldChar w:fldCharType="end"/>
      </w:r>
      <w:r w:rsidR="00E217F7">
        <w:fldChar w:fldCharType="separate"/>
      </w:r>
      <w:r w:rsidR="009B0692">
        <w:rPr>
          <w:noProof/>
        </w:rPr>
        <w:t>(Angerhofer and Angelides, 2000; Forrester, 1994; Naill, 1992; Ogunlana, Li and co-authors, 2003)</w:t>
      </w:r>
      <w:r w:rsidR="00E217F7">
        <w:fldChar w:fldCharType="end"/>
      </w:r>
      <w:r w:rsidRPr="00C047CD">
        <w:t xml:space="preserve">. System Dynamics </w:t>
      </w:r>
      <w:r w:rsidRPr="00C047CD">
        <w:rPr>
          <w:noProof/>
        </w:rPr>
        <w:t>modeling</w:t>
      </w:r>
      <w:r w:rsidRPr="00C047CD">
        <w:t xml:space="preserve"> is used to understand the complex systems and simulate the process over </w:t>
      </w:r>
      <w:proofErr w:type="gramStart"/>
      <w:r w:rsidRPr="00C047CD">
        <w:t xml:space="preserve">a time </w:t>
      </w:r>
      <w:r w:rsidRPr="00C047CD">
        <w:rPr>
          <w:noProof/>
        </w:rPr>
        <w:t>period</w:t>
      </w:r>
      <w:proofErr w:type="gramEnd"/>
      <w:r w:rsidRPr="00C047CD">
        <w:t xml:space="preserve">. Researchers have developed city level models to </w:t>
      </w:r>
      <w:r w:rsidRPr="00FD716E">
        <w:rPr>
          <w:noProof/>
        </w:rPr>
        <w:t>speculate</w:t>
      </w:r>
      <w:r w:rsidR="00FD716E">
        <w:rPr>
          <w:noProof/>
        </w:rPr>
        <w:t xml:space="preserve"> about</w:t>
      </w:r>
      <w:r w:rsidRPr="00C047CD">
        <w:t xml:space="preserve"> the future state of these cities. </w:t>
      </w:r>
      <w:proofErr w:type="gramStart"/>
      <w:r w:rsidRPr="00C047CD">
        <w:t>Similar to</w:t>
      </w:r>
      <w:proofErr w:type="gramEnd"/>
      <w:r w:rsidRPr="00C047CD">
        <w:t xml:space="preserve"> Village Level Baseline Sustainability Index, a </w:t>
      </w:r>
      <w:r w:rsidRPr="00C047CD">
        <w:rPr>
          <w:noProof/>
        </w:rPr>
        <w:t>huge amount</w:t>
      </w:r>
      <w:r w:rsidRPr="00C047CD">
        <w:t xml:space="preserve"> of literature and work </w:t>
      </w:r>
      <w:r w:rsidR="00C24557">
        <w:t>is</w:t>
      </w:r>
      <w:r w:rsidRPr="00C047CD">
        <w:rPr>
          <w:noProof/>
        </w:rPr>
        <w:t xml:space="preserve"> done</w:t>
      </w:r>
      <w:r w:rsidRPr="00C047CD">
        <w:t xml:space="preserve"> from the perspectives of world, country, and organizations for decision support and policy evaluation using Systems Dynamics. There </w:t>
      </w:r>
      <w:r w:rsidR="006A5B3A">
        <w:t>are</w:t>
      </w:r>
      <w:r w:rsidRPr="00C047CD">
        <w:t xml:space="preserve"> examples in the </w:t>
      </w:r>
      <w:r w:rsidRPr="00C047CD">
        <w:rPr>
          <w:noProof/>
        </w:rPr>
        <w:t>literature</w:t>
      </w:r>
      <w:r w:rsidRPr="00C047CD">
        <w:t xml:space="preserve"> where systems dynamics was used by social entrepreneurs to evaluate policies, such as education, agriculture, and social behavior anchored in the </w:t>
      </w:r>
      <w:r w:rsidRPr="00C047CD">
        <w:rPr>
          <w:noProof/>
        </w:rPr>
        <w:t>sustainability</w:t>
      </w:r>
      <w:r w:rsidRPr="00C047CD">
        <w:t xml:space="preserve"> of these policies</w:t>
      </w:r>
      <w:r w:rsidR="00496761">
        <w:t xml:space="preserve"> </w:t>
      </w:r>
      <w:r w:rsidR="00496761">
        <w:fldChar w:fldCharType="begin"/>
      </w:r>
      <w:r w:rsidR="00C6738C">
        <w:instrText xml:space="preserve"> ADDIN EN.CITE &lt;EndNote&gt;&lt;Cite&gt;&lt;Author&gt;Saysel&lt;/Author&gt;&lt;Year&gt;2002&lt;/Year&gt;&lt;RecNum&gt;87&lt;/RecNum&gt;&lt;DisplayText&gt;(Saysel, Barlas and co-authors, 2002)&lt;/DisplayText&gt;&lt;record&gt;&lt;rec-number&gt;87&lt;/rec-number&gt;&lt;foreign-keys&gt;&lt;key app="EN" db-id="x0ra95pamfteaoeza0r5559pxxvde9fvprar" timestamp="1529334326"&gt;87&lt;/key&gt;&lt;/foreign-keys&gt;&lt;ref-type name="Journal Article"&gt;17&lt;/ref-type&gt;&lt;contributors&gt;&lt;authors&gt;&lt;author&gt;Saysel, Ali Kerem&lt;/author&gt;&lt;author&gt;Barlas, Yaman&lt;/author&gt;&lt;author&gt;Yenigün, Orhan&lt;/author&gt;&lt;/authors&gt;&lt;/contributors&gt;&lt;titles&gt;&lt;title&gt;Environmental Sustainability in an Agricultural Development Project: a System Dynamics Approach&lt;/title&gt;&lt;secondary-title&gt;Journal of Environmental Management&lt;/secondary-title&gt;&lt;/titles&gt;&lt;periodical&gt;&lt;full-title&gt;Journal of environmental management&lt;/full-title&gt;&lt;/periodical&gt;&lt;pages&gt;247-260&lt;/pages&gt;&lt;volume&gt;64&lt;/volume&gt;&lt;number&gt;3&lt;/number&gt;&lt;dates&gt;&lt;year&gt;2002&lt;/year&gt;&lt;/dates&gt;&lt;isbn&gt;0301-4797&lt;/isbn&gt;&lt;urls&gt;&lt;/urls&gt;&lt;/record&gt;&lt;/Cite&gt;&lt;/EndNote&gt;</w:instrText>
      </w:r>
      <w:r w:rsidR="00496761">
        <w:fldChar w:fldCharType="separate"/>
      </w:r>
      <w:r w:rsidR="009B0692">
        <w:rPr>
          <w:noProof/>
        </w:rPr>
        <w:t>(Saysel, Barlas and co-authors, 2002)</w:t>
      </w:r>
      <w:r w:rsidR="00496761">
        <w:fldChar w:fldCharType="end"/>
      </w:r>
      <w:r w:rsidRPr="00C047CD">
        <w:t>. The gap identified in the literature is on reusability of the model. In this framework, the model proposed</w:t>
      </w:r>
      <w:r w:rsidRPr="00C047CD">
        <w:rPr>
          <w:noProof/>
        </w:rPr>
        <w:t xml:space="preserve"> is</w:t>
      </w:r>
      <w:r w:rsidRPr="00C047CD">
        <w:t xml:space="preserve"> </w:t>
      </w:r>
      <w:r w:rsidR="009A215C">
        <w:t>Village Level System Dynamic</w:t>
      </w:r>
      <w:r w:rsidRPr="00C047CD">
        <w:t xml:space="preserve"> (VLSD) model that can </w:t>
      </w:r>
      <w:r w:rsidRPr="00C047CD">
        <w:rPr>
          <w:noProof/>
        </w:rPr>
        <w:t>be reused, modified based on</w:t>
      </w:r>
      <w:r w:rsidRPr="00C047CD">
        <w:t xml:space="preserve"> different communities and villages with minimum changes to the model.</w:t>
      </w:r>
      <w:r>
        <w:t xml:space="preserve"> </w:t>
      </w:r>
      <w:r w:rsidRPr="00EA4A38">
        <w:t>In this part of</w:t>
      </w:r>
      <w:r>
        <w:t xml:space="preserve"> the</w:t>
      </w:r>
      <w:r w:rsidRPr="00EA4A38">
        <w:t xml:space="preserve"> </w:t>
      </w:r>
      <w:r w:rsidRPr="009C1616">
        <w:rPr>
          <w:noProof/>
        </w:rPr>
        <w:t>thesis</w:t>
      </w:r>
      <w:r w:rsidRPr="00EA4A38">
        <w:t xml:space="preserve">, a method that can be used by social entrepreneurs to </w:t>
      </w:r>
      <w:r>
        <w:t xml:space="preserve">develop </w:t>
      </w:r>
      <w:r w:rsidRPr="00EA4A38">
        <w:t xml:space="preserve">a </w:t>
      </w:r>
      <w:r w:rsidR="009A215C">
        <w:t>Village Level System Dynamic</w:t>
      </w:r>
      <w:r>
        <w:t xml:space="preserve"> model is presented</w:t>
      </w:r>
      <w:r w:rsidRPr="00EA4A38">
        <w:t xml:space="preserve">. </w:t>
      </w:r>
      <w:r w:rsidRPr="009C1616">
        <w:rPr>
          <w:noProof/>
        </w:rPr>
        <w:t>In this thesis</w:t>
      </w:r>
      <w:r>
        <w:rPr>
          <w:noProof/>
        </w:rPr>
        <w:t>,</w:t>
      </w:r>
      <w:r w:rsidRPr="00EA4A38">
        <w:t xml:space="preserve"> a base level </w:t>
      </w:r>
      <w:r>
        <w:t xml:space="preserve">VLSD </w:t>
      </w:r>
      <w:r w:rsidRPr="00EA4A38">
        <w:t>model is developed using the method</w:t>
      </w:r>
      <w:r>
        <w:t xml:space="preserve"> discussed</w:t>
      </w:r>
      <w:r w:rsidRPr="00EA4A38">
        <w:t>. Social entrepreneurs can use the same method to build on the model provided.</w:t>
      </w:r>
    </w:p>
    <w:p w14:paraId="7072D714" w14:textId="061D21E4" w:rsidR="009A0144" w:rsidRPr="00A43496" w:rsidRDefault="00D15012" w:rsidP="00A43496">
      <w:pPr>
        <w:pStyle w:val="Default"/>
        <w:spacing w:after="240" w:line="480" w:lineRule="auto"/>
        <w:jc w:val="both"/>
        <w:rPr>
          <w:noProof/>
        </w:rPr>
      </w:pPr>
      <w:r>
        <w:t>After</w:t>
      </w:r>
      <w:r w:rsidR="009A0144" w:rsidRPr="009473E5">
        <w:t xml:space="preserve"> selection of System Dynamics as the tool for measuring social impact, next step is to develop a single unit measurement that can be used to compare different value proposition. Kroeger and Weber present a conceptual framework for calculating the social value creation </w:t>
      </w:r>
      <w:r w:rsidR="009A0144" w:rsidRPr="009473E5">
        <w:fldChar w:fldCharType="begin"/>
      </w:r>
      <w:r w:rsidR="009B0692">
        <w:instrText xml:space="preserve"> ADDIN EN.CITE &lt;EndNote&gt;&lt;Cite&gt;&lt;Author&gt;Kroeger&lt;/Author&gt;&lt;Year&gt;2014&lt;/Year&gt;&lt;RecNum&gt;36&lt;/RecNum&gt;&lt;DisplayText&gt;(Kroeger and Weber, 2014)&lt;/DisplayText&gt;&lt;record&gt;&lt;rec-number&gt;36&lt;/rec-number&gt;&lt;foreign-keys&gt;&lt;key app="EN" db-id="x0ra95pamfteaoeza0r5559pxxvde9fvprar" timestamp="1528992372"&gt;36&lt;/key&gt;&lt;/foreign-keys&gt;&lt;ref-type name="Journal Article"&gt;17&lt;/ref-type&gt;&lt;contributors&gt;&lt;authors&gt;&lt;author&gt;Kroeger, Arne&lt;/author&gt;&lt;author&gt;Weber, Christiana&lt;/author&gt;&lt;/authors&gt;&lt;/contributors&gt;&lt;titles&gt;&lt;title&gt;Developing a conceptual framework for comparing social value creation&lt;/title&gt;&lt;secondary-title&gt;Academy of Management Review&lt;/secondary-title&gt;&lt;/titles&gt;&lt;periodical&gt;&lt;full-title&gt;Academy of Management Review&lt;/full-title&gt;&lt;/periodical&gt;&lt;pages&gt;513-540&lt;/pages&gt;&lt;volume&gt;39&lt;/volume&gt;&lt;number&gt;4&lt;/number&gt;&lt;dates&gt;&lt;year&gt;2014&lt;/year&gt;&lt;/dates&gt;&lt;isbn&gt;0363-7425&lt;/isbn&gt;&lt;urls&gt;&lt;/urls&gt;&lt;/record&gt;&lt;/Cite&gt;&lt;/EndNote&gt;</w:instrText>
      </w:r>
      <w:r w:rsidR="009A0144" w:rsidRPr="009473E5">
        <w:fldChar w:fldCharType="separate"/>
      </w:r>
      <w:r w:rsidR="009B0692">
        <w:rPr>
          <w:noProof/>
        </w:rPr>
        <w:t>(Kroeger and Weber, 2014)</w:t>
      </w:r>
      <w:r w:rsidR="009A0144" w:rsidRPr="009473E5">
        <w:fldChar w:fldCharType="end"/>
      </w:r>
      <w:r w:rsidR="009A0144" w:rsidRPr="009473E5">
        <w:t xml:space="preserve">. They use a single unit of measurement, that is, the Social Value Created (SVC) using the Life Satisfaction (LS) Indicator.  However, Life satisfaction is a variable that is highly dependent on individual and </w:t>
      </w:r>
      <w:r w:rsidR="009A0144" w:rsidRPr="009473E5">
        <w:lastRenderedPageBreak/>
        <w:t xml:space="preserve">therefore is not reliable. Approach </w:t>
      </w:r>
      <w:r w:rsidR="009A0144" w:rsidRPr="009473E5">
        <w:rPr>
          <w:noProof/>
        </w:rPr>
        <w:t>taken</w:t>
      </w:r>
      <w:r w:rsidR="009A0144" w:rsidRPr="009473E5">
        <w:t xml:space="preserve"> for this work is </w:t>
      </w:r>
      <w:proofErr w:type="gramStart"/>
      <w:r w:rsidR="009A0144" w:rsidRPr="009473E5">
        <w:t>similar to</w:t>
      </w:r>
      <w:proofErr w:type="gramEnd"/>
      <w:r w:rsidR="009A0144" w:rsidRPr="009473E5">
        <w:t xml:space="preserve"> that of Kroger and </w:t>
      </w:r>
      <w:r w:rsidR="00A43496">
        <w:rPr>
          <w:noProof/>
        </w:rPr>
        <w:t>Weber.</w:t>
      </w:r>
    </w:p>
    <w:p w14:paraId="30FFE71F" w14:textId="77777777" w:rsidR="00A43496" w:rsidRPr="00A43496" w:rsidRDefault="009A0144" w:rsidP="00E217F7">
      <w:pPr>
        <w:spacing w:after="240"/>
        <w:rPr>
          <w:noProof/>
        </w:rPr>
      </w:pPr>
      <w:r w:rsidRPr="00A43496">
        <w:t xml:space="preserve">In the proposed framework, the village is </w:t>
      </w:r>
      <w:r w:rsidRPr="00A43496">
        <w:rPr>
          <w:noProof/>
        </w:rPr>
        <w:t>modeled</w:t>
      </w:r>
      <w:r w:rsidRPr="00A43496">
        <w:t xml:space="preserve"> in terms of the </w:t>
      </w:r>
      <w:r w:rsidR="00A43496" w:rsidRPr="00A43496">
        <w:t xml:space="preserve">sustainability </w:t>
      </w:r>
      <w:r w:rsidRPr="00A43496">
        <w:t>indicators</w:t>
      </w:r>
      <w:r w:rsidR="00D15012" w:rsidRPr="00A43496">
        <w:t xml:space="preserve"> using VLBSI</w:t>
      </w:r>
      <w:r w:rsidR="00FD716E" w:rsidRPr="00A43496">
        <w:rPr>
          <w:noProof/>
        </w:rPr>
        <w:t>. T</w:t>
      </w:r>
      <w:r w:rsidR="00D15012" w:rsidRPr="00A43496">
        <w:rPr>
          <w:noProof/>
        </w:rPr>
        <w:t>herefore</w:t>
      </w:r>
      <w:r w:rsidR="00D15012" w:rsidRPr="00A43496">
        <w:t>,</w:t>
      </w:r>
      <w:r w:rsidRPr="00A43496">
        <w:t xml:space="preserve"> </w:t>
      </w:r>
      <w:r w:rsidRPr="00A43496">
        <w:rPr>
          <w:noProof/>
        </w:rPr>
        <w:t xml:space="preserve">the impact of a value proposition is evaluated by calculating the change in the value of sustainability drivers (social, economy and environment) due to change in </w:t>
      </w:r>
      <w:r w:rsidR="00FD716E" w:rsidRPr="00A43496">
        <w:rPr>
          <w:noProof/>
        </w:rPr>
        <w:t xml:space="preserve">the </w:t>
      </w:r>
      <w:r w:rsidRPr="00A43496">
        <w:rPr>
          <w:noProof/>
        </w:rPr>
        <w:t>value of indicators. The current value for each driver is calculate</w:t>
      </w:r>
      <w:r w:rsidR="00FD716E" w:rsidRPr="00A43496">
        <w:rPr>
          <w:noProof/>
        </w:rPr>
        <w:t>d</w:t>
      </w:r>
      <w:r w:rsidRPr="00A43496">
        <w:rPr>
          <w:noProof/>
        </w:rPr>
        <w:t xml:space="preserve"> by the social entrepren</w:t>
      </w:r>
      <w:r w:rsidR="00FD716E" w:rsidRPr="00A43496">
        <w:rPr>
          <w:noProof/>
        </w:rPr>
        <w:t>eu</w:t>
      </w:r>
      <w:r w:rsidRPr="00A43496">
        <w:rPr>
          <w:noProof/>
        </w:rPr>
        <w:t>r using first construct (Village Level Baseline S</w:t>
      </w:r>
      <w:r w:rsidR="00D15012" w:rsidRPr="00A43496">
        <w:rPr>
          <w:noProof/>
        </w:rPr>
        <w:t xml:space="preserve">ustainability Index, </w:t>
      </w:r>
      <w:r w:rsidR="00A43496" w:rsidRPr="00A43496">
        <w:rPr>
          <w:noProof/>
        </w:rPr>
        <w:t xml:space="preserve">presented in </w:t>
      </w:r>
      <w:r w:rsidR="00D15012" w:rsidRPr="00A43496">
        <w:rPr>
          <w:noProof/>
        </w:rPr>
        <w:t>Chapter 3</w:t>
      </w:r>
      <w:r w:rsidRPr="00A43496">
        <w:rPr>
          <w:noProof/>
        </w:rPr>
        <w:t xml:space="preserve">) of the framework. In </w:t>
      </w:r>
      <w:r w:rsidR="009A215C" w:rsidRPr="00A43496">
        <w:rPr>
          <w:noProof/>
        </w:rPr>
        <w:t>Village Level System Dynamic</w:t>
      </w:r>
      <w:r w:rsidRPr="00A43496">
        <w:rPr>
          <w:noProof/>
        </w:rPr>
        <w:t xml:space="preserve"> Model, each indicator </w:t>
      </w:r>
      <w:r w:rsidR="00D15012" w:rsidRPr="00A43496">
        <w:rPr>
          <w:noProof/>
        </w:rPr>
        <w:t>can be</w:t>
      </w:r>
      <w:r w:rsidRPr="00A43496">
        <w:rPr>
          <w:noProof/>
        </w:rPr>
        <w:t xml:space="preserve"> modeled and expected change</w:t>
      </w:r>
      <w:r w:rsidR="00D15012" w:rsidRPr="00A43496">
        <w:rPr>
          <w:noProof/>
        </w:rPr>
        <w:t xml:space="preserve"> is</w:t>
      </w:r>
      <w:r w:rsidRPr="00A43496">
        <w:rPr>
          <w:noProof/>
        </w:rPr>
        <w:t xml:space="preserve"> </w:t>
      </w:r>
      <w:r w:rsidR="00FD716E" w:rsidRPr="00A43496">
        <w:rPr>
          <w:noProof/>
        </w:rPr>
        <w:t xml:space="preserve">then </w:t>
      </w:r>
      <w:r w:rsidRPr="00A43496">
        <w:rPr>
          <w:noProof/>
        </w:rPr>
        <w:t xml:space="preserve">evaluated on indicator on </w:t>
      </w:r>
      <w:r w:rsidR="00FD716E" w:rsidRPr="00A43496">
        <w:rPr>
          <w:noProof/>
        </w:rPr>
        <w:t xml:space="preserve">the </w:t>
      </w:r>
      <w:r w:rsidRPr="00A43496">
        <w:rPr>
          <w:noProof/>
        </w:rPr>
        <w:t xml:space="preserve">implementation of a specific value proposition. </w:t>
      </w:r>
    </w:p>
    <w:p w14:paraId="249E00DD" w14:textId="7978398C" w:rsidR="00FD716E" w:rsidRPr="00FD716E" w:rsidRDefault="009A0144" w:rsidP="00A43496">
      <w:pPr>
        <w:rPr>
          <w:noProof/>
        </w:rPr>
      </w:pPr>
      <w:r w:rsidRPr="00A43496">
        <w:rPr>
          <w:noProof/>
        </w:rPr>
        <w:t xml:space="preserve">In </w:t>
      </w:r>
      <w:r w:rsidRPr="00A43496">
        <w:rPr>
          <w:noProof/>
        </w:rPr>
        <w:fldChar w:fldCharType="begin"/>
      </w:r>
      <w:r w:rsidRPr="00A43496">
        <w:rPr>
          <w:noProof/>
        </w:rPr>
        <w:instrText xml:space="preserve"> REF _Ref511971965 \h  \* MERGEFORMAT </w:instrText>
      </w:r>
      <w:r w:rsidRPr="00A43496">
        <w:rPr>
          <w:noProof/>
        </w:rPr>
      </w:r>
      <w:r w:rsidRPr="00A43496">
        <w:rPr>
          <w:noProof/>
        </w:rPr>
        <w:fldChar w:fldCharType="separate"/>
      </w:r>
      <w:r w:rsidR="001D7E0F" w:rsidRPr="001D7E0F">
        <w:rPr>
          <w:color w:val="000000" w:themeColor="text1"/>
        </w:rPr>
        <w:t xml:space="preserve">Figure </w:t>
      </w:r>
      <w:r w:rsidR="001D7E0F" w:rsidRPr="001D7E0F">
        <w:rPr>
          <w:noProof/>
          <w:color w:val="000000" w:themeColor="text1"/>
        </w:rPr>
        <w:t>5.5</w:t>
      </w:r>
      <w:r w:rsidRPr="00A43496">
        <w:rPr>
          <w:noProof/>
        </w:rPr>
        <w:fldChar w:fldCharType="end"/>
      </w:r>
      <w:r w:rsidRPr="00A43496">
        <w:rPr>
          <w:noProof/>
        </w:rPr>
        <w:t xml:space="preserve">, </w:t>
      </w:r>
      <w:r w:rsidR="00D15012" w:rsidRPr="00A43496">
        <w:rPr>
          <w:noProof/>
        </w:rPr>
        <w:t xml:space="preserve">the concept of </w:t>
      </w:r>
      <w:r w:rsidRPr="00A43496">
        <w:rPr>
          <w:noProof/>
        </w:rPr>
        <w:t xml:space="preserve"> impact</w:t>
      </w:r>
      <w:r w:rsidR="00D15012" w:rsidRPr="00A43496">
        <w:rPr>
          <w:noProof/>
        </w:rPr>
        <w:t xml:space="preserve"> calculation using VLBSI is</w:t>
      </w:r>
      <w:r w:rsidRPr="00A43496">
        <w:rPr>
          <w:noProof/>
        </w:rPr>
        <w:t xml:space="preserve"> presented. On the left side of </w:t>
      </w:r>
      <w:r w:rsidRPr="00A43496">
        <w:rPr>
          <w:noProof/>
        </w:rPr>
        <w:fldChar w:fldCharType="begin"/>
      </w:r>
      <w:r w:rsidRPr="00A43496">
        <w:rPr>
          <w:noProof/>
        </w:rPr>
        <w:instrText xml:space="preserve"> REF _Ref511971965 \h  \* MERGEFORMAT </w:instrText>
      </w:r>
      <w:r w:rsidRPr="00A43496">
        <w:rPr>
          <w:noProof/>
        </w:rPr>
      </w:r>
      <w:r w:rsidRPr="00A43496">
        <w:rPr>
          <w:noProof/>
        </w:rPr>
        <w:fldChar w:fldCharType="separate"/>
      </w:r>
      <w:r w:rsidR="001D7E0F" w:rsidRPr="001D7E0F">
        <w:rPr>
          <w:color w:val="000000" w:themeColor="text1"/>
        </w:rPr>
        <w:t xml:space="preserve">Figure </w:t>
      </w:r>
      <w:r w:rsidR="001D7E0F" w:rsidRPr="001D7E0F">
        <w:rPr>
          <w:noProof/>
          <w:color w:val="000000" w:themeColor="text1"/>
        </w:rPr>
        <w:t>5.5</w:t>
      </w:r>
      <w:r w:rsidRPr="00A43496">
        <w:rPr>
          <w:noProof/>
        </w:rPr>
        <w:fldChar w:fldCharType="end"/>
      </w:r>
      <w:r w:rsidRPr="00A43496">
        <w:rPr>
          <w:noProof/>
        </w:rPr>
        <w:t>, the current sustainabil</w:t>
      </w:r>
      <w:r w:rsidR="00FD716E" w:rsidRPr="00A43496">
        <w:rPr>
          <w:noProof/>
        </w:rPr>
        <w:t>it</w:t>
      </w:r>
      <w:r w:rsidRPr="00A43496">
        <w:rPr>
          <w:noProof/>
        </w:rPr>
        <w:t xml:space="preserve">y index value </w:t>
      </w:r>
      <w:r w:rsidR="00FD716E" w:rsidRPr="00A43496">
        <w:rPr>
          <w:noProof/>
        </w:rPr>
        <w:t xml:space="preserve">is presented </w:t>
      </w:r>
      <w:r w:rsidRPr="00A43496">
        <w:rPr>
          <w:noProof/>
        </w:rPr>
        <w:t xml:space="preserve">(Same as </w:t>
      </w:r>
      <w:r w:rsidRPr="00A43496">
        <w:rPr>
          <w:noProof/>
        </w:rPr>
        <w:fldChar w:fldCharType="begin"/>
      </w:r>
      <w:r w:rsidRPr="00A43496">
        <w:rPr>
          <w:noProof/>
        </w:rPr>
        <w:instrText xml:space="preserve"> REF _Ref506912648 \h  \* MERGEFORMAT </w:instrText>
      </w:r>
      <w:r w:rsidRPr="00A43496">
        <w:rPr>
          <w:noProof/>
        </w:rPr>
      </w:r>
      <w:r w:rsidRPr="00A43496">
        <w:rPr>
          <w:noProof/>
        </w:rPr>
        <w:fldChar w:fldCharType="separate"/>
      </w:r>
      <w:r w:rsidR="001D7E0F" w:rsidRPr="001D7E0F">
        <w:rPr>
          <w:color w:val="000000" w:themeColor="text1"/>
        </w:rPr>
        <w:t xml:space="preserve">Figure </w:t>
      </w:r>
      <w:r w:rsidR="001D7E0F" w:rsidRPr="001D7E0F">
        <w:rPr>
          <w:noProof/>
          <w:color w:val="000000" w:themeColor="text1"/>
        </w:rPr>
        <w:t>3.3</w:t>
      </w:r>
      <w:r w:rsidRPr="00A43496">
        <w:rPr>
          <w:noProof/>
        </w:rPr>
        <w:fldChar w:fldCharType="end"/>
      </w:r>
      <w:r w:rsidRPr="00A43496">
        <w:rPr>
          <w:noProof/>
        </w:rPr>
        <w:t xml:space="preserve">). The change in the value of indicators will lead to change in the value of the drivers. On the right side of </w:t>
      </w:r>
      <w:r w:rsidR="00FD716E" w:rsidRPr="00A43496">
        <w:rPr>
          <w:noProof/>
        </w:rPr>
        <w:t xml:space="preserve"> the </w:t>
      </w:r>
      <w:r w:rsidRPr="00A43496">
        <w:rPr>
          <w:noProof/>
        </w:rPr>
        <w:fldChar w:fldCharType="begin"/>
      </w:r>
      <w:r w:rsidRPr="00A43496">
        <w:rPr>
          <w:noProof/>
        </w:rPr>
        <w:instrText xml:space="preserve"> REF _Ref511971965 \h  \* MERGEFORMAT </w:instrText>
      </w:r>
      <w:r w:rsidRPr="00A43496">
        <w:rPr>
          <w:noProof/>
        </w:rPr>
      </w:r>
      <w:r w:rsidRPr="00A43496">
        <w:rPr>
          <w:noProof/>
        </w:rPr>
        <w:fldChar w:fldCharType="separate"/>
      </w:r>
      <w:r w:rsidR="001D7E0F" w:rsidRPr="001D7E0F">
        <w:rPr>
          <w:color w:val="000000" w:themeColor="text1"/>
        </w:rPr>
        <w:t xml:space="preserve">Figure </w:t>
      </w:r>
      <w:r w:rsidR="001D7E0F" w:rsidRPr="001D7E0F">
        <w:rPr>
          <w:noProof/>
          <w:color w:val="000000" w:themeColor="text1"/>
        </w:rPr>
        <w:t>5.5</w:t>
      </w:r>
      <w:r w:rsidRPr="00A43496">
        <w:rPr>
          <w:noProof/>
        </w:rPr>
        <w:fldChar w:fldCharType="end"/>
      </w:r>
      <w:r w:rsidRPr="00A43496">
        <w:rPr>
          <w:noProof/>
        </w:rPr>
        <w:t xml:space="preserve">, is the expected change in the index on </w:t>
      </w:r>
      <w:r w:rsidR="00FD716E" w:rsidRPr="00A43496">
        <w:rPr>
          <w:noProof/>
        </w:rPr>
        <w:t xml:space="preserve">the </w:t>
      </w:r>
      <w:r w:rsidRPr="00A43496">
        <w:rPr>
          <w:noProof/>
        </w:rPr>
        <w:t>implementation of value propos</w:t>
      </w:r>
      <w:r w:rsidR="00FD716E" w:rsidRPr="00A43496">
        <w:rPr>
          <w:noProof/>
        </w:rPr>
        <w:t>i</w:t>
      </w:r>
      <w:r w:rsidRPr="00A43496">
        <w:rPr>
          <w:noProof/>
        </w:rPr>
        <w:t>tion. As social entrepr</w:t>
      </w:r>
      <w:r w:rsidR="00FD716E" w:rsidRPr="00A43496">
        <w:rPr>
          <w:noProof/>
        </w:rPr>
        <w:t>eneu</w:t>
      </w:r>
      <w:r w:rsidRPr="00A43496">
        <w:rPr>
          <w:noProof/>
        </w:rPr>
        <w:t>rs will already have data on current status from Village Level Baseline Sustainability Index, modeling indicators in VLSD will be easy to understand</w:t>
      </w:r>
      <w:r w:rsidR="00FD716E" w:rsidRPr="00A43496">
        <w:rPr>
          <w:noProof/>
        </w:rPr>
        <w:t>.</w:t>
      </w:r>
    </w:p>
    <w:p w14:paraId="4758B143" w14:textId="77777777" w:rsidR="009A0144" w:rsidRDefault="009A0144" w:rsidP="009A0144">
      <w:pPr>
        <w:keepNext/>
        <w:autoSpaceDE w:val="0"/>
        <w:autoSpaceDN w:val="0"/>
        <w:adjustRightInd w:val="0"/>
        <w:spacing w:line="240" w:lineRule="auto"/>
        <w:jc w:val="center"/>
      </w:pPr>
      <w:r>
        <w:rPr>
          <w:noProof/>
          <w:lang w:bidi="ar-SA"/>
        </w:rPr>
        <w:lastRenderedPageBreak/>
        <w:drawing>
          <wp:inline distT="0" distB="0" distL="0" distR="0" wp14:anchorId="2671BA9C" wp14:editId="2249C2D1">
            <wp:extent cx="5364480" cy="2362200"/>
            <wp:effectExtent l="19050" t="19050" r="26670" b="19050"/>
            <wp:docPr id="59" name="Picture 5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64480" cy="2362200"/>
                    </a:xfrm>
                    <a:prstGeom prst="rect">
                      <a:avLst/>
                    </a:prstGeom>
                    <a:ln w="3810" cap="sq">
                      <a:solidFill>
                        <a:srgbClr val="000000"/>
                      </a:solidFill>
                      <a:prstDash val="solid"/>
                      <a:miter lim="800000"/>
                    </a:ln>
                    <a:effectLst>
                      <a:outerShdw sx="1000" sy="1000" algn="tl" rotWithShape="0">
                        <a:srgbClr val="000000">
                          <a:alpha val="13000"/>
                        </a:srgbClr>
                      </a:outerShdw>
                    </a:effectLst>
                  </pic:spPr>
                </pic:pic>
              </a:graphicData>
            </a:graphic>
          </wp:inline>
        </w:drawing>
      </w:r>
    </w:p>
    <w:p w14:paraId="2BE192A7" w14:textId="47F5C46D" w:rsidR="009A0144" w:rsidRPr="00A43496" w:rsidRDefault="009A0144" w:rsidP="006417B1">
      <w:pPr>
        <w:pStyle w:val="Caption"/>
        <w:spacing w:after="240" w:line="480" w:lineRule="auto"/>
        <w:rPr>
          <w:color w:val="000000" w:themeColor="text1"/>
          <w:sz w:val="22"/>
          <w:szCs w:val="20"/>
        </w:rPr>
      </w:pPr>
      <w:bookmarkStart w:id="205" w:name="_Ref511971965"/>
      <w:bookmarkStart w:id="206" w:name="_Toc517427172"/>
      <w:r w:rsidRPr="00D14466">
        <w:rPr>
          <w:color w:val="000000" w:themeColor="text1"/>
          <w:sz w:val="22"/>
          <w:szCs w:val="20"/>
        </w:rPr>
        <w:t xml:space="preserve">Figure </w:t>
      </w:r>
      <w:r w:rsidR="00B47C84">
        <w:rPr>
          <w:color w:val="000000" w:themeColor="text1"/>
          <w:sz w:val="22"/>
          <w:szCs w:val="20"/>
        </w:rPr>
        <w:fldChar w:fldCharType="begin"/>
      </w:r>
      <w:r w:rsidR="00B47C84">
        <w:rPr>
          <w:color w:val="000000" w:themeColor="text1"/>
          <w:sz w:val="22"/>
          <w:szCs w:val="20"/>
        </w:rPr>
        <w:instrText xml:space="preserve"> STYLEREF 1 \s </w:instrText>
      </w:r>
      <w:r w:rsidR="00B47C84">
        <w:rPr>
          <w:color w:val="000000" w:themeColor="text1"/>
          <w:sz w:val="22"/>
          <w:szCs w:val="20"/>
        </w:rPr>
        <w:fldChar w:fldCharType="separate"/>
      </w:r>
      <w:r w:rsidR="001D7E0F">
        <w:rPr>
          <w:noProof/>
          <w:color w:val="000000" w:themeColor="text1"/>
          <w:sz w:val="22"/>
          <w:szCs w:val="20"/>
        </w:rPr>
        <w:t>5</w:t>
      </w:r>
      <w:r w:rsidR="00B47C84">
        <w:rPr>
          <w:color w:val="000000" w:themeColor="text1"/>
          <w:sz w:val="22"/>
          <w:szCs w:val="20"/>
        </w:rPr>
        <w:fldChar w:fldCharType="end"/>
      </w:r>
      <w:r w:rsidR="00B47C84">
        <w:rPr>
          <w:color w:val="000000" w:themeColor="text1"/>
          <w:sz w:val="22"/>
          <w:szCs w:val="20"/>
        </w:rPr>
        <w:t>.</w:t>
      </w:r>
      <w:r w:rsidR="00B47C84">
        <w:rPr>
          <w:color w:val="000000" w:themeColor="text1"/>
          <w:sz w:val="22"/>
          <w:szCs w:val="20"/>
        </w:rPr>
        <w:fldChar w:fldCharType="begin"/>
      </w:r>
      <w:r w:rsidR="00B47C84">
        <w:rPr>
          <w:color w:val="000000" w:themeColor="text1"/>
          <w:sz w:val="22"/>
          <w:szCs w:val="20"/>
        </w:rPr>
        <w:instrText xml:space="preserve"> SEQ Figure \* ARABIC \s 1 </w:instrText>
      </w:r>
      <w:r w:rsidR="00B47C84">
        <w:rPr>
          <w:color w:val="000000" w:themeColor="text1"/>
          <w:sz w:val="22"/>
          <w:szCs w:val="20"/>
        </w:rPr>
        <w:fldChar w:fldCharType="separate"/>
      </w:r>
      <w:r w:rsidR="001D7E0F">
        <w:rPr>
          <w:noProof/>
          <w:color w:val="000000" w:themeColor="text1"/>
          <w:sz w:val="22"/>
          <w:szCs w:val="20"/>
        </w:rPr>
        <w:t>5</w:t>
      </w:r>
      <w:r w:rsidR="00B47C84">
        <w:rPr>
          <w:color w:val="000000" w:themeColor="text1"/>
          <w:sz w:val="22"/>
          <w:szCs w:val="20"/>
        </w:rPr>
        <w:fldChar w:fldCharType="end"/>
      </w:r>
      <w:bookmarkEnd w:id="205"/>
      <w:r w:rsidRPr="00D14466">
        <w:rPr>
          <w:color w:val="000000" w:themeColor="text1"/>
          <w:sz w:val="22"/>
          <w:szCs w:val="20"/>
        </w:rPr>
        <w:t xml:space="preserve">: Calculating the </w:t>
      </w:r>
      <w:r w:rsidR="00376797">
        <w:rPr>
          <w:color w:val="000000" w:themeColor="text1"/>
          <w:sz w:val="22"/>
          <w:szCs w:val="20"/>
        </w:rPr>
        <w:t>I</w:t>
      </w:r>
      <w:r w:rsidRPr="00D14466">
        <w:rPr>
          <w:color w:val="000000" w:themeColor="text1"/>
          <w:sz w:val="22"/>
          <w:szCs w:val="20"/>
        </w:rPr>
        <w:t>mpact of a Value Proposition</w:t>
      </w:r>
      <w:bookmarkEnd w:id="206"/>
    </w:p>
    <w:p w14:paraId="628AC5FB" w14:textId="5E6C531E" w:rsidR="0078319F" w:rsidRPr="00EA4A38" w:rsidRDefault="00085A3B" w:rsidP="002D5F87">
      <w:pPr>
        <w:autoSpaceDE w:val="0"/>
        <w:autoSpaceDN w:val="0"/>
        <w:adjustRightInd w:val="0"/>
        <w:spacing w:after="240"/>
      </w:pPr>
      <w:r>
        <w:rPr>
          <w:noProof/>
        </w:rPr>
        <w:t>In this thesis, the boundary for VLSD model is drawn around three aspects of the village, Education, Healthcare and Electricity.</w:t>
      </w:r>
      <w:r w:rsidR="000F7257" w:rsidRPr="00EA4A38">
        <w:t xml:space="preserve"> In literature, authors have described various methods to develop </w:t>
      </w:r>
      <w:r w:rsidR="000F7257" w:rsidRPr="009C1616">
        <w:rPr>
          <w:noProof/>
        </w:rPr>
        <w:t>a system dynamic</w:t>
      </w:r>
      <w:r w:rsidR="000F7257" w:rsidRPr="00EA4A38">
        <w:t xml:space="preserve"> model for a given problem </w:t>
      </w:r>
      <w:r w:rsidR="00E217F7">
        <w:fldChar w:fldCharType="begin">
          <w:fldData xml:space="preserve">PEVuZE5vdGU+PENpdGU+PEF1dGhvcj5DaGFrZXI8L0F1dGhvcj48WWVhcj4yMDE1PC9ZZWFyPjxS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</w:fldData>
        </w:fldChar>
      </w:r>
      <w:r w:rsidR="00C6738C">
        <w:instrText xml:space="preserve"> ADDIN EN.CITE </w:instrText>
      </w:r>
      <w:r w:rsidR="00C6738C">
        <w:fldChar w:fldCharType="begin">
          <w:fldData xml:space="preserve">PEVuZE5vdGU+PENpdGU+PEF1dGhvcj5DaGFrZXI8L0F1dGhvcj48WWVhcj4yMDE1PC9ZZWFyPjxS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</w:fldData>
        </w:fldChar>
      </w:r>
      <w:r w:rsidR="00C6738C">
        <w:instrText xml:space="preserve"> ADDIN EN.CITE.DATA </w:instrText>
      </w:r>
      <w:r w:rsidR="00C6738C">
        <w:fldChar w:fldCharType="end"/>
      </w:r>
      <w:r w:rsidR="00E217F7">
        <w:fldChar w:fldCharType="separate"/>
      </w:r>
      <w:r w:rsidR="009B0692">
        <w:rPr>
          <w:noProof/>
        </w:rPr>
        <w:t>(Chaker, El Manouar and co-authors, 2015; Martinez‐Moyano and Richardson, 2013; Ogunlana, Li and co-authors, 2003; Walters, Archer and co-authors, 2016)</w:t>
      </w:r>
      <w:r w:rsidR="00E217F7">
        <w:fldChar w:fldCharType="end"/>
      </w:r>
      <w:r w:rsidR="000F7257" w:rsidRPr="00EA4A38">
        <w:t xml:space="preserve">, and </w:t>
      </w:r>
      <w:r w:rsidR="00C403EC">
        <w:rPr>
          <w:noProof/>
        </w:rPr>
        <w:t>any of these methods can be used to further develop the model for other aspects of the model</w:t>
      </w:r>
      <w:r w:rsidR="000F7257">
        <w:t xml:space="preserve">. User can follow any method to develop remaining aspects of the village in VLSD. In </w:t>
      </w:r>
      <w:r w:rsidR="006F5694">
        <w:t xml:space="preserve">next section the general VLSD model developed as a part of this thesis is presented. For the three aspects (education, healthcare and electricity) this model is useful for any village. </w:t>
      </w:r>
    </w:p>
    <w:p w14:paraId="67F3E598" w14:textId="4BAAA4A2" w:rsidR="0078319F" w:rsidRPr="00E4204D" w:rsidRDefault="009A215C" w:rsidP="00FF0D52">
      <w:pPr>
        <w:pStyle w:val="Heading2"/>
      </w:pPr>
      <w:bookmarkStart w:id="207" w:name="_Toc517374027"/>
      <w:r>
        <w:t>VILLAGE LEVEL SYSTEM DYNAMIC</w:t>
      </w:r>
      <w:r w:rsidR="00D14466" w:rsidRPr="00E4204D">
        <w:t xml:space="preserve"> MODEL – GENERAL</w:t>
      </w:r>
      <w:bookmarkEnd w:id="207"/>
    </w:p>
    <w:p w14:paraId="25AA346B" w14:textId="781D97DA" w:rsidR="002D5F87" w:rsidRDefault="0078319F" w:rsidP="002D5F87">
      <w:pPr>
        <w:spacing w:after="240"/>
      </w:pPr>
      <w:r>
        <w:t>The VLSD model developed for the thesis is categorized into four sub-models (Village Demographics Loop, Education Loop, Health Loop and Electricity Loop), with each sub-model used for one aspect of the village. The division of the model is only visual and to make the model easy to understand. The users will run a single system dynamic model as information flows from one part of the model to other (</w:t>
      </w:r>
      <w:proofErr w:type="gramStart"/>
      <w:r>
        <w:t>similar to</w:t>
      </w:r>
      <w:proofErr w:type="gramEnd"/>
      <w:r>
        <w:t xml:space="preserve"> flow of information, </w:t>
      </w:r>
      <w:r>
        <w:lastRenderedPageBreak/>
        <w:t xml:space="preserve">data and products in a large system). In </w:t>
      </w:r>
      <w:r w:rsidRPr="00496FCF">
        <w:fldChar w:fldCharType="begin"/>
      </w:r>
      <w:r w:rsidRPr="00496FCF">
        <w:instrText xml:space="preserve"> REF _Ref511716304 \h  \* MERGEFORMAT </w:instrText>
      </w:r>
      <w:r w:rsidRPr="00496FCF">
        <w:fldChar w:fldCharType="separate"/>
      </w:r>
      <w:r w:rsidR="001D7E0F" w:rsidRPr="001D7E0F">
        <w:rPr>
          <w:color w:val="000000" w:themeColor="text1"/>
        </w:rPr>
        <w:t xml:space="preserve">Figure </w:t>
      </w:r>
      <w:r w:rsidR="001D7E0F" w:rsidRPr="001D7E0F">
        <w:rPr>
          <w:noProof/>
          <w:color w:val="000000" w:themeColor="text1"/>
        </w:rPr>
        <w:t>5.6</w:t>
      </w:r>
      <w:r w:rsidRPr="00496FCF">
        <w:fldChar w:fldCharType="end"/>
      </w:r>
      <w:r w:rsidR="002D5F87">
        <w:t xml:space="preserve">, </w:t>
      </w:r>
      <w:r w:rsidR="00A43496">
        <w:t>a</w:t>
      </w:r>
      <w:r w:rsidRPr="00496FCF">
        <w:t xml:space="preserve">nd </w:t>
      </w:r>
      <w:r w:rsidRPr="00496FCF">
        <w:fldChar w:fldCharType="begin"/>
      </w:r>
      <w:r w:rsidRPr="00496FCF">
        <w:instrText xml:space="preserve"> REF _Ref511716307 \h  \* MERGEFORMAT </w:instrText>
      </w:r>
      <w:r w:rsidRPr="00496FCF">
        <w:fldChar w:fldCharType="separate"/>
      </w:r>
      <w:r w:rsidR="001D7E0F" w:rsidRPr="00A43496">
        <w:rPr>
          <w:color w:val="000000" w:themeColor="text1"/>
        </w:rPr>
        <w:t xml:space="preserve">Figure </w:t>
      </w:r>
      <w:r w:rsidR="001D7E0F">
        <w:rPr>
          <w:noProof/>
          <w:color w:val="000000" w:themeColor="text1"/>
        </w:rPr>
        <w:t>5.7</w:t>
      </w:r>
      <w:r w:rsidRPr="00496FCF">
        <w:fldChar w:fldCharType="end"/>
      </w:r>
      <w:r>
        <w:t xml:space="preserve">, the general model developed for this thesis is presented. </w:t>
      </w:r>
      <w:r w:rsidRPr="00496FCF">
        <w:fldChar w:fldCharType="begin"/>
      </w:r>
      <w:r w:rsidRPr="00496FCF">
        <w:instrText xml:space="preserve"> REF _Ref511716304 \h  \* MERGEFORMAT </w:instrText>
      </w:r>
      <w:r w:rsidRPr="00496FCF">
        <w:fldChar w:fldCharType="separate"/>
      </w:r>
      <w:r w:rsidR="001D7E0F" w:rsidRPr="001D7E0F">
        <w:rPr>
          <w:color w:val="000000" w:themeColor="text1"/>
        </w:rPr>
        <w:t xml:space="preserve">Figure </w:t>
      </w:r>
      <w:r w:rsidR="001D7E0F" w:rsidRPr="001D7E0F">
        <w:rPr>
          <w:noProof/>
          <w:color w:val="000000" w:themeColor="text1"/>
        </w:rPr>
        <w:t>5.6</w:t>
      </w:r>
      <w:r w:rsidRPr="00496FCF">
        <w:fldChar w:fldCharType="end"/>
      </w:r>
      <w:r w:rsidRPr="00496FCF">
        <w:t xml:space="preserve"> and </w:t>
      </w:r>
      <w:r w:rsidRPr="00496FCF">
        <w:fldChar w:fldCharType="begin"/>
      </w:r>
      <w:r w:rsidRPr="00496FCF">
        <w:instrText xml:space="preserve"> REF _Ref511716307 \h  \* MERGEFORMAT </w:instrText>
      </w:r>
      <w:r w:rsidRPr="00496FCF">
        <w:fldChar w:fldCharType="separate"/>
      </w:r>
      <w:r w:rsidR="001D7E0F" w:rsidRPr="00A43496">
        <w:rPr>
          <w:color w:val="000000" w:themeColor="text1"/>
        </w:rPr>
        <w:t xml:space="preserve">Figure </w:t>
      </w:r>
      <w:r w:rsidR="001D7E0F">
        <w:rPr>
          <w:noProof/>
          <w:color w:val="000000" w:themeColor="text1"/>
        </w:rPr>
        <w:t>5.7</w:t>
      </w:r>
      <w:r w:rsidRPr="00496FCF">
        <w:fldChar w:fldCharType="end"/>
      </w:r>
      <w:r>
        <w:t xml:space="preserve"> are not clear and lack detail as they are presented as an </w:t>
      </w:r>
      <w:r w:rsidRPr="00FD716E">
        <w:rPr>
          <w:noProof/>
        </w:rPr>
        <w:t>overview</w:t>
      </w:r>
      <w:r>
        <w:t xml:space="preserve"> of the total system dynamic model. Later in the section, all the four sub-models are presented in detail.</w:t>
      </w:r>
    </w:p>
    <w:p w14:paraId="45BC3F3B" w14:textId="576A5776" w:rsidR="002D5F87" w:rsidRDefault="002D5F87" w:rsidP="002D5F87">
      <w:pPr>
        <w:jc w:val="center"/>
        <w:rPr>
          <w:noProof/>
          <w:lang w:bidi="ar-SA"/>
        </w:rPr>
      </w:pPr>
      <w:r>
        <w:rPr>
          <w:noProof/>
          <w:lang w:bidi="ar-SA"/>
        </w:rPr>
        <w:drawing>
          <wp:inline distT="0" distB="0" distL="0" distR="0" wp14:anchorId="36A7C06A" wp14:editId="68352D86">
            <wp:extent cx="5358535" cy="28689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8857" b="47436"/>
                    <a:stretch/>
                  </pic:blipFill>
                  <pic:spPr bwMode="auto">
                    <a:xfrm>
                      <a:off x="0" y="0"/>
                      <a:ext cx="5425650" cy="2904863"/>
                    </a:xfrm>
                    <a:prstGeom prst="rect">
                      <a:avLst/>
                    </a:prstGeom>
                    <a:ln>
                      <a:noFill/>
                    </a:ln>
                    <a:extLst>
                      <a:ext uri="{53640926-AAD7-44D8-BBD7-CCE9431645EC}">
                        <a14:shadowObscured xmlns:a14="http://schemas.microsoft.com/office/drawing/2010/main"/>
                      </a:ext>
                    </a:extLst>
                  </pic:spPr>
                </pic:pic>
              </a:graphicData>
            </a:graphic>
          </wp:inline>
        </w:drawing>
      </w:r>
    </w:p>
    <w:p w14:paraId="4CE8FEED" w14:textId="287C5B03" w:rsidR="0078319F" w:rsidRDefault="0078319F" w:rsidP="00A43496">
      <w:pPr>
        <w:keepNext/>
        <w:spacing w:line="240" w:lineRule="auto"/>
      </w:pPr>
      <w:r>
        <w:rPr>
          <w:noProof/>
          <w:lang w:bidi="ar-SA"/>
        </w:rPr>
        <w:drawing>
          <wp:inline distT="0" distB="0" distL="0" distR="0" wp14:anchorId="58FD6CB6" wp14:editId="0BCBEDF2">
            <wp:extent cx="5303089" cy="247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8922" t="54186"/>
                    <a:stretch/>
                  </pic:blipFill>
                  <pic:spPr bwMode="auto">
                    <a:xfrm>
                      <a:off x="0" y="0"/>
                      <a:ext cx="5354730" cy="2500616"/>
                    </a:xfrm>
                    <a:prstGeom prst="rect">
                      <a:avLst/>
                    </a:prstGeom>
                    <a:ln>
                      <a:noFill/>
                    </a:ln>
                    <a:extLst>
                      <a:ext uri="{53640926-AAD7-44D8-BBD7-CCE9431645EC}">
                        <a14:shadowObscured xmlns:a14="http://schemas.microsoft.com/office/drawing/2010/main"/>
                      </a:ext>
                    </a:extLst>
                  </pic:spPr>
                </pic:pic>
              </a:graphicData>
            </a:graphic>
          </wp:inline>
        </w:drawing>
      </w:r>
    </w:p>
    <w:p w14:paraId="2188B9D1" w14:textId="5EE3C515" w:rsidR="0078319F" w:rsidRDefault="0078319F" w:rsidP="00A43496">
      <w:pPr>
        <w:pStyle w:val="Caption"/>
        <w:rPr>
          <w:noProof/>
          <w:color w:val="000000" w:themeColor="text1"/>
          <w:sz w:val="22"/>
        </w:rPr>
      </w:pPr>
      <w:bookmarkStart w:id="208" w:name="_Ref511716304"/>
      <w:bookmarkStart w:id="209" w:name="_Toc517427173"/>
      <w:r w:rsidRPr="00A43496">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5</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6</w:t>
      </w:r>
      <w:r w:rsidR="00B47C84">
        <w:rPr>
          <w:color w:val="000000" w:themeColor="text1"/>
          <w:sz w:val="22"/>
        </w:rPr>
        <w:fldChar w:fldCharType="end"/>
      </w:r>
      <w:bookmarkEnd w:id="208"/>
      <w:r w:rsidRPr="00A43496">
        <w:rPr>
          <w:color w:val="000000" w:themeColor="text1"/>
          <w:sz w:val="22"/>
        </w:rPr>
        <w:t xml:space="preserve">: General </w:t>
      </w:r>
      <w:r w:rsidR="009A215C" w:rsidRPr="00A43496">
        <w:rPr>
          <w:color w:val="000000" w:themeColor="text1"/>
          <w:sz w:val="22"/>
        </w:rPr>
        <w:t>Village Level System Dynamic</w:t>
      </w:r>
      <w:r w:rsidRPr="00A43496">
        <w:rPr>
          <w:color w:val="000000" w:themeColor="text1"/>
          <w:sz w:val="22"/>
        </w:rPr>
        <w:t xml:space="preserve"> Model</w:t>
      </w:r>
      <w:r w:rsidRPr="00A43496">
        <w:rPr>
          <w:noProof/>
          <w:color w:val="000000" w:themeColor="text1"/>
          <w:sz w:val="22"/>
        </w:rPr>
        <w:t>-1</w:t>
      </w:r>
      <w:bookmarkEnd w:id="209"/>
    </w:p>
    <w:p w14:paraId="78028CBA" w14:textId="77777777" w:rsidR="00A43496" w:rsidRPr="00A43496" w:rsidRDefault="00A43496" w:rsidP="00A43496"/>
    <w:p w14:paraId="154D5A19" w14:textId="77777777" w:rsidR="0078319F" w:rsidRDefault="0078319F" w:rsidP="006417B1">
      <w:pPr>
        <w:keepNext/>
        <w:spacing w:line="240" w:lineRule="auto"/>
      </w:pPr>
      <w:r>
        <w:rPr>
          <w:noProof/>
          <w:lang w:bidi="ar-SA"/>
        </w:rPr>
        <w:lastRenderedPageBreak/>
        <w:drawing>
          <wp:inline distT="0" distB="0" distL="0" distR="0" wp14:anchorId="7C421313" wp14:editId="75D1129A">
            <wp:extent cx="5454650" cy="242195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18480" cy="2450300"/>
                    </a:xfrm>
                    <a:prstGeom prst="rect">
                      <a:avLst/>
                    </a:prstGeom>
                  </pic:spPr>
                </pic:pic>
              </a:graphicData>
            </a:graphic>
          </wp:inline>
        </w:drawing>
      </w:r>
    </w:p>
    <w:p w14:paraId="33C1C0D9" w14:textId="5F611133" w:rsidR="00B74A8B" w:rsidRPr="006417B1" w:rsidRDefault="0078319F" w:rsidP="006417B1">
      <w:pPr>
        <w:pStyle w:val="Caption"/>
        <w:spacing w:after="240" w:line="480" w:lineRule="auto"/>
        <w:rPr>
          <w:color w:val="000000" w:themeColor="text1"/>
        </w:rPr>
      </w:pPr>
      <w:bookmarkStart w:id="210" w:name="_Ref511716307"/>
      <w:bookmarkStart w:id="211" w:name="_Toc517427174"/>
      <w:r w:rsidRPr="00A43496">
        <w:rPr>
          <w:color w:val="000000" w:themeColor="text1"/>
        </w:rPr>
        <w:t xml:space="preserve">Figure </w:t>
      </w:r>
      <w:r w:rsidR="00B47C84">
        <w:rPr>
          <w:color w:val="000000" w:themeColor="text1"/>
        </w:rPr>
        <w:fldChar w:fldCharType="begin"/>
      </w:r>
      <w:r w:rsidR="00B47C84">
        <w:rPr>
          <w:color w:val="000000" w:themeColor="text1"/>
        </w:rPr>
        <w:instrText xml:space="preserve"> STYLEREF 1 \s </w:instrText>
      </w:r>
      <w:r w:rsidR="00B47C84">
        <w:rPr>
          <w:color w:val="000000" w:themeColor="text1"/>
        </w:rPr>
        <w:fldChar w:fldCharType="separate"/>
      </w:r>
      <w:r w:rsidR="001D7E0F">
        <w:rPr>
          <w:noProof/>
          <w:color w:val="000000" w:themeColor="text1"/>
        </w:rPr>
        <w:t>5</w:t>
      </w:r>
      <w:r w:rsidR="00B47C84">
        <w:rPr>
          <w:color w:val="000000" w:themeColor="text1"/>
        </w:rPr>
        <w:fldChar w:fldCharType="end"/>
      </w:r>
      <w:r w:rsidR="00B47C84">
        <w:rPr>
          <w:color w:val="000000" w:themeColor="text1"/>
        </w:rPr>
        <w:t>.</w:t>
      </w:r>
      <w:r w:rsidR="00B47C84">
        <w:rPr>
          <w:color w:val="000000" w:themeColor="text1"/>
        </w:rPr>
        <w:fldChar w:fldCharType="begin"/>
      </w:r>
      <w:r w:rsidR="00B47C84">
        <w:rPr>
          <w:color w:val="000000" w:themeColor="text1"/>
        </w:rPr>
        <w:instrText xml:space="preserve"> SEQ Figure \* ARABIC \s 1 </w:instrText>
      </w:r>
      <w:r w:rsidR="00B47C84">
        <w:rPr>
          <w:color w:val="000000" w:themeColor="text1"/>
        </w:rPr>
        <w:fldChar w:fldCharType="separate"/>
      </w:r>
      <w:r w:rsidR="001D7E0F">
        <w:rPr>
          <w:noProof/>
          <w:color w:val="000000" w:themeColor="text1"/>
        </w:rPr>
        <w:t>7</w:t>
      </w:r>
      <w:r w:rsidR="00B47C84">
        <w:rPr>
          <w:color w:val="000000" w:themeColor="text1"/>
        </w:rPr>
        <w:fldChar w:fldCharType="end"/>
      </w:r>
      <w:bookmarkEnd w:id="210"/>
      <w:r w:rsidR="00663714" w:rsidRPr="00A43496">
        <w:rPr>
          <w:color w:val="000000" w:themeColor="text1"/>
        </w:rPr>
        <w:t>:</w:t>
      </w:r>
      <w:r w:rsidR="00376797">
        <w:rPr>
          <w:color w:val="000000" w:themeColor="text1"/>
        </w:rPr>
        <w:t xml:space="preserve"> </w:t>
      </w:r>
      <w:r w:rsidR="00663714" w:rsidRPr="00A43496">
        <w:rPr>
          <w:color w:val="000000" w:themeColor="text1"/>
        </w:rPr>
        <w:t>General</w:t>
      </w:r>
      <w:r w:rsidRPr="00A43496">
        <w:rPr>
          <w:color w:val="000000" w:themeColor="text1"/>
        </w:rPr>
        <w:t xml:space="preserve"> </w:t>
      </w:r>
      <w:r w:rsidR="009A215C" w:rsidRPr="00A43496">
        <w:rPr>
          <w:color w:val="000000" w:themeColor="text1"/>
        </w:rPr>
        <w:t>Village Level System Dynamic</w:t>
      </w:r>
      <w:r w:rsidRPr="00A43496">
        <w:rPr>
          <w:color w:val="000000" w:themeColor="text1"/>
        </w:rPr>
        <w:t xml:space="preserve"> Model-2</w:t>
      </w:r>
      <w:bookmarkEnd w:id="211"/>
    </w:p>
    <w:p w14:paraId="004D5D63" w14:textId="77777777" w:rsidR="0078319F" w:rsidRPr="00EC6243" w:rsidRDefault="0078319F" w:rsidP="0078319F">
      <w:pPr>
        <w:rPr>
          <w:b/>
          <w:sz w:val="22"/>
        </w:rPr>
      </w:pPr>
      <w:r w:rsidRPr="00EC6243">
        <w:rPr>
          <w:b/>
          <w:sz w:val="22"/>
        </w:rPr>
        <w:t>Village Demographics Loop</w:t>
      </w:r>
    </w:p>
    <w:p w14:paraId="46B937C9" w14:textId="71FDAFE5" w:rsidR="0078319F" w:rsidRPr="00CA6CD5" w:rsidRDefault="0078319F" w:rsidP="00B74A8B">
      <w:pPr>
        <w:spacing w:after="240"/>
      </w:pPr>
      <w:r w:rsidRPr="00A43496">
        <w:t>To evaluate the impact of a value proposition on a community, first thing is to</w:t>
      </w:r>
      <w:r w:rsidR="00FD716E" w:rsidRPr="00A43496">
        <w:rPr>
          <w:noProof/>
        </w:rPr>
        <w:t xml:space="preserve"> </w:t>
      </w:r>
      <w:r w:rsidRPr="00A43496">
        <w:rPr>
          <w:noProof/>
        </w:rPr>
        <w:t>project</w:t>
      </w:r>
      <w:r w:rsidRPr="00A43496">
        <w:t xml:space="preserve"> the population growth of the community in the coming years. This growth data of population is available with </w:t>
      </w:r>
      <w:r w:rsidR="00851B15" w:rsidRPr="00A43496">
        <w:t>World Bank</w:t>
      </w:r>
      <w:r w:rsidRPr="00A43496">
        <w:t xml:space="preserve"> for all the countries,</w:t>
      </w:r>
      <w:r>
        <w:t xml:space="preserve"> also, census of each country maintains record of projected growth in different states. However, the projection of population done at country and state level is not useful for a </w:t>
      </w:r>
      <w:r w:rsidR="00B74A8B">
        <w:t>village</w:t>
      </w:r>
      <w:r>
        <w:t>, as the projections made are only in overall population increase. For evaluating the value pro</w:t>
      </w:r>
      <w:r w:rsidR="00B74A8B">
        <w:t xml:space="preserve">position that are specific for </w:t>
      </w:r>
      <w:proofErr w:type="gramStart"/>
      <w:r w:rsidR="00B74A8B">
        <w:t>a</w:t>
      </w:r>
      <w:proofErr w:type="gramEnd"/>
      <w:r w:rsidR="00B74A8B">
        <w:t xml:space="preserve"> age category, </w:t>
      </w:r>
      <w:r>
        <w:t>a simple project</w:t>
      </w:r>
      <w:r w:rsidR="00B74A8B">
        <w:t xml:space="preserve">ion of population is not ideal. </w:t>
      </w:r>
      <w:r>
        <w:t>In village demographics sub-model, the projection of population in done at 5 age categories</w:t>
      </w:r>
      <w:r w:rsidR="00B74A8B">
        <w:t xml:space="preserve">, </w:t>
      </w:r>
      <w:proofErr w:type="gramStart"/>
      <w:r w:rsidR="00B74A8B">
        <w:t>Kids(</w:t>
      </w:r>
      <w:proofErr w:type="gramEnd"/>
      <w:r w:rsidR="00B74A8B">
        <w:t xml:space="preserve">0-5), Kids (6-12), Teens (13-19), Adults (20-49), and Seniors (49+) </w:t>
      </w:r>
      <w:r>
        <w:t xml:space="preserve">. The village demographics loop is expanded from </w:t>
      </w:r>
      <w:r w:rsidRPr="00CA6CD5">
        <w:fldChar w:fldCharType="begin"/>
      </w:r>
      <w:r w:rsidRPr="00CA6CD5">
        <w:instrText xml:space="preserve"> REF _Ref511716304 \h  \* MERGEFORMAT </w:instrText>
      </w:r>
      <w:r w:rsidRPr="00CA6CD5">
        <w:fldChar w:fldCharType="separate"/>
      </w:r>
      <w:r w:rsidR="001D7E0F" w:rsidRPr="001D7E0F">
        <w:rPr>
          <w:color w:val="000000" w:themeColor="text1"/>
        </w:rPr>
        <w:t xml:space="preserve">Figure </w:t>
      </w:r>
      <w:r w:rsidR="001D7E0F" w:rsidRPr="001D7E0F">
        <w:rPr>
          <w:noProof/>
          <w:color w:val="000000" w:themeColor="text1"/>
        </w:rPr>
        <w:t>5.6</w:t>
      </w:r>
      <w:r w:rsidRPr="00CA6CD5">
        <w:fldChar w:fldCharType="end"/>
      </w:r>
      <w:r w:rsidRPr="00CA6CD5">
        <w:t>. Total village demographics sub-model is presented in three figures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and </w:t>
      </w:r>
      <w:r w:rsidRPr="00CA6CD5">
        <w:fldChar w:fldCharType="begin"/>
      </w:r>
      <w:r w:rsidRPr="00CA6CD5">
        <w:instrText xml:space="preserve"> REF _Ref511753408 \h </w:instrText>
      </w:r>
      <w:r w:rsidR="00CA6CD5">
        <w:instrText xml:space="preserve"> \* MERGEFORMAT </w:instrText>
      </w:r>
      <w:r w:rsidRPr="00CA6CD5">
        <w:fldChar w:fldCharType="separate"/>
      </w:r>
      <w:r w:rsidR="001D7E0F" w:rsidRPr="001D7E0F">
        <w:t xml:space="preserve">Figure </w:t>
      </w:r>
      <w:r w:rsidR="001D7E0F" w:rsidRPr="001D7E0F">
        <w:rPr>
          <w:noProof/>
        </w:rPr>
        <w:t>5.10</w:t>
      </w:r>
      <w:r w:rsidRPr="00CA6CD5">
        <w:fldChar w:fldCharType="end"/>
      </w:r>
      <w:r w:rsidRPr="00CA6CD5">
        <w:t xml:space="preserve">) </w:t>
      </w:r>
    </w:p>
    <w:p w14:paraId="4A9DFC07" w14:textId="77777777" w:rsidR="0078319F" w:rsidRDefault="0078319F" w:rsidP="00A43496">
      <w:pPr>
        <w:keepNext/>
        <w:spacing w:line="240" w:lineRule="auto"/>
        <w:jc w:val="center"/>
      </w:pPr>
      <w:r>
        <w:rPr>
          <w:noProof/>
          <w:lang w:bidi="ar-SA"/>
        </w:rPr>
        <w:lastRenderedPageBreak/>
        <w:drawing>
          <wp:inline distT="0" distB="0" distL="0" distR="0" wp14:anchorId="4C9218C5" wp14:editId="7614BFDE">
            <wp:extent cx="5012069" cy="4190109"/>
            <wp:effectExtent l="38100" t="38100" r="36195" b="393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40504" cy="4213881"/>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50CE31D7" w14:textId="76D44F86" w:rsidR="00B74A8B" w:rsidRPr="00A43496" w:rsidRDefault="0078319F" w:rsidP="00A43496">
      <w:pPr>
        <w:pStyle w:val="Caption"/>
        <w:spacing w:after="240"/>
        <w:rPr>
          <w:sz w:val="22"/>
          <w:szCs w:val="22"/>
        </w:rPr>
      </w:pPr>
      <w:bookmarkStart w:id="212" w:name="_Ref511753401"/>
      <w:bookmarkStart w:id="213" w:name="_Toc517427175"/>
      <w:r w:rsidRPr="00A43496">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5</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8</w:t>
      </w:r>
      <w:r w:rsidR="00B47C84">
        <w:rPr>
          <w:sz w:val="22"/>
          <w:szCs w:val="22"/>
        </w:rPr>
        <w:fldChar w:fldCharType="end"/>
      </w:r>
      <w:bookmarkEnd w:id="212"/>
      <w:r w:rsidRPr="00A43496">
        <w:rPr>
          <w:sz w:val="22"/>
          <w:szCs w:val="22"/>
        </w:rPr>
        <w:t>: Village Demographics Loop 1</w:t>
      </w:r>
      <w:bookmarkEnd w:id="213"/>
    </w:p>
    <w:p w14:paraId="3A0186B1" w14:textId="58FA287D" w:rsidR="0078319F" w:rsidRDefault="0078319F" w:rsidP="00FF5BE5">
      <w:pPr>
        <w:spacing w:after="240"/>
      </w:pPr>
      <w:r>
        <w:t xml:space="preserve">In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flow of the population from one age category to other age category in the model is presented. Each stock in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represents number of people in that age category. The data from a community is collected for each category and is added as initial value for stocks of the </w:t>
      </w:r>
      <w:proofErr w:type="gramStart"/>
      <w:r w:rsidRPr="00CA6CD5">
        <w:t>particular age</w:t>
      </w:r>
      <w:proofErr w:type="gramEnd"/>
      <w:r w:rsidRPr="00CA6CD5">
        <w:t xml:space="preserve"> category. On simulating this part of the model, users can get approximate data of population breakdown in different age categories for years to come if the birth and death rate of the community are close to real values. In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w:t>
      </w:r>
      <w:r>
        <w:t xml:space="preserve">flow of information is as flows; </w:t>
      </w:r>
    </w:p>
    <w:p w14:paraId="679904FF" w14:textId="77777777" w:rsidR="0078319F" w:rsidRDefault="0078319F" w:rsidP="00FF5BE5">
      <w:pPr>
        <w:spacing w:after="240"/>
        <w:ind w:left="720"/>
      </w:pPr>
      <w:r>
        <w:t xml:space="preserve">‘Number of births’ in a rural community is a function of ‘birth rate’ and ‘adults’. In some rural communities, families get teenagers married and that also contributes to the number of births in the community. To make it a general model, </w:t>
      </w:r>
      <w:r>
        <w:lastRenderedPageBreak/>
        <w:t xml:space="preserve">the number of birth in this model is a function of birth rate from adults and teens. In communities, where teens do not contribute to population increase can change ‘Birth rate from teens (13-19) =0’.  </w:t>
      </w:r>
      <w:r w:rsidRPr="00A43496">
        <w:t>The “number of births” in one simulation round adds X amount of value to “Kids (0-5)</w:t>
      </w:r>
      <w:proofErr w:type="gramStart"/>
      <w:r w:rsidRPr="00A43496">
        <w:t>” ,</w:t>
      </w:r>
      <w:proofErr w:type="gramEnd"/>
      <w:r w:rsidRPr="00A43496">
        <w:t xml:space="preserve"> that is number of kids born are added in this age category.</w:t>
      </w:r>
    </w:p>
    <w:p w14:paraId="74619C86" w14:textId="4140E3BB" w:rsidR="0078319F" w:rsidRPr="00CA6CD5" w:rsidRDefault="0078319F" w:rsidP="000F376F">
      <w:pPr>
        <w:spacing w:after="240"/>
        <w:ind w:left="720"/>
      </w:pPr>
      <w:r>
        <w:t xml:space="preserve">Use of ‘Ageing rate’ variables in VLSD is to move stocks from one age category to another as Time T changes in the model. For example; if a stock is added (child born) at time T=0 in ‘Kids (0-5)’ stock, at T=6 this stock should move from ‘Kids (0-5)’ to ‘Kids (6-12) stock, this movement of stock is modeled using ‘ageing rate for kids (0-5)’. Similarly, for each stock (age category) </w:t>
      </w:r>
      <w:r w:rsidRPr="00CA6CD5">
        <w:t xml:space="preserve">in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w:t>
      </w:r>
      <w:r w:rsidR="00A43496" w:rsidRPr="00CA6CD5">
        <w:t>‘</w:t>
      </w:r>
      <w:r w:rsidR="00A43496" w:rsidRPr="00CA6CD5">
        <w:rPr>
          <w:noProof/>
        </w:rPr>
        <w:t>aging</w:t>
      </w:r>
      <w:r w:rsidRPr="00CA6CD5">
        <w:t xml:space="preserve"> rate’ function is used to model the flow of population.</w:t>
      </w:r>
    </w:p>
    <w:p w14:paraId="5FBEC47A" w14:textId="03DC71CB" w:rsidR="0078319F" w:rsidRDefault="0078319F" w:rsidP="00FF5BE5">
      <w:pPr>
        <w:spacing w:after="240"/>
        <w:ind w:left="720"/>
      </w:pPr>
      <w:r w:rsidRPr="00CA6CD5">
        <w:t xml:space="preserve">For each age category of the stock, “Number of deaths” is also modeled. This variable removes X amount of people from a given stock. In </w:t>
      </w:r>
      <w:r w:rsidRPr="00CA6CD5">
        <w:rPr>
          <w:noProof/>
        </w:rPr>
        <w:t>a community “Number of death</w:t>
      </w:r>
      <w:r w:rsidR="00FD716E" w:rsidRPr="00CA6CD5">
        <w:rPr>
          <w:noProof/>
        </w:rPr>
        <w:t>s</w:t>
      </w:r>
      <w:r w:rsidRPr="00CA6CD5">
        <w:t xml:space="preserve">” depends on various reasons and not each aspect can be modeled. In this model “death rate” for each age category a static value is assigned, this can be changed by </w:t>
      </w:r>
      <w:r w:rsidR="00FD716E" w:rsidRPr="00CA6CD5">
        <w:t xml:space="preserve">a </w:t>
      </w:r>
      <w:r w:rsidRPr="00CA6CD5">
        <w:rPr>
          <w:noProof/>
        </w:rPr>
        <w:t>user</w:t>
      </w:r>
      <w:r w:rsidRPr="00CA6CD5">
        <w:t xml:space="preserve"> based on different variables. For example; </w:t>
      </w:r>
      <w:r w:rsidR="00FD716E" w:rsidRPr="00CA6CD5">
        <w:t>the</w:t>
      </w:r>
      <w:r w:rsidR="00FD716E" w:rsidRPr="00CA6CD5">
        <w:rPr>
          <w:noProof/>
        </w:rPr>
        <w:t xml:space="preserve"> </w:t>
      </w:r>
      <w:r w:rsidRPr="00CA6CD5">
        <w:rPr>
          <w:noProof/>
        </w:rPr>
        <w:t>user</w:t>
      </w:r>
      <w:r w:rsidRPr="00CA6CD5">
        <w:t xml:space="preserve"> can model ‘death rate’ to be a function of </w:t>
      </w:r>
      <w:r w:rsidR="00FD716E" w:rsidRPr="00CA6CD5">
        <w:t xml:space="preserve">the </w:t>
      </w:r>
      <w:r w:rsidRPr="00CA6CD5">
        <w:rPr>
          <w:noProof/>
        </w:rPr>
        <w:t>health</w:t>
      </w:r>
      <w:r w:rsidRPr="00CA6CD5">
        <w:t xml:space="preserve"> system of the community. </w:t>
      </w:r>
      <w:r w:rsidR="00FD716E" w:rsidRPr="00CA6CD5">
        <w:rPr>
          <w:noProof/>
        </w:rPr>
        <w:t>The u</w:t>
      </w:r>
      <w:r w:rsidRPr="00CA6CD5">
        <w:rPr>
          <w:noProof/>
        </w:rPr>
        <w:t>ser</w:t>
      </w:r>
      <w:r w:rsidRPr="00CA6CD5">
        <w:t xml:space="preserve"> can also model “birth rate” in the community as a function of “literate adults (presented in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that is, </w:t>
      </w:r>
      <w:r w:rsidRPr="00CA6CD5">
        <w:rPr>
          <w:noProof/>
        </w:rPr>
        <w:t>as</w:t>
      </w:r>
      <w:r w:rsidR="00FD716E" w:rsidRPr="00CA6CD5">
        <w:rPr>
          <w:noProof/>
        </w:rPr>
        <w:t xml:space="preserve"> the</w:t>
      </w:r>
      <w:r w:rsidRPr="00CA6CD5">
        <w:t xml:space="preserve"> </w:t>
      </w:r>
      <w:r w:rsidRPr="00CA6CD5">
        <w:rPr>
          <w:noProof/>
        </w:rPr>
        <w:t>number</w:t>
      </w:r>
      <w:r w:rsidRPr="00CA6CD5">
        <w:t xml:space="preserve"> of literate adults in the community increase, ‘birth rate from teens (13-18)</w:t>
      </w:r>
      <w:r>
        <w:t xml:space="preserve">’ decreases drastically and ‘birth rate from adults’ decreases slowly.  </w:t>
      </w:r>
    </w:p>
    <w:p w14:paraId="348469A4" w14:textId="4C6B18AC" w:rsidR="0078319F" w:rsidRDefault="0078319F" w:rsidP="00A43496">
      <w:pPr>
        <w:spacing w:after="240"/>
      </w:pPr>
      <w:r>
        <w:lastRenderedPageBreak/>
        <w:t xml:space="preserve">The population breakdown model is useful in developing the remaining model; for example, given that user knows kid’s population in </w:t>
      </w:r>
      <w:r w:rsidR="00FD716E">
        <w:t xml:space="preserve">the </w:t>
      </w:r>
      <w:r w:rsidRPr="00FD716E">
        <w:rPr>
          <w:noProof/>
        </w:rPr>
        <w:t>age</w:t>
      </w:r>
      <w:r>
        <w:t xml:space="preserve"> category of 6-12 years, the plan to improve enrollment on </w:t>
      </w:r>
      <w:r w:rsidR="00FD716E">
        <w:t xml:space="preserve">the </w:t>
      </w:r>
      <w:r w:rsidRPr="00FD716E">
        <w:rPr>
          <w:noProof/>
        </w:rPr>
        <w:t>primary</w:t>
      </w:r>
      <w:r>
        <w:t xml:space="preserve"> school can be done efficiently. Similarly, for age category of ‘Teens (</w:t>
      </w:r>
      <w:r w:rsidRPr="00FD716E">
        <w:rPr>
          <w:noProof/>
        </w:rPr>
        <w:t>13-18)</w:t>
      </w:r>
      <w:r w:rsidR="00FD716E">
        <w:rPr>
          <w:noProof/>
        </w:rPr>
        <w:t>,</w:t>
      </w:r>
      <w:r>
        <w:t xml:space="preserve">’ the planning can be done on secondary schooling and employment opportunities. </w:t>
      </w:r>
    </w:p>
    <w:p w14:paraId="56D592F1" w14:textId="0E52DAA0" w:rsidR="0078319F" w:rsidRPr="00CA6CD5" w:rsidRDefault="0078319F" w:rsidP="00FF5BE5">
      <w:pPr>
        <w:spacing w:after="240"/>
      </w:pPr>
      <w:r>
        <w:t xml:space="preserve">The education </w:t>
      </w:r>
      <w:r w:rsidRPr="00FD716E">
        <w:rPr>
          <w:noProof/>
        </w:rPr>
        <w:t>submodel</w:t>
      </w:r>
      <w:r>
        <w:t xml:space="preserve"> is discussed in later part of the section, the value from “Kids (6-12)” and “Teens (13-18)” is taken and education sub-model is developed. Based on the value obtained from education sub-model, </w:t>
      </w:r>
      <w:r w:rsidRPr="00CA6CD5">
        <w:t xml:space="preserve">literacy part of village demographics sub-model is developed. This </w:t>
      </w:r>
      <w:r w:rsidRPr="00CA6CD5">
        <w:rPr>
          <w:noProof/>
        </w:rPr>
        <w:t>submodel</w:t>
      </w:r>
      <w:r w:rsidRPr="00CA6CD5">
        <w:t xml:space="preserve"> is presented in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In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the part of </w:t>
      </w:r>
      <w:r w:rsidR="00FD716E" w:rsidRPr="00CA6CD5">
        <w:t xml:space="preserve">the </w:t>
      </w:r>
      <w:r w:rsidRPr="00CA6CD5">
        <w:rPr>
          <w:noProof/>
        </w:rPr>
        <w:t>model</w:t>
      </w:r>
      <w:r w:rsidRPr="00CA6CD5">
        <w:t xml:space="preserve"> that is used to calculate the literacy of the community is presented. Since there is </w:t>
      </w:r>
      <w:r w:rsidR="00FD716E" w:rsidRPr="00CA6CD5">
        <w:rPr>
          <w:noProof/>
        </w:rPr>
        <w:t xml:space="preserve">a </w:t>
      </w:r>
      <w:r w:rsidRPr="00CA6CD5">
        <w:rPr>
          <w:noProof/>
        </w:rPr>
        <w:t>different</w:t>
      </w:r>
      <w:r w:rsidRPr="00CA6CD5">
        <w:t xml:space="preserve"> impact of female literacy on education, birth rate and health of the family, the model is developed to calculate “female literacy” separately. The general model can be used to evaluate value proposition</w:t>
      </w:r>
      <w:r w:rsidR="00FD716E" w:rsidRPr="00CA6CD5">
        <w:t>s</w:t>
      </w:r>
      <w:r w:rsidRPr="00CA6CD5">
        <w:t xml:space="preserve"> that </w:t>
      </w:r>
      <w:r w:rsidRPr="00CA6CD5">
        <w:rPr>
          <w:noProof/>
        </w:rPr>
        <w:t>are</w:t>
      </w:r>
      <w:r w:rsidRPr="00CA6CD5">
        <w:t xml:space="preserve"> developed to improve female literacy. </w:t>
      </w:r>
    </w:p>
    <w:p w14:paraId="5A7303A3" w14:textId="67EE2C27" w:rsidR="0078319F" w:rsidRPr="00F35B79" w:rsidRDefault="0078319F" w:rsidP="00FF5BE5">
      <w:pPr>
        <w:spacing w:after="240"/>
      </w:pPr>
      <w:r w:rsidRPr="00CA6CD5">
        <w:t xml:space="preserve">The design of model presented in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is </w:t>
      </w:r>
      <w:proofErr w:type="gramStart"/>
      <w:r w:rsidRPr="00CA6CD5">
        <w:t>similar to</w:t>
      </w:r>
      <w:proofErr w:type="gramEnd"/>
      <w:r w:rsidRPr="00CA6CD5">
        <w:t xml:space="preserve"> </w:t>
      </w:r>
      <w:r w:rsidRPr="00CA6CD5">
        <w:fldChar w:fldCharType="begin"/>
      </w:r>
      <w:r w:rsidRPr="00CA6CD5">
        <w:instrText xml:space="preserve"> REF _Ref511753401 \h </w:instrText>
      </w:r>
      <w:r w:rsidR="00CA6CD5">
        <w:instrText xml:space="preserve"> \* MERGEFORMAT </w:instrText>
      </w:r>
      <w:r w:rsidRPr="00CA6CD5">
        <w:fldChar w:fldCharType="separate"/>
      </w:r>
      <w:r w:rsidR="001D7E0F" w:rsidRPr="001D7E0F">
        <w:t xml:space="preserve">Figure </w:t>
      </w:r>
      <w:r w:rsidR="001D7E0F" w:rsidRPr="001D7E0F">
        <w:rPr>
          <w:noProof/>
        </w:rPr>
        <w:t>5.8</w:t>
      </w:r>
      <w:r w:rsidRPr="00CA6CD5">
        <w:fldChar w:fldCharType="end"/>
      </w:r>
      <w:r w:rsidRPr="00CA6CD5">
        <w:t xml:space="preserve">. The stock of literate teens moves to literate adults and literate seniors as time progresses. The value of population and </w:t>
      </w:r>
      <w:r w:rsidR="00FD716E" w:rsidRPr="00CA6CD5">
        <w:t xml:space="preserve">the </w:t>
      </w:r>
      <w:r w:rsidRPr="00CA6CD5">
        <w:rPr>
          <w:noProof/>
        </w:rPr>
        <w:t>literate</w:t>
      </w:r>
      <w:r w:rsidRPr="00CA6CD5">
        <w:t xml:space="preserve"> population is also calculated in the model. In </w:t>
      </w:r>
      <w:r w:rsidRPr="00CA6CD5">
        <w:fldChar w:fldCharType="begin"/>
      </w:r>
      <w:r w:rsidRPr="00CA6CD5">
        <w:instrText xml:space="preserve"> REF _Ref511753408 \h </w:instrText>
      </w:r>
      <w:r w:rsidR="00CA6CD5">
        <w:instrText xml:space="preserve"> \* MERGEFORMAT </w:instrText>
      </w:r>
      <w:r w:rsidRPr="00CA6CD5">
        <w:fldChar w:fldCharType="separate"/>
      </w:r>
      <w:r w:rsidR="001D7E0F" w:rsidRPr="001D7E0F">
        <w:t xml:space="preserve">Figure </w:t>
      </w:r>
      <w:r w:rsidR="001D7E0F" w:rsidRPr="001D7E0F">
        <w:rPr>
          <w:noProof/>
        </w:rPr>
        <w:t>5.10</w:t>
      </w:r>
      <w:r w:rsidRPr="00CA6CD5">
        <w:fldChar w:fldCharType="end"/>
      </w:r>
      <w:r>
        <w:t xml:space="preserve">, the part of village demographics sub-model developed to calculate the population value is presented. </w:t>
      </w:r>
    </w:p>
    <w:p w14:paraId="2C03E11C" w14:textId="3E881990" w:rsidR="0078319F" w:rsidRDefault="0078319F" w:rsidP="00FF5BE5">
      <w:pPr>
        <w:spacing w:after="240"/>
      </w:pPr>
      <w:r w:rsidRPr="00A43496">
        <w:t xml:space="preserve">To verify whether models </w:t>
      </w:r>
      <w:r w:rsidR="00FD716E" w:rsidRPr="00A43496">
        <w:rPr>
          <w:noProof/>
        </w:rPr>
        <w:t xml:space="preserve">calculate the </w:t>
      </w:r>
      <w:r w:rsidRPr="00A43496">
        <w:rPr>
          <w:noProof/>
        </w:rPr>
        <w:t>correct</w:t>
      </w:r>
      <w:r>
        <w:t xml:space="preserve"> value for the population, </w:t>
      </w:r>
      <w:r w:rsidR="00FD716E">
        <w:t xml:space="preserve">the </w:t>
      </w:r>
      <w:r w:rsidRPr="00FD716E">
        <w:rPr>
          <w:noProof/>
        </w:rPr>
        <w:t>user</w:t>
      </w:r>
      <w:r>
        <w:t xml:space="preserve"> can take </w:t>
      </w:r>
      <w:r w:rsidR="00FD716E">
        <w:t xml:space="preserve">data from </w:t>
      </w:r>
      <w:r>
        <w:t xml:space="preserve">last two </w:t>
      </w:r>
      <w:r w:rsidRPr="000F376F">
        <w:rPr>
          <w:noProof/>
        </w:rPr>
        <w:t>censu</w:t>
      </w:r>
      <w:r w:rsidR="000F376F">
        <w:rPr>
          <w:noProof/>
        </w:rPr>
        <w:t>se</w:t>
      </w:r>
      <w:r w:rsidRPr="000F376F">
        <w:rPr>
          <w:noProof/>
        </w:rPr>
        <w:t>s</w:t>
      </w:r>
      <w:r>
        <w:t xml:space="preserve"> any community and model the community using older data. After running the model till next census, </w:t>
      </w:r>
      <w:r w:rsidR="00FD716E">
        <w:t xml:space="preserve">the </w:t>
      </w:r>
      <w:r w:rsidRPr="00FD716E">
        <w:rPr>
          <w:noProof/>
        </w:rPr>
        <w:t>user</w:t>
      </w:r>
      <w:r>
        <w:t xml:space="preserve"> can verify if the values obtained for the </w:t>
      </w:r>
      <w:r>
        <w:lastRenderedPageBreak/>
        <w:t>population are approximately close</w:t>
      </w:r>
      <w:r w:rsidRPr="00A43496">
        <w:t>.  If the values are approximately close, next step is to model the education loop sub-model.</w:t>
      </w:r>
    </w:p>
    <w:p w14:paraId="2BDFC8A3" w14:textId="77777777" w:rsidR="0078319F" w:rsidRPr="005A03AF" w:rsidRDefault="0078319F" w:rsidP="00FF5BE5">
      <w:pPr>
        <w:spacing w:line="240" w:lineRule="auto"/>
        <w:jc w:val="center"/>
      </w:pPr>
      <w:r>
        <w:rPr>
          <w:noProof/>
          <w:lang w:bidi="ar-SA"/>
        </w:rPr>
        <w:drawing>
          <wp:inline distT="0" distB="0" distL="0" distR="0" wp14:anchorId="240AF959" wp14:editId="2331C662">
            <wp:extent cx="4851349" cy="3141068"/>
            <wp:effectExtent l="38100" t="38100" r="45085" b="406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57099" cy="3144791"/>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4320EA69" w14:textId="1CE897CF" w:rsidR="0078319F" w:rsidRPr="00D14466" w:rsidRDefault="0078319F" w:rsidP="0078319F">
      <w:pPr>
        <w:pStyle w:val="Caption"/>
        <w:rPr>
          <w:sz w:val="22"/>
        </w:rPr>
      </w:pPr>
      <w:bookmarkStart w:id="214" w:name="_Ref511753405"/>
      <w:bookmarkStart w:id="215" w:name="_Toc517427176"/>
      <w:r w:rsidRPr="00D14466">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9</w:t>
      </w:r>
      <w:r w:rsidR="00B47C84">
        <w:rPr>
          <w:sz w:val="22"/>
        </w:rPr>
        <w:fldChar w:fldCharType="end"/>
      </w:r>
      <w:bookmarkEnd w:id="214"/>
      <w:r w:rsidRPr="00D14466">
        <w:rPr>
          <w:sz w:val="22"/>
        </w:rPr>
        <w:t>: Village Demographics Loop 2</w:t>
      </w:r>
      <w:bookmarkEnd w:id="215"/>
    </w:p>
    <w:p w14:paraId="60CD85C6" w14:textId="77777777" w:rsidR="0078319F" w:rsidRPr="0038345A" w:rsidRDefault="0078319F" w:rsidP="0078319F">
      <w:pPr>
        <w:spacing w:line="240" w:lineRule="auto"/>
      </w:pPr>
    </w:p>
    <w:p w14:paraId="4791EFA5" w14:textId="77777777" w:rsidR="0078319F" w:rsidRDefault="0078319F" w:rsidP="00FF5BE5">
      <w:pPr>
        <w:keepNext/>
        <w:spacing w:line="240" w:lineRule="auto"/>
        <w:jc w:val="center"/>
      </w:pPr>
      <w:r>
        <w:rPr>
          <w:noProof/>
          <w:lang w:bidi="ar-SA"/>
        </w:rPr>
        <w:drawing>
          <wp:inline distT="0" distB="0" distL="0" distR="0" wp14:anchorId="7E6C7CBD" wp14:editId="01D100A1">
            <wp:extent cx="4856891" cy="2648259"/>
            <wp:effectExtent l="38100" t="38100" r="39370" b="3810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890237" cy="2666441"/>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44A36A4D" w14:textId="78CC588E" w:rsidR="0078319F" w:rsidRPr="00D14466" w:rsidRDefault="0078319F" w:rsidP="0078319F">
      <w:pPr>
        <w:pStyle w:val="Caption"/>
        <w:rPr>
          <w:sz w:val="22"/>
        </w:rPr>
      </w:pPr>
      <w:bookmarkStart w:id="216" w:name="_Ref511753408"/>
      <w:bookmarkStart w:id="217" w:name="_Toc517427177"/>
      <w:r w:rsidRPr="00D14466">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10</w:t>
      </w:r>
      <w:r w:rsidR="00B47C84">
        <w:rPr>
          <w:sz w:val="22"/>
        </w:rPr>
        <w:fldChar w:fldCharType="end"/>
      </w:r>
      <w:bookmarkEnd w:id="216"/>
      <w:r w:rsidRPr="00D14466">
        <w:rPr>
          <w:sz w:val="22"/>
        </w:rPr>
        <w:t>: Village Demographics Loop 3</w:t>
      </w:r>
      <w:bookmarkEnd w:id="217"/>
    </w:p>
    <w:p w14:paraId="51C8BC70" w14:textId="49DC220F" w:rsidR="00FF5BE5" w:rsidRDefault="00FF5BE5" w:rsidP="00FF5BE5"/>
    <w:p w14:paraId="1D1363C8" w14:textId="2F039005" w:rsidR="006417B1" w:rsidRDefault="006417B1" w:rsidP="00FF5BE5"/>
    <w:p w14:paraId="36B8DB0C" w14:textId="77777777" w:rsidR="00663714" w:rsidRPr="00FF5BE5" w:rsidRDefault="00663714" w:rsidP="00FF5BE5"/>
    <w:p w14:paraId="4C31F240" w14:textId="77777777" w:rsidR="0078319F" w:rsidRPr="00EF35A2" w:rsidRDefault="0078319F" w:rsidP="0078319F">
      <w:pPr>
        <w:rPr>
          <w:b/>
        </w:rPr>
      </w:pPr>
      <w:r w:rsidRPr="00EF35A2">
        <w:rPr>
          <w:b/>
        </w:rPr>
        <w:lastRenderedPageBreak/>
        <w:t>EDUCATION LOOP</w:t>
      </w:r>
    </w:p>
    <w:p w14:paraId="332758C4" w14:textId="17D2B820" w:rsidR="0078319F" w:rsidRPr="00A71AA4" w:rsidRDefault="0078319F" w:rsidP="00FF5BE5">
      <w:pPr>
        <w:spacing w:after="240"/>
      </w:pPr>
      <w:r>
        <w:t xml:space="preserve">The education sub-model of VLSD is presented in </w:t>
      </w:r>
      <w:r w:rsidRPr="00A71AA4">
        <w:fldChar w:fldCharType="begin"/>
      </w:r>
      <w:r w:rsidRPr="00A71AA4">
        <w:instrText xml:space="preserve"> REF _Ref511809285 \h  \* MERGEFORMAT </w:instrText>
      </w:r>
      <w:r w:rsidRPr="00A71AA4">
        <w:fldChar w:fldCharType="separate"/>
      </w:r>
      <w:r w:rsidR="001D7E0F" w:rsidRPr="001D7E0F">
        <w:t xml:space="preserve">Figure </w:t>
      </w:r>
      <w:r w:rsidR="001D7E0F" w:rsidRPr="001D7E0F">
        <w:rPr>
          <w:noProof/>
        </w:rPr>
        <w:t>5.11</w:t>
      </w:r>
      <w:r w:rsidRPr="00A71AA4">
        <w:fldChar w:fldCharType="end"/>
      </w:r>
      <w:r w:rsidRPr="00A71AA4">
        <w:t xml:space="preserve"> and </w:t>
      </w:r>
      <w:r w:rsidRPr="00A71AA4">
        <w:fldChar w:fldCharType="begin"/>
      </w:r>
      <w:r w:rsidRPr="00A71AA4">
        <w:instrText xml:space="preserve"> REF _Ref511812027 \h  \* MERGEFORMAT </w:instrText>
      </w:r>
      <w:r w:rsidRPr="00A71AA4">
        <w:fldChar w:fldCharType="separate"/>
      </w:r>
      <w:r w:rsidR="001D7E0F" w:rsidRPr="001D7E0F">
        <w:t xml:space="preserve">Figure </w:t>
      </w:r>
      <w:r w:rsidR="001D7E0F" w:rsidRPr="001D7E0F">
        <w:rPr>
          <w:noProof/>
        </w:rPr>
        <w:t>5.12</w:t>
      </w:r>
      <w:r w:rsidRPr="00A71AA4">
        <w:fldChar w:fldCharType="end"/>
      </w:r>
      <w:r w:rsidRPr="00A71AA4">
        <w:t xml:space="preserve">. In </w:t>
      </w:r>
      <w:r w:rsidRPr="00A71AA4">
        <w:fldChar w:fldCharType="begin"/>
      </w:r>
      <w:r w:rsidRPr="00A71AA4">
        <w:instrText xml:space="preserve"> REF _Ref511809285 \h  \* MERGEFORMAT </w:instrText>
      </w:r>
      <w:r w:rsidRPr="00A71AA4">
        <w:fldChar w:fldCharType="separate"/>
      </w:r>
      <w:r w:rsidR="001D7E0F" w:rsidRPr="001D7E0F">
        <w:t xml:space="preserve">Figure </w:t>
      </w:r>
      <w:r w:rsidR="001D7E0F" w:rsidRPr="001D7E0F">
        <w:rPr>
          <w:noProof/>
        </w:rPr>
        <w:t>5.11</w:t>
      </w:r>
      <w:r w:rsidRPr="00A71AA4">
        <w:fldChar w:fldCharType="end"/>
      </w:r>
      <w:r>
        <w:t>, the primary school</w:t>
      </w:r>
      <w:r w:rsidRPr="00A71AA4">
        <w:t xml:space="preserve"> loop is presented. In primary education loop, “</w:t>
      </w:r>
      <w:r w:rsidR="00A43496" w:rsidRPr="00A71AA4">
        <w:t>Kids (</w:t>
      </w:r>
      <w:r w:rsidRPr="00A71AA4">
        <w:t xml:space="preserve">6-12)” stock is taken from village demographics loop (presented in </w:t>
      </w:r>
      <w:r w:rsidRPr="00A71AA4">
        <w:fldChar w:fldCharType="begin"/>
      </w:r>
      <w:r w:rsidRPr="00A71AA4">
        <w:instrText xml:space="preserve"> REF _Ref511753401 \h  \* MERGEFORMAT </w:instrText>
      </w:r>
      <w:r w:rsidRPr="00A71AA4">
        <w:fldChar w:fldCharType="separate"/>
      </w:r>
      <w:r w:rsidR="001D7E0F" w:rsidRPr="001D7E0F">
        <w:t xml:space="preserve">Figure </w:t>
      </w:r>
      <w:r w:rsidR="001D7E0F" w:rsidRPr="001D7E0F">
        <w:rPr>
          <w:noProof/>
        </w:rPr>
        <w:t>5.8</w:t>
      </w:r>
      <w:r w:rsidRPr="00A71AA4">
        <w:fldChar w:fldCharType="end"/>
      </w:r>
      <w:r w:rsidRPr="00A71AA4">
        <w:t>) and divided in ‘number of boys’ and ‘number of girls</w:t>
      </w:r>
      <w:r w:rsidR="00FD716E">
        <w:rPr>
          <w:noProof/>
        </w:rPr>
        <w:t>.’</w:t>
      </w:r>
      <w:r w:rsidRPr="00A71AA4">
        <w:t xml:space="preserve"> Percentage of boys and girls can be added as input based on the collected data from the community. To evaluate </w:t>
      </w:r>
      <w:r w:rsidR="00FD716E">
        <w:t xml:space="preserve">the </w:t>
      </w:r>
      <w:r w:rsidRPr="00FD716E">
        <w:rPr>
          <w:noProof/>
        </w:rPr>
        <w:t>impact</w:t>
      </w:r>
      <w:r w:rsidRPr="00A71AA4">
        <w:t xml:space="preserve"> of value proposition developed to improve </w:t>
      </w:r>
      <w:r w:rsidR="00FD716E">
        <w:t xml:space="preserve">the </w:t>
      </w:r>
      <w:r w:rsidRPr="00FD716E">
        <w:rPr>
          <w:noProof/>
        </w:rPr>
        <w:t>life</w:t>
      </w:r>
      <w:r w:rsidRPr="00A71AA4">
        <w:t xml:space="preserve"> of a </w:t>
      </w:r>
      <w:proofErr w:type="gramStart"/>
      <w:r w:rsidRPr="00A71AA4">
        <w:t>particular gender</w:t>
      </w:r>
      <w:proofErr w:type="gramEnd"/>
      <w:r w:rsidRPr="00A71AA4">
        <w:t xml:space="preserve"> the division </w:t>
      </w:r>
      <w:r w:rsidR="000F376F">
        <w:rPr>
          <w:noProof/>
        </w:rPr>
        <w:t>between</w:t>
      </w:r>
      <w:r w:rsidRPr="00A71AA4">
        <w:t xml:space="preserve"> boys and girls becomes critical. In rural communities, girl education is comparatively low and therefore in VLSD model girl’s enrollment is developed separately. The elements of education loop presented in </w:t>
      </w:r>
      <w:r w:rsidRPr="00A71AA4">
        <w:fldChar w:fldCharType="begin"/>
      </w:r>
      <w:r w:rsidRPr="00A71AA4">
        <w:instrText xml:space="preserve"> REF _Ref511809285 \h  \* MERGEFORMAT </w:instrText>
      </w:r>
      <w:r w:rsidRPr="00A71AA4">
        <w:fldChar w:fldCharType="separate"/>
      </w:r>
      <w:r w:rsidR="001D7E0F" w:rsidRPr="001D7E0F">
        <w:t xml:space="preserve">Figure </w:t>
      </w:r>
      <w:r w:rsidR="001D7E0F" w:rsidRPr="001D7E0F">
        <w:rPr>
          <w:noProof/>
        </w:rPr>
        <w:t>5.11</w:t>
      </w:r>
      <w:r w:rsidRPr="00A71AA4">
        <w:fldChar w:fldCharType="end"/>
      </w:r>
      <w:r w:rsidRPr="00A71AA4">
        <w:t xml:space="preserve"> is as follows (from </w:t>
      </w:r>
      <w:r w:rsidR="00FD716E">
        <w:t xml:space="preserve">the </w:t>
      </w:r>
      <w:r w:rsidRPr="00FD716E">
        <w:rPr>
          <w:noProof/>
        </w:rPr>
        <w:t>left</w:t>
      </w:r>
      <w:r w:rsidRPr="00A71AA4">
        <w:t xml:space="preserve"> side to right side of the figure); </w:t>
      </w:r>
    </w:p>
    <w:p w14:paraId="0785370A" w14:textId="346C2E47" w:rsidR="0078319F" w:rsidRDefault="0078319F" w:rsidP="00D71C6E">
      <w:pPr>
        <w:pStyle w:val="ListParagraph"/>
        <w:numPr>
          <w:ilvl w:val="0"/>
          <w:numId w:val="3"/>
        </w:numPr>
        <w:spacing w:after="160"/>
      </w:pPr>
      <w:r w:rsidRPr="00DE131A">
        <w:t xml:space="preserve">‘Kids 6-12 (increase)’ is </w:t>
      </w:r>
      <w:r w:rsidR="00FD716E">
        <w:t xml:space="preserve">a </w:t>
      </w:r>
      <w:r w:rsidRPr="00FD716E">
        <w:rPr>
          <w:noProof/>
        </w:rPr>
        <w:t>function</w:t>
      </w:r>
      <w:r w:rsidRPr="00DE131A">
        <w:t xml:space="preserve"> of “Kids (6-12)” stock and “</w:t>
      </w:r>
      <w:r w:rsidRPr="00FD716E">
        <w:rPr>
          <w:noProof/>
        </w:rPr>
        <w:t>aging</w:t>
      </w:r>
      <w:r w:rsidRPr="00DE131A">
        <w:t xml:space="preserve"> rate for kids (0-5)”. At any given time ‘t</w:t>
      </w:r>
      <w:r w:rsidR="00FD716E">
        <w:rPr>
          <w:noProof/>
        </w:rPr>
        <w:t>,’</w:t>
      </w:r>
      <w:r w:rsidRPr="00DE131A">
        <w:t xml:space="preserve"> the variable will have </w:t>
      </w:r>
      <w:r w:rsidR="00FD716E">
        <w:t xml:space="preserve">a </w:t>
      </w:r>
      <w:r w:rsidRPr="00FD716E">
        <w:rPr>
          <w:noProof/>
        </w:rPr>
        <w:t>value</w:t>
      </w:r>
      <w:r w:rsidRPr="00DE131A">
        <w:t xml:space="preserve"> </w:t>
      </w:r>
      <w:r w:rsidRPr="00FD716E">
        <w:rPr>
          <w:noProof/>
        </w:rPr>
        <w:t>of</w:t>
      </w:r>
      <w:r w:rsidRPr="00DE131A">
        <w:t xml:space="preserve"> kids between </w:t>
      </w:r>
      <w:r w:rsidR="00851B15" w:rsidRPr="00DE131A">
        <w:t>ages</w:t>
      </w:r>
      <w:r w:rsidRPr="00DE131A">
        <w:t xml:space="preserve"> 6-12. </w:t>
      </w:r>
    </w:p>
    <w:p w14:paraId="1C9D3A53" w14:textId="7CE0C548" w:rsidR="0078319F" w:rsidRDefault="0078319F" w:rsidP="00D71C6E">
      <w:pPr>
        <w:pStyle w:val="ListParagraph"/>
        <w:numPr>
          <w:ilvl w:val="0"/>
          <w:numId w:val="3"/>
        </w:numPr>
        <w:spacing w:after="160"/>
      </w:pPr>
      <w:r>
        <w:t xml:space="preserve">‘Kids 6-12 (increase)’ is divided </w:t>
      </w:r>
      <w:r w:rsidR="00FD716E">
        <w:t>in</w:t>
      </w:r>
      <w:r w:rsidRPr="00FD716E">
        <w:rPr>
          <w:noProof/>
        </w:rPr>
        <w:t>to</w:t>
      </w:r>
      <w:r>
        <w:t xml:space="preserve"> ‘Number of boys’ and ‘Number of girls</w:t>
      </w:r>
      <w:r w:rsidR="00FD716E">
        <w:rPr>
          <w:noProof/>
        </w:rPr>
        <w:t>.’</w:t>
      </w:r>
      <w:r>
        <w:t xml:space="preserve"> The division to boys is girls is calculated by ‘% of Boys’ and ‘% of Girls’ variables respectively.</w:t>
      </w:r>
    </w:p>
    <w:p w14:paraId="56D344C3" w14:textId="77777777" w:rsidR="0078319F" w:rsidRDefault="0078319F" w:rsidP="00D71C6E">
      <w:pPr>
        <w:pStyle w:val="ListParagraph"/>
        <w:numPr>
          <w:ilvl w:val="0"/>
          <w:numId w:val="3"/>
        </w:numPr>
        <w:spacing w:after="160"/>
      </w:pPr>
      <w:r>
        <w:t xml:space="preserve">‘Number of boys’ and “Number of girls’ variable are input to ‘Number of boys enrolled’ and ‘Number of girls enrolled’ respectively.  </w:t>
      </w:r>
    </w:p>
    <w:p w14:paraId="0201D90A" w14:textId="01719F66" w:rsidR="0078319F" w:rsidRDefault="0078319F" w:rsidP="00D71C6E">
      <w:pPr>
        <w:pStyle w:val="ListParagraph"/>
        <w:numPr>
          <w:ilvl w:val="0"/>
          <w:numId w:val="3"/>
        </w:numPr>
        <w:spacing w:after="160"/>
      </w:pPr>
      <w:r>
        <w:t xml:space="preserve">‘Number of girls enrolled’ and ‘Number of boys enrolled’ is calculated by multiplying the ‘enrollment rate in primary school’ for boys and girls to </w:t>
      </w:r>
      <w:proofErr w:type="gramStart"/>
      <w:r w:rsidR="00FD716E">
        <w:t xml:space="preserve">a </w:t>
      </w:r>
      <w:r w:rsidRPr="00FD716E">
        <w:rPr>
          <w:noProof/>
        </w:rPr>
        <w:t>number</w:t>
      </w:r>
      <w:r>
        <w:t xml:space="preserve"> of</w:t>
      </w:r>
      <w:proofErr w:type="gramEnd"/>
      <w:r>
        <w:t xml:space="preserve"> boys and girls in the community. </w:t>
      </w:r>
    </w:p>
    <w:p w14:paraId="1BF01333" w14:textId="77777777" w:rsidR="0078319F" w:rsidRDefault="0078319F" w:rsidP="00D71C6E">
      <w:pPr>
        <w:pStyle w:val="ListParagraph"/>
        <w:numPr>
          <w:ilvl w:val="0"/>
          <w:numId w:val="3"/>
        </w:numPr>
        <w:spacing w:after="160"/>
      </w:pPr>
      <w:r>
        <w:t xml:space="preserve">The ‘Number of girl enrolled’ and ‘Number of boys enrolled’ are input to the stock ‘Total enrollment of girls’ and ‘Total enrollment of boys’ respectively. </w:t>
      </w:r>
    </w:p>
    <w:p w14:paraId="641D58B4" w14:textId="77777777" w:rsidR="0078319F" w:rsidRDefault="0078319F" w:rsidP="00D71C6E">
      <w:pPr>
        <w:pStyle w:val="ListParagraph"/>
        <w:numPr>
          <w:ilvl w:val="0"/>
          <w:numId w:val="3"/>
        </w:numPr>
        <w:spacing w:after="160"/>
      </w:pPr>
      <w:r>
        <w:lastRenderedPageBreak/>
        <w:t xml:space="preserve">The stocks ‘‘Total enrollment of girls’ and ‘Total enrollment of boys’ hold the value of total boys and girls enrolled in the school. </w:t>
      </w:r>
    </w:p>
    <w:p w14:paraId="54E0E5AE" w14:textId="430D01E8" w:rsidR="0078319F" w:rsidRDefault="0078319F" w:rsidP="00D71C6E">
      <w:pPr>
        <w:pStyle w:val="ListParagraph"/>
        <w:numPr>
          <w:ilvl w:val="0"/>
          <w:numId w:val="3"/>
        </w:numPr>
        <w:spacing w:after="160"/>
      </w:pPr>
      <w:r>
        <w:t xml:space="preserve">The stock ‘‘Total enrollment of boys’ is </w:t>
      </w:r>
      <w:r w:rsidR="00FD716E">
        <w:t xml:space="preserve">a </w:t>
      </w:r>
      <w:r w:rsidRPr="00FD716E">
        <w:rPr>
          <w:noProof/>
        </w:rPr>
        <w:t>function</w:t>
      </w:r>
      <w:r>
        <w:t xml:space="preserve"> of ‘Enrolled boys’ (in-flow; added to the stock in each iteration), ‘Graduate boys’ (out-flow; removed from the stock in each iteration) and ‘dropped out boys’ (out-flow; removed from the stock in each iteration). Similarly, ‘Total enrollment of girls’ is calculated. </w:t>
      </w:r>
    </w:p>
    <w:p w14:paraId="52D81A74" w14:textId="77777777" w:rsidR="0078319F" w:rsidRPr="004F3F77" w:rsidRDefault="0078319F" w:rsidP="00F33936">
      <w:pPr>
        <w:keepNext/>
        <w:spacing w:line="240" w:lineRule="auto"/>
        <w:ind w:left="360"/>
        <w:jc w:val="center"/>
      </w:pPr>
      <w:r w:rsidRPr="004F3F77">
        <w:rPr>
          <w:noProof/>
          <w:lang w:bidi="ar-SA"/>
        </w:rPr>
        <w:drawing>
          <wp:inline distT="0" distB="0" distL="0" distR="0" wp14:anchorId="7966BDFE" wp14:editId="11067399">
            <wp:extent cx="5120201" cy="2965450"/>
            <wp:effectExtent l="38100" t="38100" r="42545" b="444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28565" cy="2970294"/>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477BB09A" w14:textId="490926D2" w:rsidR="0078319F" w:rsidRPr="00D14466" w:rsidRDefault="0078319F" w:rsidP="00F33936">
      <w:pPr>
        <w:pStyle w:val="Caption"/>
        <w:rPr>
          <w:sz w:val="22"/>
        </w:rPr>
      </w:pPr>
      <w:bookmarkStart w:id="218" w:name="_Ref511809285"/>
      <w:bookmarkStart w:id="219" w:name="_Toc517427178"/>
      <w:r w:rsidRPr="00D14466">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11</w:t>
      </w:r>
      <w:r w:rsidR="00B47C84">
        <w:rPr>
          <w:sz w:val="22"/>
        </w:rPr>
        <w:fldChar w:fldCharType="end"/>
      </w:r>
      <w:bookmarkEnd w:id="218"/>
      <w:r w:rsidR="00D14466" w:rsidRPr="00D14466">
        <w:rPr>
          <w:sz w:val="22"/>
        </w:rPr>
        <w:t>: Education</w:t>
      </w:r>
      <w:r w:rsidRPr="00D14466">
        <w:rPr>
          <w:sz w:val="22"/>
        </w:rPr>
        <w:t xml:space="preserve"> Loop: Primary Schooling</w:t>
      </w:r>
      <w:bookmarkEnd w:id="219"/>
    </w:p>
    <w:p w14:paraId="6F32E354" w14:textId="77777777" w:rsidR="0078319F" w:rsidRDefault="0078319F" w:rsidP="00F33936">
      <w:pPr>
        <w:spacing w:line="240" w:lineRule="auto"/>
      </w:pPr>
    </w:p>
    <w:p w14:paraId="0E47F020" w14:textId="4D2EE372" w:rsidR="0078319F" w:rsidRDefault="0078319F" w:rsidP="00D71C6E">
      <w:pPr>
        <w:pStyle w:val="ListParagraph"/>
        <w:numPr>
          <w:ilvl w:val="0"/>
          <w:numId w:val="3"/>
        </w:numPr>
        <w:spacing w:after="160"/>
      </w:pPr>
      <w:r>
        <w:t xml:space="preserve">“Graduated boys’ and ‘Graduate girls’ are </w:t>
      </w:r>
      <w:r w:rsidR="00FD716E">
        <w:t xml:space="preserve">a </w:t>
      </w:r>
      <w:r w:rsidRPr="00FD716E">
        <w:rPr>
          <w:noProof/>
        </w:rPr>
        <w:t>function</w:t>
      </w:r>
      <w:r>
        <w:t xml:space="preserve"> of ‘Grade level’ in the school. ‘Grade level’ is the highest-grade thought in the school. The ‘Grade level’ is based on the community and highest grade that is thought in school. </w:t>
      </w:r>
    </w:p>
    <w:p w14:paraId="78D3B099" w14:textId="560EA8CA" w:rsidR="0078319F" w:rsidRDefault="0078319F" w:rsidP="00D71C6E">
      <w:pPr>
        <w:pStyle w:val="ListParagraph"/>
        <w:numPr>
          <w:ilvl w:val="0"/>
          <w:numId w:val="3"/>
        </w:numPr>
        <w:spacing w:after="160"/>
      </w:pPr>
      <w:r>
        <w:t xml:space="preserve">Value of ‘Grade level’ variable is used to calculate the number of years for enrolled kids to graduate. For example; Kids entering school at Time T=1 year of the </w:t>
      </w:r>
      <w:r w:rsidRPr="00FD716E">
        <w:rPr>
          <w:noProof/>
        </w:rPr>
        <w:t>model</w:t>
      </w:r>
      <w:r>
        <w:t xml:space="preserve"> will graduate from school based on the ‘Grade level’ value. If ‘Grade </w:t>
      </w:r>
      <w:r>
        <w:lastRenderedPageBreak/>
        <w:t>level’ is 5 (highest grade being 5</w:t>
      </w:r>
      <w:r w:rsidRPr="009D5FBB">
        <w:rPr>
          <w:vertAlign w:val="superscript"/>
        </w:rPr>
        <w:t>th</w:t>
      </w:r>
      <w:r>
        <w:t xml:space="preserve"> grade in the school), then kids that enter school at Time T=1 will graduate at Time T=6</w:t>
      </w:r>
      <w:r w:rsidRPr="009D5FBB">
        <w:rPr>
          <w:vertAlign w:val="superscript"/>
        </w:rPr>
        <w:t>th</w:t>
      </w:r>
      <w:r>
        <w:t xml:space="preserve"> year of the model. </w:t>
      </w:r>
    </w:p>
    <w:p w14:paraId="6C2AC787" w14:textId="1BB2A994" w:rsidR="0078319F" w:rsidRDefault="0078319F" w:rsidP="00D71C6E">
      <w:pPr>
        <w:pStyle w:val="ListParagraph"/>
        <w:numPr>
          <w:ilvl w:val="0"/>
          <w:numId w:val="3"/>
        </w:numPr>
        <w:spacing w:after="160"/>
      </w:pPr>
      <w:r>
        <w:t xml:space="preserve">‘Dropped out boys’ and ‘Dropped out girls’ are </w:t>
      </w:r>
      <w:proofErr w:type="gramStart"/>
      <w:r w:rsidR="00FD716E">
        <w:t xml:space="preserve">a </w:t>
      </w:r>
      <w:r w:rsidRPr="00FD716E">
        <w:rPr>
          <w:noProof/>
        </w:rPr>
        <w:t>number</w:t>
      </w:r>
      <w:r>
        <w:t xml:space="preserve"> of</w:t>
      </w:r>
      <w:proofErr w:type="gramEnd"/>
      <w:r>
        <w:t xml:space="preserve"> kids dropping out of schooling each year. </w:t>
      </w:r>
    </w:p>
    <w:p w14:paraId="40358040" w14:textId="65E23444" w:rsidR="0078319F" w:rsidRDefault="0078319F" w:rsidP="00FF5BE5">
      <w:pPr>
        <w:spacing w:after="240"/>
      </w:pPr>
      <w:r>
        <w:t xml:space="preserve">In most of the rural communities, the kids do not go to school before they are 6 years old, but </w:t>
      </w:r>
      <w:r w:rsidR="00FD716E">
        <w:t xml:space="preserve">the </w:t>
      </w:r>
      <w:r w:rsidRPr="00FD716E">
        <w:rPr>
          <w:noProof/>
        </w:rPr>
        <w:t>user</w:t>
      </w:r>
      <w:r>
        <w:t xml:space="preserve"> can model input for primary school with kids from 4 years old. </w:t>
      </w:r>
    </w:p>
    <w:p w14:paraId="5F85FAFA" w14:textId="631C4AE5" w:rsidR="0078319F" w:rsidRPr="004F3F77" w:rsidRDefault="0078319F" w:rsidP="0078319F">
      <w:r>
        <w:t xml:space="preserve">The next part of education loop (secondary </w:t>
      </w:r>
      <w:r w:rsidRPr="00CA6CD5">
        <w:t xml:space="preserve">schooling) is presented in </w:t>
      </w:r>
      <w:r w:rsidRPr="00CA6CD5">
        <w:fldChar w:fldCharType="begin"/>
      </w:r>
      <w:r w:rsidRPr="00CA6CD5">
        <w:instrText xml:space="preserve"> REF _Ref511812027 \h </w:instrText>
      </w:r>
      <w:r w:rsidR="00CA6CD5">
        <w:instrText xml:space="preserve"> \* MERGEFORMAT </w:instrText>
      </w:r>
      <w:r w:rsidRPr="00CA6CD5">
        <w:fldChar w:fldCharType="separate"/>
      </w:r>
      <w:r w:rsidR="001D7E0F" w:rsidRPr="001D7E0F">
        <w:t xml:space="preserve">Figure </w:t>
      </w:r>
      <w:r w:rsidR="001D7E0F" w:rsidRPr="001D7E0F">
        <w:rPr>
          <w:noProof/>
        </w:rPr>
        <w:t>5.12</w:t>
      </w:r>
      <w:r w:rsidRPr="00CA6CD5">
        <w:fldChar w:fldCharType="end"/>
      </w:r>
      <w:r w:rsidRPr="00CA6CD5">
        <w:t xml:space="preserve">. </w:t>
      </w:r>
      <w:proofErr w:type="gramStart"/>
      <w:r w:rsidRPr="00CA6CD5">
        <w:t>Similar to</w:t>
      </w:r>
      <w:proofErr w:type="gramEnd"/>
      <w:r w:rsidRPr="00CA6CD5">
        <w:t xml:space="preserve"> primary school, the stock on total enrollment is divided into girls and boys. </w:t>
      </w:r>
      <w:r w:rsidR="00FD716E" w:rsidRPr="00CA6CD5">
        <w:rPr>
          <w:noProof/>
        </w:rPr>
        <w:t>The i</w:t>
      </w:r>
      <w:r w:rsidRPr="00CA6CD5">
        <w:rPr>
          <w:noProof/>
        </w:rPr>
        <w:t>nput</w:t>
      </w:r>
      <w:r w:rsidRPr="00CA6CD5">
        <w:t xml:space="preserve"> to secondary schooling loop is the number of girls</w:t>
      </w:r>
      <w:r w:rsidR="000F376F" w:rsidRPr="00CA6CD5">
        <w:t>,</w:t>
      </w:r>
      <w:r w:rsidRPr="00CA6CD5">
        <w:t xml:space="preserve"> </w:t>
      </w:r>
      <w:r w:rsidRPr="00CA6CD5">
        <w:rPr>
          <w:noProof/>
        </w:rPr>
        <w:t>and</w:t>
      </w:r>
      <w:r w:rsidRPr="00CA6CD5">
        <w:t xml:space="preserve"> boys graduated from the primary school, that is ‘Graduated boys’ and ‘Graduated girls’ as presented the on </w:t>
      </w:r>
      <w:r w:rsidR="00FD716E" w:rsidRPr="00CA6CD5">
        <w:t xml:space="preserve">the </w:t>
      </w:r>
      <w:r w:rsidRPr="00CA6CD5">
        <w:rPr>
          <w:noProof/>
        </w:rPr>
        <w:t>left</w:t>
      </w:r>
      <w:r w:rsidRPr="00CA6CD5">
        <w:t xml:space="preserve"> side of </w:t>
      </w:r>
      <w:r w:rsidRPr="00CA6CD5">
        <w:fldChar w:fldCharType="begin"/>
      </w:r>
      <w:r w:rsidRPr="00CA6CD5">
        <w:instrText xml:space="preserve"> REF _Ref511812027 \h </w:instrText>
      </w:r>
      <w:r w:rsidR="00CA6CD5">
        <w:instrText xml:space="preserve"> \* MERGEFORMAT </w:instrText>
      </w:r>
      <w:r w:rsidRPr="00CA6CD5">
        <w:fldChar w:fldCharType="separate"/>
      </w:r>
      <w:r w:rsidR="001D7E0F" w:rsidRPr="001D7E0F">
        <w:t xml:space="preserve">Figure </w:t>
      </w:r>
      <w:r w:rsidR="001D7E0F" w:rsidRPr="001D7E0F">
        <w:rPr>
          <w:noProof/>
        </w:rPr>
        <w:t>5.12</w:t>
      </w:r>
      <w:r w:rsidRPr="00CA6CD5">
        <w:fldChar w:fldCharType="end"/>
      </w:r>
      <w:r w:rsidRPr="00CA6CD5">
        <w:t xml:space="preserve">. The input is only ‘Graduated </w:t>
      </w:r>
      <w:r w:rsidRPr="00CA6CD5">
        <w:rPr>
          <w:noProof/>
        </w:rPr>
        <w:t>boys</w:t>
      </w:r>
      <w:r w:rsidR="00FD716E" w:rsidRPr="00CA6CD5">
        <w:rPr>
          <w:noProof/>
        </w:rPr>
        <w:t>,</w:t>
      </w:r>
      <w:r w:rsidRPr="00CA6CD5">
        <w:rPr>
          <w:noProof/>
        </w:rPr>
        <w:t>’</w:t>
      </w:r>
      <w:r w:rsidRPr="00CA6CD5">
        <w:t xml:space="preserve"> and ‘Graduated girls’ for this loop and not </w:t>
      </w:r>
      <w:proofErr w:type="gramStart"/>
      <w:r w:rsidR="00FD716E" w:rsidRPr="00CA6CD5">
        <w:t xml:space="preserve">a </w:t>
      </w:r>
      <w:r w:rsidRPr="00CA6CD5">
        <w:rPr>
          <w:noProof/>
        </w:rPr>
        <w:t>number</w:t>
      </w:r>
      <w:r w:rsidRPr="00CA6CD5">
        <w:t xml:space="preserve"> of</w:t>
      </w:r>
      <w:proofErr w:type="gramEnd"/>
      <w:r w:rsidRPr="00CA6CD5">
        <w:t xml:space="preserve"> teens or kids is because of the requirement of secondary schooling. Kids who have not finished primary schooling are not eligible for secondary schooling and therefore cannot be enrolled in secondary schooling. Remaining model is </w:t>
      </w:r>
      <w:proofErr w:type="gramStart"/>
      <w:r w:rsidRPr="00CA6CD5">
        <w:t>similar to</w:t>
      </w:r>
      <w:proofErr w:type="gramEnd"/>
      <w:r w:rsidRPr="00CA6CD5">
        <w:t xml:space="preserve"> the model presented in </w:t>
      </w:r>
      <w:r w:rsidRPr="00CA6CD5">
        <w:fldChar w:fldCharType="begin"/>
      </w:r>
      <w:r w:rsidRPr="00CA6CD5">
        <w:instrText xml:space="preserve"> REF _Ref511809285 \h </w:instrText>
      </w:r>
      <w:r w:rsidR="00CA6CD5">
        <w:instrText xml:space="preserve"> \* MERGEFORMAT </w:instrText>
      </w:r>
      <w:r w:rsidRPr="00CA6CD5">
        <w:fldChar w:fldCharType="separate"/>
      </w:r>
      <w:r w:rsidR="001D7E0F" w:rsidRPr="001D7E0F">
        <w:t xml:space="preserve">Figure </w:t>
      </w:r>
      <w:r w:rsidR="001D7E0F" w:rsidRPr="001D7E0F">
        <w:rPr>
          <w:noProof/>
        </w:rPr>
        <w:t>5.11</w:t>
      </w:r>
      <w:r w:rsidRPr="00CA6CD5">
        <w:fldChar w:fldCharType="end"/>
      </w:r>
      <w:r w:rsidRPr="00CA6CD5">
        <w:t>. The output from secondary</w:t>
      </w:r>
      <w:r>
        <w:t xml:space="preserve"> schooling model is ‘Graduated teen boys’ and ‘Graduated teen girls</w:t>
      </w:r>
      <w:r w:rsidR="000F376F">
        <w:rPr>
          <w:noProof/>
        </w:rPr>
        <w:t>.’</w:t>
      </w:r>
      <w:r>
        <w:t xml:space="preserve"> </w:t>
      </w:r>
    </w:p>
    <w:p w14:paraId="31FA3FF5" w14:textId="77777777" w:rsidR="0078319F" w:rsidRPr="00F1308D" w:rsidRDefault="0078319F" w:rsidP="006417B1">
      <w:pPr>
        <w:keepNext/>
        <w:spacing w:line="240" w:lineRule="auto"/>
        <w:jc w:val="center"/>
      </w:pPr>
      <w:r w:rsidRPr="00F1308D">
        <w:rPr>
          <w:noProof/>
          <w:lang w:bidi="ar-SA"/>
        </w:rPr>
        <w:lastRenderedPageBreak/>
        <w:drawing>
          <wp:inline distT="0" distB="0" distL="0" distR="0" wp14:anchorId="3EB2757B" wp14:editId="76EA56D0">
            <wp:extent cx="5311165" cy="3216205"/>
            <wp:effectExtent l="38100" t="38100" r="41910" b="419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366169" cy="3249513"/>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68746C7F" w14:textId="129B68D8" w:rsidR="0078319F" w:rsidRPr="00D14466" w:rsidRDefault="0078319F" w:rsidP="006417B1">
      <w:pPr>
        <w:pStyle w:val="Caption"/>
        <w:rPr>
          <w:sz w:val="22"/>
        </w:rPr>
      </w:pPr>
      <w:bookmarkStart w:id="220" w:name="_Ref511812027"/>
      <w:bookmarkStart w:id="221" w:name="_Toc517427179"/>
      <w:r w:rsidRPr="00D14466">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12</w:t>
      </w:r>
      <w:r w:rsidR="00B47C84">
        <w:rPr>
          <w:sz w:val="22"/>
        </w:rPr>
        <w:fldChar w:fldCharType="end"/>
      </w:r>
      <w:bookmarkEnd w:id="220"/>
      <w:r w:rsidRPr="00D14466">
        <w:rPr>
          <w:sz w:val="22"/>
        </w:rPr>
        <w:t>: Education Loop: Secondary Schooling</w:t>
      </w:r>
      <w:bookmarkEnd w:id="221"/>
    </w:p>
    <w:p w14:paraId="557343D0" w14:textId="77777777" w:rsidR="0078319F" w:rsidRDefault="0078319F" w:rsidP="0078319F"/>
    <w:p w14:paraId="4C5F3F14" w14:textId="396A7805" w:rsidR="0078319F" w:rsidRDefault="0078319F" w:rsidP="00FF5BE5">
      <w:pPr>
        <w:spacing w:after="240"/>
      </w:pPr>
      <w:r>
        <w:t xml:space="preserve">The value </w:t>
      </w:r>
      <w:r w:rsidRPr="00CA6CD5">
        <w:t xml:space="preserve">obtained from </w:t>
      </w:r>
      <w:r w:rsidRPr="00CA6CD5">
        <w:fldChar w:fldCharType="begin"/>
      </w:r>
      <w:r w:rsidRPr="00CA6CD5">
        <w:instrText xml:space="preserve"> REF _Ref511809285 \h </w:instrText>
      </w:r>
      <w:r w:rsidR="00CA6CD5">
        <w:instrText xml:space="preserve"> \* MERGEFORMAT </w:instrText>
      </w:r>
      <w:r w:rsidRPr="00CA6CD5">
        <w:fldChar w:fldCharType="separate"/>
      </w:r>
      <w:r w:rsidR="001D7E0F" w:rsidRPr="001D7E0F">
        <w:t xml:space="preserve">Figure </w:t>
      </w:r>
      <w:r w:rsidR="001D7E0F" w:rsidRPr="001D7E0F">
        <w:rPr>
          <w:noProof/>
        </w:rPr>
        <w:t>5.11</w:t>
      </w:r>
      <w:r w:rsidRPr="00CA6CD5">
        <w:fldChar w:fldCharType="end"/>
      </w:r>
      <w:r w:rsidRPr="00CA6CD5">
        <w:t xml:space="preserve"> (‘Graduated boys’ and ‘Graduated girls’) and </w:t>
      </w:r>
      <w:r w:rsidRPr="00CA6CD5">
        <w:fldChar w:fldCharType="begin"/>
      </w:r>
      <w:r w:rsidRPr="00CA6CD5">
        <w:instrText xml:space="preserve"> REF _Ref511812027 \h </w:instrText>
      </w:r>
      <w:r w:rsidR="00CA6CD5">
        <w:instrText xml:space="preserve"> \* MERGEFORMAT </w:instrText>
      </w:r>
      <w:r w:rsidRPr="00CA6CD5">
        <w:fldChar w:fldCharType="separate"/>
      </w:r>
      <w:r w:rsidR="001D7E0F" w:rsidRPr="001D7E0F">
        <w:t xml:space="preserve">Figure </w:t>
      </w:r>
      <w:r w:rsidR="001D7E0F" w:rsidRPr="001D7E0F">
        <w:rPr>
          <w:noProof/>
        </w:rPr>
        <w:t>5.12</w:t>
      </w:r>
      <w:r w:rsidRPr="00CA6CD5">
        <w:fldChar w:fldCharType="end"/>
      </w:r>
      <w:r w:rsidRPr="00CA6CD5">
        <w:t xml:space="preserve"> (‘Graduated teen boys’ and ‘Graduated teen girls’) are input to different parts of VLSD model. The literacy loop presented in </w:t>
      </w:r>
      <w:r w:rsidRPr="00CA6CD5">
        <w:fldChar w:fldCharType="begin"/>
      </w:r>
      <w:r w:rsidRPr="00CA6CD5">
        <w:instrText xml:space="preserve"> REF _Ref511753405 \h </w:instrText>
      </w:r>
      <w:r w:rsidR="00CA6CD5">
        <w:instrText xml:space="preserve"> \* MERGEFORMAT </w:instrText>
      </w:r>
      <w:r w:rsidRPr="00CA6CD5">
        <w:fldChar w:fldCharType="separate"/>
      </w:r>
      <w:r w:rsidR="001D7E0F" w:rsidRPr="001D7E0F">
        <w:t xml:space="preserve">Figure </w:t>
      </w:r>
      <w:r w:rsidR="001D7E0F" w:rsidRPr="001D7E0F">
        <w:rPr>
          <w:noProof/>
        </w:rPr>
        <w:t>5.9</w:t>
      </w:r>
      <w:r w:rsidRPr="00CA6CD5">
        <w:fldChar w:fldCharType="end"/>
      </w:r>
      <w:r w:rsidRPr="00CA6CD5">
        <w:t xml:space="preserve"> collect the variables from education loop (Graduated kids and teens) to calculate </w:t>
      </w:r>
      <w:proofErr w:type="gramStart"/>
      <w:r w:rsidR="00FD716E" w:rsidRPr="00CA6CD5">
        <w:t xml:space="preserve">a </w:t>
      </w:r>
      <w:r w:rsidRPr="00CA6CD5">
        <w:rPr>
          <w:noProof/>
        </w:rPr>
        <w:t>number</w:t>
      </w:r>
      <w:r>
        <w:t xml:space="preserve"> of</w:t>
      </w:r>
      <w:proofErr w:type="gramEnd"/>
      <w:r>
        <w:t xml:space="preserve"> literate adults (and females separately). The female literacy is also input to sub-model: Health L</w:t>
      </w:r>
      <w:r w:rsidR="00FF5BE5">
        <w:t xml:space="preserve">oop that is discussed in next. </w:t>
      </w:r>
    </w:p>
    <w:p w14:paraId="32C58AF3" w14:textId="77777777" w:rsidR="0078319F" w:rsidRDefault="0078319F" w:rsidP="0078319F">
      <w:pPr>
        <w:rPr>
          <w:b/>
        </w:rPr>
      </w:pPr>
      <w:r w:rsidRPr="005874CA">
        <w:rPr>
          <w:b/>
        </w:rPr>
        <w:t>HEALTH CARE LOOP</w:t>
      </w:r>
    </w:p>
    <w:p w14:paraId="5F7057E1" w14:textId="65AD53D0" w:rsidR="0078319F" w:rsidRDefault="0078319F" w:rsidP="0078319F">
      <w:r>
        <w:t xml:space="preserve">For the VLSD modeled developed for this thesis, </w:t>
      </w:r>
      <w:r w:rsidRPr="00CA6CD5">
        <w:t>the boundary drawn around health care model is to consider malnutrition rate in kids between 0 and 5 years of age (</w:t>
      </w:r>
      <w:r w:rsidRPr="00CA6CD5">
        <w:fldChar w:fldCharType="begin"/>
      </w:r>
      <w:r w:rsidRPr="00CA6CD5">
        <w:instrText xml:space="preserve"> REF _Ref511826966 \h </w:instrText>
      </w:r>
      <w:r w:rsidR="00CA6CD5">
        <w:instrText xml:space="preserve"> \* MERGEFORMAT </w:instrText>
      </w:r>
      <w:r w:rsidRPr="00CA6CD5">
        <w:fldChar w:fldCharType="separate"/>
      </w:r>
      <w:r w:rsidR="001D7E0F" w:rsidRPr="001D7E0F">
        <w:rPr>
          <w:color w:val="000000" w:themeColor="text1"/>
        </w:rPr>
        <w:t xml:space="preserve">Figure </w:t>
      </w:r>
      <w:r w:rsidR="001D7E0F" w:rsidRPr="001D7E0F">
        <w:rPr>
          <w:noProof/>
          <w:color w:val="000000" w:themeColor="text1"/>
        </w:rPr>
        <w:t>5.13</w:t>
      </w:r>
      <w:r w:rsidRPr="00CA6CD5">
        <w:fldChar w:fldCharType="end"/>
      </w:r>
      <w:r w:rsidRPr="00CA6CD5">
        <w:t xml:space="preserve">) and </w:t>
      </w:r>
      <w:r w:rsidRPr="00CA6CD5">
        <w:rPr>
          <w:noProof/>
        </w:rPr>
        <w:t>low</w:t>
      </w:r>
      <w:r w:rsidR="00FD716E" w:rsidRPr="00CA6CD5">
        <w:rPr>
          <w:noProof/>
        </w:rPr>
        <w:t>-</w:t>
      </w:r>
      <w:r w:rsidRPr="00CA6CD5">
        <w:rPr>
          <w:noProof/>
        </w:rPr>
        <w:t>risk</w:t>
      </w:r>
      <w:r w:rsidRPr="00CA6CD5">
        <w:t xml:space="preserve"> diseases (</w:t>
      </w:r>
      <w:r w:rsidRPr="00CA6CD5">
        <w:fldChar w:fldCharType="begin"/>
      </w:r>
      <w:r w:rsidRPr="00CA6CD5">
        <w:instrText xml:space="preserve"> REF _Ref511827452 \h  \* MERGEFORMAT </w:instrText>
      </w:r>
      <w:r w:rsidRPr="00CA6CD5">
        <w:fldChar w:fldCharType="separate"/>
      </w:r>
      <w:r w:rsidR="001D7E0F" w:rsidRPr="001D7E0F">
        <w:rPr>
          <w:color w:val="000000" w:themeColor="text1"/>
        </w:rPr>
        <w:t xml:space="preserve">Figure </w:t>
      </w:r>
      <w:r w:rsidR="001D7E0F" w:rsidRPr="001D7E0F">
        <w:rPr>
          <w:noProof/>
          <w:color w:val="000000" w:themeColor="text1"/>
        </w:rPr>
        <w:t>5.14</w:t>
      </w:r>
      <w:r w:rsidRPr="00CA6CD5">
        <w:fldChar w:fldCharType="end"/>
      </w:r>
      <w:r w:rsidRPr="00CA6CD5">
        <w:t>). In most of the rural communities, these are the two aspects of health care that are of high concerns. There other</w:t>
      </w:r>
      <w:r>
        <w:t xml:space="preserve"> aspects of health care such as ‘</w:t>
      </w:r>
      <w:r w:rsidRPr="00FD716E">
        <w:rPr>
          <w:noProof/>
        </w:rPr>
        <w:t>high</w:t>
      </w:r>
      <w:r w:rsidR="00FD716E">
        <w:rPr>
          <w:noProof/>
        </w:rPr>
        <w:t>-</w:t>
      </w:r>
      <w:r w:rsidRPr="00FD716E">
        <w:rPr>
          <w:noProof/>
        </w:rPr>
        <w:t>risk</w:t>
      </w:r>
      <w:r>
        <w:t xml:space="preserve"> diseases’ can be added by users to improve VLSD model. </w:t>
      </w:r>
    </w:p>
    <w:p w14:paraId="73E83724" w14:textId="577F9FD4" w:rsidR="0078319F" w:rsidRDefault="0078319F" w:rsidP="0078319F">
      <w:r>
        <w:lastRenderedPageBreak/>
        <w:t xml:space="preserve"> </w:t>
      </w:r>
      <w:r w:rsidRPr="00CA6CD5">
        <w:t xml:space="preserve">In </w:t>
      </w:r>
      <w:r w:rsidRPr="00CA6CD5">
        <w:fldChar w:fldCharType="begin"/>
      </w:r>
      <w:r w:rsidRPr="00CA6CD5">
        <w:instrText xml:space="preserve"> REF _Ref511826966 \h </w:instrText>
      </w:r>
      <w:r w:rsidR="00CA6CD5">
        <w:instrText xml:space="preserve"> \* MERGEFORMAT </w:instrText>
      </w:r>
      <w:r w:rsidRPr="00CA6CD5">
        <w:fldChar w:fldCharType="separate"/>
      </w:r>
      <w:r w:rsidR="001D7E0F" w:rsidRPr="001D7E0F">
        <w:rPr>
          <w:color w:val="000000" w:themeColor="text1"/>
        </w:rPr>
        <w:t xml:space="preserve">Figure </w:t>
      </w:r>
      <w:r w:rsidR="001D7E0F" w:rsidRPr="001D7E0F">
        <w:rPr>
          <w:noProof/>
          <w:color w:val="000000" w:themeColor="text1"/>
        </w:rPr>
        <w:t>5.13</w:t>
      </w:r>
      <w:r w:rsidRPr="00CA6CD5">
        <w:fldChar w:fldCharType="end"/>
      </w:r>
      <w:r w:rsidRPr="00CA6CD5">
        <w:t xml:space="preserve">, the malnutrition rate part of VLSD </w:t>
      </w:r>
      <w:r w:rsidRPr="00CA6CD5">
        <w:rPr>
          <w:noProof/>
        </w:rPr>
        <w:t>healthcare</w:t>
      </w:r>
      <w:r w:rsidRPr="00CA6CD5">
        <w:t xml:space="preserve"> model is presented. In most of the low economic communities’ malnutrition is one of the major issues in child health care. Malnutrition is </w:t>
      </w:r>
      <w:r w:rsidR="00FD716E" w:rsidRPr="00CA6CD5">
        <w:t xml:space="preserve">a </w:t>
      </w:r>
      <w:r w:rsidRPr="00CA6CD5">
        <w:rPr>
          <w:noProof/>
        </w:rPr>
        <w:t>direct</w:t>
      </w:r>
      <w:r w:rsidRPr="00CA6CD5">
        <w:t xml:space="preserve"> function of water and food consumed by the pregnant women and kid’s initial years. ‘Food quality’ and ‘Food Security</w:t>
      </w:r>
      <w:r w:rsidR="00FD716E" w:rsidRPr="00CA6CD5">
        <w:rPr>
          <w:noProof/>
        </w:rPr>
        <w:t>,’</w:t>
      </w:r>
      <w:r w:rsidRPr="00CA6CD5">
        <w:t xml:space="preserve"> both have </w:t>
      </w:r>
      <w:r w:rsidR="00FD716E" w:rsidRPr="00CA6CD5">
        <w:t xml:space="preserve">a </w:t>
      </w:r>
      <w:r w:rsidRPr="00CA6CD5">
        <w:rPr>
          <w:noProof/>
        </w:rPr>
        <w:t>huge</w:t>
      </w:r>
      <w:r w:rsidRPr="00CA6CD5">
        <w:t xml:space="preserve"> impact on </w:t>
      </w:r>
      <w:r w:rsidR="00FD716E" w:rsidRPr="00CA6CD5">
        <w:t xml:space="preserve">the </w:t>
      </w:r>
      <w:r w:rsidRPr="00CA6CD5">
        <w:rPr>
          <w:noProof/>
        </w:rPr>
        <w:t>health</w:t>
      </w:r>
      <w:r w:rsidRPr="00CA6CD5">
        <w:t xml:space="preserve"> of mother and</w:t>
      </w:r>
      <w:r>
        <w:t xml:space="preserve"> child. If families are employed they can afford three meals a day and provide quality food, there in this model, the ‘employment rate’ of the villagers is added to contribute to malnutrition rate. Also, higher the adult literacy rate, better is understanding of water, food quality and what precautions must be taken by the mothers. All the above-mentioned factors affect the malnutrition rate in a community and are included in the model. </w:t>
      </w:r>
    </w:p>
    <w:p w14:paraId="233D23BD" w14:textId="3454D173" w:rsidR="0078319F" w:rsidRPr="00A236BF" w:rsidRDefault="0078319F" w:rsidP="0078319F">
      <w:r>
        <w:t>‘Delay in impact’ variable is added to include the effect of all the variables. If intervention</w:t>
      </w:r>
      <w:r w:rsidR="00FD716E">
        <w:t>s</w:t>
      </w:r>
      <w:r>
        <w:t xml:space="preserve"> </w:t>
      </w:r>
      <w:r w:rsidRPr="0019180B">
        <w:rPr>
          <w:noProof/>
        </w:rPr>
        <w:t>are</w:t>
      </w:r>
      <w:r>
        <w:t xml:space="preserve"> implemented today, the effec</w:t>
      </w:r>
      <w:r w:rsidR="00F33936">
        <w:t xml:space="preserve">t will be seen in later years. </w:t>
      </w:r>
    </w:p>
    <w:p w14:paraId="7B90C6F3" w14:textId="77777777" w:rsidR="0078319F" w:rsidRPr="00F15437" w:rsidRDefault="0078319F" w:rsidP="00F33936">
      <w:pPr>
        <w:keepNext/>
        <w:spacing w:line="240" w:lineRule="auto"/>
        <w:jc w:val="center"/>
        <w:rPr>
          <w:color w:val="000000" w:themeColor="text1"/>
        </w:rPr>
      </w:pPr>
      <w:r w:rsidRPr="00F15437">
        <w:rPr>
          <w:noProof/>
          <w:color w:val="000000" w:themeColor="text1"/>
          <w:lang w:bidi="ar-SA"/>
        </w:rPr>
        <w:drawing>
          <wp:inline distT="0" distB="0" distL="0" distR="0" wp14:anchorId="5D7984B3" wp14:editId="54BF5481">
            <wp:extent cx="5307765" cy="2268842"/>
            <wp:effectExtent l="38100" t="38100" r="45720" b="3683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346638" cy="2285459"/>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7C2D4871" w14:textId="67745177" w:rsidR="0078319F" w:rsidRPr="00D14466" w:rsidRDefault="0078319F" w:rsidP="00F33936">
      <w:pPr>
        <w:pStyle w:val="Caption"/>
        <w:rPr>
          <w:b w:val="0"/>
          <w:color w:val="000000" w:themeColor="text1"/>
          <w:sz w:val="22"/>
          <w:szCs w:val="24"/>
        </w:rPr>
      </w:pPr>
      <w:bookmarkStart w:id="222" w:name="_Ref511826966"/>
      <w:bookmarkStart w:id="223" w:name="_Toc517427180"/>
      <w:r w:rsidRPr="00D14466">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5</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13</w:t>
      </w:r>
      <w:r w:rsidR="00B47C84">
        <w:rPr>
          <w:color w:val="000000" w:themeColor="text1"/>
          <w:sz w:val="22"/>
        </w:rPr>
        <w:fldChar w:fldCharType="end"/>
      </w:r>
      <w:bookmarkEnd w:id="222"/>
      <w:r w:rsidRPr="00D14466">
        <w:rPr>
          <w:color w:val="000000" w:themeColor="text1"/>
          <w:sz w:val="22"/>
        </w:rPr>
        <w:t>: Health Care Loop: Malnutrition Rate</w:t>
      </w:r>
      <w:bookmarkEnd w:id="223"/>
    </w:p>
    <w:p w14:paraId="7041141A" w14:textId="77777777" w:rsidR="0078319F" w:rsidRDefault="0078319F" w:rsidP="0078319F"/>
    <w:p w14:paraId="39D9D692" w14:textId="060FF547" w:rsidR="0078319F" w:rsidRPr="0078319F" w:rsidRDefault="0078319F" w:rsidP="0078319F">
      <w:r>
        <w:t>The next part of health care sub-model is ‘</w:t>
      </w:r>
      <w:r w:rsidRPr="00FD716E">
        <w:rPr>
          <w:noProof/>
        </w:rPr>
        <w:t>Low</w:t>
      </w:r>
      <w:r w:rsidR="00FD716E">
        <w:rPr>
          <w:noProof/>
        </w:rPr>
        <w:t>-</w:t>
      </w:r>
      <w:r w:rsidRPr="00FD716E">
        <w:rPr>
          <w:noProof/>
        </w:rPr>
        <w:t>risk</w:t>
      </w:r>
      <w:r>
        <w:t xml:space="preserve"> disease rate’ loop presented in </w:t>
      </w:r>
      <w:r w:rsidRPr="006045F0">
        <w:fldChar w:fldCharType="begin"/>
      </w:r>
      <w:r w:rsidRPr="006045F0">
        <w:instrText xml:space="preserve"> REF _Ref511827452 \h  \* MERGEFORMAT </w:instrText>
      </w:r>
      <w:r w:rsidRPr="006045F0">
        <w:fldChar w:fldCharType="separate"/>
      </w:r>
      <w:r w:rsidR="001D7E0F" w:rsidRPr="001D7E0F">
        <w:rPr>
          <w:color w:val="000000" w:themeColor="text1"/>
        </w:rPr>
        <w:t xml:space="preserve">Figure </w:t>
      </w:r>
      <w:r w:rsidR="001D7E0F" w:rsidRPr="001D7E0F">
        <w:rPr>
          <w:noProof/>
          <w:color w:val="000000" w:themeColor="text1"/>
        </w:rPr>
        <w:t>5.14</w:t>
      </w:r>
      <w:r w:rsidRPr="006045F0">
        <w:fldChar w:fldCharType="end"/>
      </w:r>
      <w:r>
        <w:t xml:space="preserve">. The </w:t>
      </w:r>
      <w:r w:rsidRPr="00FD716E">
        <w:rPr>
          <w:noProof/>
        </w:rPr>
        <w:t>low</w:t>
      </w:r>
      <w:r w:rsidR="00FD716E">
        <w:rPr>
          <w:noProof/>
        </w:rPr>
        <w:t>-</w:t>
      </w:r>
      <w:r w:rsidRPr="00FD716E">
        <w:rPr>
          <w:noProof/>
        </w:rPr>
        <w:t>risk</w:t>
      </w:r>
      <w:r>
        <w:t xml:space="preserve"> diseases are </w:t>
      </w:r>
      <w:r w:rsidR="00FD716E" w:rsidRPr="00FD716E">
        <w:rPr>
          <w:noProof/>
        </w:rPr>
        <w:t xml:space="preserve">the </w:t>
      </w:r>
      <w:r w:rsidRPr="00FD716E">
        <w:rPr>
          <w:noProof/>
        </w:rPr>
        <w:t>disease</w:t>
      </w:r>
      <w:r w:rsidR="00FD716E" w:rsidRPr="00FD716E">
        <w:rPr>
          <w:noProof/>
        </w:rPr>
        <w:t>s</w:t>
      </w:r>
      <w:r>
        <w:t xml:space="preserve"> that </w:t>
      </w:r>
      <w:r w:rsidRPr="00FD716E">
        <w:rPr>
          <w:noProof/>
        </w:rPr>
        <w:t>are</w:t>
      </w:r>
      <w:r>
        <w:t xml:space="preserve"> not </w:t>
      </w:r>
      <w:r w:rsidRPr="000F376F">
        <w:rPr>
          <w:noProof/>
        </w:rPr>
        <w:t>life threatening</w:t>
      </w:r>
      <w:r>
        <w:t xml:space="preserve"> and can be treated with minimum medical requirements (such as flu, diarrhea, fever, headache</w:t>
      </w:r>
      <w:r w:rsidR="00FD716E">
        <w:t>,</w:t>
      </w:r>
      <w:r>
        <w:t xml:space="preserve"> </w:t>
      </w:r>
      <w:r w:rsidRPr="00FD716E">
        <w:rPr>
          <w:noProof/>
        </w:rPr>
        <w:t>and</w:t>
      </w:r>
      <w:r>
        <w:t xml:space="preserve"> </w:t>
      </w:r>
      <w:r>
        <w:lastRenderedPageBreak/>
        <w:t xml:space="preserve">dizziness). If the </w:t>
      </w:r>
      <w:r w:rsidRPr="00FD716E">
        <w:rPr>
          <w:noProof/>
        </w:rPr>
        <w:t>low</w:t>
      </w:r>
      <w:r w:rsidR="00FD716E">
        <w:rPr>
          <w:noProof/>
        </w:rPr>
        <w:t>-</w:t>
      </w:r>
      <w:r w:rsidRPr="00FD716E">
        <w:rPr>
          <w:noProof/>
        </w:rPr>
        <w:t>risk</w:t>
      </w:r>
      <w:r>
        <w:t xml:space="preserve"> diseases are not treated in time, then diseases transform to </w:t>
      </w:r>
      <w:r w:rsidRPr="00FD716E">
        <w:rPr>
          <w:noProof/>
        </w:rPr>
        <w:t>high</w:t>
      </w:r>
      <w:r w:rsidR="00FD716E">
        <w:rPr>
          <w:noProof/>
        </w:rPr>
        <w:t>-</w:t>
      </w:r>
      <w:r w:rsidRPr="00FD716E">
        <w:rPr>
          <w:noProof/>
        </w:rPr>
        <w:t>risk</w:t>
      </w:r>
      <w:r>
        <w:t xml:space="preserve"> diseases (or </w:t>
      </w:r>
      <w:r w:rsidRPr="000F376F">
        <w:rPr>
          <w:noProof/>
        </w:rPr>
        <w:t>life threatening</w:t>
      </w:r>
      <w:r>
        <w:t xml:space="preserve">). In most of the rural communities, the diseases are caused by community surrounding and </w:t>
      </w:r>
      <w:r w:rsidRPr="00FD716E">
        <w:rPr>
          <w:noProof/>
        </w:rPr>
        <w:t>unhygienic</w:t>
      </w:r>
      <w:r>
        <w:t xml:space="preserve"> routines that families continue to maintain. In </w:t>
      </w:r>
      <w:r w:rsidRPr="006045F0">
        <w:fldChar w:fldCharType="begin"/>
      </w:r>
      <w:r w:rsidRPr="006045F0">
        <w:instrText xml:space="preserve"> REF _Ref511827452 \h  \* MERGEFORMAT </w:instrText>
      </w:r>
      <w:r w:rsidRPr="006045F0">
        <w:fldChar w:fldCharType="separate"/>
      </w:r>
      <w:r w:rsidR="001D7E0F" w:rsidRPr="001D7E0F">
        <w:rPr>
          <w:color w:val="000000" w:themeColor="text1"/>
        </w:rPr>
        <w:t xml:space="preserve">Figure </w:t>
      </w:r>
      <w:r w:rsidR="001D7E0F" w:rsidRPr="001D7E0F">
        <w:rPr>
          <w:noProof/>
          <w:color w:val="000000" w:themeColor="text1"/>
        </w:rPr>
        <w:t>5.14</w:t>
      </w:r>
      <w:r w:rsidRPr="006045F0">
        <w:fldChar w:fldCharType="end"/>
      </w:r>
      <w:r>
        <w:t xml:space="preserve">, on </w:t>
      </w:r>
      <w:r w:rsidR="00FD716E">
        <w:t xml:space="preserve">the </w:t>
      </w:r>
      <w:r w:rsidRPr="00FD716E">
        <w:rPr>
          <w:noProof/>
        </w:rPr>
        <w:t>left</w:t>
      </w:r>
      <w:r>
        <w:t xml:space="preserve"> side of the figure, ‘</w:t>
      </w:r>
      <w:r w:rsidR="00FD716E">
        <w:rPr>
          <w:noProof/>
        </w:rPr>
        <w:t>Low-</w:t>
      </w:r>
      <w:r w:rsidRPr="00FD716E">
        <w:rPr>
          <w:noProof/>
        </w:rPr>
        <w:t>risk</w:t>
      </w:r>
      <w:r>
        <w:t xml:space="preserve"> diseases sickness rate’ variable is modeled. All the factors </w:t>
      </w:r>
      <w:r w:rsidR="00FD716E">
        <w:rPr>
          <w:noProof/>
        </w:rPr>
        <w:t>a</w:t>
      </w:r>
      <w:r w:rsidRPr="00FD716E">
        <w:rPr>
          <w:noProof/>
        </w:rPr>
        <w:t>ffecting</w:t>
      </w:r>
      <w:r>
        <w:t xml:space="preserve"> ‘</w:t>
      </w:r>
      <w:r w:rsidRPr="00FD716E">
        <w:rPr>
          <w:noProof/>
        </w:rPr>
        <w:t>low</w:t>
      </w:r>
      <w:r w:rsidR="00FD716E">
        <w:rPr>
          <w:noProof/>
        </w:rPr>
        <w:t>-</w:t>
      </w:r>
      <w:r w:rsidRPr="00FD716E">
        <w:rPr>
          <w:noProof/>
        </w:rPr>
        <w:t>risk</w:t>
      </w:r>
      <w:r>
        <w:t xml:space="preserve"> diseases sickness rate’ are inversely proportional to sickness rate besides ‘malnutrition rate’, that is if ‘Health Education’, ‘Village Hygiene’, Hygiene and Sanitation in household’, ‘Water Quality’ and ‘Food Security’ increase, ‘</w:t>
      </w:r>
      <w:r w:rsidR="00FD716E">
        <w:rPr>
          <w:noProof/>
        </w:rPr>
        <w:t>Low-</w:t>
      </w:r>
      <w:r w:rsidRPr="00FD716E">
        <w:rPr>
          <w:noProof/>
        </w:rPr>
        <w:t>risk</w:t>
      </w:r>
      <w:r>
        <w:t xml:space="preserve"> diseases sickness rate’ will decrease. The values for each of these variables initially will have user input. The impact of </w:t>
      </w:r>
      <w:r w:rsidR="00FD716E">
        <w:t>an</w:t>
      </w:r>
      <w:r w:rsidRPr="00FD716E">
        <w:rPr>
          <w:noProof/>
        </w:rPr>
        <w:t>other variable</w:t>
      </w:r>
      <w:r>
        <w:t xml:space="preserve"> such a literacy rate can impact variables in this model, such as ‘Hygiene and Sanitation in household’ and ‘Water Quality</w:t>
      </w:r>
      <w:r w:rsidR="00FD716E">
        <w:rPr>
          <w:noProof/>
        </w:rPr>
        <w:t>.’</w:t>
      </w:r>
      <w:r w:rsidR="009A1DD0">
        <w:t xml:space="preserve">  </w:t>
      </w:r>
    </w:p>
    <w:p w14:paraId="71A2D65B" w14:textId="77777777" w:rsidR="0078319F" w:rsidRDefault="0078319F" w:rsidP="0078319F">
      <w:pPr>
        <w:pStyle w:val="Caption"/>
        <w:keepNext/>
      </w:pPr>
      <w:bookmarkStart w:id="224" w:name="_Ref511826971"/>
      <w:r>
        <w:rPr>
          <w:noProof/>
          <w:lang w:bidi="ar-SA"/>
        </w:rPr>
        <w:drawing>
          <wp:inline distT="0" distB="0" distL="0" distR="0" wp14:anchorId="733B7379" wp14:editId="419DE67C">
            <wp:extent cx="5381365" cy="2541200"/>
            <wp:effectExtent l="38100" t="38100" r="29210" b="3111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09076" cy="2554286"/>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0F0665C3" w14:textId="0A0E7EC3" w:rsidR="0078319F" w:rsidRPr="00D14466" w:rsidRDefault="0078319F" w:rsidP="0078319F">
      <w:pPr>
        <w:pStyle w:val="Caption"/>
        <w:rPr>
          <w:color w:val="000000" w:themeColor="text1"/>
        </w:rPr>
      </w:pPr>
      <w:bookmarkStart w:id="225" w:name="_Ref511827452"/>
      <w:bookmarkStart w:id="226" w:name="_Toc517427181"/>
      <w:r w:rsidRPr="00D14466">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5</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14</w:t>
      </w:r>
      <w:r w:rsidR="00B47C84">
        <w:rPr>
          <w:color w:val="000000" w:themeColor="text1"/>
          <w:sz w:val="22"/>
        </w:rPr>
        <w:fldChar w:fldCharType="end"/>
      </w:r>
      <w:bookmarkEnd w:id="225"/>
      <w:r w:rsidRPr="00D14466">
        <w:rPr>
          <w:color w:val="000000" w:themeColor="text1"/>
          <w:sz w:val="22"/>
        </w:rPr>
        <w:t xml:space="preserve">: Health Care Loop: </w:t>
      </w:r>
      <w:r w:rsidRPr="00D14466">
        <w:rPr>
          <w:noProof/>
          <w:color w:val="000000" w:themeColor="text1"/>
          <w:sz w:val="22"/>
        </w:rPr>
        <w:t>Low</w:t>
      </w:r>
      <w:r w:rsidR="00FD716E" w:rsidRPr="00D14466">
        <w:rPr>
          <w:noProof/>
          <w:color w:val="000000" w:themeColor="text1"/>
          <w:sz w:val="22"/>
        </w:rPr>
        <w:t>-</w:t>
      </w:r>
      <w:r w:rsidRPr="00D14466">
        <w:rPr>
          <w:noProof/>
          <w:color w:val="000000" w:themeColor="text1"/>
          <w:sz w:val="22"/>
        </w:rPr>
        <w:t>Risk</w:t>
      </w:r>
      <w:r w:rsidRPr="00D14466">
        <w:rPr>
          <w:color w:val="000000" w:themeColor="text1"/>
          <w:sz w:val="22"/>
        </w:rPr>
        <w:t xml:space="preserve"> Diseases</w:t>
      </w:r>
      <w:bookmarkEnd w:id="226"/>
    </w:p>
    <w:bookmarkEnd w:id="224"/>
    <w:p w14:paraId="037A9155" w14:textId="76D1F2FA" w:rsidR="0078319F" w:rsidRDefault="0078319F" w:rsidP="0078319F">
      <w:r>
        <w:br/>
        <w:t>The value of ‘</w:t>
      </w:r>
      <w:r w:rsidRPr="00FD716E">
        <w:rPr>
          <w:noProof/>
        </w:rPr>
        <w:t>Low</w:t>
      </w:r>
      <w:r w:rsidR="00FD716E">
        <w:rPr>
          <w:noProof/>
        </w:rPr>
        <w:t>-</w:t>
      </w:r>
      <w:r w:rsidRPr="00FD716E">
        <w:rPr>
          <w:noProof/>
        </w:rPr>
        <w:t>risk</w:t>
      </w:r>
      <w:r>
        <w:t xml:space="preserve"> diseases sickness rate’ </w:t>
      </w:r>
      <w:r w:rsidRPr="00FD716E">
        <w:rPr>
          <w:noProof/>
        </w:rPr>
        <w:t xml:space="preserve">is then </w:t>
      </w:r>
      <w:r w:rsidR="00FD716E" w:rsidRPr="00FD716E">
        <w:rPr>
          <w:noProof/>
        </w:rPr>
        <w:t>ad</w:t>
      </w:r>
      <w:r w:rsidR="00FD716E">
        <w:rPr>
          <w:noProof/>
        </w:rPr>
        <w:t xml:space="preserve">ded as </w:t>
      </w:r>
      <w:r w:rsidR="0019180B">
        <w:rPr>
          <w:noProof/>
        </w:rPr>
        <w:t>an</w:t>
      </w:r>
      <w:r w:rsidR="00FD716E">
        <w:rPr>
          <w:noProof/>
        </w:rPr>
        <w:t xml:space="preserve"> </w:t>
      </w:r>
      <w:r w:rsidRPr="0019180B">
        <w:rPr>
          <w:noProof/>
        </w:rPr>
        <w:t>input</w:t>
      </w:r>
      <w:r>
        <w:t xml:space="preserve"> to the stock ‘Number of </w:t>
      </w:r>
      <w:r w:rsidRPr="00FD716E">
        <w:rPr>
          <w:noProof/>
        </w:rPr>
        <w:t>low</w:t>
      </w:r>
      <w:r w:rsidR="00FD716E">
        <w:rPr>
          <w:noProof/>
        </w:rPr>
        <w:t>-</w:t>
      </w:r>
      <w:r w:rsidRPr="00FD716E">
        <w:rPr>
          <w:noProof/>
        </w:rPr>
        <w:t>risk</w:t>
      </w:r>
      <w:r>
        <w:t xml:space="preserve"> diseases people</w:t>
      </w:r>
      <w:r w:rsidR="00FD716E">
        <w:rPr>
          <w:noProof/>
        </w:rPr>
        <w:t>.’</w:t>
      </w:r>
      <w:r>
        <w:t xml:space="preserve"> The value of this stock is calculated by ‘Added </w:t>
      </w:r>
      <w:r w:rsidRPr="00FD716E">
        <w:rPr>
          <w:noProof/>
        </w:rPr>
        <w:t>low</w:t>
      </w:r>
      <w:r w:rsidR="00FD716E">
        <w:rPr>
          <w:noProof/>
        </w:rPr>
        <w:t>-</w:t>
      </w:r>
      <w:r w:rsidRPr="00FD716E">
        <w:rPr>
          <w:noProof/>
        </w:rPr>
        <w:t>risk</w:t>
      </w:r>
      <w:r>
        <w:t xml:space="preserve"> people’ (inflow: added to stock) and ‘Treated sick people’ (outflow: removed from the stock). </w:t>
      </w:r>
    </w:p>
    <w:p w14:paraId="102612CB" w14:textId="429CA914" w:rsidR="0078319F" w:rsidRDefault="0078319F" w:rsidP="009A1DD0">
      <w:pPr>
        <w:spacing w:after="240"/>
      </w:pPr>
      <w:r>
        <w:lastRenderedPageBreak/>
        <w:t xml:space="preserve">‘Treated sick people’ is </w:t>
      </w:r>
      <w:r w:rsidR="00FD716E">
        <w:t xml:space="preserve">a </w:t>
      </w:r>
      <w:r w:rsidRPr="00FD716E">
        <w:rPr>
          <w:noProof/>
        </w:rPr>
        <w:t>function</w:t>
      </w:r>
      <w:r>
        <w:t xml:space="preserve"> of ‘Treatable time for </w:t>
      </w:r>
      <w:r w:rsidRPr="00FD716E">
        <w:rPr>
          <w:noProof/>
        </w:rPr>
        <w:t>low</w:t>
      </w:r>
      <w:r w:rsidR="00FD716E">
        <w:rPr>
          <w:noProof/>
        </w:rPr>
        <w:t>-</w:t>
      </w:r>
      <w:r w:rsidRPr="00FD716E">
        <w:rPr>
          <w:noProof/>
        </w:rPr>
        <w:t>risk</w:t>
      </w:r>
      <w:r>
        <w:t xml:space="preserve"> disease’ and ‘Number of </w:t>
      </w:r>
      <w:r w:rsidRPr="00FD716E">
        <w:rPr>
          <w:noProof/>
        </w:rPr>
        <w:t>low</w:t>
      </w:r>
      <w:r w:rsidR="00FD716E">
        <w:rPr>
          <w:noProof/>
        </w:rPr>
        <w:t>-</w:t>
      </w:r>
      <w:r w:rsidRPr="00FD716E">
        <w:rPr>
          <w:noProof/>
        </w:rPr>
        <w:t>Risk</w:t>
      </w:r>
      <w:r>
        <w:t xml:space="preserve"> Diseases People (Stock)</w:t>
      </w:r>
      <w:r w:rsidR="00FD716E">
        <w:rPr>
          <w:noProof/>
        </w:rPr>
        <w:t>.’</w:t>
      </w:r>
      <w:r>
        <w:t xml:space="preserve"> </w:t>
      </w:r>
      <w:r w:rsidRPr="000F376F">
        <w:rPr>
          <w:noProof/>
        </w:rPr>
        <w:t>Whereas ‘Treatable time for low</w:t>
      </w:r>
      <w:r w:rsidR="00FD716E" w:rsidRPr="000F376F">
        <w:rPr>
          <w:noProof/>
        </w:rPr>
        <w:t>-</w:t>
      </w:r>
      <w:r w:rsidRPr="000F376F">
        <w:rPr>
          <w:noProof/>
        </w:rPr>
        <w:t>risk disease’ similar to sickness rate is a function of various variables.</w:t>
      </w:r>
      <w:r>
        <w:t xml:space="preserve"> Major aspects that effects ‘treatable time’ </w:t>
      </w:r>
      <w:r w:rsidRPr="000F376F">
        <w:rPr>
          <w:noProof/>
        </w:rPr>
        <w:t>are</w:t>
      </w:r>
      <w:r>
        <w:t xml:space="preserve"> ‘Distance to </w:t>
      </w:r>
      <w:r w:rsidRPr="000F376F">
        <w:rPr>
          <w:noProof/>
        </w:rPr>
        <w:t>clinic</w:t>
      </w:r>
      <w:r w:rsidR="00FD716E">
        <w:rPr>
          <w:noProof/>
        </w:rPr>
        <w:t>,’</w:t>
      </w:r>
      <w:r>
        <w:t xml:space="preserve"> ‘Medication availability at pharmacy’ and ‘affordability of the clinic</w:t>
      </w:r>
      <w:r w:rsidR="0019180B">
        <w:rPr>
          <w:noProof/>
        </w:rPr>
        <w:t>.’</w:t>
      </w:r>
      <w:r>
        <w:t xml:space="preserve"> </w:t>
      </w:r>
    </w:p>
    <w:p w14:paraId="698C7612" w14:textId="4B19B58D" w:rsidR="009A1DD0" w:rsidRPr="00E217F7" w:rsidRDefault="0078319F" w:rsidP="00E217F7">
      <w:pPr>
        <w:spacing w:after="240"/>
      </w:pPr>
      <w:r>
        <w:t xml:space="preserve">As </w:t>
      </w:r>
      <w:r w:rsidR="00FD716E">
        <w:t xml:space="preserve">the </w:t>
      </w:r>
      <w:r w:rsidRPr="00FD716E">
        <w:rPr>
          <w:noProof/>
        </w:rPr>
        <w:t>distance</w:t>
      </w:r>
      <w:r>
        <w:t xml:space="preserve"> to clinic increase, the treatable time increases, thereby reducing the number of sick people treated. Similarly, if </w:t>
      </w:r>
      <w:r w:rsidR="00FD716E">
        <w:t xml:space="preserve">the </w:t>
      </w:r>
      <w:r w:rsidRPr="00FD716E">
        <w:rPr>
          <w:noProof/>
        </w:rPr>
        <w:t>cost</w:t>
      </w:r>
      <w:r>
        <w:t xml:space="preserve"> of </w:t>
      </w:r>
      <w:r w:rsidR="00FD716E">
        <w:t xml:space="preserve">the </w:t>
      </w:r>
      <w:r w:rsidRPr="00FD716E">
        <w:rPr>
          <w:noProof/>
        </w:rPr>
        <w:t>clinic</w:t>
      </w:r>
      <w:r>
        <w:t xml:space="preserve"> is high less number of people will visit the hospital. The medication available at </w:t>
      </w:r>
      <w:r w:rsidR="00FD716E">
        <w:t xml:space="preserve">the </w:t>
      </w:r>
      <w:r w:rsidRPr="00FD716E">
        <w:rPr>
          <w:noProof/>
        </w:rPr>
        <w:t>pharmacy</w:t>
      </w:r>
      <w:r>
        <w:t xml:space="preserve"> is also important to have low treatable time. If </w:t>
      </w:r>
      <w:r w:rsidR="00FD716E">
        <w:t xml:space="preserve">the </w:t>
      </w:r>
      <w:r w:rsidRPr="00FD716E">
        <w:rPr>
          <w:noProof/>
        </w:rPr>
        <w:t>pharmacy</w:t>
      </w:r>
      <w:r>
        <w:t xml:space="preserve"> has electricity access, more medicines can be stored in cold storage. Access to electricity in a community has </w:t>
      </w:r>
      <w:r w:rsidR="00FD716E">
        <w:t xml:space="preserve">a </w:t>
      </w:r>
      <w:r w:rsidRPr="00FD716E">
        <w:rPr>
          <w:noProof/>
        </w:rPr>
        <w:t>huge</w:t>
      </w:r>
      <w:r>
        <w:t xml:space="preserve"> impact</w:t>
      </w:r>
      <w:r w:rsidR="00FD716E">
        <w:t>,</w:t>
      </w:r>
      <w:r>
        <w:t xml:space="preserve"> </w:t>
      </w:r>
      <w:r w:rsidRPr="00FD716E">
        <w:rPr>
          <w:noProof/>
        </w:rPr>
        <w:t>and</w:t>
      </w:r>
      <w:r>
        <w:t xml:space="preserve"> the electricity loop f</w:t>
      </w:r>
      <w:r w:rsidR="00FF5BE5">
        <w:t>or VLSD model is presented next</w:t>
      </w:r>
    </w:p>
    <w:p w14:paraId="188A75BE" w14:textId="24D5ECC4" w:rsidR="0078319F" w:rsidRDefault="0078319F" w:rsidP="0078319F">
      <w:pPr>
        <w:rPr>
          <w:b/>
        </w:rPr>
      </w:pPr>
      <w:r w:rsidRPr="002C08E1">
        <w:rPr>
          <w:b/>
        </w:rPr>
        <w:t>ELECTRICITY LOOP</w:t>
      </w:r>
    </w:p>
    <w:p w14:paraId="7AEE0FB6" w14:textId="0BC8895E" w:rsidR="0078319F" w:rsidRPr="00BE2319" w:rsidRDefault="0078319F" w:rsidP="009A1DD0">
      <w:pPr>
        <w:spacing w:after="240"/>
      </w:pPr>
      <w:r>
        <w:t xml:space="preserve">The electricity loop in VLSD is different from the rest of the loops. Unlike, other aspects of the VLSD model, electricity is a service provided to the community that impacts most of the aspects of the community. The sub-model developed in this case is to identify the different aspects of the community.  In </w:t>
      </w:r>
      <w:r w:rsidRPr="00BE2319">
        <w:fldChar w:fldCharType="begin"/>
      </w:r>
      <w:r w:rsidRPr="00BE2319">
        <w:instrText xml:space="preserve"> REF _Ref511838098 \h  \* MERGEFORMAT </w:instrText>
      </w:r>
      <w:r w:rsidRPr="00BE2319">
        <w:fldChar w:fldCharType="separate"/>
      </w:r>
      <w:r w:rsidR="001D7E0F" w:rsidRPr="001D7E0F">
        <w:rPr>
          <w:color w:val="000000" w:themeColor="text1"/>
        </w:rPr>
        <w:t xml:space="preserve">Figure </w:t>
      </w:r>
      <w:r w:rsidR="001D7E0F" w:rsidRPr="001D7E0F">
        <w:rPr>
          <w:noProof/>
          <w:color w:val="000000" w:themeColor="text1"/>
        </w:rPr>
        <w:t>5.15</w:t>
      </w:r>
      <w:r w:rsidRPr="00BE2319">
        <w:fldChar w:fldCharType="end"/>
      </w:r>
      <w:r>
        <w:t xml:space="preserve">, the electricity loop developed under VLSD is presented. ‘Electricity Tier’ variable is the amount of electricity provided/available in a community. The amount of electricity (Electricity Tier) provided in a community drives different aspects of the community; for example, a single solar lamp for each household falls in Tier 1 electricity, providing a solar lamp will only </w:t>
      </w:r>
      <w:r w:rsidR="00FD716E">
        <w:rPr>
          <w:noProof/>
        </w:rPr>
        <w:t>a</w:t>
      </w:r>
      <w:r w:rsidRPr="00FD716E">
        <w:rPr>
          <w:noProof/>
        </w:rPr>
        <w:t>ffect</w:t>
      </w:r>
      <w:r>
        <w:t xml:space="preserve"> “Household productivity’ and ‘Microenterprise working hours</w:t>
      </w:r>
      <w:r w:rsidR="00FD716E">
        <w:rPr>
          <w:noProof/>
        </w:rPr>
        <w:t>.’</w:t>
      </w:r>
      <w:r>
        <w:t xml:space="preserve"> On another </w:t>
      </w:r>
      <w:r w:rsidRPr="00FD716E">
        <w:rPr>
          <w:noProof/>
        </w:rPr>
        <w:t>hand</w:t>
      </w:r>
      <w:r w:rsidR="00FD716E">
        <w:rPr>
          <w:noProof/>
        </w:rPr>
        <w:t>,</w:t>
      </w:r>
      <w:r>
        <w:t xml:space="preserve"> a </w:t>
      </w:r>
      <w:r w:rsidRPr="00FD716E">
        <w:rPr>
          <w:noProof/>
        </w:rPr>
        <w:t>microgrid</w:t>
      </w:r>
      <w:r>
        <w:t xml:space="preserve"> could affect all the aspects of the community presented in </w:t>
      </w:r>
      <w:r w:rsidRPr="00BE2319">
        <w:fldChar w:fldCharType="begin"/>
      </w:r>
      <w:r w:rsidRPr="00BE2319">
        <w:instrText xml:space="preserve"> REF _Ref511838098 \h  \* MERGEFORMAT </w:instrText>
      </w:r>
      <w:r w:rsidRPr="00BE2319">
        <w:fldChar w:fldCharType="separate"/>
      </w:r>
      <w:r w:rsidR="001D7E0F" w:rsidRPr="001D7E0F">
        <w:rPr>
          <w:color w:val="000000" w:themeColor="text1"/>
        </w:rPr>
        <w:t xml:space="preserve">Figure </w:t>
      </w:r>
      <w:r w:rsidR="001D7E0F" w:rsidRPr="001D7E0F">
        <w:rPr>
          <w:noProof/>
          <w:color w:val="000000" w:themeColor="text1"/>
        </w:rPr>
        <w:t>5.15</w:t>
      </w:r>
      <w:r w:rsidRPr="00BE2319">
        <w:fldChar w:fldCharType="end"/>
      </w:r>
      <w:r>
        <w:t xml:space="preserve">. The VLSD model is </w:t>
      </w:r>
      <w:r w:rsidR="00FD716E">
        <w:t xml:space="preserve">a </w:t>
      </w:r>
      <w:r w:rsidRPr="00FD716E">
        <w:rPr>
          <w:noProof/>
        </w:rPr>
        <w:t>general</w:t>
      </w:r>
      <w:r>
        <w:t xml:space="preserve"> model</w:t>
      </w:r>
      <w:r w:rsidR="00FD716E">
        <w:t>,</w:t>
      </w:r>
      <w:r>
        <w:t xml:space="preserve"> </w:t>
      </w:r>
      <w:r w:rsidRPr="00FD716E">
        <w:rPr>
          <w:noProof/>
        </w:rPr>
        <w:t>and</w:t>
      </w:r>
      <w:r>
        <w:t xml:space="preserve"> therefore electricity loop developed in this is </w:t>
      </w:r>
      <w:r>
        <w:lastRenderedPageBreak/>
        <w:t xml:space="preserve">connects most of the aspects of </w:t>
      </w:r>
      <w:r w:rsidR="00FD716E">
        <w:t xml:space="preserve">the </w:t>
      </w:r>
      <w:r w:rsidRPr="00FD716E">
        <w:rPr>
          <w:noProof/>
        </w:rPr>
        <w:t>community</w:t>
      </w:r>
      <w:r>
        <w:t xml:space="preserve">. Users can delete add different aspects (variable) </w:t>
      </w:r>
      <w:r w:rsidR="009A1DD0">
        <w:t xml:space="preserve">based on the Electricity Tier. </w:t>
      </w:r>
    </w:p>
    <w:p w14:paraId="5F8B43F6" w14:textId="77777777" w:rsidR="0078319F" w:rsidRDefault="0078319F" w:rsidP="009A1DD0">
      <w:pPr>
        <w:keepNext/>
        <w:spacing w:line="240" w:lineRule="auto"/>
        <w:jc w:val="center"/>
      </w:pPr>
      <w:r>
        <w:rPr>
          <w:noProof/>
          <w:lang w:bidi="ar-SA"/>
        </w:rPr>
        <w:drawing>
          <wp:inline distT="0" distB="0" distL="0" distR="0" wp14:anchorId="3CDAB479" wp14:editId="038E04E5">
            <wp:extent cx="5366167" cy="2650405"/>
            <wp:effectExtent l="38100" t="38100" r="44450" b="3619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86229" cy="2660314"/>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7CBB1C70" w14:textId="2542937B" w:rsidR="0078319F" w:rsidRPr="009A1DD0" w:rsidRDefault="0078319F" w:rsidP="009A1DD0">
      <w:pPr>
        <w:pStyle w:val="Caption"/>
        <w:spacing w:after="240"/>
        <w:rPr>
          <w:color w:val="000000" w:themeColor="text1"/>
          <w:sz w:val="22"/>
          <w:szCs w:val="22"/>
        </w:rPr>
      </w:pPr>
      <w:bookmarkStart w:id="227" w:name="_Ref511838098"/>
      <w:bookmarkStart w:id="228" w:name="_Toc517427182"/>
      <w:r w:rsidRPr="009A1DD0">
        <w:rPr>
          <w:color w:val="000000" w:themeColor="text1"/>
          <w:sz w:val="22"/>
          <w:szCs w:val="22"/>
        </w:rPr>
        <w:t xml:space="preserve">Figure </w:t>
      </w:r>
      <w:r w:rsidR="00B47C84">
        <w:rPr>
          <w:color w:val="000000" w:themeColor="text1"/>
          <w:sz w:val="22"/>
          <w:szCs w:val="22"/>
        </w:rPr>
        <w:fldChar w:fldCharType="begin"/>
      </w:r>
      <w:r w:rsidR="00B47C84">
        <w:rPr>
          <w:color w:val="000000" w:themeColor="text1"/>
          <w:sz w:val="22"/>
          <w:szCs w:val="22"/>
        </w:rPr>
        <w:instrText xml:space="preserve"> STYLEREF 1 \s </w:instrText>
      </w:r>
      <w:r w:rsidR="00B47C84">
        <w:rPr>
          <w:color w:val="000000" w:themeColor="text1"/>
          <w:sz w:val="22"/>
          <w:szCs w:val="22"/>
        </w:rPr>
        <w:fldChar w:fldCharType="separate"/>
      </w:r>
      <w:r w:rsidR="001D7E0F">
        <w:rPr>
          <w:noProof/>
          <w:color w:val="000000" w:themeColor="text1"/>
          <w:sz w:val="22"/>
          <w:szCs w:val="22"/>
        </w:rPr>
        <w:t>5</w:t>
      </w:r>
      <w:r w:rsidR="00B47C84">
        <w:rPr>
          <w:color w:val="000000" w:themeColor="text1"/>
          <w:sz w:val="22"/>
          <w:szCs w:val="22"/>
        </w:rPr>
        <w:fldChar w:fldCharType="end"/>
      </w:r>
      <w:r w:rsidR="00B47C84">
        <w:rPr>
          <w:color w:val="000000" w:themeColor="text1"/>
          <w:sz w:val="22"/>
          <w:szCs w:val="22"/>
        </w:rPr>
        <w:t>.</w:t>
      </w:r>
      <w:r w:rsidR="00B47C84">
        <w:rPr>
          <w:color w:val="000000" w:themeColor="text1"/>
          <w:sz w:val="22"/>
          <w:szCs w:val="22"/>
        </w:rPr>
        <w:fldChar w:fldCharType="begin"/>
      </w:r>
      <w:r w:rsidR="00B47C84">
        <w:rPr>
          <w:color w:val="000000" w:themeColor="text1"/>
          <w:sz w:val="22"/>
          <w:szCs w:val="22"/>
        </w:rPr>
        <w:instrText xml:space="preserve"> SEQ Figure \* ARABIC \s 1 </w:instrText>
      </w:r>
      <w:r w:rsidR="00B47C84">
        <w:rPr>
          <w:color w:val="000000" w:themeColor="text1"/>
          <w:sz w:val="22"/>
          <w:szCs w:val="22"/>
        </w:rPr>
        <w:fldChar w:fldCharType="separate"/>
      </w:r>
      <w:r w:rsidR="001D7E0F">
        <w:rPr>
          <w:noProof/>
          <w:color w:val="000000" w:themeColor="text1"/>
          <w:sz w:val="22"/>
          <w:szCs w:val="22"/>
        </w:rPr>
        <w:t>15</w:t>
      </w:r>
      <w:r w:rsidR="00B47C84">
        <w:rPr>
          <w:color w:val="000000" w:themeColor="text1"/>
          <w:sz w:val="22"/>
          <w:szCs w:val="22"/>
        </w:rPr>
        <w:fldChar w:fldCharType="end"/>
      </w:r>
      <w:bookmarkEnd w:id="227"/>
      <w:r w:rsidRPr="009A1DD0">
        <w:rPr>
          <w:color w:val="000000" w:themeColor="text1"/>
          <w:sz w:val="22"/>
          <w:szCs w:val="22"/>
        </w:rPr>
        <w:t>: Electricity Loop</w:t>
      </w:r>
      <w:bookmarkEnd w:id="228"/>
    </w:p>
    <w:p w14:paraId="313F005B" w14:textId="1010098E" w:rsidR="0078319F" w:rsidRDefault="0078319F" w:rsidP="006417B1">
      <w:pPr>
        <w:pStyle w:val="ListParagraph"/>
        <w:spacing w:after="240"/>
        <w:ind w:left="0"/>
      </w:pPr>
      <w:r>
        <w:t xml:space="preserve">Each part of the community that </w:t>
      </w:r>
      <w:r w:rsidRPr="0019180B">
        <w:rPr>
          <w:noProof/>
        </w:rPr>
        <w:t>is impact</w:t>
      </w:r>
      <w:r w:rsidR="0019180B">
        <w:rPr>
          <w:noProof/>
        </w:rPr>
        <w:t>ed</w:t>
      </w:r>
      <w:r>
        <w:t xml:space="preserve"> with electricity can further be developed similar to education loop (presented in </w:t>
      </w:r>
      <w:r w:rsidRPr="008811A1">
        <w:fldChar w:fldCharType="begin"/>
      </w:r>
      <w:r w:rsidRPr="008811A1">
        <w:instrText xml:space="preserve"> REF _Ref511809285 \h  \* MERGEFORMAT </w:instrText>
      </w:r>
      <w:r w:rsidRPr="008811A1">
        <w:fldChar w:fldCharType="separate"/>
      </w:r>
      <w:r w:rsidR="001D7E0F" w:rsidRPr="001D7E0F">
        <w:t xml:space="preserve">Figure </w:t>
      </w:r>
      <w:r w:rsidR="001D7E0F" w:rsidRPr="001D7E0F">
        <w:rPr>
          <w:noProof/>
        </w:rPr>
        <w:t>5.11</w:t>
      </w:r>
      <w:r w:rsidRPr="008811A1">
        <w:fldChar w:fldCharType="end"/>
      </w:r>
      <w:r>
        <w:t xml:space="preserve">) and health care loop (presented in </w:t>
      </w:r>
      <w:r w:rsidRPr="008811A1">
        <w:fldChar w:fldCharType="begin"/>
      </w:r>
      <w:r w:rsidRPr="008811A1">
        <w:instrText xml:space="preserve"> REF _Ref511827452 \h  \* MERGEFORMAT </w:instrText>
      </w:r>
      <w:r w:rsidRPr="008811A1">
        <w:fldChar w:fldCharType="separate"/>
      </w:r>
      <w:r w:rsidR="001D7E0F" w:rsidRPr="001D7E0F">
        <w:rPr>
          <w:color w:val="000000" w:themeColor="text1"/>
        </w:rPr>
        <w:t xml:space="preserve">Figure </w:t>
      </w:r>
      <w:r w:rsidR="001D7E0F" w:rsidRPr="001D7E0F">
        <w:rPr>
          <w:noProof/>
          <w:color w:val="000000" w:themeColor="text1"/>
        </w:rPr>
        <w:t>5.14</w:t>
      </w:r>
      <w:r w:rsidRPr="008811A1">
        <w:fldChar w:fldCharType="end"/>
      </w:r>
      <w:r>
        <w:t xml:space="preserve">). </w:t>
      </w:r>
      <w:r w:rsidR="003452DE">
        <w:t xml:space="preserve">The next step is to show the utility of the construct. As VLSD model </w:t>
      </w:r>
      <w:r w:rsidR="00C24557">
        <w:t>comprises of</w:t>
      </w:r>
      <w:r w:rsidR="003452DE">
        <w:t xml:space="preserve"> different aspects of the village, in next section different vignettes are used to show the utility of the construct for </w:t>
      </w:r>
      <w:r w:rsidR="00851B15">
        <w:t>an</w:t>
      </w:r>
      <w:r w:rsidR="003452DE">
        <w:t xml:space="preserve"> </w:t>
      </w:r>
      <w:r w:rsidR="009A1DD0">
        <w:t>aspect</w:t>
      </w:r>
      <w:r w:rsidR="003452DE">
        <w:t xml:space="preserve">. In </w:t>
      </w:r>
      <w:r w:rsidR="0019180B">
        <w:t xml:space="preserve">the </w:t>
      </w:r>
      <w:r w:rsidR="003452DE" w:rsidRPr="0019180B">
        <w:rPr>
          <w:noProof/>
        </w:rPr>
        <w:t>following</w:t>
      </w:r>
      <w:r w:rsidR="003452DE">
        <w:t xml:space="preserve"> </w:t>
      </w:r>
      <w:r w:rsidR="003452DE" w:rsidRPr="000F376F">
        <w:rPr>
          <w:noProof/>
        </w:rPr>
        <w:t>section</w:t>
      </w:r>
      <w:r w:rsidR="00851B15">
        <w:rPr>
          <w:noProof/>
        </w:rPr>
        <w:t>,</w:t>
      </w:r>
      <w:r w:rsidR="00851B15">
        <w:t xml:space="preserve"> the</w:t>
      </w:r>
      <w:r w:rsidR="009A1DD0">
        <w:t xml:space="preserve"> vignettes are used to show the utility of VLSD, followed by </w:t>
      </w:r>
      <w:r w:rsidR="003452DE">
        <w:t xml:space="preserve">the verification and validation of VLSD model and hypothesis </w:t>
      </w:r>
      <w:r w:rsidR="003452DE" w:rsidRPr="000F376F">
        <w:rPr>
          <w:noProof/>
        </w:rPr>
        <w:t>is</w:t>
      </w:r>
      <w:r w:rsidR="00D14466">
        <w:t xml:space="preserve"> discussed. </w:t>
      </w:r>
    </w:p>
    <w:p w14:paraId="624858DC" w14:textId="623D1191" w:rsidR="0078319F" w:rsidRDefault="008C0AE2" w:rsidP="00FF0D52">
      <w:pPr>
        <w:pStyle w:val="Heading2"/>
      </w:pPr>
      <w:bookmarkStart w:id="229" w:name="_Toc517374028"/>
      <w:r>
        <w:t>IMPLEMENTATION OF VLSD</w:t>
      </w:r>
      <w:bookmarkEnd w:id="229"/>
    </w:p>
    <w:p w14:paraId="1A82E0A8" w14:textId="7E180BF0" w:rsidR="008C0AE2" w:rsidRDefault="003452DE" w:rsidP="006417B1">
      <w:pPr>
        <w:spacing w:after="240"/>
      </w:pPr>
      <w:r>
        <w:t xml:space="preserve">In </w:t>
      </w:r>
      <w:r w:rsidR="0019180B">
        <w:t xml:space="preserve">Section 2 </w:t>
      </w:r>
      <w:r>
        <w:t xml:space="preserve">of the chapter, working of general VLSD model is presented. In this section, the implementation of VLSD model </w:t>
      </w:r>
      <w:r w:rsidR="008C0AE2">
        <w:t xml:space="preserve">three social aspects of the </w:t>
      </w:r>
      <w:r w:rsidR="008C0AE2">
        <w:rPr>
          <w:noProof/>
        </w:rPr>
        <w:t>community</w:t>
      </w:r>
      <w:r w:rsidR="008C0AE2">
        <w:t xml:space="preserve"> (</w:t>
      </w:r>
      <w:proofErr w:type="spellStart"/>
      <w:r w:rsidR="008C0AE2">
        <w:t>i</w:t>
      </w:r>
      <w:proofErr w:type="spellEnd"/>
      <w:r w:rsidR="008C0AE2">
        <w:t>) Education, (ii) Healthcare and (iii) Electricity</w:t>
      </w:r>
      <w:r>
        <w:t xml:space="preserve"> is presented. E</w:t>
      </w:r>
      <w:r w:rsidR="008C0AE2">
        <w:t xml:space="preserve">ach section presents a single vignette for each category. </w:t>
      </w:r>
      <w:r>
        <w:t>In Section 5.</w:t>
      </w:r>
      <w:r w:rsidR="009A1DD0">
        <w:t>3</w:t>
      </w:r>
      <w:r>
        <w:t>.1, the education vignette is discussed. In Section 5.</w:t>
      </w:r>
      <w:r w:rsidR="009A1DD0">
        <w:t>3</w:t>
      </w:r>
      <w:r>
        <w:t xml:space="preserve">.2, </w:t>
      </w:r>
      <w:r>
        <w:lastRenderedPageBreak/>
        <w:t>the healthcare vignette is discussed. Each vignette is associated with a village, details</w:t>
      </w:r>
      <w:r w:rsidR="0019180B">
        <w:t>,</w:t>
      </w:r>
      <w:r>
        <w:t xml:space="preserve"> </w:t>
      </w:r>
      <w:r w:rsidRPr="0019180B">
        <w:rPr>
          <w:noProof/>
        </w:rPr>
        <w:t>and</w:t>
      </w:r>
      <w:r>
        <w:t xml:space="preserve"> description of the issue is presented in each section followed by implementation of VLSD model. </w:t>
      </w:r>
      <w:r w:rsidR="009A1DD0">
        <w:t>For each vignette, first the census report of the village is presented, followed by the issue current occurring the village. Post explanation, the VLSD model is developed and used to evaluate policies in the selected village.</w:t>
      </w:r>
    </w:p>
    <w:p w14:paraId="29F158B6" w14:textId="3C5BB768" w:rsidR="008C0AE2" w:rsidRDefault="008C0AE2" w:rsidP="00300546">
      <w:pPr>
        <w:pStyle w:val="Heading3"/>
      </w:pPr>
      <w:r>
        <w:t xml:space="preserve"> </w:t>
      </w:r>
      <w:bookmarkStart w:id="230" w:name="_Toc517374029"/>
      <w:r w:rsidR="00D14466">
        <w:t>Education Vignette</w:t>
      </w:r>
      <w:r w:rsidR="009A1DD0">
        <w:t xml:space="preserve"> in Surwara Village</w:t>
      </w:r>
      <w:bookmarkEnd w:id="230"/>
    </w:p>
    <w:p w14:paraId="2AE50321" w14:textId="115C2A49" w:rsidR="008C0AE2" w:rsidRDefault="005B2D8F" w:rsidP="008C0AE2">
      <w:pPr>
        <w:rPr>
          <w:u w:val="single"/>
        </w:rPr>
      </w:pPr>
      <w:r>
        <w:rPr>
          <w:u w:val="single"/>
        </w:rPr>
        <w:t>Census report</w:t>
      </w:r>
    </w:p>
    <w:p w14:paraId="2EB5C7A1" w14:textId="77777777" w:rsidR="008C0AE2" w:rsidRDefault="008C0AE2" w:rsidP="007D0AE4">
      <w:pPr>
        <w:spacing w:after="240"/>
        <w:rPr>
          <w:color w:val="000000" w:themeColor="text1"/>
        </w:rPr>
      </w:pPr>
      <w:r w:rsidRPr="000F376F">
        <w:rPr>
          <w:noProof/>
          <w:color w:val="000000" w:themeColor="text1"/>
        </w:rPr>
        <w:t>Surwara</w:t>
      </w:r>
      <w:r>
        <w:rPr>
          <w:color w:val="000000" w:themeColor="text1"/>
        </w:rPr>
        <w:t xml:space="preserve"> is a medium size village situated in </w:t>
      </w:r>
      <w:proofErr w:type="spellStart"/>
      <w:r>
        <w:rPr>
          <w:color w:val="000000" w:themeColor="text1"/>
        </w:rPr>
        <w:t>Milkipur</w:t>
      </w:r>
      <w:proofErr w:type="spellEnd"/>
      <w:r>
        <w:rPr>
          <w:color w:val="000000" w:themeColor="text1"/>
        </w:rPr>
        <w:t xml:space="preserve"> sub-district, Faizabad district, Uttar Pradesh. The total population of the village from 2011 census was 1369. </w:t>
      </w:r>
      <w:r>
        <w:rPr>
          <w:noProof/>
          <w:color w:val="000000" w:themeColor="text1"/>
        </w:rPr>
        <w:t>The total</w:t>
      </w:r>
      <w:r>
        <w:rPr>
          <w:color w:val="000000" w:themeColor="text1"/>
        </w:rPr>
        <w:t xml:space="preserve"> population is distributed in 220 households. The population is almost equally divided with 687 males and 682 females as per Population census 2011.</w:t>
      </w:r>
    </w:p>
    <w:p w14:paraId="0EB83FA3" w14:textId="2CD876ED" w:rsidR="008C0AE2" w:rsidRDefault="008C0AE2" w:rsidP="007D0AE4">
      <w:pPr>
        <w:spacing w:after="240"/>
        <w:rPr>
          <w:color w:val="000000" w:themeColor="text1"/>
        </w:rPr>
      </w:pPr>
      <w:r>
        <w:rPr>
          <w:color w:val="000000" w:themeColor="text1"/>
        </w:rPr>
        <w:t xml:space="preserve">The population in </w:t>
      </w:r>
      <w:proofErr w:type="spellStart"/>
      <w:r>
        <w:rPr>
          <w:color w:val="000000" w:themeColor="text1"/>
        </w:rPr>
        <w:t>Surwara</w:t>
      </w:r>
      <w:proofErr w:type="spellEnd"/>
      <w:r>
        <w:rPr>
          <w:color w:val="000000" w:themeColor="text1"/>
        </w:rPr>
        <w:t xml:space="preserve"> village is divided </w:t>
      </w:r>
      <w:r>
        <w:rPr>
          <w:noProof/>
          <w:color w:val="000000" w:themeColor="text1"/>
        </w:rPr>
        <w:t>into</w:t>
      </w:r>
      <w:r>
        <w:rPr>
          <w:color w:val="000000" w:themeColor="text1"/>
        </w:rPr>
        <w:t xml:space="preserve"> the following age categories. </w:t>
      </w:r>
      <w:r>
        <w:rPr>
          <w:noProof/>
          <w:color w:val="000000" w:themeColor="text1"/>
        </w:rPr>
        <w:t>The population</w:t>
      </w:r>
      <w:r>
        <w:rPr>
          <w:color w:val="000000" w:themeColor="text1"/>
        </w:rPr>
        <w:t xml:space="preserve"> of children </w:t>
      </w:r>
      <w:r>
        <w:rPr>
          <w:noProof/>
          <w:color w:val="000000" w:themeColor="text1"/>
        </w:rPr>
        <w:t>with</w:t>
      </w:r>
      <w:r>
        <w:rPr>
          <w:color w:val="000000" w:themeColor="text1"/>
        </w:rPr>
        <w:t xml:space="preserve"> age 0-5 is 193</w:t>
      </w:r>
      <w:r w:rsidR="0019180B">
        <w:rPr>
          <w:noProof/>
          <w:color w:val="000000" w:themeColor="text1"/>
        </w:rPr>
        <w:t>;</w:t>
      </w:r>
      <w:r w:rsidRPr="0019180B">
        <w:rPr>
          <w:noProof/>
          <w:color w:val="000000" w:themeColor="text1"/>
        </w:rPr>
        <w:t xml:space="preserve"> There</w:t>
      </w:r>
      <w:r>
        <w:rPr>
          <w:color w:val="000000" w:themeColor="text1"/>
        </w:rPr>
        <w:t xml:space="preserve"> are 224 children between the age of 6-12 and 126 between the </w:t>
      </w:r>
      <w:r>
        <w:rPr>
          <w:noProof/>
          <w:color w:val="000000" w:themeColor="text1"/>
        </w:rPr>
        <w:t>age</w:t>
      </w:r>
      <w:r>
        <w:rPr>
          <w:color w:val="000000" w:themeColor="text1"/>
        </w:rPr>
        <w:t xml:space="preserve"> of 12-18. </w:t>
      </w:r>
      <w:r>
        <w:rPr>
          <w:noProof/>
          <w:color w:val="000000" w:themeColor="text1"/>
        </w:rPr>
        <w:t>A total</w:t>
      </w:r>
      <w:r>
        <w:rPr>
          <w:color w:val="000000" w:themeColor="text1"/>
        </w:rPr>
        <w:t xml:space="preserve"> number of adults is 626 and </w:t>
      </w:r>
      <w:r w:rsidR="00851B15">
        <w:rPr>
          <w:color w:val="000000" w:themeColor="text1"/>
        </w:rPr>
        <w:t>senior’s</w:t>
      </w:r>
      <w:r>
        <w:rPr>
          <w:color w:val="000000" w:themeColor="text1"/>
        </w:rPr>
        <w:t xml:space="preserve"> age category (above age 50+) consist of 200 people.</w:t>
      </w:r>
    </w:p>
    <w:p w14:paraId="4D6E0304" w14:textId="79C15DA1" w:rsidR="008C0AE2" w:rsidRDefault="005B2D8F" w:rsidP="008C0AE2">
      <w:pPr>
        <w:rPr>
          <w:color w:val="000000" w:themeColor="text1"/>
          <w:u w:val="single"/>
        </w:rPr>
      </w:pPr>
      <w:r>
        <w:rPr>
          <w:color w:val="000000" w:themeColor="text1"/>
          <w:u w:val="single"/>
        </w:rPr>
        <w:t>Demographics</w:t>
      </w:r>
    </w:p>
    <w:p w14:paraId="10769024" w14:textId="0CF0064E" w:rsidR="008C0AE2" w:rsidRDefault="008C0AE2" w:rsidP="007D0AE4">
      <w:pPr>
        <w:spacing w:after="240"/>
        <w:rPr>
          <w:color w:val="000000" w:themeColor="text1"/>
        </w:rPr>
      </w:pPr>
      <w:r>
        <w:rPr>
          <w:color w:val="000000" w:themeColor="text1"/>
        </w:rPr>
        <w:t xml:space="preserve">Most of the population depends on agriculture. With nearest primary school in neighboring village, children walk 4 kilometers every day. The literacy level in the village is low. Only a </w:t>
      </w:r>
      <w:r>
        <w:rPr>
          <w:noProof/>
          <w:color w:val="000000" w:themeColor="text1"/>
        </w:rPr>
        <w:t>few</w:t>
      </w:r>
      <w:r>
        <w:rPr>
          <w:color w:val="000000" w:themeColor="text1"/>
        </w:rPr>
        <w:t xml:space="preserve"> families that have access to motored vehicles send their girl kids to primary school. From </w:t>
      </w:r>
      <w:proofErr w:type="spellStart"/>
      <w:r>
        <w:rPr>
          <w:color w:val="000000" w:themeColor="text1"/>
        </w:rPr>
        <w:t>Surwara</w:t>
      </w:r>
      <w:proofErr w:type="spellEnd"/>
      <w:r>
        <w:rPr>
          <w:color w:val="000000" w:themeColor="text1"/>
        </w:rPr>
        <w:t>, only 5 girls currently attend primary school for first few years. On the other hand, 80% of boys attend primary schooling. Nearest secondary school is 12 kilometers away, this school admits students from nearby towns and village</w:t>
      </w:r>
      <w:r w:rsidR="0019180B">
        <w:rPr>
          <w:color w:val="000000" w:themeColor="text1"/>
        </w:rPr>
        <w:t>s</w:t>
      </w:r>
      <w:r w:rsidR="000F376F">
        <w:rPr>
          <w:noProof/>
          <w:color w:val="000000" w:themeColor="text1"/>
        </w:rPr>
        <w:t xml:space="preserve">. </w:t>
      </w:r>
      <w:r w:rsidR="000F376F">
        <w:rPr>
          <w:noProof/>
          <w:color w:val="000000" w:themeColor="text1"/>
        </w:rPr>
        <w:lastRenderedPageBreak/>
        <w:t>H</w:t>
      </w:r>
      <w:r w:rsidR="0019180B" w:rsidRPr="000F376F">
        <w:rPr>
          <w:noProof/>
          <w:color w:val="000000" w:themeColor="text1"/>
        </w:rPr>
        <w:t>owever</w:t>
      </w:r>
      <w:r w:rsidR="0019180B">
        <w:rPr>
          <w:color w:val="000000" w:themeColor="text1"/>
        </w:rPr>
        <w:t>,</w:t>
      </w:r>
      <w:r>
        <w:rPr>
          <w:color w:val="000000" w:themeColor="text1"/>
        </w:rPr>
        <w:t xml:space="preserve"> none of the kids attend this school for secondary </w:t>
      </w:r>
      <w:r>
        <w:rPr>
          <w:noProof/>
          <w:color w:val="000000" w:themeColor="text1"/>
        </w:rPr>
        <w:t>education</w:t>
      </w:r>
      <w:r>
        <w:rPr>
          <w:color w:val="000000" w:themeColor="text1"/>
        </w:rPr>
        <w:t xml:space="preserve"> from the village under consideration. </w:t>
      </w:r>
    </w:p>
    <w:p w14:paraId="2F8466D5" w14:textId="189D4FA5" w:rsidR="008C0AE2" w:rsidRDefault="008C0AE2" w:rsidP="007D0AE4">
      <w:pPr>
        <w:spacing w:after="240"/>
        <w:rPr>
          <w:color w:val="000000" w:themeColor="text1"/>
        </w:rPr>
      </w:pPr>
      <w:r>
        <w:rPr>
          <w:color w:val="000000" w:themeColor="text1"/>
        </w:rPr>
        <w:t xml:space="preserve">As a part of CSR </w:t>
      </w:r>
      <w:r>
        <w:rPr>
          <w:noProof/>
          <w:color w:val="000000" w:themeColor="text1"/>
        </w:rPr>
        <w:t>initiative,</w:t>
      </w:r>
      <w:r>
        <w:rPr>
          <w:color w:val="000000" w:themeColor="text1"/>
        </w:rPr>
        <w:t xml:space="preserve"> one of the </w:t>
      </w:r>
      <w:r w:rsidR="0019180B">
        <w:rPr>
          <w:color w:val="000000" w:themeColor="text1"/>
        </w:rPr>
        <w:t xml:space="preserve">small </w:t>
      </w:r>
      <w:r>
        <w:rPr>
          <w:color w:val="000000" w:themeColor="text1"/>
        </w:rPr>
        <w:t xml:space="preserve">detergent manufacturing enterprises from a </w:t>
      </w:r>
      <w:r>
        <w:rPr>
          <w:noProof/>
          <w:color w:val="000000" w:themeColor="text1"/>
        </w:rPr>
        <w:t>nearby</w:t>
      </w:r>
      <w:r>
        <w:rPr>
          <w:color w:val="000000" w:themeColor="text1"/>
        </w:rPr>
        <w:t xml:space="preserve"> town is involved in </w:t>
      </w:r>
      <w:r>
        <w:rPr>
          <w:noProof/>
          <w:color w:val="000000" w:themeColor="text1"/>
        </w:rPr>
        <w:t>increasing</w:t>
      </w:r>
      <w:r>
        <w:rPr>
          <w:color w:val="000000" w:themeColor="text1"/>
        </w:rPr>
        <w:t xml:space="preserve"> the school enrollment. With “</w:t>
      </w:r>
      <w:proofErr w:type="spellStart"/>
      <w:r>
        <w:rPr>
          <w:color w:val="000000" w:themeColor="text1"/>
        </w:rPr>
        <w:t>Beti</w:t>
      </w:r>
      <w:proofErr w:type="spellEnd"/>
      <w:r>
        <w:rPr>
          <w:color w:val="000000" w:themeColor="text1"/>
        </w:rPr>
        <w:t xml:space="preserve"> </w:t>
      </w:r>
      <w:proofErr w:type="spellStart"/>
      <w:r>
        <w:rPr>
          <w:color w:val="000000" w:themeColor="text1"/>
        </w:rPr>
        <w:t>Bachao</w:t>
      </w:r>
      <w:proofErr w:type="spellEnd"/>
      <w:r>
        <w:rPr>
          <w:color w:val="000000" w:themeColor="text1"/>
        </w:rPr>
        <w:t xml:space="preserve"> </w:t>
      </w:r>
      <w:proofErr w:type="spellStart"/>
      <w:r>
        <w:rPr>
          <w:color w:val="000000" w:themeColor="text1"/>
        </w:rPr>
        <w:t>Beti</w:t>
      </w:r>
      <w:proofErr w:type="spellEnd"/>
      <w:r>
        <w:rPr>
          <w:color w:val="000000" w:themeColor="text1"/>
        </w:rPr>
        <w:t xml:space="preserve"> </w:t>
      </w:r>
      <w:proofErr w:type="spellStart"/>
      <w:r>
        <w:rPr>
          <w:color w:val="000000" w:themeColor="text1"/>
        </w:rPr>
        <w:t>Padhao</w:t>
      </w:r>
      <w:proofErr w:type="spellEnd"/>
      <w:r>
        <w:rPr>
          <w:color w:val="000000" w:themeColor="text1"/>
        </w:rPr>
        <w:t xml:space="preserve"> (Save a girl child, educate a girl child)” initiative taken by India government in 2015</w:t>
      </w:r>
      <w:r w:rsidR="00E217F7" w:rsidRPr="00260590">
        <w:rPr>
          <w:color w:val="000000" w:themeColor="text1"/>
        </w:rPr>
        <w:t xml:space="preserve"> </w:t>
      </w:r>
      <w:r w:rsidR="00260590" w:rsidRPr="00260590">
        <w:rPr>
          <w:color w:val="000000" w:themeColor="text1"/>
        </w:rPr>
        <w:fldChar w:fldCharType="begin"/>
      </w:r>
      <w:r w:rsidR="00260590" w:rsidRPr="00260590">
        <w:rPr>
          <w:color w:val="000000" w:themeColor="text1"/>
        </w:rPr>
        <w:instrText xml:space="preserve"> ADDIN EN.CITE &lt;EndNote&gt;&lt;Cite&gt;&lt;Author&gt;Abbas&lt;/Author&gt;&lt;Year&gt;2014&lt;/Year&gt;&lt;RecNum&gt;86&lt;/RecNum&gt;&lt;DisplayText&gt;(Abbas, 2014)&lt;/DisplayText&gt;&lt;record&gt;&lt;rec-number&gt;86&lt;/rec-number&gt;&lt;foreign-keys&gt;&lt;key app="EN" db-id="x0ra95pamfteaoeza0r5559pxxvde9fvprar" timestamp="1529219877"&gt;86&lt;/key&gt;&lt;/foreign-keys&gt;&lt;ref-type name="Journal Article"&gt;17&lt;/ref-type&gt;&lt;contributors&gt;&lt;authors&gt;&lt;author&gt;Abbas, Aliya&lt;/author&gt;&lt;/authors&gt;&lt;/contributors&gt;&lt;titles&gt;&lt;title&gt;Beti Bachao, Beti Padhao: A Boon for the Girl Child&lt;/title&gt;&lt;secondary-title&gt;Niti Central&lt;/secondary-title&gt;&lt;/titles&gt;&lt;periodical&gt;&lt;full-title&gt;Niti Central&lt;/full-title&gt;&lt;/periodical&gt;&lt;dates&gt;&lt;year&gt;2014&lt;/year&gt;&lt;/dates&gt;&lt;urls&gt;&lt;/urls&gt;&lt;/record&gt;&lt;/Cite&gt;&lt;/EndNote&gt;</w:instrText>
      </w:r>
      <w:r w:rsidR="00260590" w:rsidRPr="00260590">
        <w:rPr>
          <w:color w:val="000000" w:themeColor="text1"/>
        </w:rPr>
        <w:fldChar w:fldCharType="separate"/>
      </w:r>
      <w:r w:rsidR="00260590" w:rsidRPr="00260590">
        <w:rPr>
          <w:noProof/>
          <w:color w:val="000000" w:themeColor="text1"/>
        </w:rPr>
        <w:t>(Abbas, 2014)</w:t>
      </w:r>
      <w:r w:rsidR="00260590" w:rsidRPr="00260590">
        <w:rPr>
          <w:color w:val="000000" w:themeColor="text1"/>
        </w:rPr>
        <w:fldChar w:fldCharType="end"/>
      </w:r>
      <w:r>
        <w:rPr>
          <w:color w:val="000000" w:themeColor="text1"/>
        </w:rPr>
        <w:t xml:space="preserve">, the CSR initiative from this firm is focused on increasing girl enrollment in both the schools. The CSR </w:t>
      </w:r>
      <w:r>
        <w:rPr>
          <w:noProof/>
          <w:color w:val="000000" w:themeColor="text1"/>
        </w:rPr>
        <w:t>represent</w:t>
      </w:r>
      <w:r>
        <w:rPr>
          <w:color w:val="000000" w:themeColor="text1"/>
        </w:rPr>
        <w:t xml:space="preserve"> </w:t>
      </w:r>
      <w:r>
        <w:rPr>
          <w:noProof/>
          <w:color w:val="000000" w:themeColor="text1"/>
        </w:rPr>
        <w:t>of</w:t>
      </w:r>
      <w:r>
        <w:rPr>
          <w:color w:val="000000" w:themeColor="text1"/>
        </w:rPr>
        <w:t xml:space="preserve"> the enterprise plans to invest in </w:t>
      </w:r>
      <w:proofErr w:type="spellStart"/>
      <w:r>
        <w:rPr>
          <w:color w:val="000000" w:themeColor="text1"/>
        </w:rPr>
        <w:t>Surwara</w:t>
      </w:r>
      <w:proofErr w:type="spellEnd"/>
      <w:r>
        <w:rPr>
          <w:color w:val="000000" w:themeColor="text1"/>
        </w:rPr>
        <w:t xml:space="preserve"> village for next two fiscal years. As a part of CSR initiative, they are ready to partner with various social entrepreneurs, nonprofit organizations within the area and invest in their interventions if proven effective.</w:t>
      </w:r>
    </w:p>
    <w:p w14:paraId="0569C43C" w14:textId="77777777" w:rsidR="008C0AE2" w:rsidRDefault="008C0AE2" w:rsidP="007D0AE4">
      <w:pPr>
        <w:spacing w:after="240"/>
        <w:rPr>
          <w:color w:val="000000" w:themeColor="text1"/>
        </w:rPr>
      </w:pPr>
      <w:r>
        <w:rPr>
          <w:color w:val="000000" w:themeColor="text1"/>
        </w:rPr>
        <w:t>Recently one of the social entrepreneurs contacted the enterprises CSR representative to partner with. The social entrepreneur is focused on overall improvement of education. To understand the reasons for low enrollment for girls and identifying the overall quality of education, representative of CSR initiative and social entrepreneurs contacted the households. Following were the major responses on why families do not send their girl kids to school</w:t>
      </w:r>
    </w:p>
    <w:p w14:paraId="4599F6E1" w14:textId="77777777" w:rsidR="008C0AE2" w:rsidRDefault="008C0AE2" w:rsidP="00D71C6E">
      <w:pPr>
        <w:pStyle w:val="ListParagraph"/>
        <w:numPr>
          <w:ilvl w:val="0"/>
          <w:numId w:val="10"/>
        </w:numPr>
        <w:spacing w:after="160"/>
        <w:rPr>
          <w:color w:val="000000" w:themeColor="text1"/>
        </w:rPr>
      </w:pPr>
      <w:r>
        <w:rPr>
          <w:color w:val="000000" w:themeColor="text1"/>
        </w:rPr>
        <w:t>Lack of sanitation facilities in the school</w:t>
      </w:r>
    </w:p>
    <w:p w14:paraId="3EA101B6" w14:textId="77777777" w:rsidR="008C0AE2" w:rsidRDefault="008C0AE2" w:rsidP="00D71C6E">
      <w:pPr>
        <w:pStyle w:val="ListParagraph"/>
        <w:numPr>
          <w:ilvl w:val="0"/>
          <w:numId w:val="10"/>
        </w:numPr>
        <w:spacing w:after="160"/>
        <w:rPr>
          <w:color w:val="000000" w:themeColor="text1"/>
        </w:rPr>
      </w:pPr>
      <w:r>
        <w:rPr>
          <w:color w:val="000000" w:themeColor="text1"/>
        </w:rPr>
        <w:t>Distance to nearby school</w:t>
      </w:r>
    </w:p>
    <w:p w14:paraId="41CB7324" w14:textId="77777777" w:rsidR="008C0AE2" w:rsidRDefault="008C0AE2" w:rsidP="00D71C6E">
      <w:pPr>
        <w:pStyle w:val="ListParagraph"/>
        <w:numPr>
          <w:ilvl w:val="0"/>
          <w:numId w:val="10"/>
        </w:numPr>
        <w:spacing w:after="160"/>
        <w:rPr>
          <w:color w:val="000000" w:themeColor="text1"/>
        </w:rPr>
      </w:pPr>
      <w:r>
        <w:rPr>
          <w:color w:val="000000" w:themeColor="text1"/>
        </w:rPr>
        <w:t>Lack of secondary education (this is also valid for boys)</w:t>
      </w:r>
    </w:p>
    <w:p w14:paraId="350D059E" w14:textId="77777777" w:rsidR="008C0AE2" w:rsidRDefault="008C0AE2" w:rsidP="00D71C6E">
      <w:pPr>
        <w:pStyle w:val="ListParagraph"/>
        <w:numPr>
          <w:ilvl w:val="0"/>
          <w:numId w:val="10"/>
        </w:numPr>
        <w:spacing w:after="160"/>
        <w:rPr>
          <w:color w:val="000000" w:themeColor="text1"/>
        </w:rPr>
      </w:pPr>
      <w:r>
        <w:rPr>
          <w:color w:val="000000" w:themeColor="text1"/>
        </w:rPr>
        <w:t>Use of girl education in the world</w:t>
      </w:r>
    </w:p>
    <w:p w14:paraId="4F9D5A8F" w14:textId="77777777" w:rsidR="008C0AE2" w:rsidRDefault="008C0AE2" w:rsidP="007D0AE4">
      <w:pPr>
        <w:spacing w:after="240"/>
        <w:rPr>
          <w:color w:val="000000" w:themeColor="text1"/>
        </w:rPr>
      </w:pPr>
      <w:r>
        <w:rPr>
          <w:color w:val="000000" w:themeColor="text1"/>
        </w:rPr>
        <w:t xml:space="preserve">Based on the gathered data, an intervention is suggested by CSR investors and social entrepreneurs, this intervention is divided </w:t>
      </w:r>
      <w:r>
        <w:rPr>
          <w:noProof/>
          <w:color w:val="000000" w:themeColor="text1"/>
        </w:rPr>
        <w:t>into</w:t>
      </w:r>
      <w:r>
        <w:rPr>
          <w:color w:val="000000" w:themeColor="text1"/>
        </w:rPr>
        <w:t xml:space="preserve"> two parts and implemented together. </w:t>
      </w:r>
    </w:p>
    <w:p w14:paraId="62A809D2" w14:textId="77777777" w:rsidR="008C0AE2" w:rsidRPr="009A1DD0" w:rsidRDefault="008C0AE2" w:rsidP="008C0AE2">
      <w:pPr>
        <w:rPr>
          <w:color w:val="000000" w:themeColor="text1"/>
          <w:u w:val="single"/>
        </w:rPr>
      </w:pPr>
      <w:r w:rsidRPr="009A1DD0">
        <w:rPr>
          <w:color w:val="000000" w:themeColor="text1"/>
          <w:u w:val="single"/>
        </w:rPr>
        <w:lastRenderedPageBreak/>
        <w:t>Intervention 1</w:t>
      </w:r>
    </w:p>
    <w:p w14:paraId="638DB061" w14:textId="77777777" w:rsidR="008C0AE2" w:rsidRDefault="008C0AE2" w:rsidP="008C0AE2">
      <w:pPr>
        <w:ind w:left="360"/>
        <w:rPr>
          <w:color w:val="000000" w:themeColor="text1"/>
        </w:rPr>
      </w:pPr>
      <w:r>
        <w:rPr>
          <w:color w:val="000000" w:themeColor="text1"/>
        </w:rPr>
        <w:t xml:space="preserve">Part 1. Build sanitation facility in the primary school. </w:t>
      </w:r>
    </w:p>
    <w:p w14:paraId="4DB45314" w14:textId="77777777" w:rsidR="008C0AE2" w:rsidRDefault="008C0AE2" w:rsidP="007D0AE4">
      <w:pPr>
        <w:spacing w:after="240"/>
        <w:ind w:left="360"/>
        <w:rPr>
          <w:color w:val="000000" w:themeColor="text1"/>
        </w:rPr>
      </w:pPr>
      <w:r>
        <w:rPr>
          <w:color w:val="000000" w:themeColor="text1"/>
        </w:rPr>
        <w:t xml:space="preserve">Part 2. Donate a school van to pick-up and drop students from the </w:t>
      </w:r>
      <w:r>
        <w:rPr>
          <w:noProof/>
          <w:color w:val="000000" w:themeColor="text1"/>
        </w:rPr>
        <w:t>primary</w:t>
      </w:r>
      <w:r>
        <w:rPr>
          <w:color w:val="000000" w:themeColor="text1"/>
        </w:rPr>
        <w:t xml:space="preserve"> school.</w:t>
      </w:r>
    </w:p>
    <w:p w14:paraId="59AB8B93" w14:textId="1823C6E4" w:rsidR="008C0AE2" w:rsidRDefault="008C0AE2" w:rsidP="008C0AE2">
      <w:pPr>
        <w:rPr>
          <w:color w:val="000000" w:themeColor="text1"/>
        </w:rPr>
      </w:pPr>
      <w:r>
        <w:rPr>
          <w:color w:val="000000" w:themeColor="text1"/>
        </w:rPr>
        <w:t xml:space="preserve">On implementation of Intervention 1, there was a </w:t>
      </w:r>
      <w:r>
        <w:rPr>
          <w:noProof/>
          <w:color w:val="000000" w:themeColor="text1"/>
        </w:rPr>
        <w:t>rise</w:t>
      </w:r>
      <w:r>
        <w:rPr>
          <w:color w:val="000000" w:themeColor="text1"/>
        </w:rPr>
        <w:t xml:space="preserve"> in enrollment for girls in first three months</w:t>
      </w:r>
      <w:r w:rsidR="0019180B">
        <w:rPr>
          <w:color w:val="000000" w:themeColor="text1"/>
        </w:rPr>
        <w:t>,</w:t>
      </w:r>
      <w:r>
        <w:rPr>
          <w:color w:val="000000" w:themeColor="text1"/>
        </w:rPr>
        <w:t xml:space="preserve"> </w:t>
      </w:r>
      <w:r w:rsidRPr="0019180B">
        <w:rPr>
          <w:noProof/>
          <w:color w:val="000000" w:themeColor="text1"/>
        </w:rPr>
        <w:t>and</w:t>
      </w:r>
      <w:r>
        <w:rPr>
          <w:color w:val="000000" w:themeColor="text1"/>
        </w:rPr>
        <w:t xml:space="preserve"> then the numbers started to drop. Use of </w:t>
      </w:r>
      <w:r w:rsidR="0019180B">
        <w:rPr>
          <w:noProof/>
          <w:color w:val="000000" w:themeColor="text1"/>
        </w:rPr>
        <w:t>VLSD</w:t>
      </w:r>
      <w:r>
        <w:rPr>
          <w:color w:val="000000" w:themeColor="text1"/>
        </w:rPr>
        <w:t xml:space="preserve"> model can be </w:t>
      </w:r>
      <w:r w:rsidR="0019180B">
        <w:rPr>
          <w:color w:val="000000" w:themeColor="text1"/>
        </w:rPr>
        <w:t>use</w:t>
      </w:r>
      <w:r>
        <w:rPr>
          <w:color w:val="000000" w:themeColor="text1"/>
        </w:rPr>
        <w:t xml:space="preserve">ful to understand the failure of this intervention and be used to identify potential interventions. </w:t>
      </w:r>
    </w:p>
    <w:p w14:paraId="25167AFE" w14:textId="77777777" w:rsidR="008C0AE2" w:rsidRDefault="008C0AE2" w:rsidP="009A1DD0">
      <w:pPr>
        <w:keepNext/>
        <w:spacing w:line="240" w:lineRule="auto"/>
        <w:jc w:val="center"/>
        <w:rPr>
          <w:color w:val="000000" w:themeColor="text1"/>
          <w:sz w:val="22"/>
        </w:rPr>
      </w:pPr>
      <w:r>
        <w:rPr>
          <w:noProof/>
          <w:color w:val="000000" w:themeColor="text1"/>
          <w:lang w:bidi="ar-SA"/>
        </w:rPr>
        <w:drawing>
          <wp:inline distT="0" distB="0" distL="0" distR="0" wp14:anchorId="2058DC13" wp14:editId="0BFF8F9C">
            <wp:extent cx="4829810" cy="3581400"/>
            <wp:effectExtent l="38100" t="38100" r="46990" b="3810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29810" cy="3581400"/>
                    </a:xfrm>
                    <a:prstGeom prst="rect">
                      <a:avLst/>
                    </a:prstGeom>
                    <a:noFill/>
                    <a:ln w="38100" cmpd="sng">
                      <a:solidFill>
                        <a:srgbClr val="000000"/>
                      </a:solidFill>
                      <a:miter lim="800000"/>
                      <a:headEnd/>
                      <a:tailEnd/>
                    </a:ln>
                    <a:effectLst>
                      <a:outerShdw sx="999" sy="999" algn="tl" rotWithShape="0">
                        <a:srgbClr val="000000">
                          <a:alpha val="0"/>
                        </a:srgbClr>
                      </a:outerShdw>
                    </a:effectLst>
                  </pic:spPr>
                </pic:pic>
              </a:graphicData>
            </a:graphic>
          </wp:inline>
        </w:drawing>
      </w:r>
    </w:p>
    <w:p w14:paraId="6A792E06" w14:textId="160B263B" w:rsidR="008C0AE2" w:rsidRPr="009A1DD0" w:rsidRDefault="008C0AE2" w:rsidP="009A1DD0">
      <w:pPr>
        <w:pStyle w:val="Caption"/>
        <w:spacing w:after="240"/>
        <w:rPr>
          <w:color w:val="000000" w:themeColor="text1"/>
          <w:szCs w:val="24"/>
        </w:rPr>
      </w:pPr>
      <w:bookmarkStart w:id="231" w:name="_Ref517000569"/>
      <w:bookmarkStart w:id="232" w:name="_Toc517427183"/>
      <w:r w:rsidRPr="009A1DD0">
        <w:rPr>
          <w:color w:val="000000" w:themeColor="text1"/>
        </w:rPr>
        <w:t xml:space="preserve">Figure </w:t>
      </w:r>
      <w:r w:rsidR="00B47C84">
        <w:rPr>
          <w:color w:val="000000" w:themeColor="text1"/>
        </w:rPr>
        <w:fldChar w:fldCharType="begin"/>
      </w:r>
      <w:r w:rsidR="00B47C84">
        <w:rPr>
          <w:color w:val="000000" w:themeColor="text1"/>
        </w:rPr>
        <w:instrText xml:space="preserve"> STYLEREF 1 \s </w:instrText>
      </w:r>
      <w:r w:rsidR="00B47C84">
        <w:rPr>
          <w:color w:val="000000" w:themeColor="text1"/>
        </w:rPr>
        <w:fldChar w:fldCharType="separate"/>
      </w:r>
      <w:r w:rsidR="001D7E0F">
        <w:rPr>
          <w:noProof/>
          <w:color w:val="000000" w:themeColor="text1"/>
        </w:rPr>
        <w:t>5</w:t>
      </w:r>
      <w:r w:rsidR="00B47C84">
        <w:rPr>
          <w:color w:val="000000" w:themeColor="text1"/>
        </w:rPr>
        <w:fldChar w:fldCharType="end"/>
      </w:r>
      <w:r w:rsidR="00B47C84">
        <w:rPr>
          <w:color w:val="000000" w:themeColor="text1"/>
        </w:rPr>
        <w:t>.</w:t>
      </w:r>
      <w:r w:rsidR="00B47C84">
        <w:rPr>
          <w:color w:val="000000" w:themeColor="text1"/>
        </w:rPr>
        <w:fldChar w:fldCharType="begin"/>
      </w:r>
      <w:r w:rsidR="00B47C84">
        <w:rPr>
          <w:color w:val="000000" w:themeColor="text1"/>
        </w:rPr>
        <w:instrText xml:space="preserve"> SEQ Figure \* ARABIC \s 1 </w:instrText>
      </w:r>
      <w:r w:rsidR="00B47C84">
        <w:rPr>
          <w:color w:val="000000" w:themeColor="text1"/>
        </w:rPr>
        <w:fldChar w:fldCharType="separate"/>
      </w:r>
      <w:r w:rsidR="001D7E0F">
        <w:rPr>
          <w:noProof/>
          <w:color w:val="000000" w:themeColor="text1"/>
        </w:rPr>
        <w:t>16</w:t>
      </w:r>
      <w:r w:rsidR="00B47C84">
        <w:rPr>
          <w:color w:val="000000" w:themeColor="text1"/>
        </w:rPr>
        <w:fldChar w:fldCharType="end"/>
      </w:r>
      <w:bookmarkEnd w:id="231"/>
      <w:r w:rsidRPr="009A1DD0">
        <w:rPr>
          <w:color w:val="000000" w:themeColor="text1"/>
        </w:rPr>
        <w:t>: Education Intervention-1</w:t>
      </w:r>
      <w:bookmarkEnd w:id="232"/>
    </w:p>
    <w:p w14:paraId="45E78E85" w14:textId="069755CD" w:rsidR="008C0AE2" w:rsidRDefault="008C0AE2" w:rsidP="007D0AE4">
      <w:pPr>
        <w:spacing w:after="240"/>
        <w:rPr>
          <w:color w:val="000000" w:themeColor="text1"/>
        </w:rPr>
      </w:pPr>
      <w:r>
        <w:rPr>
          <w:color w:val="000000" w:themeColor="text1"/>
        </w:rPr>
        <w:t xml:space="preserve">In </w:t>
      </w:r>
      <w:r w:rsidR="009A1DD0" w:rsidRPr="009A1DD0">
        <w:rPr>
          <w:color w:val="000000" w:themeColor="text1"/>
        </w:rPr>
        <w:fldChar w:fldCharType="begin"/>
      </w:r>
      <w:r w:rsidR="009A1DD0" w:rsidRPr="009A1DD0">
        <w:rPr>
          <w:color w:val="000000" w:themeColor="text1"/>
        </w:rPr>
        <w:instrText xml:space="preserve"> REF _Ref517000569 \h  \* MERGEFORMAT </w:instrText>
      </w:r>
      <w:r w:rsidR="009A1DD0" w:rsidRPr="009A1DD0">
        <w:rPr>
          <w:color w:val="000000" w:themeColor="text1"/>
        </w:rPr>
      </w:r>
      <w:r w:rsidR="009A1DD0" w:rsidRPr="009A1DD0">
        <w:rPr>
          <w:color w:val="000000" w:themeColor="text1"/>
        </w:rPr>
        <w:fldChar w:fldCharType="separate"/>
      </w:r>
      <w:r w:rsidR="001D7E0F" w:rsidRPr="009A1DD0">
        <w:rPr>
          <w:color w:val="000000" w:themeColor="text1"/>
        </w:rPr>
        <w:t xml:space="preserve">Figure </w:t>
      </w:r>
      <w:r w:rsidR="001D7E0F">
        <w:rPr>
          <w:noProof/>
          <w:color w:val="000000" w:themeColor="text1"/>
        </w:rPr>
        <w:t>5.16</w:t>
      </w:r>
      <w:r w:rsidR="009A1DD0" w:rsidRPr="009A1DD0">
        <w:rPr>
          <w:color w:val="000000" w:themeColor="text1"/>
        </w:rPr>
        <w:fldChar w:fldCharType="end"/>
      </w:r>
      <w:r>
        <w:rPr>
          <w:color w:val="000000" w:themeColor="text1"/>
        </w:rPr>
        <w:t xml:space="preserve">, the part of </w:t>
      </w:r>
      <w:r w:rsidR="0019180B">
        <w:rPr>
          <w:noProof/>
          <w:color w:val="000000" w:themeColor="text1"/>
        </w:rPr>
        <w:t>VLSD</w:t>
      </w:r>
      <w:r>
        <w:rPr>
          <w:color w:val="000000" w:themeColor="text1"/>
        </w:rPr>
        <w:t xml:space="preserve"> model focused on Intervention 1 is presented. The full </w:t>
      </w:r>
      <w:r w:rsidR="007D0AE4">
        <w:rPr>
          <w:color w:val="000000" w:themeColor="text1"/>
        </w:rPr>
        <w:t>V</w:t>
      </w:r>
      <w:r>
        <w:rPr>
          <w:color w:val="000000" w:themeColor="text1"/>
        </w:rPr>
        <w:t xml:space="preserve">LSD model is not shown in </w:t>
      </w:r>
      <w:r w:rsidR="009A1DD0" w:rsidRPr="009A1DD0">
        <w:rPr>
          <w:color w:val="000000" w:themeColor="text1"/>
        </w:rPr>
        <w:fldChar w:fldCharType="begin"/>
      </w:r>
      <w:r w:rsidR="009A1DD0" w:rsidRPr="009A1DD0">
        <w:rPr>
          <w:color w:val="000000" w:themeColor="text1"/>
        </w:rPr>
        <w:instrText xml:space="preserve"> REF _Ref517000569 \h  \* MERGEFORMAT </w:instrText>
      </w:r>
      <w:r w:rsidR="009A1DD0" w:rsidRPr="009A1DD0">
        <w:rPr>
          <w:color w:val="000000" w:themeColor="text1"/>
        </w:rPr>
      </w:r>
      <w:r w:rsidR="009A1DD0" w:rsidRPr="009A1DD0">
        <w:rPr>
          <w:color w:val="000000" w:themeColor="text1"/>
        </w:rPr>
        <w:fldChar w:fldCharType="separate"/>
      </w:r>
      <w:r w:rsidR="001D7E0F" w:rsidRPr="009A1DD0">
        <w:rPr>
          <w:color w:val="000000" w:themeColor="text1"/>
        </w:rPr>
        <w:t xml:space="preserve">Figure </w:t>
      </w:r>
      <w:r w:rsidR="001D7E0F">
        <w:rPr>
          <w:noProof/>
          <w:color w:val="000000" w:themeColor="text1"/>
        </w:rPr>
        <w:t>5.16</w:t>
      </w:r>
      <w:r w:rsidR="009A1DD0" w:rsidRPr="009A1DD0">
        <w:rPr>
          <w:color w:val="000000" w:themeColor="text1"/>
        </w:rPr>
        <w:fldChar w:fldCharType="end"/>
      </w:r>
      <w:r>
        <w:rPr>
          <w:color w:val="000000" w:themeColor="text1"/>
        </w:rPr>
        <w:t xml:space="preserve">. Based on the survey, </w:t>
      </w:r>
      <w:r w:rsidR="007D0AE4">
        <w:rPr>
          <w:color w:val="000000" w:themeColor="text1"/>
        </w:rPr>
        <w:t xml:space="preserve">the </w:t>
      </w:r>
      <w:r w:rsidRPr="007D0AE4">
        <w:rPr>
          <w:noProof/>
          <w:color w:val="000000" w:themeColor="text1"/>
        </w:rPr>
        <w:t>establishment</w:t>
      </w:r>
      <w:r>
        <w:rPr>
          <w:color w:val="000000" w:themeColor="text1"/>
        </w:rPr>
        <w:t xml:space="preserve"> of a sanitation facility in the school increased girl enrollment initially. This was </w:t>
      </w:r>
      <w:r w:rsidRPr="007D0AE4">
        <w:rPr>
          <w:noProof/>
          <w:color w:val="000000" w:themeColor="text1"/>
        </w:rPr>
        <w:t>because</w:t>
      </w:r>
      <w:r>
        <w:rPr>
          <w:color w:val="000000" w:themeColor="text1"/>
        </w:rPr>
        <w:t xml:space="preserve"> girls could use the sanitation facility</w:t>
      </w:r>
      <w:r w:rsidR="007D0AE4">
        <w:rPr>
          <w:color w:val="000000" w:themeColor="text1"/>
        </w:rPr>
        <w:t xml:space="preserve"> when needed</w:t>
      </w:r>
      <w:r>
        <w:rPr>
          <w:color w:val="000000" w:themeColor="text1"/>
        </w:rPr>
        <w:t xml:space="preserve">. This initiative would not have the same effect if a school van was not provided to pick up children from the </w:t>
      </w:r>
      <w:proofErr w:type="spellStart"/>
      <w:r>
        <w:rPr>
          <w:color w:val="000000" w:themeColor="text1"/>
        </w:rPr>
        <w:t>Surwara</w:t>
      </w:r>
      <w:proofErr w:type="spellEnd"/>
      <w:r>
        <w:rPr>
          <w:color w:val="000000" w:themeColor="text1"/>
        </w:rPr>
        <w:t xml:space="preserve"> village to the school. Combination of both the intervention gave hope to enthusiastic families and </w:t>
      </w:r>
      <w:r>
        <w:rPr>
          <w:color w:val="000000" w:themeColor="text1"/>
        </w:rPr>
        <w:lastRenderedPageBreak/>
        <w:t xml:space="preserve">the </w:t>
      </w:r>
      <w:r>
        <w:rPr>
          <w:noProof/>
          <w:color w:val="000000" w:themeColor="text1"/>
        </w:rPr>
        <w:t>girl</w:t>
      </w:r>
      <w:r w:rsidR="007D0AE4">
        <w:rPr>
          <w:noProof/>
          <w:color w:val="000000" w:themeColor="text1"/>
        </w:rPr>
        <w:t>s</w:t>
      </w:r>
      <w:r>
        <w:rPr>
          <w:color w:val="000000" w:themeColor="text1"/>
        </w:rPr>
        <w:t xml:space="preserve">. The increase in enrollment of girls was </w:t>
      </w:r>
      <w:r w:rsidR="007D0AE4">
        <w:rPr>
          <w:color w:val="000000" w:themeColor="text1"/>
        </w:rPr>
        <w:t xml:space="preserve">therefore </w:t>
      </w:r>
      <w:r>
        <w:rPr>
          <w:color w:val="000000" w:themeColor="text1"/>
        </w:rPr>
        <w:t xml:space="preserve">due to both, the decrease in travel time and availability of sanitation facility. </w:t>
      </w:r>
    </w:p>
    <w:p w14:paraId="5F536532" w14:textId="3FFCE8A3" w:rsidR="008C0AE2" w:rsidRDefault="008C0AE2" w:rsidP="007D0AE4">
      <w:pPr>
        <w:spacing w:after="240"/>
        <w:rPr>
          <w:color w:val="000000" w:themeColor="text1"/>
        </w:rPr>
      </w:pPr>
      <w:r>
        <w:rPr>
          <w:color w:val="000000" w:themeColor="text1"/>
        </w:rPr>
        <w:t xml:space="preserve">The increase in enrollment </w:t>
      </w:r>
      <w:r>
        <w:rPr>
          <w:noProof/>
          <w:color w:val="000000" w:themeColor="text1"/>
        </w:rPr>
        <w:t>post-implementation</w:t>
      </w:r>
      <w:r>
        <w:rPr>
          <w:color w:val="000000" w:themeColor="text1"/>
        </w:rPr>
        <w:t xml:space="preserve"> of Intervention 1 is presented i</w:t>
      </w:r>
      <w:r w:rsidRPr="00D518A2">
        <w:rPr>
          <w:color w:val="000000" w:themeColor="text1"/>
        </w:rPr>
        <w:t xml:space="preserve">n </w:t>
      </w:r>
      <w:r w:rsidR="00D518A2" w:rsidRPr="00D518A2">
        <w:rPr>
          <w:color w:val="000000" w:themeColor="text1"/>
        </w:rPr>
        <w:fldChar w:fldCharType="begin"/>
      </w:r>
      <w:r w:rsidR="00D518A2" w:rsidRPr="00D518A2">
        <w:rPr>
          <w:color w:val="000000" w:themeColor="text1"/>
        </w:rPr>
        <w:instrText xml:space="preserve"> REF _Ref517000672 \h </w:instrText>
      </w:r>
      <w:r w:rsidR="00D518A2">
        <w:rPr>
          <w:color w:val="000000" w:themeColor="text1"/>
        </w:rPr>
        <w:instrText xml:space="preserve"> \* MERGEFORMAT </w:instrText>
      </w:r>
      <w:r w:rsidR="00D518A2" w:rsidRPr="00D518A2">
        <w:rPr>
          <w:color w:val="000000" w:themeColor="text1"/>
        </w:rPr>
      </w:r>
      <w:r w:rsidR="00D518A2" w:rsidRPr="00D518A2">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5.17</w:t>
      </w:r>
      <w:r w:rsidR="00D518A2" w:rsidRPr="00D518A2">
        <w:rPr>
          <w:color w:val="000000" w:themeColor="text1"/>
        </w:rPr>
        <w:fldChar w:fldCharType="end"/>
      </w:r>
      <w:r>
        <w:rPr>
          <w:color w:val="000000" w:themeColor="text1"/>
        </w:rPr>
        <w:t xml:space="preserve">. At Time T=1 Month, the enrollment is increased from 20% to 55%. This enrollment rate continues </w:t>
      </w:r>
      <w:r>
        <w:rPr>
          <w:noProof/>
          <w:color w:val="000000" w:themeColor="text1"/>
        </w:rPr>
        <w:t>until</w:t>
      </w:r>
      <w:r>
        <w:rPr>
          <w:color w:val="000000" w:themeColor="text1"/>
        </w:rPr>
        <w:t xml:space="preserve"> Time T=3 Months. At T=4</w:t>
      </w:r>
      <w:r>
        <w:rPr>
          <w:color w:val="000000" w:themeColor="text1"/>
          <w:vertAlign w:val="superscript"/>
        </w:rPr>
        <w:t>th</w:t>
      </w:r>
      <w:r>
        <w:rPr>
          <w:color w:val="000000" w:themeColor="text1"/>
        </w:rPr>
        <w:t xml:space="preserve"> Month, the enrollment drops drastically </w:t>
      </w:r>
      <w:r w:rsidR="007D0AE4">
        <w:rPr>
          <w:noProof/>
          <w:color w:val="000000" w:themeColor="text1"/>
        </w:rPr>
        <w:t>to</w:t>
      </w:r>
      <w:r>
        <w:rPr>
          <w:color w:val="000000" w:themeColor="text1"/>
        </w:rPr>
        <w:t xml:space="preserve"> less than 10%</w:t>
      </w:r>
      <w:r w:rsidR="007D0AE4">
        <w:rPr>
          <w:color w:val="000000" w:themeColor="text1"/>
        </w:rPr>
        <w:t xml:space="preserve"> (</w:t>
      </w:r>
      <w:proofErr w:type="gramStart"/>
      <w:r>
        <w:rPr>
          <w:color w:val="000000" w:themeColor="text1"/>
        </w:rPr>
        <w:t>In reality, the</w:t>
      </w:r>
      <w:proofErr w:type="gramEnd"/>
      <w:r>
        <w:rPr>
          <w:color w:val="000000" w:themeColor="text1"/>
        </w:rPr>
        <w:t xml:space="preserve"> decrease in enrollment rate is more periodic</w:t>
      </w:r>
      <w:r w:rsidR="007D0AE4">
        <w:rPr>
          <w:color w:val="000000" w:themeColor="text1"/>
        </w:rPr>
        <w:t>)</w:t>
      </w:r>
      <w:r>
        <w:rPr>
          <w:color w:val="000000" w:themeColor="text1"/>
        </w:rPr>
        <w:t>.</w:t>
      </w:r>
    </w:p>
    <w:p w14:paraId="1D5E2A0D" w14:textId="25333AD4" w:rsidR="008C0AE2" w:rsidRDefault="008C0AE2" w:rsidP="007D0AE4">
      <w:pPr>
        <w:spacing w:after="240"/>
        <w:rPr>
          <w:color w:val="000000" w:themeColor="text1"/>
        </w:rPr>
      </w:pPr>
      <w:r>
        <w:rPr>
          <w:color w:val="000000" w:themeColor="text1"/>
        </w:rPr>
        <w:t xml:space="preserve">The decrease in enrollment rate is due to two major reasons. Though the sanitation facility intervention was developed efficiently, the facility in school was not maintained. The sanitation facility became unusable after </w:t>
      </w:r>
      <w:proofErr w:type="gramStart"/>
      <w:r>
        <w:rPr>
          <w:color w:val="000000" w:themeColor="text1"/>
        </w:rPr>
        <w:t>a period</w:t>
      </w:r>
      <w:r w:rsidR="007D0AE4">
        <w:rPr>
          <w:color w:val="000000" w:themeColor="text1"/>
        </w:rPr>
        <w:t xml:space="preserve"> of time</w:t>
      </w:r>
      <w:proofErr w:type="gramEnd"/>
      <w:r>
        <w:rPr>
          <w:color w:val="000000" w:themeColor="text1"/>
        </w:rPr>
        <w:t>. Another reason was</w:t>
      </w:r>
      <w:r w:rsidR="007D0AE4">
        <w:rPr>
          <w:color w:val="000000" w:themeColor="text1"/>
        </w:rPr>
        <w:t xml:space="preserve"> the</w:t>
      </w:r>
      <w:r>
        <w:rPr>
          <w:color w:val="000000" w:themeColor="text1"/>
        </w:rPr>
        <w:t xml:space="preserve"> </w:t>
      </w:r>
      <w:r w:rsidRPr="007D0AE4">
        <w:rPr>
          <w:noProof/>
          <w:color w:val="000000" w:themeColor="text1"/>
        </w:rPr>
        <w:t>loss</w:t>
      </w:r>
      <w:r>
        <w:rPr>
          <w:color w:val="000000" w:themeColor="text1"/>
        </w:rPr>
        <w:t xml:space="preserve"> of trust on school van program. Since the intervention of school van was not developed as a micro-enterprise, the person in charge of picking up children and dropping them back to home did not show up many times in initial months. Added to this, when the person showed up, the van broke down. This decreased the parents trust in a </w:t>
      </w:r>
      <w:r>
        <w:rPr>
          <w:noProof/>
          <w:color w:val="000000" w:themeColor="text1"/>
        </w:rPr>
        <w:t>school</w:t>
      </w:r>
      <w:r>
        <w:rPr>
          <w:color w:val="000000" w:themeColor="text1"/>
        </w:rPr>
        <w:t xml:space="preserve"> van</w:t>
      </w:r>
      <w:r w:rsidR="007D0AE4" w:rsidRPr="007D0AE4">
        <w:rPr>
          <w:noProof/>
          <w:color w:val="000000" w:themeColor="text1"/>
        </w:rPr>
        <w:t xml:space="preserve">, </w:t>
      </w:r>
      <w:r w:rsidRPr="007D0AE4">
        <w:rPr>
          <w:noProof/>
          <w:color w:val="000000" w:themeColor="text1"/>
        </w:rPr>
        <w:t>and</w:t>
      </w:r>
      <w:r>
        <w:rPr>
          <w:color w:val="000000" w:themeColor="text1"/>
        </w:rPr>
        <w:t xml:space="preserve"> they stopped sending the children to school. It can be assumed that the decrease in the </w:t>
      </w:r>
      <w:r>
        <w:rPr>
          <w:noProof/>
          <w:color w:val="000000" w:themeColor="text1"/>
        </w:rPr>
        <w:t>number</w:t>
      </w:r>
      <w:r>
        <w:rPr>
          <w:color w:val="000000" w:themeColor="text1"/>
        </w:rPr>
        <w:t xml:space="preserve"> of children going to school post failure of intervention should be less than or equal to the </w:t>
      </w:r>
      <w:r>
        <w:rPr>
          <w:noProof/>
          <w:color w:val="000000" w:themeColor="text1"/>
        </w:rPr>
        <w:t>rise</w:t>
      </w:r>
      <w:r>
        <w:rPr>
          <w:color w:val="000000" w:themeColor="text1"/>
        </w:rPr>
        <w:t xml:space="preserve"> in the enrollment </w:t>
      </w:r>
      <w:r w:rsidRPr="000F376F">
        <w:rPr>
          <w:noProof/>
          <w:color w:val="000000" w:themeColor="text1"/>
        </w:rPr>
        <w:t>post</w:t>
      </w:r>
      <w:r w:rsidR="000F376F" w:rsidRPr="000F376F">
        <w:rPr>
          <w:noProof/>
          <w:color w:val="000000" w:themeColor="text1"/>
        </w:rPr>
        <w:t xml:space="preserve"> </w:t>
      </w:r>
      <w:r w:rsidRPr="000F376F">
        <w:rPr>
          <w:noProof/>
          <w:color w:val="000000" w:themeColor="text1"/>
        </w:rPr>
        <w:t>implementation</w:t>
      </w:r>
      <w:r>
        <w:rPr>
          <w:color w:val="000000" w:themeColor="text1"/>
        </w:rPr>
        <w:t xml:space="preserve">. This is not the case, more students and families dropped out school program as presented </w:t>
      </w:r>
      <w:r w:rsidRPr="00ED33A5">
        <w:rPr>
          <w:color w:val="000000" w:themeColor="text1"/>
        </w:rPr>
        <w:t xml:space="preserve">in </w:t>
      </w:r>
      <w:r w:rsidR="00D518A2" w:rsidRPr="00ED33A5">
        <w:rPr>
          <w:color w:val="000000" w:themeColor="text1"/>
        </w:rPr>
        <w:fldChar w:fldCharType="begin"/>
      </w:r>
      <w:r w:rsidR="00D518A2" w:rsidRPr="00ED33A5">
        <w:rPr>
          <w:color w:val="000000" w:themeColor="text1"/>
        </w:rPr>
        <w:instrText xml:space="preserve"> REF _Ref517000709 \h </w:instrText>
      </w:r>
      <w:r w:rsidR="00ED33A5">
        <w:rPr>
          <w:color w:val="000000" w:themeColor="text1"/>
        </w:rPr>
        <w:instrText xml:space="preserve"> \* MERGEFORMAT </w:instrText>
      </w:r>
      <w:r w:rsidR="00D518A2" w:rsidRPr="00ED33A5">
        <w:rPr>
          <w:color w:val="000000" w:themeColor="text1"/>
        </w:rPr>
      </w:r>
      <w:r w:rsidR="00D518A2" w:rsidRPr="00ED33A5">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5.18</w:t>
      </w:r>
      <w:r w:rsidR="00D518A2" w:rsidRPr="00ED33A5">
        <w:rPr>
          <w:color w:val="000000" w:themeColor="text1"/>
        </w:rPr>
        <w:fldChar w:fldCharType="end"/>
      </w:r>
      <w:r w:rsidRPr="00ED33A5">
        <w:rPr>
          <w:color w:val="000000" w:themeColor="text1"/>
        </w:rPr>
        <w:t>.</w:t>
      </w:r>
      <w:r>
        <w:rPr>
          <w:color w:val="000000" w:themeColor="text1"/>
        </w:rPr>
        <w:t xml:space="preserve"> The reason for </w:t>
      </w:r>
      <w:r w:rsidR="00ED33A5">
        <w:rPr>
          <w:color w:val="000000" w:themeColor="text1"/>
        </w:rPr>
        <w:t xml:space="preserve">this drop is </w:t>
      </w:r>
      <w:proofErr w:type="gramStart"/>
      <w:r w:rsidR="00ED33A5">
        <w:rPr>
          <w:color w:val="000000" w:themeColor="text1"/>
        </w:rPr>
        <w:t>due to the fact that</w:t>
      </w:r>
      <w:proofErr w:type="gramEnd"/>
      <w:r w:rsidR="00ED33A5">
        <w:rPr>
          <w:color w:val="000000" w:themeColor="text1"/>
        </w:rPr>
        <w:t xml:space="preserve"> people </w:t>
      </w:r>
      <w:r w:rsidR="00851B15">
        <w:rPr>
          <w:color w:val="000000" w:themeColor="text1"/>
        </w:rPr>
        <w:t>get</w:t>
      </w:r>
      <w:r>
        <w:rPr>
          <w:color w:val="000000" w:themeColor="text1"/>
        </w:rPr>
        <w:t xml:space="preserve"> used to a facility. Before the Intervention 1 was implemented, it required high motivation for families to send their kids to school. Once families and girls got used to the facility, on lack of facility, the motivation decreased drastically. The variable used for sanitation facilities cleanliness in the model is ‘Cleanliness factor</w:t>
      </w:r>
      <w:r w:rsidR="007D0AE4" w:rsidRPr="007D0AE4">
        <w:rPr>
          <w:noProof/>
          <w:color w:val="000000" w:themeColor="text1"/>
        </w:rPr>
        <w:t>,</w:t>
      </w:r>
      <w:r w:rsidRPr="007D0AE4">
        <w:rPr>
          <w:noProof/>
          <w:color w:val="000000" w:themeColor="text1"/>
        </w:rPr>
        <w:t>’</w:t>
      </w:r>
      <w:r>
        <w:rPr>
          <w:color w:val="000000" w:themeColor="text1"/>
        </w:rPr>
        <w:t xml:space="preserve"> and variable for trust in school van intervention is ‘Trust on the school van service’ presented </w:t>
      </w:r>
      <w:r w:rsidR="00851B15" w:rsidRPr="00CA6CD5">
        <w:rPr>
          <w:color w:val="000000" w:themeColor="text1"/>
        </w:rPr>
        <w:t xml:space="preserve">in </w:t>
      </w:r>
      <w:r w:rsidR="00ED33A5" w:rsidRPr="00CA6CD5">
        <w:rPr>
          <w:color w:val="000000" w:themeColor="text1"/>
        </w:rPr>
        <w:fldChar w:fldCharType="begin"/>
      </w:r>
      <w:r w:rsidR="00ED33A5" w:rsidRPr="00CA6CD5">
        <w:rPr>
          <w:color w:val="000000" w:themeColor="text1"/>
        </w:rPr>
        <w:instrText xml:space="preserve"> REF _Ref517031137 \h </w:instrText>
      </w:r>
      <w:r w:rsidR="00CA6CD5" w:rsidRPr="00CA6CD5">
        <w:rPr>
          <w:color w:val="000000" w:themeColor="text1"/>
        </w:rPr>
        <w:instrText xml:space="preserve"> \* MERGEFORMAT </w:instrText>
      </w:r>
      <w:r w:rsidR="00ED33A5" w:rsidRPr="00CA6CD5">
        <w:rPr>
          <w:color w:val="000000" w:themeColor="text1"/>
        </w:rPr>
      </w:r>
      <w:r w:rsidR="00ED33A5" w:rsidRPr="00CA6CD5">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5.20</w:t>
      </w:r>
      <w:r w:rsidR="00ED33A5" w:rsidRPr="00CA6CD5">
        <w:rPr>
          <w:color w:val="000000" w:themeColor="text1"/>
        </w:rPr>
        <w:fldChar w:fldCharType="end"/>
      </w:r>
      <w:r>
        <w:rPr>
          <w:color w:val="000000" w:themeColor="text1"/>
        </w:rPr>
        <w:t xml:space="preserve">. </w:t>
      </w:r>
    </w:p>
    <w:p w14:paraId="407FE401" w14:textId="77777777" w:rsidR="008C0AE2" w:rsidRDefault="008C0AE2" w:rsidP="009A1DD0">
      <w:pPr>
        <w:keepNext/>
        <w:spacing w:line="276" w:lineRule="auto"/>
        <w:jc w:val="center"/>
        <w:rPr>
          <w:color w:val="000000" w:themeColor="text1"/>
          <w:sz w:val="22"/>
        </w:rPr>
      </w:pPr>
      <w:r>
        <w:rPr>
          <w:noProof/>
          <w:color w:val="000000" w:themeColor="text1"/>
          <w:lang w:bidi="ar-SA"/>
        </w:rPr>
        <w:lastRenderedPageBreak/>
        <w:drawing>
          <wp:inline distT="0" distB="0" distL="0" distR="0" wp14:anchorId="66350AD1" wp14:editId="1BECE824">
            <wp:extent cx="2860675" cy="1313180"/>
            <wp:effectExtent l="0" t="0" r="0" b="127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60675" cy="1313180"/>
                    </a:xfrm>
                    <a:prstGeom prst="rect">
                      <a:avLst/>
                    </a:prstGeom>
                    <a:noFill/>
                    <a:ln>
                      <a:noFill/>
                    </a:ln>
                  </pic:spPr>
                </pic:pic>
              </a:graphicData>
            </a:graphic>
          </wp:inline>
        </w:drawing>
      </w:r>
    </w:p>
    <w:p w14:paraId="06555A0B" w14:textId="61C00BC7" w:rsidR="008C0AE2" w:rsidRPr="009A1DD0" w:rsidRDefault="008C0AE2" w:rsidP="009A1DD0">
      <w:pPr>
        <w:pStyle w:val="Caption"/>
        <w:spacing w:after="240" w:line="276" w:lineRule="auto"/>
        <w:rPr>
          <w:color w:val="000000" w:themeColor="text1"/>
          <w:sz w:val="20"/>
          <w:szCs w:val="24"/>
        </w:rPr>
      </w:pPr>
      <w:bookmarkStart w:id="233" w:name="_Ref517000672"/>
      <w:bookmarkStart w:id="234" w:name="_Toc517427184"/>
      <w:r w:rsidRPr="009A1DD0">
        <w:rPr>
          <w:color w:val="000000" w:themeColor="text1"/>
          <w:sz w:val="20"/>
        </w:rPr>
        <w:t xml:space="preserve">Figure </w:t>
      </w:r>
      <w:r w:rsidR="00B47C84">
        <w:rPr>
          <w:color w:val="000000" w:themeColor="text1"/>
          <w:sz w:val="20"/>
        </w:rPr>
        <w:fldChar w:fldCharType="begin"/>
      </w:r>
      <w:r w:rsidR="00B47C84">
        <w:rPr>
          <w:color w:val="000000" w:themeColor="text1"/>
          <w:sz w:val="20"/>
        </w:rPr>
        <w:instrText xml:space="preserve"> STYLEREF 1 \s </w:instrText>
      </w:r>
      <w:r w:rsidR="00B47C84">
        <w:rPr>
          <w:color w:val="000000" w:themeColor="text1"/>
          <w:sz w:val="20"/>
        </w:rPr>
        <w:fldChar w:fldCharType="separate"/>
      </w:r>
      <w:r w:rsidR="001D7E0F">
        <w:rPr>
          <w:noProof/>
          <w:color w:val="000000" w:themeColor="text1"/>
          <w:sz w:val="20"/>
        </w:rPr>
        <w:t>5</w:t>
      </w:r>
      <w:r w:rsidR="00B47C84">
        <w:rPr>
          <w:color w:val="000000" w:themeColor="text1"/>
          <w:sz w:val="20"/>
        </w:rPr>
        <w:fldChar w:fldCharType="end"/>
      </w:r>
      <w:r w:rsidR="00B47C84">
        <w:rPr>
          <w:color w:val="000000" w:themeColor="text1"/>
          <w:sz w:val="20"/>
        </w:rPr>
        <w:t>.</w:t>
      </w:r>
      <w:r w:rsidR="00B47C84">
        <w:rPr>
          <w:color w:val="000000" w:themeColor="text1"/>
          <w:sz w:val="20"/>
        </w:rPr>
        <w:fldChar w:fldCharType="begin"/>
      </w:r>
      <w:r w:rsidR="00B47C84">
        <w:rPr>
          <w:color w:val="000000" w:themeColor="text1"/>
          <w:sz w:val="20"/>
        </w:rPr>
        <w:instrText xml:space="preserve"> SEQ Figure \* ARABIC \s 1 </w:instrText>
      </w:r>
      <w:r w:rsidR="00B47C84">
        <w:rPr>
          <w:color w:val="000000" w:themeColor="text1"/>
          <w:sz w:val="20"/>
        </w:rPr>
        <w:fldChar w:fldCharType="separate"/>
      </w:r>
      <w:r w:rsidR="001D7E0F">
        <w:rPr>
          <w:noProof/>
          <w:color w:val="000000" w:themeColor="text1"/>
          <w:sz w:val="20"/>
        </w:rPr>
        <w:t>17</w:t>
      </w:r>
      <w:r w:rsidR="00B47C84">
        <w:rPr>
          <w:color w:val="000000" w:themeColor="text1"/>
          <w:sz w:val="20"/>
        </w:rPr>
        <w:fldChar w:fldCharType="end"/>
      </w:r>
      <w:bookmarkEnd w:id="233"/>
      <w:r w:rsidRPr="009A1DD0">
        <w:rPr>
          <w:color w:val="000000" w:themeColor="text1"/>
          <w:sz w:val="20"/>
        </w:rPr>
        <w:t xml:space="preserve">: Enrollment Rate of Girls </w:t>
      </w:r>
      <w:r w:rsidR="00EF1237">
        <w:rPr>
          <w:color w:val="000000" w:themeColor="text1"/>
          <w:sz w:val="20"/>
        </w:rPr>
        <w:t>A</w:t>
      </w:r>
      <w:r w:rsidRPr="009A1DD0">
        <w:rPr>
          <w:color w:val="000000" w:themeColor="text1"/>
          <w:sz w:val="20"/>
        </w:rPr>
        <w:t>fter Intervention-1</w:t>
      </w:r>
      <w:bookmarkEnd w:id="234"/>
    </w:p>
    <w:p w14:paraId="136C113F" w14:textId="77777777" w:rsidR="008C0AE2" w:rsidRDefault="008C0AE2" w:rsidP="009A1DD0">
      <w:pPr>
        <w:keepNext/>
        <w:spacing w:line="240" w:lineRule="auto"/>
        <w:jc w:val="center"/>
        <w:rPr>
          <w:color w:val="000000" w:themeColor="text1"/>
        </w:rPr>
      </w:pPr>
      <w:r>
        <w:rPr>
          <w:noProof/>
          <w:color w:val="000000" w:themeColor="text1"/>
          <w:lang w:bidi="ar-SA"/>
        </w:rPr>
        <w:drawing>
          <wp:inline distT="0" distB="0" distL="0" distR="0" wp14:anchorId="6A927C5A" wp14:editId="10B96948">
            <wp:extent cx="2837180" cy="1670685"/>
            <wp:effectExtent l="0" t="0" r="127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37180" cy="1670685"/>
                    </a:xfrm>
                    <a:prstGeom prst="rect">
                      <a:avLst/>
                    </a:prstGeom>
                    <a:noFill/>
                    <a:ln>
                      <a:noFill/>
                    </a:ln>
                  </pic:spPr>
                </pic:pic>
              </a:graphicData>
            </a:graphic>
          </wp:inline>
        </w:drawing>
      </w:r>
    </w:p>
    <w:p w14:paraId="33DE48AC" w14:textId="35932CB9" w:rsidR="008C0AE2" w:rsidRPr="009A1DD0" w:rsidRDefault="008C0AE2" w:rsidP="006417B1">
      <w:pPr>
        <w:pStyle w:val="Caption"/>
        <w:spacing w:after="240" w:line="480" w:lineRule="auto"/>
        <w:rPr>
          <w:color w:val="000000" w:themeColor="text1"/>
          <w:sz w:val="20"/>
        </w:rPr>
      </w:pPr>
      <w:bookmarkStart w:id="235" w:name="_Ref517000709"/>
      <w:bookmarkStart w:id="236" w:name="_Toc517427185"/>
      <w:r w:rsidRPr="009A1DD0">
        <w:rPr>
          <w:color w:val="000000" w:themeColor="text1"/>
          <w:sz w:val="20"/>
        </w:rPr>
        <w:t xml:space="preserve">Figure </w:t>
      </w:r>
      <w:r w:rsidR="00B47C84">
        <w:rPr>
          <w:color w:val="000000" w:themeColor="text1"/>
          <w:sz w:val="20"/>
        </w:rPr>
        <w:fldChar w:fldCharType="begin"/>
      </w:r>
      <w:r w:rsidR="00B47C84">
        <w:rPr>
          <w:color w:val="000000" w:themeColor="text1"/>
          <w:sz w:val="20"/>
        </w:rPr>
        <w:instrText xml:space="preserve"> STYLEREF 1 \s </w:instrText>
      </w:r>
      <w:r w:rsidR="00B47C84">
        <w:rPr>
          <w:color w:val="000000" w:themeColor="text1"/>
          <w:sz w:val="20"/>
        </w:rPr>
        <w:fldChar w:fldCharType="separate"/>
      </w:r>
      <w:r w:rsidR="001D7E0F">
        <w:rPr>
          <w:noProof/>
          <w:color w:val="000000" w:themeColor="text1"/>
          <w:sz w:val="20"/>
        </w:rPr>
        <w:t>5</w:t>
      </w:r>
      <w:r w:rsidR="00B47C84">
        <w:rPr>
          <w:color w:val="000000" w:themeColor="text1"/>
          <w:sz w:val="20"/>
        </w:rPr>
        <w:fldChar w:fldCharType="end"/>
      </w:r>
      <w:r w:rsidR="00B47C84">
        <w:rPr>
          <w:color w:val="000000" w:themeColor="text1"/>
          <w:sz w:val="20"/>
        </w:rPr>
        <w:t>.</w:t>
      </w:r>
      <w:r w:rsidR="00B47C84">
        <w:rPr>
          <w:color w:val="000000" w:themeColor="text1"/>
          <w:sz w:val="20"/>
        </w:rPr>
        <w:fldChar w:fldCharType="begin"/>
      </w:r>
      <w:r w:rsidR="00B47C84">
        <w:rPr>
          <w:color w:val="000000" w:themeColor="text1"/>
          <w:sz w:val="20"/>
        </w:rPr>
        <w:instrText xml:space="preserve"> SEQ Figure \* ARABIC \s 1 </w:instrText>
      </w:r>
      <w:r w:rsidR="00B47C84">
        <w:rPr>
          <w:color w:val="000000" w:themeColor="text1"/>
          <w:sz w:val="20"/>
        </w:rPr>
        <w:fldChar w:fldCharType="separate"/>
      </w:r>
      <w:r w:rsidR="001D7E0F">
        <w:rPr>
          <w:noProof/>
          <w:color w:val="000000" w:themeColor="text1"/>
          <w:sz w:val="20"/>
        </w:rPr>
        <w:t>18</w:t>
      </w:r>
      <w:r w:rsidR="00B47C84">
        <w:rPr>
          <w:color w:val="000000" w:themeColor="text1"/>
          <w:sz w:val="20"/>
        </w:rPr>
        <w:fldChar w:fldCharType="end"/>
      </w:r>
      <w:bookmarkEnd w:id="235"/>
      <w:r w:rsidRPr="009A1DD0">
        <w:rPr>
          <w:color w:val="000000" w:themeColor="text1"/>
          <w:sz w:val="20"/>
        </w:rPr>
        <w:t xml:space="preserve">: Number </w:t>
      </w:r>
      <w:r w:rsidR="002E0B1B" w:rsidRPr="009A1DD0">
        <w:rPr>
          <w:color w:val="000000" w:themeColor="text1"/>
          <w:sz w:val="20"/>
        </w:rPr>
        <w:t xml:space="preserve">of Girls Dropping School </w:t>
      </w:r>
      <w:r w:rsidR="002E0B1B">
        <w:rPr>
          <w:color w:val="000000" w:themeColor="text1"/>
          <w:sz w:val="20"/>
        </w:rPr>
        <w:t>A</w:t>
      </w:r>
      <w:r w:rsidR="002E0B1B" w:rsidRPr="009A1DD0">
        <w:rPr>
          <w:color w:val="000000" w:themeColor="text1"/>
          <w:sz w:val="20"/>
        </w:rPr>
        <w:t xml:space="preserve">fter </w:t>
      </w:r>
      <w:r w:rsidRPr="009A1DD0">
        <w:rPr>
          <w:color w:val="000000" w:themeColor="text1"/>
          <w:sz w:val="20"/>
        </w:rPr>
        <w:t>Intervention</w:t>
      </w:r>
      <w:r w:rsidR="002E0B1B" w:rsidRPr="009A1DD0">
        <w:rPr>
          <w:color w:val="000000" w:themeColor="text1"/>
          <w:sz w:val="20"/>
        </w:rPr>
        <w:t>-1</w:t>
      </w:r>
      <w:bookmarkEnd w:id="236"/>
    </w:p>
    <w:p w14:paraId="7196BD75" w14:textId="6D1845EC" w:rsidR="008C0AE2" w:rsidRDefault="008C0AE2" w:rsidP="008C0AE2">
      <w:pPr>
        <w:rPr>
          <w:color w:val="000000" w:themeColor="text1"/>
        </w:rPr>
      </w:pPr>
      <w:r>
        <w:rPr>
          <w:color w:val="000000" w:themeColor="text1"/>
        </w:rPr>
        <w:t xml:space="preserve">In </w:t>
      </w:r>
      <w:r w:rsidR="00ED33A5" w:rsidRPr="00ED33A5">
        <w:rPr>
          <w:color w:val="000000" w:themeColor="text1"/>
        </w:rPr>
        <w:fldChar w:fldCharType="begin"/>
      </w:r>
      <w:r w:rsidR="00ED33A5" w:rsidRPr="00ED33A5">
        <w:rPr>
          <w:color w:val="000000" w:themeColor="text1"/>
        </w:rPr>
        <w:instrText xml:space="preserve"> REF _Ref517031171 \h </w:instrText>
      </w:r>
      <w:r w:rsidR="00ED33A5">
        <w:rPr>
          <w:color w:val="000000" w:themeColor="text1"/>
        </w:rPr>
        <w:instrText xml:space="preserve"> \* MERGEFORMAT </w:instrText>
      </w:r>
      <w:r w:rsidR="00ED33A5" w:rsidRPr="00ED33A5">
        <w:rPr>
          <w:color w:val="000000" w:themeColor="text1"/>
        </w:rPr>
      </w:r>
      <w:r w:rsidR="00ED33A5" w:rsidRPr="00ED33A5">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5.19</w:t>
      </w:r>
      <w:r w:rsidR="00ED33A5" w:rsidRPr="00ED33A5">
        <w:rPr>
          <w:color w:val="000000" w:themeColor="text1"/>
        </w:rPr>
        <w:fldChar w:fldCharType="end"/>
      </w:r>
      <w:r w:rsidRPr="00ED33A5">
        <w:rPr>
          <w:color w:val="000000" w:themeColor="text1"/>
        </w:rPr>
        <w:t xml:space="preserve">, </w:t>
      </w:r>
      <w:r>
        <w:rPr>
          <w:color w:val="000000" w:themeColor="text1"/>
        </w:rPr>
        <w:t xml:space="preserve">the </w:t>
      </w:r>
      <w:r>
        <w:rPr>
          <w:noProof/>
          <w:color w:val="000000" w:themeColor="text1"/>
        </w:rPr>
        <w:t>total</w:t>
      </w:r>
      <w:r>
        <w:rPr>
          <w:color w:val="000000" w:themeColor="text1"/>
        </w:rPr>
        <w:t xml:space="preserve"> number of girls enrolled in the school over next few months post implementation of Intervention 1 is presented based on the model. </w:t>
      </w:r>
      <w:r w:rsidR="00ED33A5">
        <w:rPr>
          <w:color w:val="000000" w:themeColor="text1"/>
        </w:rPr>
        <w:t xml:space="preserve">Note that value in </w:t>
      </w:r>
      <w:r w:rsidR="00ED33A5" w:rsidRPr="00ED33A5">
        <w:rPr>
          <w:color w:val="000000" w:themeColor="text1"/>
        </w:rPr>
        <w:fldChar w:fldCharType="begin"/>
      </w:r>
      <w:r w:rsidR="00ED33A5" w:rsidRPr="00ED33A5">
        <w:rPr>
          <w:color w:val="000000" w:themeColor="text1"/>
        </w:rPr>
        <w:instrText xml:space="preserve"> REF _Ref517031171 \h </w:instrText>
      </w:r>
      <w:r w:rsidR="00ED33A5">
        <w:rPr>
          <w:color w:val="000000" w:themeColor="text1"/>
        </w:rPr>
        <w:instrText xml:space="preserve"> \* MERGEFORMAT </w:instrText>
      </w:r>
      <w:r w:rsidR="00ED33A5" w:rsidRPr="00ED33A5">
        <w:rPr>
          <w:color w:val="000000" w:themeColor="text1"/>
        </w:rPr>
      </w:r>
      <w:r w:rsidR="00ED33A5" w:rsidRPr="00ED33A5">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5.19</w:t>
      </w:r>
      <w:r w:rsidR="00ED33A5" w:rsidRPr="00ED33A5">
        <w:rPr>
          <w:color w:val="000000" w:themeColor="text1"/>
        </w:rPr>
        <w:fldChar w:fldCharType="end"/>
      </w:r>
      <w:r w:rsidR="00ED33A5">
        <w:rPr>
          <w:color w:val="000000" w:themeColor="text1"/>
        </w:rPr>
        <w:t xml:space="preserve"> are not integer, but modelers can change it to integer values.</w:t>
      </w:r>
    </w:p>
    <w:p w14:paraId="3EEF1C94" w14:textId="77777777" w:rsidR="008C0AE2" w:rsidRPr="00D518A2" w:rsidRDefault="008C0AE2" w:rsidP="00D518A2">
      <w:pPr>
        <w:keepNext/>
        <w:spacing w:line="240" w:lineRule="auto"/>
        <w:jc w:val="center"/>
        <w:rPr>
          <w:color w:val="000000" w:themeColor="text1"/>
          <w:sz w:val="22"/>
          <w:szCs w:val="22"/>
        </w:rPr>
      </w:pPr>
      <w:r w:rsidRPr="00D518A2">
        <w:rPr>
          <w:noProof/>
          <w:color w:val="000000" w:themeColor="text1"/>
          <w:sz w:val="22"/>
          <w:szCs w:val="22"/>
          <w:lang w:bidi="ar-SA"/>
        </w:rPr>
        <w:drawing>
          <wp:inline distT="0" distB="0" distL="0" distR="0" wp14:anchorId="3408A7CE" wp14:editId="4D496E06">
            <wp:extent cx="5270500" cy="2271495"/>
            <wp:effectExtent l="38100" t="38100" r="44450" b="3365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00667" cy="2284497"/>
                    </a:xfrm>
                    <a:prstGeom prst="rect">
                      <a:avLst/>
                    </a:prstGeom>
                    <a:noFill/>
                    <a:ln w="38100" cmpd="sng">
                      <a:solidFill>
                        <a:srgbClr val="000000"/>
                      </a:solidFill>
                      <a:miter lim="800000"/>
                      <a:headEnd/>
                      <a:tailEnd/>
                    </a:ln>
                    <a:effectLst>
                      <a:outerShdw sx="999" sy="999" algn="tl" rotWithShape="0">
                        <a:srgbClr val="000000">
                          <a:alpha val="0"/>
                        </a:srgbClr>
                      </a:outerShdw>
                    </a:effectLst>
                  </pic:spPr>
                </pic:pic>
              </a:graphicData>
            </a:graphic>
          </wp:inline>
        </w:drawing>
      </w:r>
    </w:p>
    <w:p w14:paraId="762822F8" w14:textId="2690A6C3" w:rsidR="008C0AE2" w:rsidRPr="00D518A2" w:rsidRDefault="008C0AE2" w:rsidP="006417B1">
      <w:pPr>
        <w:pStyle w:val="Caption"/>
        <w:spacing w:after="240" w:line="480" w:lineRule="auto"/>
        <w:rPr>
          <w:color w:val="000000" w:themeColor="text1"/>
          <w:sz w:val="22"/>
          <w:szCs w:val="22"/>
        </w:rPr>
      </w:pPr>
      <w:bookmarkStart w:id="237" w:name="_Ref517031171"/>
      <w:bookmarkStart w:id="238" w:name="_Toc517427186"/>
      <w:r w:rsidRPr="00D518A2">
        <w:rPr>
          <w:color w:val="000000" w:themeColor="text1"/>
          <w:sz w:val="22"/>
          <w:szCs w:val="22"/>
        </w:rPr>
        <w:t xml:space="preserve">Figure </w:t>
      </w:r>
      <w:r w:rsidR="00B47C84">
        <w:rPr>
          <w:color w:val="000000" w:themeColor="text1"/>
          <w:sz w:val="22"/>
          <w:szCs w:val="22"/>
        </w:rPr>
        <w:fldChar w:fldCharType="begin"/>
      </w:r>
      <w:r w:rsidR="00B47C84">
        <w:rPr>
          <w:color w:val="000000" w:themeColor="text1"/>
          <w:sz w:val="22"/>
          <w:szCs w:val="22"/>
        </w:rPr>
        <w:instrText xml:space="preserve"> STYLEREF 1 \s </w:instrText>
      </w:r>
      <w:r w:rsidR="00B47C84">
        <w:rPr>
          <w:color w:val="000000" w:themeColor="text1"/>
          <w:sz w:val="22"/>
          <w:szCs w:val="22"/>
        </w:rPr>
        <w:fldChar w:fldCharType="separate"/>
      </w:r>
      <w:r w:rsidR="001D7E0F">
        <w:rPr>
          <w:noProof/>
          <w:color w:val="000000" w:themeColor="text1"/>
          <w:sz w:val="22"/>
          <w:szCs w:val="22"/>
        </w:rPr>
        <w:t>5</w:t>
      </w:r>
      <w:r w:rsidR="00B47C84">
        <w:rPr>
          <w:color w:val="000000" w:themeColor="text1"/>
          <w:sz w:val="22"/>
          <w:szCs w:val="22"/>
        </w:rPr>
        <w:fldChar w:fldCharType="end"/>
      </w:r>
      <w:r w:rsidR="00B47C84">
        <w:rPr>
          <w:color w:val="000000" w:themeColor="text1"/>
          <w:sz w:val="22"/>
          <w:szCs w:val="22"/>
        </w:rPr>
        <w:t>.</w:t>
      </w:r>
      <w:r w:rsidR="00B47C84">
        <w:rPr>
          <w:color w:val="000000" w:themeColor="text1"/>
          <w:sz w:val="22"/>
          <w:szCs w:val="22"/>
        </w:rPr>
        <w:fldChar w:fldCharType="begin"/>
      </w:r>
      <w:r w:rsidR="00B47C84">
        <w:rPr>
          <w:color w:val="000000" w:themeColor="text1"/>
          <w:sz w:val="22"/>
          <w:szCs w:val="22"/>
        </w:rPr>
        <w:instrText xml:space="preserve"> SEQ Figure \* ARABIC \s 1 </w:instrText>
      </w:r>
      <w:r w:rsidR="00B47C84">
        <w:rPr>
          <w:color w:val="000000" w:themeColor="text1"/>
          <w:sz w:val="22"/>
          <w:szCs w:val="22"/>
        </w:rPr>
        <w:fldChar w:fldCharType="separate"/>
      </w:r>
      <w:r w:rsidR="001D7E0F">
        <w:rPr>
          <w:noProof/>
          <w:color w:val="000000" w:themeColor="text1"/>
          <w:sz w:val="22"/>
          <w:szCs w:val="22"/>
        </w:rPr>
        <w:t>19</w:t>
      </w:r>
      <w:r w:rsidR="00B47C84">
        <w:rPr>
          <w:color w:val="000000" w:themeColor="text1"/>
          <w:sz w:val="22"/>
          <w:szCs w:val="22"/>
        </w:rPr>
        <w:fldChar w:fldCharType="end"/>
      </w:r>
      <w:bookmarkEnd w:id="237"/>
      <w:r w:rsidRPr="00D518A2">
        <w:rPr>
          <w:color w:val="000000" w:themeColor="text1"/>
          <w:sz w:val="22"/>
          <w:szCs w:val="22"/>
        </w:rPr>
        <w:t xml:space="preserve">: Total </w:t>
      </w:r>
      <w:r w:rsidR="002E0B1B">
        <w:rPr>
          <w:color w:val="000000" w:themeColor="text1"/>
          <w:sz w:val="22"/>
          <w:szCs w:val="22"/>
        </w:rPr>
        <w:t>E</w:t>
      </w:r>
      <w:r w:rsidRPr="00D518A2">
        <w:rPr>
          <w:color w:val="000000" w:themeColor="text1"/>
          <w:sz w:val="22"/>
          <w:szCs w:val="22"/>
        </w:rPr>
        <w:t xml:space="preserve">nrollment of </w:t>
      </w:r>
      <w:r w:rsidR="002E0B1B">
        <w:rPr>
          <w:color w:val="000000" w:themeColor="text1"/>
          <w:sz w:val="22"/>
          <w:szCs w:val="22"/>
        </w:rPr>
        <w:t>G</w:t>
      </w:r>
      <w:r w:rsidRPr="00D518A2">
        <w:rPr>
          <w:color w:val="000000" w:themeColor="text1"/>
          <w:sz w:val="22"/>
          <w:szCs w:val="22"/>
        </w:rPr>
        <w:t>irl</w:t>
      </w:r>
      <w:r w:rsidR="002E0B1B">
        <w:rPr>
          <w:color w:val="000000" w:themeColor="text1"/>
          <w:sz w:val="22"/>
          <w:szCs w:val="22"/>
        </w:rPr>
        <w:t xml:space="preserve">s After </w:t>
      </w:r>
      <w:r w:rsidRPr="00D518A2">
        <w:rPr>
          <w:color w:val="000000" w:themeColor="text1"/>
          <w:sz w:val="22"/>
          <w:szCs w:val="22"/>
        </w:rPr>
        <w:t>Intervention-1</w:t>
      </w:r>
      <w:bookmarkEnd w:id="238"/>
    </w:p>
    <w:p w14:paraId="7CD26FB0" w14:textId="4E23ED2A" w:rsidR="008C0AE2" w:rsidRDefault="008C0AE2" w:rsidP="007D0AE4">
      <w:pPr>
        <w:spacing w:after="240"/>
        <w:rPr>
          <w:color w:val="000000" w:themeColor="text1"/>
        </w:rPr>
      </w:pPr>
      <w:r>
        <w:rPr>
          <w:color w:val="000000" w:themeColor="text1"/>
        </w:rPr>
        <w:t xml:space="preserve">The growth associated with Intervention 1 was substantial but was not sustainable. </w:t>
      </w:r>
      <w:r w:rsidRPr="000F376F">
        <w:rPr>
          <w:noProof/>
          <w:color w:val="000000" w:themeColor="text1"/>
        </w:rPr>
        <w:t>To have sustainable growth</w:t>
      </w:r>
      <w:r>
        <w:rPr>
          <w:color w:val="000000" w:themeColor="text1"/>
        </w:rPr>
        <w:t xml:space="preserve">, a system perspective is needed to identify the issues in the </w:t>
      </w:r>
      <w:r>
        <w:rPr>
          <w:noProof/>
          <w:color w:val="000000" w:themeColor="text1"/>
        </w:rPr>
        <w:lastRenderedPageBreak/>
        <w:t>current</w:t>
      </w:r>
      <w:r>
        <w:rPr>
          <w:color w:val="000000" w:themeColor="text1"/>
        </w:rPr>
        <w:t xml:space="preserve"> system and proposed system as well. From the data obtained from the </w:t>
      </w:r>
      <w:r w:rsidR="00AA68E8">
        <w:rPr>
          <w:color w:val="000000" w:themeColor="text1"/>
        </w:rPr>
        <w:t>village</w:t>
      </w:r>
      <w:r>
        <w:rPr>
          <w:color w:val="000000" w:themeColor="text1"/>
        </w:rPr>
        <w:t xml:space="preserve"> level </w:t>
      </w:r>
      <w:r w:rsidRPr="00AA68E8">
        <w:rPr>
          <w:noProof/>
          <w:color w:val="000000" w:themeColor="text1"/>
        </w:rPr>
        <w:t>system</w:t>
      </w:r>
      <w:r w:rsidR="00AA68E8">
        <w:rPr>
          <w:noProof/>
          <w:color w:val="000000" w:themeColor="text1"/>
        </w:rPr>
        <w:t>,</w:t>
      </w:r>
      <w:r>
        <w:rPr>
          <w:color w:val="000000" w:themeColor="text1"/>
        </w:rPr>
        <w:t xml:space="preserve"> </w:t>
      </w:r>
      <w:r w:rsidR="000F376F">
        <w:rPr>
          <w:color w:val="000000" w:themeColor="text1"/>
        </w:rPr>
        <w:t xml:space="preserve">the </w:t>
      </w:r>
      <w:r w:rsidRPr="000F376F">
        <w:rPr>
          <w:noProof/>
          <w:color w:val="000000" w:themeColor="text1"/>
        </w:rPr>
        <w:t>dynamic</w:t>
      </w:r>
      <w:r>
        <w:rPr>
          <w:color w:val="000000" w:themeColor="text1"/>
        </w:rPr>
        <w:t xml:space="preserve"> model behavior of the system can be understood, gaps in proposed intervention can also be identified.  </w:t>
      </w:r>
    </w:p>
    <w:p w14:paraId="3013ACD9" w14:textId="701BC1B2" w:rsidR="008C0AE2" w:rsidRDefault="008C0AE2" w:rsidP="007D0AE4">
      <w:pPr>
        <w:spacing w:after="240"/>
        <w:rPr>
          <w:color w:val="000000" w:themeColor="text1"/>
        </w:rPr>
      </w:pPr>
      <w:r>
        <w:rPr>
          <w:color w:val="000000" w:themeColor="text1"/>
        </w:rPr>
        <w:t xml:space="preserve">At the start of the Intervention 1, the enrollment rate for girls increased by 30%, reaching 55% of total girl’s enrollment (presented in </w:t>
      </w:r>
      <w:r w:rsidR="00ED33A5" w:rsidRPr="00ED33A5">
        <w:rPr>
          <w:color w:val="000000" w:themeColor="text1"/>
        </w:rPr>
        <w:fldChar w:fldCharType="begin"/>
      </w:r>
      <w:r w:rsidR="00ED33A5" w:rsidRPr="00ED33A5">
        <w:rPr>
          <w:color w:val="000000" w:themeColor="text1"/>
        </w:rPr>
        <w:instrText xml:space="preserve"> REF _Ref517000672 \h </w:instrText>
      </w:r>
      <w:r w:rsidR="00ED33A5">
        <w:rPr>
          <w:color w:val="000000" w:themeColor="text1"/>
        </w:rPr>
        <w:instrText xml:space="preserve"> \* MERGEFORMAT </w:instrText>
      </w:r>
      <w:r w:rsidR="00ED33A5" w:rsidRPr="00ED33A5">
        <w:rPr>
          <w:color w:val="000000" w:themeColor="text1"/>
        </w:rPr>
      </w:r>
      <w:r w:rsidR="00ED33A5" w:rsidRPr="00ED33A5">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5.17</w:t>
      </w:r>
      <w:r w:rsidR="00ED33A5" w:rsidRPr="00ED33A5">
        <w:rPr>
          <w:color w:val="000000" w:themeColor="text1"/>
        </w:rPr>
        <w:fldChar w:fldCharType="end"/>
      </w:r>
      <w:r>
        <w:rPr>
          <w:color w:val="000000" w:themeColor="text1"/>
        </w:rPr>
        <w:t>). To sustain this growth the CSR investors and social entrepreneur should focus on two major areas (</w:t>
      </w:r>
      <w:proofErr w:type="spellStart"/>
      <w:r>
        <w:rPr>
          <w:color w:val="000000" w:themeColor="text1"/>
        </w:rPr>
        <w:t>i</w:t>
      </w:r>
      <w:proofErr w:type="spellEnd"/>
      <w:r>
        <w:rPr>
          <w:color w:val="000000" w:themeColor="text1"/>
        </w:rPr>
        <w:t xml:space="preserve">) to keep the sanitation facilities clean in school and (ii) to </w:t>
      </w:r>
      <w:r>
        <w:rPr>
          <w:noProof/>
          <w:color w:val="000000" w:themeColor="text1"/>
        </w:rPr>
        <w:t>improve</w:t>
      </w:r>
      <w:r>
        <w:rPr>
          <w:color w:val="000000" w:themeColor="text1"/>
        </w:rPr>
        <w:t xml:space="preserve"> the reliability of school van project. </w:t>
      </w:r>
    </w:p>
    <w:p w14:paraId="7DDAC8AF" w14:textId="60A3701C" w:rsidR="008C0AE2" w:rsidRDefault="008C0AE2" w:rsidP="00D71C6E">
      <w:pPr>
        <w:pStyle w:val="ListParagraph"/>
        <w:numPr>
          <w:ilvl w:val="0"/>
          <w:numId w:val="11"/>
        </w:numPr>
        <w:rPr>
          <w:color w:val="000000" w:themeColor="text1"/>
        </w:rPr>
      </w:pPr>
      <w:r w:rsidRPr="000F376F">
        <w:rPr>
          <w:noProof/>
          <w:color w:val="000000" w:themeColor="text1"/>
        </w:rPr>
        <w:t>To keep sanitation facilities clean</w:t>
      </w:r>
      <w:r>
        <w:rPr>
          <w:color w:val="000000" w:themeColor="text1"/>
        </w:rPr>
        <w:t xml:space="preserve">, a janitor can be appointed. Cleaning of </w:t>
      </w:r>
      <w:r>
        <w:rPr>
          <w:noProof/>
          <w:color w:val="000000" w:themeColor="text1"/>
        </w:rPr>
        <w:t>the sanitation</w:t>
      </w:r>
      <w:r>
        <w:rPr>
          <w:color w:val="000000" w:themeColor="text1"/>
        </w:rPr>
        <w:t xml:space="preserve"> facilities is also the </w:t>
      </w:r>
      <w:r>
        <w:rPr>
          <w:noProof/>
          <w:color w:val="000000" w:themeColor="text1"/>
        </w:rPr>
        <w:t>responsibility</w:t>
      </w:r>
      <w:r>
        <w:rPr>
          <w:color w:val="000000" w:themeColor="text1"/>
        </w:rPr>
        <w:t xml:space="preserve"> of individuals. </w:t>
      </w:r>
      <w:r>
        <w:rPr>
          <w:noProof/>
          <w:color w:val="000000" w:themeColor="text1"/>
        </w:rPr>
        <w:t>The students</w:t>
      </w:r>
      <w:r>
        <w:rPr>
          <w:color w:val="000000" w:themeColor="text1"/>
        </w:rPr>
        <w:t xml:space="preserve"> must be educated regarding hygiene and how to keep facility clean along with water saving tutoring. </w:t>
      </w:r>
    </w:p>
    <w:p w14:paraId="7910CB38" w14:textId="77777777" w:rsidR="007D0AE4" w:rsidRDefault="007D0AE4" w:rsidP="007D0AE4">
      <w:pPr>
        <w:pStyle w:val="ListParagraph"/>
        <w:spacing w:line="240" w:lineRule="auto"/>
        <w:ind w:left="1440"/>
        <w:rPr>
          <w:color w:val="000000" w:themeColor="text1"/>
        </w:rPr>
      </w:pPr>
    </w:p>
    <w:p w14:paraId="4D51E932" w14:textId="2EA4F1BE" w:rsidR="008C0AE2" w:rsidRDefault="008C0AE2" w:rsidP="00D71C6E">
      <w:pPr>
        <w:pStyle w:val="ListParagraph"/>
        <w:numPr>
          <w:ilvl w:val="0"/>
          <w:numId w:val="11"/>
        </w:numPr>
        <w:spacing w:before="240" w:after="160"/>
        <w:rPr>
          <w:color w:val="000000" w:themeColor="text1"/>
        </w:rPr>
      </w:pPr>
      <w:r w:rsidRPr="000F376F">
        <w:rPr>
          <w:noProof/>
          <w:color w:val="000000" w:themeColor="text1"/>
        </w:rPr>
        <w:t>To improve the reliability of school van project</w:t>
      </w:r>
      <w:r>
        <w:rPr>
          <w:color w:val="000000" w:themeColor="text1"/>
        </w:rPr>
        <w:t xml:space="preserve">, investments can be </w:t>
      </w:r>
      <w:r w:rsidR="00AA68E8">
        <w:rPr>
          <w:noProof/>
          <w:color w:val="000000" w:themeColor="text1"/>
        </w:rPr>
        <w:t>mad</w:t>
      </w:r>
      <w:r w:rsidRPr="00AA68E8">
        <w:rPr>
          <w:noProof/>
          <w:color w:val="000000" w:themeColor="text1"/>
        </w:rPr>
        <w:t>e</w:t>
      </w:r>
      <w:r>
        <w:rPr>
          <w:color w:val="000000" w:themeColor="text1"/>
        </w:rPr>
        <w:t xml:space="preserve"> to make it as a micro-enterprise. People from the village can buy-in in the micro-enterprise and start their own school van services. The micro-enterprise can then be extended to secondary school picking up students from various nearby villages and dropping them at secondary school </w:t>
      </w:r>
      <w:r>
        <w:rPr>
          <w:noProof/>
          <w:color w:val="000000" w:themeColor="text1"/>
        </w:rPr>
        <w:t>12 kilometers</w:t>
      </w:r>
      <w:r>
        <w:rPr>
          <w:color w:val="000000" w:themeColor="text1"/>
        </w:rPr>
        <w:t xml:space="preserve"> away. </w:t>
      </w:r>
    </w:p>
    <w:p w14:paraId="5A6BF44F" w14:textId="77E00AD3" w:rsidR="008C0AE2" w:rsidRDefault="008C0AE2" w:rsidP="00AA68E8">
      <w:pPr>
        <w:spacing w:after="240"/>
        <w:ind w:left="1440"/>
        <w:rPr>
          <w:color w:val="000000" w:themeColor="text1"/>
        </w:rPr>
      </w:pPr>
      <w:r>
        <w:rPr>
          <w:color w:val="000000" w:themeColor="text1"/>
        </w:rPr>
        <w:t xml:space="preserve">By setting the school van service that </w:t>
      </w:r>
      <w:r w:rsidR="00C24557">
        <w:rPr>
          <w:color w:val="000000" w:themeColor="text1"/>
        </w:rPr>
        <w:t xml:space="preserve">is </w:t>
      </w:r>
      <w:r>
        <w:rPr>
          <w:color w:val="000000" w:themeColor="text1"/>
        </w:rPr>
        <w:t xml:space="preserve">already established trust in the village will help in creating ‘word of mouth’ and thereby increase the number of families sending their kids (girls and boys) to the school. </w:t>
      </w:r>
      <w:r w:rsidRPr="00AA68E8">
        <w:rPr>
          <w:noProof/>
          <w:color w:val="000000" w:themeColor="text1"/>
        </w:rPr>
        <w:t>To make school van service enterprise sustainable</w:t>
      </w:r>
      <w:r>
        <w:rPr>
          <w:color w:val="000000" w:themeColor="text1"/>
        </w:rPr>
        <w:t xml:space="preserve">, various business ideas can be evaluated using the </w:t>
      </w:r>
      <w:r w:rsidR="009A215C">
        <w:rPr>
          <w:color w:val="000000" w:themeColor="text1"/>
        </w:rPr>
        <w:t>Village Level System Dynamic</w:t>
      </w:r>
      <w:r>
        <w:rPr>
          <w:color w:val="000000" w:themeColor="text1"/>
        </w:rPr>
        <w:t xml:space="preserve"> model. For this </w:t>
      </w:r>
      <w:r>
        <w:rPr>
          <w:color w:val="000000" w:themeColor="text1"/>
        </w:rPr>
        <w:lastRenderedPageBreak/>
        <w:t>thesis, the aim is to show the use in different areas</w:t>
      </w:r>
      <w:r w:rsidR="00AA68E8">
        <w:rPr>
          <w:color w:val="000000" w:themeColor="text1"/>
        </w:rPr>
        <w:t>,</w:t>
      </w:r>
      <w:r>
        <w:rPr>
          <w:color w:val="000000" w:themeColor="text1"/>
        </w:rPr>
        <w:t xml:space="preserve"> </w:t>
      </w:r>
      <w:r w:rsidRPr="00AA68E8">
        <w:rPr>
          <w:noProof/>
          <w:color w:val="000000" w:themeColor="text1"/>
        </w:rPr>
        <w:t>and</w:t>
      </w:r>
      <w:r>
        <w:rPr>
          <w:color w:val="000000" w:themeColor="text1"/>
        </w:rPr>
        <w:t xml:space="preserve"> sustainability of this intervention is not discussed. </w:t>
      </w:r>
    </w:p>
    <w:p w14:paraId="7A887009" w14:textId="61964D8A" w:rsidR="008C0AE2" w:rsidRDefault="008C0AE2" w:rsidP="006417B1">
      <w:pPr>
        <w:rPr>
          <w:color w:val="000000" w:themeColor="text1"/>
        </w:rPr>
      </w:pPr>
      <w:r>
        <w:rPr>
          <w:color w:val="000000" w:themeColor="text1"/>
        </w:rPr>
        <w:t xml:space="preserve">For remaining 45% gap still observed in girl’s enrollment, the </w:t>
      </w:r>
      <w:r>
        <w:rPr>
          <w:noProof/>
          <w:color w:val="000000" w:themeColor="text1"/>
        </w:rPr>
        <w:t>major</w:t>
      </w:r>
      <w:r>
        <w:rPr>
          <w:color w:val="000000" w:themeColor="text1"/>
        </w:rPr>
        <w:t xml:space="preserve"> blockade is perspective of elders of the families (seniors and grandparents).  </w:t>
      </w:r>
      <w:r w:rsidRPr="00AA68E8">
        <w:rPr>
          <w:noProof/>
          <w:color w:val="000000" w:themeColor="text1"/>
        </w:rPr>
        <w:t>To fill this gap</w:t>
      </w:r>
      <w:r>
        <w:rPr>
          <w:color w:val="000000" w:themeColor="text1"/>
        </w:rPr>
        <w:t xml:space="preserve">, the </w:t>
      </w:r>
      <w:r>
        <w:rPr>
          <w:noProof/>
          <w:color w:val="000000" w:themeColor="text1"/>
        </w:rPr>
        <w:t>social</w:t>
      </w:r>
      <w:r>
        <w:rPr>
          <w:color w:val="000000" w:themeColor="text1"/>
        </w:rPr>
        <w:t xml:space="preserve"> discussion can be initiated for seniors and parents. The impact of these social discussions can lead to social pressure and community imitation for seniors of the village. </w:t>
      </w:r>
      <w:r w:rsidRPr="00AA68E8">
        <w:rPr>
          <w:noProof/>
          <w:color w:val="000000" w:themeColor="text1"/>
        </w:rPr>
        <w:t>To evaluate social discussion aspect</w:t>
      </w:r>
      <w:r>
        <w:rPr>
          <w:color w:val="000000" w:themeColor="text1"/>
        </w:rPr>
        <w:t xml:space="preserve">, </w:t>
      </w:r>
      <w:r w:rsidR="00AA68E8">
        <w:rPr>
          <w:color w:val="000000" w:themeColor="text1"/>
        </w:rPr>
        <w:t>VLSD</w:t>
      </w:r>
      <w:r>
        <w:rPr>
          <w:color w:val="000000" w:themeColor="text1"/>
        </w:rPr>
        <w:t xml:space="preserve"> model is used.  </w:t>
      </w:r>
      <w:r w:rsidR="00ED33A5" w:rsidRPr="008D29DA">
        <w:rPr>
          <w:color w:val="000000" w:themeColor="text1"/>
        </w:rPr>
        <w:fldChar w:fldCharType="begin"/>
      </w:r>
      <w:r w:rsidR="00ED33A5" w:rsidRPr="008D29DA">
        <w:rPr>
          <w:color w:val="000000" w:themeColor="text1"/>
        </w:rPr>
        <w:instrText xml:space="preserve"> REF _Ref517000569 \h </w:instrText>
      </w:r>
      <w:r w:rsidR="008D29DA">
        <w:rPr>
          <w:color w:val="000000" w:themeColor="text1"/>
        </w:rPr>
        <w:instrText xml:space="preserve"> \* MERGEFORMAT </w:instrText>
      </w:r>
      <w:r w:rsidR="00ED33A5" w:rsidRPr="008D29DA">
        <w:rPr>
          <w:color w:val="000000" w:themeColor="text1"/>
        </w:rPr>
      </w:r>
      <w:r w:rsidR="00ED33A5" w:rsidRPr="008D29DA">
        <w:rPr>
          <w:color w:val="000000" w:themeColor="text1"/>
        </w:rPr>
        <w:fldChar w:fldCharType="separate"/>
      </w:r>
      <w:r w:rsidR="001D7E0F" w:rsidRPr="009A1DD0">
        <w:rPr>
          <w:color w:val="000000" w:themeColor="text1"/>
        </w:rPr>
        <w:t xml:space="preserve">Figure </w:t>
      </w:r>
      <w:r w:rsidR="001D7E0F">
        <w:rPr>
          <w:noProof/>
          <w:color w:val="000000" w:themeColor="text1"/>
        </w:rPr>
        <w:t>5.16</w:t>
      </w:r>
      <w:r w:rsidR="00ED33A5" w:rsidRPr="008D29DA">
        <w:rPr>
          <w:color w:val="000000" w:themeColor="text1"/>
        </w:rPr>
        <w:fldChar w:fldCharType="end"/>
      </w:r>
      <w:r w:rsidRPr="008D29DA">
        <w:rPr>
          <w:color w:val="000000" w:themeColor="text1"/>
        </w:rPr>
        <w:t xml:space="preserve"> is updated with an added loop on </w:t>
      </w:r>
      <w:r w:rsidR="00AA68E8" w:rsidRPr="008D29DA">
        <w:rPr>
          <w:color w:val="000000" w:themeColor="text1"/>
        </w:rPr>
        <w:t xml:space="preserve">the </w:t>
      </w:r>
      <w:r w:rsidRPr="008D29DA">
        <w:rPr>
          <w:noProof/>
          <w:color w:val="000000" w:themeColor="text1"/>
        </w:rPr>
        <w:t>social</w:t>
      </w:r>
      <w:r w:rsidRPr="008D29DA">
        <w:rPr>
          <w:color w:val="000000" w:themeColor="text1"/>
        </w:rPr>
        <w:t xml:space="preserve"> discussion in </w:t>
      </w:r>
      <w:r w:rsidR="008D29DA" w:rsidRPr="008D29DA">
        <w:rPr>
          <w:color w:val="000000" w:themeColor="text1"/>
        </w:rPr>
        <w:fldChar w:fldCharType="begin"/>
      </w:r>
      <w:r w:rsidR="008D29DA" w:rsidRPr="008D29DA">
        <w:rPr>
          <w:color w:val="000000" w:themeColor="text1"/>
        </w:rPr>
        <w:instrText xml:space="preserve"> REF _Ref517031137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5.20</w:t>
      </w:r>
      <w:r w:rsidR="008D29DA" w:rsidRPr="008D29DA">
        <w:rPr>
          <w:color w:val="000000" w:themeColor="text1"/>
        </w:rPr>
        <w:fldChar w:fldCharType="end"/>
      </w:r>
      <w:r w:rsidRPr="008D29DA">
        <w:rPr>
          <w:color w:val="000000" w:themeColor="text1"/>
        </w:rPr>
        <w:t>.</w:t>
      </w:r>
    </w:p>
    <w:p w14:paraId="5F3EF457" w14:textId="77777777" w:rsidR="008C0AE2" w:rsidRDefault="008C0AE2" w:rsidP="00D518A2">
      <w:pPr>
        <w:keepNext/>
        <w:spacing w:line="240" w:lineRule="auto"/>
        <w:jc w:val="center"/>
        <w:rPr>
          <w:color w:val="000000" w:themeColor="text1"/>
          <w:sz w:val="22"/>
        </w:rPr>
      </w:pPr>
      <w:r>
        <w:rPr>
          <w:noProof/>
          <w:color w:val="000000" w:themeColor="text1"/>
          <w:lang w:bidi="ar-SA"/>
        </w:rPr>
        <w:drawing>
          <wp:inline distT="0" distB="0" distL="0" distR="0" wp14:anchorId="4A866286" wp14:editId="207E96C2">
            <wp:extent cx="4695190" cy="3716020"/>
            <wp:effectExtent l="38100" t="38100" r="29210" b="3683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95190" cy="3716020"/>
                    </a:xfrm>
                    <a:prstGeom prst="rect">
                      <a:avLst/>
                    </a:prstGeom>
                    <a:noFill/>
                    <a:ln w="38100" cmpd="sng">
                      <a:solidFill>
                        <a:srgbClr val="000000"/>
                      </a:solidFill>
                      <a:miter lim="800000"/>
                      <a:headEnd/>
                      <a:tailEnd/>
                    </a:ln>
                    <a:effectLst>
                      <a:outerShdw sx="999" sy="999" algn="tl" rotWithShape="0">
                        <a:srgbClr val="000000">
                          <a:alpha val="0"/>
                        </a:srgbClr>
                      </a:outerShdw>
                    </a:effectLst>
                  </pic:spPr>
                </pic:pic>
              </a:graphicData>
            </a:graphic>
          </wp:inline>
        </w:drawing>
      </w:r>
    </w:p>
    <w:p w14:paraId="0D309D2D" w14:textId="63BB62EE" w:rsidR="008C0AE2" w:rsidRPr="00D518A2" w:rsidRDefault="008C0AE2" w:rsidP="006417B1">
      <w:pPr>
        <w:pStyle w:val="Caption"/>
        <w:spacing w:after="240"/>
        <w:rPr>
          <w:color w:val="000000" w:themeColor="text1"/>
          <w:sz w:val="22"/>
          <w:szCs w:val="22"/>
        </w:rPr>
      </w:pPr>
      <w:bookmarkStart w:id="239" w:name="_Ref517031137"/>
      <w:bookmarkStart w:id="240" w:name="_Toc517427187"/>
      <w:r w:rsidRPr="00D518A2">
        <w:rPr>
          <w:color w:val="000000" w:themeColor="text1"/>
          <w:sz w:val="22"/>
          <w:szCs w:val="22"/>
        </w:rPr>
        <w:t xml:space="preserve">Figure </w:t>
      </w:r>
      <w:r w:rsidR="00B47C84">
        <w:rPr>
          <w:color w:val="000000" w:themeColor="text1"/>
          <w:sz w:val="22"/>
          <w:szCs w:val="22"/>
        </w:rPr>
        <w:fldChar w:fldCharType="begin"/>
      </w:r>
      <w:r w:rsidR="00B47C84">
        <w:rPr>
          <w:color w:val="000000" w:themeColor="text1"/>
          <w:sz w:val="22"/>
          <w:szCs w:val="22"/>
        </w:rPr>
        <w:instrText xml:space="preserve"> STYLEREF 1 \s </w:instrText>
      </w:r>
      <w:r w:rsidR="00B47C84">
        <w:rPr>
          <w:color w:val="000000" w:themeColor="text1"/>
          <w:sz w:val="22"/>
          <w:szCs w:val="22"/>
        </w:rPr>
        <w:fldChar w:fldCharType="separate"/>
      </w:r>
      <w:r w:rsidR="001D7E0F">
        <w:rPr>
          <w:noProof/>
          <w:color w:val="000000" w:themeColor="text1"/>
          <w:sz w:val="22"/>
          <w:szCs w:val="22"/>
        </w:rPr>
        <w:t>5</w:t>
      </w:r>
      <w:r w:rsidR="00B47C84">
        <w:rPr>
          <w:color w:val="000000" w:themeColor="text1"/>
          <w:sz w:val="22"/>
          <w:szCs w:val="22"/>
        </w:rPr>
        <w:fldChar w:fldCharType="end"/>
      </w:r>
      <w:r w:rsidR="00B47C84">
        <w:rPr>
          <w:color w:val="000000" w:themeColor="text1"/>
          <w:sz w:val="22"/>
          <w:szCs w:val="22"/>
        </w:rPr>
        <w:t>.</w:t>
      </w:r>
      <w:r w:rsidR="00B47C84">
        <w:rPr>
          <w:color w:val="000000" w:themeColor="text1"/>
          <w:sz w:val="22"/>
          <w:szCs w:val="22"/>
        </w:rPr>
        <w:fldChar w:fldCharType="begin"/>
      </w:r>
      <w:r w:rsidR="00B47C84">
        <w:rPr>
          <w:color w:val="000000" w:themeColor="text1"/>
          <w:sz w:val="22"/>
          <w:szCs w:val="22"/>
        </w:rPr>
        <w:instrText xml:space="preserve"> SEQ Figure \* ARABIC \s 1 </w:instrText>
      </w:r>
      <w:r w:rsidR="00B47C84">
        <w:rPr>
          <w:color w:val="000000" w:themeColor="text1"/>
          <w:sz w:val="22"/>
          <w:szCs w:val="22"/>
        </w:rPr>
        <w:fldChar w:fldCharType="separate"/>
      </w:r>
      <w:r w:rsidR="001D7E0F">
        <w:rPr>
          <w:noProof/>
          <w:color w:val="000000" w:themeColor="text1"/>
          <w:sz w:val="22"/>
          <w:szCs w:val="22"/>
        </w:rPr>
        <w:t>20</w:t>
      </w:r>
      <w:r w:rsidR="00B47C84">
        <w:rPr>
          <w:color w:val="000000" w:themeColor="text1"/>
          <w:sz w:val="22"/>
          <w:szCs w:val="22"/>
        </w:rPr>
        <w:fldChar w:fldCharType="end"/>
      </w:r>
      <w:bookmarkEnd w:id="239"/>
      <w:r w:rsidRPr="00D518A2">
        <w:rPr>
          <w:color w:val="000000" w:themeColor="text1"/>
          <w:sz w:val="22"/>
          <w:szCs w:val="22"/>
        </w:rPr>
        <w:t>: Girls Enrollment: Social Discussion Intervention</w:t>
      </w:r>
      <w:bookmarkEnd w:id="240"/>
    </w:p>
    <w:p w14:paraId="1D0A8C95" w14:textId="45744E98" w:rsidR="008C0AE2" w:rsidRDefault="008C0AE2" w:rsidP="00B77935">
      <w:pPr>
        <w:spacing w:after="240"/>
        <w:rPr>
          <w:color w:val="000000" w:themeColor="text1"/>
        </w:rPr>
      </w:pPr>
      <w:r>
        <w:rPr>
          <w:color w:val="000000" w:themeColor="text1"/>
        </w:rPr>
        <w:t xml:space="preserve">The loop of social discussion is presented in </w:t>
      </w:r>
      <w:r w:rsidR="008D29DA" w:rsidRPr="008D29DA">
        <w:rPr>
          <w:color w:val="000000" w:themeColor="text1"/>
        </w:rPr>
        <w:fldChar w:fldCharType="begin"/>
      </w:r>
      <w:r w:rsidR="008D29DA" w:rsidRPr="008D29DA">
        <w:rPr>
          <w:color w:val="000000" w:themeColor="text1"/>
        </w:rPr>
        <w:instrText xml:space="preserve"> REF _Ref517031137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5.20</w:t>
      </w:r>
      <w:r w:rsidR="008D29DA" w:rsidRPr="008D29DA">
        <w:rPr>
          <w:color w:val="000000" w:themeColor="text1"/>
        </w:rPr>
        <w:fldChar w:fldCharType="end"/>
      </w:r>
      <w:r w:rsidRPr="008D29DA">
        <w:rPr>
          <w:color w:val="000000" w:themeColor="text1"/>
        </w:rPr>
        <w:t xml:space="preserve"> </w:t>
      </w:r>
      <w:r>
        <w:rPr>
          <w:color w:val="000000" w:themeColor="text1"/>
        </w:rPr>
        <w:t xml:space="preserve">in the </w:t>
      </w:r>
      <w:r>
        <w:rPr>
          <w:noProof/>
          <w:color w:val="000000" w:themeColor="text1"/>
        </w:rPr>
        <w:t>red</w:t>
      </w:r>
      <w:r>
        <w:rPr>
          <w:color w:val="000000" w:themeColor="text1"/>
        </w:rPr>
        <w:t xml:space="preserve"> box. The number of social discussion with seniors in communities is directly proportional to change in perspective of the seniors. The change in perspective leads to increase in girl’s enrollment </w:t>
      </w:r>
      <w:proofErr w:type="gramStart"/>
      <w:r>
        <w:rPr>
          <w:color w:val="000000" w:themeColor="text1"/>
        </w:rPr>
        <w:lastRenderedPageBreak/>
        <w:t>and also</w:t>
      </w:r>
      <w:proofErr w:type="gramEnd"/>
      <w:r>
        <w:rPr>
          <w:color w:val="000000" w:themeColor="text1"/>
        </w:rPr>
        <w:t xml:space="preserve"> creates a social pressure for other seniors and households. The increase in social pressure leads to </w:t>
      </w:r>
      <w:r w:rsidRPr="00AA68E8">
        <w:rPr>
          <w:noProof/>
          <w:color w:val="000000" w:themeColor="text1"/>
        </w:rPr>
        <w:t>increase</w:t>
      </w:r>
      <w:r>
        <w:rPr>
          <w:color w:val="000000" w:themeColor="text1"/>
        </w:rPr>
        <w:t xml:space="preserve"> in girl’s enrollment as well.  </w:t>
      </w:r>
    </w:p>
    <w:p w14:paraId="38C003AD" w14:textId="2F1F9F32" w:rsidR="008C0AE2" w:rsidRDefault="008C0AE2" w:rsidP="00B77935">
      <w:pPr>
        <w:spacing w:after="240"/>
        <w:rPr>
          <w:color w:val="000000" w:themeColor="text1"/>
        </w:rPr>
      </w:pPr>
      <w:r>
        <w:rPr>
          <w:color w:val="000000" w:themeColor="text1"/>
        </w:rPr>
        <w:t xml:space="preserve">With the </w:t>
      </w:r>
      <w:r>
        <w:rPr>
          <w:noProof/>
          <w:color w:val="000000" w:themeColor="text1"/>
        </w:rPr>
        <w:t>setup</w:t>
      </w:r>
      <w:r>
        <w:rPr>
          <w:color w:val="000000" w:themeColor="text1"/>
        </w:rPr>
        <w:t xml:space="preserve"> of social discussion, clean sanitation facilities and school van service there is an </w:t>
      </w:r>
      <w:r>
        <w:rPr>
          <w:noProof/>
          <w:color w:val="000000" w:themeColor="text1"/>
        </w:rPr>
        <w:t>increase</w:t>
      </w:r>
      <w:r>
        <w:rPr>
          <w:color w:val="000000" w:themeColor="text1"/>
        </w:rPr>
        <w:t xml:space="preserve"> in enrollment of girls in the school in the model for this village. The change in perspective of seniors and families will depend on </w:t>
      </w:r>
      <w:proofErr w:type="gramStart"/>
      <w:r w:rsidR="00AA68E8">
        <w:rPr>
          <w:color w:val="000000" w:themeColor="text1"/>
        </w:rPr>
        <w:t xml:space="preserve">a </w:t>
      </w:r>
      <w:r w:rsidRPr="00AA68E8">
        <w:rPr>
          <w:noProof/>
          <w:color w:val="000000" w:themeColor="text1"/>
        </w:rPr>
        <w:t>number</w:t>
      </w:r>
      <w:r>
        <w:rPr>
          <w:color w:val="000000" w:themeColor="text1"/>
        </w:rPr>
        <w:t xml:space="preserve"> of</w:t>
      </w:r>
      <w:proofErr w:type="gramEnd"/>
      <w:r>
        <w:rPr>
          <w:color w:val="000000" w:themeColor="text1"/>
        </w:rPr>
        <w:t xml:space="preserve"> </w:t>
      </w:r>
      <w:r w:rsidRPr="00AA68E8">
        <w:rPr>
          <w:noProof/>
          <w:color w:val="000000" w:themeColor="text1"/>
        </w:rPr>
        <w:t>discussion</w:t>
      </w:r>
      <w:r w:rsidR="00AA68E8">
        <w:rPr>
          <w:noProof/>
          <w:color w:val="000000" w:themeColor="text1"/>
        </w:rPr>
        <w:t>s</w:t>
      </w:r>
      <w:r>
        <w:rPr>
          <w:color w:val="000000" w:themeColor="text1"/>
        </w:rPr>
        <w:t xml:space="preserve"> that </w:t>
      </w:r>
      <w:r w:rsidRPr="00AA68E8">
        <w:rPr>
          <w:noProof/>
          <w:color w:val="000000" w:themeColor="text1"/>
        </w:rPr>
        <w:t>are</w:t>
      </w:r>
      <w:r>
        <w:rPr>
          <w:color w:val="000000" w:themeColor="text1"/>
        </w:rPr>
        <w:t xml:space="preserve"> held in the community. </w:t>
      </w:r>
      <w:r w:rsidRPr="00AA68E8">
        <w:rPr>
          <w:noProof/>
          <w:color w:val="000000" w:themeColor="text1"/>
        </w:rPr>
        <w:t>To evaluate the impact of number of social discussion</w:t>
      </w:r>
      <w:r w:rsidR="00AA68E8">
        <w:rPr>
          <w:noProof/>
          <w:color w:val="000000" w:themeColor="text1"/>
        </w:rPr>
        <w:t>s</w:t>
      </w:r>
      <w:r>
        <w:rPr>
          <w:color w:val="000000" w:themeColor="text1"/>
        </w:rPr>
        <w:t>, the model is run w</w:t>
      </w:r>
      <w:r w:rsidR="00AA68E8">
        <w:rPr>
          <w:color w:val="000000" w:themeColor="text1"/>
        </w:rPr>
        <w:t>ith</w:t>
      </w:r>
      <w:r>
        <w:rPr>
          <w:color w:val="000000" w:themeColor="text1"/>
        </w:rPr>
        <w:t xml:space="preserve"> </w:t>
      </w:r>
      <w:proofErr w:type="gramStart"/>
      <w:r w:rsidR="006551FE" w:rsidRPr="006551FE">
        <w:rPr>
          <w:noProof/>
          <w:color w:val="000000" w:themeColor="text1"/>
        </w:rPr>
        <w:t>a</w:t>
      </w:r>
      <w:r>
        <w:rPr>
          <w:color w:val="000000" w:themeColor="text1"/>
        </w:rPr>
        <w:t xml:space="preserve"> number of</w:t>
      </w:r>
      <w:proofErr w:type="gramEnd"/>
      <w:r w:rsidR="006551FE">
        <w:rPr>
          <w:color w:val="000000" w:themeColor="text1"/>
        </w:rPr>
        <w:t xml:space="preserve"> different sets of</w:t>
      </w:r>
      <w:r>
        <w:rPr>
          <w:color w:val="000000" w:themeColor="text1"/>
        </w:rPr>
        <w:t xml:space="preserve"> social discussion. The output from the model is presented in </w:t>
      </w:r>
      <w:r w:rsidR="008D29DA" w:rsidRPr="008D29DA">
        <w:rPr>
          <w:color w:val="000000" w:themeColor="text1"/>
        </w:rPr>
        <w:fldChar w:fldCharType="begin"/>
      </w:r>
      <w:r w:rsidR="008D29DA" w:rsidRPr="008D29DA">
        <w:rPr>
          <w:color w:val="000000" w:themeColor="text1"/>
        </w:rPr>
        <w:instrText xml:space="preserve"> REF _Ref517031488 \h  \* MERGEFORMAT </w:instrText>
      </w:r>
      <w:r w:rsidR="008D29DA" w:rsidRPr="008D29DA">
        <w:rPr>
          <w:color w:val="000000" w:themeColor="text1"/>
        </w:rPr>
      </w:r>
      <w:r w:rsidR="008D29DA" w:rsidRPr="008D29DA">
        <w:rPr>
          <w:color w:val="000000" w:themeColor="text1"/>
        </w:rPr>
        <w:fldChar w:fldCharType="separate"/>
      </w:r>
      <w:r w:rsidR="001D7E0F">
        <w:t xml:space="preserve">Figure </w:t>
      </w:r>
      <w:r w:rsidR="001D7E0F">
        <w:rPr>
          <w:noProof/>
        </w:rPr>
        <w:t>5.21</w:t>
      </w:r>
      <w:r w:rsidR="008D29DA" w:rsidRPr="008D29DA">
        <w:rPr>
          <w:color w:val="000000" w:themeColor="text1"/>
        </w:rPr>
        <w:fldChar w:fldCharType="end"/>
      </w:r>
      <w:r w:rsidRPr="008D29DA">
        <w:rPr>
          <w:color w:val="000000" w:themeColor="text1"/>
        </w:rPr>
        <w:t xml:space="preserve"> and </w:t>
      </w:r>
      <w:r w:rsidR="008D29DA" w:rsidRPr="008D29DA">
        <w:rPr>
          <w:color w:val="000000" w:themeColor="text1"/>
        </w:rPr>
        <w:fldChar w:fldCharType="begin"/>
      </w:r>
      <w:r w:rsidR="008D29DA" w:rsidRPr="008D29DA">
        <w:rPr>
          <w:color w:val="000000" w:themeColor="text1"/>
        </w:rPr>
        <w:instrText xml:space="preserve"> REF _Ref517031497 \h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5.22</w:t>
      </w:r>
      <w:r w:rsidR="008D29DA" w:rsidRPr="008D29DA">
        <w:rPr>
          <w:color w:val="000000" w:themeColor="text1"/>
        </w:rPr>
        <w:fldChar w:fldCharType="end"/>
      </w:r>
      <w:r>
        <w:rPr>
          <w:color w:val="000000" w:themeColor="text1"/>
        </w:rPr>
        <w:t xml:space="preserve">. In </w:t>
      </w:r>
      <w:r w:rsidR="008D29DA" w:rsidRPr="008D29DA">
        <w:rPr>
          <w:color w:val="000000" w:themeColor="text1"/>
        </w:rPr>
        <w:fldChar w:fldCharType="begin"/>
      </w:r>
      <w:r w:rsidR="008D29DA" w:rsidRPr="008D29DA">
        <w:rPr>
          <w:color w:val="000000" w:themeColor="text1"/>
        </w:rPr>
        <w:instrText xml:space="preserve"> REF _Ref517031488 \h  \* MERGEFORMAT </w:instrText>
      </w:r>
      <w:r w:rsidR="008D29DA" w:rsidRPr="008D29DA">
        <w:rPr>
          <w:color w:val="000000" w:themeColor="text1"/>
        </w:rPr>
      </w:r>
      <w:r w:rsidR="008D29DA" w:rsidRPr="008D29DA">
        <w:rPr>
          <w:color w:val="000000" w:themeColor="text1"/>
        </w:rPr>
        <w:fldChar w:fldCharType="separate"/>
      </w:r>
      <w:r w:rsidR="001D7E0F">
        <w:t xml:space="preserve">Figure </w:t>
      </w:r>
      <w:r w:rsidR="001D7E0F">
        <w:rPr>
          <w:noProof/>
        </w:rPr>
        <w:t>5.21</w:t>
      </w:r>
      <w:r w:rsidR="008D29DA" w:rsidRPr="008D29DA">
        <w:rPr>
          <w:color w:val="000000" w:themeColor="text1"/>
        </w:rPr>
        <w:fldChar w:fldCharType="end"/>
      </w:r>
      <w:r>
        <w:rPr>
          <w:color w:val="000000" w:themeColor="text1"/>
        </w:rPr>
        <w:t xml:space="preserve">, the increase in enrollment rate over 30 months is presented with varying number of social discussion. </w:t>
      </w:r>
    </w:p>
    <w:p w14:paraId="3959CBA1" w14:textId="77777777" w:rsidR="008C0AE2" w:rsidRDefault="008C0AE2" w:rsidP="008D29DA">
      <w:pPr>
        <w:keepNext/>
        <w:spacing w:line="240" w:lineRule="auto"/>
        <w:jc w:val="center"/>
        <w:rPr>
          <w:sz w:val="22"/>
        </w:rPr>
      </w:pPr>
      <w:r>
        <w:rPr>
          <w:noProof/>
          <w:color w:val="000000" w:themeColor="text1"/>
          <w:lang w:bidi="ar-SA"/>
        </w:rPr>
        <w:drawing>
          <wp:inline distT="0" distB="0" distL="0" distR="0" wp14:anchorId="336A4F6B" wp14:editId="3119E62A">
            <wp:extent cx="5627298" cy="252412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41526" cy="2530507"/>
                    </a:xfrm>
                    <a:prstGeom prst="rect">
                      <a:avLst/>
                    </a:prstGeom>
                    <a:noFill/>
                    <a:ln>
                      <a:noFill/>
                    </a:ln>
                  </pic:spPr>
                </pic:pic>
              </a:graphicData>
            </a:graphic>
          </wp:inline>
        </w:drawing>
      </w:r>
    </w:p>
    <w:p w14:paraId="44E5B9C7" w14:textId="05671510" w:rsidR="008C0AE2" w:rsidRDefault="008C0AE2" w:rsidP="00B77935">
      <w:pPr>
        <w:pStyle w:val="Caption"/>
        <w:spacing w:after="240" w:line="480" w:lineRule="auto"/>
        <w:rPr>
          <w:i/>
          <w:color w:val="000000" w:themeColor="text1"/>
          <w:szCs w:val="24"/>
        </w:rPr>
      </w:pPr>
      <w:bookmarkStart w:id="241" w:name="_Ref517031488"/>
      <w:bookmarkStart w:id="242" w:name="_Toc517427188"/>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5</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21</w:t>
      </w:r>
      <w:r w:rsidR="00376797">
        <w:rPr>
          <w:noProof/>
        </w:rPr>
        <w:fldChar w:fldCharType="end"/>
      </w:r>
      <w:bookmarkEnd w:id="241"/>
      <w:r>
        <w:t xml:space="preserve">: Enrollment </w:t>
      </w:r>
      <w:r w:rsidR="002E0B1B">
        <w:t>R</w:t>
      </w:r>
      <w:r>
        <w:t xml:space="preserve">ate for </w:t>
      </w:r>
      <w:r w:rsidR="002E0B1B">
        <w:t>S</w:t>
      </w:r>
      <w:r>
        <w:t xml:space="preserve">chool </w:t>
      </w:r>
      <w:r w:rsidR="002E0B1B">
        <w:t>G</w:t>
      </w:r>
      <w:r>
        <w:t>irls: Intervention 2</w:t>
      </w:r>
      <w:bookmarkEnd w:id="242"/>
    </w:p>
    <w:p w14:paraId="3C14DC69" w14:textId="121E3C54" w:rsidR="008C0AE2" w:rsidRDefault="008C0AE2" w:rsidP="008C0AE2">
      <w:pPr>
        <w:rPr>
          <w:color w:val="000000" w:themeColor="text1"/>
        </w:rPr>
      </w:pPr>
      <w:r>
        <w:rPr>
          <w:color w:val="000000" w:themeColor="text1"/>
        </w:rPr>
        <w:t xml:space="preserve">In </w:t>
      </w:r>
      <w:r w:rsidR="008D29DA" w:rsidRPr="008D29DA">
        <w:rPr>
          <w:color w:val="000000" w:themeColor="text1"/>
        </w:rPr>
        <w:fldChar w:fldCharType="begin"/>
      </w:r>
      <w:r w:rsidR="008D29DA" w:rsidRPr="008D29DA">
        <w:rPr>
          <w:color w:val="000000" w:themeColor="text1"/>
        </w:rPr>
        <w:instrText xml:space="preserve"> REF _Ref517031497 \h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5.22</w:t>
      </w:r>
      <w:r w:rsidR="008D29DA" w:rsidRPr="008D29DA">
        <w:rPr>
          <w:color w:val="000000" w:themeColor="text1"/>
        </w:rPr>
        <w:fldChar w:fldCharType="end"/>
      </w:r>
      <w:r w:rsidR="002F5FA2">
        <w:rPr>
          <w:color w:val="000000" w:themeColor="text1"/>
        </w:rPr>
        <w:t>, the</w:t>
      </w:r>
      <w:r>
        <w:rPr>
          <w:color w:val="000000" w:themeColor="text1"/>
        </w:rPr>
        <w:t xml:space="preserve"> total girls enrolled over the </w:t>
      </w:r>
      <w:proofErr w:type="gramStart"/>
      <w:r>
        <w:rPr>
          <w:color w:val="000000" w:themeColor="text1"/>
        </w:rPr>
        <w:t>period of time</w:t>
      </w:r>
      <w:proofErr w:type="gramEnd"/>
      <w:r>
        <w:rPr>
          <w:color w:val="000000" w:themeColor="text1"/>
        </w:rPr>
        <w:t xml:space="preserve"> is presented. The decrease in girls enrolled after 10 months is because of </w:t>
      </w:r>
      <w:r w:rsidRPr="00AA68E8">
        <w:rPr>
          <w:noProof/>
          <w:color w:val="000000" w:themeColor="text1"/>
        </w:rPr>
        <w:t>decrease</w:t>
      </w:r>
      <w:r>
        <w:rPr>
          <w:color w:val="000000" w:themeColor="text1"/>
        </w:rPr>
        <w:t xml:space="preserve"> in </w:t>
      </w:r>
      <w:r w:rsidR="00AA68E8" w:rsidRPr="00172898">
        <w:rPr>
          <w:noProof/>
          <w:color w:val="000000" w:themeColor="text1"/>
        </w:rPr>
        <w:t xml:space="preserve">the </w:t>
      </w:r>
      <w:r w:rsidRPr="00172898">
        <w:rPr>
          <w:noProof/>
          <w:color w:val="000000" w:themeColor="text1"/>
        </w:rPr>
        <w:t>number</w:t>
      </w:r>
      <w:r>
        <w:rPr>
          <w:color w:val="000000" w:themeColor="text1"/>
        </w:rPr>
        <w:t xml:space="preserve"> of kids in that </w:t>
      </w:r>
      <w:proofErr w:type="gramStart"/>
      <w:r>
        <w:rPr>
          <w:color w:val="000000" w:themeColor="text1"/>
        </w:rPr>
        <w:t>particular age</w:t>
      </w:r>
      <w:proofErr w:type="gramEnd"/>
      <w:r>
        <w:rPr>
          <w:color w:val="000000" w:themeColor="text1"/>
        </w:rPr>
        <w:t xml:space="preserve"> category. This decrease is also </w:t>
      </w:r>
      <w:r w:rsidRPr="00AA68E8">
        <w:rPr>
          <w:noProof/>
          <w:color w:val="000000" w:themeColor="text1"/>
        </w:rPr>
        <w:t>due</w:t>
      </w:r>
      <w:r w:rsidR="00AA68E8">
        <w:rPr>
          <w:noProof/>
          <w:color w:val="000000" w:themeColor="text1"/>
        </w:rPr>
        <w:t xml:space="preserve"> to</w:t>
      </w:r>
      <w:r>
        <w:rPr>
          <w:color w:val="000000" w:themeColor="text1"/>
        </w:rPr>
        <w:t xml:space="preserve"> the fact the enrollment is majorly for the new kids (kids moving from age 0-5) and not the kids that are already of that age. Overall the decrease is proportional </w:t>
      </w:r>
      <w:r w:rsidR="008D29DA">
        <w:rPr>
          <w:color w:val="000000" w:themeColor="text1"/>
        </w:rPr>
        <w:t>to the</w:t>
      </w:r>
      <w:r>
        <w:rPr>
          <w:color w:val="000000" w:themeColor="text1"/>
        </w:rPr>
        <w:t xml:space="preserve"> population growth. </w:t>
      </w:r>
    </w:p>
    <w:p w14:paraId="07588F2D" w14:textId="77777777" w:rsidR="008C0AE2" w:rsidRDefault="008C0AE2" w:rsidP="008D29DA">
      <w:pPr>
        <w:keepNext/>
        <w:spacing w:line="240" w:lineRule="auto"/>
        <w:jc w:val="center"/>
        <w:rPr>
          <w:sz w:val="22"/>
        </w:rPr>
      </w:pPr>
      <w:r>
        <w:rPr>
          <w:noProof/>
          <w:color w:val="000000" w:themeColor="text1"/>
          <w:lang w:bidi="ar-SA"/>
        </w:rPr>
        <w:lastRenderedPageBreak/>
        <w:drawing>
          <wp:inline distT="0" distB="0" distL="0" distR="0" wp14:anchorId="079054BA" wp14:editId="36E4DD53">
            <wp:extent cx="5565140" cy="2539773"/>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92883" cy="2552434"/>
                    </a:xfrm>
                    <a:prstGeom prst="rect">
                      <a:avLst/>
                    </a:prstGeom>
                    <a:noFill/>
                    <a:ln>
                      <a:noFill/>
                    </a:ln>
                  </pic:spPr>
                </pic:pic>
              </a:graphicData>
            </a:graphic>
          </wp:inline>
        </w:drawing>
      </w:r>
    </w:p>
    <w:p w14:paraId="6B795B74" w14:textId="6C669BCB" w:rsidR="008C0AE2" w:rsidRPr="008D29DA" w:rsidRDefault="008C0AE2" w:rsidP="00B77935">
      <w:pPr>
        <w:pStyle w:val="Caption"/>
        <w:spacing w:after="240" w:line="480" w:lineRule="auto"/>
        <w:rPr>
          <w:color w:val="000000" w:themeColor="text1"/>
          <w:sz w:val="22"/>
          <w:szCs w:val="24"/>
        </w:rPr>
      </w:pPr>
      <w:bookmarkStart w:id="243" w:name="_Ref517031497"/>
      <w:bookmarkStart w:id="244" w:name="_Toc517427189"/>
      <w:r w:rsidRPr="008D29DA">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22</w:t>
      </w:r>
      <w:r w:rsidR="00B47C84">
        <w:rPr>
          <w:sz w:val="22"/>
        </w:rPr>
        <w:fldChar w:fldCharType="end"/>
      </w:r>
      <w:bookmarkEnd w:id="243"/>
      <w:r w:rsidRPr="008D29DA">
        <w:rPr>
          <w:sz w:val="22"/>
        </w:rPr>
        <w:t xml:space="preserve">: Total </w:t>
      </w:r>
      <w:r w:rsidR="002E0B1B">
        <w:rPr>
          <w:sz w:val="22"/>
        </w:rPr>
        <w:t>E</w:t>
      </w:r>
      <w:r w:rsidRPr="008D29DA">
        <w:rPr>
          <w:sz w:val="22"/>
        </w:rPr>
        <w:t xml:space="preserve">nrollment of </w:t>
      </w:r>
      <w:r w:rsidR="002E0B1B">
        <w:rPr>
          <w:sz w:val="22"/>
        </w:rPr>
        <w:t>G</w:t>
      </w:r>
      <w:r w:rsidRPr="008D29DA">
        <w:rPr>
          <w:sz w:val="22"/>
        </w:rPr>
        <w:t xml:space="preserve">irls in </w:t>
      </w:r>
      <w:r w:rsidR="002E0B1B">
        <w:rPr>
          <w:sz w:val="22"/>
        </w:rPr>
        <w:t>S</w:t>
      </w:r>
      <w:r w:rsidRPr="008D29DA">
        <w:rPr>
          <w:sz w:val="22"/>
        </w:rPr>
        <w:t>chool: Intervention 2</w:t>
      </w:r>
      <w:bookmarkEnd w:id="244"/>
    </w:p>
    <w:p w14:paraId="29B6747E" w14:textId="260BD8DB" w:rsidR="008C0AE2" w:rsidRDefault="008C0AE2" w:rsidP="00AA68E8">
      <w:pPr>
        <w:spacing w:after="240"/>
        <w:rPr>
          <w:color w:val="000000" w:themeColor="text1"/>
        </w:rPr>
      </w:pPr>
      <w:r>
        <w:rPr>
          <w:color w:val="000000" w:themeColor="text1"/>
        </w:rPr>
        <w:t xml:space="preserve">Based on the output presented in </w:t>
      </w:r>
      <w:r w:rsidR="008D29DA" w:rsidRPr="008D29DA">
        <w:rPr>
          <w:color w:val="000000" w:themeColor="text1"/>
        </w:rPr>
        <w:fldChar w:fldCharType="begin"/>
      </w:r>
      <w:r w:rsidR="008D29DA" w:rsidRPr="008D29DA">
        <w:rPr>
          <w:color w:val="000000" w:themeColor="text1"/>
        </w:rPr>
        <w:instrText xml:space="preserve"> REF _Ref517031488 \h  \* MERGEFORMAT </w:instrText>
      </w:r>
      <w:r w:rsidR="008D29DA" w:rsidRPr="008D29DA">
        <w:rPr>
          <w:color w:val="000000" w:themeColor="text1"/>
        </w:rPr>
      </w:r>
      <w:r w:rsidR="008D29DA" w:rsidRPr="008D29DA">
        <w:rPr>
          <w:color w:val="000000" w:themeColor="text1"/>
        </w:rPr>
        <w:fldChar w:fldCharType="separate"/>
      </w:r>
      <w:r w:rsidR="001D7E0F">
        <w:t xml:space="preserve">Figure </w:t>
      </w:r>
      <w:r w:rsidR="001D7E0F">
        <w:rPr>
          <w:noProof/>
        </w:rPr>
        <w:t>5.21</w:t>
      </w:r>
      <w:r w:rsidR="008D29DA" w:rsidRPr="008D29DA">
        <w:rPr>
          <w:color w:val="000000" w:themeColor="text1"/>
        </w:rPr>
        <w:fldChar w:fldCharType="end"/>
      </w:r>
      <w:r w:rsidR="008D29DA" w:rsidRPr="008D29DA">
        <w:rPr>
          <w:color w:val="000000" w:themeColor="text1"/>
        </w:rPr>
        <w:t xml:space="preserve"> and </w:t>
      </w:r>
      <w:r w:rsidR="008D29DA" w:rsidRPr="008D29DA">
        <w:rPr>
          <w:color w:val="000000" w:themeColor="text1"/>
        </w:rPr>
        <w:fldChar w:fldCharType="begin"/>
      </w:r>
      <w:r w:rsidR="008D29DA" w:rsidRPr="008D29DA">
        <w:rPr>
          <w:color w:val="000000" w:themeColor="text1"/>
        </w:rPr>
        <w:instrText xml:space="preserve"> REF _Ref517031497 \h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5.22</w:t>
      </w:r>
      <w:r w:rsidR="008D29DA" w:rsidRPr="008D29DA">
        <w:rPr>
          <w:color w:val="000000" w:themeColor="text1"/>
        </w:rPr>
        <w:fldChar w:fldCharType="end"/>
      </w:r>
      <w:r>
        <w:rPr>
          <w:color w:val="000000" w:themeColor="text1"/>
        </w:rPr>
        <w:t xml:space="preserve">, the CSR representation and social entrepreneurs can select the interventions appropriately. </w:t>
      </w:r>
    </w:p>
    <w:p w14:paraId="339DC4BA" w14:textId="753042D3" w:rsidR="008C0AE2" w:rsidRDefault="008C0AE2" w:rsidP="00AA68E8">
      <w:pPr>
        <w:spacing w:after="240"/>
        <w:rPr>
          <w:b/>
          <w:color w:val="000000" w:themeColor="text1"/>
          <w:u w:val="single"/>
        </w:rPr>
      </w:pPr>
      <w:r>
        <w:rPr>
          <w:color w:val="000000" w:themeColor="text1"/>
        </w:rPr>
        <w:t xml:space="preserve">In this section, the overall improvement due to increase in girl’s enrollment is not presented. </w:t>
      </w:r>
      <w:r w:rsidRPr="006551FE">
        <w:rPr>
          <w:noProof/>
          <w:color w:val="000000" w:themeColor="text1"/>
        </w:rPr>
        <w:t>As the enrollment for girls increases, the literacy of the village overall on long</w:t>
      </w:r>
      <w:r w:rsidR="00AA68E8" w:rsidRPr="006551FE">
        <w:rPr>
          <w:noProof/>
          <w:color w:val="000000" w:themeColor="text1"/>
        </w:rPr>
        <w:t>-</w:t>
      </w:r>
      <w:r w:rsidRPr="006551FE">
        <w:rPr>
          <w:noProof/>
          <w:color w:val="000000" w:themeColor="text1"/>
        </w:rPr>
        <w:t>term increases.</w:t>
      </w:r>
      <w:r>
        <w:rPr>
          <w:color w:val="000000" w:themeColor="text1"/>
        </w:rPr>
        <w:t xml:space="preserve"> The effect is integrated </w:t>
      </w:r>
      <w:r w:rsidRPr="00AA68E8">
        <w:rPr>
          <w:noProof/>
          <w:color w:val="000000" w:themeColor="text1"/>
        </w:rPr>
        <w:t>in</w:t>
      </w:r>
      <w:r w:rsidR="00AA68E8">
        <w:rPr>
          <w:noProof/>
          <w:color w:val="000000" w:themeColor="text1"/>
        </w:rPr>
        <w:t>to</w:t>
      </w:r>
      <w:r>
        <w:rPr>
          <w:color w:val="000000" w:themeColor="text1"/>
        </w:rPr>
        <w:t xml:space="preserve"> the </w:t>
      </w:r>
      <w:r w:rsidR="00AA68E8">
        <w:rPr>
          <w:color w:val="000000" w:themeColor="text1"/>
        </w:rPr>
        <w:t>VLSD</w:t>
      </w:r>
      <w:r>
        <w:rPr>
          <w:color w:val="000000" w:themeColor="text1"/>
        </w:rPr>
        <w:t xml:space="preserve"> (though not presented in this section). The increase in literacy of girls </w:t>
      </w:r>
      <w:r w:rsidR="00C24557">
        <w:rPr>
          <w:color w:val="000000" w:themeColor="text1"/>
        </w:rPr>
        <w:t xml:space="preserve">will </w:t>
      </w:r>
      <w:r>
        <w:rPr>
          <w:color w:val="000000" w:themeColor="text1"/>
        </w:rPr>
        <w:t>ha</w:t>
      </w:r>
      <w:r w:rsidR="00C24557">
        <w:rPr>
          <w:color w:val="000000" w:themeColor="text1"/>
        </w:rPr>
        <w:t>ve</w:t>
      </w:r>
      <w:r>
        <w:rPr>
          <w:color w:val="000000" w:themeColor="text1"/>
        </w:rPr>
        <w:t xml:space="preserve"> </w:t>
      </w:r>
      <w:r w:rsidR="00AA68E8">
        <w:rPr>
          <w:color w:val="000000" w:themeColor="text1"/>
        </w:rPr>
        <w:t xml:space="preserve">a </w:t>
      </w:r>
      <w:r w:rsidRPr="00AA68E8">
        <w:rPr>
          <w:noProof/>
          <w:color w:val="000000" w:themeColor="text1"/>
        </w:rPr>
        <w:t>huge</w:t>
      </w:r>
      <w:r>
        <w:rPr>
          <w:color w:val="000000" w:themeColor="text1"/>
        </w:rPr>
        <w:t xml:space="preserve"> impact </w:t>
      </w:r>
      <w:proofErr w:type="gramStart"/>
      <w:r>
        <w:rPr>
          <w:color w:val="000000" w:themeColor="text1"/>
        </w:rPr>
        <w:t>later on</w:t>
      </w:r>
      <w:proofErr w:type="gramEnd"/>
      <w:r>
        <w:rPr>
          <w:color w:val="000000" w:themeColor="text1"/>
        </w:rPr>
        <w:t xml:space="preserve"> female education and that effects overall health of the families.  As more female will get educated, there will</w:t>
      </w:r>
      <w:r w:rsidR="00AA68E8">
        <w:rPr>
          <w:color w:val="000000" w:themeColor="text1"/>
        </w:rPr>
        <w:t xml:space="preserve"> be</w:t>
      </w:r>
      <w:r>
        <w:rPr>
          <w:color w:val="000000" w:themeColor="text1"/>
        </w:rPr>
        <w:t xml:space="preserve"> </w:t>
      </w:r>
      <w:r w:rsidR="006551FE">
        <w:rPr>
          <w:color w:val="000000" w:themeColor="text1"/>
        </w:rPr>
        <w:t xml:space="preserve">an </w:t>
      </w:r>
      <w:r w:rsidRPr="006551FE">
        <w:rPr>
          <w:noProof/>
          <w:color w:val="000000" w:themeColor="text1"/>
        </w:rPr>
        <w:t>increase</w:t>
      </w:r>
      <w:r>
        <w:rPr>
          <w:color w:val="000000" w:themeColor="text1"/>
        </w:rPr>
        <w:t xml:space="preserve"> in general awareness and</w:t>
      </w:r>
      <w:r w:rsidR="00AA68E8">
        <w:rPr>
          <w:color w:val="000000" w:themeColor="text1"/>
        </w:rPr>
        <w:t xml:space="preserve"> can result in </w:t>
      </w:r>
      <w:r w:rsidR="006551FE">
        <w:rPr>
          <w:color w:val="000000" w:themeColor="text1"/>
        </w:rPr>
        <w:t xml:space="preserve">an </w:t>
      </w:r>
      <w:r w:rsidRPr="006551FE">
        <w:rPr>
          <w:noProof/>
          <w:color w:val="000000" w:themeColor="text1"/>
        </w:rPr>
        <w:t>increase</w:t>
      </w:r>
      <w:r>
        <w:rPr>
          <w:color w:val="000000" w:themeColor="text1"/>
        </w:rPr>
        <w:t xml:space="preserve"> in </w:t>
      </w:r>
      <w:proofErr w:type="gramStart"/>
      <w:r>
        <w:rPr>
          <w:color w:val="000000" w:themeColor="text1"/>
        </w:rPr>
        <w:t xml:space="preserve">a </w:t>
      </w:r>
      <w:r>
        <w:rPr>
          <w:noProof/>
          <w:color w:val="000000" w:themeColor="text1"/>
        </w:rPr>
        <w:t>number</w:t>
      </w:r>
      <w:r>
        <w:rPr>
          <w:color w:val="000000" w:themeColor="text1"/>
        </w:rPr>
        <w:t xml:space="preserve"> of</w:t>
      </w:r>
      <w:proofErr w:type="gramEnd"/>
      <w:r>
        <w:rPr>
          <w:color w:val="000000" w:themeColor="text1"/>
        </w:rPr>
        <w:t xml:space="preserve"> micro-enterprises that female entrepreneurs can develop. The impact of education on overall improvement of community is integrated </w:t>
      </w:r>
      <w:r w:rsidRPr="00AA68E8">
        <w:rPr>
          <w:noProof/>
          <w:color w:val="000000" w:themeColor="text1"/>
        </w:rPr>
        <w:t>in</w:t>
      </w:r>
      <w:r w:rsidR="00AA68E8">
        <w:rPr>
          <w:noProof/>
          <w:color w:val="000000" w:themeColor="text1"/>
        </w:rPr>
        <w:t>to</w:t>
      </w:r>
      <w:r>
        <w:rPr>
          <w:color w:val="000000" w:themeColor="text1"/>
        </w:rPr>
        <w:t xml:space="preserve"> </w:t>
      </w:r>
      <w:r w:rsidR="00AA68E8" w:rsidRPr="00AA68E8">
        <w:rPr>
          <w:noProof/>
          <w:color w:val="000000" w:themeColor="text1"/>
        </w:rPr>
        <w:t xml:space="preserve">Village </w:t>
      </w:r>
      <w:r w:rsidR="00AA68E8">
        <w:rPr>
          <w:noProof/>
          <w:color w:val="000000" w:themeColor="text1"/>
        </w:rPr>
        <w:t>Level Sysmte Dynamic model</w:t>
      </w:r>
      <w:r>
        <w:rPr>
          <w:color w:val="000000" w:themeColor="text1"/>
        </w:rPr>
        <w:t xml:space="preserve">.  </w:t>
      </w:r>
    </w:p>
    <w:p w14:paraId="4690E53E" w14:textId="53154EA8" w:rsidR="008C0AE2" w:rsidRPr="00936A9C" w:rsidRDefault="00AA68E8" w:rsidP="008D29DA">
      <w:pPr>
        <w:rPr>
          <w:b/>
          <w:color w:val="000000" w:themeColor="text1"/>
          <w:u w:val="single"/>
        </w:rPr>
      </w:pPr>
      <w:r>
        <w:rPr>
          <w:b/>
          <w:noProof/>
          <w:color w:val="000000" w:themeColor="text1"/>
          <w:u w:val="single"/>
        </w:rPr>
        <w:t>The v</w:t>
      </w:r>
      <w:r w:rsidR="008C0AE2" w:rsidRPr="00AA68E8">
        <w:rPr>
          <w:b/>
          <w:noProof/>
          <w:color w:val="000000" w:themeColor="text1"/>
          <w:u w:val="single"/>
        </w:rPr>
        <w:t>alue</w:t>
      </w:r>
      <w:r w:rsidR="008C0AE2" w:rsidRPr="00936A9C">
        <w:rPr>
          <w:b/>
          <w:color w:val="000000" w:themeColor="text1"/>
          <w:u w:val="single"/>
        </w:rPr>
        <w:t xml:space="preserve"> obtained on using VLSD model</w:t>
      </w:r>
    </w:p>
    <w:p w14:paraId="3FB754EA" w14:textId="3D573904" w:rsidR="008C0AE2" w:rsidRDefault="008C0AE2" w:rsidP="00B77935">
      <w:pPr>
        <w:spacing w:after="240"/>
        <w:rPr>
          <w:color w:val="000000" w:themeColor="text1"/>
        </w:rPr>
      </w:pPr>
      <w:r>
        <w:rPr>
          <w:color w:val="000000" w:themeColor="text1"/>
        </w:rPr>
        <w:t xml:space="preserve">On using the VLSD model for this community, the value is obtained in identifying the issues that were reasons for the failure of initially proposed interventions. Use of VLSD </w:t>
      </w:r>
      <w:r>
        <w:rPr>
          <w:color w:val="000000" w:themeColor="text1"/>
        </w:rPr>
        <w:lastRenderedPageBreak/>
        <w:t xml:space="preserve">model was helpful to focus on systems perspective while evaluating the interventions. The value for this vignette is identified to be in conducting social discussions with seniors of the village to increase girl’s enrollment. Once the social discussion intervention is proposed, the next step is to identify </w:t>
      </w:r>
      <w:r w:rsidR="00AA68E8" w:rsidRPr="00AA68E8">
        <w:rPr>
          <w:noProof/>
          <w:color w:val="000000" w:themeColor="text1"/>
        </w:rPr>
        <w:t xml:space="preserve">the </w:t>
      </w:r>
      <w:r w:rsidRPr="00AA68E8">
        <w:rPr>
          <w:noProof/>
          <w:color w:val="000000" w:themeColor="text1"/>
        </w:rPr>
        <w:t>number</w:t>
      </w:r>
      <w:r>
        <w:rPr>
          <w:color w:val="000000" w:themeColor="text1"/>
        </w:rPr>
        <w:t xml:space="preserve"> of social </w:t>
      </w:r>
      <w:r w:rsidRPr="00AA68E8">
        <w:rPr>
          <w:noProof/>
          <w:color w:val="000000" w:themeColor="text1"/>
        </w:rPr>
        <w:t>discussion</w:t>
      </w:r>
      <w:r w:rsidR="00AA68E8">
        <w:rPr>
          <w:noProof/>
          <w:color w:val="000000" w:themeColor="text1"/>
        </w:rPr>
        <w:t>s</w:t>
      </w:r>
      <w:r>
        <w:rPr>
          <w:color w:val="000000" w:themeColor="text1"/>
        </w:rPr>
        <w:t xml:space="preserve"> that should be conducted each month. </w:t>
      </w:r>
    </w:p>
    <w:p w14:paraId="7741633B" w14:textId="475F2E7A" w:rsidR="008C0AE2" w:rsidRDefault="008C0AE2" w:rsidP="00B77935">
      <w:pPr>
        <w:spacing w:after="240"/>
        <w:rPr>
          <w:color w:val="000000" w:themeColor="text1"/>
        </w:rPr>
      </w:pPr>
      <w:r>
        <w:rPr>
          <w:color w:val="000000" w:themeColor="text1"/>
        </w:rPr>
        <w:t xml:space="preserve">Another important value that is observed </w:t>
      </w:r>
      <w:r w:rsidR="00AA68E8">
        <w:rPr>
          <w:noProof/>
          <w:color w:val="000000" w:themeColor="text1"/>
        </w:rPr>
        <w:t>by</w:t>
      </w:r>
      <w:r>
        <w:rPr>
          <w:color w:val="000000" w:themeColor="text1"/>
        </w:rPr>
        <w:t xml:space="preserve"> using VLSD in this scenario is </w:t>
      </w:r>
      <w:r w:rsidRPr="00AA68E8">
        <w:rPr>
          <w:noProof/>
          <w:color w:val="000000" w:themeColor="text1"/>
        </w:rPr>
        <w:t>that</w:t>
      </w:r>
      <w:r>
        <w:rPr>
          <w:color w:val="000000" w:themeColor="text1"/>
        </w:rPr>
        <w:t xml:space="preserve"> the social discussion might not </w:t>
      </w:r>
      <w:r w:rsidR="00AA68E8">
        <w:rPr>
          <w:color w:val="000000" w:themeColor="text1"/>
        </w:rPr>
        <w:t>have</w:t>
      </w:r>
      <w:r>
        <w:rPr>
          <w:color w:val="000000" w:themeColor="text1"/>
        </w:rPr>
        <w:t xml:space="preserve"> </w:t>
      </w:r>
      <w:r w:rsidR="00AA68E8">
        <w:rPr>
          <w:color w:val="000000" w:themeColor="text1"/>
        </w:rPr>
        <w:t xml:space="preserve">the </w:t>
      </w:r>
      <w:r w:rsidRPr="00AA68E8">
        <w:rPr>
          <w:noProof/>
          <w:color w:val="000000" w:themeColor="text1"/>
        </w:rPr>
        <w:t>same</w:t>
      </w:r>
      <w:r>
        <w:rPr>
          <w:color w:val="000000" w:themeColor="text1"/>
        </w:rPr>
        <w:t xml:space="preserve"> result in next village. This reinforces the main basis </w:t>
      </w:r>
      <w:r w:rsidR="00AA68E8">
        <w:rPr>
          <w:noProof/>
          <w:color w:val="000000" w:themeColor="text1"/>
        </w:rPr>
        <w:t>of</w:t>
      </w:r>
      <w:r>
        <w:rPr>
          <w:color w:val="000000" w:themeColor="text1"/>
        </w:rPr>
        <w:t xml:space="preserve"> this thesis, that is, each village has varying characteristics</w:t>
      </w:r>
      <w:r w:rsidR="00AA68E8">
        <w:rPr>
          <w:color w:val="000000" w:themeColor="text1"/>
        </w:rPr>
        <w:t>,</w:t>
      </w:r>
      <w:r>
        <w:rPr>
          <w:color w:val="000000" w:themeColor="text1"/>
        </w:rPr>
        <w:t xml:space="preserve"> </w:t>
      </w:r>
      <w:r w:rsidRPr="00AA68E8">
        <w:rPr>
          <w:noProof/>
          <w:color w:val="000000" w:themeColor="text1"/>
        </w:rPr>
        <w:t>and</w:t>
      </w:r>
      <w:r>
        <w:rPr>
          <w:color w:val="000000" w:themeColor="text1"/>
        </w:rPr>
        <w:t xml:space="preserve"> one solution cannot fit all.</w:t>
      </w:r>
    </w:p>
    <w:p w14:paraId="2288C08D" w14:textId="4E314302" w:rsidR="008C0AE2" w:rsidRDefault="008C0AE2" w:rsidP="00AA68E8">
      <w:pPr>
        <w:spacing w:after="240"/>
        <w:rPr>
          <w:color w:val="000000" w:themeColor="text1"/>
        </w:rPr>
      </w:pPr>
      <w:r>
        <w:rPr>
          <w:color w:val="000000" w:themeColor="text1"/>
        </w:rPr>
        <w:t xml:space="preserve">In this current education model, the </w:t>
      </w:r>
      <w:r>
        <w:rPr>
          <w:noProof/>
          <w:color w:val="000000" w:themeColor="text1"/>
        </w:rPr>
        <w:t>discussion</w:t>
      </w:r>
      <w:r>
        <w:rPr>
          <w:color w:val="000000" w:themeColor="text1"/>
        </w:rPr>
        <w:t xml:space="preserve"> </w:t>
      </w:r>
      <w:r w:rsidR="00C24557">
        <w:rPr>
          <w:color w:val="000000" w:themeColor="text1"/>
        </w:rPr>
        <w:t>is</w:t>
      </w:r>
      <w:r>
        <w:rPr>
          <w:color w:val="000000" w:themeColor="text1"/>
        </w:rPr>
        <w:t xml:space="preserve"> not made on the </w:t>
      </w:r>
      <w:r>
        <w:rPr>
          <w:noProof/>
          <w:color w:val="000000" w:themeColor="text1"/>
        </w:rPr>
        <w:t>quality</w:t>
      </w:r>
      <w:r>
        <w:rPr>
          <w:color w:val="000000" w:themeColor="text1"/>
        </w:rPr>
        <w:t xml:space="preserve"> of education in the primary and or secondary school. It can be added to the current model and different interventions related to the quality of education can also be evaluated. </w:t>
      </w:r>
    </w:p>
    <w:p w14:paraId="734FAD46" w14:textId="787DC66B" w:rsidR="008C0AE2" w:rsidRDefault="008C0AE2" w:rsidP="00AA68E8">
      <w:pPr>
        <w:spacing w:after="240"/>
        <w:rPr>
          <w:color w:val="000000" w:themeColor="text1"/>
        </w:rPr>
      </w:pPr>
      <w:r>
        <w:rPr>
          <w:color w:val="000000" w:themeColor="text1"/>
        </w:rPr>
        <w:t xml:space="preserve">In next section, health part of the model is discussed. </w:t>
      </w:r>
      <w:r>
        <w:rPr>
          <w:noProof/>
          <w:color w:val="000000" w:themeColor="text1"/>
        </w:rPr>
        <w:t xml:space="preserve">Similar to education part of the model, the purpose </w:t>
      </w:r>
      <w:r w:rsidRPr="006551FE">
        <w:rPr>
          <w:noProof/>
          <w:color w:val="000000" w:themeColor="text1"/>
        </w:rPr>
        <w:t>in</w:t>
      </w:r>
      <w:r>
        <w:rPr>
          <w:noProof/>
          <w:color w:val="000000" w:themeColor="text1"/>
        </w:rPr>
        <w:t xml:space="preserve"> this cha</w:t>
      </w:r>
      <w:r w:rsidR="009A215C">
        <w:rPr>
          <w:noProof/>
          <w:color w:val="000000" w:themeColor="text1"/>
        </w:rPr>
        <w:t>pter is to show the utility of V</w:t>
      </w:r>
      <w:r>
        <w:rPr>
          <w:noProof/>
          <w:color w:val="000000" w:themeColor="text1"/>
        </w:rPr>
        <w:t>LSD in different aspects of community and also to sho</w:t>
      </w:r>
      <w:r w:rsidR="009A215C">
        <w:rPr>
          <w:noProof/>
          <w:color w:val="000000" w:themeColor="text1"/>
        </w:rPr>
        <w:t>w how V</w:t>
      </w:r>
      <w:r>
        <w:rPr>
          <w:noProof/>
          <w:color w:val="000000" w:themeColor="text1"/>
        </w:rPr>
        <w:t xml:space="preserve">LSD can be modified for different </w:t>
      </w:r>
      <w:r w:rsidRPr="00AA68E8">
        <w:rPr>
          <w:noProof/>
          <w:color w:val="000000" w:themeColor="text1"/>
        </w:rPr>
        <w:t>communities</w:t>
      </w:r>
      <w:r>
        <w:rPr>
          <w:noProof/>
          <w:color w:val="000000" w:themeColor="text1"/>
        </w:rPr>
        <w:t xml:space="preserve">. </w:t>
      </w:r>
    </w:p>
    <w:p w14:paraId="2F01C9B7" w14:textId="5373B1BB" w:rsidR="00AA68E8" w:rsidRPr="00AA68E8" w:rsidRDefault="00D14466" w:rsidP="00300546">
      <w:pPr>
        <w:pStyle w:val="Heading3"/>
        <w:rPr>
          <w:u w:val="single"/>
        </w:rPr>
      </w:pPr>
      <w:bookmarkStart w:id="245" w:name="_Toc517374030"/>
      <w:r>
        <w:t>Health Care Vignette</w:t>
      </w:r>
      <w:r w:rsidR="00ED33A5">
        <w:t xml:space="preserve"> in  Bariar Chak Village</w:t>
      </w:r>
      <w:bookmarkEnd w:id="245"/>
      <w:r>
        <w:t xml:space="preserve"> </w:t>
      </w:r>
    </w:p>
    <w:p w14:paraId="5BA17EA5" w14:textId="323D275E" w:rsidR="008C0AE2" w:rsidRPr="00B85D90" w:rsidRDefault="005B2D8F" w:rsidP="00B85D90">
      <w:pPr>
        <w:rPr>
          <w:u w:val="single"/>
        </w:rPr>
      </w:pPr>
      <w:r w:rsidRPr="00B85D90">
        <w:rPr>
          <w:u w:val="single"/>
        </w:rPr>
        <w:t>Census report</w:t>
      </w:r>
    </w:p>
    <w:p w14:paraId="3C43BEFF" w14:textId="00D309BB" w:rsidR="008C0AE2" w:rsidRDefault="008C0AE2" w:rsidP="00AA68E8">
      <w:pPr>
        <w:spacing w:after="240"/>
        <w:rPr>
          <w:color w:val="000000" w:themeColor="text1"/>
        </w:rPr>
      </w:pPr>
      <w:proofErr w:type="spellStart"/>
      <w:r>
        <w:rPr>
          <w:color w:val="000000" w:themeColor="text1"/>
        </w:rPr>
        <w:t>Bariar</w:t>
      </w:r>
      <w:proofErr w:type="spellEnd"/>
      <w:r>
        <w:rPr>
          <w:color w:val="000000" w:themeColor="text1"/>
        </w:rPr>
        <w:t xml:space="preserve"> </w:t>
      </w:r>
      <w:proofErr w:type="spellStart"/>
      <w:r>
        <w:rPr>
          <w:color w:val="000000" w:themeColor="text1"/>
        </w:rPr>
        <w:t>Chak</w:t>
      </w:r>
      <w:proofErr w:type="spellEnd"/>
      <w:r>
        <w:rPr>
          <w:color w:val="000000" w:themeColor="text1"/>
        </w:rPr>
        <w:t xml:space="preserve"> is a </w:t>
      </w:r>
      <w:r w:rsidRPr="00AA68E8">
        <w:rPr>
          <w:noProof/>
          <w:color w:val="000000" w:themeColor="text1"/>
        </w:rPr>
        <w:t>medium sized</w:t>
      </w:r>
      <w:r>
        <w:rPr>
          <w:color w:val="000000" w:themeColor="text1"/>
        </w:rPr>
        <w:t xml:space="preserve"> village located in </w:t>
      </w:r>
      <w:proofErr w:type="spellStart"/>
      <w:r>
        <w:rPr>
          <w:color w:val="000000" w:themeColor="text1"/>
        </w:rPr>
        <w:t>Sonepur</w:t>
      </w:r>
      <w:proofErr w:type="spellEnd"/>
      <w:r>
        <w:rPr>
          <w:color w:val="000000" w:themeColor="text1"/>
        </w:rPr>
        <w:t xml:space="preserve"> sub-district, Saran district, Bihar. </w:t>
      </w:r>
      <w:r>
        <w:rPr>
          <w:noProof/>
          <w:color w:val="000000" w:themeColor="text1"/>
        </w:rPr>
        <w:t>The total</w:t>
      </w:r>
      <w:r>
        <w:rPr>
          <w:color w:val="000000" w:themeColor="text1"/>
        </w:rPr>
        <w:t xml:space="preserve"> population of the </w:t>
      </w:r>
      <w:r>
        <w:rPr>
          <w:noProof/>
          <w:color w:val="000000" w:themeColor="text1"/>
        </w:rPr>
        <w:t>village</w:t>
      </w:r>
      <w:r>
        <w:rPr>
          <w:color w:val="000000" w:themeColor="text1"/>
        </w:rPr>
        <w:t xml:space="preserve"> is residing in 208 with a </w:t>
      </w:r>
      <w:r>
        <w:rPr>
          <w:noProof/>
          <w:color w:val="000000" w:themeColor="text1"/>
        </w:rPr>
        <w:t>total</w:t>
      </w:r>
      <w:r>
        <w:rPr>
          <w:color w:val="000000" w:themeColor="text1"/>
        </w:rPr>
        <w:t xml:space="preserve"> population of 1250 in 2011. In </w:t>
      </w:r>
      <w:r>
        <w:rPr>
          <w:noProof/>
          <w:color w:val="000000" w:themeColor="text1"/>
        </w:rPr>
        <w:t>Briar</w:t>
      </w:r>
      <w:r>
        <w:rPr>
          <w:color w:val="000000" w:themeColor="text1"/>
        </w:rPr>
        <w:t xml:space="preserve"> </w:t>
      </w:r>
      <w:proofErr w:type="spellStart"/>
      <w:r>
        <w:rPr>
          <w:color w:val="000000" w:themeColor="text1"/>
        </w:rPr>
        <w:t>Chak</w:t>
      </w:r>
      <w:proofErr w:type="spellEnd"/>
      <w:r>
        <w:rPr>
          <w:color w:val="000000" w:themeColor="text1"/>
        </w:rPr>
        <w:t xml:space="preserve"> village, </w:t>
      </w:r>
      <w:r w:rsidR="00AA68E8" w:rsidRPr="00AA68E8">
        <w:rPr>
          <w:noProof/>
          <w:color w:val="000000" w:themeColor="text1"/>
        </w:rPr>
        <w:t xml:space="preserve">the </w:t>
      </w:r>
      <w:r w:rsidRPr="00AA68E8">
        <w:rPr>
          <w:noProof/>
          <w:color w:val="000000" w:themeColor="text1"/>
        </w:rPr>
        <w:t>number</w:t>
      </w:r>
      <w:r>
        <w:rPr>
          <w:color w:val="000000" w:themeColor="text1"/>
        </w:rPr>
        <w:t xml:space="preserve"> of males is 673 (53 percent) while 577 (47 percent) are females. </w:t>
      </w:r>
      <w:r w:rsidR="00AA68E8">
        <w:rPr>
          <w:color w:val="000000" w:themeColor="text1"/>
        </w:rPr>
        <w:t>A t</w:t>
      </w:r>
      <w:r>
        <w:rPr>
          <w:color w:val="000000" w:themeColor="text1"/>
        </w:rPr>
        <w:t xml:space="preserve">otal of 289 kids </w:t>
      </w:r>
      <w:r w:rsidRPr="00AA68E8">
        <w:rPr>
          <w:noProof/>
          <w:color w:val="000000" w:themeColor="text1"/>
        </w:rPr>
        <w:t>are</w:t>
      </w:r>
      <w:r>
        <w:rPr>
          <w:color w:val="000000" w:themeColor="text1"/>
        </w:rPr>
        <w:t xml:space="preserve"> between the </w:t>
      </w:r>
      <w:r>
        <w:rPr>
          <w:noProof/>
          <w:color w:val="000000" w:themeColor="text1"/>
        </w:rPr>
        <w:t>age</w:t>
      </w:r>
      <w:r>
        <w:rPr>
          <w:color w:val="000000" w:themeColor="text1"/>
        </w:rPr>
        <w:t xml:space="preserve"> of 0-5 years. 209 kids are </w:t>
      </w:r>
      <w:r>
        <w:rPr>
          <w:color w:val="000000" w:themeColor="text1"/>
        </w:rPr>
        <w:lastRenderedPageBreak/>
        <w:t xml:space="preserve">between the </w:t>
      </w:r>
      <w:r>
        <w:rPr>
          <w:noProof/>
          <w:color w:val="000000" w:themeColor="text1"/>
        </w:rPr>
        <w:t>age</w:t>
      </w:r>
      <w:r>
        <w:rPr>
          <w:color w:val="000000" w:themeColor="text1"/>
        </w:rPr>
        <w:t xml:space="preserve"> of 6-12 years. The village does not have any population between the </w:t>
      </w:r>
      <w:r>
        <w:rPr>
          <w:noProof/>
          <w:color w:val="000000" w:themeColor="text1"/>
        </w:rPr>
        <w:t>age</w:t>
      </w:r>
      <w:r>
        <w:rPr>
          <w:color w:val="000000" w:themeColor="text1"/>
        </w:rPr>
        <w:t xml:space="preserve"> of 12-18. </w:t>
      </w:r>
      <w:r>
        <w:rPr>
          <w:noProof/>
          <w:color w:val="000000" w:themeColor="text1"/>
        </w:rPr>
        <w:t>A total</w:t>
      </w:r>
      <w:r>
        <w:rPr>
          <w:color w:val="000000" w:themeColor="text1"/>
        </w:rPr>
        <w:t xml:space="preserve"> number of adults in the village are 654 and 98 seniors (49+ years). </w:t>
      </w:r>
    </w:p>
    <w:p w14:paraId="28458F33" w14:textId="24442D96" w:rsidR="008C0AE2" w:rsidRDefault="005B2D8F" w:rsidP="008C0AE2">
      <w:pPr>
        <w:rPr>
          <w:color w:val="000000" w:themeColor="text1"/>
          <w:u w:val="single"/>
        </w:rPr>
      </w:pPr>
      <w:r>
        <w:rPr>
          <w:color w:val="000000" w:themeColor="text1"/>
          <w:u w:val="single"/>
        </w:rPr>
        <w:t>Demographics</w:t>
      </w:r>
    </w:p>
    <w:p w14:paraId="249F49C6" w14:textId="0D04AAC7" w:rsidR="008C0AE2" w:rsidRDefault="008C0AE2" w:rsidP="00AA68E8">
      <w:pPr>
        <w:spacing w:after="240"/>
        <w:rPr>
          <w:color w:val="000000" w:themeColor="text1"/>
        </w:rPr>
      </w:pPr>
      <w:proofErr w:type="spellStart"/>
      <w:r>
        <w:rPr>
          <w:color w:val="000000" w:themeColor="text1"/>
        </w:rPr>
        <w:t>Bariar</w:t>
      </w:r>
      <w:proofErr w:type="spellEnd"/>
      <w:r>
        <w:rPr>
          <w:color w:val="000000" w:themeColor="text1"/>
        </w:rPr>
        <w:t xml:space="preserve"> </w:t>
      </w:r>
      <w:proofErr w:type="spellStart"/>
      <w:r>
        <w:rPr>
          <w:color w:val="000000" w:themeColor="text1"/>
        </w:rPr>
        <w:t>Chak</w:t>
      </w:r>
      <w:proofErr w:type="spellEnd"/>
      <w:r>
        <w:rPr>
          <w:color w:val="000000" w:themeColor="text1"/>
        </w:rPr>
        <w:t xml:space="preserve"> village is called an island village. Surrounded by a stream of river Ganges, the village becomes an </w:t>
      </w:r>
      <w:r>
        <w:rPr>
          <w:noProof/>
          <w:color w:val="000000" w:themeColor="text1"/>
        </w:rPr>
        <w:t>island</w:t>
      </w:r>
      <w:r>
        <w:rPr>
          <w:color w:val="000000" w:themeColor="text1"/>
        </w:rPr>
        <w:t xml:space="preserve"> for six months and is accessible through the river bed for next six months. The village does not have any </w:t>
      </w:r>
      <w:r w:rsidRPr="006551FE">
        <w:rPr>
          <w:noProof/>
          <w:color w:val="000000" w:themeColor="text1"/>
        </w:rPr>
        <w:t>hea</w:t>
      </w:r>
      <w:r w:rsidR="00AA68E8" w:rsidRPr="006551FE">
        <w:rPr>
          <w:noProof/>
          <w:color w:val="000000" w:themeColor="text1"/>
        </w:rPr>
        <w:t>l</w:t>
      </w:r>
      <w:r w:rsidRPr="006551FE">
        <w:rPr>
          <w:noProof/>
          <w:color w:val="000000" w:themeColor="text1"/>
        </w:rPr>
        <w:t>th</w:t>
      </w:r>
      <w:r w:rsidR="006551FE">
        <w:rPr>
          <w:noProof/>
          <w:color w:val="000000" w:themeColor="text1"/>
        </w:rPr>
        <w:t xml:space="preserve"> </w:t>
      </w:r>
      <w:r w:rsidRPr="006551FE">
        <w:rPr>
          <w:noProof/>
          <w:color w:val="000000" w:themeColor="text1"/>
        </w:rPr>
        <w:t>care</w:t>
      </w:r>
      <w:r>
        <w:rPr>
          <w:color w:val="000000" w:themeColor="text1"/>
        </w:rPr>
        <w:t xml:space="preserve"> clinic</w:t>
      </w:r>
      <w:r w:rsidR="00AA68E8" w:rsidRPr="00AA68E8">
        <w:rPr>
          <w:noProof/>
          <w:color w:val="000000" w:themeColor="text1"/>
        </w:rPr>
        <w:t xml:space="preserve">; </w:t>
      </w:r>
      <w:r w:rsidRPr="00AA68E8">
        <w:rPr>
          <w:noProof/>
          <w:color w:val="000000" w:themeColor="text1"/>
        </w:rPr>
        <w:t>nearest</w:t>
      </w:r>
      <w:r>
        <w:rPr>
          <w:color w:val="000000" w:themeColor="text1"/>
        </w:rPr>
        <w:t xml:space="preserve"> clinic is </w:t>
      </w:r>
      <w:r>
        <w:rPr>
          <w:noProof/>
          <w:color w:val="000000" w:themeColor="text1"/>
        </w:rPr>
        <w:t>5 kilometers</w:t>
      </w:r>
      <w:r>
        <w:rPr>
          <w:color w:val="000000" w:themeColor="text1"/>
        </w:rPr>
        <w:t xml:space="preserve"> away when the </w:t>
      </w:r>
      <w:r>
        <w:rPr>
          <w:noProof/>
          <w:color w:val="000000" w:themeColor="text1"/>
        </w:rPr>
        <w:t>stream</w:t>
      </w:r>
      <w:r>
        <w:rPr>
          <w:color w:val="000000" w:themeColor="text1"/>
        </w:rPr>
        <w:t xml:space="preserve"> is dry. While the stream flows, the distance between the village and clinic increase to 15</w:t>
      </w:r>
      <w:r>
        <w:rPr>
          <w:noProof/>
          <w:color w:val="000000" w:themeColor="text1"/>
        </w:rPr>
        <w:t xml:space="preserve"> kilometers</w:t>
      </w:r>
      <w:r>
        <w:rPr>
          <w:color w:val="000000" w:themeColor="text1"/>
        </w:rPr>
        <w:t>. Majority of families depend o</w:t>
      </w:r>
      <w:r w:rsidR="00851B15">
        <w:rPr>
          <w:color w:val="000000" w:themeColor="text1"/>
        </w:rPr>
        <w:t xml:space="preserve">n stream water fishing, possible </w:t>
      </w:r>
      <w:r>
        <w:rPr>
          <w:color w:val="000000" w:themeColor="text1"/>
        </w:rPr>
        <w:t xml:space="preserve">only when the stream is flowing. </w:t>
      </w:r>
    </w:p>
    <w:p w14:paraId="16CF2197" w14:textId="200448C7" w:rsidR="008C0AE2" w:rsidRDefault="008C0AE2" w:rsidP="00AA68E8">
      <w:pPr>
        <w:spacing w:after="240"/>
        <w:rPr>
          <w:color w:val="000000" w:themeColor="text1"/>
          <w:highlight w:val="yellow"/>
        </w:rPr>
      </w:pPr>
      <w:r>
        <w:rPr>
          <w:color w:val="000000" w:themeColor="text1"/>
        </w:rPr>
        <w:t xml:space="preserve">Currently, the </w:t>
      </w:r>
      <w:r>
        <w:rPr>
          <w:noProof/>
          <w:color w:val="000000" w:themeColor="text1"/>
        </w:rPr>
        <w:t>challenge</w:t>
      </w:r>
      <w:r>
        <w:rPr>
          <w:color w:val="000000" w:themeColor="text1"/>
        </w:rPr>
        <w:t xml:space="preserve"> faced by almost all the families in </w:t>
      </w:r>
      <w:proofErr w:type="spellStart"/>
      <w:r>
        <w:rPr>
          <w:color w:val="000000" w:themeColor="text1"/>
        </w:rPr>
        <w:t>Bariar</w:t>
      </w:r>
      <w:proofErr w:type="spellEnd"/>
      <w:r>
        <w:rPr>
          <w:color w:val="000000" w:themeColor="text1"/>
        </w:rPr>
        <w:t xml:space="preserve"> </w:t>
      </w:r>
      <w:proofErr w:type="spellStart"/>
      <w:r>
        <w:rPr>
          <w:color w:val="000000" w:themeColor="text1"/>
        </w:rPr>
        <w:t>Chak</w:t>
      </w:r>
      <w:proofErr w:type="spellEnd"/>
      <w:r>
        <w:rPr>
          <w:color w:val="000000" w:themeColor="text1"/>
        </w:rPr>
        <w:t xml:space="preserve"> is malnutrition. As the </w:t>
      </w:r>
      <w:r>
        <w:rPr>
          <w:noProof/>
          <w:color w:val="000000" w:themeColor="text1"/>
        </w:rPr>
        <w:t>village</w:t>
      </w:r>
      <w:r>
        <w:rPr>
          <w:color w:val="000000" w:themeColor="text1"/>
        </w:rPr>
        <w:t xml:space="preserve"> is not easily accessible for six months of the year, food scarcity and water scarcity </w:t>
      </w:r>
      <w:proofErr w:type="gramStart"/>
      <w:r>
        <w:rPr>
          <w:color w:val="000000" w:themeColor="text1"/>
        </w:rPr>
        <w:t>is</w:t>
      </w:r>
      <w:proofErr w:type="gramEnd"/>
      <w:r>
        <w:rPr>
          <w:color w:val="000000" w:themeColor="text1"/>
        </w:rPr>
        <w:t xml:space="preserve"> high. This leads to improper nutrition for mothers bearing a </w:t>
      </w:r>
      <w:r>
        <w:rPr>
          <w:noProof/>
          <w:color w:val="000000" w:themeColor="text1"/>
        </w:rPr>
        <w:t>child</w:t>
      </w:r>
      <w:r>
        <w:rPr>
          <w:color w:val="000000" w:themeColor="text1"/>
        </w:rPr>
        <w:t xml:space="preserve"> and lack of nutrition for the children between the </w:t>
      </w:r>
      <w:r>
        <w:rPr>
          <w:noProof/>
          <w:color w:val="000000" w:themeColor="text1"/>
        </w:rPr>
        <w:t>age</w:t>
      </w:r>
      <w:r>
        <w:rPr>
          <w:color w:val="000000" w:themeColor="text1"/>
        </w:rPr>
        <w:t xml:space="preserve"> of 0-5. Another challenge for the village is access to basic health care. With no clinic in the village, the families rely on the male nurse from the village that works in the </w:t>
      </w:r>
      <w:r w:rsidRPr="00AA68E8">
        <w:rPr>
          <w:noProof/>
          <w:color w:val="000000" w:themeColor="text1"/>
        </w:rPr>
        <w:t>healthcare</w:t>
      </w:r>
      <w:r>
        <w:rPr>
          <w:color w:val="000000" w:themeColor="text1"/>
        </w:rPr>
        <w:t xml:space="preserve"> clinic in the nearby village. </w:t>
      </w:r>
      <w:r>
        <w:rPr>
          <w:noProof/>
          <w:color w:val="000000" w:themeColor="text1"/>
        </w:rPr>
        <w:t>The male</w:t>
      </w:r>
      <w:r>
        <w:rPr>
          <w:color w:val="000000" w:themeColor="text1"/>
        </w:rPr>
        <w:t xml:space="preserve"> nurse checks the symptoms of the villagers in the morning before visiting the clinic. He then discusses these symptoms with a </w:t>
      </w:r>
      <w:r>
        <w:rPr>
          <w:noProof/>
          <w:color w:val="000000" w:themeColor="text1"/>
        </w:rPr>
        <w:t>doctor</w:t>
      </w:r>
      <w:r>
        <w:rPr>
          <w:color w:val="000000" w:themeColor="text1"/>
        </w:rPr>
        <w:t xml:space="preserve"> and based on the recommendation from the doctor takes medicine back to the village in the evening after his shift ends at the clinic and provides these medicines to the villagers. In the six months when the village is accessible through a </w:t>
      </w:r>
      <w:r>
        <w:rPr>
          <w:noProof/>
          <w:color w:val="000000" w:themeColor="text1"/>
        </w:rPr>
        <w:t>temporary</w:t>
      </w:r>
      <w:r>
        <w:rPr>
          <w:color w:val="000000" w:themeColor="text1"/>
        </w:rPr>
        <w:t xml:space="preserve"> path made on the </w:t>
      </w:r>
      <w:r>
        <w:rPr>
          <w:noProof/>
          <w:color w:val="000000" w:themeColor="text1"/>
        </w:rPr>
        <w:t>dry</w:t>
      </w:r>
      <w:r>
        <w:rPr>
          <w:color w:val="000000" w:themeColor="text1"/>
        </w:rPr>
        <w:t xml:space="preserve"> river bed, the accessibility increases as some villagers who keep moving in the day carry the medicines to the families with the instructions to use them. Other six months the accessibility is not possible</w:t>
      </w:r>
      <w:r w:rsidR="00AA68E8" w:rsidRPr="00F37FE8">
        <w:rPr>
          <w:noProof/>
          <w:color w:val="000000" w:themeColor="text1"/>
        </w:rPr>
        <w:t xml:space="preserve">, </w:t>
      </w:r>
      <w:r w:rsidRPr="00F37FE8">
        <w:rPr>
          <w:noProof/>
          <w:color w:val="000000" w:themeColor="text1"/>
        </w:rPr>
        <w:t>and</w:t>
      </w:r>
      <w:r>
        <w:rPr>
          <w:color w:val="000000" w:themeColor="text1"/>
        </w:rPr>
        <w:t xml:space="preserve"> they </w:t>
      </w:r>
      <w:proofErr w:type="gramStart"/>
      <w:r>
        <w:rPr>
          <w:color w:val="000000" w:themeColor="text1"/>
        </w:rPr>
        <w:t>have to</w:t>
      </w:r>
      <w:proofErr w:type="gramEnd"/>
      <w:r>
        <w:rPr>
          <w:color w:val="000000" w:themeColor="text1"/>
        </w:rPr>
        <w:t xml:space="preserve"> rely on male nurse and his shift timings. </w:t>
      </w:r>
    </w:p>
    <w:p w14:paraId="2B4A9A30" w14:textId="2E98B8CB" w:rsidR="008C0AE2" w:rsidRPr="00F37FE8" w:rsidRDefault="008C0AE2" w:rsidP="00F37FE8">
      <w:pPr>
        <w:spacing w:after="240"/>
        <w:rPr>
          <w:color w:val="000000" w:themeColor="text1"/>
        </w:rPr>
      </w:pPr>
      <w:r>
        <w:rPr>
          <w:color w:val="000000" w:themeColor="text1"/>
        </w:rPr>
        <w:lastRenderedPageBreak/>
        <w:t xml:space="preserve">One of the Non-Government Organization’s (NGO) involved in health care from Bihar has recently adopted the current village. Their plan is to implement interventions that can improve the quality of health with a </w:t>
      </w:r>
      <w:r>
        <w:rPr>
          <w:noProof/>
          <w:color w:val="000000" w:themeColor="text1"/>
        </w:rPr>
        <w:t>focus</w:t>
      </w:r>
      <w:r>
        <w:rPr>
          <w:color w:val="000000" w:themeColor="text1"/>
        </w:rPr>
        <w:t xml:space="preserve"> on reducing malnutrition. The representative of the NGO wants to know what impact </w:t>
      </w:r>
      <w:r w:rsidR="008D29DA">
        <w:rPr>
          <w:color w:val="000000" w:themeColor="text1"/>
        </w:rPr>
        <w:t>their proposed intervention will</w:t>
      </w:r>
      <w:r>
        <w:rPr>
          <w:color w:val="000000" w:themeColor="text1"/>
        </w:rPr>
        <w:t xml:space="preserve"> have over time based on the village. </w:t>
      </w:r>
      <w:r w:rsidR="009A215C">
        <w:rPr>
          <w:noProof/>
          <w:color w:val="000000" w:themeColor="text1"/>
        </w:rPr>
        <w:t>Village Level System Dynamic</w:t>
      </w:r>
      <w:r w:rsidR="00AA68E8" w:rsidRPr="00F37FE8">
        <w:rPr>
          <w:noProof/>
          <w:color w:val="000000" w:themeColor="text1"/>
        </w:rPr>
        <w:t xml:space="preserve"> </w:t>
      </w:r>
      <w:r>
        <w:rPr>
          <w:color w:val="000000" w:themeColor="text1"/>
        </w:rPr>
        <w:t xml:space="preserve">model can be useful in this case to understand the impact of the </w:t>
      </w:r>
      <w:r>
        <w:rPr>
          <w:noProof/>
          <w:color w:val="000000" w:themeColor="text1"/>
        </w:rPr>
        <w:t>various</w:t>
      </w:r>
      <w:r>
        <w:rPr>
          <w:color w:val="000000" w:themeColor="text1"/>
        </w:rPr>
        <w:t xml:space="preserve"> intervention. Intervention suggested by NGO representatives is visit village and educate women on food and water quality maintenance while carrying a child. The intervention is evaluated </w:t>
      </w:r>
      <w:r w:rsidRPr="00F37FE8">
        <w:rPr>
          <w:noProof/>
          <w:color w:val="000000" w:themeColor="text1"/>
        </w:rPr>
        <w:t>on</w:t>
      </w:r>
      <w:r>
        <w:rPr>
          <w:color w:val="000000" w:themeColor="text1"/>
        </w:rPr>
        <w:t xml:space="preserve"> the village</w:t>
      </w:r>
      <w:r w:rsidR="00F37FE8">
        <w:rPr>
          <w:color w:val="000000" w:themeColor="text1"/>
        </w:rPr>
        <w:t xml:space="preserve"> data</w:t>
      </w:r>
      <w:r>
        <w:rPr>
          <w:color w:val="000000" w:themeColor="text1"/>
        </w:rPr>
        <w:t xml:space="preserve"> using VLSD.</w:t>
      </w:r>
    </w:p>
    <w:p w14:paraId="5E190E93" w14:textId="2CEF7CC0" w:rsidR="008C0AE2" w:rsidRDefault="008C0AE2" w:rsidP="00F37FE8">
      <w:pPr>
        <w:spacing w:after="240"/>
        <w:rPr>
          <w:color w:val="000000" w:themeColor="text1"/>
        </w:rPr>
      </w:pPr>
      <w:r>
        <w:rPr>
          <w:color w:val="000000" w:themeColor="text1"/>
        </w:rPr>
        <w:t xml:space="preserve">The intervention is developed on the idea of educating women regarding the food and water standards that they should maintain for a healthy pregnancy. </w:t>
      </w:r>
      <w:r w:rsidRPr="006551FE">
        <w:rPr>
          <w:noProof/>
          <w:color w:val="000000" w:themeColor="text1"/>
        </w:rPr>
        <w:t xml:space="preserve">To have </w:t>
      </w:r>
      <w:r w:rsidR="00F37FE8" w:rsidRPr="006551FE">
        <w:rPr>
          <w:noProof/>
          <w:color w:val="000000" w:themeColor="text1"/>
        </w:rPr>
        <w:t xml:space="preserve">a </w:t>
      </w:r>
      <w:r w:rsidRPr="006551FE">
        <w:rPr>
          <w:noProof/>
          <w:color w:val="000000" w:themeColor="text1"/>
        </w:rPr>
        <w:t>substantial impact of this intervention</w:t>
      </w:r>
      <w:r>
        <w:rPr>
          <w:color w:val="000000" w:themeColor="text1"/>
        </w:rPr>
        <w:t xml:space="preserve">, two aspects are to be considered. First, the education content and how </w:t>
      </w:r>
      <w:r w:rsidR="00851B15">
        <w:rPr>
          <w:color w:val="000000" w:themeColor="text1"/>
        </w:rPr>
        <w:t>NGO representative will</w:t>
      </w:r>
      <w:r>
        <w:rPr>
          <w:color w:val="000000" w:themeColor="text1"/>
        </w:rPr>
        <w:t xml:space="preserve"> approach the women. Second, it will also depend on the number of the </w:t>
      </w:r>
      <w:r>
        <w:rPr>
          <w:noProof/>
          <w:color w:val="000000" w:themeColor="text1"/>
        </w:rPr>
        <w:t>visit</w:t>
      </w:r>
      <w:r>
        <w:rPr>
          <w:color w:val="000000" w:themeColor="text1"/>
        </w:rPr>
        <w:t xml:space="preserve"> that NGO representatives take to the village in a given period of the time. As representative visit more number of times, they can assert the need </w:t>
      </w:r>
      <w:r w:rsidRPr="006551FE">
        <w:rPr>
          <w:noProof/>
          <w:color w:val="000000" w:themeColor="text1"/>
        </w:rPr>
        <w:t>of</w:t>
      </w:r>
      <w:r>
        <w:rPr>
          <w:color w:val="000000" w:themeColor="text1"/>
        </w:rPr>
        <w:t xml:space="preserve"> water and food quality, can gather feedback and reach </w:t>
      </w:r>
      <w:proofErr w:type="gramStart"/>
      <w:r w:rsidR="006551FE">
        <w:rPr>
          <w:color w:val="000000" w:themeColor="text1"/>
        </w:rPr>
        <w:t xml:space="preserve">a </w:t>
      </w:r>
      <w:r w:rsidRPr="006551FE">
        <w:rPr>
          <w:noProof/>
          <w:color w:val="000000" w:themeColor="text1"/>
        </w:rPr>
        <w:t>number</w:t>
      </w:r>
      <w:r>
        <w:rPr>
          <w:color w:val="000000" w:themeColor="text1"/>
        </w:rPr>
        <w:t xml:space="preserve"> of</w:t>
      </w:r>
      <w:proofErr w:type="gramEnd"/>
      <w:r>
        <w:rPr>
          <w:color w:val="000000" w:themeColor="text1"/>
        </w:rPr>
        <w:t xml:space="preserve"> people. </w:t>
      </w:r>
    </w:p>
    <w:p w14:paraId="0250F54C" w14:textId="3ABFB479" w:rsidR="008C0AE2" w:rsidRDefault="008C0AE2" w:rsidP="008C0AE2">
      <w:pPr>
        <w:rPr>
          <w:color w:val="000000" w:themeColor="text1"/>
        </w:rPr>
      </w:pPr>
      <w:r>
        <w:rPr>
          <w:color w:val="000000" w:themeColor="text1"/>
        </w:rPr>
        <w:t xml:space="preserve">The impact of this intervention can be simulated using the </w:t>
      </w:r>
      <w:r w:rsidR="009A215C">
        <w:rPr>
          <w:color w:val="000000" w:themeColor="text1"/>
        </w:rPr>
        <w:t>Village Level System Dynamic</w:t>
      </w:r>
      <w:r>
        <w:rPr>
          <w:color w:val="000000" w:themeColor="text1"/>
        </w:rPr>
        <w:t xml:space="preserve"> model</w:t>
      </w:r>
      <w:r w:rsidRPr="00CA6CD5">
        <w:rPr>
          <w:color w:val="000000" w:themeColor="text1"/>
        </w:rPr>
        <w:t xml:space="preserve">. In </w:t>
      </w:r>
      <w:r w:rsidR="008D29DA" w:rsidRPr="00CA6CD5">
        <w:rPr>
          <w:color w:val="000000" w:themeColor="text1"/>
        </w:rPr>
        <w:fldChar w:fldCharType="begin"/>
      </w:r>
      <w:r w:rsidR="008D29DA" w:rsidRPr="00CA6CD5">
        <w:rPr>
          <w:color w:val="000000" w:themeColor="text1"/>
        </w:rPr>
        <w:instrText xml:space="preserve"> REF _Ref517031696 \h </w:instrText>
      </w:r>
      <w:r w:rsidR="00CA6CD5">
        <w:rPr>
          <w:color w:val="000000" w:themeColor="text1"/>
        </w:rPr>
        <w:instrText xml:space="preserve"> \* MERGEFORMAT </w:instrText>
      </w:r>
      <w:r w:rsidR="008D29DA" w:rsidRPr="00CA6CD5">
        <w:rPr>
          <w:color w:val="000000" w:themeColor="text1"/>
        </w:rPr>
      </w:r>
      <w:r w:rsidR="008D29DA" w:rsidRPr="00CA6CD5">
        <w:rPr>
          <w:color w:val="000000" w:themeColor="text1"/>
        </w:rPr>
        <w:fldChar w:fldCharType="separate"/>
      </w:r>
      <w:r w:rsidR="001D7E0F" w:rsidRPr="001D7E0F">
        <w:t xml:space="preserve">Figure </w:t>
      </w:r>
      <w:r w:rsidR="001D7E0F" w:rsidRPr="001D7E0F">
        <w:rPr>
          <w:noProof/>
        </w:rPr>
        <w:t>5.23</w:t>
      </w:r>
      <w:r w:rsidR="008D29DA" w:rsidRPr="00CA6CD5">
        <w:rPr>
          <w:color w:val="000000" w:themeColor="text1"/>
        </w:rPr>
        <w:fldChar w:fldCharType="end"/>
      </w:r>
      <w:r w:rsidR="009A215C">
        <w:rPr>
          <w:color w:val="000000" w:themeColor="text1"/>
        </w:rPr>
        <w:t>, the malnutrition model from V</w:t>
      </w:r>
      <w:r>
        <w:rPr>
          <w:color w:val="000000" w:themeColor="text1"/>
        </w:rPr>
        <w:t xml:space="preserve">LSD is presented with the </w:t>
      </w:r>
      <w:r>
        <w:rPr>
          <w:noProof/>
          <w:color w:val="000000" w:themeColor="text1"/>
        </w:rPr>
        <w:t>addition</w:t>
      </w:r>
      <w:r>
        <w:rPr>
          <w:color w:val="000000" w:themeColor="text1"/>
        </w:rPr>
        <w:t xml:space="preserve"> of </w:t>
      </w:r>
      <w:r>
        <w:rPr>
          <w:noProof/>
          <w:color w:val="000000" w:themeColor="text1"/>
        </w:rPr>
        <w:t>educational</w:t>
      </w:r>
      <w:r>
        <w:rPr>
          <w:color w:val="000000" w:themeColor="text1"/>
        </w:rPr>
        <w:t xml:space="preserve"> intervention. The focus </w:t>
      </w:r>
      <w:r>
        <w:rPr>
          <w:noProof/>
          <w:color w:val="000000" w:themeColor="text1"/>
        </w:rPr>
        <w:t>through</w:t>
      </w:r>
      <w:r>
        <w:rPr>
          <w:color w:val="000000" w:themeColor="text1"/>
        </w:rPr>
        <w:t xml:space="preserve"> this intervention is to educate pregnant women to drink and eat </w:t>
      </w:r>
      <w:r w:rsidRPr="006551FE">
        <w:rPr>
          <w:noProof/>
          <w:color w:val="000000" w:themeColor="text1"/>
        </w:rPr>
        <w:t>healthy</w:t>
      </w:r>
      <w:r>
        <w:rPr>
          <w:color w:val="000000" w:themeColor="text1"/>
        </w:rPr>
        <w:t xml:space="preserve">. </w:t>
      </w:r>
    </w:p>
    <w:p w14:paraId="76DF1A8E" w14:textId="77777777" w:rsidR="008C0AE2" w:rsidRDefault="008C0AE2" w:rsidP="008C0AE2">
      <w:pPr>
        <w:rPr>
          <w:color w:val="000000" w:themeColor="text1"/>
        </w:rPr>
      </w:pPr>
    </w:p>
    <w:p w14:paraId="680AB166" w14:textId="77777777" w:rsidR="008C0AE2" w:rsidRDefault="008C0AE2" w:rsidP="008C0AE2">
      <w:pPr>
        <w:rPr>
          <w:color w:val="000000" w:themeColor="text1"/>
        </w:rPr>
      </w:pPr>
    </w:p>
    <w:p w14:paraId="7D44718A" w14:textId="77777777" w:rsidR="008C0AE2" w:rsidRDefault="008C0AE2" w:rsidP="008D29DA">
      <w:pPr>
        <w:keepNext/>
        <w:spacing w:line="240" w:lineRule="auto"/>
        <w:jc w:val="center"/>
        <w:rPr>
          <w:sz w:val="22"/>
        </w:rPr>
      </w:pPr>
      <w:r>
        <w:rPr>
          <w:noProof/>
          <w:lang w:bidi="ar-SA"/>
        </w:rPr>
        <w:lastRenderedPageBreak/>
        <w:drawing>
          <wp:inline distT="0" distB="0" distL="0" distR="0" wp14:anchorId="2A0DAC5C" wp14:editId="7EED8B71">
            <wp:extent cx="4217670" cy="2965450"/>
            <wp:effectExtent l="57150" t="76200" r="30480" b="44450"/>
            <wp:docPr id="103" name="Picture 103"/>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8"/>
                    <a:stretch>
                      <a:fillRect/>
                    </a:stretch>
                  </pic:blipFill>
                  <pic:spPr>
                    <a:xfrm>
                      <a:off x="0" y="0"/>
                      <a:ext cx="4140401" cy="2911122"/>
                    </a:xfrm>
                    <a:prstGeom prst="rect">
                      <a:avLst/>
                    </a:prstGeom>
                    <a:ln w="38100" cap="sq">
                      <a:solidFill>
                        <a:srgbClr val="000000"/>
                      </a:solidFill>
                      <a:prstDash val="solid"/>
                      <a:miter lim="800000"/>
                    </a:ln>
                    <a:effectLst>
                      <a:outerShdw blurRad="50800" dist="38100" sx="1000" sy="1000" algn="tl" rotWithShape="0">
                        <a:srgbClr val="000000">
                          <a:alpha val="0"/>
                        </a:srgbClr>
                      </a:outerShdw>
                    </a:effectLst>
                  </pic:spPr>
                </pic:pic>
              </a:graphicData>
            </a:graphic>
          </wp:inline>
        </w:drawing>
      </w:r>
    </w:p>
    <w:p w14:paraId="45C4B305" w14:textId="57D02AAE" w:rsidR="008C0AE2" w:rsidRPr="008D29DA" w:rsidRDefault="008C0AE2" w:rsidP="008D29DA">
      <w:pPr>
        <w:pStyle w:val="Caption"/>
        <w:spacing w:after="240"/>
        <w:rPr>
          <w:sz w:val="22"/>
        </w:rPr>
      </w:pPr>
      <w:bookmarkStart w:id="246" w:name="_Ref517031696"/>
      <w:bookmarkStart w:id="247" w:name="_Toc517427190"/>
      <w:r w:rsidRPr="008D29DA">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23</w:t>
      </w:r>
      <w:r w:rsidR="00B47C84">
        <w:rPr>
          <w:sz w:val="22"/>
        </w:rPr>
        <w:fldChar w:fldCharType="end"/>
      </w:r>
      <w:bookmarkEnd w:id="246"/>
      <w:r w:rsidRPr="008D29DA">
        <w:rPr>
          <w:sz w:val="22"/>
        </w:rPr>
        <w:t>: Health Care: Intervention 2a</w:t>
      </w:r>
      <w:bookmarkEnd w:id="247"/>
    </w:p>
    <w:p w14:paraId="26149245" w14:textId="5DFF2058" w:rsidR="008C0AE2" w:rsidRDefault="008C0AE2" w:rsidP="008C0AE2">
      <w:pPr>
        <w:rPr>
          <w:color w:val="000000" w:themeColor="text1"/>
        </w:rPr>
      </w:pPr>
      <w:r>
        <w:rPr>
          <w:color w:val="000000" w:themeColor="text1"/>
        </w:rPr>
        <w:t xml:space="preserve">The VLSD model is simulated with </w:t>
      </w:r>
      <w:r w:rsidR="00F37FE8" w:rsidRPr="00F37FE8">
        <w:rPr>
          <w:noProof/>
          <w:color w:val="000000" w:themeColor="text1"/>
        </w:rPr>
        <w:t xml:space="preserve">a set of </w:t>
      </w:r>
      <w:r w:rsidR="006551FE" w:rsidRPr="006659FF">
        <w:rPr>
          <w:noProof/>
          <w:color w:val="000000" w:themeColor="text1"/>
        </w:rPr>
        <w:t xml:space="preserve">a </w:t>
      </w:r>
      <w:r w:rsidRPr="006659FF">
        <w:rPr>
          <w:noProof/>
          <w:color w:val="000000" w:themeColor="text1"/>
        </w:rPr>
        <w:t>different</w:t>
      </w:r>
      <w:r>
        <w:rPr>
          <w:color w:val="000000" w:themeColor="text1"/>
        </w:rPr>
        <w:t xml:space="preserve"> number of sessions that are to be conducted each month for education. The results of this model are presented </w:t>
      </w:r>
      <w:r w:rsidRPr="008D29DA">
        <w:rPr>
          <w:color w:val="000000" w:themeColor="text1"/>
        </w:rPr>
        <w:t xml:space="preserve">in </w:t>
      </w:r>
      <w:r w:rsidR="008D29DA" w:rsidRPr="008D29DA">
        <w:rPr>
          <w:color w:val="000000" w:themeColor="text1"/>
        </w:rPr>
        <w:fldChar w:fldCharType="begin"/>
      </w:r>
      <w:r w:rsidR="008D29DA" w:rsidRPr="008D29DA">
        <w:rPr>
          <w:color w:val="000000" w:themeColor="text1"/>
        </w:rPr>
        <w:instrText xml:space="preserve"> REF _Ref517031806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5.24</w:t>
      </w:r>
      <w:r w:rsidR="008D29DA" w:rsidRPr="008D29DA">
        <w:rPr>
          <w:color w:val="000000" w:themeColor="text1"/>
        </w:rPr>
        <w:fldChar w:fldCharType="end"/>
      </w:r>
      <w:r w:rsidR="008D29DA" w:rsidRPr="008D29DA">
        <w:rPr>
          <w:color w:val="000000" w:themeColor="text1"/>
        </w:rPr>
        <w:t xml:space="preserve"> and </w:t>
      </w:r>
      <w:r w:rsidR="008D29DA" w:rsidRPr="008D29DA">
        <w:rPr>
          <w:color w:val="000000" w:themeColor="text1"/>
        </w:rPr>
        <w:fldChar w:fldCharType="begin"/>
      </w:r>
      <w:r w:rsidR="008D29DA" w:rsidRPr="008D29DA">
        <w:rPr>
          <w:color w:val="000000" w:themeColor="text1"/>
        </w:rPr>
        <w:instrText xml:space="preserve"> REF _Ref517031809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5.25</w:t>
      </w:r>
      <w:r w:rsidR="008D29DA" w:rsidRPr="008D29DA">
        <w:rPr>
          <w:color w:val="000000" w:themeColor="text1"/>
        </w:rPr>
        <w:fldChar w:fldCharType="end"/>
      </w:r>
      <w:r w:rsidRPr="008D29DA">
        <w:rPr>
          <w:color w:val="000000" w:themeColor="text1"/>
        </w:rPr>
        <w:t xml:space="preserve">. In </w:t>
      </w:r>
      <w:r w:rsidR="008D29DA" w:rsidRPr="008D29DA">
        <w:rPr>
          <w:color w:val="000000" w:themeColor="text1"/>
        </w:rPr>
        <w:fldChar w:fldCharType="begin"/>
      </w:r>
      <w:r w:rsidR="008D29DA" w:rsidRPr="008D29DA">
        <w:rPr>
          <w:color w:val="000000" w:themeColor="text1"/>
        </w:rPr>
        <w:instrText xml:space="preserve"> REF _Ref517031806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5.24</w:t>
      </w:r>
      <w:r w:rsidR="008D29DA" w:rsidRPr="008D29DA">
        <w:rPr>
          <w:color w:val="000000" w:themeColor="text1"/>
        </w:rPr>
        <w:fldChar w:fldCharType="end"/>
      </w:r>
      <w:r>
        <w:rPr>
          <w:color w:val="000000" w:themeColor="text1"/>
        </w:rPr>
        <w:t xml:space="preserve">, the impact of education sessions is presented on water quality and food quality improvement. In </w:t>
      </w:r>
      <w:r w:rsidR="008D29DA" w:rsidRPr="008D29DA">
        <w:rPr>
          <w:color w:val="000000" w:themeColor="text1"/>
        </w:rPr>
        <w:fldChar w:fldCharType="begin"/>
      </w:r>
      <w:r w:rsidR="008D29DA" w:rsidRPr="008D29DA">
        <w:rPr>
          <w:color w:val="000000" w:themeColor="text1"/>
        </w:rPr>
        <w:instrText xml:space="preserve"> REF _Ref517031809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5.25</w:t>
      </w:r>
      <w:r w:rsidR="008D29DA" w:rsidRPr="008D29DA">
        <w:rPr>
          <w:color w:val="000000" w:themeColor="text1"/>
        </w:rPr>
        <w:fldChar w:fldCharType="end"/>
      </w:r>
      <w:r>
        <w:rPr>
          <w:color w:val="000000" w:themeColor="text1"/>
        </w:rPr>
        <w:t xml:space="preserve">, the impact </w:t>
      </w:r>
      <w:r w:rsidR="008D29DA">
        <w:rPr>
          <w:color w:val="000000" w:themeColor="text1"/>
        </w:rPr>
        <w:t>of education</w:t>
      </w:r>
      <w:r>
        <w:rPr>
          <w:color w:val="000000" w:themeColor="text1"/>
        </w:rPr>
        <w:t xml:space="preserve"> sessions </w:t>
      </w:r>
      <w:r w:rsidRPr="006659FF">
        <w:rPr>
          <w:noProof/>
          <w:color w:val="000000" w:themeColor="text1"/>
        </w:rPr>
        <w:t>is</w:t>
      </w:r>
      <w:r>
        <w:rPr>
          <w:color w:val="000000" w:themeColor="text1"/>
        </w:rPr>
        <w:t xml:space="preserve"> presented on malnutrition rate (on </w:t>
      </w:r>
      <w:r w:rsidR="00F37FE8" w:rsidRPr="00172898">
        <w:rPr>
          <w:noProof/>
          <w:color w:val="000000" w:themeColor="text1"/>
        </w:rPr>
        <w:t xml:space="preserve">the </w:t>
      </w:r>
      <w:r w:rsidRPr="006659FF">
        <w:rPr>
          <w:noProof/>
          <w:color w:val="000000" w:themeColor="text1"/>
        </w:rPr>
        <w:t>left hand</w:t>
      </w:r>
      <w:r>
        <w:rPr>
          <w:color w:val="000000" w:themeColor="text1"/>
        </w:rPr>
        <w:t xml:space="preserve"> side of </w:t>
      </w:r>
      <w:r w:rsidR="008D29DA" w:rsidRPr="008D29DA">
        <w:rPr>
          <w:color w:val="000000" w:themeColor="text1"/>
        </w:rPr>
        <w:fldChar w:fldCharType="begin"/>
      </w:r>
      <w:r w:rsidR="008D29DA" w:rsidRPr="008D29DA">
        <w:rPr>
          <w:color w:val="000000" w:themeColor="text1"/>
        </w:rPr>
        <w:instrText xml:space="preserve"> REF _Ref517031809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5.25</w:t>
      </w:r>
      <w:r w:rsidR="008D29DA" w:rsidRPr="008D29DA">
        <w:rPr>
          <w:color w:val="000000" w:themeColor="text1"/>
        </w:rPr>
        <w:fldChar w:fldCharType="end"/>
      </w:r>
      <w:r>
        <w:rPr>
          <w:color w:val="000000" w:themeColor="text1"/>
        </w:rPr>
        <w:t xml:space="preserve">) and </w:t>
      </w:r>
      <w:r w:rsidR="00F37FE8" w:rsidRPr="00172898">
        <w:rPr>
          <w:noProof/>
          <w:color w:val="000000" w:themeColor="text1"/>
        </w:rPr>
        <w:t xml:space="preserve">the </w:t>
      </w:r>
      <w:r w:rsidRPr="00172898">
        <w:rPr>
          <w:noProof/>
          <w:color w:val="000000" w:themeColor="text1"/>
        </w:rPr>
        <w:t>number</w:t>
      </w:r>
      <w:r>
        <w:rPr>
          <w:color w:val="000000" w:themeColor="text1"/>
        </w:rPr>
        <w:t xml:space="preserve"> of malnutrition kids (graph on </w:t>
      </w:r>
      <w:r w:rsidR="00F37FE8" w:rsidRPr="00172898">
        <w:rPr>
          <w:noProof/>
          <w:color w:val="000000" w:themeColor="text1"/>
        </w:rPr>
        <w:t xml:space="preserve">the </w:t>
      </w:r>
      <w:r w:rsidRPr="00172898">
        <w:rPr>
          <w:noProof/>
          <w:color w:val="000000" w:themeColor="text1"/>
        </w:rPr>
        <w:t>right</w:t>
      </w:r>
      <w:r>
        <w:rPr>
          <w:color w:val="000000" w:themeColor="text1"/>
        </w:rPr>
        <w:t xml:space="preserve"> side of </w:t>
      </w:r>
      <w:r w:rsidR="008D29DA" w:rsidRPr="008D29DA">
        <w:rPr>
          <w:color w:val="000000" w:themeColor="text1"/>
        </w:rPr>
        <w:fldChar w:fldCharType="begin"/>
      </w:r>
      <w:r w:rsidR="008D29DA" w:rsidRPr="008D29DA">
        <w:rPr>
          <w:color w:val="000000" w:themeColor="text1"/>
        </w:rPr>
        <w:instrText xml:space="preserve"> REF _Ref517031809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5.25</w:t>
      </w:r>
      <w:r w:rsidR="008D29DA" w:rsidRPr="008D29DA">
        <w:rPr>
          <w:color w:val="000000" w:themeColor="text1"/>
        </w:rPr>
        <w:fldChar w:fldCharType="end"/>
      </w:r>
      <w:r>
        <w:rPr>
          <w:color w:val="000000" w:themeColor="text1"/>
        </w:rPr>
        <w:t xml:space="preserve">). Each color in </w:t>
      </w:r>
      <w:r w:rsidR="008D29DA" w:rsidRPr="008D29DA">
        <w:rPr>
          <w:color w:val="000000" w:themeColor="text1"/>
        </w:rPr>
        <w:fldChar w:fldCharType="begin"/>
      </w:r>
      <w:r w:rsidR="008D29DA" w:rsidRPr="008D29DA">
        <w:rPr>
          <w:color w:val="000000" w:themeColor="text1"/>
        </w:rPr>
        <w:instrText xml:space="preserve"> REF _Ref517031806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5.24</w:t>
      </w:r>
      <w:r w:rsidR="008D29DA" w:rsidRPr="008D29DA">
        <w:rPr>
          <w:color w:val="000000" w:themeColor="text1"/>
        </w:rPr>
        <w:fldChar w:fldCharType="end"/>
      </w:r>
      <w:r w:rsidR="008D29DA" w:rsidRPr="008D29DA">
        <w:rPr>
          <w:color w:val="000000" w:themeColor="text1"/>
        </w:rPr>
        <w:t xml:space="preserve"> and </w:t>
      </w:r>
      <w:r w:rsidR="008D29DA" w:rsidRPr="008D29DA">
        <w:rPr>
          <w:color w:val="000000" w:themeColor="text1"/>
        </w:rPr>
        <w:fldChar w:fldCharType="begin"/>
      </w:r>
      <w:r w:rsidR="008D29DA" w:rsidRPr="008D29DA">
        <w:rPr>
          <w:color w:val="000000" w:themeColor="text1"/>
        </w:rPr>
        <w:instrText xml:space="preserve"> REF _Ref517031809 \h </w:instrText>
      </w:r>
      <w:r w:rsidR="008D29DA">
        <w:rPr>
          <w:color w:val="000000" w:themeColor="text1"/>
        </w:rPr>
        <w:instrText xml:space="preserve"> \* MERGEFORMAT </w:instrText>
      </w:r>
      <w:r w:rsidR="008D29DA" w:rsidRPr="008D29DA">
        <w:rPr>
          <w:color w:val="000000" w:themeColor="text1"/>
        </w:rPr>
      </w:r>
      <w:r w:rsidR="008D29DA" w:rsidRPr="008D29DA">
        <w:rPr>
          <w:color w:val="000000" w:themeColor="text1"/>
        </w:rPr>
        <w:fldChar w:fldCharType="separate"/>
      </w:r>
      <w:r w:rsidR="001D7E0F" w:rsidRPr="001D7E0F">
        <w:t xml:space="preserve">Figure </w:t>
      </w:r>
      <w:r w:rsidR="001D7E0F" w:rsidRPr="001D7E0F">
        <w:rPr>
          <w:noProof/>
        </w:rPr>
        <w:t>5.25</w:t>
      </w:r>
      <w:r w:rsidR="008D29DA" w:rsidRPr="008D29DA">
        <w:rPr>
          <w:color w:val="000000" w:themeColor="text1"/>
        </w:rPr>
        <w:fldChar w:fldCharType="end"/>
      </w:r>
      <w:r>
        <w:rPr>
          <w:color w:val="000000" w:themeColor="text1"/>
        </w:rPr>
        <w:t xml:space="preserve"> is associated with</w:t>
      </w:r>
      <w:r w:rsidR="00F37FE8">
        <w:rPr>
          <w:color w:val="000000" w:themeColor="text1"/>
        </w:rPr>
        <w:t xml:space="preserve"> a</w:t>
      </w:r>
      <w:r>
        <w:rPr>
          <w:color w:val="000000" w:themeColor="text1"/>
        </w:rPr>
        <w:t xml:space="preserve"> </w:t>
      </w:r>
      <w:r w:rsidRPr="00172898">
        <w:rPr>
          <w:noProof/>
          <w:color w:val="000000" w:themeColor="text1"/>
        </w:rPr>
        <w:t>different</w:t>
      </w:r>
      <w:r>
        <w:rPr>
          <w:color w:val="000000" w:themeColor="text1"/>
        </w:rPr>
        <w:t xml:space="preserve"> number of education sessions; for example, </w:t>
      </w:r>
      <w:r w:rsidR="00F37FE8" w:rsidRPr="00172898">
        <w:rPr>
          <w:noProof/>
          <w:color w:val="000000" w:themeColor="text1"/>
        </w:rPr>
        <w:t xml:space="preserve">the </w:t>
      </w:r>
      <w:r w:rsidRPr="00172898">
        <w:rPr>
          <w:noProof/>
          <w:color w:val="000000" w:themeColor="text1"/>
        </w:rPr>
        <w:t>green</w:t>
      </w:r>
      <w:r>
        <w:rPr>
          <w:color w:val="000000" w:themeColor="text1"/>
        </w:rPr>
        <w:t xml:space="preserve"> color is</w:t>
      </w:r>
      <w:r w:rsidR="002F5FA2">
        <w:rPr>
          <w:color w:val="000000" w:themeColor="text1"/>
        </w:rPr>
        <w:t xml:space="preserve"> used to present the impact of three</w:t>
      </w:r>
      <w:r>
        <w:rPr>
          <w:color w:val="000000" w:themeColor="text1"/>
        </w:rPr>
        <w:t xml:space="preserve"> education sessions, </w:t>
      </w:r>
      <w:r w:rsidR="00F37FE8" w:rsidRPr="00172898">
        <w:rPr>
          <w:noProof/>
          <w:color w:val="000000" w:themeColor="text1"/>
        </w:rPr>
        <w:t xml:space="preserve">the </w:t>
      </w:r>
      <w:r w:rsidRPr="00172898">
        <w:rPr>
          <w:noProof/>
          <w:color w:val="000000" w:themeColor="text1"/>
        </w:rPr>
        <w:t>red</w:t>
      </w:r>
      <w:r>
        <w:rPr>
          <w:color w:val="000000" w:themeColor="text1"/>
        </w:rPr>
        <w:t xml:space="preserve"> color is</w:t>
      </w:r>
      <w:r w:rsidR="002F5FA2">
        <w:rPr>
          <w:color w:val="000000" w:themeColor="text1"/>
        </w:rPr>
        <w:t xml:space="preserve"> used to present the impact of five</w:t>
      </w:r>
      <w:r>
        <w:rPr>
          <w:color w:val="000000" w:themeColor="text1"/>
        </w:rPr>
        <w:t xml:space="preserve"> education sessions. </w:t>
      </w:r>
      <w:r w:rsidRPr="006659FF">
        <w:rPr>
          <w:noProof/>
          <w:color w:val="000000" w:themeColor="text1"/>
        </w:rPr>
        <w:t xml:space="preserve">From the data presented </w:t>
      </w:r>
      <w:r w:rsidRPr="006659FF">
        <w:rPr>
          <w:noProof/>
        </w:rPr>
        <w:t xml:space="preserve">in </w:t>
      </w:r>
      <w:r w:rsidR="002F5FA2" w:rsidRPr="008D29DA">
        <w:rPr>
          <w:color w:val="000000" w:themeColor="text1"/>
        </w:rPr>
        <w:fldChar w:fldCharType="begin"/>
      </w:r>
      <w:r w:rsidR="002F5FA2" w:rsidRPr="008D29DA">
        <w:rPr>
          <w:color w:val="000000" w:themeColor="text1"/>
        </w:rPr>
        <w:instrText xml:space="preserve"> REF _Ref517031806 \h </w:instrText>
      </w:r>
      <w:r w:rsidR="002F5FA2">
        <w:rPr>
          <w:color w:val="000000" w:themeColor="text1"/>
        </w:rPr>
        <w:instrText xml:space="preserve"> \* MERGEFORMAT </w:instrText>
      </w:r>
      <w:r w:rsidR="002F5FA2" w:rsidRPr="008D29DA">
        <w:rPr>
          <w:color w:val="000000" w:themeColor="text1"/>
        </w:rPr>
      </w:r>
      <w:r w:rsidR="002F5FA2" w:rsidRPr="008D29DA">
        <w:rPr>
          <w:color w:val="000000" w:themeColor="text1"/>
        </w:rPr>
        <w:fldChar w:fldCharType="separate"/>
      </w:r>
      <w:r w:rsidR="001D7E0F" w:rsidRPr="001D7E0F">
        <w:t xml:space="preserve">Figure </w:t>
      </w:r>
      <w:r w:rsidR="001D7E0F" w:rsidRPr="001D7E0F">
        <w:rPr>
          <w:noProof/>
        </w:rPr>
        <w:t>5.24</w:t>
      </w:r>
      <w:r w:rsidR="002F5FA2" w:rsidRPr="008D29DA">
        <w:rPr>
          <w:color w:val="000000" w:themeColor="text1"/>
        </w:rPr>
        <w:fldChar w:fldCharType="end"/>
      </w:r>
      <w:r w:rsidR="002F5FA2" w:rsidRPr="008D29DA">
        <w:rPr>
          <w:color w:val="000000" w:themeColor="text1"/>
        </w:rPr>
        <w:t xml:space="preserve"> and </w:t>
      </w:r>
      <w:r w:rsidR="002F5FA2" w:rsidRPr="008D29DA">
        <w:rPr>
          <w:color w:val="000000" w:themeColor="text1"/>
        </w:rPr>
        <w:fldChar w:fldCharType="begin"/>
      </w:r>
      <w:r w:rsidR="002F5FA2" w:rsidRPr="008D29DA">
        <w:rPr>
          <w:color w:val="000000" w:themeColor="text1"/>
        </w:rPr>
        <w:instrText xml:space="preserve"> REF _Ref517031809 \h </w:instrText>
      </w:r>
      <w:r w:rsidR="002F5FA2">
        <w:rPr>
          <w:color w:val="000000" w:themeColor="text1"/>
        </w:rPr>
        <w:instrText xml:space="preserve"> \* MERGEFORMAT </w:instrText>
      </w:r>
      <w:r w:rsidR="002F5FA2" w:rsidRPr="008D29DA">
        <w:rPr>
          <w:color w:val="000000" w:themeColor="text1"/>
        </w:rPr>
      </w:r>
      <w:r w:rsidR="002F5FA2" w:rsidRPr="008D29DA">
        <w:rPr>
          <w:color w:val="000000" w:themeColor="text1"/>
        </w:rPr>
        <w:fldChar w:fldCharType="separate"/>
      </w:r>
      <w:r w:rsidR="001D7E0F" w:rsidRPr="001D7E0F">
        <w:t xml:space="preserve">Figure </w:t>
      </w:r>
      <w:r w:rsidR="001D7E0F" w:rsidRPr="001D7E0F">
        <w:rPr>
          <w:noProof/>
        </w:rPr>
        <w:t>5.25</w:t>
      </w:r>
      <w:r w:rsidR="002F5FA2" w:rsidRPr="008D29DA">
        <w:rPr>
          <w:color w:val="000000" w:themeColor="text1"/>
        </w:rPr>
        <w:fldChar w:fldCharType="end"/>
      </w:r>
      <w:r w:rsidR="002F5FA2">
        <w:rPr>
          <w:color w:val="000000" w:themeColor="text1"/>
        </w:rPr>
        <w:t>,</w:t>
      </w:r>
      <w:r w:rsidRPr="006659FF">
        <w:rPr>
          <w:noProof/>
          <w:color w:val="000000" w:themeColor="text1"/>
        </w:rPr>
        <w:t xml:space="preserve"> the impact of this intervention is only observed on water quality, contrary to the presumed impact on both water and food quality.</w:t>
      </w:r>
      <w:r>
        <w:rPr>
          <w:color w:val="000000" w:themeColor="text1"/>
        </w:rPr>
        <w:t xml:space="preserve"> </w:t>
      </w:r>
    </w:p>
    <w:p w14:paraId="7E3C3788" w14:textId="77777777" w:rsidR="008C0AE2" w:rsidRDefault="008C0AE2" w:rsidP="008C0AE2">
      <w:pPr>
        <w:rPr>
          <w:sz w:val="22"/>
        </w:rPr>
      </w:pPr>
    </w:p>
    <w:p w14:paraId="672B4DC5" w14:textId="77777777" w:rsidR="008C0AE2" w:rsidRDefault="008C0AE2" w:rsidP="008D29DA">
      <w:pPr>
        <w:keepNext/>
        <w:spacing w:line="240" w:lineRule="auto"/>
        <w:jc w:val="center"/>
      </w:pPr>
      <w:r>
        <w:rPr>
          <w:noProof/>
          <w:lang w:bidi="ar-SA"/>
        </w:rPr>
        <w:lastRenderedPageBreak/>
        <w:drawing>
          <wp:inline distT="0" distB="0" distL="0" distR="0" wp14:anchorId="5594C2B4" wp14:editId="46708F55">
            <wp:extent cx="5294490" cy="2133600"/>
            <wp:effectExtent l="0" t="0" r="190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14499" cy="2141663"/>
                    </a:xfrm>
                    <a:prstGeom prst="rect">
                      <a:avLst/>
                    </a:prstGeom>
                    <a:noFill/>
                    <a:ln>
                      <a:noFill/>
                    </a:ln>
                  </pic:spPr>
                </pic:pic>
              </a:graphicData>
            </a:graphic>
          </wp:inline>
        </w:drawing>
      </w:r>
    </w:p>
    <w:p w14:paraId="343068E1" w14:textId="7BEBC602" w:rsidR="008C0AE2" w:rsidRPr="008D29DA" w:rsidRDefault="008C0AE2" w:rsidP="00B77935">
      <w:pPr>
        <w:pStyle w:val="Caption"/>
        <w:rPr>
          <w:sz w:val="22"/>
        </w:rPr>
      </w:pPr>
      <w:bookmarkStart w:id="248" w:name="_Ref517031806"/>
      <w:bookmarkStart w:id="249" w:name="_Toc517427191"/>
      <w:r w:rsidRPr="008D29DA">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24</w:t>
      </w:r>
      <w:r w:rsidR="00B47C84">
        <w:rPr>
          <w:sz w:val="22"/>
        </w:rPr>
        <w:fldChar w:fldCharType="end"/>
      </w:r>
      <w:bookmarkEnd w:id="248"/>
      <w:r w:rsidRPr="008D29DA">
        <w:rPr>
          <w:sz w:val="22"/>
        </w:rPr>
        <w:t xml:space="preserve">: Evaluation </w:t>
      </w:r>
      <w:r w:rsidR="002E0B1B" w:rsidRPr="008D29DA">
        <w:rPr>
          <w:sz w:val="22"/>
        </w:rPr>
        <w:t xml:space="preserve">of </w:t>
      </w:r>
      <w:r w:rsidR="002E0B1B">
        <w:rPr>
          <w:sz w:val="22"/>
        </w:rPr>
        <w:t>t</w:t>
      </w:r>
      <w:r w:rsidR="002E0B1B" w:rsidRPr="008D29DA">
        <w:rPr>
          <w:sz w:val="22"/>
        </w:rPr>
        <w:t xml:space="preserve">he </w:t>
      </w:r>
      <w:r w:rsidR="002E0B1B" w:rsidRPr="008D29DA">
        <w:rPr>
          <w:noProof/>
          <w:sz w:val="22"/>
        </w:rPr>
        <w:t>Number</w:t>
      </w:r>
      <w:r w:rsidR="002E0B1B" w:rsidRPr="008D29DA">
        <w:rPr>
          <w:sz w:val="22"/>
        </w:rPr>
        <w:t xml:space="preserve"> </w:t>
      </w:r>
      <w:r w:rsidR="002E0B1B">
        <w:rPr>
          <w:sz w:val="22"/>
        </w:rPr>
        <w:t>o</w:t>
      </w:r>
      <w:r w:rsidR="002E0B1B" w:rsidRPr="008D29DA">
        <w:rPr>
          <w:sz w:val="22"/>
        </w:rPr>
        <w:t xml:space="preserve">f Session </w:t>
      </w:r>
      <w:r w:rsidR="002E0B1B">
        <w:rPr>
          <w:sz w:val="22"/>
        </w:rPr>
        <w:t>o</w:t>
      </w:r>
      <w:r w:rsidR="002E0B1B" w:rsidRPr="008D29DA">
        <w:rPr>
          <w:sz w:val="22"/>
        </w:rPr>
        <w:t xml:space="preserve">n Water Quality </w:t>
      </w:r>
      <w:r w:rsidR="002E0B1B">
        <w:rPr>
          <w:sz w:val="22"/>
        </w:rPr>
        <w:t>a</w:t>
      </w:r>
      <w:r w:rsidR="002E0B1B" w:rsidRPr="008D29DA">
        <w:rPr>
          <w:sz w:val="22"/>
        </w:rPr>
        <w:t xml:space="preserve">nd Food Quality </w:t>
      </w:r>
      <w:r w:rsidR="002E0B1B">
        <w:rPr>
          <w:sz w:val="22"/>
        </w:rPr>
        <w:t>f</w:t>
      </w:r>
      <w:r w:rsidR="002E0B1B" w:rsidRPr="008D29DA">
        <w:rPr>
          <w:sz w:val="22"/>
        </w:rPr>
        <w:t xml:space="preserve">or </w:t>
      </w:r>
      <w:r w:rsidRPr="008D29DA">
        <w:rPr>
          <w:sz w:val="22"/>
        </w:rPr>
        <w:t xml:space="preserve">Intervention </w:t>
      </w:r>
      <w:r w:rsidR="002E0B1B" w:rsidRPr="008D29DA">
        <w:rPr>
          <w:sz w:val="22"/>
        </w:rPr>
        <w:t>2a</w:t>
      </w:r>
      <w:bookmarkEnd w:id="249"/>
    </w:p>
    <w:p w14:paraId="24E33AC2" w14:textId="77777777" w:rsidR="008D29DA" w:rsidRPr="008D29DA" w:rsidRDefault="008D29DA" w:rsidP="008D29DA">
      <w:pPr>
        <w:spacing w:line="240" w:lineRule="auto"/>
      </w:pPr>
    </w:p>
    <w:p w14:paraId="40344C65" w14:textId="77777777" w:rsidR="008C0AE2" w:rsidRDefault="008C0AE2" w:rsidP="008D29DA">
      <w:pPr>
        <w:keepNext/>
        <w:spacing w:line="240" w:lineRule="auto"/>
        <w:jc w:val="center"/>
        <w:rPr>
          <w:sz w:val="22"/>
        </w:rPr>
      </w:pPr>
      <w:r>
        <w:rPr>
          <w:noProof/>
          <w:lang w:bidi="ar-SA"/>
        </w:rPr>
        <w:drawing>
          <wp:inline distT="0" distB="0" distL="0" distR="0" wp14:anchorId="288EB7F2" wp14:editId="71C9EBCC">
            <wp:extent cx="5347574" cy="1927860"/>
            <wp:effectExtent l="0" t="0" r="571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78144" cy="1938881"/>
                    </a:xfrm>
                    <a:prstGeom prst="rect">
                      <a:avLst/>
                    </a:prstGeom>
                    <a:noFill/>
                    <a:ln>
                      <a:noFill/>
                    </a:ln>
                  </pic:spPr>
                </pic:pic>
              </a:graphicData>
            </a:graphic>
          </wp:inline>
        </w:drawing>
      </w:r>
    </w:p>
    <w:p w14:paraId="5186D19E" w14:textId="24A208AB" w:rsidR="008C0AE2" w:rsidRPr="008D29DA" w:rsidRDefault="008C0AE2" w:rsidP="008D29DA">
      <w:pPr>
        <w:pStyle w:val="Caption"/>
        <w:spacing w:after="240" w:line="480" w:lineRule="auto"/>
        <w:rPr>
          <w:color w:val="000000" w:themeColor="text1"/>
          <w:sz w:val="22"/>
          <w:szCs w:val="24"/>
        </w:rPr>
      </w:pPr>
      <w:bookmarkStart w:id="250" w:name="_Ref517031809"/>
      <w:bookmarkStart w:id="251" w:name="_Toc517427192"/>
      <w:r w:rsidRPr="008D29DA">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25</w:t>
      </w:r>
      <w:r w:rsidR="00B47C84">
        <w:rPr>
          <w:sz w:val="22"/>
        </w:rPr>
        <w:fldChar w:fldCharType="end"/>
      </w:r>
      <w:bookmarkEnd w:id="250"/>
      <w:r w:rsidRPr="008D29DA">
        <w:rPr>
          <w:sz w:val="22"/>
        </w:rPr>
        <w:t xml:space="preserve">: Effect </w:t>
      </w:r>
      <w:r w:rsidR="002E0B1B">
        <w:rPr>
          <w:sz w:val="22"/>
        </w:rPr>
        <w:t>o</w:t>
      </w:r>
      <w:r w:rsidR="002E0B1B" w:rsidRPr="008D29DA">
        <w:rPr>
          <w:sz w:val="22"/>
        </w:rPr>
        <w:t xml:space="preserve">f Number </w:t>
      </w:r>
      <w:r w:rsidR="002E0B1B">
        <w:rPr>
          <w:sz w:val="22"/>
        </w:rPr>
        <w:t>o</w:t>
      </w:r>
      <w:r w:rsidR="002E0B1B" w:rsidRPr="008D29DA">
        <w:rPr>
          <w:sz w:val="22"/>
        </w:rPr>
        <w:t xml:space="preserve">f Session </w:t>
      </w:r>
      <w:r w:rsidR="002E0B1B">
        <w:rPr>
          <w:sz w:val="22"/>
        </w:rPr>
        <w:t>o</w:t>
      </w:r>
      <w:r w:rsidR="002E0B1B" w:rsidRPr="008D29DA">
        <w:rPr>
          <w:sz w:val="22"/>
        </w:rPr>
        <w:t xml:space="preserve">n Malnutrition Rate </w:t>
      </w:r>
      <w:r w:rsidR="002E0B1B">
        <w:rPr>
          <w:sz w:val="22"/>
        </w:rPr>
        <w:t>f</w:t>
      </w:r>
      <w:r w:rsidR="002E0B1B" w:rsidRPr="008D29DA">
        <w:rPr>
          <w:sz w:val="22"/>
        </w:rPr>
        <w:t xml:space="preserve">or </w:t>
      </w:r>
      <w:r w:rsidRPr="008D29DA">
        <w:rPr>
          <w:sz w:val="22"/>
        </w:rPr>
        <w:t xml:space="preserve">Intervention </w:t>
      </w:r>
      <w:r w:rsidR="002E0B1B" w:rsidRPr="008D29DA">
        <w:rPr>
          <w:sz w:val="22"/>
        </w:rPr>
        <w:t>2a</w:t>
      </w:r>
      <w:bookmarkEnd w:id="251"/>
    </w:p>
    <w:p w14:paraId="5D8C19D5" w14:textId="4ECE7CCB" w:rsidR="008C0AE2" w:rsidRDefault="008D29DA" w:rsidP="006659FF">
      <w:pPr>
        <w:spacing w:after="240"/>
        <w:rPr>
          <w:color w:val="000000" w:themeColor="text1"/>
        </w:rPr>
      </w:pPr>
      <w:r>
        <w:rPr>
          <w:color w:val="000000" w:themeColor="text1"/>
        </w:rPr>
        <w:t>This</w:t>
      </w:r>
      <w:r w:rsidR="008C0AE2">
        <w:rPr>
          <w:color w:val="000000" w:themeColor="text1"/>
        </w:rPr>
        <w:t xml:space="preserve"> behavior of the system can be explained as follows; As NGO representative increase number of </w:t>
      </w:r>
      <w:r w:rsidR="008C0AE2">
        <w:rPr>
          <w:noProof/>
          <w:color w:val="000000" w:themeColor="text1"/>
        </w:rPr>
        <w:t>visits</w:t>
      </w:r>
      <w:r w:rsidR="008C0AE2">
        <w:rPr>
          <w:color w:val="000000" w:themeColor="text1"/>
        </w:rPr>
        <w:t xml:space="preserve"> in a month, the education on drinking clean water and eating healthy food increases among the women of the village. Over the period, </w:t>
      </w:r>
      <w:r w:rsidR="008C0AE2">
        <w:rPr>
          <w:noProof/>
          <w:color w:val="000000" w:themeColor="text1"/>
        </w:rPr>
        <w:t>women  start</w:t>
      </w:r>
      <w:r w:rsidR="008C0AE2">
        <w:rPr>
          <w:color w:val="000000" w:themeColor="text1"/>
        </w:rPr>
        <w:t xml:space="preserve"> boiling water and thereby increase the intake of clean water. For food quality, even though the education is provided to eat </w:t>
      </w:r>
      <w:r w:rsidR="008C0AE2" w:rsidRPr="006659FF">
        <w:rPr>
          <w:noProof/>
          <w:color w:val="000000" w:themeColor="text1"/>
        </w:rPr>
        <w:t>health</w:t>
      </w:r>
      <w:r w:rsidR="006659FF">
        <w:rPr>
          <w:noProof/>
          <w:color w:val="000000" w:themeColor="text1"/>
        </w:rPr>
        <w:t>il</w:t>
      </w:r>
      <w:r w:rsidR="008C0AE2" w:rsidRPr="006659FF">
        <w:rPr>
          <w:noProof/>
          <w:color w:val="000000" w:themeColor="text1"/>
        </w:rPr>
        <w:t>y</w:t>
      </w:r>
      <w:r w:rsidR="008C0AE2">
        <w:rPr>
          <w:color w:val="000000" w:themeColor="text1"/>
        </w:rPr>
        <w:t xml:space="preserve">, the quality of food for a family depends on the economic stability of the family. Economic stability is directed dependent on the employment opportunity. In the </w:t>
      </w:r>
      <w:r w:rsidR="008C0AE2">
        <w:rPr>
          <w:noProof/>
          <w:color w:val="000000" w:themeColor="text1"/>
        </w:rPr>
        <w:t>current</w:t>
      </w:r>
      <w:r w:rsidR="008C0AE2">
        <w:rPr>
          <w:color w:val="000000" w:themeColor="text1"/>
        </w:rPr>
        <w:t xml:space="preserve"> village, the number of families with more than 9 months of employment is less than 50, </w:t>
      </w:r>
      <w:r w:rsidR="008C0AE2" w:rsidRPr="00172898">
        <w:rPr>
          <w:noProof/>
          <w:color w:val="000000" w:themeColor="text1"/>
        </w:rPr>
        <w:t>as</w:t>
      </w:r>
      <w:r w:rsidR="008C0AE2">
        <w:rPr>
          <w:color w:val="000000" w:themeColor="text1"/>
        </w:rPr>
        <w:t xml:space="preserve"> </w:t>
      </w:r>
      <w:proofErr w:type="gramStart"/>
      <w:r w:rsidR="00172898" w:rsidRPr="00172898">
        <w:rPr>
          <w:noProof/>
          <w:color w:val="000000" w:themeColor="text1"/>
        </w:rPr>
        <w:t xml:space="preserve">the </w:t>
      </w:r>
      <w:r w:rsidR="008C0AE2" w:rsidRPr="00172898">
        <w:rPr>
          <w:noProof/>
          <w:color w:val="000000" w:themeColor="text1"/>
        </w:rPr>
        <w:t>majority</w:t>
      </w:r>
      <w:r w:rsidR="008C0AE2">
        <w:rPr>
          <w:color w:val="000000" w:themeColor="text1"/>
        </w:rPr>
        <w:t xml:space="preserve"> of</w:t>
      </w:r>
      <w:proofErr w:type="gramEnd"/>
      <w:r w:rsidR="008C0AE2">
        <w:rPr>
          <w:color w:val="000000" w:themeColor="text1"/>
        </w:rPr>
        <w:t xml:space="preserve"> families depend on stream water </w:t>
      </w:r>
      <w:r w:rsidR="008C0AE2">
        <w:rPr>
          <w:color w:val="000000" w:themeColor="text1"/>
        </w:rPr>
        <w:lastRenderedPageBreak/>
        <w:t xml:space="preserve">fishing. Therefore, the impact of this intervention </w:t>
      </w:r>
      <w:r w:rsidR="006659FF">
        <w:rPr>
          <w:noProof/>
          <w:color w:val="000000" w:themeColor="text1"/>
        </w:rPr>
        <w:t>o</w:t>
      </w:r>
      <w:r w:rsidR="008C0AE2" w:rsidRPr="006659FF">
        <w:rPr>
          <w:noProof/>
          <w:color w:val="000000" w:themeColor="text1"/>
        </w:rPr>
        <w:t>n</w:t>
      </w:r>
      <w:r w:rsidR="008C0AE2">
        <w:rPr>
          <w:color w:val="000000" w:themeColor="text1"/>
        </w:rPr>
        <w:t xml:space="preserve"> the </w:t>
      </w:r>
      <w:r w:rsidR="008C0AE2">
        <w:rPr>
          <w:noProof/>
          <w:color w:val="000000" w:themeColor="text1"/>
        </w:rPr>
        <w:t>current</w:t>
      </w:r>
      <w:r w:rsidR="008C0AE2">
        <w:rPr>
          <w:color w:val="000000" w:themeColor="text1"/>
        </w:rPr>
        <w:t xml:space="preserve"> state of the village will be only on water quality increase. </w:t>
      </w:r>
    </w:p>
    <w:p w14:paraId="27FA28CB" w14:textId="53456CCE" w:rsidR="008C0AE2" w:rsidRDefault="008C0AE2" w:rsidP="006659FF">
      <w:pPr>
        <w:spacing w:after="240"/>
        <w:rPr>
          <w:color w:val="000000" w:themeColor="text1"/>
        </w:rPr>
      </w:pPr>
      <w:r>
        <w:rPr>
          <w:color w:val="000000" w:themeColor="text1"/>
        </w:rPr>
        <w:t xml:space="preserve">On evaluating the current intervention using </w:t>
      </w:r>
      <w:r w:rsidR="006659FF">
        <w:rPr>
          <w:color w:val="000000" w:themeColor="text1"/>
        </w:rPr>
        <w:t>V</w:t>
      </w:r>
      <w:r>
        <w:rPr>
          <w:color w:val="000000" w:themeColor="text1"/>
        </w:rPr>
        <w:t xml:space="preserve">LSD model, it can be observed </w:t>
      </w:r>
      <w:r w:rsidRPr="006659FF">
        <w:rPr>
          <w:noProof/>
          <w:color w:val="000000" w:themeColor="text1"/>
        </w:rPr>
        <w:t>that</w:t>
      </w:r>
      <w:r>
        <w:rPr>
          <w:color w:val="000000" w:themeColor="text1"/>
        </w:rPr>
        <w:t xml:space="preserve"> </w:t>
      </w:r>
      <w:r w:rsidRPr="006659FF">
        <w:rPr>
          <w:noProof/>
          <w:color w:val="000000" w:themeColor="text1"/>
        </w:rPr>
        <w:t>to decrease malnutrition rate in this village</w:t>
      </w:r>
      <w:r>
        <w:rPr>
          <w:color w:val="000000" w:themeColor="text1"/>
        </w:rPr>
        <w:t xml:space="preserve">, the focus must be to increase the food quality and food security in the village. </w:t>
      </w:r>
      <w:r w:rsidRPr="006659FF">
        <w:rPr>
          <w:noProof/>
          <w:color w:val="000000" w:themeColor="text1"/>
        </w:rPr>
        <w:t>Since the NGO cannot provide food for family members.</w:t>
      </w:r>
      <w:r>
        <w:rPr>
          <w:color w:val="000000" w:themeColor="text1"/>
        </w:rPr>
        <w:t xml:space="preserve"> The focus must be on providing economic opportunities. The impact of economic opportunities on food quality and wate</w:t>
      </w:r>
      <w:r w:rsidR="009A215C">
        <w:rPr>
          <w:color w:val="000000" w:themeColor="text1"/>
        </w:rPr>
        <w:t>r quality can be modeled using V</w:t>
      </w:r>
      <w:r>
        <w:rPr>
          <w:color w:val="000000" w:themeColor="text1"/>
        </w:rPr>
        <w:t xml:space="preserve">LSD. The malnutrition part of </w:t>
      </w:r>
      <w:r w:rsidR="006659FF" w:rsidRPr="006659FF">
        <w:rPr>
          <w:noProof/>
          <w:color w:val="000000" w:themeColor="text1"/>
        </w:rPr>
        <w:t xml:space="preserve">the </w:t>
      </w:r>
      <w:r w:rsidRPr="006659FF">
        <w:rPr>
          <w:noProof/>
          <w:color w:val="000000" w:themeColor="text1"/>
        </w:rPr>
        <w:t>model</w:t>
      </w:r>
      <w:r>
        <w:rPr>
          <w:color w:val="000000" w:themeColor="text1"/>
        </w:rPr>
        <w:t xml:space="preserve"> is evaluated by changing the employment rate from 50 to 100 households and evaluating the effect of Intervention 2a (education sessions). The possible impact of improved employment rate for 100 families on malnutrition is presented in </w:t>
      </w:r>
      <w:r w:rsidR="005B2D8F" w:rsidRPr="005B2D8F">
        <w:rPr>
          <w:color w:val="000000" w:themeColor="text1"/>
        </w:rPr>
        <w:fldChar w:fldCharType="begin"/>
      </w:r>
      <w:r w:rsidR="005B2D8F" w:rsidRPr="005B2D8F">
        <w:rPr>
          <w:color w:val="000000" w:themeColor="text1"/>
        </w:rPr>
        <w:instrText xml:space="preserve"> REF _Ref517032153 \h  \* MERGEFORMAT </w:instrText>
      </w:r>
      <w:r w:rsidR="005B2D8F" w:rsidRPr="005B2D8F">
        <w:rPr>
          <w:color w:val="000000" w:themeColor="text1"/>
        </w:rPr>
      </w:r>
      <w:r w:rsidR="005B2D8F" w:rsidRPr="005B2D8F">
        <w:rPr>
          <w:color w:val="000000" w:themeColor="text1"/>
        </w:rPr>
        <w:fldChar w:fldCharType="separate"/>
      </w:r>
      <w:r w:rsidR="001D7E0F" w:rsidRPr="001D7E0F">
        <w:t>Figure 5.27</w:t>
      </w:r>
      <w:r w:rsidR="005B2D8F" w:rsidRPr="005B2D8F">
        <w:rPr>
          <w:color w:val="000000" w:themeColor="text1"/>
        </w:rPr>
        <w:fldChar w:fldCharType="end"/>
      </w:r>
      <w:r w:rsidRPr="005B2D8F">
        <w:rPr>
          <w:color w:val="000000" w:themeColor="text1"/>
        </w:rPr>
        <w:t xml:space="preserve"> and </w:t>
      </w:r>
      <w:r w:rsidR="005B2D8F" w:rsidRPr="005B2D8F">
        <w:rPr>
          <w:color w:val="000000" w:themeColor="text1"/>
        </w:rPr>
        <w:fldChar w:fldCharType="begin"/>
      </w:r>
      <w:r w:rsidR="005B2D8F" w:rsidRPr="005B2D8F">
        <w:rPr>
          <w:color w:val="000000" w:themeColor="text1"/>
        </w:rPr>
        <w:instrText xml:space="preserve"> REF _Ref517032163 \h  \* MERGEFORMAT </w:instrText>
      </w:r>
      <w:r w:rsidR="005B2D8F" w:rsidRPr="005B2D8F">
        <w:rPr>
          <w:color w:val="000000" w:themeColor="text1"/>
        </w:rPr>
      </w:r>
      <w:r w:rsidR="005B2D8F" w:rsidRPr="005B2D8F">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5B2D8F" w:rsidRPr="005B2D8F">
        <w:rPr>
          <w:color w:val="000000" w:themeColor="text1"/>
        </w:rPr>
        <w:fldChar w:fldCharType="end"/>
      </w:r>
      <w:r w:rsidRPr="005B2D8F">
        <w:rPr>
          <w:color w:val="000000" w:themeColor="text1"/>
        </w:rPr>
        <w:t xml:space="preserve">. </w:t>
      </w:r>
    </w:p>
    <w:p w14:paraId="42FBBF80" w14:textId="77777777" w:rsidR="008C0AE2" w:rsidRDefault="008C0AE2" w:rsidP="008D29DA">
      <w:pPr>
        <w:keepNext/>
        <w:spacing w:line="240" w:lineRule="auto"/>
        <w:jc w:val="center"/>
        <w:rPr>
          <w:sz w:val="22"/>
        </w:rPr>
      </w:pPr>
      <w:r>
        <w:rPr>
          <w:noProof/>
          <w:lang w:bidi="ar-SA"/>
        </w:rPr>
        <w:drawing>
          <wp:inline distT="0" distB="0" distL="0" distR="0" wp14:anchorId="0449F7DC" wp14:editId="663300D5">
            <wp:extent cx="5403850" cy="1853449"/>
            <wp:effectExtent l="0" t="0" r="635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82592" cy="1880457"/>
                    </a:xfrm>
                    <a:prstGeom prst="rect">
                      <a:avLst/>
                    </a:prstGeom>
                    <a:noFill/>
                    <a:ln>
                      <a:noFill/>
                    </a:ln>
                  </pic:spPr>
                </pic:pic>
              </a:graphicData>
            </a:graphic>
          </wp:inline>
        </w:drawing>
      </w:r>
    </w:p>
    <w:p w14:paraId="4EEE5D7A" w14:textId="2031CE01" w:rsidR="008C0AE2" w:rsidRPr="008D29DA" w:rsidRDefault="008C0AE2" w:rsidP="008D29DA">
      <w:pPr>
        <w:pStyle w:val="Caption"/>
        <w:spacing w:after="240"/>
        <w:rPr>
          <w:sz w:val="22"/>
        </w:rPr>
      </w:pPr>
      <w:bookmarkStart w:id="252" w:name="_Ref517032211"/>
      <w:bookmarkStart w:id="253" w:name="_Toc517427193"/>
      <w:r w:rsidRPr="008D29DA">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26</w:t>
      </w:r>
      <w:r w:rsidR="00B47C84">
        <w:rPr>
          <w:sz w:val="22"/>
        </w:rPr>
        <w:fldChar w:fldCharType="end"/>
      </w:r>
      <w:bookmarkEnd w:id="252"/>
      <w:r w:rsidR="00851B15" w:rsidRPr="008D29DA">
        <w:rPr>
          <w:sz w:val="22"/>
        </w:rPr>
        <w:t>: Evaluation</w:t>
      </w:r>
      <w:r w:rsidRPr="008D29DA">
        <w:rPr>
          <w:sz w:val="22"/>
        </w:rPr>
        <w:t xml:space="preserve"> of </w:t>
      </w:r>
      <w:r w:rsidR="002E0B1B">
        <w:rPr>
          <w:noProof/>
          <w:sz w:val="22"/>
        </w:rPr>
        <w:t>N</w:t>
      </w:r>
      <w:r w:rsidRPr="008D29DA">
        <w:rPr>
          <w:noProof/>
          <w:sz w:val="22"/>
        </w:rPr>
        <w:t>umber</w:t>
      </w:r>
      <w:r w:rsidRPr="008D29DA">
        <w:rPr>
          <w:sz w:val="22"/>
        </w:rPr>
        <w:t xml:space="preserve"> of </w:t>
      </w:r>
      <w:r w:rsidR="002E0B1B">
        <w:rPr>
          <w:sz w:val="22"/>
        </w:rPr>
        <w:t>S</w:t>
      </w:r>
      <w:r w:rsidRPr="008D29DA">
        <w:rPr>
          <w:sz w:val="22"/>
        </w:rPr>
        <w:t xml:space="preserve">ession on </w:t>
      </w:r>
      <w:r w:rsidR="002E0B1B">
        <w:rPr>
          <w:sz w:val="22"/>
        </w:rPr>
        <w:t>W</w:t>
      </w:r>
      <w:r w:rsidRPr="008D29DA">
        <w:rPr>
          <w:sz w:val="22"/>
        </w:rPr>
        <w:t xml:space="preserve">ater </w:t>
      </w:r>
      <w:r w:rsidR="002E0B1B">
        <w:rPr>
          <w:sz w:val="22"/>
        </w:rPr>
        <w:t>Q</w:t>
      </w:r>
      <w:r w:rsidRPr="008D29DA">
        <w:rPr>
          <w:sz w:val="22"/>
        </w:rPr>
        <w:t xml:space="preserve">uality and </w:t>
      </w:r>
      <w:r w:rsidR="002E0B1B">
        <w:rPr>
          <w:sz w:val="22"/>
        </w:rPr>
        <w:t>F</w:t>
      </w:r>
      <w:r w:rsidRPr="008D29DA">
        <w:rPr>
          <w:sz w:val="22"/>
        </w:rPr>
        <w:t xml:space="preserve">ood </w:t>
      </w:r>
      <w:r w:rsidR="002E0B1B">
        <w:rPr>
          <w:sz w:val="22"/>
        </w:rPr>
        <w:t>Q</w:t>
      </w:r>
      <w:r w:rsidRPr="008D29DA">
        <w:rPr>
          <w:sz w:val="22"/>
        </w:rPr>
        <w:t xml:space="preserve">uality for Intervention 2a and 100 </w:t>
      </w:r>
      <w:r w:rsidR="002E0B1B">
        <w:rPr>
          <w:sz w:val="22"/>
        </w:rPr>
        <w:t>E</w:t>
      </w:r>
      <w:r w:rsidRPr="008D29DA">
        <w:rPr>
          <w:sz w:val="22"/>
        </w:rPr>
        <w:t xml:space="preserve">mployed </w:t>
      </w:r>
      <w:r w:rsidR="002E0B1B">
        <w:rPr>
          <w:sz w:val="22"/>
        </w:rPr>
        <w:t>F</w:t>
      </w:r>
      <w:r w:rsidRPr="008D29DA">
        <w:rPr>
          <w:sz w:val="22"/>
        </w:rPr>
        <w:t>amilies</w:t>
      </w:r>
      <w:bookmarkEnd w:id="253"/>
    </w:p>
    <w:p w14:paraId="23F96B30" w14:textId="77777777" w:rsidR="008D29DA" w:rsidRPr="008D29DA" w:rsidRDefault="008D29DA" w:rsidP="008D29DA">
      <w:pPr>
        <w:spacing w:line="240" w:lineRule="auto"/>
      </w:pPr>
    </w:p>
    <w:p w14:paraId="6C4C8968" w14:textId="17567F73" w:rsidR="008C0AE2" w:rsidRDefault="008C0AE2" w:rsidP="008C0AE2">
      <w:pPr>
        <w:rPr>
          <w:color w:val="000000" w:themeColor="text1"/>
        </w:rPr>
      </w:pPr>
      <w:r w:rsidRPr="005B2D8F">
        <w:rPr>
          <w:color w:val="000000" w:themeColor="text1"/>
        </w:rPr>
        <w:t xml:space="preserve">From </w:t>
      </w:r>
      <w:r w:rsidR="005B2D8F" w:rsidRPr="005B2D8F">
        <w:rPr>
          <w:color w:val="000000" w:themeColor="text1"/>
        </w:rPr>
        <w:fldChar w:fldCharType="begin"/>
      </w:r>
      <w:r w:rsidR="005B2D8F" w:rsidRPr="005B2D8F">
        <w:rPr>
          <w:color w:val="000000" w:themeColor="text1"/>
        </w:rPr>
        <w:instrText xml:space="preserve"> REF _Ref517032211 \h </w:instrText>
      </w:r>
      <w:r w:rsidR="005B2D8F">
        <w:rPr>
          <w:color w:val="000000" w:themeColor="text1"/>
        </w:rPr>
        <w:instrText xml:space="preserve"> \* MERGEFORMAT </w:instrText>
      </w:r>
      <w:r w:rsidR="005B2D8F" w:rsidRPr="005B2D8F">
        <w:rPr>
          <w:color w:val="000000" w:themeColor="text1"/>
        </w:rPr>
      </w:r>
      <w:r w:rsidR="005B2D8F" w:rsidRPr="005B2D8F">
        <w:rPr>
          <w:color w:val="000000" w:themeColor="text1"/>
        </w:rPr>
        <w:fldChar w:fldCharType="separate"/>
      </w:r>
      <w:r w:rsidR="001D7E0F" w:rsidRPr="001D7E0F">
        <w:t xml:space="preserve">Figure </w:t>
      </w:r>
      <w:r w:rsidR="001D7E0F" w:rsidRPr="001D7E0F">
        <w:rPr>
          <w:noProof/>
        </w:rPr>
        <w:t>5.26</w:t>
      </w:r>
      <w:r w:rsidR="005B2D8F" w:rsidRPr="005B2D8F">
        <w:rPr>
          <w:color w:val="000000" w:themeColor="text1"/>
        </w:rPr>
        <w:fldChar w:fldCharType="end"/>
      </w:r>
      <w:r w:rsidRPr="005B2D8F">
        <w:rPr>
          <w:color w:val="000000" w:themeColor="text1"/>
        </w:rPr>
        <w:t xml:space="preserve"> it can</w:t>
      </w:r>
      <w:r>
        <w:rPr>
          <w:color w:val="000000" w:themeColor="text1"/>
        </w:rPr>
        <w:t xml:space="preserve"> be observed that the food quality is improved when employment rate </w:t>
      </w:r>
      <w:r w:rsidRPr="006659FF">
        <w:rPr>
          <w:noProof/>
          <w:color w:val="000000" w:themeColor="text1"/>
        </w:rPr>
        <w:t>increase</w:t>
      </w:r>
      <w:r w:rsidR="006659FF" w:rsidRPr="006659FF">
        <w:rPr>
          <w:noProof/>
          <w:color w:val="000000" w:themeColor="text1"/>
        </w:rPr>
        <w:t>s</w:t>
      </w:r>
      <w:r>
        <w:rPr>
          <w:color w:val="000000" w:themeColor="text1"/>
        </w:rPr>
        <w:t xml:space="preserve"> for 100 families to earn on an average for 9 months. In </w:t>
      </w:r>
      <w:r w:rsidR="005B2D8F" w:rsidRPr="005B2D8F">
        <w:rPr>
          <w:color w:val="000000" w:themeColor="text1"/>
        </w:rPr>
        <w:fldChar w:fldCharType="begin"/>
      </w:r>
      <w:r w:rsidR="005B2D8F" w:rsidRPr="005B2D8F">
        <w:rPr>
          <w:color w:val="000000" w:themeColor="text1"/>
        </w:rPr>
        <w:instrText xml:space="preserve"> REF _Ref517032153 \h  \* MERGEFORMAT </w:instrText>
      </w:r>
      <w:r w:rsidR="005B2D8F" w:rsidRPr="005B2D8F">
        <w:rPr>
          <w:color w:val="000000" w:themeColor="text1"/>
        </w:rPr>
      </w:r>
      <w:r w:rsidR="005B2D8F" w:rsidRPr="005B2D8F">
        <w:rPr>
          <w:color w:val="000000" w:themeColor="text1"/>
        </w:rPr>
        <w:fldChar w:fldCharType="separate"/>
      </w:r>
      <w:r w:rsidR="001D7E0F" w:rsidRPr="001D7E0F">
        <w:t>Figure 5.27</w:t>
      </w:r>
      <w:r w:rsidR="005B2D8F" w:rsidRPr="005B2D8F">
        <w:rPr>
          <w:color w:val="000000" w:themeColor="text1"/>
        </w:rPr>
        <w:fldChar w:fldCharType="end"/>
      </w:r>
      <w:r w:rsidR="005B2D8F" w:rsidRPr="005B2D8F">
        <w:rPr>
          <w:color w:val="000000" w:themeColor="text1"/>
        </w:rPr>
        <w:t xml:space="preserve"> and </w:t>
      </w:r>
      <w:r w:rsidR="005B2D8F" w:rsidRPr="005B2D8F">
        <w:rPr>
          <w:color w:val="000000" w:themeColor="text1"/>
        </w:rPr>
        <w:fldChar w:fldCharType="begin"/>
      </w:r>
      <w:r w:rsidR="005B2D8F" w:rsidRPr="005B2D8F">
        <w:rPr>
          <w:color w:val="000000" w:themeColor="text1"/>
        </w:rPr>
        <w:instrText xml:space="preserve"> REF _Ref517032163 \h  \* MERGEFORMAT </w:instrText>
      </w:r>
      <w:r w:rsidR="005B2D8F" w:rsidRPr="005B2D8F">
        <w:rPr>
          <w:color w:val="000000" w:themeColor="text1"/>
        </w:rPr>
      </w:r>
      <w:r w:rsidR="005B2D8F" w:rsidRPr="005B2D8F">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5B2D8F" w:rsidRPr="005B2D8F">
        <w:rPr>
          <w:color w:val="000000" w:themeColor="text1"/>
        </w:rPr>
        <w:fldChar w:fldCharType="end"/>
      </w:r>
      <w:r>
        <w:rPr>
          <w:color w:val="000000" w:themeColor="text1"/>
        </w:rPr>
        <w:t xml:space="preserve">, improvement is observed only after providing </w:t>
      </w:r>
      <w:r w:rsidR="006659FF" w:rsidRPr="006659FF">
        <w:rPr>
          <w:noProof/>
          <w:color w:val="000000" w:themeColor="text1"/>
        </w:rPr>
        <w:t xml:space="preserve">a </w:t>
      </w:r>
      <w:r w:rsidRPr="006659FF">
        <w:rPr>
          <w:noProof/>
          <w:color w:val="000000" w:themeColor="text1"/>
        </w:rPr>
        <w:t>minimum</w:t>
      </w:r>
      <w:r>
        <w:rPr>
          <w:color w:val="000000" w:themeColor="text1"/>
        </w:rPr>
        <w:t xml:space="preserve"> of 3 education session. Similar to </w:t>
      </w:r>
      <w:r w:rsidR="005B2D8F" w:rsidRPr="008D29DA">
        <w:rPr>
          <w:color w:val="000000" w:themeColor="text1"/>
        </w:rPr>
        <w:fldChar w:fldCharType="begin"/>
      </w:r>
      <w:r w:rsidR="005B2D8F" w:rsidRPr="008D29DA">
        <w:rPr>
          <w:color w:val="000000" w:themeColor="text1"/>
        </w:rPr>
        <w:instrText xml:space="preserve"> REF _Ref517031488 \h  \* MERGEFORMAT </w:instrText>
      </w:r>
      <w:r w:rsidR="005B2D8F" w:rsidRPr="008D29DA">
        <w:rPr>
          <w:color w:val="000000" w:themeColor="text1"/>
        </w:rPr>
      </w:r>
      <w:r w:rsidR="005B2D8F" w:rsidRPr="008D29DA">
        <w:rPr>
          <w:color w:val="000000" w:themeColor="text1"/>
        </w:rPr>
        <w:fldChar w:fldCharType="separate"/>
      </w:r>
      <w:r w:rsidR="001D7E0F">
        <w:t xml:space="preserve">Figure </w:t>
      </w:r>
      <w:r w:rsidR="001D7E0F">
        <w:rPr>
          <w:noProof/>
        </w:rPr>
        <w:t>5.21</w:t>
      </w:r>
      <w:r w:rsidR="005B2D8F" w:rsidRPr="008D29DA">
        <w:rPr>
          <w:color w:val="000000" w:themeColor="text1"/>
        </w:rPr>
        <w:fldChar w:fldCharType="end"/>
      </w:r>
      <w:r w:rsidR="005B2D8F" w:rsidRPr="008D29DA">
        <w:rPr>
          <w:color w:val="000000" w:themeColor="text1"/>
        </w:rPr>
        <w:t xml:space="preserve"> and </w:t>
      </w:r>
      <w:r w:rsidR="005B2D8F" w:rsidRPr="008D29DA">
        <w:rPr>
          <w:color w:val="000000" w:themeColor="text1"/>
        </w:rPr>
        <w:fldChar w:fldCharType="begin"/>
      </w:r>
      <w:r w:rsidR="005B2D8F" w:rsidRPr="008D29DA">
        <w:rPr>
          <w:color w:val="000000" w:themeColor="text1"/>
        </w:rPr>
        <w:instrText xml:space="preserve"> REF _Ref517031497 \h  \* MERGEFORMAT </w:instrText>
      </w:r>
      <w:r w:rsidR="005B2D8F" w:rsidRPr="008D29DA">
        <w:rPr>
          <w:color w:val="000000" w:themeColor="text1"/>
        </w:rPr>
      </w:r>
      <w:r w:rsidR="005B2D8F" w:rsidRPr="008D29DA">
        <w:rPr>
          <w:color w:val="000000" w:themeColor="text1"/>
        </w:rPr>
        <w:fldChar w:fldCharType="separate"/>
      </w:r>
      <w:r w:rsidR="001D7E0F" w:rsidRPr="001D7E0F">
        <w:t xml:space="preserve">Figure </w:t>
      </w:r>
      <w:r w:rsidR="001D7E0F" w:rsidRPr="001D7E0F">
        <w:rPr>
          <w:noProof/>
        </w:rPr>
        <w:t>5.22</w:t>
      </w:r>
      <w:r w:rsidR="005B2D8F" w:rsidRPr="008D29DA">
        <w:rPr>
          <w:color w:val="000000" w:themeColor="text1"/>
        </w:rPr>
        <w:fldChar w:fldCharType="end"/>
      </w:r>
      <w:r>
        <w:rPr>
          <w:color w:val="000000" w:themeColor="text1"/>
        </w:rPr>
        <w:t xml:space="preserve">, </w:t>
      </w:r>
      <w:r w:rsidRPr="006659FF">
        <w:rPr>
          <w:noProof/>
          <w:color w:val="000000" w:themeColor="text1"/>
        </w:rPr>
        <w:t>each</w:t>
      </w:r>
      <w:r>
        <w:rPr>
          <w:color w:val="000000" w:themeColor="text1"/>
        </w:rPr>
        <w:t xml:space="preserve"> color in </w:t>
      </w:r>
      <w:r w:rsidR="005B2D8F" w:rsidRPr="005B2D8F">
        <w:rPr>
          <w:color w:val="000000" w:themeColor="text1"/>
        </w:rPr>
        <w:fldChar w:fldCharType="begin"/>
      </w:r>
      <w:r w:rsidR="005B2D8F" w:rsidRPr="005B2D8F">
        <w:rPr>
          <w:color w:val="000000" w:themeColor="text1"/>
        </w:rPr>
        <w:instrText xml:space="preserve"> REF _Ref517032153 \h  \* MERGEFORMAT </w:instrText>
      </w:r>
      <w:r w:rsidR="005B2D8F" w:rsidRPr="005B2D8F">
        <w:rPr>
          <w:color w:val="000000" w:themeColor="text1"/>
        </w:rPr>
      </w:r>
      <w:r w:rsidR="005B2D8F" w:rsidRPr="005B2D8F">
        <w:rPr>
          <w:color w:val="000000" w:themeColor="text1"/>
        </w:rPr>
        <w:fldChar w:fldCharType="separate"/>
      </w:r>
      <w:r w:rsidR="001D7E0F" w:rsidRPr="001D7E0F">
        <w:t>Figure 5.27</w:t>
      </w:r>
      <w:r w:rsidR="005B2D8F" w:rsidRPr="005B2D8F">
        <w:rPr>
          <w:color w:val="000000" w:themeColor="text1"/>
        </w:rPr>
        <w:fldChar w:fldCharType="end"/>
      </w:r>
      <w:r w:rsidR="005B2D8F" w:rsidRPr="005B2D8F">
        <w:rPr>
          <w:color w:val="000000" w:themeColor="text1"/>
        </w:rPr>
        <w:t xml:space="preserve"> and </w:t>
      </w:r>
      <w:r w:rsidR="005B2D8F" w:rsidRPr="005B2D8F">
        <w:rPr>
          <w:color w:val="000000" w:themeColor="text1"/>
        </w:rPr>
        <w:fldChar w:fldCharType="begin"/>
      </w:r>
      <w:r w:rsidR="005B2D8F" w:rsidRPr="005B2D8F">
        <w:rPr>
          <w:color w:val="000000" w:themeColor="text1"/>
        </w:rPr>
        <w:instrText xml:space="preserve"> REF _Ref517032163 \h  \* MERGEFORMAT </w:instrText>
      </w:r>
      <w:r w:rsidR="005B2D8F" w:rsidRPr="005B2D8F">
        <w:rPr>
          <w:color w:val="000000" w:themeColor="text1"/>
        </w:rPr>
      </w:r>
      <w:r w:rsidR="005B2D8F" w:rsidRPr="005B2D8F">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5B2D8F" w:rsidRPr="005B2D8F">
        <w:rPr>
          <w:color w:val="000000" w:themeColor="text1"/>
        </w:rPr>
        <w:fldChar w:fldCharType="end"/>
      </w:r>
      <w:r>
        <w:rPr>
          <w:color w:val="000000" w:themeColor="text1"/>
        </w:rPr>
        <w:t xml:space="preserve"> </w:t>
      </w:r>
      <w:r>
        <w:rPr>
          <w:color w:val="000000" w:themeColor="text1"/>
        </w:rPr>
        <w:lastRenderedPageBreak/>
        <w:t>are used to present</w:t>
      </w:r>
      <w:r w:rsidR="006659FF">
        <w:rPr>
          <w:color w:val="000000" w:themeColor="text1"/>
        </w:rPr>
        <w:t xml:space="preserve"> a</w:t>
      </w:r>
      <w:r>
        <w:rPr>
          <w:color w:val="000000" w:themeColor="text1"/>
        </w:rPr>
        <w:t xml:space="preserve"> </w:t>
      </w:r>
      <w:r w:rsidRPr="006659FF">
        <w:rPr>
          <w:noProof/>
          <w:color w:val="000000" w:themeColor="text1"/>
        </w:rPr>
        <w:t>different</w:t>
      </w:r>
      <w:r>
        <w:rPr>
          <w:color w:val="000000" w:themeColor="text1"/>
        </w:rPr>
        <w:t xml:space="preserve"> number of education sessions and their corresponding impact. </w:t>
      </w:r>
    </w:p>
    <w:p w14:paraId="4F4056C9" w14:textId="77777777" w:rsidR="008C0AE2" w:rsidRDefault="008C0AE2" w:rsidP="005B2D8F">
      <w:pPr>
        <w:keepNext/>
        <w:spacing w:line="240" w:lineRule="auto"/>
        <w:jc w:val="center"/>
        <w:rPr>
          <w:sz w:val="22"/>
        </w:rPr>
      </w:pPr>
      <w:r>
        <w:rPr>
          <w:noProof/>
          <w:lang w:bidi="ar-SA"/>
        </w:rPr>
        <w:drawing>
          <wp:inline distT="0" distB="0" distL="0" distR="0" wp14:anchorId="02D3FC21" wp14:editId="0AB5881D">
            <wp:extent cx="5477796" cy="2011901"/>
            <wp:effectExtent l="0" t="0" r="8890"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62356" cy="2042958"/>
                    </a:xfrm>
                    <a:prstGeom prst="rect">
                      <a:avLst/>
                    </a:prstGeom>
                    <a:noFill/>
                    <a:ln>
                      <a:noFill/>
                    </a:ln>
                  </pic:spPr>
                </pic:pic>
              </a:graphicData>
            </a:graphic>
          </wp:inline>
        </w:drawing>
      </w:r>
    </w:p>
    <w:p w14:paraId="724E4E88" w14:textId="3B349003" w:rsidR="008C0AE2" w:rsidRDefault="008C0AE2" w:rsidP="005B2D8F">
      <w:pPr>
        <w:pStyle w:val="Caption"/>
        <w:rPr>
          <w:sz w:val="22"/>
        </w:rPr>
      </w:pPr>
      <w:bookmarkStart w:id="254" w:name="_Ref517032153"/>
      <w:bookmarkStart w:id="255" w:name="_Toc517427194"/>
      <w:r w:rsidRPr="005B2D8F">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27</w:t>
      </w:r>
      <w:r w:rsidR="00B47C84">
        <w:rPr>
          <w:sz w:val="22"/>
        </w:rPr>
        <w:fldChar w:fldCharType="end"/>
      </w:r>
      <w:bookmarkEnd w:id="254"/>
      <w:r w:rsidR="00851B15" w:rsidRPr="005B2D8F">
        <w:rPr>
          <w:sz w:val="22"/>
        </w:rPr>
        <w:t>: Effect</w:t>
      </w:r>
      <w:r w:rsidRPr="005B2D8F">
        <w:rPr>
          <w:sz w:val="22"/>
        </w:rPr>
        <w:t xml:space="preserve"> </w:t>
      </w:r>
      <w:r w:rsidR="002E0B1B">
        <w:rPr>
          <w:sz w:val="22"/>
        </w:rPr>
        <w:t>o</w:t>
      </w:r>
      <w:r w:rsidR="002E0B1B" w:rsidRPr="005B2D8F">
        <w:rPr>
          <w:sz w:val="22"/>
        </w:rPr>
        <w:t xml:space="preserve">f Number </w:t>
      </w:r>
      <w:r w:rsidR="002E0B1B">
        <w:rPr>
          <w:sz w:val="22"/>
        </w:rPr>
        <w:t>o</w:t>
      </w:r>
      <w:r w:rsidR="002E0B1B" w:rsidRPr="005B2D8F">
        <w:rPr>
          <w:sz w:val="22"/>
        </w:rPr>
        <w:t xml:space="preserve">f Session </w:t>
      </w:r>
      <w:r w:rsidR="002E0B1B">
        <w:rPr>
          <w:sz w:val="22"/>
        </w:rPr>
        <w:t>o</w:t>
      </w:r>
      <w:r w:rsidR="002E0B1B" w:rsidRPr="005B2D8F">
        <w:rPr>
          <w:sz w:val="22"/>
        </w:rPr>
        <w:t xml:space="preserve">n Malnutrition Rate </w:t>
      </w:r>
      <w:r w:rsidR="002E0B1B">
        <w:rPr>
          <w:sz w:val="22"/>
        </w:rPr>
        <w:t>f</w:t>
      </w:r>
      <w:r w:rsidR="002E0B1B" w:rsidRPr="005B2D8F">
        <w:rPr>
          <w:sz w:val="22"/>
        </w:rPr>
        <w:t xml:space="preserve">or </w:t>
      </w:r>
      <w:r w:rsidRPr="005B2D8F">
        <w:rPr>
          <w:sz w:val="22"/>
        </w:rPr>
        <w:t xml:space="preserve">Intervention </w:t>
      </w:r>
      <w:r w:rsidR="002E0B1B" w:rsidRPr="005B2D8F">
        <w:rPr>
          <w:sz w:val="22"/>
        </w:rPr>
        <w:t xml:space="preserve">2a </w:t>
      </w:r>
      <w:r w:rsidR="002E0B1B">
        <w:rPr>
          <w:sz w:val="22"/>
        </w:rPr>
        <w:t>a</w:t>
      </w:r>
      <w:r w:rsidR="002E0B1B" w:rsidRPr="005B2D8F">
        <w:rPr>
          <w:sz w:val="22"/>
        </w:rPr>
        <w:t>nd 100 Employed Families</w:t>
      </w:r>
      <w:bookmarkEnd w:id="255"/>
    </w:p>
    <w:p w14:paraId="4AC4F67F" w14:textId="77777777" w:rsidR="005B2D8F" w:rsidRPr="005B2D8F" w:rsidRDefault="005B2D8F" w:rsidP="005B2D8F">
      <w:pPr>
        <w:spacing w:line="240" w:lineRule="auto"/>
      </w:pPr>
    </w:p>
    <w:p w14:paraId="4127BEBA" w14:textId="65196556" w:rsidR="008C0AE2" w:rsidRPr="00936A9C" w:rsidRDefault="006659FF" w:rsidP="005B2D8F">
      <w:pPr>
        <w:spacing w:before="240"/>
        <w:rPr>
          <w:b/>
          <w:color w:val="000000" w:themeColor="text1"/>
          <w:u w:val="single"/>
        </w:rPr>
      </w:pPr>
      <w:r w:rsidRPr="006659FF">
        <w:rPr>
          <w:b/>
          <w:noProof/>
          <w:color w:val="000000" w:themeColor="text1"/>
          <w:u w:val="single"/>
        </w:rPr>
        <w:t>The v</w:t>
      </w:r>
      <w:r w:rsidR="008C0AE2" w:rsidRPr="006659FF">
        <w:rPr>
          <w:b/>
          <w:noProof/>
          <w:color w:val="000000" w:themeColor="text1"/>
          <w:u w:val="single"/>
        </w:rPr>
        <w:t>alue</w:t>
      </w:r>
      <w:r w:rsidR="008C0AE2" w:rsidRPr="00936A9C">
        <w:rPr>
          <w:b/>
          <w:color w:val="000000" w:themeColor="text1"/>
          <w:u w:val="single"/>
        </w:rPr>
        <w:t xml:space="preserve"> obtained on using VLSD model</w:t>
      </w:r>
    </w:p>
    <w:p w14:paraId="2CCCC136" w14:textId="13397F3D" w:rsidR="008C0AE2" w:rsidRDefault="008C0AE2" w:rsidP="008C0AE2">
      <w:pPr>
        <w:rPr>
          <w:color w:val="000000" w:themeColor="text1"/>
        </w:rPr>
      </w:pPr>
      <w:r>
        <w:rPr>
          <w:color w:val="000000" w:themeColor="text1"/>
        </w:rPr>
        <w:t xml:space="preserve">The value obtained from the model for malnutrition rate is due to a </w:t>
      </w:r>
      <w:r>
        <w:rPr>
          <w:noProof/>
          <w:color w:val="000000" w:themeColor="text1"/>
        </w:rPr>
        <w:t>combination</w:t>
      </w:r>
      <w:r>
        <w:rPr>
          <w:color w:val="000000" w:themeColor="text1"/>
        </w:rPr>
        <w:t xml:space="preserve"> of education from NGO and increase in the employment rate together. The increase in employment rate can be achieved by providing different opportunities. The NGO can focus on providing skills to women. The impact to different skills on empowerment can also be modeled using </w:t>
      </w:r>
      <w:r w:rsidR="006659FF" w:rsidRPr="006659FF">
        <w:rPr>
          <w:noProof/>
          <w:color w:val="000000" w:themeColor="text1"/>
        </w:rPr>
        <w:t xml:space="preserve">the </w:t>
      </w:r>
      <w:r w:rsidR="009A215C">
        <w:rPr>
          <w:noProof/>
          <w:color w:val="000000" w:themeColor="text1"/>
        </w:rPr>
        <w:t>Village Level System Dynamic</w:t>
      </w:r>
      <w:r>
        <w:rPr>
          <w:color w:val="000000" w:themeColor="text1"/>
        </w:rPr>
        <w:t xml:space="preserve"> model by adding a set of variables. </w:t>
      </w:r>
    </w:p>
    <w:p w14:paraId="461CEDB6" w14:textId="4DB3E4C3" w:rsidR="008C0AE2" w:rsidRDefault="008C0AE2" w:rsidP="008C0AE2">
      <w:pPr>
        <w:rPr>
          <w:color w:val="000000" w:themeColor="text1"/>
        </w:rPr>
      </w:pPr>
      <w:r>
        <w:rPr>
          <w:color w:val="000000" w:themeColor="text1"/>
        </w:rPr>
        <w:t xml:space="preserve">In next section, VLSD model is used to evaluate the electricity aspects for a village. The intervention proposed is to provide solar lanterns in each household to increase overall productivity. </w:t>
      </w:r>
    </w:p>
    <w:p w14:paraId="095BF093" w14:textId="2728E1D0" w:rsidR="00B77935" w:rsidRDefault="00B77935" w:rsidP="008C0AE2">
      <w:pPr>
        <w:rPr>
          <w:color w:val="000000" w:themeColor="text1"/>
        </w:rPr>
      </w:pPr>
    </w:p>
    <w:p w14:paraId="666BBB0E" w14:textId="4DF407C3" w:rsidR="00B77935" w:rsidRDefault="00B77935" w:rsidP="008C0AE2">
      <w:pPr>
        <w:rPr>
          <w:color w:val="000000" w:themeColor="text1"/>
        </w:rPr>
      </w:pPr>
    </w:p>
    <w:p w14:paraId="25DAB176" w14:textId="77777777" w:rsidR="00B77935" w:rsidRDefault="00B77935" w:rsidP="008C0AE2">
      <w:pPr>
        <w:rPr>
          <w:color w:val="000000" w:themeColor="text1"/>
        </w:rPr>
      </w:pPr>
    </w:p>
    <w:p w14:paraId="5ED848B1" w14:textId="77777777" w:rsidR="008C0AE2" w:rsidRDefault="008C0AE2" w:rsidP="008C0AE2">
      <w:pPr>
        <w:spacing w:line="240" w:lineRule="auto"/>
        <w:rPr>
          <w:color w:val="000000" w:themeColor="text1"/>
        </w:rPr>
      </w:pPr>
      <w:r>
        <w:rPr>
          <w:color w:val="000000" w:themeColor="text1"/>
        </w:rPr>
        <w:t xml:space="preserve"> </w:t>
      </w:r>
    </w:p>
    <w:p w14:paraId="2A698585" w14:textId="7C5BD9D7" w:rsidR="008C0AE2" w:rsidRDefault="00B85D90" w:rsidP="00300546">
      <w:pPr>
        <w:pStyle w:val="Heading3"/>
      </w:pPr>
      <w:bookmarkStart w:id="256" w:name="_Toc517374031"/>
      <w:r>
        <w:lastRenderedPageBreak/>
        <w:t>Electricity Vignette</w:t>
      </w:r>
      <w:r w:rsidR="00CE53AB">
        <w:t xml:space="preserve"> in Janisahi Village</w:t>
      </w:r>
      <w:bookmarkEnd w:id="256"/>
    </w:p>
    <w:p w14:paraId="2D340347" w14:textId="5228B938" w:rsidR="008C0AE2" w:rsidRPr="003C5489" w:rsidRDefault="005B2D8F" w:rsidP="008C0AE2">
      <w:pPr>
        <w:rPr>
          <w:color w:val="000000" w:themeColor="text1"/>
          <w:u w:val="single"/>
        </w:rPr>
      </w:pPr>
      <w:r w:rsidRPr="003C5489">
        <w:rPr>
          <w:color w:val="000000" w:themeColor="text1"/>
          <w:u w:val="single"/>
        </w:rPr>
        <w:t>Census report</w:t>
      </w:r>
    </w:p>
    <w:p w14:paraId="3F6E8AF7" w14:textId="119C3CB2" w:rsidR="008C0AE2" w:rsidRDefault="008C0AE2" w:rsidP="008C0AE2">
      <w:pPr>
        <w:rPr>
          <w:color w:val="000000" w:themeColor="text1"/>
        </w:rPr>
      </w:pPr>
      <w:proofErr w:type="spellStart"/>
      <w:r>
        <w:rPr>
          <w:color w:val="000000" w:themeColor="text1"/>
        </w:rPr>
        <w:t>Janisahi</w:t>
      </w:r>
      <w:proofErr w:type="spellEnd"/>
      <w:r>
        <w:rPr>
          <w:color w:val="000000" w:themeColor="text1"/>
        </w:rPr>
        <w:t xml:space="preserve"> is a small village located in </w:t>
      </w:r>
      <w:proofErr w:type="spellStart"/>
      <w:r>
        <w:rPr>
          <w:color w:val="000000" w:themeColor="text1"/>
        </w:rPr>
        <w:t>Dasapalla</w:t>
      </w:r>
      <w:proofErr w:type="spellEnd"/>
      <w:r>
        <w:rPr>
          <w:color w:val="000000" w:themeColor="text1"/>
        </w:rPr>
        <w:t xml:space="preserve"> sub-district, </w:t>
      </w:r>
      <w:proofErr w:type="spellStart"/>
      <w:r>
        <w:rPr>
          <w:color w:val="000000" w:themeColor="text1"/>
        </w:rPr>
        <w:t>Nayagarh</w:t>
      </w:r>
      <w:proofErr w:type="spellEnd"/>
      <w:r>
        <w:rPr>
          <w:color w:val="000000" w:themeColor="text1"/>
        </w:rPr>
        <w:t xml:space="preserve"> district, Orissa. The </w:t>
      </w:r>
      <w:proofErr w:type="spellStart"/>
      <w:r>
        <w:rPr>
          <w:color w:val="000000" w:themeColor="text1"/>
        </w:rPr>
        <w:t>Janisahi</w:t>
      </w:r>
      <w:proofErr w:type="spellEnd"/>
      <w:r>
        <w:rPr>
          <w:color w:val="000000" w:themeColor="text1"/>
        </w:rPr>
        <w:t xml:space="preserve"> village has </w:t>
      </w:r>
      <w:r w:rsidR="006659FF" w:rsidRPr="006659FF">
        <w:rPr>
          <w:noProof/>
          <w:color w:val="000000" w:themeColor="text1"/>
        </w:rPr>
        <w:t xml:space="preserve">a </w:t>
      </w:r>
      <w:r w:rsidRPr="006659FF">
        <w:rPr>
          <w:noProof/>
          <w:color w:val="000000" w:themeColor="text1"/>
        </w:rPr>
        <w:t>population</w:t>
      </w:r>
      <w:r>
        <w:rPr>
          <w:color w:val="000000" w:themeColor="text1"/>
        </w:rPr>
        <w:t xml:space="preserve"> of 707 of which 357 are males while 350 are females as per Population Census 2011.</w:t>
      </w:r>
    </w:p>
    <w:p w14:paraId="0ED60D36" w14:textId="5EFD433F" w:rsidR="008C0AE2" w:rsidRPr="003C5489" w:rsidRDefault="005B2D8F" w:rsidP="008C0AE2">
      <w:pPr>
        <w:rPr>
          <w:color w:val="000000" w:themeColor="text1"/>
          <w:u w:val="single"/>
        </w:rPr>
      </w:pPr>
      <w:r w:rsidRPr="003C5489">
        <w:rPr>
          <w:color w:val="000000" w:themeColor="text1"/>
          <w:u w:val="single"/>
        </w:rPr>
        <w:t>Demographics</w:t>
      </w:r>
    </w:p>
    <w:p w14:paraId="44C57E2C" w14:textId="77777777" w:rsidR="008C0AE2" w:rsidRDefault="008C0AE2" w:rsidP="008C0AE2">
      <w:pPr>
        <w:rPr>
          <w:color w:val="000000" w:themeColor="text1"/>
        </w:rPr>
      </w:pPr>
      <w:proofErr w:type="spellStart"/>
      <w:r>
        <w:rPr>
          <w:color w:val="000000" w:themeColor="text1"/>
        </w:rPr>
        <w:t>Janisahi</w:t>
      </w:r>
      <w:proofErr w:type="spellEnd"/>
      <w:r>
        <w:rPr>
          <w:i/>
          <w:color w:val="000000" w:themeColor="text1"/>
        </w:rPr>
        <w:t xml:space="preserve"> </w:t>
      </w:r>
      <w:r>
        <w:rPr>
          <w:color w:val="000000" w:themeColor="text1"/>
        </w:rPr>
        <w:t xml:space="preserve">a village 160 kilometer away from the </w:t>
      </w:r>
      <w:r>
        <w:rPr>
          <w:noProof/>
          <w:color w:val="000000" w:themeColor="text1"/>
        </w:rPr>
        <w:t>capital</w:t>
      </w:r>
      <w:r>
        <w:rPr>
          <w:color w:val="000000" w:themeColor="text1"/>
        </w:rPr>
        <w:t xml:space="preserve"> of the state has 159 households. Most of the families in this village rely on seasonal agriculture in the </w:t>
      </w:r>
      <w:r>
        <w:rPr>
          <w:noProof/>
          <w:color w:val="000000" w:themeColor="text1"/>
        </w:rPr>
        <w:t>rainy</w:t>
      </w:r>
      <w:r>
        <w:rPr>
          <w:color w:val="000000" w:themeColor="text1"/>
        </w:rPr>
        <w:t xml:space="preserve"> season. There is one micro-grocery store in the village.</w:t>
      </w:r>
    </w:p>
    <w:p w14:paraId="6786489B" w14:textId="77777777" w:rsidR="008C0AE2" w:rsidRDefault="008C0AE2" w:rsidP="006659FF">
      <w:pPr>
        <w:spacing w:after="240"/>
        <w:rPr>
          <w:color w:val="000000" w:themeColor="text1"/>
        </w:rPr>
      </w:pPr>
      <w:r>
        <w:rPr>
          <w:color w:val="000000" w:themeColor="text1"/>
        </w:rPr>
        <w:t xml:space="preserve">One of the CSR investors is planning to partner with an enterprise to distribute solar lanterns to each household in the village and to the micro-enterprise as well. The motive for CSR investor is to reduce the cost of energy and increase the productivity for each household. CSR investors want to analyze the impact of this intervention on the lives of families. </w:t>
      </w:r>
    </w:p>
    <w:p w14:paraId="259C4E5B" w14:textId="4DC085DF" w:rsidR="008C0AE2" w:rsidRDefault="008C0AE2" w:rsidP="006659FF">
      <w:pPr>
        <w:spacing w:after="240"/>
        <w:rPr>
          <w:color w:val="000000" w:themeColor="text1"/>
        </w:rPr>
      </w:pPr>
      <w:r>
        <w:rPr>
          <w:color w:val="000000" w:themeColor="text1"/>
        </w:rPr>
        <w:t xml:space="preserve">The direct impact of solar lantern project on the lives of families living in off-grid has been previously published in the </w:t>
      </w:r>
      <w:r>
        <w:rPr>
          <w:noProof/>
          <w:color w:val="000000" w:themeColor="text1"/>
        </w:rPr>
        <w:t>literature</w:t>
      </w:r>
      <w:r w:rsidR="006A5B3A">
        <w:rPr>
          <w:noProof/>
          <w:color w:val="000000" w:themeColor="text1"/>
        </w:rPr>
        <w:t xml:space="preserve"> </w:t>
      </w:r>
      <w:r w:rsidR="006A5B3A">
        <w:rPr>
          <w:noProof/>
          <w:color w:val="000000" w:themeColor="text1"/>
        </w:rPr>
        <w:fldChar w:fldCharType="begin"/>
      </w:r>
      <w:r w:rsidR="006A5B3A">
        <w:rPr>
          <w:noProof/>
          <w:color w:val="000000" w:themeColor="text1"/>
        </w:rPr>
        <w:instrText xml:space="preserve"> ADDIN EN.CITE &lt;EndNote&gt;&lt;Cite&gt;&lt;Author&gt;Lemaire&lt;/Author&gt;&lt;Year&gt;2018&lt;/Year&gt;&lt;RecNum&gt;81&lt;/RecNum&gt;&lt;DisplayText&gt;(Gharib, 2015; Lemaire, 2018)&lt;/DisplayText&gt;&lt;record&gt;&lt;rec-number&gt;81&lt;/rec-number&gt;&lt;foreign-keys&gt;&lt;key app="EN" db-id="x0ra95pamfteaoeza0r5559pxxvde9fvprar" timestamp="1529218525"&gt;81&lt;/key&gt;&lt;/foreign-keys&gt;&lt;ref-type name="Journal Article"&gt;17&lt;/ref-type&gt;&lt;contributors&gt;&lt;authors&gt;&lt;author&gt;Lemaire, Xavier&lt;/author&gt;&lt;/authors&gt;&lt;/contributors&gt;&lt;titles&gt;&lt;title&gt;Solar home systems and solar lanterns in rural areas of the Global South: What impact?&lt;/title&gt;&lt;secondary-title&gt;Wiley Interdisciplinary Reviews: Energy and Environment&lt;/secondary-title&gt;&lt;/titles&gt;&lt;periodical&gt;&lt;full-title&gt;Wiley Interdisciplinary Reviews: Energy and Environment&lt;/full-title&gt;&lt;/periodical&gt;&lt;pages&gt;e301&lt;/pages&gt;&lt;dates&gt;&lt;year&gt;2018&lt;/year&gt;&lt;/dates&gt;&lt;isbn&gt;2041-8396&lt;/isbn&gt;&lt;urls&gt;&lt;/urls&gt;&lt;/record&gt;&lt;/Cite&gt;&lt;Cite&gt;&lt;Author&gt;Gharib&lt;/Author&gt;&lt;Year&gt;2015&lt;/Year&gt;&lt;RecNum&gt;80&lt;/RecNum&gt;&lt;record&gt;&lt;rec-number&gt;80&lt;/rec-number&gt;&lt;foreign-keys&gt;&lt;key app="EN" db-id="x0ra95pamfteaoeza0r5559pxxvde9fvprar" timestamp="1529218428"&gt;80&lt;/key&gt;&lt;/foreign-keys&gt;&lt;ref-type name="Web Page"&gt;12&lt;/ref-type&gt;&lt;contributors&gt;&lt;authors&gt;&lt;author&gt;Rudy Gharib&lt;/author&gt;&lt;/authors&gt;&lt;/contributors&gt;&lt;titles&gt;&lt;title&gt;Solar Lamps Shed Light in Rural Communities&lt;/title&gt;&lt;/titles&gt;&lt;volume&gt;2018&lt;/volume&gt;&lt;number&gt;June 17&lt;/number&gt;&lt;dates&gt;&lt;year&gt;2015&lt;/year&gt;&lt;/dates&gt;&lt;publisher&gt;USAID&lt;/publisher&gt;&lt;urls&gt;&lt;related-urls&gt;&lt;url&gt;https://blog.usaid.gov/2015/07/solar-lamps-shed-light-in-rural-communities/&lt;/url&gt;&lt;/related-urls&gt;&lt;/urls&gt;&lt;/record&gt;&lt;/Cite&gt;&lt;/EndNote&gt;</w:instrText>
      </w:r>
      <w:r w:rsidR="006A5B3A">
        <w:rPr>
          <w:noProof/>
          <w:color w:val="000000" w:themeColor="text1"/>
        </w:rPr>
        <w:fldChar w:fldCharType="separate"/>
      </w:r>
      <w:r w:rsidR="006A5B3A">
        <w:rPr>
          <w:noProof/>
          <w:color w:val="000000" w:themeColor="text1"/>
        </w:rPr>
        <w:t>(Gharib, 2015; Lemaire, 2018)</w:t>
      </w:r>
      <w:r w:rsidR="006A5B3A">
        <w:rPr>
          <w:noProof/>
          <w:color w:val="000000" w:themeColor="text1"/>
        </w:rPr>
        <w:fldChar w:fldCharType="end"/>
      </w:r>
      <w:r>
        <w:rPr>
          <w:color w:val="000000" w:themeColor="text1"/>
        </w:rPr>
        <w:t>. The use of</w:t>
      </w:r>
      <w:r w:rsidR="006659FF" w:rsidRPr="006659FF">
        <w:rPr>
          <w:noProof/>
          <w:color w:val="000000" w:themeColor="text1"/>
        </w:rPr>
        <w:t xml:space="preserve"> the </w:t>
      </w:r>
      <w:r w:rsidR="009A215C">
        <w:rPr>
          <w:noProof/>
          <w:color w:val="000000" w:themeColor="text1"/>
        </w:rPr>
        <w:t>Village Level System Dynamic</w:t>
      </w:r>
      <w:r>
        <w:rPr>
          <w:color w:val="000000" w:themeColor="text1"/>
        </w:rPr>
        <w:t xml:space="preserve"> model in this scenario is not needed to evaluate the direct impact. Though, on evaluating this project from systems perspective can </w:t>
      </w:r>
      <w:r w:rsidR="00BE5062">
        <w:rPr>
          <w:color w:val="000000" w:themeColor="text1"/>
        </w:rPr>
        <w:t>clarify</w:t>
      </w:r>
      <w:r>
        <w:rPr>
          <w:color w:val="000000" w:themeColor="text1"/>
        </w:rPr>
        <w:t xml:space="preserve"> indirect impacts of the project.</w:t>
      </w:r>
    </w:p>
    <w:p w14:paraId="7876D00C" w14:textId="3E1393FB" w:rsidR="008C0AE2" w:rsidRDefault="008C0AE2" w:rsidP="006659FF">
      <w:pPr>
        <w:spacing w:after="240"/>
        <w:rPr>
          <w:color w:val="000000" w:themeColor="text1"/>
        </w:rPr>
      </w:pPr>
      <w:r>
        <w:rPr>
          <w:color w:val="000000" w:themeColor="text1"/>
        </w:rPr>
        <w:t xml:space="preserve">Solar lanterns are categorized under Tier-1 energy systems. Each solar lantern is required to be charged under the sun for 5-6 hours in general and provides light for 3-4 hours on average in the night. In most of the communities, after dark, kerosene lamps are used to light the household. On providing </w:t>
      </w:r>
      <w:r w:rsidR="006659FF" w:rsidRPr="006659FF">
        <w:rPr>
          <w:noProof/>
          <w:color w:val="000000" w:themeColor="text1"/>
        </w:rPr>
        <w:t xml:space="preserve">the </w:t>
      </w:r>
      <w:r w:rsidRPr="006659FF">
        <w:rPr>
          <w:noProof/>
          <w:color w:val="000000" w:themeColor="text1"/>
        </w:rPr>
        <w:t>household</w:t>
      </w:r>
      <w:r>
        <w:rPr>
          <w:color w:val="000000" w:themeColor="text1"/>
        </w:rPr>
        <w:t xml:space="preserve"> with solar </w:t>
      </w:r>
      <w:r w:rsidRPr="006659FF">
        <w:rPr>
          <w:noProof/>
          <w:color w:val="000000" w:themeColor="text1"/>
        </w:rPr>
        <w:t>lanterns</w:t>
      </w:r>
      <w:r w:rsidR="006659FF" w:rsidRPr="006659FF">
        <w:rPr>
          <w:noProof/>
          <w:color w:val="000000" w:themeColor="text1"/>
        </w:rPr>
        <w:t>,</w:t>
      </w:r>
      <w:r>
        <w:rPr>
          <w:color w:val="000000" w:themeColor="text1"/>
        </w:rPr>
        <w:t xml:space="preserve"> the cost of energy </w:t>
      </w:r>
      <w:r>
        <w:rPr>
          <w:color w:val="000000" w:themeColor="text1"/>
        </w:rPr>
        <w:lastRenderedPageBreak/>
        <w:t xml:space="preserve">for the household is dropped to zero. Authors in some of the reports have also suggested that supplying solar lanterns have </w:t>
      </w:r>
      <w:r w:rsidRPr="006659FF">
        <w:rPr>
          <w:noProof/>
          <w:color w:val="000000" w:themeColor="text1"/>
        </w:rPr>
        <w:t>increase</w:t>
      </w:r>
      <w:r w:rsidR="006659FF" w:rsidRPr="006659FF">
        <w:rPr>
          <w:noProof/>
          <w:color w:val="000000" w:themeColor="text1"/>
        </w:rPr>
        <w:t>d</w:t>
      </w:r>
      <w:r>
        <w:rPr>
          <w:color w:val="000000" w:themeColor="text1"/>
        </w:rPr>
        <w:t xml:space="preserve"> the productive hours for households </w:t>
      </w:r>
      <w:r w:rsidR="00851B15">
        <w:rPr>
          <w:color w:val="000000" w:themeColor="text1"/>
        </w:rPr>
        <w:t>up to</w:t>
      </w:r>
      <w:r>
        <w:rPr>
          <w:color w:val="000000" w:themeColor="text1"/>
        </w:rPr>
        <w:t xml:space="preserve"> </w:t>
      </w:r>
      <w:r w:rsidR="0050577C">
        <w:rPr>
          <w:color w:val="000000" w:themeColor="text1"/>
        </w:rPr>
        <w:t>two</w:t>
      </w:r>
      <w:r>
        <w:rPr>
          <w:color w:val="000000" w:themeColor="text1"/>
        </w:rPr>
        <w:t xml:space="preserve"> hours </w:t>
      </w:r>
      <w:r w:rsidR="00AF1572">
        <w:rPr>
          <w:color w:val="000000" w:themeColor="text1"/>
        </w:rPr>
        <w:fldChar w:fldCharType="begin">
          <w:fldData xml:space="preserve">PEVuZE5vdGU+PENpdGU+PEF1dGhvcj5MZW1haXJlPC9BdXRob3I+PFllYXI+MjAxODwvWWVhcj48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</w:fldData>
        </w:fldChar>
      </w:r>
      <w:r w:rsidR="009B0692">
        <w:rPr>
          <w:color w:val="000000" w:themeColor="text1"/>
        </w:rPr>
        <w:instrText xml:space="preserve"> ADDIN EN.CITE </w:instrText>
      </w:r>
      <w:r w:rsidR="009B0692">
        <w:rPr>
          <w:color w:val="000000" w:themeColor="text1"/>
        </w:rPr>
        <w:fldChar w:fldCharType="begin">
          <w:fldData xml:space="preserve">PEVuZE5vdGU+PENpdGU+PEF1dGhvcj5MZW1haXJlPC9BdXRob3I+PFllYXI+MjAxODwvWWVhcj48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</w:fldData>
        </w:fldChar>
      </w:r>
      <w:r w:rsidR="009B0692">
        <w:rPr>
          <w:color w:val="000000" w:themeColor="text1"/>
        </w:rPr>
        <w:instrText xml:space="preserve"> ADDIN EN.CITE.DATA </w:instrText>
      </w:r>
      <w:r w:rsidR="009B0692">
        <w:rPr>
          <w:color w:val="000000" w:themeColor="text1"/>
        </w:rPr>
      </w:r>
      <w:r w:rsidR="009B0692">
        <w:rPr>
          <w:color w:val="000000" w:themeColor="text1"/>
        </w:rPr>
        <w:fldChar w:fldCharType="end"/>
      </w:r>
      <w:r w:rsidR="00AF1572">
        <w:rPr>
          <w:color w:val="000000" w:themeColor="text1"/>
        </w:rPr>
      </w:r>
      <w:r w:rsidR="00AF1572">
        <w:rPr>
          <w:color w:val="000000" w:themeColor="text1"/>
        </w:rPr>
        <w:fldChar w:fldCharType="separate"/>
      </w:r>
      <w:r w:rsidR="009B0692">
        <w:rPr>
          <w:noProof/>
          <w:color w:val="000000" w:themeColor="text1"/>
        </w:rPr>
        <w:t>(Gharib, 2015; Günther, 2017; Kudo, Shonchoy and co-authors, 2017; Lemaire, 2018)</w:t>
      </w:r>
      <w:r w:rsidR="00AF1572">
        <w:rPr>
          <w:color w:val="000000" w:themeColor="text1"/>
        </w:rPr>
        <w:fldChar w:fldCharType="end"/>
      </w:r>
      <w:r>
        <w:rPr>
          <w:color w:val="000000" w:themeColor="text1"/>
        </w:rPr>
        <w:t xml:space="preserve">). Micro-enterprises can run for extra </w:t>
      </w:r>
      <w:r w:rsidR="009921B3">
        <w:rPr>
          <w:color w:val="000000" w:themeColor="text1"/>
        </w:rPr>
        <w:t>three</w:t>
      </w:r>
      <w:r>
        <w:rPr>
          <w:color w:val="000000" w:themeColor="text1"/>
        </w:rPr>
        <w:t xml:space="preserve"> hours post dark on average. However, there are two biggest challenges associated with solar lanterns that are usually overlooked in providing a community with energy systems. </w:t>
      </w:r>
    </w:p>
    <w:p w14:paraId="01185825" w14:textId="2055091B" w:rsidR="008C0AE2" w:rsidRDefault="008C0AE2" w:rsidP="008C0AE2">
      <w:pPr>
        <w:rPr>
          <w:color w:val="000000" w:themeColor="text1"/>
        </w:rPr>
      </w:pPr>
      <w:r>
        <w:rPr>
          <w:color w:val="000000" w:themeColor="text1"/>
        </w:rPr>
        <w:t xml:space="preserve">First, the maintenance of solar lanterns is difficult in off-grid villages. The average warranty period for solar lanterns is 2 years. As solar lanterns continue to fail, lack of lantern repairing service makes families throw away the lanterns. This leads to families start moving back to reliable but costly and inefficient system of energy (kerosene lamps), bringing net effectivity of the intervention to zero. This scenario is modeled in the </w:t>
      </w:r>
      <w:r w:rsidR="006659FF">
        <w:rPr>
          <w:color w:val="000000" w:themeColor="text1"/>
        </w:rPr>
        <w:t>V</w:t>
      </w:r>
      <w:r>
        <w:rPr>
          <w:color w:val="000000" w:themeColor="text1"/>
        </w:rPr>
        <w:t>LSD</w:t>
      </w:r>
      <w:r w:rsidR="006659FF" w:rsidRPr="006659FF">
        <w:rPr>
          <w:noProof/>
          <w:color w:val="000000" w:themeColor="text1"/>
        </w:rPr>
        <w:t xml:space="preserve">, </w:t>
      </w:r>
      <w:r w:rsidRPr="006659FF">
        <w:rPr>
          <w:noProof/>
          <w:color w:val="000000" w:themeColor="text1"/>
        </w:rPr>
        <w:t>and</w:t>
      </w:r>
      <w:r>
        <w:rPr>
          <w:color w:val="000000" w:themeColor="text1"/>
        </w:rPr>
        <w:t xml:space="preserve"> overall cost of kerosene for the village is calculated for 159 </w:t>
      </w:r>
      <w:r>
        <w:rPr>
          <w:noProof/>
          <w:color w:val="000000" w:themeColor="text1"/>
        </w:rPr>
        <w:t>households</w:t>
      </w:r>
      <w:r>
        <w:rPr>
          <w:color w:val="000000" w:themeColor="text1"/>
        </w:rPr>
        <w:t xml:space="preserve">. In </w:t>
      </w:r>
      <w:r w:rsidR="00BE5062" w:rsidRPr="00BE5062">
        <w:rPr>
          <w:color w:val="000000" w:themeColor="text1"/>
        </w:rPr>
        <w:fldChar w:fldCharType="begin"/>
      </w:r>
      <w:r w:rsidR="00BE5062" w:rsidRPr="00BE5062">
        <w:rPr>
          <w:color w:val="000000" w:themeColor="text1"/>
        </w:rPr>
        <w:instrText xml:space="preserve"> REF _Ref517032163 \h  \* MERGEFORMAT </w:instrText>
      </w:r>
      <w:r w:rsidR="00BE5062" w:rsidRPr="00BE5062">
        <w:rPr>
          <w:color w:val="000000" w:themeColor="text1"/>
        </w:rPr>
      </w:r>
      <w:r w:rsidR="00BE5062" w:rsidRPr="00BE5062">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BE5062" w:rsidRPr="00BE5062">
        <w:rPr>
          <w:color w:val="000000" w:themeColor="text1"/>
        </w:rPr>
        <w:fldChar w:fldCharType="end"/>
      </w:r>
      <w:r w:rsidRPr="00BE5062">
        <w:rPr>
          <w:color w:val="000000" w:themeColor="text1"/>
        </w:rPr>
        <w:t>,</w:t>
      </w:r>
      <w:r w:rsidRPr="00BE5062">
        <w:rPr>
          <w:color w:val="000000" w:themeColor="text1"/>
          <w:sz w:val="28"/>
        </w:rPr>
        <w:t xml:space="preserve"> </w:t>
      </w:r>
      <w:r>
        <w:rPr>
          <w:color w:val="000000" w:themeColor="text1"/>
        </w:rPr>
        <w:t xml:space="preserve">the data for the </w:t>
      </w:r>
      <w:r>
        <w:rPr>
          <w:noProof/>
          <w:color w:val="000000" w:themeColor="text1"/>
        </w:rPr>
        <w:t>total</w:t>
      </w:r>
      <w:r>
        <w:rPr>
          <w:color w:val="000000" w:themeColor="text1"/>
        </w:rPr>
        <w:t xml:space="preserve"> cost of kerosene is presented for 159 households combined. </w:t>
      </w:r>
    </w:p>
    <w:p w14:paraId="1DFA399E" w14:textId="77777777" w:rsidR="008C0AE2" w:rsidRDefault="008C0AE2" w:rsidP="00D51663">
      <w:pPr>
        <w:keepNext/>
        <w:spacing w:line="240" w:lineRule="auto"/>
        <w:jc w:val="center"/>
        <w:rPr>
          <w:color w:val="000000" w:themeColor="text1"/>
          <w:sz w:val="22"/>
        </w:rPr>
      </w:pPr>
      <w:r>
        <w:rPr>
          <w:noProof/>
          <w:color w:val="000000" w:themeColor="text1"/>
          <w:lang w:bidi="ar-SA"/>
        </w:rPr>
        <w:drawing>
          <wp:inline distT="0" distB="0" distL="0" distR="0" wp14:anchorId="4D17ED2E" wp14:editId="063328B4">
            <wp:extent cx="5397500" cy="1884680"/>
            <wp:effectExtent l="0" t="0" r="0" b="127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14345" cy="1890562"/>
                    </a:xfrm>
                    <a:prstGeom prst="rect">
                      <a:avLst/>
                    </a:prstGeom>
                    <a:noFill/>
                    <a:ln>
                      <a:noFill/>
                    </a:ln>
                  </pic:spPr>
                </pic:pic>
              </a:graphicData>
            </a:graphic>
          </wp:inline>
        </w:drawing>
      </w:r>
    </w:p>
    <w:p w14:paraId="23812264" w14:textId="19BE0F39" w:rsidR="008C0AE2" w:rsidRPr="00BE5062" w:rsidRDefault="008C0AE2" w:rsidP="00B77935">
      <w:pPr>
        <w:pStyle w:val="Caption"/>
        <w:spacing w:after="240" w:line="480" w:lineRule="auto"/>
        <w:rPr>
          <w:color w:val="000000" w:themeColor="text1"/>
          <w:sz w:val="22"/>
          <w:szCs w:val="20"/>
        </w:rPr>
      </w:pPr>
      <w:bookmarkStart w:id="257" w:name="_Ref517032163"/>
      <w:bookmarkStart w:id="258" w:name="_Toc517427195"/>
      <w:r w:rsidRPr="00BE5062">
        <w:rPr>
          <w:color w:val="000000" w:themeColor="text1"/>
          <w:sz w:val="22"/>
          <w:szCs w:val="20"/>
        </w:rPr>
        <w:t xml:space="preserve">Figure </w:t>
      </w:r>
      <w:r w:rsidR="00B47C84">
        <w:rPr>
          <w:color w:val="000000" w:themeColor="text1"/>
          <w:sz w:val="22"/>
          <w:szCs w:val="20"/>
        </w:rPr>
        <w:fldChar w:fldCharType="begin"/>
      </w:r>
      <w:r w:rsidR="00B47C84">
        <w:rPr>
          <w:color w:val="000000" w:themeColor="text1"/>
          <w:sz w:val="22"/>
          <w:szCs w:val="20"/>
        </w:rPr>
        <w:instrText xml:space="preserve"> STYLEREF 1 \s </w:instrText>
      </w:r>
      <w:r w:rsidR="00B47C84">
        <w:rPr>
          <w:color w:val="000000" w:themeColor="text1"/>
          <w:sz w:val="22"/>
          <w:szCs w:val="20"/>
        </w:rPr>
        <w:fldChar w:fldCharType="separate"/>
      </w:r>
      <w:r w:rsidR="001D7E0F">
        <w:rPr>
          <w:noProof/>
          <w:color w:val="000000" w:themeColor="text1"/>
          <w:sz w:val="22"/>
          <w:szCs w:val="20"/>
        </w:rPr>
        <w:t>5</w:t>
      </w:r>
      <w:r w:rsidR="00B47C84">
        <w:rPr>
          <w:color w:val="000000" w:themeColor="text1"/>
          <w:sz w:val="22"/>
          <w:szCs w:val="20"/>
        </w:rPr>
        <w:fldChar w:fldCharType="end"/>
      </w:r>
      <w:r w:rsidR="00B47C84">
        <w:rPr>
          <w:color w:val="000000" w:themeColor="text1"/>
          <w:sz w:val="22"/>
          <w:szCs w:val="20"/>
        </w:rPr>
        <w:t>.</w:t>
      </w:r>
      <w:r w:rsidR="00B47C84">
        <w:rPr>
          <w:color w:val="000000" w:themeColor="text1"/>
          <w:sz w:val="22"/>
          <w:szCs w:val="20"/>
        </w:rPr>
        <w:fldChar w:fldCharType="begin"/>
      </w:r>
      <w:r w:rsidR="00B47C84">
        <w:rPr>
          <w:color w:val="000000" w:themeColor="text1"/>
          <w:sz w:val="22"/>
          <w:szCs w:val="20"/>
        </w:rPr>
        <w:instrText xml:space="preserve"> SEQ Figure \* ARABIC \s 1 </w:instrText>
      </w:r>
      <w:r w:rsidR="00B47C84">
        <w:rPr>
          <w:color w:val="000000" w:themeColor="text1"/>
          <w:sz w:val="22"/>
          <w:szCs w:val="20"/>
        </w:rPr>
        <w:fldChar w:fldCharType="separate"/>
      </w:r>
      <w:r w:rsidR="001D7E0F">
        <w:rPr>
          <w:noProof/>
          <w:color w:val="000000" w:themeColor="text1"/>
          <w:sz w:val="22"/>
          <w:szCs w:val="20"/>
        </w:rPr>
        <w:t>28</w:t>
      </w:r>
      <w:r w:rsidR="00B47C84">
        <w:rPr>
          <w:color w:val="000000" w:themeColor="text1"/>
          <w:sz w:val="22"/>
          <w:szCs w:val="20"/>
        </w:rPr>
        <w:fldChar w:fldCharType="end"/>
      </w:r>
      <w:bookmarkEnd w:id="257"/>
      <w:r w:rsidRPr="00BE5062">
        <w:rPr>
          <w:color w:val="000000" w:themeColor="text1"/>
          <w:sz w:val="22"/>
          <w:szCs w:val="20"/>
        </w:rPr>
        <w:t xml:space="preserve">: Cost of </w:t>
      </w:r>
      <w:r w:rsidR="002E0B1B">
        <w:rPr>
          <w:color w:val="000000" w:themeColor="text1"/>
          <w:sz w:val="22"/>
          <w:szCs w:val="20"/>
        </w:rPr>
        <w:t>K</w:t>
      </w:r>
      <w:r w:rsidRPr="00BE5062">
        <w:rPr>
          <w:color w:val="000000" w:themeColor="text1"/>
          <w:sz w:val="22"/>
          <w:szCs w:val="20"/>
        </w:rPr>
        <w:t xml:space="preserve">erosene in the </w:t>
      </w:r>
      <w:r w:rsidR="002E0B1B">
        <w:rPr>
          <w:color w:val="000000" w:themeColor="text1"/>
          <w:sz w:val="22"/>
          <w:szCs w:val="20"/>
        </w:rPr>
        <w:t>V</w:t>
      </w:r>
      <w:r w:rsidRPr="00BE5062">
        <w:rPr>
          <w:color w:val="000000" w:themeColor="text1"/>
          <w:sz w:val="22"/>
          <w:szCs w:val="20"/>
        </w:rPr>
        <w:t>illage</w:t>
      </w:r>
      <w:bookmarkEnd w:id="258"/>
    </w:p>
    <w:p w14:paraId="2C1119F4" w14:textId="2BE971F4" w:rsidR="008C0AE2" w:rsidRDefault="008C0AE2" w:rsidP="006659FF">
      <w:pPr>
        <w:spacing w:after="240"/>
        <w:rPr>
          <w:color w:val="000000" w:themeColor="text1"/>
        </w:rPr>
      </w:pPr>
      <w:r>
        <w:rPr>
          <w:color w:val="000000" w:themeColor="text1"/>
        </w:rPr>
        <w:t xml:space="preserve"> After the solar lanterns are distributed in the village, the cost of kerosene is dropped to zero, the </w:t>
      </w:r>
      <w:r w:rsidR="006659FF">
        <w:rPr>
          <w:color w:val="000000" w:themeColor="text1"/>
        </w:rPr>
        <w:t>V</w:t>
      </w:r>
      <w:r>
        <w:rPr>
          <w:color w:val="000000" w:themeColor="text1"/>
        </w:rPr>
        <w:t xml:space="preserve">LSD part is </w:t>
      </w:r>
      <w:r w:rsidRPr="006659FF">
        <w:rPr>
          <w:noProof/>
          <w:color w:val="000000" w:themeColor="text1"/>
        </w:rPr>
        <w:t>modeled</w:t>
      </w:r>
      <w:r>
        <w:rPr>
          <w:color w:val="000000" w:themeColor="text1"/>
        </w:rPr>
        <w:t xml:space="preserve"> from the distribution day and therefore starts at zero cost. The cost presented in </w:t>
      </w:r>
      <w:r w:rsidR="00BE5062" w:rsidRPr="00BE5062">
        <w:rPr>
          <w:color w:val="000000" w:themeColor="text1"/>
        </w:rPr>
        <w:fldChar w:fldCharType="begin"/>
      </w:r>
      <w:r w:rsidR="00BE5062" w:rsidRPr="00BE5062">
        <w:rPr>
          <w:color w:val="000000" w:themeColor="text1"/>
        </w:rPr>
        <w:instrText xml:space="preserve"> REF _Ref517032163 \h  \* MERGEFORMAT </w:instrText>
      </w:r>
      <w:r w:rsidR="00BE5062" w:rsidRPr="00BE5062">
        <w:rPr>
          <w:color w:val="000000" w:themeColor="text1"/>
        </w:rPr>
      </w:r>
      <w:r w:rsidR="00BE5062" w:rsidRPr="00BE5062">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BE5062" w:rsidRPr="00BE5062">
        <w:rPr>
          <w:color w:val="000000" w:themeColor="text1"/>
        </w:rPr>
        <w:fldChar w:fldCharType="end"/>
      </w:r>
      <w:r>
        <w:rPr>
          <w:color w:val="000000" w:themeColor="text1"/>
        </w:rPr>
        <w:t xml:space="preserve"> for each year is the average cost per day per family. </w:t>
      </w:r>
      <w:r w:rsidRPr="00F90C7F">
        <w:rPr>
          <w:noProof/>
          <w:color w:val="000000" w:themeColor="text1"/>
        </w:rPr>
        <w:t xml:space="preserve">As </w:t>
      </w:r>
      <w:r w:rsidRPr="00F90C7F">
        <w:rPr>
          <w:noProof/>
          <w:color w:val="000000" w:themeColor="text1"/>
        </w:rPr>
        <w:lastRenderedPageBreak/>
        <w:t>the number of solar lanterns continue to fail the average cost increases for the households.</w:t>
      </w:r>
      <w:r>
        <w:rPr>
          <w:color w:val="000000" w:themeColor="text1"/>
        </w:rPr>
        <w:t xml:space="preserve"> Post warranty period the failure of solar lanterns increases exponentially</w:t>
      </w:r>
      <w:r w:rsidR="006659FF" w:rsidRPr="006659FF">
        <w:rPr>
          <w:noProof/>
          <w:color w:val="000000" w:themeColor="text1"/>
        </w:rPr>
        <w:t xml:space="preserve">, </w:t>
      </w:r>
      <w:r w:rsidRPr="006659FF">
        <w:rPr>
          <w:noProof/>
          <w:color w:val="000000" w:themeColor="text1"/>
        </w:rPr>
        <w:t>and</w:t>
      </w:r>
      <w:r>
        <w:rPr>
          <w:color w:val="000000" w:themeColor="text1"/>
        </w:rPr>
        <w:t xml:space="preserve"> therefore </w:t>
      </w:r>
      <w:r w:rsidR="006659FF" w:rsidRPr="006659FF">
        <w:rPr>
          <w:noProof/>
          <w:color w:val="000000" w:themeColor="text1"/>
        </w:rPr>
        <w:t xml:space="preserve">a </w:t>
      </w:r>
      <w:r w:rsidRPr="006659FF">
        <w:rPr>
          <w:noProof/>
          <w:color w:val="000000" w:themeColor="text1"/>
        </w:rPr>
        <w:t>sudden</w:t>
      </w:r>
      <w:r>
        <w:rPr>
          <w:color w:val="000000" w:themeColor="text1"/>
        </w:rPr>
        <w:t xml:space="preserve"> increase in cost is observed </w:t>
      </w:r>
      <w:r w:rsidR="00F90C7F">
        <w:rPr>
          <w:color w:val="000000" w:themeColor="text1"/>
        </w:rPr>
        <w:t xml:space="preserve">as presented </w:t>
      </w:r>
      <w:r w:rsidR="00F90C7F">
        <w:rPr>
          <w:noProof/>
          <w:color w:val="000000" w:themeColor="text1"/>
        </w:rPr>
        <w:t>in</w:t>
      </w:r>
      <w:r>
        <w:rPr>
          <w:color w:val="000000" w:themeColor="text1"/>
        </w:rPr>
        <w:t xml:space="preserve"> </w:t>
      </w:r>
      <w:r w:rsidR="00BE5062" w:rsidRPr="00BE5062">
        <w:rPr>
          <w:color w:val="000000" w:themeColor="text1"/>
        </w:rPr>
        <w:fldChar w:fldCharType="begin"/>
      </w:r>
      <w:r w:rsidR="00BE5062" w:rsidRPr="00BE5062">
        <w:rPr>
          <w:color w:val="000000" w:themeColor="text1"/>
        </w:rPr>
        <w:instrText xml:space="preserve"> REF _Ref517032163 \h  \* MERGEFORMAT </w:instrText>
      </w:r>
      <w:r w:rsidR="00BE5062" w:rsidRPr="00BE5062">
        <w:rPr>
          <w:color w:val="000000" w:themeColor="text1"/>
        </w:rPr>
      </w:r>
      <w:r w:rsidR="00BE5062" w:rsidRPr="00BE5062">
        <w:rPr>
          <w:color w:val="000000" w:themeColor="text1"/>
        </w:rPr>
        <w:fldChar w:fldCharType="separate"/>
      </w:r>
      <w:r w:rsidR="001D7E0F" w:rsidRPr="001D7E0F">
        <w:rPr>
          <w:color w:val="000000" w:themeColor="text1"/>
        </w:rPr>
        <w:t xml:space="preserve">Figure </w:t>
      </w:r>
      <w:r w:rsidR="001D7E0F" w:rsidRPr="001D7E0F">
        <w:rPr>
          <w:noProof/>
          <w:color w:val="000000" w:themeColor="text1"/>
        </w:rPr>
        <w:t>5.28</w:t>
      </w:r>
      <w:r w:rsidR="00BE5062" w:rsidRPr="00BE5062">
        <w:rPr>
          <w:color w:val="000000" w:themeColor="text1"/>
        </w:rPr>
        <w:fldChar w:fldCharType="end"/>
      </w:r>
      <w:r>
        <w:rPr>
          <w:color w:val="000000" w:themeColor="text1"/>
        </w:rPr>
        <w:t>.</w:t>
      </w:r>
    </w:p>
    <w:p w14:paraId="2E6A790E" w14:textId="39650824" w:rsidR="008C0AE2" w:rsidRDefault="008C0AE2" w:rsidP="008C0AE2">
      <w:pPr>
        <w:rPr>
          <w:color w:val="000000" w:themeColor="text1"/>
        </w:rPr>
      </w:pPr>
      <w:r>
        <w:rPr>
          <w:color w:val="000000" w:themeColor="text1"/>
        </w:rPr>
        <w:t xml:space="preserve">The second challenge in providing solar lanterns or Tier-1 energy system </w:t>
      </w:r>
      <w:r w:rsidRPr="006659FF">
        <w:rPr>
          <w:noProof/>
          <w:color w:val="000000" w:themeColor="text1"/>
        </w:rPr>
        <w:t>is</w:t>
      </w:r>
      <w:r>
        <w:rPr>
          <w:color w:val="000000" w:themeColor="text1"/>
        </w:rPr>
        <w:t xml:space="preserve"> lack of </w:t>
      </w:r>
      <w:r w:rsidRPr="00F90C7F">
        <w:rPr>
          <w:noProof/>
          <w:color w:val="000000" w:themeColor="text1"/>
        </w:rPr>
        <w:t>long term</w:t>
      </w:r>
      <w:r>
        <w:rPr>
          <w:color w:val="000000" w:themeColor="text1"/>
        </w:rPr>
        <w:t xml:space="preserve"> impact, lack of capability of improving socio-economic development of the families. Solar lanterns provide light in each household that </w:t>
      </w:r>
      <w:r>
        <w:rPr>
          <w:noProof/>
          <w:color w:val="000000" w:themeColor="text1"/>
        </w:rPr>
        <w:t>increases</w:t>
      </w:r>
      <w:r>
        <w:rPr>
          <w:color w:val="000000" w:themeColor="text1"/>
        </w:rPr>
        <w:t xml:space="preserve"> the productivity of the households, but cannot power the micro-enterprises, agricultural farms, health clinics or schools. Solar lanterns cannot be used to power a television as well. On an</w:t>
      </w:r>
      <w:r>
        <w:rPr>
          <w:noProof/>
          <w:color w:val="000000" w:themeColor="text1"/>
        </w:rPr>
        <w:t>other hand</w:t>
      </w:r>
      <w:r>
        <w:rPr>
          <w:color w:val="000000" w:themeColor="text1"/>
        </w:rPr>
        <w:t xml:space="preserve">, a micro-grid can be used to power agricultural farms, thereby increasing the number of crops in a year per farm. Micro-grid can also provide electricity to increase the productivity of micro-enterprise such as grocery stores by increasing the types of products that can be stored in the </w:t>
      </w:r>
      <w:r>
        <w:rPr>
          <w:noProof/>
          <w:color w:val="000000" w:themeColor="text1"/>
        </w:rPr>
        <w:t>refrigerator</w:t>
      </w:r>
      <w:r>
        <w:rPr>
          <w:color w:val="000000" w:themeColor="text1"/>
        </w:rPr>
        <w:t xml:space="preserve">. Micro-grid also acts as a </w:t>
      </w:r>
      <w:r>
        <w:rPr>
          <w:noProof/>
          <w:color w:val="000000" w:themeColor="text1"/>
        </w:rPr>
        <w:t>catalyst</w:t>
      </w:r>
      <w:r>
        <w:rPr>
          <w:color w:val="000000" w:themeColor="text1"/>
        </w:rPr>
        <w:t xml:space="preserve"> in creating more micro-enterprises in the village, such as wheat grinding, welding, document printing. For health care clinic, the </w:t>
      </w:r>
      <w:r w:rsidR="00851B15">
        <w:rPr>
          <w:color w:val="000000" w:themeColor="text1"/>
        </w:rPr>
        <w:t>micro grid</w:t>
      </w:r>
      <w:r>
        <w:rPr>
          <w:color w:val="000000" w:themeColor="text1"/>
        </w:rPr>
        <w:t xml:space="preserve"> can be useful for patients to </w:t>
      </w:r>
      <w:r w:rsidRPr="006659FF">
        <w:rPr>
          <w:noProof/>
          <w:color w:val="000000" w:themeColor="text1"/>
        </w:rPr>
        <w:t>come</w:t>
      </w:r>
      <w:r w:rsidR="006659FF" w:rsidRPr="006659FF">
        <w:rPr>
          <w:noProof/>
          <w:color w:val="000000" w:themeColor="text1"/>
        </w:rPr>
        <w:t xml:space="preserve"> </w:t>
      </w:r>
      <w:r w:rsidRPr="006659FF">
        <w:rPr>
          <w:noProof/>
          <w:color w:val="000000" w:themeColor="text1"/>
        </w:rPr>
        <w:t>in</w:t>
      </w:r>
      <w:r>
        <w:rPr>
          <w:color w:val="000000" w:themeColor="text1"/>
        </w:rPr>
        <w:t xml:space="preserve"> late in the </w:t>
      </w:r>
      <w:r>
        <w:rPr>
          <w:noProof/>
          <w:color w:val="000000" w:themeColor="text1"/>
        </w:rPr>
        <w:t>night</w:t>
      </w:r>
      <w:r>
        <w:rPr>
          <w:color w:val="000000" w:themeColor="text1"/>
        </w:rPr>
        <w:t xml:space="preserve"> for the check-up. </w:t>
      </w:r>
      <w:r w:rsidR="00A42FE9">
        <w:rPr>
          <w:color w:val="000000" w:themeColor="text1"/>
        </w:rPr>
        <w:t>Also,</w:t>
      </w:r>
      <w:r>
        <w:rPr>
          <w:color w:val="000000" w:themeColor="text1"/>
        </w:rPr>
        <w:t xml:space="preserve"> with refrigerator accessibility patients do not have to wait for medications that are needed to be stored in the cold areas. In schools, with the </w:t>
      </w:r>
      <w:r>
        <w:rPr>
          <w:noProof/>
          <w:color w:val="000000" w:themeColor="text1"/>
        </w:rPr>
        <w:t>availability</w:t>
      </w:r>
      <w:r>
        <w:rPr>
          <w:color w:val="000000" w:themeColor="text1"/>
        </w:rPr>
        <w:t xml:space="preserve"> of electricity provides an </w:t>
      </w:r>
      <w:r>
        <w:rPr>
          <w:noProof/>
          <w:color w:val="000000" w:themeColor="text1"/>
        </w:rPr>
        <w:t>opportunity</w:t>
      </w:r>
      <w:r>
        <w:rPr>
          <w:color w:val="000000" w:themeColor="text1"/>
        </w:rPr>
        <w:t xml:space="preserve"> to </w:t>
      </w:r>
      <w:r w:rsidRPr="006659FF">
        <w:rPr>
          <w:noProof/>
          <w:color w:val="000000" w:themeColor="text1"/>
        </w:rPr>
        <w:t>set</w:t>
      </w:r>
      <w:r w:rsidR="006659FF" w:rsidRPr="006659FF">
        <w:rPr>
          <w:noProof/>
          <w:color w:val="000000" w:themeColor="text1"/>
        </w:rPr>
        <w:t xml:space="preserve"> </w:t>
      </w:r>
      <w:r w:rsidRPr="006659FF">
        <w:rPr>
          <w:noProof/>
          <w:color w:val="000000" w:themeColor="text1"/>
        </w:rPr>
        <w:t>up</w:t>
      </w:r>
      <w:r>
        <w:rPr>
          <w:color w:val="000000" w:themeColor="text1"/>
        </w:rPr>
        <w:t xml:space="preserve"> computer and internet, providing an </w:t>
      </w:r>
      <w:r>
        <w:rPr>
          <w:noProof/>
          <w:color w:val="000000" w:themeColor="text1"/>
        </w:rPr>
        <w:t>opportunity</w:t>
      </w:r>
      <w:r>
        <w:rPr>
          <w:color w:val="000000" w:themeColor="text1"/>
        </w:rPr>
        <w:t xml:space="preserve"> to learn from educational videos. </w:t>
      </w:r>
      <w:r>
        <w:rPr>
          <w:noProof/>
          <w:color w:val="000000" w:themeColor="text1"/>
        </w:rPr>
        <w:t>Currently,</w:t>
      </w:r>
      <w:r>
        <w:rPr>
          <w:color w:val="000000" w:themeColor="text1"/>
        </w:rPr>
        <w:t xml:space="preserve"> the data is not available </w:t>
      </w:r>
      <w:r>
        <w:rPr>
          <w:noProof/>
          <w:color w:val="000000" w:themeColor="text1"/>
        </w:rPr>
        <w:t>of</w:t>
      </w:r>
      <w:r>
        <w:rPr>
          <w:color w:val="000000" w:themeColor="text1"/>
        </w:rPr>
        <w:t xml:space="preserve"> socio-economic growth due to development of reliable </w:t>
      </w:r>
      <w:r w:rsidR="00851B15">
        <w:rPr>
          <w:color w:val="000000" w:themeColor="text1"/>
        </w:rPr>
        <w:t>micro grid</w:t>
      </w:r>
      <w:r>
        <w:rPr>
          <w:color w:val="000000" w:themeColor="text1"/>
        </w:rPr>
        <w:t xml:space="preserve">. In </w:t>
      </w:r>
      <w:r w:rsidR="00A42FE9" w:rsidRPr="00A42FE9">
        <w:rPr>
          <w:color w:val="000000" w:themeColor="text1"/>
          <w:highlight w:val="yellow"/>
        </w:rPr>
        <w:fldChar w:fldCharType="begin"/>
      </w:r>
      <w:r w:rsidR="00A42FE9" w:rsidRPr="00A42FE9">
        <w:rPr>
          <w:color w:val="000000" w:themeColor="text1"/>
        </w:rPr>
        <w:instrText xml:space="preserve"> REF _Ref517033227 \h </w:instrText>
      </w:r>
      <w:r w:rsidR="00A42FE9">
        <w:rPr>
          <w:color w:val="000000" w:themeColor="text1"/>
          <w:highlight w:val="yellow"/>
        </w:rPr>
        <w:instrText xml:space="preserve"> \* MERGEFORMAT </w:instrText>
      </w:r>
      <w:r w:rsidR="00A42FE9" w:rsidRPr="00A42FE9">
        <w:rPr>
          <w:color w:val="000000" w:themeColor="text1"/>
          <w:highlight w:val="yellow"/>
        </w:rPr>
      </w:r>
      <w:r w:rsidR="00A42FE9" w:rsidRPr="00A42FE9">
        <w:rPr>
          <w:color w:val="000000" w:themeColor="text1"/>
          <w:highlight w:val="yellow"/>
        </w:rPr>
        <w:fldChar w:fldCharType="separate"/>
      </w:r>
      <w:r w:rsidR="001D7E0F" w:rsidRPr="001D7E0F">
        <w:t xml:space="preserve">Figure </w:t>
      </w:r>
      <w:r w:rsidR="001D7E0F" w:rsidRPr="001D7E0F">
        <w:rPr>
          <w:noProof/>
        </w:rPr>
        <w:t>5.29</w:t>
      </w:r>
      <w:r w:rsidR="00A42FE9" w:rsidRPr="00A42FE9">
        <w:rPr>
          <w:color w:val="000000" w:themeColor="text1"/>
          <w:highlight w:val="yellow"/>
        </w:rPr>
        <w:fldChar w:fldCharType="end"/>
      </w:r>
      <w:r w:rsidR="00A42FE9">
        <w:rPr>
          <w:color w:val="000000" w:themeColor="text1"/>
        </w:rPr>
        <w:t>,</w:t>
      </w:r>
      <w:r>
        <w:rPr>
          <w:color w:val="000000" w:themeColor="text1"/>
        </w:rPr>
        <w:t xml:space="preserve"> the part of </w:t>
      </w:r>
      <w:r w:rsidR="006659FF" w:rsidRPr="006659FF">
        <w:rPr>
          <w:noProof/>
          <w:color w:val="000000" w:themeColor="text1"/>
        </w:rPr>
        <w:t>village</w:t>
      </w:r>
      <w:r w:rsidRPr="006659FF">
        <w:rPr>
          <w:noProof/>
          <w:color w:val="000000" w:themeColor="text1"/>
        </w:rPr>
        <w:t xml:space="preserve"> level</w:t>
      </w:r>
      <w:r>
        <w:rPr>
          <w:color w:val="000000" w:themeColor="text1"/>
        </w:rPr>
        <w:t xml:space="preserve"> model is presenting the areas that can be impacted by micro-grid compared to the </w:t>
      </w:r>
      <w:r>
        <w:rPr>
          <w:noProof/>
          <w:color w:val="000000" w:themeColor="text1"/>
        </w:rPr>
        <w:t>solar</w:t>
      </w:r>
      <w:r>
        <w:rPr>
          <w:color w:val="000000" w:themeColor="text1"/>
        </w:rPr>
        <w:t xml:space="preserve"> lantern.  For this vignette, the causal loop diagram is used to identify the areas of impact. Next step will be to collect the data and develop a VLSD model. </w:t>
      </w:r>
    </w:p>
    <w:p w14:paraId="6FE5443A" w14:textId="77777777" w:rsidR="00A42FE9" w:rsidRDefault="008C0AE2" w:rsidP="00A42FE9">
      <w:pPr>
        <w:keepNext/>
        <w:spacing w:line="240" w:lineRule="auto"/>
        <w:jc w:val="center"/>
      </w:pPr>
      <w:r>
        <w:rPr>
          <w:noProof/>
          <w:lang w:bidi="ar-SA"/>
        </w:rPr>
        <w:lastRenderedPageBreak/>
        <w:drawing>
          <wp:inline distT="0" distB="0" distL="0" distR="0" wp14:anchorId="6446EDC3" wp14:editId="72B40636">
            <wp:extent cx="5258470" cy="3044835"/>
            <wp:effectExtent l="38100" t="38100" r="37465" b="412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279595" cy="3057067"/>
                    </a:xfrm>
                    <a:prstGeom prst="rect">
                      <a:avLst/>
                    </a:prstGeom>
                    <a:noFill/>
                    <a:ln w="38100" cmpd="sng">
                      <a:solidFill>
                        <a:srgbClr val="000000"/>
                      </a:solidFill>
                      <a:miter lim="800000"/>
                      <a:headEnd/>
                      <a:tailEnd/>
                    </a:ln>
                    <a:effectLst>
                      <a:outerShdw sx="999" sy="999" algn="tl" rotWithShape="0">
                        <a:srgbClr val="000000">
                          <a:alpha val="0"/>
                        </a:srgbClr>
                      </a:outerShdw>
                    </a:effectLst>
                  </pic:spPr>
                </pic:pic>
              </a:graphicData>
            </a:graphic>
          </wp:inline>
        </w:drawing>
      </w:r>
    </w:p>
    <w:p w14:paraId="45B2E052" w14:textId="359F13A0" w:rsidR="008C0AE2" w:rsidRPr="00A42FE9" w:rsidRDefault="00A42FE9" w:rsidP="00A42FE9">
      <w:pPr>
        <w:pStyle w:val="Caption"/>
        <w:spacing w:after="240" w:line="480" w:lineRule="auto"/>
        <w:rPr>
          <w:color w:val="000000" w:themeColor="text1"/>
          <w:sz w:val="22"/>
        </w:rPr>
      </w:pPr>
      <w:bookmarkStart w:id="259" w:name="_Ref517033227"/>
      <w:bookmarkStart w:id="260" w:name="_Toc517427196"/>
      <w:r w:rsidRPr="00A42FE9">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29</w:t>
      </w:r>
      <w:r w:rsidR="00B47C84">
        <w:rPr>
          <w:sz w:val="22"/>
        </w:rPr>
        <w:fldChar w:fldCharType="end"/>
      </w:r>
      <w:bookmarkEnd w:id="259"/>
      <w:r w:rsidRPr="00A42FE9">
        <w:rPr>
          <w:sz w:val="22"/>
        </w:rPr>
        <w:t xml:space="preserve">: Possible Impacts of </w:t>
      </w:r>
      <w:r w:rsidR="00851B15" w:rsidRPr="00A42FE9">
        <w:rPr>
          <w:sz w:val="22"/>
        </w:rPr>
        <w:t xml:space="preserve">Micro </w:t>
      </w:r>
      <w:r w:rsidR="002E0B1B">
        <w:rPr>
          <w:sz w:val="22"/>
        </w:rPr>
        <w:t>G</w:t>
      </w:r>
      <w:r w:rsidR="00851B15" w:rsidRPr="00A42FE9">
        <w:rPr>
          <w:sz w:val="22"/>
        </w:rPr>
        <w:t>rid</w:t>
      </w:r>
      <w:bookmarkEnd w:id="260"/>
    </w:p>
    <w:p w14:paraId="7A547DE5" w14:textId="4B1A5ED7" w:rsidR="008C0AE2" w:rsidRPr="00936A9C" w:rsidRDefault="006659FF" w:rsidP="008C0AE2">
      <w:pPr>
        <w:rPr>
          <w:b/>
          <w:color w:val="000000" w:themeColor="text1"/>
          <w:u w:val="single"/>
        </w:rPr>
      </w:pPr>
      <w:r w:rsidRPr="006659FF">
        <w:rPr>
          <w:b/>
          <w:noProof/>
          <w:color w:val="000000" w:themeColor="text1"/>
          <w:u w:val="single"/>
        </w:rPr>
        <w:t>The v</w:t>
      </w:r>
      <w:r w:rsidR="008C0AE2" w:rsidRPr="006659FF">
        <w:rPr>
          <w:b/>
          <w:noProof/>
          <w:color w:val="000000" w:themeColor="text1"/>
          <w:u w:val="single"/>
        </w:rPr>
        <w:t>alue</w:t>
      </w:r>
      <w:r w:rsidR="008C0AE2" w:rsidRPr="00936A9C">
        <w:rPr>
          <w:b/>
          <w:color w:val="000000" w:themeColor="text1"/>
          <w:u w:val="single"/>
        </w:rPr>
        <w:t xml:space="preserve"> obtained on using VLSD model</w:t>
      </w:r>
    </w:p>
    <w:p w14:paraId="166EA318" w14:textId="1575FEB4" w:rsidR="008C0AE2" w:rsidRDefault="008C0AE2" w:rsidP="006659FF">
      <w:pPr>
        <w:pStyle w:val="ListParagraph"/>
        <w:spacing w:after="240"/>
        <w:ind w:left="0"/>
      </w:pPr>
      <w:r>
        <w:t xml:space="preserve">In this vignette, the value is obtained in understanding the productivity impact of solar lanterns initiative. On evaluating the impact of the intervention, it is identified that there is </w:t>
      </w:r>
      <w:r w:rsidR="006659FF" w:rsidRPr="006659FF">
        <w:rPr>
          <w:noProof/>
        </w:rPr>
        <w:t xml:space="preserve">a </w:t>
      </w:r>
      <w:r w:rsidRPr="006659FF">
        <w:rPr>
          <w:noProof/>
        </w:rPr>
        <w:t>direct</w:t>
      </w:r>
      <w:r>
        <w:t xml:space="preserve"> impact of solar lanterns on the amount </w:t>
      </w:r>
      <w:r w:rsidRPr="006659FF">
        <w:rPr>
          <w:noProof/>
        </w:rPr>
        <w:t>spen</w:t>
      </w:r>
      <w:r w:rsidR="006659FF" w:rsidRPr="006659FF">
        <w:rPr>
          <w:noProof/>
        </w:rPr>
        <w:t>t</w:t>
      </w:r>
      <w:r>
        <w:t xml:space="preserve"> by each household on kerosene. Therefore </w:t>
      </w:r>
      <w:r w:rsidRPr="006659FF">
        <w:rPr>
          <w:noProof/>
        </w:rPr>
        <w:t>initially</w:t>
      </w:r>
      <w:r w:rsidR="006659FF" w:rsidRPr="006659FF">
        <w:rPr>
          <w:noProof/>
        </w:rPr>
        <w:t>,</w:t>
      </w:r>
      <w:r>
        <w:t xml:space="preserve"> the productivity increases for the households. However, as time passes by solar lanterns fail, due to this cost of kerosene starts to increase again</w:t>
      </w:r>
      <w:r w:rsidR="006659FF" w:rsidRPr="006659FF">
        <w:rPr>
          <w:noProof/>
        </w:rPr>
        <w:t xml:space="preserve">, </w:t>
      </w:r>
      <w:r w:rsidRPr="006659FF">
        <w:rPr>
          <w:noProof/>
        </w:rPr>
        <w:t>and</w:t>
      </w:r>
      <w:r>
        <w:t xml:space="preserve"> </w:t>
      </w:r>
      <w:r w:rsidRPr="006659FF">
        <w:rPr>
          <w:noProof/>
        </w:rPr>
        <w:t>overall</w:t>
      </w:r>
      <w:r>
        <w:t xml:space="preserve"> impact of this intervention is short term. To have </w:t>
      </w:r>
      <w:r w:rsidRPr="00F90C7F">
        <w:rPr>
          <w:noProof/>
        </w:rPr>
        <w:t>long term</w:t>
      </w:r>
      <w:r>
        <w:t xml:space="preserve"> impact, need is to provide a sustainable source of electricity that impacts commercial productivity. </w:t>
      </w:r>
    </w:p>
    <w:p w14:paraId="6AB90A77" w14:textId="77777777" w:rsidR="006659FF" w:rsidRDefault="006659FF" w:rsidP="006659FF">
      <w:pPr>
        <w:pStyle w:val="ListParagraph"/>
        <w:spacing w:after="240" w:line="240" w:lineRule="auto"/>
        <w:ind w:left="0"/>
      </w:pPr>
    </w:p>
    <w:p w14:paraId="2D6C2048" w14:textId="7F5F357B" w:rsidR="009A0144" w:rsidRDefault="008C0AE2" w:rsidP="0065344D">
      <w:pPr>
        <w:pStyle w:val="ListParagraph"/>
        <w:spacing w:after="240"/>
        <w:ind w:left="0"/>
      </w:pPr>
      <w:r>
        <w:t>Overall, the VLSD model in this thesis is developed only for three aspects of the village. In Chapter 3, a method is presented to extend the model for different aspects of the village.</w:t>
      </w:r>
    </w:p>
    <w:p w14:paraId="0293B73C" w14:textId="77E91C89" w:rsidR="00B77935" w:rsidRDefault="00B77935" w:rsidP="0065344D">
      <w:pPr>
        <w:pStyle w:val="ListParagraph"/>
        <w:spacing w:after="240"/>
        <w:ind w:left="0"/>
      </w:pPr>
    </w:p>
    <w:p w14:paraId="44F8A643" w14:textId="77777777" w:rsidR="00B77935" w:rsidRPr="0065344D" w:rsidRDefault="00B77935" w:rsidP="0065344D">
      <w:pPr>
        <w:pStyle w:val="ListParagraph"/>
        <w:spacing w:after="240"/>
        <w:ind w:left="0"/>
      </w:pPr>
    </w:p>
    <w:p w14:paraId="1D672703" w14:textId="21CF62E8" w:rsidR="009A425B" w:rsidRDefault="009A425B" w:rsidP="00300546">
      <w:pPr>
        <w:pStyle w:val="Heading3"/>
      </w:pPr>
      <w:bookmarkStart w:id="261" w:name="_Toc517374032"/>
      <w:r>
        <w:lastRenderedPageBreak/>
        <w:t xml:space="preserve">Hypothesis Verification: </w:t>
      </w:r>
      <w:r w:rsidR="009A215C">
        <w:t>Village Level System Dynamic</w:t>
      </w:r>
      <w:r>
        <w:t xml:space="preserve"> Model</w:t>
      </w:r>
      <w:bookmarkEnd w:id="261"/>
    </w:p>
    <w:p w14:paraId="19506859" w14:textId="4DF21D9F" w:rsidR="009A425B" w:rsidRPr="006976CA" w:rsidRDefault="009A215C" w:rsidP="0039193A">
      <w:pPr>
        <w:spacing w:after="240"/>
      </w:pPr>
      <w:r>
        <w:t>Village Level System Dynamic</w:t>
      </w:r>
      <w:r w:rsidR="009A425B">
        <w:t xml:space="preserve"> model is developed as </w:t>
      </w:r>
      <w:r w:rsidR="00F90C7F">
        <w:t xml:space="preserve">the </w:t>
      </w:r>
      <w:r w:rsidR="009A425B" w:rsidRPr="00F90C7F">
        <w:rPr>
          <w:noProof/>
        </w:rPr>
        <w:t>third</w:t>
      </w:r>
      <w:r w:rsidR="009A425B">
        <w:t xml:space="preserve"> construct of the overall framework. The VLSD model is used to evaluate different value proposition</w:t>
      </w:r>
      <w:r w:rsidR="00F90C7F">
        <w:t>s</w:t>
      </w:r>
      <w:r w:rsidR="009A425B">
        <w:t xml:space="preserve"> that </w:t>
      </w:r>
      <w:r w:rsidR="009A425B" w:rsidRPr="00F90C7F">
        <w:rPr>
          <w:noProof/>
        </w:rPr>
        <w:t>are</w:t>
      </w:r>
      <w:r w:rsidR="009A425B">
        <w:t xml:space="preserve"> developed using </w:t>
      </w:r>
      <w:r>
        <w:t>Dilemma Triangle</w:t>
      </w:r>
      <w:r w:rsidR="009A425B">
        <w:t xml:space="preserve"> for the framework. VLSD model can be used separately without the other constructs of the framework as well. The value calculated for the framework is in terms of baseline index. If VLSD is used </w:t>
      </w:r>
      <w:r w:rsidR="009A425B" w:rsidRPr="00F90C7F">
        <w:rPr>
          <w:noProof/>
        </w:rPr>
        <w:t>separately</w:t>
      </w:r>
      <w:r w:rsidR="00F90C7F">
        <w:rPr>
          <w:noProof/>
        </w:rPr>
        <w:t>,</w:t>
      </w:r>
      <w:r w:rsidR="009A425B">
        <w:t xml:space="preserve"> the outcome is still valid. The </w:t>
      </w:r>
      <w:r w:rsidR="0039193A">
        <w:t>Thesis Question Q4</w:t>
      </w:r>
      <w:r w:rsidR="009A425B">
        <w:t xml:space="preserve"> and hypothesis related to VLSD is restated below. Justification to verify the hypothesis is presented later in the section. </w:t>
      </w:r>
    </w:p>
    <w:p w14:paraId="3CBFD208" w14:textId="77777777" w:rsidR="009A425B" w:rsidRPr="00B27479" w:rsidRDefault="009A425B" w:rsidP="0065344D">
      <w:pPr>
        <w:spacing w:after="240"/>
        <w:ind w:left="720"/>
        <w:rPr>
          <w:b/>
          <w:i/>
        </w:rPr>
      </w:pPr>
      <w:r w:rsidRPr="0039193A">
        <w:rPr>
          <w:b/>
          <w:i/>
        </w:rPr>
        <w:t>Q4:</w:t>
      </w:r>
      <w:r w:rsidRPr="00B27479">
        <w:rPr>
          <w:b/>
          <w:i/>
        </w:rPr>
        <w:t xml:space="preserve"> “What are the </w:t>
      </w:r>
      <w:r w:rsidRPr="00B27479">
        <w:rPr>
          <w:b/>
          <w:bCs/>
          <w:i/>
          <w:iCs/>
        </w:rPr>
        <w:t>characteristics</w:t>
      </w:r>
      <w:r w:rsidRPr="00B27479">
        <w:rPr>
          <w:b/>
          <w:i/>
        </w:rPr>
        <w:t xml:space="preserve"> of the </w:t>
      </w:r>
      <w:r w:rsidRPr="00B27479">
        <w:rPr>
          <w:b/>
          <w:bCs/>
          <w:i/>
          <w:iCs/>
        </w:rPr>
        <w:t>tool</w:t>
      </w:r>
      <w:r w:rsidRPr="00B27479">
        <w:rPr>
          <w:b/>
          <w:i/>
        </w:rPr>
        <w:t xml:space="preserve"> which will be used by social entrepreneurs and CSR investors to forecast the </w:t>
      </w:r>
      <w:r w:rsidRPr="00B27479">
        <w:rPr>
          <w:b/>
          <w:bCs/>
          <w:i/>
          <w:iCs/>
        </w:rPr>
        <w:t xml:space="preserve">impact of the value proposition </w:t>
      </w:r>
      <w:r w:rsidRPr="00B27479">
        <w:rPr>
          <w:b/>
          <w:i/>
        </w:rPr>
        <w:t xml:space="preserve">on various </w:t>
      </w:r>
      <w:r w:rsidRPr="00B27479">
        <w:rPr>
          <w:b/>
          <w:bCs/>
          <w:i/>
          <w:iCs/>
        </w:rPr>
        <w:t>stakeholders</w:t>
      </w:r>
      <w:r>
        <w:rPr>
          <w:b/>
          <w:i/>
        </w:rPr>
        <w:t xml:space="preserve">? </w:t>
      </w:r>
      <w:r w:rsidRPr="00B27479">
        <w:rPr>
          <w:b/>
          <w:i/>
        </w:rPr>
        <w:t xml:space="preserve">What should be the output of evaluation tool </w:t>
      </w:r>
      <w:proofErr w:type="gramStart"/>
      <w:r w:rsidRPr="00B27479">
        <w:rPr>
          <w:b/>
          <w:i/>
        </w:rPr>
        <w:t>in order to</w:t>
      </w:r>
      <w:proofErr w:type="gramEnd"/>
      <w:r w:rsidRPr="00B27479">
        <w:rPr>
          <w:b/>
          <w:i/>
        </w:rPr>
        <w:t xml:space="preserve"> compare and rank different value proposition for a particular community?</w:t>
      </w:r>
      <w:r>
        <w:rPr>
          <w:b/>
          <w:i/>
        </w:rPr>
        <w:t>”</w:t>
      </w:r>
    </w:p>
    <w:p w14:paraId="25E9637C" w14:textId="495258D4" w:rsidR="009A425B" w:rsidRPr="0065344D" w:rsidRDefault="0039193A" w:rsidP="0065344D">
      <w:pPr>
        <w:spacing w:after="240"/>
        <w:ind w:left="720"/>
        <w:rPr>
          <w:b/>
          <w:bCs/>
          <w:iCs/>
        </w:rPr>
      </w:pPr>
      <w:r w:rsidRPr="00F90C7F">
        <w:rPr>
          <w:b/>
          <w:noProof/>
        </w:rPr>
        <w:t>H</w:t>
      </w:r>
      <w:r w:rsidR="009A425B" w:rsidRPr="00F90C7F">
        <w:rPr>
          <w:b/>
          <w:noProof/>
        </w:rPr>
        <w:t>ypothesis</w:t>
      </w:r>
      <w:r w:rsidR="009A425B" w:rsidRPr="0039193A">
        <w:rPr>
          <w:b/>
        </w:rPr>
        <w:t xml:space="preserve"> for Q4</w:t>
      </w:r>
      <w:r w:rsidR="009A425B" w:rsidRPr="00430052">
        <w:t xml:space="preserve">: </w:t>
      </w:r>
      <w:r w:rsidR="009A425B" w:rsidRPr="0019736D">
        <w:rPr>
          <w:b/>
          <w:i/>
        </w:rPr>
        <w:t xml:space="preserve">By developing a method containing different concepts of </w:t>
      </w:r>
      <w:r w:rsidR="009A425B" w:rsidRPr="0019736D">
        <w:rPr>
          <w:b/>
          <w:bCs/>
          <w:i/>
          <w:iCs/>
        </w:rPr>
        <w:t>System Dynamics tool</w:t>
      </w:r>
      <w:r w:rsidR="009A425B" w:rsidRPr="0019736D">
        <w:rPr>
          <w:b/>
          <w:i/>
        </w:rPr>
        <w:t xml:space="preserve"> embodied in the framework to recognize various sectors (education, health care,</w:t>
      </w:r>
      <w:r w:rsidR="00300546">
        <w:rPr>
          <w:b/>
          <w:i/>
        </w:rPr>
        <w:t xml:space="preserve"> and</w:t>
      </w:r>
      <w:r w:rsidR="009A425B" w:rsidRPr="0019736D">
        <w:rPr>
          <w:b/>
          <w:i/>
        </w:rPr>
        <w:t xml:space="preserve"> </w:t>
      </w:r>
      <w:r w:rsidR="009A425B" w:rsidRPr="0019736D">
        <w:rPr>
          <w:b/>
          <w:i/>
          <w:noProof/>
        </w:rPr>
        <w:t>electricity</w:t>
      </w:r>
      <w:r w:rsidR="00300546">
        <w:rPr>
          <w:b/>
          <w:i/>
          <w:noProof/>
        </w:rPr>
        <w:t>)</w:t>
      </w:r>
      <w:r w:rsidR="009A425B" w:rsidRPr="0019736D">
        <w:rPr>
          <w:b/>
          <w:i/>
        </w:rPr>
        <w:t xml:space="preserve"> which will have an impact on </w:t>
      </w:r>
      <w:r w:rsidR="009A425B" w:rsidRPr="0019736D">
        <w:rPr>
          <w:b/>
          <w:bCs/>
          <w:i/>
          <w:iCs/>
        </w:rPr>
        <w:t>quality of life of villagers</w:t>
      </w:r>
      <w:r w:rsidR="009A425B">
        <w:rPr>
          <w:b/>
          <w:bCs/>
          <w:i/>
          <w:iCs/>
        </w:rPr>
        <w:t>.</w:t>
      </w:r>
    </w:p>
    <w:p w14:paraId="347D4696" w14:textId="724E0284" w:rsidR="00BC027D" w:rsidRDefault="009A425B" w:rsidP="0039193A">
      <w:pPr>
        <w:spacing w:after="240"/>
        <w:rPr>
          <w:bCs/>
          <w:iCs/>
        </w:rPr>
      </w:pPr>
      <w:r>
        <w:rPr>
          <w:bCs/>
          <w:iCs/>
        </w:rPr>
        <w:t xml:space="preserve">The requirement for the proposed </w:t>
      </w:r>
      <w:r w:rsidR="0039193A" w:rsidRPr="00F90C7F">
        <w:rPr>
          <w:bCs/>
          <w:iCs/>
          <w:noProof/>
        </w:rPr>
        <w:t>construct</w:t>
      </w:r>
      <w:r w:rsidR="0039193A">
        <w:rPr>
          <w:bCs/>
          <w:iCs/>
        </w:rPr>
        <w:t xml:space="preserve"> is</w:t>
      </w:r>
      <w:r>
        <w:rPr>
          <w:bCs/>
          <w:iCs/>
        </w:rPr>
        <w:t xml:space="preserve"> to forecast the impact of </w:t>
      </w:r>
      <w:r w:rsidR="00F90C7F">
        <w:rPr>
          <w:bCs/>
          <w:iCs/>
        </w:rPr>
        <w:t xml:space="preserve">the </w:t>
      </w:r>
      <w:r w:rsidRPr="00F90C7F">
        <w:rPr>
          <w:bCs/>
          <w:iCs/>
          <w:noProof/>
        </w:rPr>
        <w:t>different</w:t>
      </w:r>
      <w:r>
        <w:rPr>
          <w:bCs/>
          <w:iCs/>
        </w:rPr>
        <w:t xml:space="preserve"> value proposition of the rural community and rank</w:t>
      </w:r>
      <w:r w:rsidR="0039193A">
        <w:rPr>
          <w:bCs/>
          <w:iCs/>
        </w:rPr>
        <w:t xml:space="preserve"> them on a given scale. The construct must </w:t>
      </w:r>
      <w:r>
        <w:rPr>
          <w:bCs/>
          <w:iCs/>
        </w:rPr>
        <w:t xml:space="preserve">be easy to use and develop further. The VLSD model </w:t>
      </w:r>
      <w:r w:rsidR="0039193A">
        <w:rPr>
          <w:bCs/>
          <w:iCs/>
        </w:rPr>
        <w:t xml:space="preserve">that is developed </w:t>
      </w:r>
      <w:r>
        <w:rPr>
          <w:bCs/>
          <w:iCs/>
        </w:rPr>
        <w:t>can be used to evaluate different value propositions</w:t>
      </w:r>
      <w:r w:rsidR="00F90C7F">
        <w:rPr>
          <w:bCs/>
          <w:iCs/>
          <w:noProof/>
        </w:rPr>
        <w:t>;</w:t>
      </w:r>
      <w:r w:rsidRPr="00F90C7F">
        <w:rPr>
          <w:bCs/>
          <w:iCs/>
          <w:noProof/>
        </w:rPr>
        <w:t xml:space="preserve"> this</w:t>
      </w:r>
      <w:r>
        <w:rPr>
          <w:bCs/>
          <w:iCs/>
        </w:rPr>
        <w:t xml:space="preserve"> is presented in Section 4.3. The scale used to rank different value proposition for the framework is Village Level Baseline Sustainability Index, this is anchore</w:t>
      </w:r>
      <w:r w:rsidR="0039193A">
        <w:rPr>
          <w:bCs/>
          <w:iCs/>
        </w:rPr>
        <w:t>d in reusability of the construct. T</w:t>
      </w:r>
      <w:r>
        <w:rPr>
          <w:bCs/>
          <w:iCs/>
        </w:rPr>
        <w:t>he</w:t>
      </w:r>
      <w:r w:rsidR="0039193A">
        <w:rPr>
          <w:bCs/>
          <w:iCs/>
        </w:rPr>
        <w:t xml:space="preserve"> general VLSD </w:t>
      </w:r>
      <w:r w:rsidR="0039193A">
        <w:rPr>
          <w:bCs/>
          <w:iCs/>
        </w:rPr>
        <w:lastRenderedPageBreak/>
        <w:t xml:space="preserve">model developed is presented in </w:t>
      </w:r>
      <w:r>
        <w:rPr>
          <w:bCs/>
          <w:iCs/>
        </w:rPr>
        <w:t xml:space="preserve">Section </w:t>
      </w:r>
      <w:r w:rsidR="0039193A">
        <w:rPr>
          <w:bCs/>
          <w:iCs/>
        </w:rPr>
        <w:t>5.2</w:t>
      </w:r>
      <w:r>
        <w:rPr>
          <w:bCs/>
          <w:iCs/>
        </w:rPr>
        <w:t>. The VLSD model is also anchored in the requirements developed based on the primary question.</w:t>
      </w:r>
      <w:r w:rsidR="00BC027D">
        <w:rPr>
          <w:bCs/>
          <w:iCs/>
        </w:rPr>
        <w:t xml:space="preserve"> </w:t>
      </w:r>
    </w:p>
    <w:p w14:paraId="07D3405C" w14:textId="3A893DB5" w:rsidR="0065344D" w:rsidRPr="0065344D" w:rsidRDefault="00BC027D" w:rsidP="0065344D">
      <w:pPr>
        <w:spacing w:after="240"/>
        <w:rPr>
          <w:bCs/>
          <w:iCs/>
        </w:rPr>
      </w:pPr>
      <w:r>
        <w:rPr>
          <w:bCs/>
          <w:iCs/>
        </w:rPr>
        <w:t xml:space="preserve">In Chapters 3, 4 </w:t>
      </w:r>
      <w:r w:rsidR="008854A8">
        <w:rPr>
          <w:bCs/>
          <w:iCs/>
        </w:rPr>
        <w:t>and</w:t>
      </w:r>
      <w:r>
        <w:rPr>
          <w:bCs/>
          <w:iCs/>
        </w:rPr>
        <w:t xml:space="preserve"> 5, the constructs of the framework are presented separately, using each construct one example is solved. The next step is to </w:t>
      </w:r>
      <w:r w:rsidRPr="00F90C7F">
        <w:rPr>
          <w:bCs/>
          <w:iCs/>
          <w:noProof/>
        </w:rPr>
        <w:t>present empirical</w:t>
      </w:r>
      <w:r>
        <w:rPr>
          <w:bCs/>
          <w:iCs/>
        </w:rPr>
        <w:t xml:space="preserve"> structural validity for validation of the framework and its constructs. In next section, the empirical structural validity of the three construct is presented. </w:t>
      </w:r>
      <w:r w:rsidR="009A425B">
        <w:rPr>
          <w:bCs/>
          <w:iCs/>
        </w:rPr>
        <w:t xml:space="preserve"> </w:t>
      </w:r>
    </w:p>
    <w:p w14:paraId="3562BE18" w14:textId="5EF36E7E" w:rsidR="00BA3314" w:rsidRPr="00A42FE9" w:rsidRDefault="00BE3D0C" w:rsidP="00FF0D52">
      <w:pPr>
        <w:pStyle w:val="Heading2"/>
        <w:rPr>
          <w:rFonts w:eastAsiaTheme="minorHAnsi"/>
          <w:lang w:bidi="ar-SA"/>
        </w:rPr>
      </w:pPr>
      <w:bookmarkStart w:id="262" w:name="_Toc517374033"/>
      <w:r w:rsidRPr="00A42FE9">
        <w:rPr>
          <w:rFonts w:eastAsiaTheme="minorHAnsi"/>
          <w:lang w:bidi="ar-SA"/>
        </w:rPr>
        <w:t>EMPIRICAL STRUCTURAL AND PERFORMANCE VALIDITY</w:t>
      </w:r>
      <w:bookmarkEnd w:id="262"/>
    </w:p>
    <w:p w14:paraId="74072F44" w14:textId="75D3A969" w:rsidR="005E7069" w:rsidRDefault="00B71DFE" w:rsidP="00BA3314">
      <w:r>
        <w:t xml:space="preserve">Empirical structural validity is the second quadrant in validation square. </w:t>
      </w:r>
      <w:r w:rsidR="00BA3314">
        <w:t xml:space="preserve">Empirical structure of the design method is validated by accepting the appropriateness of the example problem selected. That is, it is required to select an example that is a good representation of design problem. In this thesis, the design problem is </w:t>
      </w:r>
      <w:r w:rsidR="00F90C7F">
        <w:t xml:space="preserve">the </w:t>
      </w:r>
      <w:r w:rsidR="00BA3314" w:rsidRPr="00F90C7F">
        <w:rPr>
          <w:noProof/>
        </w:rPr>
        <w:t>development</w:t>
      </w:r>
      <w:r w:rsidR="00BA3314">
        <w:t xml:space="preserve"> of a value proposition for </w:t>
      </w:r>
      <w:r w:rsidR="00F90C7F">
        <w:t xml:space="preserve">a </w:t>
      </w:r>
      <w:r w:rsidR="00BA3314" w:rsidRPr="00F90C7F">
        <w:rPr>
          <w:noProof/>
        </w:rPr>
        <w:t>rural</w:t>
      </w:r>
      <w:r w:rsidR="00BA3314">
        <w:t xml:space="preserve"> community in India. Another design aspect is that the value proposition developed must be anchored in sustainability.</w:t>
      </w:r>
      <w:r>
        <w:t xml:space="preserve"> The proposed computational framework is presented in </w:t>
      </w:r>
      <w:r w:rsidR="00A42FE9" w:rsidRPr="00A42FE9">
        <w:fldChar w:fldCharType="begin"/>
      </w:r>
      <w:r w:rsidR="00A42FE9" w:rsidRPr="00A42FE9">
        <w:instrText xml:space="preserve"> REF _Ref516644160 \h </w:instrText>
      </w:r>
      <w:r w:rsidR="00A42FE9">
        <w:instrText xml:space="preserve"> \* MERGEFORMAT </w:instrText>
      </w:r>
      <w:r w:rsidR="00A42FE9" w:rsidRPr="00A42FE9">
        <w:fldChar w:fldCharType="separate"/>
      </w:r>
      <w:r w:rsidR="001D7E0F" w:rsidRPr="001D7E0F">
        <w:t xml:space="preserve">Figure </w:t>
      </w:r>
      <w:r w:rsidR="001D7E0F" w:rsidRPr="001D7E0F">
        <w:rPr>
          <w:noProof/>
        </w:rPr>
        <w:t>1.4</w:t>
      </w:r>
      <w:r w:rsidR="00A42FE9" w:rsidRPr="00A42FE9">
        <w:fldChar w:fldCharType="end"/>
      </w:r>
      <w:r w:rsidRPr="00A42FE9">
        <w:t>. T</w:t>
      </w:r>
      <w:r>
        <w:t xml:space="preserve">he framework is divided into three parts, each part constituting of the construct that is not available in </w:t>
      </w:r>
      <w:r w:rsidR="00F90C7F">
        <w:t xml:space="preserve">the </w:t>
      </w:r>
      <w:r w:rsidRPr="00F90C7F">
        <w:rPr>
          <w:noProof/>
        </w:rPr>
        <w:t>literature</w:t>
      </w:r>
      <w:r>
        <w:t xml:space="preserve">. Based on the identified gap the three constructs are developed for the framework and presented in Chapters 3, 4 </w:t>
      </w:r>
      <w:r w:rsidR="008854A8">
        <w:t>and</w:t>
      </w:r>
      <w:r>
        <w:t xml:space="preserve"> 5 respectively. </w:t>
      </w:r>
      <w:r w:rsidR="00BA3314">
        <w:t xml:space="preserve"> </w:t>
      </w:r>
      <w:r>
        <w:t xml:space="preserve">For each of the </w:t>
      </w:r>
      <w:r w:rsidRPr="00F90C7F">
        <w:rPr>
          <w:noProof/>
        </w:rPr>
        <w:t>construct</w:t>
      </w:r>
      <w:r w:rsidR="00F90C7F">
        <w:rPr>
          <w:noProof/>
        </w:rPr>
        <w:t>,</w:t>
      </w:r>
      <w:r>
        <w:t xml:space="preserve"> one example village is taken, data is </w:t>
      </w:r>
      <w:r w:rsidR="00A42FE9">
        <w:t>collected,</w:t>
      </w:r>
      <w:r>
        <w:t xml:space="preserve"> and co</w:t>
      </w:r>
      <w:r w:rsidRPr="00F90C7F">
        <w:rPr>
          <w:noProof/>
        </w:rPr>
        <w:t>nstruct is</w:t>
      </w:r>
      <w:r>
        <w:t xml:space="preserve"> used to get output for the selected village. Verification for the hypothesis for each of the construct is provi</w:t>
      </w:r>
      <w:r w:rsidRPr="00F90C7F">
        <w:rPr>
          <w:noProof/>
        </w:rPr>
        <w:t>ded at t</w:t>
      </w:r>
      <w:r>
        <w:t xml:space="preserve">he end of respective chapters. </w:t>
      </w:r>
    </w:p>
    <w:p w14:paraId="79E5C224" w14:textId="6CD10542" w:rsidR="005E7069" w:rsidRDefault="005E7069" w:rsidP="00BE3D0C">
      <w:pPr>
        <w:spacing w:after="240"/>
      </w:pPr>
      <w:r>
        <w:t xml:space="preserve">Chapter 3, 4 </w:t>
      </w:r>
      <w:r w:rsidR="008854A8">
        <w:t>and</w:t>
      </w:r>
      <w:r>
        <w:t xml:space="preserve"> 5 </w:t>
      </w:r>
      <w:proofErr w:type="gramStart"/>
      <w:r>
        <w:t>fall</w:t>
      </w:r>
      <w:proofErr w:type="gramEnd"/>
      <w:r>
        <w:t xml:space="preserve"> under quadrant two of the validation square, as </w:t>
      </w:r>
      <w:r w:rsidRPr="00A42FE9">
        <w:t xml:space="preserve">presented in </w:t>
      </w:r>
      <w:r w:rsidR="00A42FE9" w:rsidRPr="00A42FE9">
        <w:fldChar w:fldCharType="begin"/>
      </w:r>
      <w:r w:rsidR="00A42FE9" w:rsidRPr="00A42FE9">
        <w:instrText xml:space="preserve"> REF _Ref517033342 \h </w:instrText>
      </w:r>
      <w:r w:rsidR="00A42FE9">
        <w:instrText xml:space="preserve"> \* MERGEFORMAT </w:instrText>
      </w:r>
      <w:r w:rsidR="00A42FE9" w:rsidRPr="00A42FE9">
        <w:fldChar w:fldCharType="separate"/>
      </w:r>
      <w:r w:rsidR="001D7E0F" w:rsidRPr="001D7E0F">
        <w:t xml:space="preserve">Figure </w:t>
      </w:r>
      <w:r w:rsidR="001D7E0F" w:rsidRPr="001D7E0F">
        <w:rPr>
          <w:noProof/>
        </w:rPr>
        <w:t>5.30</w:t>
      </w:r>
      <w:r w:rsidR="00A42FE9" w:rsidRPr="00A42FE9">
        <w:fldChar w:fldCharType="end"/>
      </w:r>
      <w:r w:rsidRPr="00A42FE9">
        <w:t>,</w:t>
      </w:r>
      <w:r>
        <w:t xml:space="preserve"> where the following topics were considered;</w:t>
      </w:r>
    </w:p>
    <w:p w14:paraId="604B5EE2" w14:textId="7D6C1394" w:rsidR="005E7069" w:rsidRDefault="005E7069" w:rsidP="00D71C6E">
      <w:pPr>
        <w:pStyle w:val="ListParagraph"/>
        <w:numPr>
          <w:ilvl w:val="0"/>
          <w:numId w:val="3"/>
        </w:numPr>
      </w:pPr>
      <w:r>
        <w:lastRenderedPageBreak/>
        <w:t xml:space="preserve">The first construct of the </w:t>
      </w:r>
      <w:r w:rsidR="00300546">
        <w:t>framework (</w:t>
      </w:r>
      <w:r>
        <w:t>VLBSI) is developed and presented in Section 3.1,</w:t>
      </w:r>
    </w:p>
    <w:p w14:paraId="1069EA47" w14:textId="62BB8BE2" w:rsidR="005E7069" w:rsidRDefault="005E7069" w:rsidP="00D71C6E">
      <w:pPr>
        <w:pStyle w:val="ListParagraph"/>
        <w:numPr>
          <w:ilvl w:val="0"/>
          <w:numId w:val="3"/>
        </w:numPr>
      </w:pPr>
      <w:r w:rsidRPr="00F90C7F">
        <w:rPr>
          <w:noProof/>
        </w:rPr>
        <w:t>To show the working of VLBSI</w:t>
      </w:r>
      <w:r>
        <w:t>, data from a village is selected</w:t>
      </w:r>
      <w:r w:rsidR="00F90C7F">
        <w:t>,</w:t>
      </w:r>
      <w:r>
        <w:t xml:space="preserve"> </w:t>
      </w:r>
      <w:r w:rsidRPr="00F90C7F">
        <w:rPr>
          <w:noProof/>
        </w:rPr>
        <w:t>and</w:t>
      </w:r>
      <w:r>
        <w:t xml:space="preserve"> VLBSI is used to get baseline value in Section 3.2,</w:t>
      </w:r>
    </w:p>
    <w:p w14:paraId="384FD1C5" w14:textId="7817881C" w:rsidR="005E7069" w:rsidRDefault="005E7069" w:rsidP="00D71C6E">
      <w:pPr>
        <w:pStyle w:val="ListParagraph"/>
        <w:numPr>
          <w:ilvl w:val="0"/>
          <w:numId w:val="3"/>
        </w:numPr>
      </w:pPr>
      <w:r>
        <w:t>The VLBSI, as per</w:t>
      </w:r>
      <w:r w:rsidRPr="00F90C7F">
        <w:rPr>
          <w:noProof/>
        </w:rPr>
        <w:t xml:space="preserve"> the </w:t>
      </w:r>
      <w:r>
        <w:t>requirements is modified based on the data. Verification of the hypothesis is presented in Section 3.2.</w:t>
      </w:r>
    </w:p>
    <w:p w14:paraId="7C1ABA4C" w14:textId="2A404FA9" w:rsidR="005E7069" w:rsidRDefault="005E7069" w:rsidP="00D71C6E">
      <w:pPr>
        <w:pStyle w:val="ListParagraph"/>
        <w:numPr>
          <w:ilvl w:val="0"/>
          <w:numId w:val="3"/>
        </w:numPr>
      </w:pPr>
      <w:r>
        <w:t xml:space="preserve">A method to use </w:t>
      </w:r>
      <w:r w:rsidR="00F90C7F">
        <w:t xml:space="preserve">the </w:t>
      </w:r>
      <w:r w:rsidRPr="00F90C7F">
        <w:rPr>
          <w:noProof/>
        </w:rPr>
        <w:t>second</w:t>
      </w:r>
      <w:r>
        <w:t xml:space="preserve"> construct of the framework (</w:t>
      </w:r>
      <w:r w:rsidR="009A215C">
        <w:t>Dilemma Triangle</w:t>
      </w:r>
      <w:r>
        <w:t>) is presented in Section 4.1</w:t>
      </w:r>
      <w:r w:rsidR="00BE3D0C">
        <w:t>,</w:t>
      </w:r>
    </w:p>
    <w:p w14:paraId="0B75B942" w14:textId="35E423FA" w:rsidR="005E7069" w:rsidRDefault="005E7069" w:rsidP="00D71C6E">
      <w:pPr>
        <w:pStyle w:val="ListParagraph"/>
        <w:numPr>
          <w:ilvl w:val="0"/>
          <w:numId w:val="3"/>
        </w:numPr>
      </w:pPr>
      <w:r>
        <w:t>Village data is collected</w:t>
      </w:r>
      <w:r w:rsidRPr="00F90C7F">
        <w:rPr>
          <w:noProof/>
        </w:rPr>
        <w:t>,</w:t>
      </w:r>
      <w:r w:rsidR="00F90C7F">
        <w:rPr>
          <w:noProof/>
        </w:rPr>
        <w:t xml:space="preserve"> as</w:t>
      </w:r>
      <w:r>
        <w:t xml:space="preserve"> explained in Section 4.2. One perspective is selected to show the implementation of the proposed method to use </w:t>
      </w:r>
      <w:r w:rsidR="009A215C">
        <w:t>Dilemma Triangle</w:t>
      </w:r>
      <w:r>
        <w:t xml:space="preserve"> in Section 4.2.</w:t>
      </w:r>
    </w:p>
    <w:p w14:paraId="18B595D1" w14:textId="7352371A" w:rsidR="005E7069" w:rsidRDefault="00F90C7F" w:rsidP="00D71C6E">
      <w:pPr>
        <w:pStyle w:val="ListParagraph"/>
        <w:numPr>
          <w:ilvl w:val="0"/>
          <w:numId w:val="3"/>
        </w:numPr>
      </w:pPr>
      <w:r>
        <w:rPr>
          <w:noProof/>
        </w:rPr>
        <w:t>The o</w:t>
      </w:r>
      <w:r w:rsidR="005E7069" w:rsidRPr="00F90C7F">
        <w:rPr>
          <w:noProof/>
        </w:rPr>
        <w:t>utput</w:t>
      </w:r>
      <w:r w:rsidR="005E7069">
        <w:t xml:space="preserve"> obtained with the use of </w:t>
      </w:r>
      <w:r>
        <w:t xml:space="preserve">the </w:t>
      </w:r>
      <w:r w:rsidR="005E7069" w:rsidRPr="00F90C7F">
        <w:rPr>
          <w:noProof/>
        </w:rPr>
        <w:t>method</w:t>
      </w:r>
      <w:r w:rsidR="005E7069">
        <w:t xml:space="preserve"> is as per the hypothesis proposed, </w:t>
      </w:r>
      <w:r>
        <w:t xml:space="preserve">the </w:t>
      </w:r>
      <w:r w:rsidR="005E7069" w:rsidRPr="00F90C7F">
        <w:rPr>
          <w:noProof/>
        </w:rPr>
        <w:t>hypothesis</w:t>
      </w:r>
      <w:r w:rsidR="005E7069">
        <w:t xml:space="preserve"> is </w:t>
      </w:r>
      <w:r w:rsidR="005E7069" w:rsidRPr="00F90C7F">
        <w:rPr>
          <w:noProof/>
        </w:rPr>
        <w:t>verifi</w:t>
      </w:r>
      <w:r w:rsidR="005E7069">
        <w:t>ed in Section 4.2.</w:t>
      </w:r>
    </w:p>
    <w:p w14:paraId="3BA55491" w14:textId="7EA7CACA" w:rsidR="005E7069" w:rsidRDefault="005E7069" w:rsidP="00D71C6E">
      <w:pPr>
        <w:pStyle w:val="ListParagraph"/>
        <w:numPr>
          <w:ilvl w:val="0"/>
          <w:numId w:val="3"/>
        </w:numPr>
      </w:pPr>
      <w:r>
        <w:t xml:space="preserve">The last construct </w:t>
      </w:r>
      <w:r w:rsidRPr="00F90C7F">
        <w:rPr>
          <w:noProof/>
        </w:rPr>
        <w:t>of the fra</w:t>
      </w:r>
      <w:r>
        <w:t>mework (VLSD) is presented in Chapter 5,</w:t>
      </w:r>
    </w:p>
    <w:p w14:paraId="061BA9D6" w14:textId="2C169EF9" w:rsidR="005E7069" w:rsidRPr="00F90C7F" w:rsidRDefault="005E7069" w:rsidP="00D71C6E">
      <w:pPr>
        <w:pStyle w:val="ListParagraph"/>
        <w:numPr>
          <w:ilvl w:val="0"/>
          <w:numId w:val="3"/>
        </w:numPr>
        <w:rPr>
          <w:noProof/>
        </w:rPr>
      </w:pPr>
      <w:r>
        <w:t>Background of System dynamics is provided in Section 5.1</w:t>
      </w:r>
      <w:r w:rsidR="00F90C7F">
        <w:rPr>
          <w:noProof/>
        </w:rPr>
        <w:t>;</w:t>
      </w:r>
      <w:r w:rsidRPr="00F90C7F">
        <w:rPr>
          <w:noProof/>
        </w:rPr>
        <w:t xml:space="preserve"> general</w:t>
      </w:r>
      <w:r>
        <w:t xml:space="preserve"> VLSD model is presented in </w:t>
      </w:r>
      <w:r w:rsidR="009843A8">
        <w:t>Sectio</w:t>
      </w:r>
      <w:r w:rsidR="009843A8" w:rsidRPr="00F90C7F">
        <w:rPr>
          <w:noProof/>
        </w:rPr>
        <w:t>n 5.2,</w:t>
      </w:r>
    </w:p>
    <w:p w14:paraId="48897DB4" w14:textId="047D67E2" w:rsidR="009843A8" w:rsidRDefault="009843A8" w:rsidP="00D71C6E">
      <w:pPr>
        <w:pStyle w:val="ListParagraph"/>
        <w:numPr>
          <w:ilvl w:val="0"/>
          <w:numId w:val="3"/>
        </w:numPr>
      </w:pPr>
      <w:r>
        <w:t xml:space="preserve">Three vignettes are selected from three different villages to </w:t>
      </w:r>
      <w:r w:rsidR="00486C54">
        <w:t>evaluate</w:t>
      </w:r>
      <w:r>
        <w:t xml:space="preserve"> value propositions in the selected systems</w:t>
      </w:r>
      <w:r w:rsidR="00F90C7F">
        <w:rPr>
          <w:noProof/>
        </w:rPr>
        <w:t>;</w:t>
      </w:r>
      <w:r w:rsidRPr="00F90C7F">
        <w:rPr>
          <w:noProof/>
        </w:rPr>
        <w:t xml:space="preserve"> this</w:t>
      </w:r>
      <w:r>
        <w:t xml:space="preserve"> is presented in Section 5.3,</w:t>
      </w:r>
    </w:p>
    <w:p w14:paraId="2EF2052C" w14:textId="2B0B088F" w:rsidR="009843A8" w:rsidRDefault="009843A8" w:rsidP="00D71C6E">
      <w:pPr>
        <w:pStyle w:val="ListParagraph"/>
        <w:numPr>
          <w:ilvl w:val="0"/>
          <w:numId w:val="3"/>
        </w:numPr>
      </w:pPr>
      <w:r>
        <w:t xml:space="preserve">Verification of hypothesis is presented in Section 5.3. </w:t>
      </w:r>
    </w:p>
    <w:p w14:paraId="696A8380" w14:textId="77777777" w:rsidR="00A42FE9" w:rsidRPr="00A42FE9" w:rsidRDefault="00BA3314" w:rsidP="00A42FE9">
      <w:pPr>
        <w:keepNext/>
        <w:spacing w:line="240" w:lineRule="auto"/>
        <w:jc w:val="center"/>
        <w:rPr>
          <w:sz w:val="22"/>
        </w:rPr>
      </w:pPr>
      <w:r w:rsidRPr="00A42FE9">
        <w:rPr>
          <w:noProof/>
          <w:sz w:val="22"/>
          <w:lang w:bidi="ar-SA"/>
        </w:rPr>
        <w:lastRenderedPageBreak/>
        <w:drawing>
          <wp:inline distT="0" distB="0" distL="0" distR="0" wp14:anchorId="5DBA6D30" wp14:editId="146FAAF9">
            <wp:extent cx="5388993" cy="3517900"/>
            <wp:effectExtent l="0" t="0" r="2540" b="635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405416" cy="3528621"/>
                    </a:xfrm>
                    <a:prstGeom prst="rect">
                      <a:avLst/>
                    </a:prstGeom>
                    <a:noFill/>
                  </pic:spPr>
                </pic:pic>
              </a:graphicData>
            </a:graphic>
          </wp:inline>
        </w:drawing>
      </w:r>
    </w:p>
    <w:p w14:paraId="195AAABF" w14:textId="13CBC00B" w:rsidR="00BA3314" w:rsidRPr="00A42FE9" w:rsidRDefault="00A42FE9" w:rsidP="00A42FE9">
      <w:pPr>
        <w:pStyle w:val="Caption"/>
        <w:spacing w:after="240" w:line="480" w:lineRule="auto"/>
        <w:rPr>
          <w:sz w:val="22"/>
        </w:rPr>
      </w:pPr>
      <w:bookmarkStart w:id="263" w:name="_Ref517033342"/>
      <w:bookmarkStart w:id="264" w:name="_Toc517427197"/>
      <w:r w:rsidRPr="00A42FE9">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5</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30</w:t>
      </w:r>
      <w:r w:rsidR="00B47C84">
        <w:rPr>
          <w:sz w:val="22"/>
        </w:rPr>
        <w:fldChar w:fldCharType="end"/>
      </w:r>
      <w:bookmarkEnd w:id="263"/>
      <w:r w:rsidRPr="00A42FE9">
        <w:rPr>
          <w:sz w:val="22"/>
        </w:rPr>
        <w:t xml:space="preserve">: Validation </w:t>
      </w:r>
      <w:r w:rsidR="00376797">
        <w:rPr>
          <w:sz w:val="22"/>
        </w:rPr>
        <w:t>S</w:t>
      </w:r>
      <w:r w:rsidRPr="00A42FE9">
        <w:rPr>
          <w:sz w:val="22"/>
        </w:rPr>
        <w:t>trategy for the Thesis</w:t>
      </w:r>
      <w:bookmarkEnd w:id="264"/>
    </w:p>
    <w:p w14:paraId="57FEF5F7" w14:textId="7675B994" w:rsidR="009A0144" w:rsidRPr="00BE3D0C" w:rsidRDefault="00BA3314" w:rsidP="00FF0D52">
      <w:pPr>
        <w:pStyle w:val="Heading2"/>
      </w:pPr>
      <w:bookmarkStart w:id="265" w:name="_Toc517374034"/>
      <w:bookmarkStart w:id="266" w:name="_Hlk513213434"/>
      <w:r w:rsidRPr="00BE3D0C">
        <w:t xml:space="preserve">SYNOPSIS </w:t>
      </w:r>
      <w:r w:rsidR="009A0144" w:rsidRPr="00BE3D0C">
        <w:t xml:space="preserve">OF CHAPTER </w:t>
      </w:r>
      <w:r w:rsidR="00BE3D0C" w:rsidRPr="00BE3D0C">
        <w:t>5</w:t>
      </w:r>
      <w:bookmarkEnd w:id="265"/>
    </w:p>
    <w:p w14:paraId="6AA56749" w14:textId="774E54A0" w:rsidR="008E6759" w:rsidRDefault="008E6759" w:rsidP="00F90C7F">
      <w:pPr>
        <w:spacing w:after="240"/>
      </w:pPr>
      <w:r>
        <w:t>In this chapter, the last construct of the framework (</w:t>
      </w:r>
      <w:r w:rsidR="009A215C">
        <w:t>Village Level System Dynamic</w:t>
      </w:r>
      <w:r>
        <w:t xml:space="preserve">s) is introduced. The construct VLSD is developed as a System Dynamics model useful to evaluate value proposition and presented in this chapter. </w:t>
      </w:r>
      <w:r w:rsidR="009A0144">
        <w:t xml:space="preserve">In Section </w:t>
      </w:r>
      <w:r>
        <w:t>5.1, background on system dynamics is provided</w:t>
      </w:r>
      <w:r w:rsidR="009A0144">
        <w:t xml:space="preserve"> Different aspects of system dynamics are discussed in this section. A </w:t>
      </w:r>
      <w:r w:rsidR="009A215C">
        <w:t>Village Level System Dynamic</w:t>
      </w:r>
      <w:r w:rsidR="009A0144">
        <w:t xml:space="preserve"> model is proposed to be used to evaluate the impact of different value propositions. The VLSD model developed </w:t>
      </w:r>
      <w:r>
        <w:t xml:space="preserve">is </w:t>
      </w:r>
      <w:r w:rsidR="00F90C7F">
        <w:t xml:space="preserve">the </w:t>
      </w:r>
      <w:r w:rsidR="009A0144" w:rsidRPr="00F90C7F">
        <w:rPr>
          <w:noProof/>
        </w:rPr>
        <w:t>structure</w:t>
      </w:r>
      <w:r w:rsidR="009A0144">
        <w:t xml:space="preserve"> of system representing overall characteristics of any village (population, education, healthcare) with changing </w:t>
      </w:r>
      <w:r w:rsidR="00F90C7F">
        <w:t xml:space="preserve">the </w:t>
      </w:r>
      <w:r w:rsidR="009A0144" w:rsidRPr="00F90C7F">
        <w:rPr>
          <w:noProof/>
        </w:rPr>
        <w:t>internal</w:t>
      </w:r>
      <w:r w:rsidR="009A0144">
        <w:t xml:space="preserve"> interaction between each of the sub-systems based on the village. </w:t>
      </w:r>
      <w:bookmarkEnd w:id="266"/>
      <w:r>
        <w:t xml:space="preserve">In Section 5.2 the VLSD structure model is presented, working for different sectors of the model (demographics, education, </w:t>
      </w:r>
      <w:r w:rsidRPr="00F90C7F">
        <w:rPr>
          <w:noProof/>
        </w:rPr>
        <w:t>healthcare</w:t>
      </w:r>
      <w:r w:rsidR="00F90C7F">
        <w:rPr>
          <w:noProof/>
        </w:rPr>
        <w:t>,</w:t>
      </w:r>
      <w:r>
        <w:t xml:space="preserve"> </w:t>
      </w:r>
      <w:r w:rsidRPr="00F90C7F">
        <w:rPr>
          <w:noProof/>
        </w:rPr>
        <w:t>and</w:t>
      </w:r>
      <w:r>
        <w:t xml:space="preserve"> electricity) is discussed. VLSD model developed as a part of this </w:t>
      </w:r>
      <w:r w:rsidRPr="00F90C7F">
        <w:rPr>
          <w:noProof/>
        </w:rPr>
        <w:t>thesis</w:t>
      </w:r>
      <w:r>
        <w:t xml:space="preserve"> can be useful in evaluating </w:t>
      </w:r>
      <w:r>
        <w:lastRenderedPageBreak/>
        <w:t xml:space="preserve">different government policies and helps users have a systems perspective while developing </w:t>
      </w:r>
      <w:r w:rsidR="00F90C7F">
        <w:t xml:space="preserve">a </w:t>
      </w:r>
      <w:r w:rsidRPr="00F90C7F">
        <w:rPr>
          <w:noProof/>
        </w:rPr>
        <w:t>value</w:t>
      </w:r>
      <w:r>
        <w:t xml:space="preserve"> proposition, interventions, policies for rural development. In Section 5.3, the </w:t>
      </w:r>
      <w:r w:rsidRPr="00F90C7F">
        <w:rPr>
          <w:noProof/>
        </w:rPr>
        <w:t>exten</w:t>
      </w:r>
      <w:r w:rsidR="00F90C7F">
        <w:rPr>
          <w:noProof/>
        </w:rPr>
        <w:t>t</w:t>
      </w:r>
      <w:r>
        <w:t xml:space="preserve"> of VLSD model based on changing villages and scenarios is presented. Three vignettes on this basis are presented. First, the education part of a village in Uttar Pradesh, India is presented. In this village, to increase the enrollment of girl education, need is to provide and maintain clean sanitation facilities in school and have a school van service developed (as a micro-enterprise). In </w:t>
      </w:r>
      <w:r w:rsidR="00F90C7F">
        <w:t xml:space="preserve">the </w:t>
      </w:r>
      <w:r w:rsidRPr="00F90C7F">
        <w:rPr>
          <w:noProof/>
        </w:rPr>
        <w:t>second</w:t>
      </w:r>
      <w:r>
        <w:t xml:space="preserve"> village the challenge is anchored in </w:t>
      </w:r>
      <w:r w:rsidR="00F90C7F">
        <w:t xml:space="preserve">the </w:t>
      </w:r>
      <w:r w:rsidRPr="00F90C7F">
        <w:rPr>
          <w:noProof/>
        </w:rPr>
        <w:t>healthcare</w:t>
      </w:r>
      <w:r>
        <w:t xml:space="preserve"> system. With high malnutrition rate, the value proposition that is impactful is identified to develop employment opportunities in and near </w:t>
      </w:r>
      <w:r w:rsidR="00F90C7F">
        <w:t xml:space="preserve">the </w:t>
      </w:r>
      <w:r w:rsidRPr="00F90C7F">
        <w:rPr>
          <w:noProof/>
        </w:rPr>
        <w:t>village</w:t>
      </w:r>
      <w:r>
        <w:t xml:space="preserve"> for all the households. Last vignettes </w:t>
      </w:r>
      <w:r w:rsidRPr="00F90C7F">
        <w:rPr>
          <w:noProof/>
        </w:rPr>
        <w:t>is</w:t>
      </w:r>
      <w:r>
        <w:t xml:space="preserve"> anchored in solar lantern intervention. Impact of intervention is evaluated base don increase in productivity using VLSD model. The impact of solar lanterns is observed to be short term. </w:t>
      </w:r>
    </w:p>
    <w:p w14:paraId="36AB249C" w14:textId="5E7C9F5A" w:rsidR="008E6759" w:rsidRDefault="008E6759" w:rsidP="008E6759">
      <w:r>
        <w:t>In Chapter 6, data of a composite village is presented in detail as presented in</w:t>
      </w:r>
      <w:r w:rsidRPr="00A42FE9">
        <w:t xml:space="preserve"> </w:t>
      </w:r>
      <w:r w:rsidR="00A42FE9" w:rsidRPr="00A42FE9">
        <w:fldChar w:fldCharType="begin"/>
      </w:r>
      <w:r w:rsidR="00A42FE9" w:rsidRPr="00A42FE9">
        <w:instrText xml:space="preserve"> REF _Ref517033437 \h </w:instrText>
      </w:r>
      <w:r w:rsidR="00A42FE9">
        <w:instrText xml:space="preserve"> \* MERGEFORMAT </w:instrText>
      </w:r>
      <w:r w:rsidR="00A42FE9" w:rsidRPr="00A42FE9">
        <w:fldChar w:fldCharType="separate"/>
      </w:r>
      <w:r w:rsidR="001D7E0F" w:rsidRPr="001D7E0F">
        <w:t xml:space="preserve">Figure </w:t>
      </w:r>
      <w:r w:rsidR="001D7E0F" w:rsidRPr="001D7E0F">
        <w:rPr>
          <w:noProof/>
        </w:rPr>
        <w:t>5.31</w:t>
      </w:r>
      <w:r w:rsidR="00A42FE9" w:rsidRPr="00A42FE9">
        <w:fldChar w:fldCharType="end"/>
      </w:r>
      <w:r>
        <w:t xml:space="preserve">. The composite village data will be used in Chapter 7 to show the utility of overall framework. </w:t>
      </w:r>
    </w:p>
    <w:p w14:paraId="58B0273F" w14:textId="77777777" w:rsidR="00A42FE9" w:rsidRDefault="00FC62FB" w:rsidP="00A42FE9">
      <w:pPr>
        <w:keepNext/>
        <w:spacing w:line="240" w:lineRule="auto"/>
        <w:jc w:val="center"/>
      </w:pPr>
      <w:r>
        <w:rPr>
          <w:noProof/>
          <w:lang w:bidi="ar-SA"/>
        </w:rPr>
        <w:lastRenderedPageBreak/>
        <w:drawing>
          <wp:inline distT="0" distB="0" distL="0" distR="0" wp14:anchorId="20A69519" wp14:editId="49ADBB2F">
            <wp:extent cx="5022850" cy="5021580"/>
            <wp:effectExtent l="19050" t="19050" r="63500" b="6477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6">
                      <a:extLst>
                        <a:ext uri="{28A0092B-C50C-407E-A947-70E740481C1C}">
                          <a14:useLocalDpi xmlns:a14="http://schemas.microsoft.com/office/drawing/2010/main" val="0"/>
                        </a:ext>
                      </a:extLst>
                    </a:blip>
                    <a:srcRect t="6205" r="2658" b="2012"/>
                    <a:stretch/>
                  </pic:blipFill>
                  <pic:spPr bwMode="auto">
                    <a:xfrm>
                      <a:off x="0" y="0"/>
                      <a:ext cx="5050881" cy="5049604"/>
                    </a:xfrm>
                    <a:prstGeom prst="rect">
                      <a:avLst/>
                    </a:prstGeom>
                    <a:ln w="3810" cap="sq">
                      <a:solidFill>
                        <a:srgbClr val="000000"/>
                      </a:solidFill>
                      <a:prstDash val="solid"/>
                      <a:miter lim="800000"/>
                    </a:ln>
                    <a:effectLst>
                      <a:outerShdw sx="200000" sy="200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43EAB248" w14:textId="49428DED" w:rsidR="009A0144" w:rsidRDefault="00A42FE9" w:rsidP="00A42FE9">
      <w:pPr>
        <w:pStyle w:val="Caption"/>
        <w:rPr>
          <w:sz w:val="22"/>
          <w:szCs w:val="22"/>
        </w:rPr>
      </w:pPr>
      <w:bookmarkStart w:id="267" w:name="_Ref517033437"/>
      <w:bookmarkStart w:id="268" w:name="_Toc517427198"/>
      <w:r w:rsidRPr="00A42FE9">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5</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31</w:t>
      </w:r>
      <w:r w:rsidR="00B47C84">
        <w:rPr>
          <w:sz w:val="22"/>
          <w:szCs w:val="22"/>
        </w:rPr>
        <w:fldChar w:fldCharType="end"/>
      </w:r>
      <w:bookmarkEnd w:id="267"/>
      <w:r w:rsidRPr="00A42FE9">
        <w:rPr>
          <w:sz w:val="22"/>
          <w:szCs w:val="22"/>
        </w:rPr>
        <w:t>: Organization of the Thesis – Presented and Next Chapter</w:t>
      </w:r>
      <w:bookmarkEnd w:id="268"/>
    </w:p>
    <w:p w14:paraId="3C49A47F" w14:textId="703863D7" w:rsidR="00B77935" w:rsidRDefault="00B77935" w:rsidP="00B77935"/>
    <w:p w14:paraId="3E5B28CA" w14:textId="5E189E80" w:rsidR="00B77935" w:rsidRDefault="00B77935" w:rsidP="00B77935"/>
    <w:p w14:paraId="7185862A" w14:textId="6A7CFBC7" w:rsidR="00B77935" w:rsidRDefault="00B77935" w:rsidP="00B77935"/>
    <w:p w14:paraId="57D3EC37" w14:textId="35808192" w:rsidR="00B77935" w:rsidRDefault="00B77935" w:rsidP="00B77935"/>
    <w:p w14:paraId="2458023A" w14:textId="5F7C9913" w:rsidR="00B77935" w:rsidRDefault="00B77935" w:rsidP="00B77935"/>
    <w:p w14:paraId="4A094A4A" w14:textId="77777777" w:rsidR="00B77935" w:rsidRPr="00B77935" w:rsidRDefault="00B77935" w:rsidP="00B77935"/>
    <w:p w14:paraId="281440EC" w14:textId="77777777" w:rsidR="004379AE" w:rsidRDefault="001C48D2" w:rsidP="00FF0D52">
      <w:pPr>
        <w:pStyle w:val="Heading1"/>
      </w:pPr>
      <w:bookmarkStart w:id="269" w:name="_Toc517374035"/>
      <w:bookmarkStart w:id="270" w:name="_Toc511918846"/>
      <w:r>
        <w:lastRenderedPageBreak/>
        <w:t>CHAPTE</w:t>
      </w:r>
      <w:r w:rsidR="004379AE">
        <w:t>R 6</w:t>
      </w:r>
      <w:bookmarkEnd w:id="269"/>
    </w:p>
    <w:p w14:paraId="46CFDA94" w14:textId="77777777" w:rsidR="004379AE" w:rsidRDefault="004379AE" w:rsidP="00C538D8">
      <w:pPr>
        <w:pStyle w:val="Chapter"/>
      </w:pPr>
      <w:bookmarkStart w:id="271" w:name="_Toc517374036"/>
      <w:r>
        <w:t>COMPOSITE VILLAGE</w:t>
      </w:r>
      <w:bookmarkEnd w:id="271"/>
      <w:r>
        <w:t xml:space="preserve"> </w:t>
      </w:r>
    </w:p>
    <w:bookmarkEnd w:id="270"/>
    <w:p w14:paraId="5CEA12F4" w14:textId="77777777" w:rsidR="009A0144" w:rsidRDefault="009A0144" w:rsidP="00A42FE9">
      <w:pPr>
        <w:spacing w:line="240" w:lineRule="auto"/>
      </w:pPr>
    </w:p>
    <w:p w14:paraId="2FFFEA9D" w14:textId="5EA0E6E3" w:rsidR="0093480B" w:rsidRDefault="0093480B" w:rsidP="00F90C7F">
      <w:pPr>
        <w:spacing w:after="240"/>
      </w:pPr>
      <w:r>
        <w:t>In Chapter 3, Chapter 4 and Chapter 5</w:t>
      </w:r>
      <w:r w:rsidR="009A0144">
        <w:t>, the three constructs of the proposed framework are presented</w:t>
      </w:r>
      <w:r>
        <w:t xml:space="preserve"> respectively</w:t>
      </w:r>
      <w:r w:rsidR="009A0144">
        <w:t>. The method to develop and steps to run/calculate the val</w:t>
      </w:r>
      <w:r>
        <w:t xml:space="preserve">ue from each construct is also </w:t>
      </w:r>
      <w:r w:rsidR="009A0144">
        <w:t xml:space="preserve">discussed in </w:t>
      </w:r>
      <w:r>
        <w:t>each chapter</w:t>
      </w:r>
      <w:r w:rsidR="009A0144">
        <w:t>.</w:t>
      </w:r>
      <w:r>
        <w:t xml:space="preserve"> For empirical structural </w:t>
      </w:r>
      <w:r w:rsidR="007A1EF7">
        <w:t xml:space="preserve">and performance </w:t>
      </w:r>
      <w:r>
        <w:t xml:space="preserve">validity of each construct separately, an example problem </w:t>
      </w:r>
      <w:r w:rsidR="005E2861">
        <w:t>for</w:t>
      </w:r>
      <w:r>
        <w:t xml:space="preserve"> each construct is solved in the respective chapter</w:t>
      </w:r>
      <w:r w:rsidR="005E2861">
        <w:t>s</w:t>
      </w:r>
      <w:r>
        <w:t>.</w:t>
      </w:r>
      <w:r w:rsidR="009A0144">
        <w:t xml:space="preserve">  </w:t>
      </w:r>
      <w:r>
        <w:t xml:space="preserve">Given that the outcome from each construct is as expected, the next step is to </w:t>
      </w:r>
      <w:r w:rsidR="009A0144">
        <w:t xml:space="preserve">show the working of the </w:t>
      </w:r>
      <w:r>
        <w:t xml:space="preserve">overall </w:t>
      </w:r>
      <w:r w:rsidR="009A0144">
        <w:t xml:space="preserve">framework </w:t>
      </w:r>
      <w:r>
        <w:t>and how information from one construct is connected to other</w:t>
      </w:r>
      <w:r w:rsidR="007A1EF7">
        <w:t xml:space="preserve"> (that is, to build confi</w:t>
      </w:r>
      <w:r w:rsidR="005E2861">
        <w:t>dence on the outcome achieved f</w:t>
      </w:r>
      <w:r w:rsidR="007A1EF7">
        <w:t>r</w:t>
      </w:r>
      <w:r w:rsidR="005E2861">
        <w:t>o</w:t>
      </w:r>
      <w:r w:rsidR="007A1EF7">
        <w:t>m framework and flow of information from one construct</w:t>
      </w:r>
      <w:r w:rsidR="00DF1D1D">
        <w:t xml:space="preserve"> to another</w:t>
      </w:r>
      <w:r w:rsidR="007A1EF7">
        <w:t>).</w:t>
      </w:r>
      <w:r w:rsidR="00A027EB">
        <w:t xml:space="preserve"> The utility and working of any design method the need is to take a comprehensive example problem and solve it using the framework. In this case, the framework is developed to be helpful for social entrepreneurs and CSR investors in developing and evaluating value proposition for </w:t>
      </w:r>
      <w:r w:rsidR="00A027EB" w:rsidRPr="00172898">
        <w:rPr>
          <w:noProof/>
        </w:rPr>
        <w:t>rural</w:t>
      </w:r>
      <w:r w:rsidR="00A027EB">
        <w:t xml:space="preserve"> village in India, therefore the comprehensive example</w:t>
      </w:r>
      <w:r w:rsidR="00F90C7F">
        <w:t>, in this case,</w:t>
      </w:r>
      <w:r w:rsidR="00A027EB">
        <w:t xml:space="preserve"> will be a detailed data of a village. In this chapter, the data of a composite village is presented and explained. </w:t>
      </w:r>
      <w:r w:rsidR="00690C02">
        <w:t>A composite village is developed by collecting</w:t>
      </w:r>
      <w:r w:rsidR="00690C02" w:rsidRPr="00E75445">
        <w:t xml:space="preserve"> data </w:t>
      </w:r>
      <w:r w:rsidR="00690C02" w:rsidRPr="00E75445">
        <w:rPr>
          <w:noProof/>
        </w:rPr>
        <w:t>from</w:t>
      </w:r>
      <w:r w:rsidR="00690C02" w:rsidRPr="00E75445">
        <w:t xml:space="preserve"> multiple villages </w:t>
      </w:r>
      <w:r w:rsidR="00690C02">
        <w:t>to sho</w:t>
      </w:r>
      <w:r w:rsidR="00690C02" w:rsidRPr="00E75445">
        <w:t xml:space="preserve">w </w:t>
      </w:r>
      <w:r w:rsidR="00690C02">
        <w:t>t</w:t>
      </w:r>
      <w:r w:rsidR="00690C02" w:rsidRPr="00E75445">
        <w:t xml:space="preserve">he implementation of </w:t>
      </w:r>
      <w:r w:rsidR="00690C02">
        <w:t>the framework. The composite village used in this thesis involves complex issues taken from multiple villages, using the composite village will be useful in presenting the utility of framework in terms of modifiability, adaptability</w:t>
      </w:r>
      <w:r w:rsidR="00F90C7F">
        <w:t>,</w:t>
      </w:r>
      <w:r w:rsidR="00690C02">
        <w:t xml:space="preserve"> </w:t>
      </w:r>
      <w:r w:rsidR="00690C02" w:rsidRPr="00F90C7F">
        <w:rPr>
          <w:noProof/>
        </w:rPr>
        <w:t>and</w:t>
      </w:r>
      <w:r w:rsidR="00690C02">
        <w:t xml:space="preserve"> reusability. </w:t>
      </w:r>
      <w:r w:rsidR="00A027EB">
        <w:t xml:space="preserve">In Chapter 7, the data from </w:t>
      </w:r>
      <w:r w:rsidR="00F90C7F">
        <w:t xml:space="preserve">the </w:t>
      </w:r>
      <w:r w:rsidR="00A027EB" w:rsidRPr="00F90C7F">
        <w:rPr>
          <w:noProof/>
        </w:rPr>
        <w:t>composite</w:t>
      </w:r>
      <w:r w:rsidR="00A027EB">
        <w:t xml:space="preserve"> vi</w:t>
      </w:r>
      <w:r w:rsidR="00435E05">
        <w:t xml:space="preserve">llage will be used in </w:t>
      </w:r>
      <w:r w:rsidR="00F90C7F">
        <w:t xml:space="preserve">the </w:t>
      </w:r>
      <w:r w:rsidR="00435E05" w:rsidRPr="00F90C7F">
        <w:rPr>
          <w:noProof/>
        </w:rPr>
        <w:t>framework</w:t>
      </w:r>
      <w:r w:rsidR="00435E05">
        <w:t xml:space="preserve"> to show the utility of framework and verify the hypothesis.</w:t>
      </w:r>
      <w:r w:rsidR="00B50388">
        <w:t xml:space="preserve"> </w:t>
      </w:r>
    </w:p>
    <w:p w14:paraId="35E270B2" w14:textId="6550AFDB" w:rsidR="009A0144" w:rsidRPr="00D4284C" w:rsidRDefault="00B85D90" w:rsidP="00FF0D52">
      <w:pPr>
        <w:pStyle w:val="Heading2"/>
      </w:pPr>
      <w:r>
        <w:lastRenderedPageBreak/>
        <w:t xml:space="preserve"> </w:t>
      </w:r>
      <w:bookmarkStart w:id="272" w:name="_Toc517374037"/>
      <w:r w:rsidRPr="00D4284C">
        <w:t>COMPOSITE VILLAGE DESCRIPTION AND DATA</w:t>
      </w:r>
      <w:bookmarkEnd w:id="272"/>
    </w:p>
    <w:p w14:paraId="3A55C5D9" w14:textId="4C30ED8C" w:rsidR="00F90C7F" w:rsidRDefault="009A0144" w:rsidP="00F90C7F">
      <w:pPr>
        <w:spacing w:after="240"/>
      </w:pPr>
      <w:r w:rsidRPr="00A42FE9">
        <w:rPr>
          <w:b/>
          <w:sz w:val="22"/>
          <w:u w:val="single"/>
        </w:rPr>
        <w:t>Justification of</w:t>
      </w:r>
      <w:r w:rsidR="00690C02" w:rsidRPr="00A42FE9">
        <w:rPr>
          <w:b/>
          <w:sz w:val="22"/>
          <w:u w:val="single"/>
        </w:rPr>
        <w:t xml:space="preserve"> the composite village</w:t>
      </w:r>
      <w:r w:rsidRPr="00A42FE9">
        <w:rPr>
          <w:b/>
          <w:sz w:val="22"/>
          <w:u w:val="single"/>
        </w:rPr>
        <w:t xml:space="preserve"> selected</w:t>
      </w:r>
      <w:r w:rsidR="00690C02" w:rsidRPr="00A42FE9">
        <w:rPr>
          <w:b/>
          <w:sz w:val="22"/>
          <w:u w:val="single"/>
        </w:rPr>
        <w:t xml:space="preserve"> as an example</w:t>
      </w:r>
      <w:r w:rsidRPr="00A42FE9">
        <w:rPr>
          <w:b/>
          <w:sz w:val="22"/>
          <w:u w:val="single"/>
        </w:rPr>
        <w:t>:</w:t>
      </w:r>
      <w:r w:rsidRPr="00A42FE9">
        <w:rPr>
          <w:sz w:val="22"/>
        </w:rPr>
        <w:t xml:space="preserve"> </w:t>
      </w:r>
      <w:r>
        <w:t xml:space="preserve">The framework for </w:t>
      </w:r>
      <w:r w:rsidR="00F90C7F">
        <w:t xml:space="preserve">the </w:t>
      </w:r>
      <w:r w:rsidRPr="00F90C7F">
        <w:rPr>
          <w:noProof/>
        </w:rPr>
        <w:t>development</w:t>
      </w:r>
      <w:r>
        <w:t xml:space="preserve"> of rural communities in India is proposed as a general framework that can be used for rural development in India. </w:t>
      </w:r>
      <w:r w:rsidR="00F90C7F">
        <w:rPr>
          <w:noProof/>
        </w:rPr>
        <w:t>The c</w:t>
      </w:r>
      <w:r w:rsidRPr="00F90C7F">
        <w:rPr>
          <w:noProof/>
        </w:rPr>
        <w:t>omposite</w:t>
      </w:r>
      <w:r>
        <w:t xml:space="preserve"> village is developed by combing different characteristics of different rural communities of India and therefore is </w:t>
      </w:r>
      <w:r w:rsidR="00F90C7F">
        <w:t xml:space="preserve">a </w:t>
      </w:r>
      <w:r w:rsidRPr="00F90C7F">
        <w:rPr>
          <w:noProof/>
        </w:rPr>
        <w:t>suitable</w:t>
      </w:r>
      <w:r>
        <w:t xml:space="preserve"> representation of a general village. The framework is used to develop and evaluate value proposition for the composite village as an example in this chapter. </w:t>
      </w:r>
    </w:p>
    <w:p w14:paraId="1C165FE1" w14:textId="77777777" w:rsidR="00F90C7F" w:rsidRPr="00A42FE9" w:rsidRDefault="009A0144" w:rsidP="00A42FE9">
      <w:pPr>
        <w:spacing w:line="360" w:lineRule="auto"/>
        <w:rPr>
          <w:b/>
          <w:sz w:val="22"/>
          <w:u w:val="single"/>
        </w:rPr>
      </w:pPr>
      <w:r w:rsidRPr="00A42FE9">
        <w:rPr>
          <w:b/>
          <w:sz w:val="22"/>
          <w:u w:val="single"/>
        </w:rPr>
        <w:t>Description of the composite village</w:t>
      </w:r>
    </w:p>
    <w:p w14:paraId="59903363" w14:textId="05A900D1" w:rsidR="009A0144" w:rsidRDefault="009A0144" w:rsidP="00F90C7F">
      <w:pPr>
        <w:spacing w:after="240"/>
      </w:pPr>
      <w:r>
        <w:t xml:space="preserve">The </w:t>
      </w:r>
      <w:r>
        <w:rPr>
          <w:color w:val="000000"/>
        </w:rPr>
        <w:t xml:space="preserve">village under consideration is situated in the Odisha state, </w:t>
      </w:r>
      <w:proofErr w:type="spellStart"/>
      <w:r>
        <w:rPr>
          <w:color w:val="000000"/>
        </w:rPr>
        <w:t>Angul</w:t>
      </w:r>
      <w:proofErr w:type="spellEnd"/>
      <w:r>
        <w:rPr>
          <w:color w:val="000000"/>
        </w:rPr>
        <w:t xml:space="preserve"> District, shown in </w:t>
      </w:r>
      <w:r>
        <w:rPr>
          <w:color w:val="000000"/>
        </w:rPr>
        <w:fldChar w:fldCharType="begin"/>
      </w:r>
      <w:r>
        <w:rPr>
          <w:color w:val="000000"/>
        </w:rPr>
        <w:instrText xml:space="preserve"> REF _Ref506988882 \h  \* MERGEFORMAT </w:instrText>
      </w:r>
      <w:r>
        <w:rPr>
          <w:color w:val="000000"/>
        </w:rPr>
      </w:r>
      <w:r>
        <w:rPr>
          <w:color w:val="000000"/>
        </w:rPr>
        <w:fldChar w:fldCharType="separate"/>
      </w:r>
      <w:r w:rsidR="001D7E0F" w:rsidRPr="001D7E0F">
        <w:rPr>
          <w:color w:val="000000"/>
        </w:rPr>
        <w:t>Figure 6.1</w:t>
      </w:r>
      <w:r>
        <w:rPr>
          <w:color w:val="000000"/>
        </w:rPr>
        <w:fldChar w:fldCharType="end"/>
      </w:r>
      <w:r>
        <w:rPr>
          <w:color w:val="000000"/>
        </w:rPr>
        <w:t xml:space="preserve">. It has a population of 600 people with an almost even distribution of males and females. The village has a </w:t>
      </w:r>
      <w:r w:rsidRPr="00F90C7F">
        <w:rPr>
          <w:noProof/>
          <w:color w:val="000000"/>
        </w:rPr>
        <w:t>solar powered</w:t>
      </w:r>
      <w:r>
        <w:rPr>
          <w:color w:val="000000"/>
        </w:rPr>
        <w:t xml:space="preserve"> </w:t>
      </w:r>
      <w:r w:rsidR="00690C02" w:rsidRPr="00F90C7F">
        <w:rPr>
          <w:noProof/>
          <w:color w:val="000000"/>
        </w:rPr>
        <w:t>microgrid</w:t>
      </w:r>
      <w:r>
        <w:rPr>
          <w:color w:val="000000"/>
        </w:rPr>
        <w:t xml:space="preserve"> providing electricity to all 140 households. There is a tribal primary school in the village although only about 40 of 260 children </w:t>
      </w:r>
      <w:r w:rsidRPr="00F90C7F">
        <w:rPr>
          <w:noProof/>
          <w:color w:val="000000"/>
        </w:rPr>
        <w:t>attend</w:t>
      </w:r>
      <w:r>
        <w:rPr>
          <w:color w:val="000000"/>
        </w:rPr>
        <w:t xml:space="preserve"> since most children work in family farms, businesses, or as laborers. Furthermore, there is not a hospital in the village. </w:t>
      </w:r>
    </w:p>
    <w:p w14:paraId="1076B4FE" w14:textId="77777777" w:rsidR="009A0144" w:rsidRDefault="009A0144" w:rsidP="00F90C7F">
      <w:pPr>
        <w:spacing w:after="240"/>
        <w:rPr>
          <w:b/>
        </w:rPr>
      </w:pPr>
      <w:r>
        <w:rPr>
          <w:color w:val="000000"/>
        </w:rPr>
        <w:t>The nearest hospital is 10 kilometers away. The area suffers from land degradation and medium water pollution due to aquaculture and agriculturally focused households. Farming is a large source of income for households both as farm owners and farm hands, followed by laborers outside the village.</w:t>
      </w:r>
    </w:p>
    <w:p w14:paraId="350A3E87" w14:textId="77777777" w:rsidR="009A0144" w:rsidRDefault="009A0144" w:rsidP="009A0144">
      <w:pPr>
        <w:keepNext/>
        <w:spacing w:before="120" w:after="120" w:line="240" w:lineRule="auto"/>
        <w:jc w:val="center"/>
      </w:pPr>
      <w:bookmarkStart w:id="273" w:name="_wz8xzfmdxgc4"/>
      <w:bookmarkEnd w:id="273"/>
      <w:r>
        <w:rPr>
          <w:noProof/>
          <w:color w:val="000000"/>
          <w:lang w:bidi="ar-SA"/>
        </w:rPr>
        <w:lastRenderedPageBreak/>
        <w:drawing>
          <wp:inline distT="0" distB="0" distL="0" distR="0" wp14:anchorId="6415EE51" wp14:editId="3864767D">
            <wp:extent cx="3886200" cy="29273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86200" cy="2927350"/>
                    </a:xfrm>
                    <a:prstGeom prst="rect">
                      <a:avLst/>
                    </a:prstGeom>
                    <a:noFill/>
                    <a:ln>
                      <a:noFill/>
                    </a:ln>
                  </pic:spPr>
                </pic:pic>
              </a:graphicData>
            </a:graphic>
          </wp:inline>
        </w:drawing>
      </w:r>
    </w:p>
    <w:p w14:paraId="650D9B1B" w14:textId="646787A7" w:rsidR="009A0144" w:rsidRPr="00A42FE9" w:rsidRDefault="009A0144" w:rsidP="009A0144">
      <w:pPr>
        <w:pStyle w:val="Caption"/>
        <w:rPr>
          <w:sz w:val="22"/>
          <w:szCs w:val="20"/>
        </w:rPr>
      </w:pPr>
      <w:bookmarkStart w:id="274" w:name="_Ref506988882"/>
      <w:bookmarkStart w:id="275" w:name="_Toc517427199"/>
      <w:r w:rsidRPr="00A42FE9">
        <w:rPr>
          <w:sz w:val="22"/>
          <w:szCs w:val="20"/>
        </w:rPr>
        <w:t xml:space="preserve">Figure </w:t>
      </w:r>
      <w:r w:rsidR="00B47C84">
        <w:rPr>
          <w:sz w:val="22"/>
          <w:szCs w:val="20"/>
        </w:rPr>
        <w:fldChar w:fldCharType="begin"/>
      </w:r>
      <w:r w:rsidR="00B47C84">
        <w:rPr>
          <w:sz w:val="22"/>
          <w:szCs w:val="20"/>
        </w:rPr>
        <w:instrText xml:space="preserve"> STYLEREF 1 \s </w:instrText>
      </w:r>
      <w:r w:rsidR="00B47C84">
        <w:rPr>
          <w:sz w:val="22"/>
          <w:szCs w:val="20"/>
        </w:rPr>
        <w:fldChar w:fldCharType="separate"/>
      </w:r>
      <w:r w:rsidR="001D7E0F">
        <w:rPr>
          <w:noProof/>
          <w:sz w:val="22"/>
          <w:szCs w:val="20"/>
        </w:rPr>
        <w:t>6</w:t>
      </w:r>
      <w:r w:rsidR="00B47C84">
        <w:rPr>
          <w:sz w:val="22"/>
          <w:szCs w:val="20"/>
        </w:rPr>
        <w:fldChar w:fldCharType="end"/>
      </w:r>
      <w:r w:rsidR="00B47C84">
        <w:rPr>
          <w:sz w:val="22"/>
          <w:szCs w:val="20"/>
        </w:rPr>
        <w:t>.</w:t>
      </w:r>
      <w:r w:rsidR="00B47C84">
        <w:rPr>
          <w:sz w:val="22"/>
          <w:szCs w:val="20"/>
        </w:rPr>
        <w:fldChar w:fldCharType="begin"/>
      </w:r>
      <w:r w:rsidR="00B47C84">
        <w:rPr>
          <w:sz w:val="22"/>
          <w:szCs w:val="20"/>
        </w:rPr>
        <w:instrText xml:space="preserve"> SEQ Figure \* ARABIC \s 1 </w:instrText>
      </w:r>
      <w:r w:rsidR="00B47C84">
        <w:rPr>
          <w:sz w:val="22"/>
          <w:szCs w:val="20"/>
        </w:rPr>
        <w:fldChar w:fldCharType="separate"/>
      </w:r>
      <w:r w:rsidR="001D7E0F">
        <w:rPr>
          <w:noProof/>
          <w:sz w:val="22"/>
          <w:szCs w:val="20"/>
        </w:rPr>
        <w:t>1</w:t>
      </w:r>
      <w:r w:rsidR="00B47C84">
        <w:rPr>
          <w:sz w:val="22"/>
          <w:szCs w:val="20"/>
        </w:rPr>
        <w:fldChar w:fldCharType="end"/>
      </w:r>
      <w:bookmarkEnd w:id="274"/>
      <w:r w:rsidRPr="00A42FE9">
        <w:rPr>
          <w:sz w:val="22"/>
          <w:szCs w:val="20"/>
        </w:rPr>
        <w:t xml:space="preserve">: </w:t>
      </w:r>
      <w:proofErr w:type="spellStart"/>
      <w:r w:rsidRPr="00A42FE9">
        <w:rPr>
          <w:sz w:val="22"/>
          <w:szCs w:val="20"/>
        </w:rPr>
        <w:t>Angul</w:t>
      </w:r>
      <w:proofErr w:type="spellEnd"/>
      <w:r w:rsidRPr="00A42FE9">
        <w:rPr>
          <w:sz w:val="22"/>
          <w:szCs w:val="20"/>
        </w:rPr>
        <w:t xml:space="preserve"> District, Odisha State Map</w:t>
      </w:r>
      <w:bookmarkEnd w:id="275"/>
    </w:p>
    <w:p w14:paraId="56044162" w14:textId="77777777" w:rsidR="009A0144" w:rsidRPr="000238CF" w:rsidRDefault="009A0144" w:rsidP="009A0144"/>
    <w:p w14:paraId="7C4D3FFD" w14:textId="2CDFFE6A" w:rsidR="009A0144" w:rsidRDefault="009A0144" w:rsidP="009A0144">
      <w:r>
        <w:t xml:space="preserve">The data presented in </w:t>
      </w:r>
      <w:r w:rsidRPr="007A577C">
        <w:fldChar w:fldCharType="begin"/>
      </w:r>
      <w:r w:rsidRPr="007A577C">
        <w:instrText xml:space="preserve"> REF _Ref506988807 \h  \* MERGEFORMAT </w:instrText>
      </w:r>
      <w:r w:rsidRPr="007A577C">
        <w:fldChar w:fldCharType="separate"/>
      </w:r>
      <w:r w:rsidR="001D7E0F" w:rsidRPr="001D7E0F">
        <w:t xml:space="preserve">Table </w:t>
      </w:r>
      <w:r w:rsidR="001D7E0F" w:rsidRPr="001D7E0F">
        <w:rPr>
          <w:noProof/>
        </w:rPr>
        <w:t>6.1</w:t>
      </w:r>
      <w:r w:rsidRPr="007A577C">
        <w:fldChar w:fldCharType="end"/>
      </w:r>
      <w:r>
        <w:t xml:space="preserve"> is taken from different sources available on the internet (the source of data is presented in the </w:t>
      </w:r>
      <w:r w:rsidRPr="00F90C7F">
        <w:rPr>
          <w:noProof/>
        </w:rPr>
        <w:t>right most</w:t>
      </w:r>
      <w:r>
        <w:t xml:space="preserve"> column in </w:t>
      </w:r>
      <w:r w:rsidRPr="007A577C">
        <w:fldChar w:fldCharType="begin"/>
      </w:r>
      <w:r w:rsidRPr="007A577C">
        <w:instrText xml:space="preserve"> REF _Ref506988807 \h  \* MERGEFORMAT </w:instrText>
      </w:r>
      <w:r w:rsidRPr="007A577C">
        <w:fldChar w:fldCharType="separate"/>
      </w:r>
      <w:r w:rsidR="001D7E0F" w:rsidRPr="001D7E0F">
        <w:t xml:space="preserve">Table </w:t>
      </w:r>
      <w:r w:rsidR="001D7E0F" w:rsidRPr="001D7E0F">
        <w:rPr>
          <w:noProof/>
        </w:rPr>
        <w:t>6.1</w:t>
      </w:r>
      <w:r w:rsidRPr="007A577C">
        <w:fldChar w:fldCharType="end"/>
      </w:r>
      <w:r>
        <w:t xml:space="preserve">. For example, the population for the composite village </w:t>
      </w:r>
      <w:proofErr w:type="gramStart"/>
      <w:r>
        <w:t>is considered to be</w:t>
      </w:r>
      <w:proofErr w:type="gramEnd"/>
      <w:r>
        <w:t xml:space="preserve"> same as a village in Orissa state called as </w:t>
      </w:r>
      <w:proofErr w:type="spellStart"/>
      <w:r>
        <w:t>Chhotkei</w:t>
      </w:r>
      <w:proofErr w:type="spellEnd"/>
      <w:r>
        <w:t xml:space="preserve">, whereas </w:t>
      </w:r>
      <w:r w:rsidR="00F90C7F">
        <w:t xml:space="preserve">a </w:t>
      </w:r>
      <w:r w:rsidRPr="00F90C7F">
        <w:rPr>
          <w:noProof/>
        </w:rPr>
        <w:t>number</w:t>
      </w:r>
      <w:r>
        <w:t xml:space="preserve"> of families owning farming land is average taken based on the </w:t>
      </w:r>
      <w:proofErr w:type="spellStart"/>
      <w:r>
        <w:t>Angul</w:t>
      </w:r>
      <w:proofErr w:type="spellEnd"/>
      <w:r>
        <w:t xml:space="preserve"> district (Composite of different characteristics of the different village). The use of such data </w:t>
      </w:r>
      <w:r w:rsidRPr="00F90C7F">
        <w:rPr>
          <w:noProof/>
        </w:rPr>
        <w:t>is fitting</w:t>
      </w:r>
      <w:r>
        <w:t xml:space="preserve"> as the work presented in this thesis is not focused on the specific requirement of data available but on the constructs developed. The Village Level Baseline Sustainability Index construct is developed to be used for any data available with social entrepreneur, </w:t>
      </w:r>
      <w:r w:rsidR="00A42FE9">
        <w:t>however, with better</w:t>
      </w:r>
      <w:r>
        <w:t xml:space="preserve"> data</w:t>
      </w:r>
      <w:r w:rsidR="00F90C7F">
        <w:t>,</w:t>
      </w:r>
      <w:r>
        <w:t xml:space="preserve"> better decision</w:t>
      </w:r>
      <w:r w:rsidR="00A42FE9">
        <w:t xml:space="preserve"> can be made be a social entrepreneur </w:t>
      </w:r>
      <w:r>
        <w:t xml:space="preserve">based on the output. In the baseline assessment process, users of the index can use </w:t>
      </w:r>
      <w:r w:rsidR="002F5563">
        <w:t>the sheet</w:t>
      </w:r>
      <w:r>
        <w:t xml:space="preserve"> mentioned in </w:t>
      </w:r>
      <w:r w:rsidR="002F5563" w:rsidRPr="002F5563">
        <w:fldChar w:fldCharType="begin"/>
      </w:r>
      <w:r w:rsidR="002F5563" w:rsidRPr="002F5563">
        <w:instrText xml:space="preserve"> REF _Ref516996611 \h </w:instrText>
      </w:r>
      <w:r w:rsidR="002F5563">
        <w:instrText xml:space="preserve"> \* MERGEFORMAT </w:instrText>
      </w:r>
      <w:r w:rsidR="002F5563" w:rsidRPr="002F5563">
        <w:fldChar w:fldCharType="separate"/>
      </w:r>
      <w:r w:rsidR="001D7E0F" w:rsidRPr="001D7E0F">
        <w:t xml:space="preserve">Table </w:t>
      </w:r>
      <w:r w:rsidR="001D7E0F" w:rsidRPr="001D7E0F">
        <w:rPr>
          <w:noProof/>
        </w:rPr>
        <w:t>3.18</w:t>
      </w:r>
      <w:r w:rsidR="002F5563" w:rsidRPr="002F5563">
        <w:fldChar w:fldCharType="end"/>
      </w:r>
      <w:r>
        <w:t xml:space="preserve"> to collect the information for better data collection. </w:t>
      </w:r>
    </w:p>
    <w:p w14:paraId="2BC271EA" w14:textId="64B64783" w:rsidR="00833019" w:rsidRPr="002F5563" w:rsidRDefault="009A0144" w:rsidP="004C4508">
      <w:pPr>
        <w:pStyle w:val="Caption"/>
        <w:keepNext/>
        <w:rPr>
          <w:b w:val="0"/>
          <w:i/>
          <w:sz w:val="22"/>
          <w:szCs w:val="22"/>
        </w:rPr>
      </w:pPr>
      <w:bookmarkStart w:id="276" w:name="_Ref506988807"/>
      <w:bookmarkStart w:id="277" w:name="_Toc517427134"/>
      <w:r w:rsidRPr="002F5563">
        <w:rPr>
          <w:sz w:val="22"/>
          <w:szCs w:val="22"/>
        </w:rPr>
        <w:lastRenderedPageBreak/>
        <w:t xml:space="preserve">Table </w:t>
      </w:r>
      <w:r w:rsidR="00184E40">
        <w:rPr>
          <w:sz w:val="22"/>
          <w:szCs w:val="22"/>
        </w:rPr>
        <w:fldChar w:fldCharType="begin"/>
      </w:r>
      <w:r w:rsidR="00184E40">
        <w:rPr>
          <w:sz w:val="22"/>
          <w:szCs w:val="22"/>
        </w:rPr>
        <w:instrText xml:space="preserve"> STYLEREF 1 \s </w:instrText>
      </w:r>
      <w:r w:rsidR="00184E40">
        <w:rPr>
          <w:sz w:val="22"/>
          <w:szCs w:val="22"/>
        </w:rPr>
        <w:fldChar w:fldCharType="separate"/>
      </w:r>
      <w:r w:rsidR="001D7E0F">
        <w:rPr>
          <w:noProof/>
          <w:sz w:val="22"/>
          <w:szCs w:val="22"/>
        </w:rPr>
        <w:t>6</w:t>
      </w:r>
      <w:r w:rsidR="00184E40">
        <w:rPr>
          <w:sz w:val="22"/>
          <w:szCs w:val="22"/>
        </w:rPr>
        <w:fldChar w:fldCharType="end"/>
      </w:r>
      <w:r w:rsidR="00184E40">
        <w:rPr>
          <w:sz w:val="22"/>
          <w:szCs w:val="22"/>
        </w:rPr>
        <w:t>.</w:t>
      </w:r>
      <w:r w:rsidR="00184E40">
        <w:rPr>
          <w:sz w:val="22"/>
          <w:szCs w:val="22"/>
        </w:rPr>
        <w:fldChar w:fldCharType="begin"/>
      </w:r>
      <w:r w:rsidR="00184E40">
        <w:rPr>
          <w:sz w:val="22"/>
          <w:szCs w:val="22"/>
        </w:rPr>
        <w:instrText xml:space="preserve"> SEQ Table \* ARABIC \s 1 </w:instrText>
      </w:r>
      <w:r w:rsidR="00184E40">
        <w:rPr>
          <w:sz w:val="22"/>
          <w:szCs w:val="22"/>
        </w:rPr>
        <w:fldChar w:fldCharType="separate"/>
      </w:r>
      <w:r w:rsidR="001D7E0F">
        <w:rPr>
          <w:noProof/>
          <w:sz w:val="22"/>
          <w:szCs w:val="22"/>
        </w:rPr>
        <w:t>1</w:t>
      </w:r>
      <w:r w:rsidR="00184E40">
        <w:rPr>
          <w:sz w:val="22"/>
          <w:szCs w:val="22"/>
        </w:rPr>
        <w:fldChar w:fldCharType="end"/>
      </w:r>
      <w:bookmarkEnd w:id="276"/>
      <w:r w:rsidRPr="002F5563">
        <w:rPr>
          <w:sz w:val="22"/>
          <w:szCs w:val="22"/>
        </w:rPr>
        <w:t>: Composite Village Data</w:t>
      </w:r>
      <w:bookmarkEnd w:id="277"/>
    </w:p>
    <w:tbl>
      <w:tblPr>
        <w:tblW w:w="5000" w:type="pct"/>
        <w:tblLayout w:type="fixed"/>
        <w:tblLook w:val="04A0" w:firstRow="1" w:lastRow="0" w:firstColumn="1" w:lastColumn="0" w:noHBand="0" w:noVBand="1"/>
      </w:tblPr>
      <w:tblGrid>
        <w:gridCol w:w="1520"/>
        <w:gridCol w:w="2070"/>
        <w:gridCol w:w="990"/>
        <w:gridCol w:w="3896"/>
      </w:tblGrid>
      <w:tr w:rsidR="00833019" w:rsidRPr="00833019" w14:paraId="46CFD2D4" w14:textId="77777777" w:rsidTr="00B77935">
        <w:trPr>
          <w:trHeight w:val="525"/>
        </w:trPr>
        <w:tc>
          <w:tcPr>
            <w:tcW w:w="8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525353"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Driver</w:t>
            </w:r>
          </w:p>
        </w:tc>
        <w:tc>
          <w:tcPr>
            <w:tcW w:w="1221" w:type="pct"/>
            <w:tcBorders>
              <w:top w:val="single" w:sz="8" w:space="0" w:color="auto"/>
              <w:left w:val="nil"/>
              <w:bottom w:val="single" w:sz="8" w:space="0" w:color="auto"/>
              <w:right w:val="single" w:sz="8" w:space="0" w:color="auto"/>
            </w:tcBorders>
            <w:shd w:val="clear" w:color="auto" w:fill="auto"/>
            <w:vAlign w:val="center"/>
            <w:hideMark/>
          </w:tcPr>
          <w:p w14:paraId="68537DA7" w14:textId="77777777" w:rsidR="00833019" w:rsidRPr="00833019" w:rsidRDefault="00833019" w:rsidP="00833019">
            <w:pPr>
              <w:spacing w:line="240" w:lineRule="auto"/>
              <w:jc w:val="left"/>
              <w:rPr>
                <w:rFonts w:ascii="Times New Roman" w:hAnsi="Times New Roman"/>
                <w:b/>
                <w:bCs/>
                <w:i/>
                <w:iCs/>
                <w:color w:val="000000"/>
                <w:lang w:bidi="ar-SA"/>
              </w:rPr>
            </w:pPr>
            <w:r w:rsidRPr="00833019">
              <w:rPr>
                <w:rFonts w:ascii="Times New Roman" w:hAnsi="Times New Roman"/>
                <w:b/>
                <w:bCs/>
                <w:i/>
                <w:iCs/>
                <w:color w:val="000000"/>
                <w:lang w:bidi="ar-SA"/>
              </w:rPr>
              <w:t> </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6085C16"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 xml:space="preserve">Value </w:t>
            </w:r>
          </w:p>
        </w:tc>
        <w:tc>
          <w:tcPr>
            <w:tcW w:w="2298" w:type="pct"/>
            <w:tcBorders>
              <w:top w:val="single" w:sz="8" w:space="0" w:color="auto"/>
              <w:left w:val="nil"/>
              <w:bottom w:val="single" w:sz="8" w:space="0" w:color="auto"/>
              <w:right w:val="single" w:sz="8" w:space="0" w:color="auto"/>
            </w:tcBorders>
            <w:shd w:val="clear" w:color="auto" w:fill="auto"/>
            <w:noWrap/>
            <w:vAlign w:val="center"/>
            <w:hideMark/>
          </w:tcPr>
          <w:p w14:paraId="69C1B1D3"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Source of Data / Comments (Justification)</w:t>
            </w:r>
          </w:p>
        </w:tc>
      </w:tr>
      <w:tr w:rsidR="00833019" w:rsidRPr="00833019" w14:paraId="117CD801"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DD7ED6D"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Social Status</w:t>
            </w:r>
          </w:p>
        </w:tc>
        <w:tc>
          <w:tcPr>
            <w:tcW w:w="1221" w:type="pct"/>
            <w:tcBorders>
              <w:top w:val="nil"/>
              <w:left w:val="nil"/>
              <w:bottom w:val="single" w:sz="8" w:space="0" w:color="auto"/>
              <w:right w:val="single" w:sz="8" w:space="0" w:color="auto"/>
            </w:tcBorders>
            <w:shd w:val="clear" w:color="auto" w:fill="auto"/>
            <w:vAlign w:val="center"/>
            <w:hideMark/>
          </w:tcPr>
          <w:p w14:paraId="4FBC4357" w14:textId="77777777" w:rsidR="00833019" w:rsidRPr="00833019" w:rsidRDefault="00833019" w:rsidP="00833019">
            <w:pPr>
              <w:spacing w:line="240" w:lineRule="auto"/>
              <w:jc w:val="left"/>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 </w:t>
            </w:r>
          </w:p>
        </w:tc>
        <w:tc>
          <w:tcPr>
            <w:tcW w:w="584" w:type="pct"/>
            <w:tcBorders>
              <w:top w:val="nil"/>
              <w:left w:val="nil"/>
              <w:bottom w:val="nil"/>
              <w:right w:val="single" w:sz="8" w:space="0" w:color="auto"/>
            </w:tcBorders>
            <w:shd w:val="clear" w:color="auto" w:fill="auto"/>
            <w:noWrap/>
            <w:vAlign w:val="center"/>
            <w:hideMark/>
          </w:tcPr>
          <w:p w14:paraId="04704B2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nil"/>
              <w:right w:val="single" w:sz="8" w:space="0" w:color="auto"/>
            </w:tcBorders>
            <w:shd w:val="clear" w:color="auto" w:fill="auto"/>
            <w:noWrap/>
            <w:vAlign w:val="center"/>
            <w:hideMark/>
          </w:tcPr>
          <w:p w14:paraId="62FFFC3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3629C65"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D774D0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Population</w:t>
            </w:r>
          </w:p>
        </w:tc>
        <w:tc>
          <w:tcPr>
            <w:tcW w:w="1221" w:type="pct"/>
            <w:tcBorders>
              <w:top w:val="nil"/>
              <w:left w:val="nil"/>
              <w:bottom w:val="single" w:sz="8" w:space="0" w:color="auto"/>
              <w:right w:val="single" w:sz="8" w:space="0" w:color="auto"/>
            </w:tcBorders>
            <w:shd w:val="clear" w:color="auto" w:fill="auto"/>
            <w:vAlign w:val="center"/>
            <w:hideMark/>
          </w:tcPr>
          <w:p w14:paraId="64D37F0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0BE10D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single" w:sz="8" w:space="0" w:color="auto"/>
              <w:left w:val="nil"/>
              <w:bottom w:val="single" w:sz="8" w:space="0" w:color="auto"/>
              <w:right w:val="single" w:sz="8" w:space="0" w:color="auto"/>
            </w:tcBorders>
            <w:shd w:val="clear" w:color="auto" w:fill="auto"/>
            <w:noWrap/>
            <w:vAlign w:val="center"/>
            <w:hideMark/>
          </w:tcPr>
          <w:p w14:paraId="36987F9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DA7EDD2"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916837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FBD5B17"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Total Population </w:t>
            </w:r>
          </w:p>
        </w:tc>
        <w:tc>
          <w:tcPr>
            <w:tcW w:w="584" w:type="pct"/>
            <w:tcBorders>
              <w:top w:val="nil"/>
              <w:left w:val="nil"/>
              <w:bottom w:val="single" w:sz="8" w:space="0" w:color="auto"/>
              <w:right w:val="single" w:sz="8" w:space="0" w:color="auto"/>
            </w:tcBorders>
            <w:shd w:val="clear" w:color="auto" w:fill="auto"/>
            <w:noWrap/>
            <w:vAlign w:val="center"/>
            <w:hideMark/>
          </w:tcPr>
          <w:p w14:paraId="1E5C87C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600</w:t>
            </w:r>
          </w:p>
        </w:tc>
        <w:tc>
          <w:tcPr>
            <w:tcW w:w="2298" w:type="pct"/>
            <w:tcBorders>
              <w:top w:val="nil"/>
              <w:left w:val="nil"/>
              <w:bottom w:val="single" w:sz="8" w:space="0" w:color="auto"/>
              <w:right w:val="single" w:sz="8" w:space="0" w:color="auto"/>
            </w:tcBorders>
            <w:shd w:val="clear" w:color="auto" w:fill="auto"/>
            <w:noWrap/>
            <w:vAlign w:val="center"/>
            <w:hideMark/>
          </w:tcPr>
          <w:p w14:paraId="5ED1B20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Information Provided on </w:t>
            </w:r>
            <w:proofErr w:type="spellStart"/>
            <w:r w:rsidRPr="00833019">
              <w:rPr>
                <w:rFonts w:ascii="Times New Roman" w:hAnsi="Times New Roman"/>
                <w:color w:val="000000"/>
                <w:sz w:val="20"/>
                <w:szCs w:val="20"/>
                <w:lang w:bidi="ar-SA"/>
              </w:rPr>
              <w:t>Chhotkei</w:t>
            </w:r>
            <w:proofErr w:type="spellEnd"/>
            <w:r w:rsidRPr="00833019">
              <w:rPr>
                <w:rFonts w:ascii="Times New Roman" w:hAnsi="Times New Roman"/>
                <w:color w:val="000000"/>
                <w:sz w:val="20"/>
                <w:szCs w:val="20"/>
                <w:lang w:bidi="ar-SA"/>
              </w:rPr>
              <w:t xml:space="preserve"> Census</w:t>
            </w:r>
          </w:p>
        </w:tc>
      </w:tr>
      <w:tr w:rsidR="00833019" w:rsidRPr="00833019" w14:paraId="5E408010"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E5B500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019117A"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w:t>
            </w:r>
          </w:p>
        </w:tc>
        <w:tc>
          <w:tcPr>
            <w:tcW w:w="584" w:type="pct"/>
            <w:tcBorders>
              <w:top w:val="nil"/>
              <w:left w:val="nil"/>
              <w:bottom w:val="single" w:sz="8" w:space="0" w:color="auto"/>
              <w:right w:val="single" w:sz="8" w:space="0" w:color="auto"/>
            </w:tcBorders>
            <w:shd w:val="clear" w:color="auto" w:fill="auto"/>
            <w:noWrap/>
            <w:vAlign w:val="center"/>
            <w:hideMark/>
          </w:tcPr>
          <w:p w14:paraId="4CC04A5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140</w:t>
            </w:r>
          </w:p>
        </w:tc>
        <w:tc>
          <w:tcPr>
            <w:tcW w:w="2298" w:type="pct"/>
            <w:tcBorders>
              <w:top w:val="nil"/>
              <w:left w:val="nil"/>
              <w:bottom w:val="single" w:sz="8" w:space="0" w:color="auto"/>
              <w:right w:val="single" w:sz="8" w:space="0" w:color="auto"/>
            </w:tcBorders>
            <w:shd w:val="clear" w:color="auto" w:fill="auto"/>
            <w:noWrap/>
            <w:vAlign w:val="center"/>
            <w:hideMark/>
          </w:tcPr>
          <w:p w14:paraId="07F1B1D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Information Provided on </w:t>
            </w:r>
            <w:proofErr w:type="spellStart"/>
            <w:r w:rsidRPr="00833019">
              <w:rPr>
                <w:rFonts w:ascii="Times New Roman" w:hAnsi="Times New Roman"/>
                <w:color w:val="000000"/>
                <w:sz w:val="20"/>
                <w:szCs w:val="20"/>
                <w:lang w:bidi="ar-SA"/>
              </w:rPr>
              <w:t>Chhotkei</w:t>
            </w:r>
            <w:proofErr w:type="spellEnd"/>
            <w:r w:rsidRPr="00833019">
              <w:rPr>
                <w:rFonts w:ascii="Times New Roman" w:hAnsi="Times New Roman"/>
                <w:color w:val="000000"/>
                <w:sz w:val="20"/>
                <w:szCs w:val="20"/>
                <w:lang w:bidi="ar-SA"/>
              </w:rPr>
              <w:t xml:space="preserve"> Census</w:t>
            </w:r>
          </w:p>
        </w:tc>
      </w:tr>
      <w:tr w:rsidR="00833019" w:rsidRPr="00833019" w14:paraId="4DFF8195"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B7DC26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298968E"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Male </w:t>
            </w:r>
          </w:p>
        </w:tc>
        <w:tc>
          <w:tcPr>
            <w:tcW w:w="584" w:type="pct"/>
            <w:tcBorders>
              <w:top w:val="nil"/>
              <w:left w:val="nil"/>
              <w:bottom w:val="single" w:sz="8" w:space="0" w:color="auto"/>
              <w:right w:val="single" w:sz="8" w:space="0" w:color="auto"/>
            </w:tcBorders>
            <w:shd w:val="clear" w:color="auto" w:fill="auto"/>
            <w:noWrap/>
            <w:vAlign w:val="center"/>
            <w:hideMark/>
          </w:tcPr>
          <w:p w14:paraId="42D4A00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288</w:t>
            </w:r>
          </w:p>
        </w:tc>
        <w:tc>
          <w:tcPr>
            <w:tcW w:w="2298" w:type="pct"/>
            <w:tcBorders>
              <w:top w:val="nil"/>
              <w:left w:val="nil"/>
              <w:bottom w:val="single" w:sz="8" w:space="0" w:color="1F497D"/>
              <w:right w:val="single" w:sz="8" w:space="0" w:color="auto"/>
            </w:tcBorders>
            <w:shd w:val="clear" w:color="auto" w:fill="auto"/>
            <w:noWrap/>
            <w:vAlign w:val="center"/>
            <w:hideMark/>
          </w:tcPr>
          <w:p w14:paraId="720BE93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From the census data (IndiKosh.com), there is a 48% male population and 52% female population.</w:t>
            </w:r>
          </w:p>
        </w:tc>
      </w:tr>
      <w:tr w:rsidR="00833019" w:rsidRPr="00833019" w14:paraId="7D322319"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E1B026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D38EC8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Female </w:t>
            </w:r>
          </w:p>
        </w:tc>
        <w:tc>
          <w:tcPr>
            <w:tcW w:w="584" w:type="pct"/>
            <w:tcBorders>
              <w:top w:val="nil"/>
              <w:left w:val="nil"/>
              <w:bottom w:val="single" w:sz="8" w:space="0" w:color="auto"/>
              <w:right w:val="single" w:sz="8" w:space="0" w:color="auto"/>
            </w:tcBorders>
            <w:shd w:val="clear" w:color="auto" w:fill="auto"/>
            <w:noWrap/>
            <w:vAlign w:val="center"/>
            <w:hideMark/>
          </w:tcPr>
          <w:p w14:paraId="1BD61A0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312</w:t>
            </w:r>
          </w:p>
        </w:tc>
        <w:tc>
          <w:tcPr>
            <w:tcW w:w="2298" w:type="pct"/>
            <w:tcBorders>
              <w:top w:val="nil"/>
              <w:left w:val="nil"/>
              <w:bottom w:val="single" w:sz="8" w:space="0" w:color="000000"/>
              <w:right w:val="single" w:sz="8" w:space="0" w:color="auto"/>
            </w:tcBorders>
            <w:shd w:val="clear" w:color="auto" w:fill="auto"/>
            <w:noWrap/>
            <w:vAlign w:val="center"/>
            <w:hideMark/>
          </w:tcPr>
          <w:p w14:paraId="7FB27B5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C8A0925"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779715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8FDE8C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Youth (20-24)</w:t>
            </w:r>
          </w:p>
        </w:tc>
        <w:tc>
          <w:tcPr>
            <w:tcW w:w="584" w:type="pct"/>
            <w:tcBorders>
              <w:top w:val="nil"/>
              <w:left w:val="nil"/>
              <w:bottom w:val="single" w:sz="8" w:space="0" w:color="auto"/>
              <w:right w:val="single" w:sz="8" w:space="0" w:color="auto"/>
            </w:tcBorders>
            <w:shd w:val="clear" w:color="auto" w:fill="auto"/>
            <w:noWrap/>
            <w:vAlign w:val="center"/>
            <w:hideMark/>
          </w:tcPr>
          <w:p w14:paraId="1FD8E448" w14:textId="77777777" w:rsidR="00833019" w:rsidRPr="00833019" w:rsidRDefault="00833019" w:rsidP="00B77935">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100 (70 Boys, 30 Girls)</w:t>
            </w:r>
          </w:p>
        </w:tc>
        <w:tc>
          <w:tcPr>
            <w:tcW w:w="2298" w:type="pct"/>
            <w:tcBorders>
              <w:top w:val="nil"/>
              <w:left w:val="nil"/>
              <w:bottom w:val="nil"/>
              <w:right w:val="single" w:sz="8" w:space="0" w:color="auto"/>
            </w:tcBorders>
            <w:shd w:val="clear" w:color="auto" w:fill="auto"/>
            <w:noWrap/>
            <w:vAlign w:val="center"/>
            <w:hideMark/>
          </w:tcPr>
          <w:p w14:paraId="5EBA4F8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93D9CBD"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68DAA2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3C49E1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Teens (14-19) </w:t>
            </w:r>
          </w:p>
        </w:tc>
        <w:tc>
          <w:tcPr>
            <w:tcW w:w="584" w:type="pct"/>
            <w:tcBorders>
              <w:top w:val="nil"/>
              <w:left w:val="nil"/>
              <w:bottom w:val="single" w:sz="8" w:space="0" w:color="auto"/>
              <w:right w:val="single" w:sz="8" w:space="0" w:color="auto"/>
            </w:tcBorders>
            <w:shd w:val="clear" w:color="auto" w:fill="auto"/>
            <w:noWrap/>
            <w:vAlign w:val="center"/>
            <w:hideMark/>
          </w:tcPr>
          <w:p w14:paraId="68F1939F" w14:textId="77777777" w:rsidR="00833019" w:rsidRPr="00833019" w:rsidRDefault="00833019" w:rsidP="00B77935">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100 (60 Boys, 40 Girls)</w:t>
            </w:r>
          </w:p>
        </w:tc>
        <w:tc>
          <w:tcPr>
            <w:tcW w:w="2298" w:type="pct"/>
            <w:tcBorders>
              <w:top w:val="nil"/>
              <w:left w:val="nil"/>
              <w:bottom w:val="single" w:sz="8" w:space="0" w:color="1F497D"/>
              <w:right w:val="single" w:sz="8" w:space="0" w:color="auto"/>
            </w:tcBorders>
            <w:shd w:val="clear" w:color="auto" w:fill="auto"/>
            <w:noWrap/>
            <w:vAlign w:val="center"/>
            <w:hideMark/>
          </w:tcPr>
          <w:p w14:paraId="16B92E9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5C5A0F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BB2F3D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B41A8F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Children (Below 13) </w:t>
            </w:r>
          </w:p>
        </w:tc>
        <w:tc>
          <w:tcPr>
            <w:tcW w:w="584" w:type="pct"/>
            <w:tcBorders>
              <w:top w:val="nil"/>
              <w:left w:val="nil"/>
              <w:bottom w:val="single" w:sz="8" w:space="0" w:color="auto"/>
              <w:right w:val="single" w:sz="8" w:space="0" w:color="auto"/>
            </w:tcBorders>
            <w:shd w:val="clear" w:color="auto" w:fill="auto"/>
            <w:noWrap/>
            <w:vAlign w:val="center"/>
            <w:hideMark/>
          </w:tcPr>
          <w:p w14:paraId="70FC0377" w14:textId="77777777" w:rsidR="00833019" w:rsidRPr="00833019" w:rsidRDefault="00833019" w:rsidP="00B77935">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60 (40 Boys, 20 Girls)</w:t>
            </w:r>
          </w:p>
        </w:tc>
        <w:tc>
          <w:tcPr>
            <w:tcW w:w="2298" w:type="pct"/>
            <w:tcBorders>
              <w:top w:val="nil"/>
              <w:left w:val="nil"/>
              <w:bottom w:val="single" w:sz="8" w:space="0" w:color="000000"/>
              <w:right w:val="single" w:sz="8" w:space="0" w:color="auto"/>
            </w:tcBorders>
            <w:shd w:val="clear" w:color="auto" w:fill="auto"/>
            <w:noWrap/>
            <w:vAlign w:val="center"/>
            <w:hideMark/>
          </w:tcPr>
          <w:p w14:paraId="0F1DD01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B46D79B"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9BCA83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Electricity</w:t>
            </w:r>
          </w:p>
        </w:tc>
        <w:tc>
          <w:tcPr>
            <w:tcW w:w="1221" w:type="pct"/>
            <w:tcBorders>
              <w:top w:val="nil"/>
              <w:left w:val="nil"/>
              <w:bottom w:val="single" w:sz="8" w:space="0" w:color="auto"/>
              <w:right w:val="single" w:sz="8" w:space="0" w:color="auto"/>
            </w:tcBorders>
            <w:shd w:val="clear" w:color="auto" w:fill="auto"/>
            <w:vAlign w:val="center"/>
            <w:hideMark/>
          </w:tcPr>
          <w:p w14:paraId="258E8F0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9114D0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57C5688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C58E742"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7CA3EB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4D57B9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Is there electricity in this village?</w:t>
            </w:r>
          </w:p>
        </w:tc>
        <w:tc>
          <w:tcPr>
            <w:tcW w:w="584" w:type="pct"/>
            <w:tcBorders>
              <w:top w:val="nil"/>
              <w:left w:val="nil"/>
              <w:bottom w:val="single" w:sz="8" w:space="0" w:color="auto"/>
              <w:right w:val="single" w:sz="8" w:space="0" w:color="auto"/>
            </w:tcBorders>
            <w:shd w:val="clear" w:color="auto" w:fill="auto"/>
            <w:noWrap/>
            <w:vAlign w:val="center"/>
            <w:hideMark/>
          </w:tcPr>
          <w:p w14:paraId="2CF2A91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Yes</w:t>
            </w:r>
          </w:p>
        </w:tc>
        <w:tc>
          <w:tcPr>
            <w:tcW w:w="2298" w:type="pct"/>
            <w:tcBorders>
              <w:top w:val="nil"/>
              <w:left w:val="nil"/>
              <w:bottom w:val="nil"/>
              <w:right w:val="single" w:sz="8" w:space="0" w:color="auto"/>
            </w:tcBorders>
            <w:shd w:val="clear" w:color="auto" w:fill="auto"/>
            <w:noWrap/>
            <w:vAlign w:val="center"/>
            <w:hideMark/>
          </w:tcPr>
          <w:p w14:paraId="744EC14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30 kW. Eco Resort has Solar and Generator power</w:t>
            </w:r>
          </w:p>
        </w:tc>
      </w:tr>
      <w:tr w:rsidR="00833019" w:rsidRPr="00833019" w14:paraId="50511E33"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9AC803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9BF31B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Source of Electricity </w:t>
            </w:r>
          </w:p>
        </w:tc>
        <w:tc>
          <w:tcPr>
            <w:tcW w:w="584" w:type="pct"/>
            <w:tcBorders>
              <w:top w:val="nil"/>
              <w:left w:val="nil"/>
              <w:bottom w:val="single" w:sz="8" w:space="0" w:color="auto"/>
              <w:right w:val="single" w:sz="8" w:space="0" w:color="auto"/>
            </w:tcBorders>
            <w:shd w:val="clear" w:color="auto" w:fill="auto"/>
            <w:noWrap/>
            <w:vAlign w:val="center"/>
            <w:hideMark/>
          </w:tcPr>
          <w:p w14:paraId="36E2353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Solar</w:t>
            </w:r>
          </w:p>
        </w:tc>
        <w:tc>
          <w:tcPr>
            <w:tcW w:w="2298" w:type="pct"/>
            <w:tcBorders>
              <w:top w:val="single" w:sz="8" w:space="0" w:color="auto"/>
              <w:left w:val="nil"/>
              <w:bottom w:val="single" w:sz="8" w:space="0" w:color="auto"/>
              <w:right w:val="single" w:sz="8" w:space="0" w:color="auto"/>
            </w:tcBorders>
            <w:shd w:val="clear" w:color="auto" w:fill="auto"/>
            <w:noWrap/>
            <w:vAlign w:val="center"/>
            <w:hideMark/>
          </w:tcPr>
          <w:p w14:paraId="1F2101D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21DB136"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3007D1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4CBD12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houses having electricity </w:t>
            </w:r>
          </w:p>
        </w:tc>
        <w:tc>
          <w:tcPr>
            <w:tcW w:w="584" w:type="pct"/>
            <w:tcBorders>
              <w:top w:val="nil"/>
              <w:left w:val="nil"/>
              <w:bottom w:val="single" w:sz="8" w:space="0" w:color="auto"/>
              <w:right w:val="single" w:sz="8" w:space="0" w:color="auto"/>
            </w:tcBorders>
            <w:shd w:val="clear" w:color="auto" w:fill="auto"/>
            <w:noWrap/>
            <w:vAlign w:val="center"/>
            <w:hideMark/>
          </w:tcPr>
          <w:p w14:paraId="2A23409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100</w:t>
            </w:r>
          </w:p>
        </w:tc>
        <w:tc>
          <w:tcPr>
            <w:tcW w:w="2298" w:type="pct"/>
            <w:tcBorders>
              <w:top w:val="nil"/>
              <w:left w:val="nil"/>
              <w:bottom w:val="single" w:sz="8" w:space="0" w:color="auto"/>
              <w:right w:val="single" w:sz="8" w:space="0" w:color="auto"/>
            </w:tcBorders>
            <w:shd w:val="clear" w:color="auto" w:fill="auto"/>
            <w:noWrap/>
            <w:vAlign w:val="center"/>
            <w:hideMark/>
          </w:tcPr>
          <w:p w14:paraId="2572045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The Smart Villages Initiative: Findings 2014-2017</w:t>
            </w:r>
          </w:p>
        </w:tc>
      </w:tr>
      <w:tr w:rsidR="00833019" w:rsidRPr="00833019" w14:paraId="2EC6BB76"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824272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DFEE86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Hours of electricity in each household on average</w:t>
            </w:r>
          </w:p>
        </w:tc>
        <w:tc>
          <w:tcPr>
            <w:tcW w:w="584" w:type="pct"/>
            <w:tcBorders>
              <w:top w:val="nil"/>
              <w:left w:val="nil"/>
              <w:bottom w:val="single" w:sz="8" w:space="0" w:color="auto"/>
              <w:right w:val="single" w:sz="8" w:space="0" w:color="auto"/>
            </w:tcBorders>
            <w:shd w:val="clear" w:color="auto" w:fill="auto"/>
            <w:noWrap/>
            <w:vAlign w:val="center"/>
            <w:hideMark/>
          </w:tcPr>
          <w:p w14:paraId="472653BE" w14:textId="77777777" w:rsidR="00833019" w:rsidRPr="00833019" w:rsidRDefault="00833019" w:rsidP="00B77935">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6 - 7 Hours </w:t>
            </w:r>
          </w:p>
        </w:tc>
        <w:tc>
          <w:tcPr>
            <w:tcW w:w="2298" w:type="pct"/>
            <w:tcBorders>
              <w:top w:val="nil"/>
              <w:left w:val="nil"/>
              <w:bottom w:val="single" w:sz="8" w:space="0" w:color="auto"/>
              <w:right w:val="single" w:sz="8" w:space="0" w:color="auto"/>
            </w:tcBorders>
            <w:shd w:val="clear" w:color="auto" w:fill="auto"/>
            <w:noWrap/>
            <w:vAlign w:val="center"/>
            <w:hideMark/>
          </w:tcPr>
          <w:p w14:paraId="24676CD4" w14:textId="76E78254"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Mostly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day</w:t>
            </w:r>
            <w:r w:rsidRPr="00172898">
              <w:rPr>
                <w:rFonts w:ascii="Times New Roman" w:hAnsi="Times New Roman"/>
                <w:noProof/>
                <w:color w:val="000000"/>
                <w:sz w:val="20"/>
                <w:szCs w:val="20"/>
                <w:lang w:bidi="ar-SA"/>
              </w:rPr>
              <w:t xml:space="preserve"> time</w:t>
            </w:r>
            <w:r w:rsidRPr="00833019">
              <w:rPr>
                <w:rFonts w:ascii="Times New Roman" w:hAnsi="Times New Roman"/>
                <w:color w:val="000000"/>
                <w:sz w:val="20"/>
                <w:szCs w:val="20"/>
                <w:lang w:bidi="ar-SA"/>
              </w:rPr>
              <w:t xml:space="preserve"> when solar plant is running</w:t>
            </w:r>
          </w:p>
        </w:tc>
      </w:tr>
      <w:tr w:rsidR="00833019" w:rsidRPr="00833019" w14:paraId="10AAC3D3"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9126B6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2AFC1A2" w14:textId="2266F7EF" w:rsidR="00833019" w:rsidRPr="00833019" w:rsidRDefault="00833019" w:rsidP="00851B15">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electricity provided </w:t>
            </w:r>
            <w:r w:rsidR="00851B15">
              <w:rPr>
                <w:rFonts w:ascii="Times New Roman" w:hAnsi="Times New Roman"/>
                <w:color w:val="000000"/>
                <w:sz w:val="20"/>
                <w:szCs w:val="20"/>
                <w:lang w:bidi="ar-SA"/>
              </w:rPr>
              <w:t>to</w:t>
            </w:r>
            <w:r w:rsidRPr="00833019">
              <w:rPr>
                <w:rFonts w:ascii="Times New Roman" w:hAnsi="Times New Roman"/>
                <w:color w:val="000000"/>
                <w:sz w:val="20"/>
                <w:szCs w:val="20"/>
                <w:lang w:bidi="ar-SA"/>
              </w:rPr>
              <w:t xml:space="preserve"> small enterprises?</w:t>
            </w:r>
          </w:p>
        </w:tc>
        <w:tc>
          <w:tcPr>
            <w:tcW w:w="584" w:type="pct"/>
            <w:tcBorders>
              <w:top w:val="nil"/>
              <w:left w:val="nil"/>
              <w:bottom w:val="single" w:sz="8" w:space="0" w:color="auto"/>
              <w:right w:val="single" w:sz="8" w:space="0" w:color="auto"/>
            </w:tcBorders>
            <w:shd w:val="clear" w:color="auto" w:fill="auto"/>
            <w:noWrap/>
            <w:vAlign w:val="center"/>
            <w:hideMark/>
          </w:tcPr>
          <w:p w14:paraId="5BA454E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Yes</w:t>
            </w:r>
          </w:p>
        </w:tc>
        <w:tc>
          <w:tcPr>
            <w:tcW w:w="2298" w:type="pct"/>
            <w:tcBorders>
              <w:top w:val="nil"/>
              <w:left w:val="nil"/>
              <w:bottom w:val="single" w:sz="8" w:space="0" w:color="auto"/>
              <w:right w:val="single" w:sz="8" w:space="0" w:color="auto"/>
            </w:tcBorders>
            <w:shd w:val="clear" w:color="auto" w:fill="auto"/>
            <w:noWrap/>
            <w:vAlign w:val="center"/>
            <w:hideMark/>
          </w:tcPr>
          <w:p w14:paraId="4A5A98F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2757A8A"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22740C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6EDFFC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productive hours of electricity obtained in small enterprises</w:t>
            </w:r>
          </w:p>
        </w:tc>
        <w:tc>
          <w:tcPr>
            <w:tcW w:w="584" w:type="pct"/>
            <w:tcBorders>
              <w:top w:val="nil"/>
              <w:left w:val="nil"/>
              <w:bottom w:val="single" w:sz="8" w:space="0" w:color="auto"/>
              <w:right w:val="single" w:sz="8" w:space="0" w:color="auto"/>
            </w:tcBorders>
            <w:shd w:val="clear" w:color="auto" w:fill="auto"/>
            <w:noWrap/>
            <w:vAlign w:val="center"/>
            <w:hideMark/>
          </w:tcPr>
          <w:p w14:paraId="637AEA3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6 - 8 hours</w:t>
            </w:r>
          </w:p>
        </w:tc>
        <w:tc>
          <w:tcPr>
            <w:tcW w:w="2298" w:type="pct"/>
            <w:tcBorders>
              <w:top w:val="nil"/>
              <w:left w:val="nil"/>
              <w:bottom w:val="single" w:sz="8" w:space="0" w:color="auto"/>
              <w:right w:val="single" w:sz="8" w:space="0" w:color="auto"/>
            </w:tcBorders>
            <w:shd w:val="clear" w:color="auto" w:fill="auto"/>
            <w:noWrap/>
            <w:vAlign w:val="center"/>
            <w:hideMark/>
          </w:tcPr>
          <w:p w14:paraId="7D78E85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C48862C"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FEAD79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F5CFB4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D2049E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0ABEFEF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3300C0C"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5503F8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Education</w:t>
            </w:r>
          </w:p>
        </w:tc>
        <w:tc>
          <w:tcPr>
            <w:tcW w:w="1221" w:type="pct"/>
            <w:tcBorders>
              <w:top w:val="nil"/>
              <w:left w:val="nil"/>
              <w:bottom w:val="single" w:sz="8" w:space="0" w:color="auto"/>
              <w:right w:val="single" w:sz="8" w:space="0" w:color="auto"/>
            </w:tcBorders>
            <w:shd w:val="clear" w:color="auto" w:fill="auto"/>
            <w:vAlign w:val="center"/>
            <w:hideMark/>
          </w:tcPr>
          <w:p w14:paraId="52A19C9E"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1D02484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7B9C387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DE4B28A"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54AECE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66FD4EE" w14:textId="40B8F12B"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a school present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village</w:t>
            </w:r>
            <w:r w:rsidRPr="00833019">
              <w:rPr>
                <w:rFonts w:ascii="Times New Roman" w:hAnsi="Times New Roman"/>
                <w:color w:val="000000"/>
                <w:sz w:val="20"/>
                <w:szCs w:val="20"/>
                <w:lang w:bidi="ar-SA"/>
              </w:rPr>
              <w:t xml:space="preserve"> </w:t>
            </w:r>
          </w:p>
        </w:tc>
        <w:tc>
          <w:tcPr>
            <w:tcW w:w="584" w:type="pct"/>
            <w:tcBorders>
              <w:top w:val="nil"/>
              <w:left w:val="nil"/>
              <w:bottom w:val="single" w:sz="8" w:space="0" w:color="auto"/>
              <w:right w:val="single" w:sz="8" w:space="0" w:color="auto"/>
            </w:tcBorders>
            <w:shd w:val="clear" w:color="auto" w:fill="auto"/>
            <w:noWrap/>
            <w:vAlign w:val="center"/>
            <w:hideMark/>
          </w:tcPr>
          <w:p w14:paraId="7B4874F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Yes</w:t>
            </w:r>
          </w:p>
        </w:tc>
        <w:tc>
          <w:tcPr>
            <w:tcW w:w="2298" w:type="pct"/>
            <w:tcBorders>
              <w:top w:val="nil"/>
              <w:left w:val="nil"/>
              <w:bottom w:val="single" w:sz="8" w:space="0" w:color="auto"/>
              <w:right w:val="single" w:sz="8" w:space="0" w:color="auto"/>
            </w:tcBorders>
            <w:shd w:val="clear" w:color="auto" w:fill="auto"/>
            <w:noWrap/>
            <w:vAlign w:val="center"/>
            <w:hideMark/>
          </w:tcPr>
          <w:p w14:paraId="25BC250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Tribal School up to grade 7</w:t>
            </w:r>
          </w:p>
        </w:tc>
      </w:tr>
      <w:tr w:rsidR="00833019" w:rsidRPr="00833019" w14:paraId="2EA6D8A3"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9A238C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F69835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a school present in nearby villages? </w:t>
            </w:r>
          </w:p>
        </w:tc>
        <w:tc>
          <w:tcPr>
            <w:tcW w:w="584" w:type="pct"/>
            <w:tcBorders>
              <w:top w:val="nil"/>
              <w:left w:val="nil"/>
              <w:bottom w:val="single" w:sz="8" w:space="0" w:color="auto"/>
              <w:right w:val="single" w:sz="8" w:space="0" w:color="auto"/>
            </w:tcBorders>
            <w:shd w:val="clear" w:color="auto" w:fill="auto"/>
            <w:noWrap/>
            <w:vAlign w:val="center"/>
            <w:hideMark/>
          </w:tcPr>
          <w:p w14:paraId="7DE1426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No </w:t>
            </w:r>
          </w:p>
        </w:tc>
        <w:tc>
          <w:tcPr>
            <w:tcW w:w="2298" w:type="pct"/>
            <w:tcBorders>
              <w:top w:val="nil"/>
              <w:left w:val="nil"/>
              <w:bottom w:val="single" w:sz="8" w:space="0" w:color="auto"/>
              <w:right w:val="single" w:sz="8" w:space="0" w:color="auto"/>
            </w:tcBorders>
            <w:shd w:val="clear" w:color="auto" w:fill="auto"/>
            <w:noWrap/>
            <w:vAlign w:val="center"/>
            <w:hideMark/>
          </w:tcPr>
          <w:p w14:paraId="45BE3FEA" w14:textId="4704BDCC"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This is a remote village</w:t>
            </w:r>
            <w:r w:rsidR="00F90C7F">
              <w:rPr>
                <w:rFonts w:ascii="Times New Roman" w:hAnsi="Times New Roman"/>
                <w:color w:val="000000"/>
                <w:sz w:val="20"/>
                <w:szCs w:val="20"/>
                <w:lang w:bidi="ar-SA"/>
              </w:rPr>
              <w:t>,</w:t>
            </w:r>
            <w:r w:rsidRPr="00833019">
              <w:rPr>
                <w:rFonts w:ascii="Times New Roman" w:hAnsi="Times New Roman"/>
                <w:color w:val="000000"/>
                <w:sz w:val="20"/>
                <w:szCs w:val="20"/>
                <w:lang w:bidi="ar-SA"/>
              </w:rPr>
              <w:t xml:space="preserve"> </w:t>
            </w:r>
            <w:r w:rsidRPr="00F90C7F">
              <w:rPr>
                <w:rFonts w:ascii="Times New Roman" w:hAnsi="Times New Roman"/>
                <w:noProof/>
                <w:color w:val="000000"/>
                <w:sz w:val="20"/>
                <w:szCs w:val="20"/>
                <w:lang w:bidi="ar-SA"/>
              </w:rPr>
              <w:t>and</w:t>
            </w:r>
            <w:r w:rsidRPr="00833019">
              <w:rPr>
                <w:rFonts w:ascii="Times New Roman" w:hAnsi="Times New Roman"/>
                <w:color w:val="000000"/>
                <w:sz w:val="20"/>
                <w:szCs w:val="20"/>
                <w:lang w:bidi="ar-SA"/>
              </w:rPr>
              <w:t xml:space="preserve"> there is no other village nearby</w:t>
            </w:r>
          </w:p>
        </w:tc>
      </w:tr>
      <w:tr w:rsidR="00833019" w:rsidRPr="00833019" w14:paraId="48F7856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1D1BCE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lastRenderedPageBreak/>
              <w:t> </w:t>
            </w:r>
          </w:p>
        </w:tc>
        <w:tc>
          <w:tcPr>
            <w:tcW w:w="1221" w:type="pct"/>
            <w:tcBorders>
              <w:top w:val="nil"/>
              <w:left w:val="nil"/>
              <w:bottom w:val="single" w:sz="8" w:space="0" w:color="auto"/>
              <w:right w:val="single" w:sz="8" w:space="0" w:color="auto"/>
            </w:tcBorders>
            <w:shd w:val="clear" w:color="auto" w:fill="auto"/>
            <w:vAlign w:val="center"/>
            <w:hideMark/>
          </w:tcPr>
          <w:p w14:paraId="7647F181"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Children going to school </w:t>
            </w:r>
          </w:p>
        </w:tc>
        <w:tc>
          <w:tcPr>
            <w:tcW w:w="584" w:type="pct"/>
            <w:tcBorders>
              <w:top w:val="nil"/>
              <w:left w:val="nil"/>
              <w:bottom w:val="single" w:sz="8" w:space="0" w:color="auto"/>
              <w:right w:val="single" w:sz="8" w:space="0" w:color="auto"/>
            </w:tcBorders>
            <w:shd w:val="clear" w:color="auto" w:fill="auto"/>
            <w:noWrap/>
            <w:vAlign w:val="center"/>
            <w:hideMark/>
          </w:tcPr>
          <w:p w14:paraId="4108E60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40</w:t>
            </w:r>
          </w:p>
        </w:tc>
        <w:tc>
          <w:tcPr>
            <w:tcW w:w="2298" w:type="pct"/>
            <w:tcBorders>
              <w:top w:val="nil"/>
              <w:left w:val="nil"/>
              <w:bottom w:val="single" w:sz="8" w:space="0" w:color="auto"/>
              <w:right w:val="single" w:sz="8" w:space="0" w:color="auto"/>
            </w:tcBorders>
            <w:shd w:val="clear" w:color="auto" w:fill="auto"/>
            <w:noWrap/>
            <w:vAlign w:val="center"/>
            <w:hideMark/>
          </w:tcPr>
          <w:p w14:paraId="0D6DD0F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92CC4BA"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AC688A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D764C23" w14:textId="31A479BE"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higher education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village</w:t>
            </w:r>
            <w:r w:rsidRPr="00833019">
              <w:rPr>
                <w:rFonts w:ascii="Times New Roman" w:hAnsi="Times New Roman"/>
                <w:color w:val="000000"/>
                <w:sz w:val="20"/>
                <w:szCs w:val="20"/>
                <w:lang w:bidi="ar-SA"/>
              </w:rPr>
              <w:t xml:space="preserve"> or nearby villages village and there is</w:t>
            </w:r>
          </w:p>
        </w:tc>
        <w:tc>
          <w:tcPr>
            <w:tcW w:w="584" w:type="pct"/>
            <w:tcBorders>
              <w:top w:val="nil"/>
              <w:left w:val="nil"/>
              <w:bottom w:val="single" w:sz="8" w:space="0" w:color="auto"/>
              <w:right w:val="single" w:sz="8" w:space="0" w:color="auto"/>
            </w:tcBorders>
            <w:shd w:val="clear" w:color="auto" w:fill="auto"/>
            <w:noWrap/>
            <w:vAlign w:val="center"/>
            <w:hideMark/>
          </w:tcPr>
          <w:p w14:paraId="0E5394C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No </w:t>
            </w:r>
          </w:p>
        </w:tc>
        <w:tc>
          <w:tcPr>
            <w:tcW w:w="2298" w:type="pct"/>
            <w:tcBorders>
              <w:top w:val="nil"/>
              <w:left w:val="nil"/>
              <w:bottom w:val="single" w:sz="8" w:space="0" w:color="auto"/>
              <w:right w:val="single" w:sz="8" w:space="0" w:color="auto"/>
            </w:tcBorders>
            <w:shd w:val="clear" w:color="auto" w:fill="auto"/>
            <w:noWrap/>
            <w:vAlign w:val="center"/>
            <w:hideMark/>
          </w:tcPr>
          <w:p w14:paraId="377FB41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This is a remote no other village nearby</w:t>
            </w:r>
          </w:p>
        </w:tc>
      </w:tr>
      <w:tr w:rsidR="00833019" w:rsidRPr="00833019" w14:paraId="0E8F67B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583DC68" w14:textId="37890FF5"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Communication </w:t>
            </w:r>
            <w:r w:rsidR="008854A8">
              <w:rPr>
                <w:rFonts w:ascii="Times New Roman" w:hAnsi="Times New Roman"/>
                <w:color w:val="000000"/>
                <w:sz w:val="20"/>
                <w:szCs w:val="20"/>
                <w:lang w:bidi="ar-SA"/>
              </w:rPr>
              <w:t>and</w:t>
            </w:r>
            <w:r w:rsidRPr="00833019">
              <w:rPr>
                <w:rFonts w:ascii="Times New Roman" w:hAnsi="Times New Roman"/>
                <w:color w:val="000000"/>
                <w:sz w:val="20"/>
                <w:szCs w:val="20"/>
                <w:lang w:bidi="ar-SA"/>
              </w:rPr>
              <w:t xml:space="preserve"> Entertainment</w:t>
            </w:r>
          </w:p>
        </w:tc>
        <w:tc>
          <w:tcPr>
            <w:tcW w:w="1221" w:type="pct"/>
            <w:tcBorders>
              <w:top w:val="nil"/>
              <w:left w:val="nil"/>
              <w:bottom w:val="single" w:sz="8" w:space="0" w:color="auto"/>
              <w:right w:val="single" w:sz="8" w:space="0" w:color="auto"/>
            </w:tcBorders>
            <w:shd w:val="clear" w:color="auto" w:fill="auto"/>
            <w:vAlign w:val="center"/>
            <w:hideMark/>
          </w:tcPr>
          <w:p w14:paraId="2EAB242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7697942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301AC8A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4428C02"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E8B675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5078E5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Is there connectivity in the village? (Mobile/Landline)</w:t>
            </w:r>
          </w:p>
        </w:tc>
        <w:tc>
          <w:tcPr>
            <w:tcW w:w="584" w:type="pct"/>
            <w:tcBorders>
              <w:top w:val="nil"/>
              <w:left w:val="nil"/>
              <w:bottom w:val="single" w:sz="8" w:space="0" w:color="auto"/>
              <w:right w:val="single" w:sz="8" w:space="0" w:color="auto"/>
            </w:tcBorders>
            <w:shd w:val="clear" w:color="auto" w:fill="auto"/>
            <w:noWrap/>
            <w:vAlign w:val="center"/>
            <w:hideMark/>
          </w:tcPr>
          <w:p w14:paraId="7DEC08A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Yes*</w:t>
            </w:r>
          </w:p>
        </w:tc>
        <w:tc>
          <w:tcPr>
            <w:tcW w:w="2298" w:type="pct"/>
            <w:tcBorders>
              <w:top w:val="nil"/>
              <w:left w:val="nil"/>
              <w:bottom w:val="single" w:sz="8" w:space="0" w:color="auto"/>
              <w:right w:val="single" w:sz="8" w:space="0" w:color="auto"/>
            </w:tcBorders>
            <w:shd w:val="clear" w:color="auto" w:fill="auto"/>
            <w:noWrap/>
            <w:vAlign w:val="center"/>
            <w:hideMark/>
          </w:tcPr>
          <w:p w14:paraId="6315BEB8" w14:textId="47F2DAD5"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r w:rsidR="00851B15" w:rsidRPr="00F90C7F">
              <w:rPr>
                <w:rFonts w:ascii="Times New Roman" w:hAnsi="Times New Roman"/>
                <w:noProof/>
                <w:color w:val="000000"/>
                <w:sz w:val="20"/>
                <w:szCs w:val="20"/>
                <w:lang w:bidi="ar-SA"/>
              </w:rPr>
              <w:t>Power plant</w:t>
            </w:r>
            <w:r w:rsidRPr="00833019">
              <w:rPr>
                <w:rFonts w:ascii="Times New Roman" w:hAnsi="Times New Roman"/>
                <w:color w:val="000000"/>
                <w:sz w:val="20"/>
                <w:szCs w:val="20"/>
                <w:lang w:bidi="ar-SA"/>
              </w:rPr>
              <w:t xml:space="preserve"> monitors and billing</w:t>
            </w:r>
          </w:p>
        </w:tc>
      </w:tr>
      <w:tr w:rsidR="00833019" w:rsidRPr="00833019" w14:paraId="240EFB78"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802098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1349A53" w14:textId="0732597C"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people having </w:t>
            </w:r>
            <w:r w:rsidR="00F90C7F">
              <w:rPr>
                <w:rFonts w:ascii="Times New Roman" w:hAnsi="Times New Roman"/>
                <w:color w:val="000000"/>
                <w:sz w:val="20"/>
                <w:szCs w:val="20"/>
                <w:lang w:bidi="ar-SA"/>
              </w:rPr>
              <w:t xml:space="preserve">a </w:t>
            </w:r>
            <w:r w:rsidRPr="00F90C7F">
              <w:rPr>
                <w:rFonts w:ascii="Times New Roman" w:hAnsi="Times New Roman"/>
                <w:noProof/>
                <w:color w:val="000000"/>
                <w:sz w:val="20"/>
                <w:szCs w:val="20"/>
                <w:lang w:bidi="ar-SA"/>
              </w:rPr>
              <w:t>connection</w:t>
            </w:r>
            <w:r w:rsidRPr="00833019">
              <w:rPr>
                <w:rFonts w:ascii="Times New Roman" w:hAnsi="Times New Roman"/>
                <w:color w:val="000000"/>
                <w:sz w:val="20"/>
                <w:szCs w:val="20"/>
                <w:lang w:bidi="ar-SA"/>
              </w:rPr>
              <w:t xml:space="preserve"> (Mobile/Landline) </w:t>
            </w:r>
          </w:p>
        </w:tc>
        <w:tc>
          <w:tcPr>
            <w:tcW w:w="584" w:type="pct"/>
            <w:tcBorders>
              <w:top w:val="nil"/>
              <w:left w:val="nil"/>
              <w:bottom w:val="single" w:sz="8" w:space="0" w:color="auto"/>
              <w:right w:val="single" w:sz="8" w:space="0" w:color="auto"/>
            </w:tcBorders>
            <w:shd w:val="clear" w:color="auto" w:fill="auto"/>
            <w:noWrap/>
            <w:vAlign w:val="center"/>
            <w:hideMark/>
          </w:tcPr>
          <w:p w14:paraId="7A11158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20</w:t>
            </w:r>
          </w:p>
        </w:tc>
        <w:tc>
          <w:tcPr>
            <w:tcW w:w="2298" w:type="pct"/>
            <w:tcBorders>
              <w:top w:val="nil"/>
              <w:left w:val="nil"/>
              <w:bottom w:val="single" w:sz="8" w:space="0" w:color="auto"/>
              <w:right w:val="single" w:sz="8" w:space="0" w:color="auto"/>
            </w:tcBorders>
            <w:shd w:val="clear" w:color="auto" w:fill="auto"/>
            <w:noWrap/>
            <w:vAlign w:val="center"/>
            <w:hideMark/>
          </w:tcPr>
          <w:p w14:paraId="7C74B34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07B0FF7"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DD1FF7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C433088" w14:textId="50B90E64"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w:t>
            </w:r>
            <w:r w:rsidR="00F90C7F">
              <w:rPr>
                <w:rFonts w:ascii="Times New Roman" w:hAnsi="Times New Roman"/>
                <w:color w:val="000000"/>
                <w:sz w:val="20"/>
                <w:szCs w:val="20"/>
                <w:lang w:bidi="ar-SA"/>
              </w:rPr>
              <w:t xml:space="preserve">a </w:t>
            </w:r>
            <w:r w:rsidRPr="00F90C7F">
              <w:rPr>
                <w:rFonts w:ascii="Times New Roman" w:hAnsi="Times New Roman"/>
                <w:noProof/>
                <w:color w:val="000000"/>
                <w:sz w:val="20"/>
                <w:szCs w:val="20"/>
                <w:lang w:bidi="ar-SA"/>
              </w:rPr>
              <w:t>Television</w:t>
            </w:r>
            <w:r w:rsidRPr="00833019">
              <w:rPr>
                <w:rFonts w:ascii="Times New Roman" w:hAnsi="Times New Roman"/>
                <w:color w:val="000000"/>
                <w:sz w:val="20"/>
                <w:szCs w:val="20"/>
                <w:lang w:bidi="ar-SA"/>
              </w:rPr>
              <w:t xml:space="preserve"> connection </w:t>
            </w:r>
          </w:p>
        </w:tc>
        <w:tc>
          <w:tcPr>
            <w:tcW w:w="584" w:type="pct"/>
            <w:tcBorders>
              <w:top w:val="nil"/>
              <w:left w:val="nil"/>
              <w:bottom w:val="single" w:sz="8" w:space="0" w:color="auto"/>
              <w:right w:val="single" w:sz="8" w:space="0" w:color="auto"/>
            </w:tcBorders>
            <w:shd w:val="clear" w:color="auto" w:fill="auto"/>
            <w:noWrap/>
            <w:vAlign w:val="center"/>
            <w:hideMark/>
          </w:tcPr>
          <w:p w14:paraId="28A9AE3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w:t>
            </w:r>
          </w:p>
        </w:tc>
        <w:tc>
          <w:tcPr>
            <w:tcW w:w="2298" w:type="pct"/>
            <w:tcBorders>
              <w:top w:val="nil"/>
              <w:left w:val="nil"/>
              <w:bottom w:val="single" w:sz="8" w:space="0" w:color="auto"/>
              <w:right w:val="single" w:sz="8" w:space="0" w:color="auto"/>
            </w:tcBorders>
            <w:shd w:val="clear" w:color="auto" w:fill="auto"/>
            <w:noWrap/>
            <w:vAlign w:val="center"/>
            <w:hideMark/>
          </w:tcPr>
          <w:p w14:paraId="108E5C6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CA6AF7F"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C2053F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F411CE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Number of households informed about current affairs</w:t>
            </w:r>
          </w:p>
        </w:tc>
        <w:tc>
          <w:tcPr>
            <w:tcW w:w="584" w:type="pct"/>
            <w:tcBorders>
              <w:top w:val="nil"/>
              <w:left w:val="nil"/>
              <w:bottom w:val="single" w:sz="8" w:space="0" w:color="auto"/>
              <w:right w:val="single" w:sz="8" w:space="0" w:color="auto"/>
            </w:tcBorders>
            <w:shd w:val="clear" w:color="auto" w:fill="auto"/>
            <w:noWrap/>
            <w:vAlign w:val="center"/>
            <w:hideMark/>
          </w:tcPr>
          <w:p w14:paraId="4FFE369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50</w:t>
            </w:r>
          </w:p>
        </w:tc>
        <w:tc>
          <w:tcPr>
            <w:tcW w:w="2298" w:type="pct"/>
            <w:tcBorders>
              <w:top w:val="nil"/>
              <w:left w:val="nil"/>
              <w:bottom w:val="single" w:sz="8" w:space="0" w:color="auto"/>
              <w:right w:val="single" w:sz="8" w:space="0" w:color="auto"/>
            </w:tcBorders>
            <w:shd w:val="clear" w:color="auto" w:fill="auto"/>
            <w:noWrap/>
            <w:vAlign w:val="center"/>
            <w:hideMark/>
          </w:tcPr>
          <w:p w14:paraId="6680F79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0719DA3"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1A786F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Food and Water</w:t>
            </w:r>
          </w:p>
        </w:tc>
        <w:tc>
          <w:tcPr>
            <w:tcW w:w="1221" w:type="pct"/>
            <w:tcBorders>
              <w:top w:val="nil"/>
              <w:left w:val="nil"/>
              <w:bottom w:val="single" w:sz="8" w:space="0" w:color="auto"/>
              <w:right w:val="single" w:sz="8" w:space="0" w:color="auto"/>
            </w:tcBorders>
            <w:shd w:val="clear" w:color="auto" w:fill="auto"/>
            <w:vAlign w:val="center"/>
            <w:hideMark/>
          </w:tcPr>
          <w:p w14:paraId="32F14D8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E381CC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79B56F0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C0894EA"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1B9494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C3E466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food scarcity </w:t>
            </w:r>
          </w:p>
        </w:tc>
        <w:tc>
          <w:tcPr>
            <w:tcW w:w="584" w:type="pct"/>
            <w:tcBorders>
              <w:top w:val="nil"/>
              <w:left w:val="nil"/>
              <w:bottom w:val="single" w:sz="8" w:space="0" w:color="auto"/>
              <w:right w:val="single" w:sz="8" w:space="0" w:color="auto"/>
            </w:tcBorders>
            <w:shd w:val="clear" w:color="auto" w:fill="auto"/>
            <w:noWrap/>
            <w:vAlign w:val="center"/>
            <w:hideMark/>
          </w:tcPr>
          <w:p w14:paraId="1C1F83B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70</w:t>
            </w:r>
          </w:p>
        </w:tc>
        <w:tc>
          <w:tcPr>
            <w:tcW w:w="2298" w:type="pct"/>
            <w:tcBorders>
              <w:top w:val="nil"/>
              <w:left w:val="nil"/>
              <w:bottom w:val="single" w:sz="8" w:space="0" w:color="auto"/>
              <w:right w:val="single" w:sz="8" w:space="0" w:color="auto"/>
            </w:tcBorders>
            <w:shd w:val="clear" w:color="auto" w:fill="auto"/>
            <w:noWrap/>
            <w:vAlign w:val="center"/>
            <w:hideMark/>
          </w:tcPr>
          <w:p w14:paraId="000C89A1" w14:textId="3D047884"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Average depends on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season</w:t>
            </w:r>
          </w:p>
        </w:tc>
      </w:tr>
      <w:tr w:rsidR="00833019" w:rsidRPr="00833019" w14:paraId="3816E813"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045D46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1F1B98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water scarcity </w:t>
            </w:r>
          </w:p>
        </w:tc>
        <w:tc>
          <w:tcPr>
            <w:tcW w:w="584" w:type="pct"/>
            <w:tcBorders>
              <w:top w:val="nil"/>
              <w:left w:val="nil"/>
              <w:bottom w:val="single" w:sz="8" w:space="0" w:color="auto"/>
              <w:right w:val="single" w:sz="8" w:space="0" w:color="auto"/>
            </w:tcBorders>
            <w:shd w:val="clear" w:color="auto" w:fill="auto"/>
            <w:noWrap/>
            <w:vAlign w:val="center"/>
            <w:hideMark/>
          </w:tcPr>
          <w:p w14:paraId="71662DC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50</w:t>
            </w:r>
          </w:p>
        </w:tc>
        <w:tc>
          <w:tcPr>
            <w:tcW w:w="2298" w:type="pct"/>
            <w:tcBorders>
              <w:top w:val="nil"/>
              <w:left w:val="nil"/>
              <w:bottom w:val="single" w:sz="8" w:space="0" w:color="auto"/>
              <w:right w:val="single" w:sz="8" w:space="0" w:color="auto"/>
            </w:tcBorders>
            <w:shd w:val="clear" w:color="auto" w:fill="auto"/>
            <w:noWrap/>
            <w:vAlign w:val="center"/>
            <w:hideMark/>
          </w:tcPr>
          <w:p w14:paraId="77F61F2D" w14:textId="6F902542"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Average depends on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season</w:t>
            </w:r>
          </w:p>
        </w:tc>
      </w:tr>
      <w:tr w:rsidR="00833019" w:rsidRPr="00833019" w14:paraId="6971EBB7"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1D1FBF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FBB1AA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any action taken to decrease food scarcity /What level </w:t>
            </w:r>
          </w:p>
        </w:tc>
        <w:tc>
          <w:tcPr>
            <w:tcW w:w="584" w:type="pct"/>
            <w:tcBorders>
              <w:top w:val="nil"/>
              <w:left w:val="nil"/>
              <w:bottom w:val="single" w:sz="8" w:space="0" w:color="auto"/>
              <w:right w:val="single" w:sz="8" w:space="0" w:color="auto"/>
            </w:tcBorders>
            <w:shd w:val="clear" w:color="auto" w:fill="auto"/>
            <w:noWrap/>
            <w:vAlign w:val="center"/>
            <w:hideMark/>
          </w:tcPr>
          <w:p w14:paraId="57F9504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128A948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No Data</w:t>
            </w:r>
          </w:p>
        </w:tc>
      </w:tr>
      <w:tr w:rsidR="00833019" w:rsidRPr="00833019" w14:paraId="7EED5B0D"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26CCD6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310E74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any action taken to decrease water scarcity / What Level </w:t>
            </w:r>
          </w:p>
        </w:tc>
        <w:tc>
          <w:tcPr>
            <w:tcW w:w="584" w:type="pct"/>
            <w:tcBorders>
              <w:top w:val="nil"/>
              <w:left w:val="nil"/>
              <w:bottom w:val="single" w:sz="8" w:space="0" w:color="auto"/>
              <w:right w:val="single" w:sz="8" w:space="0" w:color="auto"/>
            </w:tcBorders>
            <w:shd w:val="clear" w:color="auto" w:fill="auto"/>
            <w:noWrap/>
            <w:vAlign w:val="center"/>
            <w:hideMark/>
          </w:tcPr>
          <w:p w14:paraId="2A852FC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528622A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No Data</w:t>
            </w:r>
          </w:p>
        </w:tc>
      </w:tr>
      <w:tr w:rsidR="00833019" w:rsidRPr="00833019" w14:paraId="2B47AA0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2CB0CD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Housing</w:t>
            </w:r>
          </w:p>
        </w:tc>
        <w:tc>
          <w:tcPr>
            <w:tcW w:w="1221" w:type="pct"/>
            <w:tcBorders>
              <w:top w:val="nil"/>
              <w:left w:val="nil"/>
              <w:bottom w:val="single" w:sz="8" w:space="0" w:color="auto"/>
              <w:right w:val="single" w:sz="8" w:space="0" w:color="auto"/>
            </w:tcBorders>
            <w:shd w:val="clear" w:color="auto" w:fill="auto"/>
            <w:vAlign w:val="center"/>
            <w:hideMark/>
          </w:tcPr>
          <w:p w14:paraId="72B95FF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4CA34CF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2FCB74A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EBAC19E"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752833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380C96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families having proper housing </w:t>
            </w:r>
          </w:p>
        </w:tc>
        <w:tc>
          <w:tcPr>
            <w:tcW w:w="584" w:type="pct"/>
            <w:tcBorders>
              <w:top w:val="nil"/>
              <w:left w:val="nil"/>
              <w:bottom w:val="single" w:sz="8" w:space="0" w:color="auto"/>
              <w:right w:val="single" w:sz="8" w:space="0" w:color="auto"/>
            </w:tcBorders>
            <w:shd w:val="clear" w:color="auto" w:fill="auto"/>
            <w:noWrap/>
            <w:vAlign w:val="center"/>
            <w:hideMark/>
          </w:tcPr>
          <w:p w14:paraId="6EBBF23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80</w:t>
            </w:r>
          </w:p>
        </w:tc>
        <w:tc>
          <w:tcPr>
            <w:tcW w:w="2298" w:type="pct"/>
            <w:tcBorders>
              <w:top w:val="nil"/>
              <w:left w:val="nil"/>
              <w:bottom w:val="single" w:sz="8" w:space="0" w:color="auto"/>
              <w:right w:val="single" w:sz="8" w:space="0" w:color="auto"/>
            </w:tcBorders>
            <w:shd w:val="clear" w:color="auto" w:fill="auto"/>
            <w:noWrap/>
            <w:vAlign w:val="center"/>
            <w:hideMark/>
          </w:tcPr>
          <w:p w14:paraId="3B4770A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A3A7EC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DA28E4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Sanitation</w:t>
            </w:r>
          </w:p>
        </w:tc>
        <w:tc>
          <w:tcPr>
            <w:tcW w:w="1221" w:type="pct"/>
            <w:tcBorders>
              <w:top w:val="nil"/>
              <w:left w:val="nil"/>
              <w:bottom w:val="single" w:sz="8" w:space="0" w:color="auto"/>
              <w:right w:val="single" w:sz="8" w:space="0" w:color="auto"/>
            </w:tcBorders>
            <w:shd w:val="clear" w:color="auto" w:fill="auto"/>
            <w:vAlign w:val="center"/>
            <w:hideMark/>
          </w:tcPr>
          <w:p w14:paraId="00394FB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31B457C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6E994D6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A8C1FE5"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11E213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BECDFB1"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Issues with open deification known by households</w:t>
            </w:r>
          </w:p>
        </w:tc>
        <w:tc>
          <w:tcPr>
            <w:tcW w:w="584" w:type="pct"/>
            <w:tcBorders>
              <w:top w:val="nil"/>
              <w:left w:val="nil"/>
              <w:bottom w:val="single" w:sz="8" w:space="0" w:color="auto"/>
              <w:right w:val="single" w:sz="8" w:space="0" w:color="auto"/>
            </w:tcBorders>
            <w:shd w:val="clear" w:color="auto" w:fill="auto"/>
            <w:noWrap/>
            <w:vAlign w:val="center"/>
            <w:hideMark/>
          </w:tcPr>
          <w:p w14:paraId="494E89A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30</w:t>
            </w:r>
          </w:p>
        </w:tc>
        <w:tc>
          <w:tcPr>
            <w:tcW w:w="2298" w:type="pct"/>
            <w:tcBorders>
              <w:top w:val="nil"/>
              <w:left w:val="nil"/>
              <w:bottom w:val="single" w:sz="8" w:space="0" w:color="auto"/>
              <w:right w:val="single" w:sz="8" w:space="0" w:color="auto"/>
            </w:tcBorders>
            <w:shd w:val="clear" w:color="auto" w:fill="auto"/>
            <w:noWrap/>
            <w:vAlign w:val="center"/>
            <w:hideMark/>
          </w:tcPr>
          <w:p w14:paraId="6503B6E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EFFF5C7"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CB0709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7DBB62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Type of sewer system</w:t>
            </w:r>
          </w:p>
        </w:tc>
        <w:tc>
          <w:tcPr>
            <w:tcW w:w="584" w:type="pct"/>
            <w:tcBorders>
              <w:top w:val="nil"/>
              <w:left w:val="nil"/>
              <w:bottom w:val="single" w:sz="8" w:space="0" w:color="auto"/>
              <w:right w:val="single" w:sz="8" w:space="0" w:color="auto"/>
            </w:tcBorders>
            <w:shd w:val="clear" w:color="auto" w:fill="auto"/>
            <w:noWrap/>
            <w:vAlign w:val="center"/>
            <w:hideMark/>
          </w:tcPr>
          <w:p w14:paraId="32E8E97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Closed</w:t>
            </w:r>
          </w:p>
        </w:tc>
        <w:tc>
          <w:tcPr>
            <w:tcW w:w="2298" w:type="pct"/>
            <w:tcBorders>
              <w:top w:val="nil"/>
              <w:left w:val="nil"/>
              <w:bottom w:val="single" w:sz="8" w:space="0" w:color="auto"/>
              <w:right w:val="single" w:sz="8" w:space="0" w:color="auto"/>
            </w:tcBorders>
            <w:shd w:val="clear" w:color="auto" w:fill="auto"/>
            <w:noWrap/>
            <w:vAlign w:val="center"/>
            <w:hideMark/>
          </w:tcPr>
          <w:p w14:paraId="2C5048A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D21F6BF"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C84953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55DCC47"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proper Sanitation Conditions </w:t>
            </w:r>
          </w:p>
        </w:tc>
        <w:tc>
          <w:tcPr>
            <w:tcW w:w="584" w:type="pct"/>
            <w:tcBorders>
              <w:top w:val="nil"/>
              <w:left w:val="nil"/>
              <w:bottom w:val="single" w:sz="8" w:space="0" w:color="auto"/>
              <w:right w:val="single" w:sz="8" w:space="0" w:color="auto"/>
            </w:tcBorders>
            <w:shd w:val="clear" w:color="auto" w:fill="auto"/>
            <w:noWrap/>
            <w:vAlign w:val="center"/>
            <w:hideMark/>
          </w:tcPr>
          <w:p w14:paraId="5A72A37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20</w:t>
            </w:r>
          </w:p>
        </w:tc>
        <w:tc>
          <w:tcPr>
            <w:tcW w:w="2298" w:type="pct"/>
            <w:tcBorders>
              <w:top w:val="nil"/>
              <w:left w:val="nil"/>
              <w:bottom w:val="single" w:sz="8" w:space="0" w:color="auto"/>
              <w:right w:val="single" w:sz="8" w:space="0" w:color="auto"/>
            </w:tcBorders>
            <w:shd w:val="clear" w:color="auto" w:fill="auto"/>
            <w:noWrap/>
            <w:vAlign w:val="center"/>
            <w:hideMark/>
          </w:tcPr>
          <w:p w14:paraId="7AF53C9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EC5429F"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B03D65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Equality</w:t>
            </w:r>
          </w:p>
        </w:tc>
        <w:tc>
          <w:tcPr>
            <w:tcW w:w="1221" w:type="pct"/>
            <w:tcBorders>
              <w:top w:val="nil"/>
              <w:left w:val="nil"/>
              <w:bottom w:val="single" w:sz="8" w:space="0" w:color="auto"/>
              <w:right w:val="single" w:sz="8" w:space="0" w:color="auto"/>
            </w:tcBorders>
            <w:shd w:val="clear" w:color="auto" w:fill="auto"/>
            <w:vAlign w:val="center"/>
            <w:hideMark/>
          </w:tcPr>
          <w:p w14:paraId="2D421F4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5CB764B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029FFD4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3B6B0A7" w14:textId="77777777" w:rsidTr="00B77935">
        <w:trPr>
          <w:trHeight w:val="75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099AAD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lastRenderedPageBreak/>
              <w:t> </w:t>
            </w:r>
          </w:p>
        </w:tc>
        <w:tc>
          <w:tcPr>
            <w:tcW w:w="1221" w:type="pct"/>
            <w:tcBorders>
              <w:top w:val="nil"/>
              <w:left w:val="nil"/>
              <w:bottom w:val="single" w:sz="8" w:space="0" w:color="auto"/>
              <w:right w:val="single" w:sz="8" w:space="0" w:color="auto"/>
            </w:tcBorders>
            <w:shd w:val="clear" w:color="auto" w:fill="auto"/>
            <w:vAlign w:val="center"/>
            <w:hideMark/>
          </w:tcPr>
          <w:p w14:paraId="223B4210" w14:textId="07F255DB"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Caste equality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village</w:t>
            </w:r>
            <w:r w:rsidRPr="00833019">
              <w:rPr>
                <w:rFonts w:ascii="Times New Roman" w:hAnsi="Times New Roman"/>
                <w:color w:val="000000"/>
                <w:sz w:val="20"/>
                <w:szCs w:val="20"/>
                <w:lang w:bidi="ar-SA"/>
              </w:rPr>
              <w:t xml:space="preserve"> </w:t>
            </w:r>
          </w:p>
        </w:tc>
        <w:tc>
          <w:tcPr>
            <w:tcW w:w="584" w:type="pct"/>
            <w:tcBorders>
              <w:top w:val="nil"/>
              <w:left w:val="nil"/>
              <w:bottom w:val="single" w:sz="8" w:space="0" w:color="auto"/>
              <w:right w:val="single" w:sz="8" w:space="0" w:color="auto"/>
            </w:tcBorders>
            <w:shd w:val="clear" w:color="auto" w:fill="auto"/>
            <w:noWrap/>
            <w:vAlign w:val="center"/>
            <w:hideMark/>
          </w:tcPr>
          <w:p w14:paraId="5662186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No </w:t>
            </w:r>
          </w:p>
        </w:tc>
        <w:tc>
          <w:tcPr>
            <w:tcW w:w="229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C4E5244" w14:textId="4FC81D02" w:rsidR="00833019" w:rsidRPr="00833019" w:rsidRDefault="00833019" w:rsidP="00833019">
            <w:pPr>
              <w:spacing w:line="240" w:lineRule="auto"/>
              <w:rPr>
                <w:rFonts w:ascii="Times New Roman" w:hAnsi="Times New Roman"/>
                <w:color w:val="000000"/>
                <w:sz w:val="20"/>
                <w:szCs w:val="20"/>
                <w:lang w:bidi="ar-SA"/>
              </w:rPr>
            </w:pPr>
            <w:r w:rsidRPr="00F90C7F">
              <w:rPr>
                <w:rFonts w:ascii="Times New Roman" w:hAnsi="Times New Roman"/>
                <w:noProof/>
                <w:color w:val="000000"/>
                <w:sz w:val="20"/>
                <w:szCs w:val="20"/>
                <w:lang w:bidi="ar-SA"/>
              </w:rPr>
              <w:t>As</w:t>
            </w:r>
            <w:r w:rsidRPr="00833019">
              <w:rPr>
                <w:rFonts w:ascii="Times New Roman" w:hAnsi="Times New Roman"/>
                <w:color w:val="000000"/>
                <w:sz w:val="20"/>
                <w:szCs w:val="20"/>
                <w:lang w:bidi="ar-SA"/>
              </w:rPr>
              <w:t xml:space="preserve"> </w:t>
            </w:r>
            <w:proofErr w:type="gramStart"/>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majority</w:t>
            </w:r>
            <w:r w:rsidRPr="00833019">
              <w:rPr>
                <w:rFonts w:ascii="Times New Roman" w:hAnsi="Times New Roman"/>
                <w:color w:val="000000"/>
                <w:sz w:val="20"/>
                <w:szCs w:val="20"/>
                <w:lang w:bidi="ar-SA"/>
              </w:rPr>
              <w:t xml:space="preserve"> of</w:t>
            </w:r>
            <w:proofErr w:type="gramEnd"/>
            <w:r w:rsidRPr="00833019">
              <w:rPr>
                <w:rFonts w:ascii="Times New Roman" w:hAnsi="Times New Roman"/>
                <w:color w:val="000000"/>
                <w:sz w:val="20"/>
                <w:szCs w:val="20"/>
                <w:lang w:bidi="ar-SA"/>
              </w:rPr>
              <w:t xml:space="preserve"> the population of the village is not well educated, they lack modern thinking</w:t>
            </w:r>
            <w:r w:rsidR="00F90C7F">
              <w:rPr>
                <w:rFonts w:ascii="Times New Roman" w:hAnsi="Times New Roman"/>
                <w:color w:val="000000"/>
                <w:sz w:val="20"/>
                <w:szCs w:val="20"/>
                <w:lang w:bidi="ar-SA"/>
              </w:rPr>
              <w:t>,</w:t>
            </w:r>
            <w:r w:rsidRPr="00833019">
              <w:rPr>
                <w:rFonts w:ascii="Times New Roman" w:hAnsi="Times New Roman"/>
                <w:color w:val="000000"/>
                <w:sz w:val="20"/>
                <w:szCs w:val="20"/>
                <w:lang w:bidi="ar-SA"/>
              </w:rPr>
              <w:t xml:space="preserve"> </w:t>
            </w:r>
            <w:r w:rsidRPr="00F90C7F">
              <w:rPr>
                <w:rFonts w:ascii="Times New Roman" w:hAnsi="Times New Roman"/>
                <w:noProof/>
                <w:color w:val="000000"/>
                <w:sz w:val="20"/>
                <w:szCs w:val="20"/>
                <w:lang w:bidi="ar-SA"/>
              </w:rPr>
              <w:t>and</w:t>
            </w:r>
            <w:r w:rsidRPr="00833019">
              <w:rPr>
                <w:rFonts w:ascii="Times New Roman" w:hAnsi="Times New Roman"/>
                <w:color w:val="000000"/>
                <w:sz w:val="20"/>
                <w:szCs w:val="20"/>
                <w:lang w:bidi="ar-SA"/>
              </w:rPr>
              <w:t xml:space="preserve"> so inequality exists</w:t>
            </w:r>
          </w:p>
        </w:tc>
      </w:tr>
      <w:tr w:rsidR="00833019" w:rsidRPr="00833019" w14:paraId="4F4A15CD" w14:textId="77777777" w:rsidTr="00B77935">
        <w:trPr>
          <w:trHeight w:val="90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2A3C81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040EB62" w14:textId="5B8D769E"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Gender equality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village</w:t>
            </w:r>
            <w:r w:rsidRPr="00833019">
              <w:rPr>
                <w:rFonts w:ascii="Times New Roman" w:hAnsi="Times New Roman"/>
                <w:color w:val="000000"/>
                <w:sz w:val="20"/>
                <w:szCs w:val="20"/>
                <w:lang w:bidi="ar-SA"/>
              </w:rPr>
              <w:t xml:space="preserve"> </w:t>
            </w:r>
          </w:p>
        </w:tc>
        <w:tc>
          <w:tcPr>
            <w:tcW w:w="584" w:type="pct"/>
            <w:tcBorders>
              <w:top w:val="nil"/>
              <w:left w:val="nil"/>
              <w:bottom w:val="single" w:sz="8" w:space="0" w:color="auto"/>
              <w:right w:val="single" w:sz="8" w:space="0" w:color="auto"/>
            </w:tcBorders>
            <w:shd w:val="clear" w:color="auto" w:fill="auto"/>
            <w:noWrap/>
            <w:vAlign w:val="center"/>
            <w:hideMark/>
          </w:tcPr>
          <w:p w14:paraId="3592E93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No</w:t>
            </w:r>
          </w:p>
        </w:tc>
        <w:tc>
          <w:tcPr>
            <w:tcW w:w="2298" w:type="pct"/>
            <w:vMerge/>
            <w:tcBorders>
              <w:top w:val="nil"/>
              <w:left w:val="single" w:sz="8" w:space="0" w:color="auto"/>
              <w:bottom w:val="single" w:sz="8" w:space="0" w:color="000000"/>
              <w:right w:val="single" w:sz="8" w:space="0" w:color="auto"/>
            </w:tcBorders>
            <w:vAlign w:val="center"/>
            <w:hideMark/>
          </w:tcPr>
          <w:p w14:paraId="6008DE6E"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6EB74E52"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8332C4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Health</w:t>
            </w:r>
          </w:p>
        </w:tc>
        <w:tc>
          <w:tcPr>
            <w:tcW w:w="1221" w:type="pct"/>
            <w:tcBorders>
              <w:top w:val="nil"/>
              <w:left w:val="nil"/>
              <w:bottom w:val="single" w:sz="8" w:space="0" w:color="auto"/>
              <w:right w:val="single" w:sz="8" w:space="0" w:color="auto"/>
            </w:tcBorders>
            <w:shd w:val="clear" w:color="auto" w:fill="auto"/>
            <w:vAlign w:val="center"/>
            <w:hideMark/>
          </w:tcPr>
          <w:p w14:paraId="0E3621E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4DBF04F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342E491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B50CE0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944A4D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9757C8A"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malnutrition kids in village</w:t>
            </w:r>
          </w:p>
        </w:tc>
        <w:tc>
          <w:tcPr>
            <w:tcW w:w="584" w:type="pct"/>
            <w:tcBorders>
              <w:top w:val="nil"/>
              <w:left w:val="nil"/>
              <w:bottom w:val="single" w:sz="8" w:space="0" w:color="auto"/>
              <w:right w:val="single" w:sz="8" w:space="0" w:color="auto"/>
            </w:tcBorders>
            <w:shd w:val="clear" w:color="auto" w:fill="auto"/>
            <w:noWrap/>
            <w:vAlign w:val="center"/>
            <w:hideMark/>
          </w:tcPr>
          <w:p w14:paraId="1B37943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30</w:t>
            </w:r>
          </w:p>
        </w:tc>
        <w:tc>
          <w:tcPr>
            <w:tcW w:w="2298" w:type="pct"/>
            <w:tcBorders>
              <w:top w:val="nil"/>
              <w:left w:val="nil"/>
              <w:bottom w:val="nil"/>
              <w:right w:val="single" w:sz="8" w:space="0" w:color="auto"/>
            </w:tcBorders>
            <w:shd w:val="clear" w:color="auto" w:fill="auto"/>
            <w:noWrap/>
            <w:vAlign w:val="center"/>
            <w:hideMark/>
          </w:tcPr>
          <w:p w14:paraId="3E3D28B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7650262"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5FD981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CBFD21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Healthy pregnancy in a year</w:t>
            </w:r>
          </w:p>
        </w:tc>
        <w:tc>
          <w:tcPr>
            <w:tcW w:w="584" w:type="pct"/>
            <w:tcBorders>
              <w:top w:val="nil"/>
              <w:left w:val="nil"/>
              <w:bottom w:val="single" w:sz="8" w:space="0" w:color="auto"/>
              <w:right w:val="single" w:sz="8" w:space="0" w:color="auto"/>
            </w:tcBorders>
            <w:shd w:val="clear" w:color="auto" w:fill="auto"/>
            <w:noWrap/>
            <w:vAlign w:val="center"/>
            <w:hideMark/>
          </w:tcPr>
          <w:p w14:paraId="05EB976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3</w:t>
            </w:r>
          </w:p>
        </w:tc>
        <w:tc>
          <w:tcPr>
            <w:tcW w:w="2298" w:type="pct"/>
            <w:tcBorders>
              <w:top w:val="nil"/>
              <w:left w:val="nil"/>
              <w:bottom w:val="nil"/>
              <w:right w:val="single" w:sz="8" w:space="0" w:color="auto"/>
            </w:tcBorders>
            <w:shd w:val="clear" w:color="auto" w:fill="auto"/>
            <w:noWrap/>
            <w:vAlign w:val="center"/>
            <w:hideMark/>
          </w:tcPr>
          <w:p w14:paraId="3A1BCBC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597BC47" w14:textId="77777777" w:rsidTr="00B77935">
        <w:trPr>
          <w:trHeight w:val="60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9193DD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865816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Percentage of children received polio drops</w:t>
            </w:r>
          </w:p>
        </w:tc>
        <w:tc>
          <w:tcPr>
            <w:tcW w:w="584" w:type="pct"/>
            <w:tcBorders>
              <w:top w:val="nil"/>
              <w:left w:val="nil"/>
              <w:bottom w:val="single" w:sz="8" w:space="0" w:color="auto"/>
              <w:right w:val="single" w:sz="8" w:space="0" w:color="auto"/>
            </w:tcBorders>
            <w:shd w:val="clear" w:color="auto" w:fill="auto"/>
            <w:noWrap/>
            <w:vAlign w:val="center"/>
            <w:hideMark/>
          </w:tcPr>
          <w:p w14:paraId="2922E7C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100%</w:t>
            </w:r>
          </w:p>
        </w:tc>
        <w:tc>
          <w:tcPr>
            <w:tcW w:w="2298" w:type="pct"/>
            <w:vMerge w:val="restart"/>
            <w:tcBorders>
              <w:top w:val="single" w:sz="8" w:space="0" w:color="auto"/>
              <w:left w:val="single" w:sz="8" w:space="0" w:color="auto"/>
              <w:bottom w:val="nil"/>
              <w:right w:val="single" w:sz="8" w:space="0" w:color="auto"/>
            </w:tcBorders>
            <w:shd w:val="clear" w:color="auto" w:fill="auto"/>
            <w:noWrap/>
            <w:vAlign w:val="center"/>
            <w:hideMark/>
          </w:tcPr>
          <w:p w14:paraId="3B23559A" w14:textId="21E6468E"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The village is poorly educated and does not have the means to run a hospital. 10km to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nearest</w:t>
            </w:r>
            <w:r w:rsidRPr="00833019">
              <w:rPr>
                <w:rFonts w:ascii="Times New Roman" w:hAnsi="Times New Roman"/>
                <w:color w:val="000000"/>
                <w:sz w:val="20"/>
                <w:szCs w:val="20"/>
                <w:lang w:bidi="ar-SA"/>
              </w:rPr>
              <w:t xml:space="preserve"> health center.</w:t>
            </w:r>
          </w:p>
        </w:tc>
      </w:tr>
      <w:tr w:rsidR="00833019" w:rsidRPr="00833019" w14:paraId="51B85311"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91EC6A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CB722B2" w14:textId="762BEA6F"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People suffering from </w:t>
            </w:r>
            <w:r w:rsidRPr="00F90C7F">
              <w:rPr>
                <w:rFonts w:ascii="Times New Roman" w:hAnsi="Times New Roman"/>
                <w:noProof/>
                <w:color w:val="000000"/>
                <w:sz w:val="20"/>
                <w:szCs w:val="20"/>
                <w:lang w:bidi="ar-SA"/>
              </w:rPr>
              <w:t>water</w:t>
            </w:r>
            <w:r w:rsidR="00F90C7F">
              <w:rPr>
                <w:rFonts w:ascii="Times New Roman" w:hAnsi="Times New Roman"/>
                <w:noProof/>
                <w:color w:val="000000"/>
                <w:sz w:val="20"/>
                <w:szCs w:val="20"/>
                <w:lang w:bidi="ar-SA"/>
              </w:rPr>
              <w:t>-</w:t>
            </w:r>
            <w:r w:rsidRPr="00F90C7F">
              <w:rPr>
                <w:rFonts w:ascii="Times New Roman" w:hAnsi="Times New Roman"/>
                <w:noProof/>
                <w:color w:val="000000"/>
                <w:sz w:val="20"/>
                <w:szCs w:val="20"/>
                <w:lang w:bidi="ar-SA"/>
              </w:rPr>
              <w:t>borne</w:t>
            </w:r>
            <w:r w:rsidRPr="00833019">
              <w:rPr>
                <w:rFonts w:ascii="Times New Roman" w:hAnsi="Times New Roman"/>
                <w:color w:val="000000"/>
                <w:sz w:val="20"/>
                <w:szCs w:val="20"/>
                <w:lang w:bidi="ar-SA"/>
              </w:rPr>
              <w:t xml:space="preserve"> diseases</w:t>
            </w:r>
          </w:p>
        </w:tc>
        <w:tc>
          <w:tcPr>
            <w:tcW w:w="584" w:type="pct"/>
            <w:tcBorders>
              <w:top w:val="nil"/>
              <w:left w:val="nil"/>
              <w:bottom w:val="single" w:sz="8" w:space="0" w:color="auto"/>
              <w:right w:val="single" w:sz="8" w:space="0" w:color="auto"/>
            </w:tcBorders>
            <w:shd w:val="clear" w:color="auto" w:fill="auto"/>
            <w:noWrap/>
            <w:vAlign w:val="center"/>
            <w:hideMark/>
          </w:tcPr>
          <w:p w14:paraId="48BAEB7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200</w:t>
            </w:r>
          </w:p>
        </w:tc>
        <w:tc>
          <w:tcPr>
            <w:tcW w:w="2298" w:type="pct"/>
            <w:vMerge/>
            <w:tcBorders>
              <w:top w:val="single" w:sz="8" w:space="0" w:color="auto"/>
              <w:left w:val="single" w:sz="8" w:space="0" w:color="auto"/>
              <w:bottom w:val="nil"/>
              <w:right w:val="single" w:sz="8" w:space="0" w:color="auto"/>
            </w:tcBorders>
            <w:vAlign w:val="center"/>
            <w:hideMark/>
          </w:tcPr>
          <w:p w14:paraId="45E733BA"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3011C5EB" w14:textId="77777777" w:rsidTr="00B77935">
        <w:trPr>
          <w:trHeight w:val="57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7578D9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4E0A317" w14:textId="12A09A5F"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Is there a hospital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village</w:t>
            </w:r>
            <w:r w:rsidRPr="00833019">
              <w:rPr>
                <w:rFonts w:ascii="Times New Roman" w:hAnsi="Times New Roman"/>
                <w:color w:val="000000"/>
                <w:sz w:val="20"/>
                <w:szCs w:val="20"/>
                <w:lang w:bidi="ar-SA"/>
              </w:rPr>
              <w:t xml:space="preserve"> </w:t>
            </w:r>
          </w:p>
        </w:tc>
        <w:tc>
          <w:tcPr>
            <w:tcW w:w="584" w:type="pct"/>
            <w:tcBorders>
              <w:top w:val="nil"/>
              <w:left w:val="nil"/>
              <w:bottom w:val="single" w:sz="8" w:space="0" w:color="auto"/>
              <w:right w:val="single" w:sz="8" w:space="0" w:color="auto"/>
            </w:tcBorders>
            <w:shd w:val="clear" w:color="auto" w:fill="auto"/>
            <w:noWrap/>
            <w:vAlign w:val="center"/>
            <w:hideMark/>
          </w:tcPr>
          <w:p w14:paraId="18DD882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No </w:t>
            </w:r>
          </w:p>
        </w:tc>
        <w:tc>
          <w:tcPr>
            <w:tcW w:w="2298" w:type="pct"/>
            <w:vMerge/>
            <w:tcBorders>
              <w:top w:val="single" w:sz="8" w:space="0" w:color="auto"/>
              <w:left w:val="single" w:sz="8" w:space="0" w:color="auto"/>
              <w:bottom w:val="nil"/>
              <w:right w:val="single" w:sz="8" w:space="0" w:color="auto"/>
            </w:tcBorders>
            <w:vAlign w:val="center"/>
            <w:hideMark/>
          </w:tcPr>
          <w:p w14:paraId="05BC9E4E"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34A2F36F" w14:textId="77777777" w:rsidTr="00B77935">
        <w:trPr>
          <w:trHeight w:val="40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4E288F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1AD0EDE"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Children's with untreated disease</w:t>
            </w:r>
          </w:p>
        </w:tc>
        <w:tc>
          <w:tcPr>
            <w:tcW w:w="584" w:type="pct"/>
            <w:tcBorders>
              <w:top w:val="nil"/>
              <w:left w:val="nil"/>
              <w:bottom w:val="single" w:sz="8" w:space="0" w:color="auto"/>
              <w:right w:val="single" w:sz="8" w:space="0" w:color="auto"/>
            </w:tcBorders>
            <w:shd w:val="clear" w:color="auto" w:fill="auto"/>
            <w:noWrap/>
            <w:vAlign w:val="center"/>
            <w:hideMark/>
          </w:tcPr>
          <w:p w14:paraId="1720621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50</w:t>
            </w:r>
          </w:p>
        </w:tc>
        <w:tc>
          <w:tcPr>
            <w:tcW w:w="2298" w:type="pct"/>
            <w:vMerge/>
            <w:tcBorders>
              <w:top w:val="single" w:sz="8" w:space="0" w:color="auto"/>
              <w:left w:val="single" w:sz="8" w:space="0" w:color="auto"/>
              <w:bottom w:val="nil"/>
              <w:right w:val="single" w:sz="8" w:space="0" w:color="auto"/>
            </w:tcBorders>
            <w:vAlign w:val="center"/>
            <w:hideMark/>
          </w:tcPr>
          <w:p w14:paraId="50610252"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03916CD5" w14:textId="77777777" w:rsidTr="00B77935">
        <w:trPr>
          <w:trHeight w:val="39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A61B58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17DCB7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Adults with untreated disease</w:t>
            </w:r>
          </w:p>
        </w:tc>
        <w:tc>
          <w:tcPr>
            <w:tcW w:w="584" w:type="pct"/>
            <w:tcBorders>
              <w:top w:val="nil"/>
              <w:left w:val="nil"/>
              <w:bottom w:val="single" w:sz="8" w:space="0" w:color="auto"/>
              <w:right w:val="single" w:sz="8" w:space="0" w:color="auto"/>
            </w:tcBorders>
            <w:shd w:val="clear" w:color="auto" w:fill="auto"/>
            <w:noWrap/>
            <w:vAlign w:val="center"/>
            <w:hideMark/>
          </w:tcPr>
          <w:p w14:paraId="11F382C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20</w:t>
            </w:r>
          </w:p>
        </w:tc>
        <w:tc>
          <w:tcPr>
            <w:tcW w:w="2298" w:type="pct"/>
            <w:vMerge/>
            <w:tcBorders>
              <w:top w:val="single" w:sz="8" w:space="0" w:color="auto"/>
              <w:left w:val="single" w:sz="8" w:space="0" w:color="auto"/>
              <w:bottom w:val="nil"/>
              <w:right w:val="single" w:sz="8" w:space="0" w:color="auto"/>
            </w:tcBorders>
            <w:vAlign w:val="center"/>
            <w:hideMark/>
          </w:tcPr>
          <w:p w14:paraId="45EBD684"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380C9B8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D08E9E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A029B3C" w14:textId="3147D81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Technology present in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hospital</w:t>
            </w:r>
            <w:r w:rsidRPr="00833019">
              <w:rPr>
                <w:rFonts w:ascii="Times New Roman" w:hAnsi="Times New Roman"/>
                <w:color w:val="000000"/>
                <w:sz w:val="20"/>
                <w:szCs w:val="20"/>
                <w:lang w:bidi="ar-SA"/>
              </w:rPr>
              <w:t xml:space="preserve">, mention in comments </w:t>
            </w:r>
          </w:p>
        </w:tc>
        <w:tc>
          <w:tcPr>
            <w:tcW w:w="584" w:type="pct"/>
            <w:tcBorders>
              <w:top w:val="nil"/>
              <w:left w:val="nil"/>
              <w:bottom w:val="single" w:sz="8" w:space="0" w:color="auto"/>
              <w:right w:val="single" w:sz="8" w:space="0" w:color="auto"/>
            </w:tcBorders>
            <w:shd w:val="clear" w:color="auto" w:fill="auto"/>
            <w:noWrap/>
            <w:vAlign w:val="center"/>
            <w:hideMark/>
          </w:tcPr>
          <w:p w14:paraId="310A35E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N/A </w:t>
            </w:r>
          </w:p>
        </w:tc>
        <w:tc>
          <w:tcPr>
            <w:tcW w:w="2298" w:type="pct"/>
            <w:vMerge/>
            <w:tcBorders>
              <w:top w:val="single" w:sz="8" w:space="0" w:color="auto"/>
              <w:left w:val="single" w:sz="8" w:space="0" w:color="auto"/>
              <w:bottom w:val="nil"/>
              <w:right w:val="single" w:sz="8" w:space="0" w:color="auto"/>
            </w:tcBorders>
            <w:vAlign w:val="center"/>
            <w:hideMark/>
          </w:tcPr>
          <w:p w14:paraId="6FC37280"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45532968"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6B83E3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Cooking</w:t>
            </w:r>
          </w:p>
        </w:tc>
        <w:tc>
          <w:tcPr>
            <w:tcW w:w="1221" w:type="pct"/>
            <w:tcBorders>
              <w:top w:val="nil"/>
              <w:left w:val="nil"/>
              <w:bottom w:val="single" w:sz="8" w:space="0" w:color="auto"/>
              <w:right w:val="single" w:sz="8" w:space="0" w:color="auto"/>
            </w:tcBorders>
            <w:shd w:val="clear" w:color="auto" w:fill="auto"/>
            <w:vAlign w:val="center"/>
            <w:hideMark/>
          </w:tcPr>
          <w:p w14:paraId="7537EDEA"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7DAF28B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43B9ADF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E96CE6F"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268445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513658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using firewood, kerosene stoves, and LPG in Village </w:t>
            </w:r>
          </w:p>
        </w:tc>
        <w:tc>
          <w:tcPr>
            <w:tcW w:w="584" w:type="pct"/>
            <w:tcBorders>
              <w:top w:val="nil"/>
              <w:left w:val="nil"/>
              <w:bottom w:val="single" w:sz="8" w:space="0" w:color="auto"/>
              <w:right w:val="single" w:sz="8" w:space="0" w:color="auto"/>
            </w:tcBorders>
            <w:shd w:val="clear" w:color="auto" w:fill="auto"/>
            <w:noWrap/>
            <w:vAlign w:val="center"/>
            <w:hideMark/>
          </w:tcPr>
          <w:p w14:paraId="24299E7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100</w:t>
            </w:r>
          </w:p>
        </w:tc>
        <w:tc>
          <w:tcPr>
            <w:tcW w:w="2298" w:type="pct"/>
            <w:tcBorders>
              <w:top w:val="nil"/>
              <w:left w:val="nil"/>
              <w:bottom w:val="single" w:sz="8" w:space="0" w:color="auto"/>
              <w:right w:val="single" w:sz="8" w:space="0" w:color="auto"/>
            </w:tcBorders>
            <w:shd w:val="clear" w:color="auto" w:fill="auto"/>
            <w:noWrap/>
            <w:vAlign w:val="center"/>
            <w:hideMark/>
          </w:tcPr>
          <w:p w14:paraId="6BB01EB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As firewood is easily available and affordable, it is used by many villagers.</w:t>
            </w:r>
          </w:p>
        </w:tc>
      </w:tr>
      <w:tr w:rsidR="00833019" w:rsidRPr="00833019" w14:paraId="22CE5A00" w14:textId="77777777" w:rsidTr="00B77935">
        <w:trPr>
          <w:trHeight w:val="315"/>
        </w:trPr>
        <w:tc>
          <w:tcPr>
            <w:tcW w:w="5000" w:type="pct"/>
            <w:gridSpan w:val="4"/>
            <w:tcBorders>
              <w:top w:val="single" w:sz="8" w:space="0" w:color="auto"/>
              <w:left w:val="single" w:sz="8" w:space="0" w:color="auto"/>
              <w:bottom w:val="single" w:sz="8" w:space="0" w:color="auto"/>
              <w:right w:val="single" w:sz="8" w:space="0" w:color="1F497D"/>
            </w:tcBorders>
            <w:shd w:val="clear" w:color="auto" w:fill="auto"/>
            <w:noWrap/>
            <w:vAlign w:val="center"/>
            <w:hideMark/>
          </w:tcPr>
          <w:p w14:paraId="5A7A59A8"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Environmental Status</w:t>
            </w:r>
          </w:p>
        </w:tc>
      </w:tr>
      <w:tr w:rsidR="00833019" w:rsidRPr="00833019" w14:paraId="20743DCC"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15F6EE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Pollution - Water</w:t>
            </w:r>
          </w:p>
        </w:tc>
        <w:tc>
          <w:tcPr>
            <w:tcW w:w="1221" w:type="pct"/>
            <w:tcBorders>
              <w:top w:val="nil"/>
              <w:left w:val="nil"/>
              <w:bottom w:val="single" w:sz="8" w:space="0" w:color="auto"/>
              <w:right w:val="single" w:sz="8" w:space="0" w:color="auto"/>
            </w:tcBorders>
            <w:shd w:val="clear" w:color="auto" w:fill="auto"/>
            <w:vAlign w:val="center"/>
            <w:hideMark/>
          </w:tcPr>
          <w:p w14:paraId="252EFAB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165469E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nil"/>
              <w:right w:val="single" w:sz="8" w:space="0" w:color="auto"/>
            </w:tcBorders>
            <w:shd w:val="clear" w:color="auto" w:fill="auto"/>
            <w:noWrap/>
            <w:vAlign w:val="center"/>
            <w:hideMark/>
          </w:tcPr>
          <w:p w14:paraId="3F6F008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5DFF53A"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6736D2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52FA49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Accessibility to drinking water</w:t>
            </w:r>
          </w:p>
        </w:tc>
        <w:tc>
          <w:tcPr>
            <w:tcW w:w="584" w:type="pct"/>
            <w:tcBorders>
              <w:top w:val="nil"/>
              <w:left w:val="nil"/>
              <w:bottom w:val="single" w:sz="8" w:space="0" w:color="auto"/>
              <w:right w:val="nil"/>
            </w:tcBorders>
            <w:shd w:val="clear" w:color="auto" w:fill="auto"/>
            <w:noWrap/>
            <w:vAlign w:val="center"/>
            <w:hideMark/>
          </w:tcPr>
          <w:p w14:paraId="7FCB42B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90 Households</w:t>
            </w:r>
          </w:p>
        </w:tc>
        <w:tc>
          <w:tcPr>
            <w:tcW w:w="229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CBA0A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4323989"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BCF668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E9CDBD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Human contamination of the water body</w:t>
            </w:r>
          </w:p>
        </w:tc>
        <w:tc>
          <w:tcPr>
            <w:tcW w:w="584" w:type="pct"/>
            <w:tcBorders>
              <w:top w:val="nil"/>
              <w:left w:val="nil"/>
              <w:bottom w:val="single" w:sz="8" w:space="0" w:color="auto"/>
              <w:right w:val="nil"/>
            </w:tcBorders>
            <w:shd w:val="clear" w:color="auto" w:fill="auto"/>
            <w:noWrap/>
            <w:vAlign w:val="center"/>
            <w:hideMark/>
          </w:tcPr>
          <w:p w14:paraId="62AB045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FALSE</w:t>
            </w:r>
          </w:p>
        </w:tc>
        <w:tc>
          <w:tcPr>
            <w:tcW w:w="2298" w:type="pct"/>
            <w:tcBorders>
              <w:top w:val="nil"/>
              <w:left w:val="single" w:sz="8" w:space="0" w:color="auto"/>
              <w:bottom w:val="single" w:sz="8" w:space="0" w:color="auto"/>
              <w:right w:val="single" w:sz="8" w:space="0" w:color="auto"/>
            </w:tcBorders>
            <w:shd w:val="clear" w:color="auto" w:fill="auto"/>
            <w:noWrap/>
            <w:vAlign w:val="center"/>
            <w:hideMark/>
          </w:tcPr>
          <w:p w14:paraId="55D3AA1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6107CC65"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5D6012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DF8155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Quality of drinking water</w:t>
            </w:r>
          </w:p>
        </w:tc>
        <w:tc>
          <w:tcPr>
            <w:tcW w:w="584" w:type="pct"/>
            <w:tcBorders>
              <w:top w:val="nil"/>
              <w:left w:val="nil"/>
              <w:bottom w:val="single" w:sz="8" w:space="0" w:color="auto"/>
              <w:right w:val="nil"/>
            </w:tcBorders>
            <w:shd w:val="clear" w:color="auto" w:fill="auto"/>
            <w:noWrap/>
            <w:vAlign w:val="center"/>
            <w:hideMark/>
          </w:tcPr>
          <w:p w14:paraId="31572CA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Usable</w:t>
            </w:r>
          </w:p>
        </w:tc>
        <w:tc>
          <w:tcPr>
            <w:tcW w:w="2298" w:type="pct"/>
            <w:tcBorders>
              <w:top w:val="nil"/>
              <w:left w:val="single" w:sz="8" w:space="0" w:color="auto"/>
              <w:bottom w:val="single" w:sz="8" w:space="0" w:color="auto"/>
              <w:right w:val="single" w:sz="8" w:space="0" w:color="auto"/>
            </w:tcBorders>
            <w:shd w:val="clear" w:color="auto" w:fill="auto"/>
            <w:noWrap/>
            <w:vAlign w:val="center"/>
            <w:hideMark/>
          </w:tcPr>
          <w:p w14:paraId="7857F2B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Based on BIS standard (10500)</w:t>
            </w:r>
          </w:p>
        </w:tc>
      </w:tr>
      <w:tr w:rsidR="00833019" w:rsidRPr="00833019" w14:paraId="4B027612"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3391E3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149614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Quality of irrigation water</w:t>
            </w:r>
          </w:p>
        </w:tc>
        <w:tc>
          <w:tcPr>
            <w:tcW w:w="584" w:type="pct"/>
            <w:tcBorders>
              <w:top w:val="nil"/>
              <w:left w:val="nil"/>
              <w:bottom w:val="single" w:sz="8" w:space="0" w:color="auto"/>
              <w:right w:val="nil"/>
            </w:tcBorders>
            <w:shd w:val="clear" w:color="auto" w:fill="auto"/>
            <w:noWrap/>
            <w:vAlign w:val="center"/>
            <w:hideMark/>
          </w:tcPr>
          <w:p w14:paraId="3724A75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Not up to the standards</w:t>
            </w:r>
          </w:p>
        </w:tc>
        <w:tc>
          <w:tcPr>
            <w:tcW w:w="2298" w:type="pct"/>
            <w:tcBorders>
              <w:top w:val="nil"/>
              <w:left w:val="single" w:sz="8" w:space="0" w:color="auto"/>
              <w:bottom w:val="single" w:sz="8" w:space="0" w:color="auto"/>
              <w:right w:val="single" w:sz="8" w:space="0" w:color="auto"/>
            </w:tcBorders>
            <w:shd w:val="clear" w:color="auto" w:fill="auto"/>
            <w:noWrap/>
            <w:vAlign w:val="center"/>
            <w:hideMark/>
          </w:tcPr>
          <w:p w14:paraId="1434DCA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28E1281"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878643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DAA278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Quality of water for shrimp farming</w:t>
            </w:r>
          </w:p>
        </w:tc>
        <w:tc>
          <w:tcPr>
            <w:tcW w:w="584" w:type="pct"/>
            <w:tcBorders>
              <w:top w:val="nil"/>
              <w:left w:val="nil"/>
              <w:bottom w:val="single" w:sz="8" w:space="0" w:color="auto"/>
              <w:right w:val="nil"/>
            </w:tcBorders>
            <w:shd w:val="clear" w:color="auto" w:fill="auto"/>
            <w:noWrap/>
            <w:vAlign w:val="center"/>
            <w:hideMark/>
          </w:tcPr>
          <w:p w14:paraId="03BAC50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single" w:sz="8" w:space="0" w:color="auto"/>
              <w:bottom w:val="single" w:sz="8" w:space="0" w:color="auto"/>
              <w:right w:val="single" w:sz="8" w:space="0" w:color="auto"/>
            </w:tcBorders>
            <w:shd w:val="clear" w:color="auto" w:fill="auto"/>
            <w:noWrap/>
            <w:vAlign w:val="center"/>
            <w:hideMark/>
          </w:tcPr>
          <w:p w14:paraId="2F2466F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2AC1F3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F68A85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Pollution - Soil</w:t>
            </w:r>
          </w:p>
        </w:tc>
        <w:tc>
          <w:tcPr>
            <w:tcW w:w="1221" w:type="pct"/>
            <w:tcBorders>
              <w:top w:val="nil"/>
              <w:left w:val="nil"/>
              <w:bottom w:val="single" w:sz="8" w:space="0" w:color="auto"/>
              <w:right w:val="single" w:sz="8" w:space="0" w:color="auto"/>
            </w:tcBorders>
            <w:shd w:val="clear" w:color="auto" w:fill="auto"/>
            <w:vAlign w:val="center"/>
            <w:hideMark/>
          </w:tcPr>
          <w:p w14:paraId="2D0FFF4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nil"/>
            </w:tcBorders>
            <w:shd w:val="clear" w:color="auto" w:fill="auto"/>
            <w:noWrap/>
            <w:vAlign w:val="center"/>
            <w:hideMark/>
          </w:tcPr>
          <w:p w14:paraId="59C04A0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single" w:sz="8" w:space="0" w:color="auto"/>
              <w:bottom w:val="single" w:sz="8" w:space="0" w:color="auto"/>
              <w:right w:val="single" w:sz="8" w:space="0" w:color="auto"/>
            </w:tcBorders>
            <w:shd w:val="clear" w:color="auto" w:fill="auto"/>
            <w:noWrap/>
            <w:vAlign w:val="center"/>
            <w:hideMark/>
          </w:tcPr>
          <w:p w14:paraId="40E52AE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37B44ED"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0362A0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8F7B02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Quality of soil for agriculture</w:t>
            </w:r>
          </w:p>
        </w:tc>
        <w:tc>
          <w:tcPr>
            <w:tcW w:w="584" w:type="pct"/>
            <w:tcBorders>
              <w:top w:val="nil"/>
              <w:left w:val="nil"/>
              <w:bottom w:val="single" w:sz="8" w:space="0" w:color="auto"/>
              <w:right w:val="single" w:sz="8" w:space="0" w:color="auto"/>
            </w:tcBorders>
            <w:shd w:val="clear" w:color="auto" w:fill="auto"/>
            <w:noWrap/>
            <w:vAlign w:val="center"/>
            <w:hideMark/>
          </w:tcPr>
          <w:p w14:paraId="212D9EF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Usable</w:t>
            </w:r>
          </w:p>
        </w:tc>
        <w:tc>
          <w:tcPr>
            <w:tcW w:w="2298" w:type="pct"/>
            <w:tcBorders>
              <w:top w:val="nil"/>
              <w:left w:val="nil"/>
              <w:bottom w:val="single" w:sz="8" w:space="0" w:color="auto"/>
              <w:right w:val="single" w:sz="8" w:space="0" w:color="auto"/>
            </w:tcBorders>
            <w:shd w:val="clear" w:color="auto" w:fill="auto"/>
            <w:noWrap/>
            <w:vAlign w:val="center"/>
            <w:hideMark/>
          </w:tcPr>
          <w:p w14:paraId="6E371DB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52D4397"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B101D5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lastRenderedPageBreak/>
              <w:t> </w:t>
            </w:r>
          </w:p>
        </w:tc>
        <w:tc>
          <w:tcPr>
            <w:tcW w:w="1221" w:type="pct"/>
            <w:tcBorders>
              <w:top w:val="nil"/>
              <w:left w:val="nil"/>
              <w:bottom w:val="single" w:sz="8" w:space="0" w:color="auto"/>
              <w:right w:val="single" w:sz="8" w:space="0" w:color="auto"/>
            </w:tcBorders>
            <w:shd w:val="clear" w:color="auto" w:fill="auto"/>
            <w:vAlign w:val="center"/>
            <w:hideMark/>
          </w:tcPr>
          <w:p w14:paraId="7441E23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Quality of soil for shrimp farming</w:t>
            </w:r>
          </w:p>
        </w:tc>
        <w:tc>
          <w:tcPr>
            <w:tcW w:w="584" w:type="pct"/>
            <w:tcBorders>
              <w:top w:val="nil"/>
              <w:left w:val="nil"/>
              <w:bottom w:val="single" w:sz="8" w:space="0" w:color="auto"/>
              <w:right w:val="single" w:sz="8" w:space="0" w:color="auto"/>
            </w:tcBorders>
            <w:shd w:val="clear" w:color="auto" w:fill="auto"/>
            <w:noWrap/>
            <w:vAlign w:val="center"/>
            <w:hideMark/>
          </w:tcPr>
          <w:p w14:paraId="1E8FB1B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As per standards</w:t>
            </w:r>
          </w:p>
        </w:tc>
        <w:tc>
          <w:tcPr>
            <w:tcW w:w="2298" w:type="pct"/>
            <w:tcBorders>
              <w:top w:val="nil"/>
              <w:left w:val="nil"/>
              <w:bottom w:val="single" w:sz="8" w:space="0" w:color="auto"/>
              <w:right w:val="single" w:sz="8" w:space="0" w:color="auto"/>
            </w:tcBorders>
            <w:shd w:val="clear" w:color="auto" w:fill="auto"/>
            <w:noWrap/>
            <w:vAlign w:val="center"/>
            <w:hideMark/>
          </w:tcPr>
          <w:p w14:paraId="09A0B43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1D00F7D"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486F3D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Pollution - Air</w:t>
            </w:r>
          </w:p>
        </w:tc>
        <w:tc>
          <w:tcPr>
            <w:tcW w:w="1221" w:type="pct"/>
            <w:tcBorders>
              <w:top w:val="nil"/>
              <w:left w:val="nil"/>
              <w:bottom w:val="single" w:sz="8" w:space="0" w:color="auto"/>
              <w:right w:val="single" w:sz="8" w:space="0" w:color="auto"/>
            </w:tcBorders>
            <w:shd w:val="clear" w:color="auto" w:fill="auto"/>
            <w:vAlign w:val="center"/>
            <w:hideMark/>
          </w:tcPr>
          <w:p w14:paraId="28463071"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27BD19A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1C8DAA6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0EC839B"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5EED38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634ABF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Air Quality Index of the village</w:t>
            </w:r>
          </w:p>
        </w:tc>
        <w:tc>
          <w:tcPr>
            <w:tcW w:w="584" w:type="pct"/>
            <w:tcBorders>
              <w:top w:val="nil"/>
              <w:left w:val="nil"/>
              <w:bottom w:val="single" w:sz="8" w:space="0" w:color="auto"/>
              <w:right w:val="single" w:sz="8" w:space="0" w:color="auto"/>
            </w:tcBorders>
            <w:shd w:val="clear" w:color="auto" w:fill="auto"/>
            <w:noWrap/>
            <w:vAlign w:val="center"/>
            <w:hideMark/>
          </w:tcPr>
          <w:p w14:paraId="3DB62B1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51-100</w:t>
            </w:r>
          </w:p>
        </w:tc>
        <w:tc>
          <w:tcPr>
            <w:tcW w:w="2298" w:type="pct"/>
            <w:tcBorders>
              <w:top w:val="nil"/>
              <w:left w:val="nil"/>
              <w:bottom w:val="single" w:sz="8" w:space="0" w:color="auto"/>
              <w:right w:val="single" w:sz="8" w:space="0" w:color="auto"/>
            </w:tcBorders>
            <w:shd w:val="clear" w:color="auto" w:fill="auto"/>
            <w:noWrap/>
            <w:vAlign w:val="center"/>
            <w:hideMark/>
          </w:tcPr>
          <w:p w14:paraId="10A04E6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621BCD5"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C81C85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Degradation</w:t>
            </w:r>
          </w:p>
        </w:tc>
        <w:tc>
          <w:tcPr>
            <w:tcW w:w="1221" w:type="pct"/>
            <w:tcBorders>
              <w:top w:val="nil"/>
              <w:left w:val="nil"/>
              <w:bottom w:val="single" w:sz="8" w:space="0" w:color="auto"/>
              <w:right w:val="single" w:sz="8" w:space="0" w:color="auto"/>
            </w:tcBorders>
            <w:shd w:val="clear" w:color="auto" w:fill="auto"/>
            <w:vAlign w:val="center"/>
            <w:hideMark/>
          </w:tcPr>
          <w:p w14:paraId="59F0B01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01A12CF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1F45DC5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88008A0"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7561F9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E05DA4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Land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71940FD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Low</w:t>
            </w:r>
          </w:p>
        </w:tc>
        <w:tc>
          <w:tcPr>
            <w:tcW w:w="229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830858B" w14:textId="5178C83A"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The village is a farming community with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low</w:t>
            </w:r>
            <w:r w:rsidRPr="00833019">
              <w:rPr>
                <w:rFonts w:ascii="Times New Roman" w:hAnsi="Times New Roman"/>
                <w:color w:val="000000"/>
                <w:sz w:val="20"/>
                <w:szCs w:val="20"/>
                <w:lang w:bidi="ar-SA"/>
              </w:rPr>
              <w:t xml:space="preserve"> yield from fields due to no irrigation.</w:t>
            </w:r>
          </w:p>
        </w:tc>
      </w:tr>
      <w:tr w:rsidR="00833019" w:rsidRPr="00833019" w14:paraId="3F5AE805"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2D7C7E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B1BCFD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Soil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2501416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Medium</w:t>
            </w:r>
          </w:p>
        </w:tc>
        <w:tc>
          <w:tcPr>
            <w:tcW w:w="2298" w:type="pct"/>
            <w:vMerge/>
            <w:tcBorders>
              <w:top w:val="nil"/>
              <w:left w:val="single" w:sz="8" w:space="0" w:color="auto"/>
              <w:bottom w:val="single" w:sz="8" w:space="0" w:color="000000"/>
              <w:right w:val="single" w:sz="8" w:space="0" w:color="auto"/>
            </w:tcBorders>
            <w:vAlign w:val="center"/>
            <w:hideMark/>
          </w:tcPr>
          <w:p w14:paraId="3C37AFAA"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3A70C3DF"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D83EAC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8D36BE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Forest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11E0387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Medium</w:t>
            </w:r>
          </w:p>
        </w:tc>
        <w:tc>
          <w:tcPr>
            <w:tcW w:w="2298" w:type="pct"/>
            <w:vMerge/>
            <w:tcBorders>
              <w:top w:val="nil"/>
              <w:left w:val="single" w:sz="8" w:space="0" w:color="auto"/>
              <w:bottom w:val="single" w:sz="8" w:space="0" w:color="000000"/>
              <w:right w:val="single" w:sz="8" w:space="0" w:color="auto"/>
            </w:tcBorders>
            <w:vAlign w:val="center"/>
            <w:hideMark/>
          </w:tcPr>
          <w:p w14:paraId="61E21C9E" w14:textId="77777777" w:rsidR="00833019" w:rsidRPr="00833019" w:rsidRDefault="00833019" w:rsidP="00833019">
            <w:pPr>
              <w:spacing w:line="240" w:lineRule="auto"/>
              <w:jc w:val="left"/>
              <w:rPr>
                <w:rFonts w:ascii="Times New Roman" w:hAnsi="Times New Roman"/>
                <w:color w:val="000000"/>
                <w:sz w:val="20"/>
                <w:szCs w:val="20"/>
                <w:lang w:bidi="ar-SA"/>
              </w:rPr>
            </w:pPr>
          </w:p>
        </w:tc>
      </w:tr>
      <w:tr w:rsidR="00833019" w:rsidRPr="00833019" w14:paraId="547C7586"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317202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938247E"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Underground Water Level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79DCF0C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High</w:t>
            </w:r>
          </w:p>
        </w:tc>
        <w:tc>
          <w:tcPr>
            <w:tcW w:w="2298" w:type="pct"/>
            <w:tcBorders>
              <w:top w:val="nil"/>
              <w:left w:val="nil"/>
              <w:bottom w:val="single" w:sz="8" w:space="0" w:color="auto"/>
              <w:right w:val="single" w:sz="8" w:space="0" w:color="auto"/>
            </w:tcBorders>
            <w:shd w:val="clear" w:color="auto" w:fill="auto"/>
            <w:noWrap/>
            <w:vAlign w:val="center"/>
            <w:hideMark/>
          </w:tcPr>
          <w:p w14:paraId="2C0EF291" w14:textId="7F694CE9"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Rivers are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primary</w:t>
            </w:r>
            <w:r w:rsidRPr="00833019">
              <w:rPr>
                <w:rFonts w:ascii="Times New Roman" w:hAnsi="Times New Roman"/>
                <w:color w:val="000000"/>
                <w:sz w:val="20"/>
                <w:szCs w:val="20"/>
                <w:lang w:bidi="ar-SA"/>
              </w:rPr>
              <w:t xml:space="preserve"> source of water.</w:t>
            </w:r>
          </w:p>
        </w:tc>
      </w:tr>
      <w:tr w:rsidR="00833019" w:rsidRPr="00833019" w14:paraId="134EA870"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5B56F2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C75B3A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Wildlife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2A793BD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Low</w:t>
            </w:r>
          </w:p>
        </w:tc>
        <w:tc>
          <w:tcPr>
            <w:tcW w:w="2298" w:type="pct"/>
            <w:tcBorders>
              <w:top w:val="nil"/>
              <w:left w:val="nil"/>
              <w:bottom w:val="single" w:sz="8" w:space="0" w:color="auto"/>
              <w:right w:val="single" w:sz="8" w:space="0" w:color="auto"/>
            </w:tcBorders>
            <w:shd w:val="clear" w:color="auto" w:fill="auto"/>
            <w:noWrap/>
            <w:vAlign w:val="center"/>
            <w:hideMark/>
          </w:tcPr>
          <w:p w14:paraId="07F9C030" w14:textId="4F1A75D8"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Eco Resort major employer causing </w:t>
            </w:r>
            <w:r w:rsidR="00F90C7F">
              <w:rPr>
                <w:rFonts w:ascii="Times New Roman" w:hAnsi="Times New Roman"/>
                <w:color w:val="000000"/>
                <w:sz w:val="20"/>
                <w:szCs w:val="20"/>
                <w:lang w:bidi="ar-SA"/>
              </w:rPr>
              <w:t xml:space="preserve">the </w:t>
            </w:r>
            <w:r w:rsidRPr="00F90C7F">
              <w:rPr>
                <w:rFonts w:ascii="Times New Roman" w:hAnsi="Times New Roman"/>
                <w:noProof/>
                <w:color w:val="000000"/>
                <w:sz w:val="20"/>
                <w:szCs w:val="20"/>
                <w:lang w:bidi="ar-SA"/>
              </w:rPr>
              <w:t>careful</w:t>
            </w:r>
            <w:r w:rsidRPr="00833019">
              <w:rPr>
                <w:rFonts w:ascii="Times New Roman" w:hAnsi="Times New Roman"/>
                <w:color w:val="000000"/>
                <w:sz w:val="20"/>
                <w:szCs w:val="20"/>
                <w:lang w:bidi="ar-SA"/>
              </w:rPr>
              <w:t xml:space="preserve"> use of wildlife resources</w:t>
            </w:r>
          </w:p>
        </w:tc>
      </w:tr>
      <w:tr w:rsidR="00833019" w:rsidRPr="00833019" w14:paraId="4A18C23D"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BA0909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9D83B7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Fishery Degradation </w:t>
            </w:r>
          </w:p>
        </w:tc>
        <w:tc>
          <w:tcPr>
            <w:tcW w:w="584" w:type="pct"/>
            <w:tcBorders>
              <w:top w:val="nil"/>
              <w:left w:val="nil"/>
              <w:bottom w:val="single" w:sz="8" w:space="0" w:color="auto"/>
              <w:right w:val="single" w:sz="8" w:space="0" w:color="auto"/>
            </w:tcBorders>
            <w:shd w:val="clear" w:color="auto" w:fill="auto"/>
            <w:noWrap/>
            <w:vAlign w:val="center"/>
            <w:hideMark/>
          </w:tcPr>
          <w:p w14:paraId="276DFDB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Low</w:t>
            </w:r>
          </w:p>
        </w:tc>
        <w:tc>
          <w:tcPr>
            <w:tcW w:w="2298" w:type="pct"/>
            <w:tcBorders>
              <w:top w:val="nil"/>
              <w:left w:val="nil"/>
              <w:bottom w:val="single" w:sz="8" w:space="0" w:color="auto"/>
              <w:right w:val="single" w:sz="8" w:space="0" w:color="auto"/>
            </w:tcBorders>
            <w:shd w:val="clear" w:color="auto" w:fill="auto"/>
            <w:noWrap/>
            <w:vAlign w:val="center"/>
            <w:hideMark/>
          </w:tcPr>
          <w:p w14:paraId="41AAA214" w14:textId="1EEEA988"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The village is landlocked</w:t>
            </w:r>
            <w:r w:rsidR="00F90C7F">
              <w:rPr>
                <w:rFonts w:ascii="Times New Roman" w:hAnsi="Times New Roman"/>
                <w:color w:val="000000"/>
                <w:sz w:val="20"/>
                <w:szCs w:val="20"/>
                <w:lang w:bidi="ar-SA"/>
              </w:rPr>
              <w:t>,</w:t>
            </w:r>
            <w:r w:rsidRPr="00833019">
              <w:rPr>
                <w:rFonts w:ascii="Times New Roman" w:hAnsi="Times New Roman"/>
                <w:color w:val="000000"/>
                <w:sz w:val="20"/>
                <w:szCs w:val="20"/>
                <w:lang w:bidi="ar-SA"/>
              </w:rPr>
              <w:t xml:space="preserve"> </w:t>
            </w:r>
            <w:r w:rsidRPr="00F90C7F">
              <w:rPr>
                <w:rFonts w:ascii="Times New Roman" w:hAnsi="Times New Roman"/>
                <w:noProof/>
                <w:color w:val="000000"/>
                <w:sz w:val="20"/>
                <w:szCs w:val="20"/>
                <w:lang w:bidi="ar-SA"/>
              </w:rPr>
              <w:t>and</w:t>
            </w:r>
            <w:r w:rsidRPr="00833019">
              <w:rPr>
                <w:rFonts w:ascii="Times New Roman" w:hAnsi="Times New Roman"/>
                <w:color w:val="000000"/>
                <w:sz w:val="20"/>
                <w:szCs w:val="20"/>
                <w:lang w:bidi="ar-SA"/>
              </w:rPr>
              <w:t xml:space="preserve"> there is no nearby natural lake or pond for our villagers to fish in</w:t>
            </w:r>
          </w:p>
        </w:tc>
      </w:tr>
      <w:tr w:rsidR="00833019" w:rsidRPr="00833019" w14:paraId="51D223D8"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2E08A5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Animal Husbandry</w:t>
            </w:r>
          </w:p>
        </w:tc>
        <w:tc>
          <w:tcPr>
            <w:tcW w:w="1221" w:type="pct"/>
            <w:tcBorders>
              <w:top w:val="nil"/>
              <w:left w:val="nil"/>
              <w:bottom w:val="single" w:sz="8" w:space="0" w:color="auto"/>
              <w:right w:val="single" w:sz="8" w:space="0" w:color="auto"/>
            </w:tcBorders>
            <w:shd w:val="clear" w:color="auto" w:fill="auto"/>
            <w:vAlign w:val="center"/>
            <w:hideMark/>
          </w:tcPr>
          <w:p w14:paraId="6B28A9F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120E1C17"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4258556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C7D1D76"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5B5E8D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EB3467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with animals in the village</w:t>
            </w:r>
          </w:p>
        </w:tc>
        <w:tc>
          <w:tcPr>
            <w:tcW w:w="584" w:type="pct"/>
            <w:tcBorders>
              <w:top w:val="nil"/>
              <w:left w:val="nil"/>
              <w:bottom w:val="single" w:sz="8" w:space="0" w:color="auto"/>
              <w:right w:val="single" w:sz="8" w:space="0" w:color="auto"/>
            </w:tcBorders>
            <w:shd w:val="clear" w:color="auto" w:fill="auto"/>
            <w:noWrap/>
            <w:vAlign w:val="center"/>
            <w:hideMark/>
          </w:tcPr>
          <w:p w14:paraId="2EA4324E" w14:textId="77777777" w:rsidR="00833019" w:rsidRPr="00833019" w:rsidRDefault="00833019" w:rsidP="00833019">
            <w:pPr>
              <w:spacing w:line="240" w:lineRule="auto"/>
              <w:jc w:val="right"/>
              <w:rPr>
                <w:rFonts w:ascii="Times New Roman" w:hAnsi="Times New Roman"/>
                <w:color w:val="000000"/>
                <w:sz w:val="20"/>
                <w:szCs w:val="20"/>
                <w:lang w:bidi="ar-SA"/>
              </w:rPr>
            </w:pPr>
            <w:r w:rsidRPr="00833019">
              <w:rPr>
                <w:rFonts w:ascii="Times New Roman" w:hAnsi="Times New Roman"/>
                <w:color w:val="000000"/>
                <w:sz w:val="20"/>
                <w:szCs w:val="20"/>
                <w:lang w:bidi="ar-SA"/>
              </w:rPr>
              <w:t>50</w:t>
            </w:r>
          </w:p>
        </w:tc>
        <w:tc>
          <w:tcPr>
            <w:tcW w:w="2298" w:type="pct"/>
            <w:tcBorders>
              <w:top w:val="nil"/>
              <w:left w:val="nil"/>
              <w:bottom w:val="single" w:sz="8" w:space="0" w:color="auto"/>
              <w:right w:val="single" w:sz="8" w:space="0" w:color="auto"/>
            </w:tcBorders>
            <w:shd w:val="clear" w:color="auto" w:fill="auto"/>
            <w:noWrap/>
            <w:vAlign w:val="center"/>
            <w:hideMark/>
          </w:tcPr>
          <w:p w14:paraId="6C2AAEB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37D1CAE"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6E00B4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C1CE98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Animals died due to diseases</w:t>
            </w:r>
          </w:p>
        </w:tc>
        <w:tc>
          <w:tcPr>
            <w:tcW w:w="584" w:type="pct"/>
            <w:tcBorders>
              <w:top w:val="nil"/>
              <w:left w:val="nil"/>
              <w:bottom w:val="single" w:sz="8" w:space="0" w:color="auto"/>
              <w:right w:val="single" w:sz="8" w:space="0" w:color="auto"/>
            </w:tcBorders>
            <w:shd w:val="clear" w:color="auto" w:fill="auto"/>
            <w:noWrap/>
            <w:vAlign w:val="center"/>
            <w:hideMark/>
          </w:tcPr>
          <w:p w14:paraId="7C388263" w14:textId="77777777" w:rsidR="00833019" w:rsidRPr="00833019" w:rsidRDefault="00833019" w:rsidP="00833019">
            <w:pPr>
              <w:spacing w:line="240" w:lineRule="auto"/>
              <w:jc w:val="right"/>
              <w:rPr>
                <w:rFonts w:ascii="Times New Roman" w:hAnsi="Times New Roman"/>
                <w:color w:val="000000"/>
                <w:sz w:val="20"/>
                <w:szCs w:val="20"/>
                <w:lang w:bidi="ar-SA"/>
              </w:rPr>
            </w:pPr>
            <w:r w:rsidRPr="00833019">
              <w:rPr>
                <w:rFonts w:ascii="Times New Roman" w:hAnsi="Times New Roman"/>
                <w:color w:val="000000"/>
                <w:sz w:val="20"/>
                <w:szCs w:val="20"/>
                <w:lang w:bidi="ar-SA"/>
              </w:rPr>
              <w:t>30</w:t>
            </w:r>
          </w:p>
        </w:tc>
        <w:tc>
          <w:tcPr>
            <w:tcW w:w="2298" w:type="pct"/>
            <w:tcBorders>
              <w:top w:val="nil"/>
              <w:left w:val="nil"/>
              <w:bottom w:val="single" w:sz="8" w:space="0" w:color="auto"/>
              <w:right w:val="single" w:sz="8" w:space="0" w:color="auto"/>
            </w:tcBorders>
            <w:shd w:val="clear" w:color="auto" w:fill="auto"/>
            <w:noWrap/>
            <w:vAlign w:val="center"/>
            <w:hideMark/>
          </w:tcPr>
          <w:p w14:paraId="1EEF0AC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6A83C87"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1C2156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DBAFFB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with domestic animals</w:t>
            </w:r>
          </w:p>
        </w:tc>
        <w:tc>
          <w:tcPr>
            <w:tcW w:w="584" w:type="pct"/>
            <w:tcBorders>
              <w:top w:val="nil"/>
              <w:left w:val="nil"/>
              <w:bottom w:val="single" w:sz="8" w:space="0" w:color="auto"/>
              <w:right w:val="single" w:sz="8" w:space="0" w:color="auto"/>
            </w:tcBorders>
            <w:shd w:val="clear" w:color="auto" w:fill="auto"/>
            <w:noWrap/>
            <w:vAlign w:val="center"/>
            <w:hideMark/>
          </w:tcPr>
          <w:p w14:paraId="59F18C70" w14:textId="77777777" w:rsidR="00833019" w:rsidRPr="00833019" w:rsidRDefault="00833019" w:rsidP="00833019">
            <w:pPr>
              <w:spacing w:line="240" w:lineRule="auto"/>
              <w:jc w:val="right"/>
              <w:rPr>
                <w:rFonts w:ascii="Times New Roman" w:hAnsi="Times New Roman"/>
                <w:color w:val="000000"/>
                <w:sz w:val="20"/>
                <w:szCs w:val="20"/>
                <w:lang w:bidi="ar-SA"/>
              </w:rPr>
            </w:pPr>
            <w:r w:rsidRPr="00833019">
              <w:rPr>
                <w:rFonts w:ascii="Times New Roman" w:hAnsi="Times New Roman"/>
                <w:color w:val="000000"/>
                <w:sz w:val="20"/>
                <w:szCs w:val="20"/>
                <w:lang w:bidi="ar-SA"/>
              </w:rPr>
              <w:t>30</w:t>
            </w:r>
          </w:p>
        </w:tc>
        <w:tc>
          <w:tcPr>
            <w:tcW w:w="2298" w:type="pct"/>
            <w:tcBorders>
              <w:top w:val="nil"/>
              <w:left w:val="nil"/>
              <w:bottom w:val="single" w:sz="8" w:space="0" w:color="auto"/>
              <w:right w:val="single" w:sz="8" w:space="0" w:color="auto"/>
            </w:tcBorders>
            <w:shd w:val="clear" w:color="auto" w:fill="auto"/>
            <w:noWrap/>
            <w:vAlign w:val="center"/>
            <w:hideMark/>
          </w:tcPr>
          <w:p w14:paraId="22A59DE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7E39426"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F26E00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16E713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using illegal medicines on animals</w:t>
            </w:r>
          </w:p>
        </w:tc>
        <w:tc>
          <w:tcPr>
            <w:tcW w:w="584" w:type="pct"/>
            <w:tcBorders>
              <w:top w:val="nil"/>
              <w:left w:val="nil"/>
              <w:bottom w:val="single" w:sz="8" w:space="0" w:color="auto"/>
              <w:right w:val="single" w:sz="8" w:space="0" w:color="auto"/>
            </w:tcBorders>
            <w:shd w:val="clear" w:color="auto" w:fill="auto"/>
            <w:noWrap/>
            <w:vAlign w:val="center"/>
            <w:hideMark/>
          </w:tcPr>
          <w:p w14:paraId="14F96B86" w14:textId="77777777" w:rsidR="00833019" w:rsidRPr="00833019" w:rsidRDefault="00833019" w:rsidP="00833019">
            <w:pPr>
              <w:spacing w:line="240" w:lineRule="auto"/>
              <w:jc w:val="right"/>
              <w:rPr>
                <w:rFonts w:ascii="Times New Roman" w:hAnsi="Times New Roman"/>
                <w:color w:val="000000"/>
                <w:sz w:val="20"/>
                <w:szCs w:val="20"/>
                <w:lang w:bidi="ar-SA"/>
              </w:rPr>
            </w:pPr>
            <w:r w:rsidRPr="00833019">
              <w:rPr>
                <w:rFonts w:ascii="Times New Roman" w:hAnsi="Times New Roman"/>
                <w:color w:val="000000"/>
                <w:sz w:val="20"/>
                <w:szCs w:val="20"/>
                <w:lang w:bidi="ar-SA"/>
              </w:rPr>
              <w:t>30</w:t>
            </w:r>
          </w:p>
        </w:tc>
        <w:tc>
          <w:tcPr>
            <w:tcW w:w="2298" w:type="pct"/>
            <w:tcBorders>
              <w:top w:val="nil"/>
              <w:left w:val="nil"/>
              <w:bottom w:val="single" w:sz="8" w:space="0" w:color="auto"/>
              <w:right w:val="single" w:sz="8" w:space="0" w:color="auto"/>
            </w:tcBorders>
            <w:shd w:val="clear" w:color="auto" w:fill="auto"/>
            <w:noWrap/>
            <w:vAlign w:val="center"/>
            <w:hideMark/>
          </w:tcPr>
          <w:p w14:paraId="3F9EBDC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0DC5C9F" w14:textId="77777777" w:rsidTr="00B77935">
        <w:trPr>
          <w:trHeight w:val="315"/>
        </w:trPr>
        <w:tc>
          <w:tcPr>
            <w:tcW w:w="5000" w:type="pct"/>
            <w:gridSpan w:val="4"/>
            <w:tcBorders>
              <w:top w:val="single" w:sz="8" w:space="0" w:color="auto"/>
              <w:left w:val="single" w:sz="8" w:space="0" w:color="auto"/>
              <w:bottom w:val="single" w:sz="8" w:space="0" w:color="auto"/>
              <w:right w:val="single" w:sz="8" w:space="0" w:color="1F497D"/>
            </w:tcBorders>
            <w:shd w:val="clear" w:color="auto" w:fill="auto"/>
            <w:noWrap/>
            <w:vAlign w:val="center"/>
            <w:hideMark/>
          </w:tcPr>
          <w:p w14:paraId="00B73E44" w14:textId="77777777" w:rsidR="00833019" w:rsidRPr="00833019" w:rsidRDefault="00833019" w:rsidP="00833019">
            <w:pPr>
              <w:spacing w:line="240" w:lineRule="auto"/>
              <w:rPr>
                <w:rFonts w:ascii="Times New Roman" w:hAnsi="Times New Roman"/>
                <w:b/>
                <w:bCs/>
                <w:color w:val="000000"/>
                <w:sz w:val="20"/>
                <w:szCs w:val="20"/>
                <w:lang w:bidi="ar-SA"/>
              </w:rPr>
            </w:pPr>
            <w:r w:rsidRPr="00833019">
              <w:rPr>
                <w:rFonts w:ascii="Times New Roman" w:hAnsi="Times New Roman"/>
                <w:b/>
                <w:bCs/>
                <w:color w:val="000000"/>
                <w:sz w:val="20"/>
                <w:szCs w:val="20"/>
                <w:lang w:bidi="ar-SA"/>
              </w:rPr>
              <w:t>Socio-Economic Status</w:t>
            </w:r>
          </w:p>
        </w:tc>
      </w:tr>
      <w:tr w:rsidR="00833019" w:rsidRPr="00833019" w14:paraId="71C2E77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0D9EFC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3D10E4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Current GDP of the village </w:t>
            </w:r>
          </w:p>
        </w:tc>
        <w:tc>
          <w:tcPr>
            <w:tcW w:w="584" w:type="pct"/>
            <w:tcBorders>
              <w:top w:val="nil"/>
              <w:left w:val="nil"/>
              <w:bottom w:val="single" w:sz="8" w:space="0" w:color="auto"/>
              <w:right w:val="single" w:sz="8" w:space="0" w:color="auto"/>
            </w:tcBorders>
            <w:shd w:val="clear" w:color="auto" w:fill="auto"/>
            <w:noWrap/>
            <w:vAlign w:val="center"/>
            <w:hideMark/>
          </w:tcPr>
          <w:p w14:paraId="361DC5F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2F4128B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Data Not Available</w:t>
            </w:r>
          </w:p>
        </w:tc>
      </w:tr>
      <w:tr w:rsidR="00833019" w:rsidRPr="00833019" w14:paraId="35734461"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D369FE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3A1AC34" w14:textId="77777777" w:rsidR="00833019" w:rsidRPr="00833019" w:rsidRDefault="00833019" w:rsidP="00833019">
            <w:pPr>
              <w:spacing w:line="240" w:lineRule="auto"/>
              <w:jc w:val="left"/>
              <w:rPr>
                <w:rFonts w:ascii="Times New Roman" w:hAnsi="Times New Roman"/>
                <w:color w:val="000000"/>
                <w:sz w:val="20"/>
                <w:szCs w:val="20"/>
                <w:lang w:bidi="ar-SA"/>
              </w:rPr>
            </w:pPr>
            <w:r w:rsidRPr="00F90C7F">
              <w:rPr>
                <w:rFonts w:ascii="Times New Roman" w:hAnsi="Times New Roman"/>
                <w:noProof/>
                <w:color w:val="000000"/>
                <w:sz w:val="20"/>
                <w:szCs w:val="20"/>
                <w:lang w:bidi="ar-SA"/>
              </w:rPr>
              <w:t>Ratio</w:t>
            </w:r>
            <w:r w:rsidRPr="00833019">
              <w:rPr>
                <w:rFonts w:ascii="Times New Roman" w:hAnsi="Times New Roman"/>
                <w:color w:val="000000"/>
                <w:sz w:val="20"/>
                <w:szCs w:val="20"/>
                <w:lang w:bidi="ar-SA"/>
              </w:rPr>
              <w:t xml:space="preserve"> of (GDP of village/GDP of State in which village is present) </w:t>
            </w:r>
          </w:p>
        </w:tc>
        <w:tc>
          <w:tcPr>
            <w:tcW w:w="584" w:type="pct"/>
            <w:tcBorders>
              <w:top w:val="nil"/>
              <w:left w:val="nil"/>
              <w:bottom w:val="single" w:sz="8" w:space="0" w:color="auto"/>
              <w:right w:val="single" w:sz="8" w:space="0" w:color="auto"/>
            </w:tcBorders>
            <w:shd w:val="clear" w:color="auto" w:fill="auto"/>
            <w:noWrap/>
            <w:vAlign w:val="center"/>
            <w:hideMark/>
          </w:tcPr>
          <w:p w14:paraId="3C57F25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14F927A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Data Not Available</w:t>
            </w:r>
          </w:p>
        </w:tc>
      </w:tr>
      <w:tr w:rsidR="00833019" w:rsidRPr="00833019" w14:paraId="50DD7258"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21309B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F6982F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Households which are below the half of total village's GDP value.</w:t>
            </w:r>
          </w:p>
        </w:tc>
        <w:tc>
          <w:tcPr>
            <w:tcW w:w="584" w:type="pct"/>
            <w:tcBorders>
              <w:top w:val="nil"/>
              <w:left w:val="nil"/>
              <w:bottom w:val="single" w:sz="8" w:space="0" w:color="auto"/>
              <w:right w:val="single" w:sz="8" w:space="0" w:color="auto"/>
            </w:tcBorders>
            <w:shd w:val="clear" w:color="auto" w:fill="auto"/>
            <w:noWrap/>
            <w:vAlign w:val="center"/>
            <w:hideMark/>
          </w:tcPr>
          <w:p w14:paraId="1DD1CF0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15008AE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Data Not Available</w:t>
            </w:r>
          </w:p>
        </w:tc>
      </w:tr>
      <w:tr w:rsidR="00833019" w:rsidRPr="00833019" w14:paraId="792C4CD1"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A787D2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Agriculture</w:t>
            </w:r>
          </w:p>
        </w:tc>
        <w:tc>
          <w:tcPr>
            <w:tcW w:w="1221" w:type="pct"/>
            <w:tcBorders>
              <w:top w:val="nil"/>
              <w:left w:val="nil"/>
              <w:bottom w:val="single" w:sz="8" w:space="0" w:color="auto"/>
              <w:right w:val="single" w:sz="8" w:space="0" w:color="auto"/>
            </w:tcBorders>
            <w:shd w:val="clear" w:color="auto" w:fill="auto"/>
            <w:vAlign w:val="center"/>
            <w:hideMark/>
          </w:tcPr>
          <w:p w14:paraId="5B66EDB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16BA01B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78E15FF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175F061"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38BDAF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75B5AD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farming </w:t>
            </w:r>
          </w:p>
        </w:tc>
        <w:tc>
          <w:tcPr>
            <w:tcW w:w="584" w:type="pct"/>
            <w:tcBorders>
              <w:top w:val="nil"/>
              <w:left w:val="nil"/>
              <w:bottom w:val="single" w:sz="8" w:space="0" w:color="auto"/>
              <w:right w:val="single" w:sz="8" w:space="0" w:color="auto"/>
            </w:tcBorders>
            <w:shd w:val="clear" w:color="auto" w:fill="auto"/>
            <w:noWrap/>
            <w:vAlign w:val="center"/>
            <w:hideMark/>
          </w:tcPr>
          <w:p w14:paraId="26B8DDA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45*</w:t>
            </w:r>
          </w:p>
        </w:tc>
        <w:tc>
          <w:tcPr>
            <w:tcW w:w="2298" w:type="pct"/>
            <w:tcBorders>
              <w:top w:val="nil"/>
              <w:left w:val="nil"/>
              <w:bottom w:val="single" w:sz="8" w:space="0" w:color="auto"/>
              <w:right w:val="single" w:sz="8" w:space="0" w:color="auto"/>
            </w:tcBorders>
            <w:shd w:val="clear" w:color="auto" w:fill="auto"/>
            <w:noWrap/>
            <w:vAlign w:val="center"/>
            <w:hideMark/>
          </w:tcPr>
          <w:p w14:paraId="1D1BE03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*Seasonal involvement.</w:t>
            </w:r>
          </w:p>
        </w:tc>
      </w:tr>
      <w:tr w:rsidR="00833019" w:rsidRPr="00833019" w14:paraId="58909EE1"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49394E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CC334D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their own farms </w:t>
            </w:r>
          </w:p>
        </w:tc>
        <w:tc>
          <w:tcPr>
            <w:tcW w:w="584" w:type="pct"/>
            <w:tcBorders>
              <w:top w:val="nil"/>
              <w:left w:val="nil"/>
              <w:bottom w:val="single" w:sz="8" w:space="0" w:color="auto"/>
              <w:right w:val="single" w:sz="8" w:space="0" w:color="auto"/>
            </w:tcBorders>
            <w:shd w:val="clear" w:color="auto" w:fill="auto"/>
            <w:noWrap/>
            <w:vAlign w:val="center"/>
            <w:hideMark/>
          </w:tcPr>
          <w:p w14:paraId="07CEB8F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25</w:t>
            </w:r>
          </w:p>
        </w:tc>
        <w:tc>
          <w:tcPr>
            <w:tcW w:w="2298" w:type="pct"/>
            <w:tcBorders>
              <w:top w:val="nil"/>
              <w:left w:val="nil"/>
              <w:bottom w:val="single" w:sz="8" w:space="0" w:color="auto"/>
              <w:right w:val="single" w:sz="8" w:space="0" w:color="auto"/>
            </w:tcBorders>
            <w:shd w:val="clear" w:color="auto" w:fill="auto"/>
            <w:noWrap/>
            <w:vAlign w:val="center"/>
            <w:hideMark/>
          </w:tcPr>
          <w:p w14:paraId="209A3FD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Estimate based on </w:t>
            </w:r>
            <w:proofErr w:type="spellStart"/>
            <w:r w:rsidRPr="00833019">
              <w:rPr>
                <w:rFonts w:ascii="Times New Roman" w:hAnsi="Times New Roman"/>
                <w:color w:val="000000"/>
                <w:sz w:val="20"/>
                <w:szCs w:val="20"/>
                <w:lang w:bidi="ar-SA"/>
              </w:rPr>
              <w:t>Anugul</w:t>
            </w:r>
            <w:proofErr w:type="spellEnd"/>
            <w:r w:rsidRPr="00833019">
              <w:rPr>
                <w:rFonts w:ascii="Times New Roman" w:hAnsi="Times New Roman"/>
                <w:color w:val="000000"/>
                <w:sz w:val="20"/>
                <w:szCs w:val="20"/>
                <w:lang w:bidi="ar-SA"/>
              </w:rPr>
              <w:t xml:space="preserve"> district</w:t>
            </w:r>
          </w:p>
        </w:tc>
      </w:tr>
      <w:tr w:rsidR="00833019" w:rsidRPr="00833019" w14:paraId="6AF830E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F2C144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912A8E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working as daily labors in farm </w:t>
            </w:r>
          </w:p>
        </w:tc>
        <w:tc>
          <w:tcPr>
            <w:tcW w:w="584" w:type="pct"/>
            <w:tcBorders>
              <w:top w:val="nil"/>
              <w:left w:val="nil"/>
              <w:bottom w:val="single" w:sz="8" w:space="0" w:color="auto"/>
              <w:right w:val="single" w:sz="8" w:space="0" w:color="auto"/>
            </w:tcBorders>
            <w:shd w:val="clear" w:color="auto" w:fill="auto"/>
            <w:noWrap/>
            <w:vAlign w:val="center"/>
            <w:hideMark/>
          </w:tcPr>
          <w:p w14:paraId="7BE6A03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20</w:t>
            </w:r>
          </w:p>
        </w:tc>
        <w:tc>
          <w:tcPr>
            <w:tcW w:w="2298" w:type="pct"/>
            <w:tcBorders>
              <w:top w:val="nil"/>
              <w:left w:val="nil"/>
              <w:bottom w:val="single" w:sz="8" w:space="0" w:color="auto"/>
              <w:right w:val="single" w:sz="8" w:space="0" w:color="auto"/>
            </w:tcBorders>
            <w:shd w:val="clear" w:color="auto" w:fill="auto"/>
            <w:noWrap/>
            <w:vAlign w:val="center"/>
            <w:hideMark/>
          </w:tcPr>
          <w:p w14:paraId="599CAF2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Estimate based on </w:t>
            </w:r>
            <w:proofErr w:type="spellStart"/>
            <w:r w:rsidRPr="00833019">
              <w:rPr>
                <w:rFonts w:ascii="Times New Roman" w:hAnsi="Times New Roman"/>
                <w:color w:val="000000"/>
                <w:sz w:val="20"/>
                <w:szCs w:val="20"/>
                <w:lang w:bidi="ar-SA"/>
              </w:rPr>
              <w:t>Anugul</w:t>
            </w:r>
            <w:proofErr w:type="spellEnd"/>
            <w:r w:rsidRPr="00833019">
              <w:rPr>
                <w:rFonts w:ascii="Times New Roman" w:hAnsi="Times New Roman"/>
                <w:color w:val="000000"/>
                <w:sz w:val="20"/>
                <w:szCs w:val="20"/>
                <w:lang w:bidi="ar-SA"/>
              </w:rPr>
              <w:t xml:space="preserve"> district</w:t>
            </w:r>
          </w:p>
        </w:tc>
      </w:tr>
      <w:tr w:rsidR="00833019" w:rsidRPr="00833019" w14:paraId="5CC7E556"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E79D20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lastRenderedPageBreak/>
              <w:t> </w:t>
            </w:r>
          </w:p>
        </w:tc>
        <w:tc>
          <w:tcPr>
            <w:tcW w:w="1221" w:type="pct"/>
            <w:tcBorders>
              <w:top w:val="nil"/>
              <w:left w:val="nil"/>
              <w:bottom w:val="single" w:sz="8" w:space="0" w:color="auto"/>
              <w:right w:val="single" w:sz="8" w:space="0" w:color="auto"/>
            </w:tcBorders>
            <w:shd w:val="clear" w:color="auto" w:fill="auto"/>
            <w:vAlign w:val="center"/>
            <w:hideMark/>
          </w:tcPr>
          <w:p w14:paraId="327C5AE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using drip/sprinklers</w:t>
            </w:r>
          </w:p>
        </w:tc>
        <w:tc>
          <w:tcPr>
            <w:tcW w:w="584" w:type="pct"/>
            <w:tcBorders>
              <w:top w:val="nil"/>
              <w:left w:val="nil"/>
              <w:bottom w:val="single" w:sz="8" w:space="0" w:color="auto"/>
              <w:right w:val="single" w:sz="8" w:space="0" w:color="auto"/>
            </w:tcBorders>
            <w:shd w:val="clear" w:color="auto" w:fill="auto"/>
            <w:noWrap/>
            <w:vAlign w:val="center"/>
            <w:hideMark/>
          </w:tcPr>
          <w:p w14:paraId="67B7EE0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17</w:t>
            </w:r>
          </w:p>
        </w:tc>
        <w:tc>
          <w:tcPr>
            <w:tcW w:w="2298" w:type="pct"/>
            <w:tcBorders>
              <w:top w:val="nil"/>
              <w:left w:val="nil"/>
              <w:bottom w:val="single" w:sz="8" w:space="0" w:color="auto"/>
              <w:right w:val="single" w:sz="8" w:space="0" w:color="auto"/>
            </w:tcBorders>
            <w:shd w:val="clear" w:color="auto" w:fill="auto"/>
            <w:noWrap/>
            <w:vAlign w:val="center"/>
            <w:hideMark/>
          </w:tcPr>
          <w:p w14:paraId="1633D03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0ADF063"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BB5EAC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CFCF2F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using pesticides</w:t>
            </w:r>
          </w:p>
        </w:tc>
        <w:tc>
          <w:tcPr>
            <w:tcW w:w="584" w:type="pct"/>
            <w:tcBorders>
              <w:top w:val="nil"/>
              <w:left w:val="nil"/>
              <w:bottom w:val="single" w:sz="8" w:space="0" w:color="auto"/>
              <w:right w:val="single" w:sz="8" w:space="0" w:color="auto"/>
            </w:tcBorders>
            <w:shd w:val="clear" w:color="auto" w:fill="auto"/>
            <w:noWrap/>
            <w:vAlign w:val="center"/>
            <w:hideMark/>
          </w:tcPr>
          <w:p w14:paraId="5F02C95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8</w:t>
            </w:r>
          </w:p>
        </w:tc>
        <w:tc>
          <w:tcPr>
            <w:tcW w:w="2298" w:type="pct"/>
            <w:tcBorders>
              <w:top w:val="nil"/>
              <w:left w:val="nil"/>
              <w:bottom w:val="single" w:sz="8" w:space="0" w:color="auto"/>
              <w:right w:val="single" w:sz="8" w:space="0" w:color="auto"/>
            </w:tcBorders>
            <w:shd w:val="clear" w:color="auto" w:fill="auto"/>
            <w:noWrap/>
            <w:vAlign w:val="center"/>
            <w:hideMark/>
          </w:tcPr>
          <w:p w14:paraId="08F240D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F4F41DB"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BEBEAF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4A2003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Households using nitrogen fertilizer</w:t>
            </w:r>
          </w:p>
        </w:tc>
        <w:tc>
          <w:tcPr>
            <w:tcW w:w="584" w:type="pct"/>
            <w:tcBorders>
              <w:top w:val="nil"/>
              <w:left w:val="nil"/>
              <w:bottom w:val="single" w:sz="8" w:space="0" w:color="auto"/>
              <w:right w:val="single" w:sz="8" w:space="0" w:color="auto"/>
            </w:tcBorders>
            <w:shd w:val="clear" w:color="auto" w:fill="auto"/>
            <w:noWrap/>
            <w:vAlign w:val="center"/>
            <w:hideMark/>
          </w:tcPr>
          <w:p w14:paraId="35EFFD5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8</w:t>
            </w:r>
          </w:p>
        </w:tc>
        <w:tc>
          <w:tcPr>
            <w:tcW w:w="2298" w:type="pct"/>
            <w:tcBorders>
              <w:top w:val="nil"/>
              <w:left w:val="nil"/>
              <w:bottom w:val="single" w:sz="8" w:space="0" w:color="auto"/>
              <w:right w:val="single" w:sz="8" w:space="0" w:color="auto"/>
            </w:tcBorders>
            <w:shd w:val="clear" w:color="auto" w:fill="auto"/>
            <w:noWrap/>
            <w:vAlign w:val="center"/>
            <w:hideMark/>
          </w:tcPr>
          <w:p w14:paraId="52D638D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5C13F4D"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E9E5FC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CCD1A74" w14:textId="77777777" w:rsidR="00833019" w:rsidRPr="00833019" w:rsidRDefault="00833019" w:rsidP="00833019">
            <w:pPr>
              <w:spacing w:line="240" w:lineRule="auto"/>
              <w:jc w:val="left"/>
              <w:rPr>
                <w:rFonts w:ascii="Times New Roman" w:hAnsi="Times New Roman"/>
                <w:color w:val="000000"/>
                <w:sz w:val="20"/>
                <w:szCs w:val="20"/>
                <w:lang w:bidi="ar-SA"/>
              </w:rPr>
            </w:pPr>
            <w:r w:rsidRPr="00F90C7F">
              <w:rPr>
                <w:rFonts w:ascii="Times New Roman" w:hAnsi="Times New Roman"/>
                <w:noProof/>
                <w:color w:val="000000"/>
                <w:sz w:val="20"/>
                <w:szCs w:val="20"/>
                <w:lang w:bidi="ar-SA"/>
              </w:rPr>
              <w:t>Household</w:t>
            </w:r>
            <w:r w:rsidRPr="00833019">
              <w:rPr>
                <w:rFonts w:ascii="Times New Roman" w:hAnsi="Times New Roman"/>
                <w:color w:val="000000"/>
                <w:sz w:val="20"/>
                <w:szCs w:val="20"/>
                <w:lang w:bidi="ar-SA"/>
              </w:rPr>
              <w:t xml:space="preserve"> using old practices of burning</w:t>
            </w:r>
          </w:p>
        </w:tc>
        <w:tc>
          <w:tcPr>
            <w:tcW w:w="584" w:type="pct"/>
            <w:tcBorders>
              <w:top w:val="nil"/>
              <w:left w:val="nil"/>
              <w:bottom w:val="single" w:sz="8" w:space="0" w:color="auto"/>
              <w:right w:val="single" w:sz="8" w:space="0" w:color="auto"/>
            </w:tcBorders>
            <w:shd w:val="clear" w:color="auto" w:fill="auto"/>
            <w:noWrap/>
            <w:vAlign w:val="center"/>
            <w:hideMark/>
          </w:tcPr>
          <w:p w14:paraId="237CA0B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17</w:t>
            </w:r>
          </w:p>
        </w:tc>
        <w:tc>
          <w:tcPr>
            <w:tcW w:w="2298" w:type="pct"/>
            <w:tcBorders>
              <w:top w:val="nil"/>
              <w:left w:val="nil"/>
              <w:bottom w:val="single" w:sz="8" w:space="0" w:color="auto"/>
              <w:right w:val="single" w:sz="8" w:space="0" w:color="auto"/>
            </w:tcBorders>
            <w:shd w:val="clear" w:color="auto" w:fill="auto"/>
            <w:noWrap/>
            <w:vAlign w:val="center"/>
            <w:hideMark/>
          </w:tcPr>
          <w:p w14:paraId="7F2E7EB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787387B"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1A6459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2C96D4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crops in a year </w:t>
            </w:r>
          </w:p>
        </w:tc>
        <w:tc>
          <w:tcPr>
            <w:tcW w:w="584" w:type="pct"/>
            <w:tcBorders>
              <w:top w:val="nil"/>
              <w:left w:val="nil"/>
              <w:bottom w:val="single" w:sz="8" w:space="0" w:color="auto"/>
              <w:right w:val="single" w:sz="8" w:space="0" w:color="auto"/>
            </w:tcBorders>
            <w:shd w:val="clear" w:color="auto" w:fill="auto"/>
            <w:noWrap/>
            <w:vAlign w:val="center"/>
            <w:hideMark/>
          </w:tcPr>
          <w:p w14:paraId="347317F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w:t>
            </w:r>
          </w:p>
        </w:tc>
        <w:tc>
          <w:tcPr>
            <w:tcW w:w="2298" w:type="pct"/>
            <w:tcBorders>
              <w:top w:val="nil"/>
              <w:left w:val="nil"/>
              <w:bottom w:val="single" w:sz="8" w:space="0" w:color="auto"/>
              <w:right w:val="single" w:sz="8" w:space="0" w:color="auto"/>
            </w:tcBorders>
            <w:shd w:val="clear" w:color="auto" w:fill="auto"/>
            <w:noWrap/>
            <w:vAlign w:val="center"/>
            <w:hideMark/>
          </w:tcPr>
          <w:p w14:paraId="3E6A1A7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AA260C8"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98E7EF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AA9404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Average Income per household </w:t>
            </w:r>
          </w:p>
        </w:tc>
        <w:tc>
          <w:tcPr>
            <w:tcW w:w="584" w:type="pct"/>
            <w:tcBorders>
              <w:top w:val="nil"/>
              <w:left w:val="nil"/>
              <w:bottom w:val="single" w:sz="8" w:space="0" w:color="auto"/>
              <w:right w:val="single" w:sz="8" w:space="0" w:color="auto"/>
            </w:tcBorders>
            <w:shd w:val="clear" w:color="auto" w:fill="auto"/>
            <w:noWrap/>
            <w:vAlign w:val="center"/>
            <w:hideMark/>
          </w:tcPr>
          <w:p w14:paraId="6A143511"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2444B36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E471187"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267E2F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Aquaculture</w:t>
            </w:r>
          </w:p>
        </w:tc>
        <w:tc>
          <w:tcPr>
            <w:tcW w:w="1221" w:type="pct"/>
            <w:tcBorders>
              <w:top w:val="nil"/>
              <w:left w:val="nil"/>
              <w:bottom w:val="single" w:sz="8" w:space="0" w:color="auto"/>
              <w:right w:val="single" w:sz="8" w:space="0" w:color="auto"/>
            </w:tcBorders>
            <w:shd w:val="clear" w:color="auto" w:fill="auto"/>
            <w:vAlign w:val="center"/>
            <w:hideMark/>
          </w:tcPr>
          <w:p w14:paraId="267B504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3C3D49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6ABF770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FAF57BE"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7783FC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B33D06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households involved in Aquaculture</w:t>
            </w:r>
          </w:p>
        </w:tc>
        <w:tc>
          <w:tcPr>
            <w:tcW w:w="584" w:type="pct"/>
            <w:tcBorders>
              <w:top w:val="nil"/>
              <w:left w:val="nil"/>
              <w:bottom w:val="single" w:sz="8" w:space="0" w:color="auto"/>
              <w:right w:val="single" w:sz="8" w:space="0" w:color="auto"/>
            </w:tcBorders>
            <w:shd w:val="clear" w:color="auto" w:fill="auto"/>
            <w:noWrap/>
            <w:vAlign w:val="center"/>
            <w:hideMark/>
          </w:tcPr>
          <w:p w14:paraId="0DCE8C6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40</w:t>
            </w:r>
          </w:p>
        </w:tc>
        <w:tc>
          <w:tcPr>
            <w:tcW w:w="2298" w:type="pct"/>
            <w:tcBorders>
              <w:top w:val="nil"/>
              <w:left w:val="nil"/>
              <w:bottom w:val="single" w:sz="8" w:space="0" w:color="auto"/>
              <w:right w:val="single" w:sz="8" w:space="0" w:color="auto"/>
            </w:tcBorders>
            <w:shd w:val="clear" w:color="auto" w:fill="auto"/>
            <w:noWrap/>
            <w:vAlign w:val="center"/>
            <w:hideMark/>
          </w:tcPr>
          <w:p w14:paraId="47EC4F6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A3512DF"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4C603B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B8A633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households with their own farms</w:t>
            </w:r>
          </w:p>
        </w:tc>
        <w:tc>
          <w:tcPr>
            <w:tcW w:w="584" w:type="pct"/>
            <w:tcBorders>
              <w:top w:val="nil"/>
              <w:left w:val="nil"/>
              <w:bottom w:val="single" w:sz="8" w:space="0" w:color="auto"/>
              <w:right w:val="single" w:sz="8" w:space="0" w:color="auto"/>
            </w:tcBorders>
            <w:shd w:val="clear" w:color="auto" w:fill="auto"/>
            <w:noWrap/>
            <w:vAlign w:val="center"/>
            <w:hideMark/>
          </w:tcPr>
          <w:p w14:paraId="570C4077"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15</w:t>
            </w:r>
          </w:p>
        </w:tc>
        <w:tc>
          <w:tcPr>
            <w:tcW w:w="2298" w:type="pct"/>
            <w:tcBorders>
              <w:top w:val="nil"/>
              <w:left w:val="nil"/>
              <w:bottom w:val="single" w:sz="8" w:space="0" w:color="auto"/>
              <w:right w:val="single" w:sz="8" w:space="0" w:color="auto"/>
            </w:tcBorders>
            <w:shd w:val="clear" w:color="auto" w:fill="auto"/>
            <w:noWrap/>
            <w:vAlign w:val="center"/>
            <w:hideMark/>
          </w:tcPr>
          <w:p w14:paraId="0C12042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1F2EC69"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121C74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17E6FFE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that have </w:t>
            </w:r>
            <w:r w:rsidRPr="00F90C7F">
              <w:rPr>
                <w:rFonts w:ascii="Times New Roman" w:hAnsi="Times New Roman"/>
                <w:noProof/>
                <w:color w:val="000000"/>
                <w:sz w:val="20"/>
                <w:szCs w:val="20"/>
                <w:lang w:bidi="ar-SA"/>
              </w:rPr>
              <w:t>license</w:t>
            </w:r>
            <w:r w:rsidRPr="00833019">
              <w:rPr>
                <w:rFonts w:ascii="Times New Roman" w:hAnsi="Times New Roman"/>
                <w:color w:val="000000"/>
                <w:sz w:val="20"/>
                <w:szCs w:val="20"/>
                <w:lang w:bidi="ar-SA"/>
              </w:rPr>
              <w:t xml:space="preserve"> for shrimp farming</w:t>
            </w:r>
          </w:p>
        </w:tc>
        <w:tc>
          <w:tcPr>
            <w:tcW w:w="584" w:type="pct"/>
            <w:tcBorders>
              <w:top w:val="nil"/>
              <w:left w:val="nil"/>
              <w:bottom w:val="single" w:sz="8" w:space="0" w:color="auto"/>
              <w:right w:val="single" w:sz="8" w:space="0" w:color="auto"/>
            </w:tcBorders>
            <w:shd w:val="clear" w:color="auto" w:fill="auto"/>
            <w:noWrap/>
            <w:vAlign w:val="center"/>
            <w:hideMark/>
          </w:tcPr>
          <w:p w14:paraId="13F5211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5</w:t>
            </w:r>
          </w:p>
        </w:tc>
        <w:tc>
          <w:tcPr>
            <w:tcW w:w="2298" w:type="pct"/>
            <w:tcBorders>
              <w:top w:val="nil"/>
              <w:left w:val="nil"/>
              <w:bottom w:val="single" w:sz="8" w:space="0" w:color="auto"/>
              <w:right w:val="single" w:sz="8" w:space="0" w:color="auto"/>
            </w:tcBorders>
            <w:shd w:val="clear" w:color="auto" w:fill="auto"/>
            <w:noWrap/>
            <w:vAlign w:val="center"/>
            <w:hideMark/>
          </w:tcPr>
          <w:p w14:paraId="3E02F16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998191B"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F64274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30438BF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Number of farms situated is designated zone</w:t>
            </w:r>
          </w:p>
        </w:tc>
        <w:tc>
          <w:tcPr>
            <w:tcW w:w="584" w:type="pct"/>
            <w:tcBorders>
              <w:top w:val="nil"/>
              <w:left w:val="nil"/>
              <w:bottom w:val="single" w:sz="8" w:space="0" w:color="auto"/>
              <w:right w:val="single" w:sz="8" w:space="0" w:color="auto"/>
            </w:tcBorders>
            <w:shd w:val="clear" w:color="auto" w:fill="auto"/>
            <w:noWrap/>
            <w:vAlign w:val="center"/>
            <w:hideMark/>
          </w:tcPr>
          <w:p w14:paraId="2A5C320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5</w:t>
            </w:r>
          </w:p>
        </w:tc>
        <w:tc>
          <w:tcPr>
            <w:tcW w:w="2298" w:type="pct"/>
            <w:tcBorders>
              <w:top w:val="nil"/>
              <w:left w:val="nil"/>
              <w:bottom w:val="single" w:sz="8" w:space="0" w:color="auto"/>
              <w:right w:val="single" w:sz="8" w:space="0" w:color="auto"/>
            </w:tcBorders>
            <w:shd w:val="clear" w:color="auto" w:fill="auto"/>
            <w:noWrap/>
            <w:vAlign w:val="center"/>
            <w:hideMark/>
          </w:tcPr>
          <w:p w14:paraId="2DF921F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87D1FC8"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B07F2A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Small Business</w:t>
            </w:r>
          </w:p>
        </w:tc>
        <w:tc>
          <w:tcPr>
            <w:tcW w:w="1221" w:type="pct"/>
            <w:tcBorders>
              <w:top w:val="nil"/>
              <w:left w:val="nil"/>
              <w:bottom w:val="single" w:sz="8" w:space="0" w:color="auto"/>
              <w:right w:val="single" w:sz="8" w:space="0" w:color="auto"/>
            </w:tcBorders>
            <w:shd w:val="clear" w:color="auto" w:fill="auto"/>
            <w:vAlign w:val="center"/>
            <w:hideMark/>
          </w:tcPr>
          <w:p w14:paraId="2AF3F1D1"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B90A4F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27162B0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47603AC"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33901A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D00BD1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Business </w:t>
            </w:r>
          </w:p>
        </w:tc>
        <w:tc>
          <w:tcPr>
            <w:tcW w:w="584" w:type="pct"/>
            <w:tcBorders>
              <w:top w:val="nil"/>
              <w:left w:val="nil"/>
              <w:bottom w:val="single" w:sz="8" w:space="0" w:color="auto"/>
              <w:right w:val="single" w:sz="8" w:space="0" w:color="auto"/>
            </w:tcBorders>
            <w:shd w:val="clear" w:color="auto" w:fill="auto"/>
            <w:noWrap/>
            <w:vAlign w:val="center"/>
            <w:hideMark/>
          </w:tcPr>
          <w:p w14:paraId="7062938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w:t>
            </w:r>
          </w:p>
        </w:tc>
        <w:tc>
          <w:tcPr>
            <w:tcW w:w="2298" w:type="pct"/>
            <w:tcBorders>
              <w:top w:val="nil"/>
              <w:left w:val="nil"/>
              <w:bottom w:val="single" w:sz="8" w:space="0" w:color="auto"/>
              <w:right w:val="single" w:sz="8" w:space="0" w:color="auto"/>
            </w:tcBorders>
            <w:shd w:val="clear" w:color="auto" w:fill="auto"/>
            <w:noWrap/>
            <w:vAlign w:val="center"/>
            <w:hideMark/>
          </w:tcPr>
          <w:p w14:paraId="10C3D95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609C3E80"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E77BD3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2A3D29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Handlooms and Handicrafts </w:t>
            </w:r>
          </w:p>
        </w:tc>
        <w:tc>
          <w:tcPr>
            <w:tcW w:w="584" w:type="pct"/>
            <w:tcBorders>
              <w:top w:val="nil"/>
              <w:left w:val="nil"/>
              <w:bottom w:val="single" w:sz="8" w:space="0" w:color="auto"/>
              <w:right w:val="single" w:sz="8" w:space="0" w:color="auto"/>
            </w:tcBorders>
            <w:shd w:val="clear" w:color="auto" w:fill="auto"/>
            <w:noWrap/>
            <w:vAlign w:val="center"/>
            <w:hideMark/>
          </w:tcPr>
          <w:p w14:paraId="71D3717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N/A</w:t>
            </w:r>
          </w:p>
        </w:tc>
        <w:tc>
          <w:tcPr>
            <w:tcW w:w="2298" w:type="pct"/>
            <w:tcBorders>
              <w:top w:val="nil"/>
              <w:left w:val="nil"/>
              <w:bottom w:val="single" w:sz="8" w:space="0" w:color="auto"/>
              <w:right w:val="single" w:sz="8" w:space="0" w:color="auto"/>
            </w:tcBorders>
            <w:shd w:val="clear" w:color="auto" w:fill="auto"/>
            <w:noWrap/>
            <w:vAlign w:val="center"/>
            <w:hideMark/>
          </w:tcPr>
          <w:p w14:paraId="57B5481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920E6AF"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51696A7"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E9E82E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Family business (High-income households) </w:t>
            </w:r>
          </w:p>
        </w:tc>
        <w:tc>
          <w:tcPr>
            <w:tcW w:w="584" w:type="pct"/>
            <w:tcBorders>
              <w:top w:val="nil"/>
              <w:left w:val="nil"/>
              <w:bottom w:val="single" w:sz="8" w:space="0" w:color="auto"/>
              <w:right w:val="single" w:sz="8" w:space="0" w:color="auto"/>
            </w:tcBorders>
            <w:shd w:val="clear" w:color="auto" w:fill="auto"/>
            <w:noWrap/>
            <w:vAlign w:val="center"/>
            <w:hideMark/>
          </w:tcPr>
          <w:p w14:paraId="1211740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429DC1C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8F025ED"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E3EA22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3DFEFE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Average Income per household </w:t>
            </w:r>
          </w:p>
        </w:tc>
        <w:tc>
          <w:tcPr>
            <w:tcW w:w="584" w:type="pct"/>
            <w:tcBorders>
              <w:top w:val="nil"/>
              <w:left w:val="nil"/>
              <w:bottom w:val="single" w:sz="8" w:space="0" w:color="auto"/>
              <w:right w:val="single" w:sz="8" w:space="0" w:color="auto"/>
            </w:tcBorders>
            <w:shd w:val="clear" w:color="auto" w:fill="auto"/>
            <w:noWrap/>
            <w:vAlign w:val="center"/>
            <w:hideMark/>
          </w:tcPr>
          <w:p w14:paraId="4102AE0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w:t>
            </w:r>
          </w:p>
        </w:tc>
        <w:tc>
          <w:tcPr>
            <w:tcW w:w="2298" w:type="pct"/>
            <w:tcBorders>
              <w:top w:val="nil"/>
              <w:left w:val="nil"/>
              <w:bottom w:val="single" w:sz="8" w:space="0" w:color="auto"/>
              <w:right w:val="single" w:sz="8" w:space="0" w:color="auto"/>
            </w:tcBorders>
            <w:shd w:val="clear" w:color="auto" w:fill="auto"/>
            <w:noWrap/>
            <w:vAlign w:val="center"/>
            <w:hideMark/>
          </w:tcPr>
          <w:p w14:paraId="1EDA54B3" w14:textId="6D1B7B14"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Income varies based on business</w:t>
            </w:r>
            <w:r w:rsidR="00F90C7F">
              <w:rPr>
                <w:rFonts w:ascii="Times New Roman" w:hAnsi="Times New Roman"/>
                <w:color w:val="000000"/>
                <w:sz w:val="20"/>
                <w:szCs w:val="20"/>
                <w:lang w:bidi="ar-SA"/>
              </w:rPr>
              <w:t>,</w:t>
            </w:r>
            <w:r w:rsidRPr="00833019">
              <w:rPr>
                <w:rFonts w:ascii="Times New Roman" w:hAnsi="Times New Roman"/>
                <w:color w:val="000000"/>
                <w:sz w:val="20"/>
                <w:szCs w:val="20"/>
                <w:lang w:bidi="ar-SA"/>
              </w:rPr>
              <w:t xml:space="preserve"> </w:t>
            </w:r>
            <w:r w:rsidRPr="00F90C7F">
              <w:rPr>
                <w:rFonts w:ascii="Times New Roman" w:hAnsi="Times New Roman"/>
                <w:noProof/>
                <w:color w:val="000000"/>
                <w:sz w:val="20"/>
                <w:szCs w:val="20"/>
                <w:lang w:bidi="ar-SA"/>
              </w:rPr>
              <w:t>and</w:t>
            </w:r>
            <w:r w:rsidRPr="00833019">
              <w:rPr>
                <w:rFonts w:ascii="Times New Roman" w:hAnsi="Times New Roman"/>
                <w:color w:val="000000"/>
                <w:sz w:val="20"/>
                <w:szCs w:val="20"/>
                <w:lang w:bidi="ar-SA"/>
              </w:rPr>
              <w:t xml:space="preserve"> the average will not give an adequate description</w:t>
            </w:r>
          </w:p>
        </w:tc>
      </w:tr>
      <w:tr w:rsidR="00833019" w:rsidRPr="00833019" w14:paraId="30747C14"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FEBD93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Labor</w:t>
            </w:r>
          </w:p>
        </w:tc>
        <w:tc>
          <w:tcPr>
            <w:tcW w:w="1221" w:type="pct"/>
            <w:tcBorders>
              <w:top w:val="nil"/>
              <w:left w:val="nil"/>
              <w:bottom w:val="single" w:sz="8" w:space="0" w:color="auto"/>
              <w:right w:val="single" w:sz="8" w:space="0" w:color="auto"/>
            </w:tcBorders>
            <w:shd w:val="clear" w:color="auto" w:fill="auto"/>
            <w:vAlign w:val="center"/>
            <w:hideMark/>
          </w:tcPr>
          <w:p w14:paraId="45F86D24"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67FE26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531D91F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496763CF" w14:textId="77777777" w:rsidTr="00B77935">
        <w:trPr>
          <w:trHeight w:val="103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FC8E79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968EA3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working as laborers </w:t>
            </w:r>
          </w:p>
        </w:tc>
        <w:tc>
          <w:tcPr>
            <w:tcW w:w="584" w:type="pct"/>
            <w:tcBorders>
              <w:top w:val="nil"/>
              <w:left w:val="nil"/>
              <w:bottom w:val="single" w:sz="8" w:space="0" w:color="auto"/>
              <w:right w:val="single" w:sz="8" w:space="0" w:color="auto"/>
            </w:tcBorders>
            <w:shd w:val="clear" w:color="auto" w:fill="auto"/>
            <w:noWrap/>
            <w:vAlign w:val="center"/>
            <w:hideMark/>
          </w:tcPr>
          <w:p w14:paraId="28EE048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45</w:t>
            </w:r>
          </w:p>
        </w:tc>
        <w:tc>
          <w:tcPr>
            <w:tcW w:w="2298" w:type="pct"/>
            <w:tcBorders>
              <w:top w:val="nil"/>
              <w:left w:val="nil"/>
              <w:bottom w:val="single" w:sz="8" w:space="0" w:color="auto"/>
              <w:right w:val="single" w:sz="8" w:space="0" w:color="auto"/>
            </w:tcBorders>
            <w:shd w:val="clear" w:color="auto" w:fill="auto"/>
            <w:noWrap/>
            <w:vAlign w:val="center"/>
            <w:hideMark/>
          </w:tcPr>
          <w:p w14:paraId="4E3103B0" w14:textId="79FE86BC"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Most of the available jobs are as laborers </w:t>
            </w:r>
            <w:r w:rsidRPr="00F90C7F">
              <w:rPr>
                <w:rFonts w:ascii="Times New Roman" w:hAnsi="Times New Roman"/>
                <w:noProof/>
                <w:color w:val="000000"/>
                <w:sz w:val="20"/>
                <w:szCs w:val="20"/>
                <w:lang w:bidi="ar-SA"/>
              </w:rPr>
              <w:t>wh</w:t>
            </w:r>
            <w:r w:rsidR="00F90C7F">
              <w:rPr>
                <w:rFonts w:ascii="Times New Roman" w:hAnsi="Times New Roman"/>
                <w:noProof/>
                <w:color w:val="000000"/>
                <w:sz w:val="20"/>
                <w:szCs w:val="20"/>
                <w:lang w:bidi="ar-SA"/>
              </w:rPr>
              <w:t>o</w:t>
            </w:r>
            <w:r w:rsidRPr="00833019">
              <w:rPr>
                <w:rFonts w:ascii="Times New Roman" w:hAnsi="Times New Roman"/>
                <w:color w:val="000000"/>
                <w:sz w:val="20"/>
                <w:szCs w:val="20"/>
                <w:lang w:bidi="ar-SA"/>
              </w:rPr>
              <w:t xml:space="preserve"> are </w:t>
            </w:r>
            <w:r w:rsidRPr="00F90C7F">
              <w:rPr>
                <w:rFonts w:ascii="Times New Roman" w:hAnsi="Times New Roman"/>
                <w:noProof/>
                <w:color w:val="000000"/>
                <w:sz w:val="20"/>
                <w:szCs w:val="20"/>
                <w:lang w:bidi="ar-SA"/>
              </w:rPr>
              <w:t>low</w:t>
            </w:r>
            <w:r w:rsidRPr="00833019">
              <w:rPr>
                <w:rFonts w:ascii="Times New Roman" w:hAnsi="Times New Roman"/>
                <w:color w:val="000000"/>
                <w:sz w:val="20"/>
                <w:szCs w:val="20"/>
                <w:lang w:bidi="ar-SA"/>
              </w:rPr>
              <w:t xml:space="preserve"> education and very low-income job</w:t>
            </w:r>
          </w:p>
        </w:tc>
      </w:tr>
      <w:tr w:rsidR="00833019" w:rsidRPr="00833019" w14:paraId="750C4378"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E6CD31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FEBF459"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people working as laborers </w:t>
            </w:r>
          </w:p>
        </w:tc>
        <w:tc>
          <w:tcPr>
            <w:tcW w:w="584" w:type="pct"/>
            <w:tcBorders>
              <w:top w:val="nil"/>
              <w:left w:val="nil"/>
              <w:bottom w:val="single" w:sz="8" w:space="0" w:color="auto"/>
              <w:right w:val="single" w:sz="8" w:space="0" w:color="auto"/>
            </w:tcBorders>
            <w:shd w:val="clear" w:color="auto" w:fill="auto"/>
            <w:noWrap/>
            <w:vAlign w:val="center"/>
            <w:hideMark/>
          </w:tcPr>
          <w:p w14:paraId="2A09DAF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60</w:t>
            </w:r>
          </w:p>
        </w:tc>
        <w:tc>
          <w:tcPr>
            <w:tcW w:w="2298" w:type="pct"/>
            <w:tcBorders>
              <w:top w:val="nil"/>
              <w:left w:val="nil"/>
              <w:bottom w:val="single" w:sz="8" w:space="0" w:color="auto"/>
              <w:right w:val="single" w:sz="8" w:space="0" w:color="auto"/>
            </w:tcBorders>
            <w:shd w:val="clear" w:color="auto" w:fill="auto"/>
            <w:noWrap/>
            <w:vAlign w:val="center"/>
            <w:hideMark/>
          </w:tcPr>
          <w:p w14:paraId="572301E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17603AFC"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28542E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lastRenderedPageBreak/>
              <w:t> </w:t>
            </w:r>
          </w:p>
        </w:tc>
        <w:tc>
          <w:tcPr>
            <w:tcW w:w="1221" w:type="pct"/>
            <w:tcBorders>
              <w:top w:val="nil"/>
              <w:left w:val="nil"/>
              <w:bottom w:val="single" w:sz="8" w:space="0" w:color="auto"/>
              <w:right w:val="single" w:sz="8" w:space="0" w:color="auto"/>
            </w:tcBorders>
            <w:shd w:val="clear" w:color="auto" w:fill="auto"/>
            <w:vAlign w:val="center"/>
            <w:hideMark/>
          </w:tcPr>
          <w:p w14:paraId="7D64C94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children working as child labors (Not attending schools) </w:t>
            </w:r>
          </w:p>
        </w:tc>
        <w:tc>
          <w:tcPr>
            <w:tcW w:w="584" w:type="pct"/>
            <w:tcBorders>
              <w:top w:val="nil"/>
              <w:left w:val="nil"/>
              <w:bottom w:val="single" w:sz="8" w:space="0" w:color="auto"/>
              <w:right w:val="single" w:sz="8" w:space="0" w:color="auto"/>
            </w:tcBorders>
            <w:shd w:val="clear" w:color="auto" w:fill="auto"/>
            <w:noWrap/>
            <w:vAlign w:val="center"/>
            <w:hideMark/>
          </w:tcPr>
          <w:p w14:paraId="1E8A5A2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w:t>
            </w:r>
          </w:p>
        </w:tc>
        <w:tc>
          <w:tcPr>
            <w:tcW w:w="2298" w:type="pct"/>
            <w:tcBorders>
              <w:top w:val="nil"/>
              <w:left w:val="nil"/>
              <w:bottom w:val="single" w:sz="8" w:space="0" w:color="auto"/>
              <w:right w:val="single" w:sz="8" w:space="0" w:color="auto"/>
            </w:tcBorders>
            <w:shd w:val="clear" w:color="auto" w:fill="auto"/>
            <w:noWrap/>
            <w:vAlign w:val="center"/>
            <w:hideMark/>
          </w:tcPr>
          <w:p w14:paraId="3CB2186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2A0E061"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1C3952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73E27E7" w14:textId="77777777" w:rsidR="00833019" w:rsidRPr="00833019" w:rsidRDefault="00833019" w:rsidP="00833019">
            <w:pPr>
              <w:spacing w:line="240" w:lineRule="auto"/>
              <w:jc w:val="left"/>
              <w:rPr>
                <w:rFonts w:ascii="Times New Roman" w:hAnsi="Times New Roman"/>
                <w:color w:val="000000"/>
                <w:sz w:val="20"/>
                <w:szCs w:val="20"/>
                <w:lang w:bidi="ar-SA"/>
              </w:rPr>
            </w:pPr>
            <w:r w:rsidRPr="00F90C7F">
              <w:rPr>
                <w:rFonts w:ascii="Times New Roman" w:hAnsi="Times New Roman"/>
                <w:noProof/>
                <w:color w:val="000000"/>
                <w:sz w:val="20"/>
                <w:szCs w:val="20"/>
                <w:lang w:bidi="ar-SA"/>
              </w:rPr>
              <w:t>Average</w:t>
            </w:r>
            <w:r w:rsidRPr="00833019">
              <w:rPr>
                <w:rFonts w:ascii="Times New Roman" w:hAnsi="Times New Roman"/>
                <w:color w:val="000000"/>
                <w:sz w:val="20"/>
                <w:szCs w:val="20"/>
                <w:lang w:bidi="ar-SA"/>
              </w:rPr>
              <w:t xml:space="preserve"> income of Labors </w:t>
            </w:r>
          </w:p>
        </w:tc>
        <w:tc>
          <w:tcPr>
            <w:tcW w:w="584" w:type="pct"/>
            <w:tcBorders>
              <w:top w:val="nil"/>
              <w:left w:val="nil"/>
              <w:bottom w:val="single" w:sz="8" w:space="0" w:color="auto"/>
              <w:right w:val="single" w:sz="8" w:space="0" w:color="auto"/>
            </w:tcBorders>
            <w:shd w:val="clear" w:color="auto" w:fill="auto"/>
            <w:noWrap/>
            <w:vAlign w:val="center"/>
            <w:hideMark/>
          </w:tcPr>
          <w:p w14:paraId="168D92E0"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5048599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1410DEC"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70CC8E6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Fishing</w:t>
            </w:r>
          </w:p>
        </w:tc>
        <w:tc>
          <w:tcPr>
            <w:tcW w:w="1221" w:type="pct"/>
            <w:tcBorders>
              <w:top w:val="nil"/>
              <w:left w:val="nil"/>
              <w:bottom w:val="single" w:sz="8" w:space="0" w:color="auto"/>
              <w:right w:val="single" w:sz="8" w:space="0" w:color="auto"/>
            </w:tcBorders>
            <w:shd w:val="clear" w:color="auto" w:fill="auto"/>
            <w:vAlign w:val="center"/>
            <w:hideMark/>
          </w:tcPr>
          <w:p w14:paraId="727FE2DA"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2F2EC97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30F2E4D2"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46062FB"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7C01B6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4FE93F2D"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w:t>
            </w:r>
            <w:r w:rsidRPr="00F90C7F">
              <w:rPr>
                <w:rFonts w:ascii="Times New Roman" w:hAnsi="Times New Roman"/>
                <w:noProof/>
                <w:color w:val="000000"/>
                <w:sz w:val="20"/>
                <w:szCs w:val="20"/>
                <w:lang w:bidi="ar-SA"/>
              </w:rPr>
              <w:t>fishery</w:t>
            </w:r>
            <w:r w:rsidRPr="00833019">
              <w:rPr>
                <w:rFonts w:ascii="Times New Roman" w:hAnsi="Times New Roman"/>
                <w:color w:val="000000"/>
                <w:sz w:val="20"/>
                <w:szCs w:val="20"/>
                <w:lang w:bidi="ar-SA"/>
              </w:rPr>
              <w:t xml:space="preserve"> </w:t>
            </w:r>
          </w:p>
        </w:tc>
        <w:tc>
          <w:tcPr>
            <w:tcW w:w="584" w:type="pct"/>
            <w:tcBorders>
              <w:top w:val="nil"/>
              <w:left w:val="nil"/>
              <w:bottom w:val="single" w:sz="8" w:space="0" w:color="auto"/>
              <w:right w:val="single" w:sz="8" w:space="0" w:color="auto"/>
            </w:tcBorders>
            <w:shd w:val="clear" w:color="auto" w:fill="auto"/>
            <w:noWrap/>
            <w:vAlign w:val="center"/>
            <w:hideMark/>
          </w:tcPr>
          <w:p w14:paraId="4229709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40</w:t>
            </w:r>
          </w:p>
        </w:tc>
        <w:tc>
          <w:tcPr>
            <w:tcW w:w="2298" w:type="pct"/>
            <w:tcBorders>
              <w:top w:val="nil"/>
              <w:left w:val="nil"/>
              <w:bottom w:val="single" w:sz="8" w:space="0" w:color="auto"/>
              <w:right w:val="single" w:sz="8" w:space="0" w:color="auto"/>
            </w:tcBorders>
            <w:shd w:val="clear" w:color="auto" w:fill="auto"/>
            <w:noWrap/>
            <w:vAlign w:val="center"/>
            <w:hideMark/>
          </w:tcPr>
          <w:p w14:paraId="4AD2645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In Land Fishing</w:t>
            </w:r>
          </w:p>
        </w:tc>
      </w:tr>
      <w:tr w:rsidR="00833019" w:rsidRPr="00833019" w14:paraId="06721657"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00C1F6F4"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C2B91DC"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having their own fishery farms/tanks </w:t>
            </w:r>
          </w:p>
        </w:tc>
        <w:tc>
          <w:tcPr>
            <w:tcW w:w="584" w:type="pct"/>
            <w:tcBorders>
              <w:top w:val="nil"/>
              <w:left w:val="nil"/>
              <w:bottom w:val="single" w:sz="8" w:space="0" w:color="auto"/>
              <w:right w:val="single" w:sz="8" w:space="0" w:color="auto"/>
            </w:tcBorders>
            <w:shd w:val="clear" w:color="auto" w:fill="auto"/>
            <w:noWrap/>
            <w:vAlign w:val="center"/>
            <w:hideMark/>
          </w:tcPr>
          <w:p w14:paraId="1E8766A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15</w:t>
            </w:r>
          </w:p>
        </w:tc>
        <w:tc>
          <w:tcPr>
            <w:tcW w:w="2298" w:type="pct"/>
            <w:tcBorders>
              <w:top w:val="nil"/>
              <w:left w:val="nil"/>
              <w:bottom w:val="single" w:sz="8" w:space="0" w:color="auto"/>
              <w:right w:val="single" w:sz="8" w:space="0" w:color="auto"/>
            </w:tcBorders>
            <w:shd w:val="clear" w:color="auto" w:fill="auto"/>
            <w:noWrap/>
            <w:vAlign w:val="center"/>
            <w:hideMark/>
          </w:tcPr>
          <w:p w14:paraId="4B7945A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E3BA260"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61CFAA5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6C7E32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as labors for fishery </w:t>
            </w:r>
          </w:p>
        </w:tc>
        <w:tc>
          <w:tcPr>
            <w:tcW w:w="584" w:type="pct"/>
            <w:tcBorders>
              <w:top w:val="nil"/>
              <w:left w:val="nil"/>
              <w:bottom w:val="single" w:sz="8" w:space="0" w:color="auto"/>
              <w:right w:val="single" w:sz="8" w:space="0" w:color="auto"/>
            </w:tcBorders>
            <w:shd w:val="clear" w:color="auto" w:fill="auto"/>
            <w:noWrap/>
            <w:vAlign w:val="center"/>
            <w:hideMark/>
          </w:tcPr>
          <w:p w14:paraId="6D61B3BE"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25</w:t>
            </w:r>
          </w:p>
        </w:tc>
        <w:tc>
          <w:tcPr>
            <w:tcW w:w="2298" w:type="pct"/>
            <w:tcBorders>
              <w:top w:val="nil"/>
              <w:left w:val="nil"/>
              <w:bottom w:val="single" w:sz="8" w:space="0" w:color="auto"/>
              <w:right w:val="single" w:sz="8" w:space="0" w:color="auto"/>
            </w:tcBorders>
            <w:shd w:val="clear" w:color="auto" w:fill="auto"/>
            <w:noWrap/>
            <w:vAlign w:val="center"/>
            <w:hideMark/>
          </w:tcPr>
          <w:p w14:paraId="58396DF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060CB21"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40D0FEF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CD20526" w14:textId="77777777" w:rsidR="00833019" w:rsidRPr="00833019" w:rsidRDefault="00833019" w:rsidP="00833019">
            <w:pPr>
              <w:spacing w:line="240" w:lineRule="auto"/>
              <w:jc w:val="left"/>
              <w:rPr>
                <w:rFonts w:ascii="Times New Roman" w:hAnsi="Times New Roman"/>
                <w:color w:val="000000"/>
                <w:sz w:val="20"/>
                <w:szCs w:val="20"/>
                <w:lang w:bidi="ar-SA"/>
              </w:rPr>
            </w:pPr>
            <w:r w:rsidRPr="00F90C7F">
              <w:rPr>
                <w:rFonts w:ascii="Times New Roman" w:hAnsi="Times New Roman"/>
                <w:noProof/>
                <w:color w:val="000000"/>
                <w:sz w:val="20"/>
                <w:szCs w:val="20"/>
                <w:lang w:bidi="ar-SA"/>
              </w:rPr>
              <w:t>Average</w:t>
            </w:r>
            <w:r w:rsidRPr="00833019">
              <w:rPr>
                <w:rFonts w:ascii="Times New Roman" w:hAnsi="Times New Roman"/>
                <w:color w:val="000000"/>
                <w:sz w:val="20"/>
                <w:szCs w:val="20"/>
                <w:lang w:bidi="ar-SA"/>
              </w:rPr>
              <w:t xml:space="preserve"> income of fishery </w:t>
            </w:r>
          </w:p>
        </w:tc>
        <w:tc>
          <w:tcPr>
            <w:tcW w:w="584" w:type="pct"/>
            <w:tcBorders>
              <w:top w:val="nil"/>
              <w:left w:val="nil"/>
              <w:bottom w:val="single" w:sz="8" w:space="0" w:color="auto"/>
              <w:right w:val="single" w:sz="8" w:space="0" w:color="auto"/>
            </w:tcBorders>
            <w:shd w:val="clear" w:color="auto" w:fill="auto"/>
            <w:noWrap/>
            <w:vAlign w:val="center"/>
            <w:hideMark/>
          </w:tcPr>
          <w:p w14:paraId="101C5E38"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0</w:t>
            </w:r>
          </w:p>
        </w:tc>
        <w:tc>
          <w:tcPr>
            <w:tcW w:w="2298" w:type="pct"/>
            <w:tcBorders>
              <w:top w:val="nil"/>
              <w:left w:val="nil"/>
              <w:bottom w:val="single" w:sz="8" w:space="0" w:color="auto"/>
              <w:right w:val="single" w:sz="8" w:space="0" w:color="auto"/>
            </w:tcBorders>
            <w:shd w:val="clear" w:color="auto" w:fill="auto"/>
            <w:noWrap/>
            <w:vAlign w:val="center"/>
            <w:hideMark/>
          </w:tcPr>
          <w:p w14:paraId="2B5754E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54A3E153"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C5D871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Government Employment</w:t>
            </w:r>
          </w:p>
        </w:tc>
        <w:tc>
          <w:tcPr>
            <w:tcW w:w="1221" w:type="pct"/>
            <w:tcBorders>
              <w:top w:val="nil"/>
              <w:left w:val="nil"/>
              <w:bottom w:val="single" w:sz="8" w:space="0" w:color="auto"/>
              <w:right w:val="single" w:sz="8" w:space="0" w:color="auto"/>
            </w:tcBorders>
            <w:shd w:val="clear" w:color="auto" w:fill="auto"/>
            <w:vAlign w:val="center"/>
            <w:hideMark/>
          </w:tcPr>
          <w:p w14:paraId="1B13FF28"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693062C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5 </w:t>
            </w:r>
          </w:p>
        </w:tc>
        <w:tc>
          <w:tcPr>
            <w:tcW w:w="2298" w:type="pct"/>
            <w:tcBorders>
              <w:top w:val="nil"/>
              <w:left w:val="nil"/>
              <w:bottom w:val="single" w:sz="8" w:space="0" w:color="auto"/>
              <w:right w:val="single" w:sz="8" w:space="0" w:color="auto"/>
            </w:tcBorders>
            <w:shd w:val="clear" w:color="auto" w:fill="auto"/>
            <w:noWrap/>
            <w:vAlign w:val="center"/>
            <w:hideMark/>
          </w:tcPr>
          <w:p w14:paraId="004AE79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4A3355B" w14:textId="77777777" w:rsidTr="00B77935">
        <w:trPr>
          <w:trHeight w:val="780"/>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E0819F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07D85D9E"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Number of Households involved in Government Employment </w:t>
            </w:r>
          </w:p>
        </w:tc>
        <w:tc>
          <w:tcPr>
            <w:tcW w:w="584" w:type="pct"/>
            <w:tcBorders>
              <w:top w:val="nil"/>
              <w:left w:val="nil"/>
              <w:bottom w:val="single" w:sz="8" w:space="0" w:color="auto"/>
              <w:right w:val="single" w:sz="8" w:space="0" w:color="auto"/>
            </w:tcBorders>
            <w:shd w:val="clear" w:color="auto" w:fill="auto"/>
            <w:noWrap/>
            <w:vAlign w:val="center"/>
            <w:hideMark/>
          </w:tcPr>
          <w:p w14:paraId="128C1DD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24607CDF"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B7FFC29"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4429C5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A742C2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Average Income </w:t>
            </w:r>
          </w:p>
        </w:tc>
        <w:tc>
          <w:tcPr>
            <w:tcW w:w="584" w:type="pct"/>
            <w:tcBorders>
              <w:top w:val="nil"/>
              <w:left w:val="nil"/>
              <w:bottom w:val="single" w:sz="8" w:space="0" w:color="auto"/>
              <w:right w:val="single" w:sz="8" w:space="0" w:color="auto"/>
            </w:tcBorders>
            <w:shd w:val="clear" w:color="auto" w:fill="auto"/>
            <w:noWrap/>
            <w:vAlign w:val="center"/>
            <w:hideMark/>
          </w:tcPr>
          <w:p w14:paraId="45CF257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xml:space="preserve">₹13,000 </w:t>
            </w:r>
          </w:p>
        </w:tc>
        <w:tc>
          <w:tcPr>
            <w:tcW w:w="2298" w:type="pct"/>
            <w:tcBorders>
              <w:top w:val="nil"/>
              <w:left w:val="nil"/>
              <w:bottom w:val="single" w:sz="8" w:space="0" w:color="auto"/>
              <w:right w:val="single" w:sz="8" w:space="0" w:color="auto"/>
            </w:tcBorders>
            <w:shd w:val="clear" w:color="auto" w:fill="auto"/>
            <w:noWrap/>
            <w:vAlign w:val="center"/>
            <w:hideMark/>
          </w:tcPr>
          <w:p w14:paraId="36DC464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0E31C900"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7F994DA"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Employment Type</w:t>
            </w:r>
          </w:p>
        </w:tc>
        <w:tc>
          <w:tcPr>
            <w:tcW w:w="1221" w:type="pct"/>
            <w:tcBorders>
              <w:top w:val="nil"/>
              <w:left w:val="nil"/>
              <w:bottom w:val="single" w:sz="8" w:space="0" w:color="auto"/>
              <w:right w:val="single" w:sz="8" w:space="0" w:color="auto"/>
            </w:tcBorders>
            <w:shd w:val="clear" w:color="auto" w:fill="auto"/>
            <w:vAlign w:val="center"/>
            <w:hideMark/>
          </w:tcPr>
          <w:p w14:paraId="7CD02E82"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584" w:type="pct"/>
            <w:tcBorders>
              <w:top w:val="nil"/>
              <w:left w:val="nil"/>
              <w:bottom w:val="single" w:sz="8" w:space="0" w:color="auto"/>
              <w:right w:val="single" w:sz="8" w:space="0" w:color="auto"/>
            </w:tcBorders>
            <w:shd w:val="clear" w:color="auto" w:fill="auto"/>
            <w:noWrap/>
            <w:vAlign w:val="center"/>
            <w:hideMark/>
          </w:tcPr>
          <w:p w14:paraId="59951DB9"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2298" w:type="pct"/>
            <w:tcBorders>
              <w:top w:val="nil"/>
              <w:left w:val="nil"/>
              <w:bottom w:val="single" w:sz="8" w:space="0" w:color="auto"/>
              <w:right w:val="single" w:sz="8" w:space="0" w:color="auto"/>
            </w:tcBorders>
            <w:shd w:val="clear" w:color="auto" w:fill="auto"/>
            <w:noWrap/>
            <w:vAlign w:val="center"/>
            <w:hideMark/>
          </w:tcPr>
          <w:p w14:paraId="48A21CA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755386A7"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6F8BD6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2F87A97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Fully Employed</w:t>
            </w:r>
          </w:p>
        </w:tc>
        <w:tc>
          <w:tcPr>
            <w:tcW w:w="584" w:type="pct"/>
            <w:tcBorders>
              <w:top w:val="nil"/>
              <w:left w:val="nil"/>
              <w:bottom w:val="single" w:sz="8" w:space="0" w:color="auto"/>
              <w:right w:val="single" w:sz="8" w:space="0" w:color="auto"/>
            </w:tcBorders>
            <w:shd w:val="clear" w:color="auto" w:fill="auto"/>
            <w:noWrap/>
            <w:vAlign w:val="center"/>
            <w:hideMark/>
          </w:tcPr>
          <w:p w14:paraId="027CC37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9</w:t>
            </w:r>
          </w:p>
        </w:tc>
        <w:tc>
          <w:tcPr>
            <w:tcW w:w="2298" w:type="pct"/>
            <w:tcBorders>
              <w:top w:val="nil"/>
              <w:left w:val="nil"/>
              <w:bottom w:val="single" w:sz="8" w:space="0" w:color="auto"/>
              <w:right w:val="single" w:sz="8" w:space="0" w:color="auto"/>
            </w:tcBorders>
            <w:shd w:val="clear" w:color="auto" w:fill="auto"/>
            <w:noWrap/>
            <w:vAlign w:val="center"/>
            <w:hideMark/>
          </w:tcPr>
          <w:p w14:paraId="0762D35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389F6D1C"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2061ACC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E2DD2B6"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Seasonally Employed</w:t>
            </w:r>
          </w:p>
        </w:tc>
        <w:tc>
          <w:tcPr>
            <w:tcW w:w="584" w:type="pct"/>
            <w:tcBorders>
              <w:top w:val="nil"/>
              <w:left w:val="nil"/>
              <w:bottom w:val="single" w:sz="8" w:space="0" w:color="auto"/>
              <w:right w:val="single" w:sz="8" w:space="0" w:color="auto"/>
            </w:tcBorders>
            <w:shd w:val="clear" w:color="auto" w:fill="auto"/>
            <w:noWrap/>
            <w:vAlign w:val="center"/>
            <w:hideMark/>
          </w:tcPr>
          <w:p w14:paraId="1EF98575"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100</w:t>
            </w:r>
          </w:p>
        </w:tc>
        <w:tc>
          <w:tcPr>
            <w:tcW w:w="2298" w:type="pct"/>
            <w:tcBorders>
              <w:top w:val="nil"/>
              <w:left w:val="nil"/>
              <w:bottom w:val="single" w:sz="8" w:space="0" w:color="auto"/>
              <w:right w:val="single" w:sz="8" w:space="0" w:color="auto"/>
            </w:tcBorders>
            <w:shd w:val="clear" w:color="auto" w:fill="auto"/>
            <w:noWrap/>
            <w:vAlign w:val="center"/>
            <w:hideMark/>
          </w:tcPr>
          <w:p w14:paraId="65819E3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F144028"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5729AFCD"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754A2323"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Unemployed (Short term)</w:t>
            </w:r>
          </w:p>
        </w:tc>
        <w:tc>
          <w:tcPr>
            <w:tcW w:w="584" w:type="pct"/>
            <w:tcBorders>
              <w:top w:val="nil"/>
              <w:left w:val="nil"/>
              <w:bottom w:val="single" w:sz="8" w:space="0" w:color="auto"/>
              <w:right w:val="single" w:sz="8" w:space="0" w:color="auto"/>
            </w:tcBorders>
            <w:shd w:val="clear" w:color="auto" w:fill="auto"/>
            <w:noWrap/>
            <w:vAlign w:val="center"/>
            <w:hideMark/>
          </w:tcPr>
          <w:p w14:paraId="3832E37C"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11</w:t>
            </w:r>
          </w:p>
        </w:tc>
        <w:tc>
          <w:tcPr>
            <w:tcW w:w="2298" w:type="pct"/>
            <w:tcBorders>
              <w:top w:val="nil"/>
              <w:left w:val="nil"/>
              <w:bottom w:val="single" w:sz="8" w:space="0" w:color="auto"/>
              <w:right w:val="single" w:sz="8" w:space="0" w:color="auto"/>
            </w:tcBorders>
            <w:shd w:val="clear" w:color="auto" w:fill="auto"/>
            <w:noWrap/>
            <w:vAlign w:val="center"/>
            <w:hideMark/>
          </w:tcPr>
          <w:p w14:paraId="134DE9EF"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r w:rsidR="00833019" w:rsidRPr="00833019" w14:paraId="228673C2" w14:textId="77777777" w:rsidTr="00B77935">
        <w:trPr>
          <w:trHeight w:val="52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36EDF93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627DFBFB"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Unemployed (</w:t>
            </w:r>
            <w:r w:rsidRPr="00F90C7F">
              <w:rPr>
                <w:rFonts w:ascii="Times New Roman" w:hAnsi="Times New Roman"/>
                <w:noProof/>
                <w:color w:val="000000"/>
                <w:sz w:val="20"/>
                <w:szCs w:val="20"/>
                <w:lang w:bidi="ar-SA"/>
              </w:rPr>
              <w:t>Long term</w:t>
            </w:r>
            <w:r w:rsidRPr="00833019">
              <w:rPr>
                <w:rFonts w:ascii="Times New Roman" w:hAnsi="Times New Roman"/>
                <w:color w:val="000000"/>
                <w:sz w:val="20"/>
                <w:szCs w:val="20"/>
                <w:lang w:bidi="ar-SA"/>
              </w:rPr>
              <w:t>)</w:t>
            </w:r>
          </w:p>
        </w:tc>
        <w:tc>
          <w:tcPr>
            <w:tcW w:w="584" w:type="pct"/>
            <w:tcBorders>
              <w:top w:val="nil"/>
              <w:left w:val="nil"/>
              <w:bottom w:val="single" w:sz="8" w:space="0" w:color="auto"/>
              <w:right w:val="single" w:sz="8" w:space="0" w:color="auto"/>
            </w:tcBorders>
            <w:shd w:val="clear" w:color="auto" w:fill="auto"/>
            <w:noWrap/>
            <w:vAlign w:val="center"/>
            <w:hideMark/>
          </w:tcPr>
          <w:p w14:paraId="1638BFF3"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15</w:t>
            </w:r>
          </w:p>
        </w:tc>
        <w:tc>
          <w:tcPr>
            <w:tcW w:w="2298" w:type="pct"/>
            <w:tcBorders>
              <w:top w:val="nil"/>
              <w:left w:val="nil"/>
              <w:bottom w:val="single" w:sz="8" w:space="0" w:color="auto"/>
              <w:right w:val="single" w:sz="8" w:space="0" w:color="auto"/>
            </w:tcBorders>
            <w:shd w:val="clear" w:color="auto" w:fill="auto"/>
            <w:noWrap/>
            <w:vAlign w:val="center"/>
            <w:hideMark/>
          </w:tcPr>
          <w:p w14:paraId="1A28991B"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Unemployed more than a year</w:t>
            </w:r>
          </w:p>
        </w:tc>
      </w:tr>
      <w:tr w:rsidR="00833019" w:rsidRPr="00833019" w14:paraId="14015D4B" w14:textId="77777777" w:rsidTr="00B77935">
        <w:trPr>
          <w:trHeight w:val="315"/>
        </w:trPr>
        <w:tc>
          <w:tcPr>
            <w:tcW w:w="897" w:type="pct"/>
            <w:tcBorders>
              <w:top w:val="nil"/>
              <w:left w:val="single" w:sz="8" w:space="0" w:color="auto"/>
              <w:bottom w:val="single" w:sz="8" w:space="0" w:color="auto"/>
              <w:right w:val="single" w:sz="8" w:space="0" w:color="auto"/>
            </w:tcBorders>
            <w:shd w:val="clear" w:color="auto" w:fill="auto"/>
            <w:noWrap/>
            <w:vAlign w:val="center"/>
            <w:hideMark/>
          </w:tcPr>
          <w:p w14:paraId="1B138FE1"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c>
          <w:tcPr>
            <w:tcW w:w="1221" w:type="pct"/>
            <w:tcBorders>
              <w:top w:val="nil"/>
              <w:left w:val="nil"/>
              <w:bottom w:val="single" w:sz="8" w:space="0" w:color="auto"/>
              <w:right w:val="single" w:sz="8" w:space="0" w:color="auto"/>
            </w:tcBorders>
            <w:shd w:val="clear" w:color="auto" w:fill="auto"/>
            <w:vAlign w:val="center"/>
            <w:hideMark/>
          </w:tcPr>
          <w:p w14:paraId="58835945" w14:textId="77777777" w:rsidR="00833019" w:rsidRPr="00833019" w:rsidRDefault="00833019" w:rsidP="00833019">
            <w:pPr>
              <w:spacing w:line="240" w:lineRule="auto"/>
              <w:jc w:val="left"/>
              <w:rPr>
                <w:rFonts w:ascii="Times New Roman" w:hAnsi="Times New Roman"/>
                <w:color w:val="000000"/>
                <w:sz w:val="20"/>
                <w:szCs w:val="20"/>
                <w:lang w:bidi="ar-SA"/>
              </w:rPr>
            </w:pPr>
            <w:r w:rsidRPr="00833019">
              <w:rPr>
                <w:rFonts w:ascii="Times New Roman" w:hAnsi="Times New Roman"/>
                <w:color w:val="000000"/>
                <w:sz w:val="20"/>
                <w:szCs w:val="20"/>
                <w:lang w:bidi="ar-SA"/>
              </w:rPr>
              <w:t>Child Labor</w:t>
            </w:r>
          </w:p>
        </w:tc>
        <w:tc>
          <w:tcPr>
            <w:tcW w:w="584" w:type="pct"/>
            <w:tcBorders>
              <w:top w:val="nil"/>
              <w:left w:val="nil"/>
              <w:bottom w:val="single" w:sz="8" w:space="0" w:color="auto"/>
              <w:right w:val="single" w:sz="8" w:space="0" w:color="auto"/>
            </w:tcBorders>
            <w:shd w:val="clear" w:color="auto" w:fill="auto"/>
            <w:noWrap/>
            <w:vAlign w:val="center"/>
            <w:hideMark/>
          </w:tcPr>
          <w:p w14:paraId="42047E30"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5</w:t>
            </w:r>
          </w:p>
        </w:tc>
        <w:tc>
          <w:tcPr>
            <w:tcW w:w="2298" w:type="pct"/>
            <w:tcBorders>
              <w:top w:val="nil"/>
              <w:left w:val="nil"/>
              <w:bottom w:val="single" w:sz="8" w:space="0" w:color="auto"/>
              <w:right w:val="single" w:sz="8" w:space="0" w:color="auto"/>
            </w:tcBorders>
            <w:shd w:val="clear" w:color="auto" w:fill="auto"/>
            <w:noWrap/>
            <w:vAlign w:val="center"/>
            <w:hideMark/>
          </w:tcPr>
          <w:p w14:paraId="4169D446" w14:textId="77777777" w:rsidR="00833019" w:rsidRPr="00833019" w:rsidRDefault="00833019" w:rsidP="00833019">
            <w:pPr>
              <w:spacing w:line="240" w:lineRule="auto"/>
              <w:rPr>
                <w:rFonts w:ascii="Times New Roman" w:hAnsi="Times New Roman"/>
                <w:color w:val="000000"/>
                <w:sz w:val="20"/>
                <w:szCs w:val="20"/>
                <w:lang w:bidi="ar-SA"/>
              </w:rPr>
            </w:pPr>
            <w:r w:rsidRPr="00833019">
              <w:rPr>
                <w:rFonts w:ascii="Times New Roman" w:hAnsi="Times New Roman"/>
                <w:color w:val="000000"/>
                <w:sz w:val="20"/>
                <w:szCs w:val="20"/>
                <w:lang w:bidi="ar-SA"/>
              </w:rPr>
              <w:t> </w:t>
            </w:r>
          </w:p>
        </w:tc>
      </w:tr>
    </w:tbl>
    <w:p w14:paraId="11DD94FA" w14:textId="2681B3A6" w:rsidR="00E65E7C" w:rsidRDefault="000D67EB" w:rsidP="002F5563">
      <w:pPr>
        <w:spacing w:before="240" w:after="240"/>
      </w:pPr>
      <w:r>
        <w:t xml:space="preserve">Based on the available data presented in </w:t>
      </w:r>
      <w:r w:rsidR="002F5563" w:rsidRPr="002F5563">
        <w:fldChar w:fldCharType="begin"/>
      </w:r>
      <w:r w:rsidR="002F5563" w:rsidRPr="002F5563">
        <w:instrText xml:space="preserve"> REF _Ref506988807 \h </w:instrText>
      </w:r>
      <w:r w:rsidR="002F5563">
        <w:instrText xml:space="preserve"> \* MERGEFORMAT </w:instrText>
      </w:r>
      <w:r w:rsidR="002F5563" w:rsidRPr="002F5563">
        <w:fldChar w:fldCharType="separate"/>
      </w:r>
      <w:r w:rsidR="001D7E0F" w:rsidRPr="001D7E0F">
        <w:t xml:space="preserve">Table </w:t>
      </w:r>
      <w:r w:rsidR="001D7E0F" w:rsidRPr="001D7E0F">
        <w:rPr>
          <w:noProof/>
        </w:rPr>
        <w:t>6.1</w:t>
      </w:r>
      <w:r w:rsidR="002F5563" w:rsidRPr="002F5563">
        <w:fldChar w:fldCharType="end"/>
      </w:r>
      <w:r w:rsidR="002F5563">
        <w:t xml:space="preserve"> </w:t>
      </w:r>
      <w:r>
        <w:t xml:space="preserve">and description of the village, in Chapter 7, the framework is used to develop and evaluate the value proposition for the selected village. </w:t>
      </w:r>
      <w:r w:rsidR="00E65E7C" w:rsidRPr="00F90C7F">
        <w:rPr>
          <w:noProof/>
        </w:rPr>
        <w:t xml:space="preserve">As presented </w:t>
      </w:r>
      <w:r w:rsidR="00E65E7C" w:rsidRPr="00CA6CD5">
        <w:rPr>
          <w:noProof/>
        </w:rPr>
        <w:t xml:space="preserve">in </w:t>
      </w:r>
      <w:r w:rsidR="002F5563" w:rsidRPr="00CA6CD5">
        <w:rPr>
          <w:noProof/>
        </w:rPr>
        <w:fldChar w:fldCharType="begin"/>
      </w:r>
      <w:r w:rsidR="002F5563" w:rsidRPr="00CA6CD5">
        <w:rPr>
          <w:noProof/>
        </w:rPr>
        <w:instrText xml:space="preserve"> REF _Ref517033843 \h </w:instrText>
      </w:r>
      <w:r w:rsidR="00CA6CD5">
        <w:rPr>
          <w:noProof/>
        </w:rPr>
        <w:instrText xml:space="preserve"> \* MERGEFORMAT </w:instrText>
      </w:r>
      <w:r w:rsidR="002F5563" w:rsidRPr="00CA6CD5">
        <w:rPr>
          <w:noProof/>
        </w:rPr>
      </w:r>
      <w:r w:rsidR="002F5563" w:rsidRPr="00CA6CD5">
        <w:rPr>
          <w:noProof/>
        </w:rPr>
        <w:fldChar w:fldCharType="separate"/>
      </w:r>
      <w:r w:rsidR="001D7E0F" w:rsidRPr="001D7E0F">
        <w:t xml:space="preserve">Figure </w:t>
      </w:r>
      <w:r w:rsidR="001D7E0F" w:rsidRPr="001D7E0F">
        <w:rPr>
          <w:noProof/>
        </w:rPr>
        <w:t>6.2</w:t>
      </w:r>
      <w:r w:rsidR="002F5563" w:rsidRPr="00CA6CD5">
        <w:rPr>
          <w:noProof/>
        </w:rPr>
        <w:fldChar w:fldCharType="end"/>
      </w:r>
      <w:r w:rsidR="00E65E7C" w:rsidRPr="00CA6CD5">
        <w:t xml:space="preserve">, </w:t>
      </w:r>
      <w:r w:rsidR="00213C8B" w:rsidRPr="00CA6CD5">
        <w:t>first</w:t>
      </w:r>
      <w:r w:rsidR="00E65E7C">
        <w:t xml:space="preserve"> the data from Table 6.1 is used to calculate Village Level Baseline Sustainability Index (Chapter 3). The VLBSI value obtained is </w:t>
      </w:r>
      <w:r w:rsidR="00E65E7C" w:rsidRPr="00F90C7F">
        <w:rPr>
          <w:noProof/>
        </w:rPr>
        <w:t>the</w:t>
      </w:r>
      <w:r w:rsidR="00F90C7F">
        <w:rPr>
          <w:noProof/>
        </w:rPr>
        <w:t>n</w:t>
      </w:r>
      <w:r w:rsidR="00E65E7C">
        <w:t xml:space="preserve"> used to identify the driver (social, economic and environment) with least value in the </w:t>
      </w:r>
      <w:r w:rsidR="00187ED6">
        <w:t>sustainability index, and in each</w:t>
      </w:r>
      <w:r w:rsidR="00E65E7C">
        <w:t xml:space="preserve"> driver, the indicator that has least value. Based on this, the next step is to use </w:t>
      </w:r>
      <w:r w:rsidR="009A215C">
        <w:t>Dilemma Triangle</w:t>
      </w:r>
      <w:r w:rsidR="00E65E7C">
        <w:t xml:space="preserve"> construct to identify dilemmas </w:t>
      </w:r>
      <w:r w:rsidR="00E65E7C">
        <w:lastRenderedPageBreak/>
        <w:t xml:space="preserve">and develop value proposition (Chapter 4). Different value propositions developed will then be further evaluated using </w:t>
      </w:r>
      <w:r w:rsidR="009A215C">
        <w:t>Village Level System Dynamic</w:t>
      </w:r>
      <w:r w:rsidR="00E65E7C">
        <w:t xml:space="preserve"> model (Chapter 5). </w:t>
      </w:r>
      <w:r w:rsidR="00187ED6">
        <w:t xml:space="preserve">Impact of each value proposition is calculated by comparing the possible increase in baseline value of indicators obtained from VLBSI. </w:t>
      </w:r>
    </w:p>
    <w:p w14:paraId="4C9F7923" w14:textId="77777777" w:rsidR="004C4508" w:rsidRDefault="00E65E7C" w:rsidP="002F5563">
      <w:pPr>
        <w:keepNext/>
        <w:spacing w:line="240" w:lineRule="auto"/>
        <w:jc w:val="center"/>
      </w:pPr>
      <w:r w:rsidRPr="00A93BF4">
        <w:rPr>
          <w:noProof/>
          <w:lang w:bidi="ar-SA"/>
        </w:rPr>
        <w:drawing>
          <wp:inline distT="0" distB="0" distL="0" distR="0" wp14:anchorId="1345FB0C" wp14:editId="7C3A7168">
            <wp:extent cx="5262966" cy="349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98527" cy="3516098"/>
                    </a:xfrm>
                    <a:prstGeom prst="rect">
                      <a:avLst/>
                    </a:prstGeom>
                    <a:noFill/>
                  </pic:spPr>
                </pic:pic>
              </a:graphicData>
            </a:graphic>
          </wp:inline>
        </w:drawing>
      </w:r>
    </w:p>
    <w:p w14:paraId="26258D32" w14:textId="429D3821" w:rsidR="004C4508" w:rsidRPr="002F5563" w:rsidRDefault="004C4508" w:rsidP="002F5563">
      <w:pPr>
        <w:pStyle w:val="Caption"/>
        <w:rPr>
          <w:sz w:val="22"/>
          <w:szCs w:val="22"/>
        </w:rPr>
      </w:pPr>
      <w:bookmarkStart w:id="278" w:name="_Ref517033843"/>
      <w:bookmarkStart w:id="279" w:name="_Toc517427200"/>
      <w:r w:rsidRPr="002F5563">
        <w:rPr>
          <w:sz w:val="22"/>
          <w:szCs w:val="22"/>
        </w:rPr>
        <w:t xml:space="preserve">Figure </w:t>
      </w:r>
      <w:r w:rsidR="00B47C84">
        <w:rPr>
          <w:sz w:val="22"/>
          <w:szCs w:val="22"/>
        </w:rPr>
        <w:fldChar w:fldCharType="begin"/>
      </w:r>
      <w:r w:rsidR="00B47C84">
        <w:rPr>
          <w:sz w:val="22"/>
          <w:szCs w:val="22"/>
        </w:rPr>
        <w:instrText xml:space="preserve"> STYLEREF 1 \s </w:instrText>
      </w:r>
      <w:r w:rsidR="00B47C84">
        <w:rPr>
          <w:sz w:val="22"/>
          <w:szCs w:val="22"/>
        </w:rPr>
        <w:fldChar w:fldCharType="separate"/>
      </w:r>
      <w:r w:rsidR="001D7E0F">
        <w:rPr>
          <w:noProof/>
          <w:sz w:val="22"/>
          <w:szCs w:val="22"/>
        </w:rPr>
        <w:t>6</w:t>
      </w:r>
      <w:r w:rsidR="00B47C84">
        <w:rPr>
          <w:sz w:val="22"/>
          <w:szCs w:val="22"/>
        </w:rPr>
        <w:fldChar w:fldCharType="end"/>
      </w:r>
      <w:r w:rsidR="00B47C84">
        <w:rPr>
          <w:sz w:val="22"/>
          <w:szCs w:val="22"/>
        </w:rPr>
        <w:t>.</w:t>
      </w:r>
      <w:r w:rsidR="00B47C84">
        <w:rPr>
          <w:sz w:val="22"/>
          <w:szCs w:val="22"/>
        </w:rPr>
        <w:fldChar w:fldCharType="begin"/>
      </w:r>
      <w:r w:rsidR="00B47C84">
        <w:rPr>
          <w:sz w:val="22"/>
          <w:szCs w:val="22"/>
        </w:rPr>
        <w:instrText xml:space="preserve"> SEQ Figure \* ARABIC \s 1 </w:instrText>
      </w:r>
      <w:r w:rsidR="00B47C84">
        <w:rPr>
          <w:sz w:val="22"/>
          <w:szCs w:val="22"/>
        </w:rPr>
        <w:fldChar w:fldCharType="separate"/>
      </w:r>
      <w:r w:rsidR="001D7E0F">
        <w:rPr>
          <w:noProof/>
          <w:sz w:val="22"/>
          <w:szCs w:val="22"/>
        </w:rPr>
        <w:t>2</w:t>
      </w:r>
      <w:r w:rsidR="00B47C84">
        <w:rPr>
          <w:sz w:val="22"/>
          <w:szCs w:val="22"/>
        </w:rPr>
        <w:fldChar w:fldCharType="end"/>
      </w:r>
      <w:bookmarkEnd w:id="278"/>
      <w:r w:rsidRPr="002F5563">
        <w:rPr>
          <w:sz w:val="22"/>
          <w:szCs w:val="22"/>
        </w:rPr>
        <w:t>:</w:t>
      </w:r>
      <w:r w:rsidR="002F5563" w:rsidRPr="002F5563">
        <w:rPr>
          <w:sz w:val="22"/>
          <w:szCs w:val="22"/>
        </w:rPr>
        <w:t xml:space="preserve"> Framework Overview with Construct Information Flow</w:t>
      </w:r>
      <w:bookmarkEnd w:id="279"/>
    </w:p>
    <w:p w14:paraId="4E880EBD" w14:textId="77777777" w:rsidR="002F5563" w:rsidRPr="002F5563" w:rsidRDefault="002F5563" w:rsidP="002F5563">
      <w:pPr>
        <w:spacing w:line="240" w:lineRule="auto"/>
      </w:pPr>
    </w:p>
    <w:p w14:paraId="4638574B" w14:textId="7C6ABEC5" w:rsidR="00FC62FB" w:rsidRPr="00F90C7F" w:rsidRDefault="00187ED6" w:rsidP="00B77935">
      <w:pPr>
        <w:spacing w:before="240" w:after="240"/>
      </w:pPr>
      <w:r>
        <w:t xml:space="preserve">The flow of information and data presented in this chapter will be discussed in Chapter 7 in detail. The composite village is a combination of data from multiple sources. </w:t>
      </w:r>
      <w:r w:rsidR="00E85A16">
        <w:t>In Chapter 7, discussion on building the confidence on the outcome of the</w:t>
      </w:r>
      <w:r>
        <w:t xml:space="preserve"> framework for </w:t>
      </w:r>
      <w:r w:rsidR="00F90C7F">
        <w:t xml:space="preserve">the </w:t>
      </w:r>
      <w:r w:rsidRPr="00F90C7F">
        <w:rPr>
          <w:noProof/>
        </w:rPr>
        <w:t>composite</w:t>
      </w:r>
      <w:r>
        <w:t xml:space="preserve"> vi</w:t>
      </w:r>
      <w:r w:rsidR="00E85A16">
        <w:t xml:space="preserve">llage to verify the hypothesis is also presented. </w:t>
      </w:r>
    </w:p>
    <w:p w14:paraId="5F4AA71D" w14:textId="1411F397" w:rsidR="004379AE" w:rsidRPr="00FC62FB" w:rsidRDefault="00FC62FB" w:rsidP="00FF0D52">
      <w:pPr>
        <w:pStyle w:val="Heading2"/>
      </w:pPr>
      <w:bookmarkStart w:id="280" w:name="_Toc517374038"/>
      <w:r w:rsidRPr="00FC62FB">
        <w:t>SYNOPSIS OF CHAPTER 6</w:t>
      </w:r>
      <w:bookmarkEnd w:id="280"/>
    </w:p>
    <w:p w14:paraId="10D3E5F3" w14:textId="77777777" w:rsidR="002F5563" w:rsidRDefault="008E6759" w:rsidP="002F5563">
      <w:pPr>
        <w:spacing w:after="240"/>
      </w:pPr>
      <w:r>
        <w:t xml:space="preserve">In this chapter, the data of a composite village that will is used as an example </w:t>
      </w:r>
      <w:r w:rsidR="00F90C7F">
        <w:rPr>
          <w:noProof/>
        </w:rPr>
        <w:t>of</w:t>
      </w:r>
      <w:r>
        <w:t xml:space="preserve"> the overall framework is presented. The composite village is developed by collecting </w:t>
      </w:r>
      <w:r>
        <w:lastRenderedPageBreak/>
        <w:t xml:space="preserve">information from multiple villages and survey collected. Information on the village in this chapter is presented in terms of social, environment and economic driver. Later in the section, </w:t>
      </w:r>
      <w:r w:rsidR="00F90C7F">
        <w:t xml:space="preserve">the </w:t>
      </w:r>
      <w:r w:rsidRPr="00F90C7F">
        <w:rPr>
          <w:noProof/>
        </w:rPr>
        <w:t>flow</w:t>
      </w:r>
      <w:r>
        <w:t xml:space="preserve"> of information from one construct to other is developed.</w:t>
      </w:r>
    </w:p>
    <w:p w14:paraId="4274C0B7" w14:textId="4BB599A3" w:rsidR="00FC62FB" w:rsidRDefault="008E6759" w:rsidP="002F5563">
      <w:pPr>
        <w:jc w:val="left"/>
      </w:pPr>
      <w:r>
        <w:t xml:space="preserve">In Chapter 7, the data of composite village is used to show the working of </w:t>
      </w:r>
      <w:r w:rsidR="00F90C7F">
        <w:t xml:space="preserve">the </w:t>
      </w:r>
      <w:r w:rsidRPr="00F90C7F">
        <w:rPr>
          <w:noProof/>
        </w:rPr>
        <w:t>overall</w:t>
      </w:r>
      <w:r>
        <w:t xml:space="preserve"> framework and verifying the hypothesis associated with </w:t>
      </w:r>
      <w:r w:rsidR="00F90C7F" w:rsidRPr="004C4508">
        <w:rPr>
          <w:noProof/>
        </w:rPr>
        <w:t xml:space="preserve">thr </w:t>
      </w:r>
      <w:r w:rsidRPr="004C4508">
        <w:rPr>
          <w:noProof/>
        </w:rPr>
        <w:t>primary</w:t>
      </w:r>
      <w:r>
        <w:t xml:space="preserve"> question of the thesis. </w:t>
      </w:r>
    </w:p>
    <w:p w14:paraId="7C4F07D2" w14:textId="77777777" w:rsidR="002F5563" w:rsidRDefault="00FC62FB" w:rsidP="002F5563">
      <w:pPr>
        <w:keepNext/>
        <w:spacing w:line="240" w:lineRule="auto"/>
        <w:jc w:val="center"/>
      </w:pPr>
      <w:r>
        <w:rPr>
          <w:noProof/>
          <w:lang w:bidi="ar-SA"/>
        </w:rPr>
        <w:drawing>
          <wp:inline distT="0" distB="0" distL="0" distR="0" wp14:anchorId="50EE2A34" wp14:editId="7B5EDF9F">
            <wp:extent cx="4398183" cy="4565650"/>
            <wp:effectExtent l="19050" t="19050" r="59690" b="6350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9">
                      <a:extLst>
                        <a:ext uri="{28A0092B-C50C-407E-A947-70E740481C1C}">
                          <a14:useLocalDpi xmlns:a14="http://schemas.microsoft.com/office/drawing/2010/main" val="0"/>
                        </a:ext>
                      </a:extLst>
                    </a:blip>
                    <a:srcRect t="6018" r="2729" b="2296"/>
                    <a:stretch/>
                  </pic:blipFill>
                  <pic:spPr bwMode="auto">
                    <a:xfrm>
                      <a:off x="0" y="0"/>
                      <a:ext cx="4430656" cy="4599360"/>
                    </a:xfrm>
                    <a:prstGeom prst="rect">
                      <a:avLst/>
                    </a:prstGeom>
                    <a:ln w="3810" cap="sq">
                      <a:solidFill>
                        <a:srgbClr val="000000"/>
                      </a:solidFill>
                      <a:prstDash val="solid"/>
                      <a:miter lim="800000"/>
                    </a:ln>
                    <a:effectLst>
                      <a:outerShdw sx="200000" sy="200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162B7D63" w14:textId="26347114" w:rsidR="00FC62FB" w:rsidRDefault="002F5563" w:rsidP="002F5563">
      <w:pPr>
        <w:pStyle w:val="Caption"/>
      </w:pPr>
      <w:bookmarkStart w:id="281" w:name="_Toc517427201"/>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6</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3</w:t>
      </w:r>
      <w:r w:rsidR="00376797">
        <w:rPr>
          <w:noProof/>
        </w:rPr>
        <w:fldChar w:fldCharType="end"/>
      </w:r>
      <w:r>
        <w:t xml:space="preserve">: </w:t>
      </w:r>
      <w:r w:rsidRPr="00F12CE8">
        <w:t>Organization of the Thesis – Presented and Next Chapter</w:t>
      </w:r>
      <w:bookmarkEnd w:id="281"/>
    </w:p>
    <w:p w14:paraId="412EA856" w14:textId="77777777" w:rsidR="00FC62FB" w:rsidRDefault="00FC62FB" w:rsidP="009A0144"/>
    <w:p w14:paraId="1F6C3C21" w14:textId="4C97957B" w:rsidR="004379AE" w:rsidRDefault="004379AE" w:rsidP="00FF0D52">
      <w:pPr>
        <w:pStyle w:val="Heading1"/>
      </w:pPr>
      <w:bookmarkStart w:id="282" w:name="_Toc517374039"/>
      <w:r>
        <w:lastRenderedPageBreak/>
        <w:t>CHAPTER 7</w:t>
      </w:r>
      <w:bookmarkEnd w:id="282"/>
      <w:r>
        <w:t xml:space="preserve"> </w:t>
      </w:r>
    </w:p>
    <w:p w14:paraId="6E4E744F" w14:textId="16D01860" w:rsidR="004379AE" w:rsidRDefault="004379AE" w:rsidP="00C538D8">
      <w:pPr>
        <w:pStyle w:val="Chapter"/>
      </w:pPr>
      <w:bookmarkStart w:id="283" w:name="_Toc517374040"/>
      <w:r>
        <w:t>IMPLEMENTATION OF FRAMEWORK</w:t>
      </w:r>
      <w:bookmarkEnd w:id="283"/>
    </w:p>
    <w:p w14:paraId="2CEF9C39" w14:textId="5ED55277" w:rsidR="009A0144" w:rsidRDefault="009A0144" w:rsidP="009A0144">
      <w:pPr>
        <w:spacing w:line="240" w:lineRule="auto"/>
      </w:pPr>
    </w:p>
    <w:p w14:paraId="725319D5" w14:textId="4FE65E65" w:rsidR="00FC33E6" w:rsidRDefault="00D8143D" w:rsidP="008E6759">
      <w:pPr>
        <w:spacing w:after="240"/>
      </w:pPr>
      <w:r>
        <w:t xml:space="preserve">In previous Chapters (3, 4 and 5), the utility of each construct of the framework (VLBSI, </w:t>
      </w:r>
      <w:r w:rsidR="009A215C">
        <w:t>Dilemma Triangle</w:t>
      </w:r>
      <w:r w:rsidR="004C4508" w:rsidRPr="004C4508">
        <w:rPr>
          <w:noProof/>
        </w:rPr>
        <w:t xml:space="preserve">, </w:t>
      </w:r>
      <w:r w:rsidRPr="004C4508">
        <w:rPr>
          <w:noProof/>
        </w:rPr>
        <w:t>and</w:t>
      </w:r>
      <w:r>
        <w:t xml:space="preserve"> VLSD) is discussed separately and verified. In this chapter, the utility of overall framework is discussed. The example selected is a composite village presented in Chapter 6, data for it was developed by </w:t>
      </w:r>
      <w:r w:rsidRPr="004C4508">
        <w:rPr>
          <w:noProof/>
        </w:rPr>
        <w:t>collect</w:t>
      </w:r>
      <w:r w:rsidR="004C4508" w:rsidRPr="004C4508">
        <w:rPr>
          <w:noProof/>
        </w:rPr>
        <w:t xml:space="preserve">ing </w:t>
      </w:r>
      <w:r>
        <w:t>information from multiple villages in India. The data of composite village taken as in input Section 7.1, here the baseline value of the composite village is calculated using VLBSI in terms of sustainability drivers (socio, economic and environment). The value obtained from VLBSI is used to draw</w:t>
      </w:r>
      <w:r w:rsidR="004C4508">
        <w:t xml:space="preserve"> the</w:t>
      </w:r>
      <w:r>
        <w:t xml:space="preserve"> </w:t>
      </w:r>
      <w:r w:rsidRPr="008729C6">
        <w:rPr>
          <w:noProof/>
        </w:rPr>
        <w:t>boundary</w:t>
      </w:r>
      <w:r>
        <w:t xml:space="preserve"> for </w:t>
      </w:r>
      <w:r w:rsidR="009A215C">
        <w:t>Dilemma Triangle</w:t>
      </w:r>
      <w:r>
        <w:t xml:space="preserve"> construct to develop value propositions for the composite village in Section 7.2. These value propositions are evaluated using the VLSD model in Section 7.3. The framework proposed is a decision support tool and not a black box </w:t>
      </w:r>
      <w:r w:rsidRPr="008729C6">
        <w:rPr>
          <w:noProof/>
        </w:rPr>
        <w:t>wherein</w:t>
      </w:r>
      <w:r>
        <w:t xml:space="preserve"> on providing input, the output is calculated. The framework must </w:t>
      </w:r>
      <w:proofErr w:type="gramStart"/>
      <w:r>
        <w:t>be seen as</w:t>
      </w:r>
      <w:proofErr w:type="gramEnd"/>
      <w:r>
        <w:t xml:space="preserve"> attention directing tool and output from each construct</w:t>
      </w:r>
      <w:r w:rsidR="004C4508" w:rsidRPr="008729C6">
        <w:rPr>
          <w:noProof/>
        </w:rPr>
        <w:t xml:space="preserve">, </w:t>
      </w:r>
      <w:r w:rsidRPr="008729C6">
        <w:rPr>
          <w:noProof/>
        </w:rPr>
        <w:t>and</w:t>
      </w:r>
      <w:r>
        <w:t xml:space="preserve"> overall framework must be evaluated before implementation. </w:t>
      </w:r>
    </w:p>
    <w:p w14:paraId="2F632FAC" w14:textId="4D11EFF2" w:rsidR="009A0144" w:rsidRDefault="00B77935" w:rsidP="00FF0D52">
      <w:pPr>
        <w:pStyle w:val="Heading2"/>
      </w:pPr>
      <w:bookmarkStart w:id="284" w:name="_Toc517374041"/>
      <w:r>
        <w:t>A WORKING EXAMPLE: BASELINE SUSTAINABILITY INDEX</w:t>
      </w:r>
      <w:bookmarkEnd w:id="284"/>
    </w:p>
    <w:p w14:paraId="32D35011" w14:textId="2DCCCAE0" w:rsidR="009A0144" w:rsidRPr="004C4508" w:rsidRDefault="00D8143D" w:rsidP="004C4508">
      <w:pPr>
        <w:spacing w:after="240"/>
      </w:pPr>
      <w:r>
        <w:t xml:space="preserve">In this section, the calculation of the overall sustainability index is presented for the composite village. Working of VLBSI is presented in Chapter 3 in detail. In this section, the values from Chapter 6 are fed in VLBSI and value is calculated. In Section 7.1.1, the value for </w:t>
      </w:r>
      <w:r w:rsidR="004C4508" w:rsidRPr="00211B94">
        <w:rPr>
          <w:noProof/>
        </w:rPr>
        <w:t xml:space="preserve">the </w:t>
      </w:r>
      <w:r w:rsidRPr="00211B94">
        <w:rPr>
          <w:noProof/>
        </w:rPr>
        <w:t>social</w:t>
      </w:r>
      <w:r>
        <w:t xml:space="preserve"> driver of</w:t>
      </w:r>
      <w:r w:rsidRPr="00C838EB">
        <w:t xml:space="preserve"> the</w:t>
      </w:r>
      <w:r>
        <w:t xml:space="preserve"> VLBSI</w:t>
      </w:r>
      <w:r w:rsidRPr="00C838EB">
        <w:t xml:space="preserve"> is calculated</w:t>
      </w:r>
      <w:r>
        <w:t xml:space="preserve">, In Section 7.1.2 and 7.1.3, the value for environment driver and </w:t>
      </w:r>
      <w:r w:rsidR="004C4508" w:rsidRPr="00211B94">
        <w:rPr>
          <w:noProof/>
        </w:rPr>
        <w:t xml:space="preserve">the </w:t>
      </w:r>
      <w:r w:rsidRPr="00211B94">
        <w:rPr>
          <w:noProof/>
        </w:rPr>
        <w:t>economic</w:t>
      </w:r>
      <w:r>
        <w:t xml:space="preserve"> driver is calculated respectively. In Section </w:t>
      </w:r>
      <w:r>
        <w:lastRenderedPageBreak/>
        <w:t>7.1.4, the results from each driver are presented</w:t>
      </w:r>
      <w:r w:rsidR="004C4508" w:rsidRPr="00211B94">
        <w:rPr>
          <w:noProof/>
        </w:rPr>
        <w:t xml:space="preserve">, </w:t>
      </w:r>
      <w:r w:rsidRPr="00211B94">
        <w:rPr>
          <w:noProof/>
        </w:rPr>
        <w:t>and</w:t>
      </w:r>
      <w:r>
        <w:t xml:space="preserve"> graphical description of the indicators of each driver is presented along with overall sustainability index.</w:t>
      </w:r>
    </w:p>
    <w:p w14:paraId="6FB37629" w14:textId="1735FD89" w:rsidR="009A0144" w:rsidRPr="00431449" w:rsidRDefault="009A0144" w:rsidP="00300546">
      <w:pPr>
        <w:pStyle w:val="Heading3"/>
      </w:pPr>
      <w:bookmarkStart w:id="285" w:name="_Toc517374042"/>
      <w:r w:rsidRPr="00431449">
        <w:t xml:space="preserve">Value of Social Driver for </w:t>
      </w:r>
      <w:r w:rsidR="00B85D90">
        <w:t>the Composite Village</w:t>
      </w:r>
      <w:bookmarkEnd w:id="285"/>
    </w:p>
    <w:p w14:paraId="07354769" w14:textId="178A615E" w:rsidR="009A0144" w:rsidRDefault="00D8143D" w:rsidP="004C4508">
      <w:r>
        <w:t>Based on the data available in Chapter 6</w:t>
      </w:r>
      <w:r w:rsidRPr="00C24D27">
        <w:t>,</w:t>
      </w:r>
      <w:r>
        <w:t xml:space="preserve"> the value of social driver of VLBSI is presented in this section. In Section 3.2, all the indicators for each driver are presented</w:t>
      </w:r>
      <w:r w:rsidR="008729C6" w:rsidRPr="00211B94">
        <w:rPr>
          <w:noProof/>
        </w:rPr>
        <w:t xml:space="preserve">, </w:t>
      </w:r>
      <w:r w:rsidRPr="00211B94">
        <w:rPr>
          <w:noProof/>
        </w:rPr>
        <w:t>and</w:t>
      </w:r>
      <w:r>
        <w:t xml:space="preserve"> </w:t>
      </w:r>
      <w:r w:rsidRPr="00211B94">
        <w:rPr>
          <w:noProof/>
        </w:rPr>
        <w:t>discussion</w:t>
      </w:r>
      <w:r>
        <w:t xml:space="preserve"> on how indicators are selected is made. In this section, </w:t>
      </w:r>
      <w:r w:rsidR="008729C6" w:rsidRPr="00211B94">
        <w:rPr>
          <w:noProof/>
        </w:rPr>
        <w:t xml:space="preserve">the </w:t>
      </w:r>
      <w:r w:rsidRPr="00211B94">
        <w:rPr>
          <w:noProof/>
        </w:rPr>
        <w:t>value</w:t>
      </w:r>
      <w:r>
        <w:t xml:space="preserve"> of social driver for </w:t>
      </w:r>
      <w:r w:rsidR="008729C6" w:rsidRPr="00211B94">
        <w:rPr>
          <w:noProof/>
        </w:rPr>
        <w:t xml:space="preserve">the </w:t>
      </w:r>
      <w:r w:rsidRPr="00211B94">
        <w:rPr>
          <w:noProof/>
        </w:rPr>
        <w:t>composite</w:t>
      </w:r>
      <w:r>
        <w:t xml:space="preserve"> village is presented. The value for each of the indicators is presented in </w:t>
      </w:r>
      <w:r w:rsidR="00802339" w:rsidRPr="00802339">
        <w:fldChar w:fldCharType="begin"/>
      </w:r>
      <w:r w:rsidR="00802339" w:rsidRPr="00802339">
        <w:instrText xml:space="preserve"> REF _Ref511980060 \h  \* MERGEFORMAT </w:instrText>
      </w:r>
      <w:r w:rsidR="00802339" w:rsidRPr="00802339">
        <w:fldChar w:fldCharType="separate"/>
      </w:r>
      <w:r w:rsidR="001D7E0F" w:rsidRPr="001D7E0F">
        <w:rPr>
          <w:color w:val="000000" w:themeColor="text1"/>
        </w:rPr>
        <w:t xml:space="preserve">Table </w:t>
      </w:r>
      <w:r w:rsidR="001D7E0F" w:rsidRPr="001D7E0F">
        <w:rPr>
          <w:noProof/>
          <w:color w:val="000000" w:themeColor="text1"/>
        </w:rPr>
        <w:t>7.1</w:t>
      </w:r>
      <w:r w:rsidR="00802339" w:rsidRPr="00802339">
        <w:fldChar w:fldCharType="end"/>
      </w:r>
      <w:r>
        <w:t xml:space="preserve">. The weights assigned to most of the indicators/sub-indicators are equal. In this </w:t>
      </w:r>
      <w:r w:rsidRPr="00502287">
        <w:t xml:space="preserve">section, the </w:t>
      </w:r>
      <w:r w:rsidR="00802339" w:rsidRPr="00802339">
        <w:fldChar w:fldCharType="begin"/>
      </w:r>
      <w:r w:rsidR="00802339" w:rsidRPr="00802339">
        <w:instrText xml:space="preserve"> REF _Ref511980060 \h  \* MERGEFORMAT </w:instrText>
      </w:r>
      <w:r w:rsidR="00802339" w:rsidRPr="00802339">
        <w:fldChar w:fldCharType="separate"/>
      </w:r>
      <w:r w:rsidR="001D7E0F" w:rsidRPr="001D7E0F">
        <w:rPr>
          <w:color w:val="000000" w:themeColor="text1"/>
        </w:rPr>
        <w:t xml:space="preserve">Table </w:t>
      </w:r>
      <w:r w:rsidR="001D7E0F" w:rsidRPr="001D7E0F">
        <w:rPr>
          <w:noProof/>
          <w:color w:val="000000" w:themeColor="text1"/>
        </w:rPr>
        <w:t>7.1</w:t>
      </w:r>
      <w:r w:rsidR="00802339" w:rsidRPr="00802339">
        <w:fldChar w:fldCharType="end"/>
      </w:r>
      <w:r>
        <w:t xml:space="preserve"> is presented with all the input data for each of the indicators. </w:t>
      </w:r>
      <w:r w:rsidR="00802339" w:rsidRPr="00802339">
        <w:fldChar w:fldCharType="begin"/>
      </w:r>
      <w:r w:rsidR="00802339" w:rsidRPr="00802339">
        <w:instrText xml:space="preserve"> REF _Ref511980060 \h  \* MERGEFORMAT </w:instrText>
      </w:r>
      <w:r w:rsidR="00802339" w:rsidRPr="00802339">
        <w:fldChar w:fldCharType="separate"/>
      </w:r>
      <w:r w:rsidR="001D7E0F" w:rsidRPr="001D7E0F">
        <w:rPr>
          <w:color w:val="000000" w:themeColor="text1"/>
        </w:rPr>
        <w:t xml:space="preserve">Table </w:t>
      </w:r>
      <w:r w:rsidR="001D7E0F" w:rsidRPr="001D7E0F">
        <w:rPr>
          <w:noProof/>
          <w:color w:val="000000" w:themeColor="text1"/>
        </w:rPr>
        <w:t>7.1</w:t>
      </w:r>
      <w:r w:rsidR="00802339" w:rsidRPr="00802339">
        <w:fldChar w:fldCharType="end"/>
      </w:r>
      <w:r>
        <w:t xml:space="preserve"> includes all the indicators of </w:t>
      </w:r>
      <w:r w:rsidR="00211B94">
        <w:t xml:space="preserve">the </w:t>
      </w:r>
      <w:r w:rsidRPr="00211B94">
        <w:rPr>
          <w:noProof/>
        </w:rPr>
        <w:t>social</w:t>
      </w:r>
      <w:r>
        <w:t xml:space="preserve"> driver and their calculated value. In </w:t>
      </w:r>
      <w:r w:rsidR="00802339" w:rsidRPr="00802339">
        <w:rPr>
          <w:highlight w:val="yellow"/>
        </w:rPr>
        <w:fldChar w:fldCharType="begin"/>
      </w:r>
      <w:r w:rsidR="00802339" w:rsidRPr="00802339">
        <w:instrText xml:space="preserve"> REF _Ref511980062 \h </w:instrText>
      </w:r>
      <w:r w:rsidR="00802339">
        <w:rPr>
          <w:highlight w:val="yellow"/>
        </w:rPr>
        <w:instrText xml:space="preserve"> \* MERGEFORMAT </w:instrText>
      </w:r>
      <w:r w:rsidR="00802339" w:rsidRPr="00802339">
        <w:rPr>
          <w:highlight w:val="yellow"/>
        </w:rPr>
      </w:r>
      <w:r w:rsidR="00802339" w:rsidRPr="00802339">
        <w:rPr>
          <w:highlight w:val="yellow"/>
        </w:rPr>
        <w:fldChar w:fldCharType="separate"/>
      </w:r>
      <w:r w:rsidR="001D7E0F" w:rsidRPr="001D7E0F">
        <w:rPr>
          <w:color w:val="000000" w:themeColor="text1"/>
        </w:rPr>
        <w:t xml:space="preserve">Table </w:t>
      </w:r>
      <w:r w:rsidR="001D7E0F" w:rsidRPr="001D7E0F">
        <w:rPr>
          <w:noProof/>
          <w:color w:val="000000" w:themeColor="text1"/>
        </w:rPr>
        <w:t>7.2</w:t>
      </w:r>
      <w:r w:rsidR="00802339" w:rsidRPr="00802339">
        <w:rPr>
          <w:highlight w:val="yellow"/>
        </w:rPr>
        <w:fldChar w:fldCharType="end"/>
      </w:r>
      <w:r w:rsidR="00802339" w:rsidRPr="00802339">
        <w:t>,</w:t>
      </w:r>
      <w:r>
        <w:t xml:space="preserve"> the total </w:t>
      </w:r>
      <w:r w:rsidR="00802339">
        <w:t xml:space="preserve">value of </w:t>
      </w:r>
      <w:r>
        <w:t xml:space="preserve">social driver index is calculated, in </w:t>
      </w:r>
      <w:r w:rsidR="00802339" w:rsidRPr="00802339">
        <w:rPr>
          <w:highlight w:val="yellow"/>
        </w:rPr>
        <w:fldChar w:fldCharType="begin"/>
      </w:r>
      <w:r w:rsidR="00802339" w:rsidRPr="00802339">
        <w:instrText xml:space="preserve"> REF _Ref511980050 \h </w:instrText>
      </w:r>
      <w:r w:rsidR="00802339">
        <w:rPr>
          <w:highlight w:val="yellow"/>
        </w:rPr>
        <w:instrText xml:space="preserve"> \* MERGEFORMAT </w:instrText>
      </w:r>
      <w:r w:rsidR="00802339" w:rsidRPr="00802339">
        <w:rPr>
          <w:highlight w:val="yellow"/>
        </w:rPr>
      </w:r>
      <w:r w:rsidR="00802339" w:rsidRPr="00802339">
        <w:rPr>
          <w:highlight w:val="yellow"/>
        </w:rPr>
        <w:fldChar w:fldCharType="separate"/>
      </w:r>
      <w:r w:rsidR="001D7E0F" w:rsidRPr="001D7E0F">
        <w:rPr>
          <w:color w:val="000000" w:themeColor="text1"/>
        </w:rPr>
        <w:t xml:space="preserve">Figure </w:t>
      </w:r>
      <w:r w:rsidR="001D7E0F" w:rsidRPr="001D7E0F">
        <w:rPr>
          <w:noProof/>
          <w:color w:val="000000" w:themeColor="text1"/>
        </w:rPr>
        <w:t>7.1</w:t>
      </w:r>
      <w:r w:rsidR="00802339" w:rsidRPr="00802339">
        <w:rPr>
          <w:highlight w:val="yellow"/>
        </w:rPr>
        <w:fldChar w:fldCharType="end"/>
      </w:r>
      <w:r>
        <w:t xml:space="preserve"> the spider diagram is presented for each indicator based on the data calculated in </w:t>
      </w:r>
      <w:r w:rsidR="00802339" w:rsidRPr="00802339">
        <w:fldChar w:fldCharType="begin"/>
      </w:r>
      <w:r w:rsidR="00802339" w:rsidRPr="00802339">
        <w:instrText xml:space="preserve"> REF _Ref511980062 \h  \* MERGEFORMAT </w:instrText>
      </w:r>
      <w:r w:rsidR="00802339" w:rsidRPr="00802339">
        <w:fldChar w:fldCharType="separate"/>
      </w:r>
      <w:r w:rsidR="001D7E0F" w:rsidRPr="001D7E0F">
        <w:rPr>
          <w:color w:val="000000" w:themeColor="text1"/>
        </w:rPr>
        <w:t xml:space="preserve">Table </w:t>
      </w:r>
      <w:r w:rsidR="001D7E0F" w:rsidRPr="001D7E0F">
        <w:rPr>
          <w:noProof/>
          <w:color w:val="000000" w:themeColor="text1"/>
        </w:rPr>
        <w:t>7.2</w:t>
      </w:r>
      <w:r w:rsidR="00802339" w:rsidRPr="00802339">
        <w:fldChar w:fldCharType="end"/>
      </w:r>
      <w:r w:rsidRPr="00802339">
        <w:t xml:space="preserve"> Row R2</w:t>
      </w:r>
      <w:r>
        <w:t xml:space="preserve">.  </w:t>
      </w:r>
      <w:r w:rsidR="009A0144">
        <w:t xml:space="preserve"> </w:t>
      </w:r>
    </w:p>
    <w:p w14:paraId="2B6A498C" w14:textId="184F0A32" w:rsidR="00D4343E" w:rsidRDefault="00D4343E" w:rsidP="004C4508"/>
    <w:p w14:paraId="2B46EF71" w14:textId="6B48AA61" w:rsidR="00D4343E" w:rsidRDefault="00D4343E" w:rsidP="004C4508"/>
    <w:p w14:paraId="5DBD437F" w14:textId="6EFA304B" w:rsidR="00D4343E" w:rsidRDefault="00D4343E" w:rsidP="004C4508"/>
    <w:p w14:paraId="0F1BA92E" w14:textId="48D57E5D" w:rsidR="00D4343E" w:rsidRDefault="00D4343E" w:rsidP="004C4508"/>
    <w:p w14:paraId="415D8EA6" w14:textId="49F7AFE2" w:rsidR="00D4343E" w:rsidRDefault="00D4343E" w:rsidP="004C4508"/>
    <w:p w14:paraId="3E234F96" w14:textId="484AADF6" w:rsidR="00D4343E" w:rsidRDefault="00D4343E" w:rsidP="004C4508"/>
    <w:p w14:paraId="74009F7D" w14:textId="4D91001A" w:rsidR="00D4343E" w:rsidRDefault="00D4343E" w:rsidP="004C4508"/>
    <w:p w14:paraId="4EBDD3AA" w14:textId="4A982417" w:rsidR="00D4343E" w:rsidRDefault="00D4343E" w:rsidP="004C4508"/>
    <w:p w14:paraId="49AD5913" w14:textId="77777777" w:rsidR="00D4343E" w:rsidRDefault="00D4343E" w:rsidP="004C4508"/>
    <w:p w14:paraId="22012A10" w14:textId="26D016B9" w:rsidR="009A0144" w:rsidRPr="00802339" w:rsidRDefault="009A0144" w:rsidP="009A0144">
      <w:pPr>
        <w:pStyle w:val="Caption"/>
        <w:keepNext/>
        <w:rPr>
          <w:color w:val="000000" w:themeColor="text1"/>
          <w:sz w:val="22"/>
          <w:szCs w:val="20"/>
        </w:rPr>
      </w:pPr>
      <w:bookmarkStart w:id="286" w:name="_Ref511980060"/>
      <w:bookmarkStart w:id="287" w:name="_Toc517427135"/>
      <w:r w:rsidRPr="00802339">
        <w:rPr>
          <w:color w:val="000000" w:themeColor="text1"/>
          <w:sz w:val="22"/>
          <w:szCs w:val="20"/>
        </w:rPr>
        <w:lastRenderedPageBreak/>
        <w:t xml:space="preserve">Table </w:t>
      </w:r>
      <w:r w:rsidR="00184E40">
        <w:rPr>
          <w:color w:val="000000" w:themeColor="text1"/>
          <w:sz w:val="22"/>
          <w:szCs w:val="20"/>
        </w:rPr>
        <w:fldChar w:fldCharType="begin"/>
      </w:r>
      <w:r w:rsidR="00184E40">
        <w:rPr>
          <w:color w:val="000000" w:themeColor="text1"/>
          <w:sz w:val="22"/>
          <w:szCs w:val="20"/>
        </w:rPr>
        <w:instrText xml:space="preserve"> STYLEREF 1 \s </w:instrText>
      </w:r>
      <w:r w:rsidR="00184E40">
        <w:rPr>
          <w:color w:val="000000" w:themeColor="text1"/>
          <w:sz w:val="22"/>
          <w:szCs w:val="20"/>
        </w:rPr>
        <w:fldChar w:fldCharType="separate"/>
      </w:r>
      <w:r w:rsidR="001D7E0F">
        <w:rPr>
          <w:noProof/>
          <w:color w:val="000000" w:themeColor="text1"/>
          <w:sz w:val="22"/>
          <w:szCs w:val="20"/>
        </w:rPr>
        <w:t>7</w:t>
      </w:r>
      <w:r w:rsidR="00184E40">
        <w:rPr>
          <w:color w:val="000000" w:themeColor="text1"/>
          <w:sz w:val="22"/>
          <w:szCs w:val="20"/>
        </w:rPr>
        <w:fldChar w:fldCharType="end"/>
      </w:r>
      <w:r w:rsidR="00184E40">
        <w:rPr>
          <w:color w:val="000000" w:themeColor="text1"/>
          <w:sz w:val="22"/>
          <w:szCs w:val="20"/>
        </w:rPr>
        <w:t>.</w:t>
      </w:r>
      <w:r w:rsidR="00184E40">
        <w:rPr>
          <w:color w:val="000000" w:themeColor="text1"/>
          <w:sz w:val="22"/>
          <w:szCs w:val="20"/>
        </w:rPr>
        <w:fldChar w:fldCharType="begin"/>
      </w:r>
      <w:r w:rsidR="00184E40">
        <w:rPr>
          <w:color w:val="000000" w:themeColor="text1"/>
          <w:sz w:val="22"/>
          <w:szCs w:val="20"/>
        </w:rPr>
        <w:instrText xml:space="preserve"> SEQ Table \* ARABIC \s 1 </w:instrText>
      </w:r>
      <w:r w:rsidR="00184E40">
        <w:rPr>
          <w:color w:val="000000" w:themeColor="text1"/>
          <w:sz w:val="22"/>
          <w:szCs w:val="20"/>
        </w:rPr>
        <w:fldChar w:fldCharType="separate"/>
      </w:r>
      <w:r w:rsidR="001D7E0F">
        <w:rPr>
          <w:noProof/>
          <w:color w:val="000000" w:themeColor="text1"/>
          <w:sz w:val="22"/>
          <w:szCs w:val="20"/>
        </w:rPr>
        <w:t>1</w:t>
      </w:r>
      <w:r w:rsidR="00184E40">
        <w:rPr>
          <w:color w:val="000000" w:themeColor="text1"/>
          <w:sz w:val="22"/>
          <w:szCs w:val="20"/>
        </w:rPr>
        <w:fldChar w:fldCharType="end"/>
      </w:r>
      <w:bookmarkEnd w:id="286"/>
      <w:r w:rsidRPr="00802339">
        <w:rPr>
          <w:color w:val="000000" w:themeColor="text1"/>
          <w:sz w:val="22"/>
          <w:szCs w:val="20"/>
        </w:rPr>
        <w:t xml:space="preserve">: Value of Social Driver Index </w:t>
      </w:r>
      <w:r w:rsidR="000156D0">
        <w:rPr>
          <w:color w:val="000000" w:themeColor="text1"/>
          <w:sz w:val="22"/>
          <w:szCs w:val="20"/>
        </w:rPr>
        <w:t>for the Composite Village</w:t>
      </w:r>
      <w:bookmarkEnd w:id="287"/>
    </w:p>
    <w:tbl>
      <w:tblPr>
        <w:tblW w:w="5000" w:type="pct"/>
        <w:tblLayout w:type="fixed"/>
        <w:tblLook w:val="04A0" w:firstRow="1" w:lastRow="0" w:firstColumn="1" w:lastColumn="0" w:noHBand="0" w:noVBand="1"/>
      </w:tblPr>
      <w:tblGrid>
        <w:gridCol w:w="444"/>
        <w:gridCol w:w="2902"/>
        <w:gridCol w:w="701"/>
        <w:gridCol w:w="702"/>
        <w:gridCol w:w="787"/>
        <w:gridCol w:w="877"/>
        <w:gridCol w:w="728"/>
        <w:gridCol w:w="667"/>
        <w:gridCol w:w="673"/>
      </w:tblGrid>
      <w:tr w:rsidR="003239F5" w14:paraId="19E32C83" w14:textId="77777777" w:rsidTr="003239F5">
        <w:trPr>
          <w:trHeight w:val="295"/>
        </w:trPr>
        <w:tc>
          <w:tcPr>
            <w:tcW w:w="1973" w:type="pct"/>
            <w:gridSpan w:val="2"/>
            <w:tcBorders>
              <w:top w:val="single" w:sz="4" w:space="0" w:color="auto"/>
              <w:left w:val="single" w:sz="4" w:space="0" w:color="auto"/>
              <w:bottom w:val="nil"/>
              <w:right w:val="single" w:sz="8" w:space="0" w:color="000000"/>
            </w:tcBorders>
            <w:shd w:val="clear" w:color="auto" w:fill="FFE699"/>
            <w:noWrap/>
            <w:vAlign w:val="bottom"/>
            <w:hideMark/>
          </w:tcPr>
          <w:p w14:paraId="21B77404" w14:textId="77777777" w:rsidR="003239F5" w:rsidRPr="003239F5" w:rsidRDefault="003239F5" w:rsidP="00A31CA5">
            <w:pPr>
              <w:spacing w:line="240" w:lineRule="auto"/>
              <w:rPr>
                <w:bCs/>
                <w:color w:val="000000"/>
                <w:sz w:val="20"/>
                <w:szCs w:val="20"/>
              </w:rPr>
            </w:pPr>
            <w:r w:rsidRPr="003239F5">
              <w:rPr>
                <w:bCs/>
                <w:color w:val="000000"/>
                <w:sz w:val="20"/>
                <w:szCs w:val="20"/>
              </w:rPr>
              <w:t>SOC 1: Education</w:t>
            </w:r>
          </w:p>
        </w:tc>
        <w:tc>
          <w:tcPr>
            <w:tcW w:w="413" w:type="pct"/>
            <w:tcBorders>
              <w:top w:val="single" w:sz="4" w:space="0" w:color="auto"/>
              <w:left w:val="nil"/>
              <w:bottom w:val="single" w:sz="8" w:space="0" w:color="auto"/>
              <w:right w:val="single" w:sz="8" w:space="0" w:color="auto"/>
            </w:tcBorders>
            <w:noWrap/>
            <w:vAlign w:val="center"/>
            <w:hideMark/>
          </w:tcPr>
          <w:p w14:paraId="15EA8CE1" w14:textId="77777777" w:rsidR="003239F5" w:rsidRPr="003239F5" w:rsidRDefault="003239F5" w:rsidP="00A31CA5">
            <w:pPr>
              <w:spacing w:line="240" w:lineRule="auto"/>
              <w:rPr>
                <w:bCs/>
                <w:color w:val="000000"/>
                <w:sz w:val="20"/>
                <w:szCs w:val="20"/>
              </w:rPr>
            </w:pPr>
            <w:r w:rsidRPr="003239F5">
              <w:rPr>
                <w:bCs/>
                <w:color w:val="000000"/>
                <w:sz w:val="20"/>
                <w:szCs w:val="20"/>
              </w:rPr>
              <w:t>C1</w:t>
            </w:r>
          </w:p>
        </w:tc>
        <w:tc>
          <w:tcPr>
            <w:tcW w:w="414" w:type="pct"/>
            <w:tcBorders>
              <w:top w:val="single" w:sz="4" w:space="0" w:color="auto"/>
              <w:left w:val="nil"/>
              <w:bottom w:val="single" w:sz="8" w:space="0" w:color="auto"/>
              <w:right w:val="single" w:sz="8" w:space="0" w:color="auto"/>
            </w:tcBorders>
            <w:noWrap/>
            <w:vAlign w:val="center"/>
            <w:hideMark/>
          </w:tcPr>
          <w:p w14:paraId="622B5BE4" w14:textId="77777777" w:rsidR="003239F5" w:rsidRPr="003239F5" w:rsidRDefault="003239F5" w:rsidP="00A31CA5">
            <w:pPr>
              <w:spacing w:line="240" w:lineRule="auto"/>
              <w:rPr>
                <w:bCs/>
                <w:color w:val="000000"/>
                <w:sz w:val="20"/>
                <w:szCs w:val="20"/>
              </w:rPr>
            </w:pPr>
            <w:r w:rsidRPr="003239F5">
              <w:rPr>
                <w:bCs/>
                <w:color w:val="000000"/>
                <w:sz w:val="20"/>
                <w:szCs w:val="20"/>
              </w:rPr>
              <w:t>C2</w:t>
            </w:r>
          </w:p>
        </w:tc>
        <w:tc>
          <w:tcPr>
            <w:tcW w:w="464" w:type="pct"/>
            <w:tcBorders>
              <w:top w:val="single" w:sz="4" w:space="0" w:color="auto"/>
              <w:left w:val="nil"/>
              <w:bottom w:val="single" w:sz="8" w:space="0" w:color="auto"/>
              <w:right w:val="single" w:sz="8" w:space="0" w:color="auto"/>
            </w:tcBorders>
            <w:noWrap/>
            <w:vAlign w:val="center"/>
            <w:hideMark/>
          </w:tcPr>
          <w:p w14:paraId="347136F6" w14:textId="77777777" w:rsidR="003239F5" w:rsidRPr="003239F5" w:rsidRDefault="003239F5" w:rsidP="00A31CA5">
            <w:pPr>
              <w:spacing w:line="240" w:lineRule="auto"/>
              <w:rPr>
                <w:bCs/>
                <w:color w:val="000000"/>
                <w:sz w:val="20"/>
                <w:szCs w:val="20"/>
              </w:rPr>
            </w:pPr>
            <w:r w:rsidRPr="003239F5">
              <w:rPr>
                <w:bCs/>
                <w:color w:val="000000"/>
                <w:sz w:val="20"/>
                <w:szCs w:val="20"/>
              </w:rPr>
              <w:t>C3</w:t>
            </w:r>
          </w:p>
        </w:tc>
        <w:tc>
          <w:tcPr>
            <w:tcW w:w="517" w:type="pct"/>
            <w:tcBorders>
              <w:top w:val="single" w:sz="4" w:space="0" w:color="auto"/>
              <w:left w:val="nil"/>
              <w:bottom w:val="single" w:sz="8" w:space="0" w:color="auto"/>
              <w:right w:val="single" w:sz="8" w:space="0" w:color="auto"/>
            </w:tcBorders>
            <w:noWrap/>
            <w:vAlign w:val="center"/>
            <w:hideMark/>
          </w:tcPr>
          <w:p w14:paraId="76563BE1" w14:textId="77777777" w:rsidR="003239F5" w:rsidRPr="003239F5" w:rsidRDefault="003239F5" w:rsidP="00A31CA5">
            <w:pPr>
              <w:spacing w:line="240" w:lineRule="auto"/>
              <w:rPr>
                <w:bCs/>
                <w:color w:val="000000"/>
                <w:sz w:val="20"/>
                <w:szCs w:val="20"/>
              </w:rPr>
            </w:pPr>
            <w:r w:rsidRPr="003239F5">
              <w:rPr>
                <w:bCs/>
                <w:color w:val="000000"/>
                <w:sz w:val="20"/>
                <w:szCs w:val="20"/>
              </w:rPr>
              <w:t>C4</w:t>
            </w:r>
          </w:p>
        </w:tc>
        <w:tc>
          <w:tcPr>
            <w:tcW w:w="429" w:type="pct"/>
            <w:tcBorders>
              <w:top w:val="single" w:sz="4" w:space="0" w:color="auto"/>
              <w:left w:val="nil"/>
              <w:bottom w:val="single" w:sz="8" w:space="0" w:color="auto"/>
              <w:right w:val="single" w:sz="8" w:space="0" w:color="auto"/>
            </w:tcBorders>
            <w:noWrap/>
            <w:vAlign w:val="center"/>
            <w:hideMark/>
          </w:tcPr>
          <w:p w14:paraId="65440FA3" w14:textId="77777777" w:rsidR="003239F5" w:rsidRPr="003239F5" w:rsidRDefault="003239F5" w:rsidP="00A31CA5">
            <w:pPr>
              <w:spacing w:line="240" w:lineRule="auto"/>
              <w:rPr>
                <w:bCs/>
                <w:color w:val="000000"/>
                <w:sz w:val="20"/>
                <w:szCs w:val="20"/>
              </w:rPr>
            </w:pPr>
            <w:r w:rsidRPr="003239F5">
              <w:rPr>
                <w:bCs/>
                <w:color w:val="000000"/>
                <w:sz w:val="20"/>
                <w:szCs w:val="20"/>
              </w:rPr>
              <w:t>C5</w:t>
            </w:r>
          </w:p>
        </w:tc>
        <w:tc>
          <w:tcPr>
            <w:tcW w:w="393" w:type="pct"/>
            <w:tcBorders>
              <w:top w:val="single" w:sz="4" w:space="0" w:color="auto"/>
              <w:left w:val="nil"/>
              <w:bottom w:val="single" w:sz="8" w:space="0" w:color="auto"/>
              <w:right w:val="single" w:sz="8" w:space="0" w:color="auto"/>
            </w:tcBorders>
            <w:noWrap/>
            <w:vAlign w:val="center"/>
            <w:hideMark/>
          </w:tcPr>
          <w:p w14:paraId="7F18C570" w14:textId="77777777" w:rsidR="003239F5" w:rsidRPr="003239F5" w:rsidRDefault="003239F5" w:rsidP="00A31CA5">
            <w:pPr>
              <w:spacing w:line="240" w:lineRule="auto"/>
              <w:rPr>
                <w:bCs/>
                <w:color w:val="000000"/>
                <w:sz w:val="20"/>
                <w:szCs w:val="20"/>
              </w:rPr>
            </w:pPr>
            <w:r w:rsidRPr="003239F5">
              <w:rPr>
                <w:bCs/>
                <w:color w:val="000000"/>
                <w:sz w:val="20"/>
                <w:szCs w:val="20"/>
              </w:rPr>
              <w:t>C6</w:t>
            </w:r>
          </w:p>
        </w:tc>
        <w:tc>
          <w:tcPr>
            <w:tcW w:w="397" w:type="pct"/>
            <w:tcBorders>
              <w:top w:val="single" w:sz="4" w:space="0" w:color="auto"/>
              <w:left w:val="nil"/>
              <w:bottom w:val="single" w:sz="8" w:space="0" w:color="auto"/>
              <w:right w:val="single" w:sz="8" w:space="0" w:color="auto"/>
            </w:tcBorders>
            <w:noWrap/>
            <w:vAlign w:val="center"/>
            <w:hideMark/>
          </w:tcPr>
          <w:p w14:paraId="745B6919" w14:textId="77777777" w:rsidR="003239F5" w:rsidRPr="003239F5" w:rsidRDefault="003239F5" w:rsidP="00A31CA5">
            <w:pPr>
              <w:spacing w:line="240" w:lineRule="auto"/>
              <w:rPr>
                <w:bCs/>
                <w:color w:val="000000"/>
                <w:sz w:val="20"/>
                <w:szCs w:val="20"/>
              </w:rPr>
            </w:pPr>
            <w:r w:rsidRPr="003239F5">
              <w:rPr>
                <w:bCs/>
                <w:color w:val="000000"/>
                <w:sz w:val="20"/>
                <w:szCs w:val="20"/>
              </w:rPr>
              <w:t>C7</w:t>
            </w:r>
          </w:p>
        </w:tc>
      </w:tr>
      <w:tr w:rsidR="003239F5" w14:paraId="3EE32FD0" w14:textId="77777777" w:rsidTr="003239F5">
        <w:trPr>
          <w:cantSplit/>
          <w:trHeight w:val="3121"/>
        </w:trPr>
        <w:tc>
          <w:tcPr>
            <w:tcW w:w="1973" w:type="pct"/>
            <w:gridSpan w:val="2"/>
            <w:tcBorders>
              <w:top w:val="single" w:sz="8" w:space="0" w:color="auto"/>
              <w:left w:val="single" w:sz="4" w:space="0" w:color="auto"/>
              <w:bottom w:val="single" w:sz="4" w:space="0" w:color="auto"/>
              <w:right w:val="single" w:sz="4" w:space="0" w:color="000000"/>
            </w:tcBorders>
            <w:shd w:val="clear" w:color="auto" w:fill="FFF2CC"/>
            <w:noWrap/>
            <w:textDirection w:val="btLr"/>
            <w:vAlign w:val="center"/>
            <w:hideMark/>
          </w:tcPr>
          <w:p w14:paraId="3B2F69F1"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Sub-Indicators</w:t>
            </w:r>
          </w:p>
        </w:tc>
        <w:tc>
          <w:tcPr>
            <w:tcW w:w="413" w:type="pct"/>
            <w:tcBorders>
              <w:top w:val="nil"/>
              <w:left w:val="nil"/>
              <w:bottom w:val="single" w:sz="4" w:space="0" w:color="auto"/>
              <w:right w:val="single" w:sz="4" w:space="0" w:color="auto"/>
            </w:tcBorders>
            <w:shd w:val="clear" w:color="auto" w:fill="FFF2CC"/>
            <w:textDirection w:val="btLr"/>
            <w:vAlign w:val="center"/>
            <w:hideMark/>
          </w:tcPr>
          <w:p w14:paraId="25001FEA" w14:textId="3E806172" w:rsidR="003239F5" w:rsidRPr="003239F5" w:rsidRDefault="003239F5" w:rsidP="003239F5">
            <w:pPr>
              <w:spacing w:line="240" w:lineRule="auto"/>
              <w:ind w:left="113" w:right="113"/>
              <w:jc w:val="left"/>
              <w:rPr>
                <w:color w:val="000000"/>
                <w:sz w:val="20"/>
                <w:szCs w:val="20"/>
              </w:rPr>
            </w:pPr>
            <w:r w:rsidRPr="003239F5">
              <w:rPr>
                <w:color w:val="000000"/>
                <w:sz w:val="20"/>
                <w:szCs w:val="20"/>
              </w:rPr>
              <w:t>Number of children attending school</w:t>
            </w:r>
          </w:p>
        </w:tc>
        <w:tc>
          <w:tcPr>
            <w:tcW w:w="414" w:type="pct"/>
            <w:tcBorders>
              <w:top w:val="nil"/>
              <w:left w:val="nil"/>
              <w:bottom w:val="single" w:sz="4" w:space="0" w:color="auto"/>
              <w:right w:val="single" w:sz="4" w:space="0" w:color="auto"/>
            </w:tcBorders>
            <w:shd w:val="clear" w:color="auto" w:fill="FFF2CC"/>
            <w:textDirection w:val="btLr"/>
            <w:vAlign w:val="center"/>
            <w:hideMark/>
          </w:tcPr>
          <w:p w14:paraId="10D513ED"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Total number of boys/girls in the village for each sub-indicator</w:t>
            </w:r>
          </w:p>
        </w:tc>
        <w:tc>
          <w:tcPr>
            <w:tcW w:w="464" w:type="pct"/>
            <w:tcBorders>
              <w:top w:val="nil"/>
              <w:left w:val="nil"/>
              <w:bottom w:val="single" w:sz="4" w:space="0" w:color="auto"/>
              <w:right w:val="single" w:sz="4" w:space="0" w:color="auto"/>
            </w:tcBorders>
            <w:shd w:val="clear" w:color="auto" w:fill="FFF2CC"/>
            <w:textDirection w:val="btLr"/>
            <w:vAlign w:val="center"/>
            <w:hideMark/>
          </w:tcPr>
          <w:p w14:paraId="596A1C40" w14:textId="77777777" w:rsidR="003239F5" w:rsidRPr="003239F5" w:rsidRDefault="003239F5" w:rsidP="003239F5">
            <w:pPr>
              <w:spacing w:line="240" w:lineRule="auto"/>
              <w:ind w:left="113" w:right="113"/>
              <w:jc w:val="left"/>
              <w:rPr>
                <w:color w:val="000000"/>
                <w:sz w:val="20"/>
                <w:szCs w:val="20"/>
              </w:rPr>
            </w:pPr>
            <w:r w:rsidRPr="00211B94">
              <w:rPr>
                <w:noProof/>
                <w:color w:val="000000"/>
                <w:sz w:val="20"/>
                <w:szCs w:val="20"/>
              </w:rPr>
              <w:t>Current</w:t>
            </w:r>
            <w:r w:rsidRPr="003239F5">
              <w:rPr>
                <w:color w:val="000000"/>
                <w:sz w:val="20"/>
                <w:szCs w:val="20"/>
              </w:rPr>
              <w:t xml:space="preserve"> percentage of children attending school [(C1)/(C2) *100]</w:t>
            </w:r>
          </w:p>
        </w:tc>
        <w:tc>
          <w:tcPr>
            <w:tcW w:w="517" w:type="pct"/>
            <w:tcBorders>
              <w:top w:val="nil"/>
              <w:left w:val="nil"/>
              <w:bottom w:val="single" w:sz="4" w:space="0" w:color="auto"/>
              <w:right w:val="single" w:sz="4" w:space="0" w:color="auto"/>
            </w:tcBorders>
            <w:shd w:val="clear" w:color="auto" w:fill="FFF2CC"/>
            <w:textDirection w:val="btLr"/>
            <w:vAlign w:val="center"/>
            <w:hideMark/>
          </w:tcPr>
          <w:p w14:paraId="56CAA315"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Target percentage of children attending school</w:t>
            </w:r>
          </w:p>
        </w:tc>
        <w:tc>
          <w:tcPr>
            <w:tcW w:w="429" w:type="pct"/>
            <w:tcBorders>
              <w:top w:val="nil"/>
              <w:left w:val="nil"/>
              <w:bottom w:val="single" w:sz="4" w:space="0" w:color="auto"/>
              <w:right w:val="single" w:sz="4" w:space="0" w:color="auto"/>
            </w:tcBorders>
            <w:shd w:val="clear" w:color="auto" w:fill="FFF2CC"/>
            <w:textDirection w:val="btLr"/>
            <w:vAlign w:val="center"/>
            <w:hideMark/>
          </w:tcPr>
          <w:p w14:paraId="36DF42AF"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Conversion to scale of 0-10 (C3)/(C4) *10</w:t>
            </w:r>
          </w:p>
        </w:tc>
        <w:tc>
          <w:tcPr>
            <w:tcW w:w="393" w:type="pct"/>
            <w:tcBorders>
              <w:top w:val="nil"/>
              <w:left w:val="nil"/>
              <w:bottom w:val="single" w:sz="4" w:space="0" w:color="auto"/>
              <w:right w:val="single" w:sz="4" w:space="0" w:color="auto"/>
            </w:tcBorders>
            <w:shd w:val="clear" w:color="auto" w:fill="FFF2CC"/>
            <w:textDirection w:val="btLr"/>
            <w:vAlign w:val="center"/>
            <w:hideMark/>
          </w:tcPr>
          <w:p w14:paraId="2E0DF630"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 xml:space="preserve">Each sub-indicator </w:t>
            </w:r>
            <w:r w:rsidRPr="00702BD0">
              <w:rPr>
                <w:noProof/>
                <w:color w:val="000000"/>
                <w:sz w:val="20"/>
                <w:szCs w:val="20"/>
              </w:rPr>
              <w:t>weightage</w:t>
            </w:r>
          </w:p>
        </w:tc>
        <w:tc>
          <w:tcPr>
            <w:tcW w:w="397" w:type="pct"/>
            <w:tcBorders>
              <w:top w:val="nil"/>
              <w:left w:val="nil"/>
              <w:bottom w:val="single" w:sz="4" w:space="0" w:color="auto"/>
              <w:right w:val="single" w:sz="8" w:space="0" w:color="auto"/>
            </w:tcBorders>
            <w:shd w:val="clear" w:color="auto" w:fill="FFF2CC"/>
            <w:textDirection w:val="btLr"/>
            <w:vAlign w:val="center"/>
            <w:hideMark/>
          </w:tcPr>
          <w:p w14:paraId="68AA5545" w14:textId="77777777" w:rsidR="003239F5" w:rsidRPr="003239F5" w:rsidRDefault="003239F5" w:rsidP="003239F5">
            <w:pPr>
              <w:spacing w:line="240" w:lineRule="auto"/>
              <w:ind w:left="113" w:right="113"/>
              <w:jc w:val="left"/>
              <w:rPr>
                <w:color w:val="000000"/>
                <w:sz w:val="20"/>
                <w:szCs w:val="20"/>
              </w:rPr>
            </w:pPr>
            <w:r w:rsidRPr="003239F5">
              <w:rPr>
                <w:color w:val="000000"/>
                <w:sz w:val="20"/>
                <w:szCs w:val="20"/>
              </w:rPr>
              <w:t>Value of sub-indicator toward Indicator [(C5) *(C6)]</w:t>
            </w:r>
          </w:p>
        </w:tc>
      </w:tr>
      <w:tr w:rsidR="003239F5" w14:paraId="10C3708C" w14:textId="77777777" w:rsidTr="00D4343E">
        <w:trPr>
          <w:cantSplit/>
          <w:trHeight w:val="782"/>
        </w:trPr>
        <w:tc>
          <w:tcPr>
            <w:tcW w:w="262" w:type="pct"/>
            <w:tcBorders>
              <w:top w:val="nil"/>
              <w:left w:val="single" w:sz="4" w:space="0" w:color="auto"/>
              <w:bottom w:val="single" w:sz="4" w:space="0" w:color="auto"/>
              <w:right w:val="single" w:sz="4" w:space="0" w:color="auto"/>
            </w:tcBorders>
            <w:noWrap/>
            <w:textDirection w:val="btLr"/>
            <w:vAlign w:val="bottom"/>
            <w:hideMark/>
          </w:tcPr>
          <w:p w14:paraId="2CAE1BDA"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1.1</w:t>
            </w:r>
          </w:p>
        </w:tc>
        <w:tc>
          <w:tcPr>
            <w:tcW w:w="1711" w:type="pct"/>
            <w:tcBorders>
              <w:top w:val="nil"/>
              <w:left w:val="nil"/>
              <w:bottom w:val="single" w:sz="4" w:space="0" w:color="auto"/>
              <w:right w:val="single" w:sz="4" w:space="0" w:color="auto"/>
            </w:tcBorders>
            <w:vAlign w:val="bottom"/>
            <w:hideMark/>
          </w:tcPr>
          <w:p w14:paraId="2E6F3324" w14:textId="77777777" w:rsidR="003239F5" w:rsidRPr="003239F5" w:rsidRDefault="003239F5" w:rsidP="003239F5">
            <w:pPr>
              <w:spacing w:line="240" w:lineRule="auto"/>
              <w:jc w:val="left"/>
              <w:rPr>
                <w:color w:val="000000"/>
                <w:sz w:val="20"/>
                <w:szCs w:val="20"/>
              </w:rPr>
            </w:pPr>
            <w:r w:rsidRPr="003239F5">
              <w:rPr>
                <w:color w:val="000000"/>
                <w:sz w:val="20"/>
                <w:szCs w:val="20"/>
              </w:rPr>
              <w:t>Boys of age 6-13 attending primary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7B09C7B6" w14:textId="77777777" w:rsidR="003239F5" w:rsidRPr="003239F5" w:rsidRDefault="003239F5" w:rsidP="00A31CA5">
            <w:pPr>
              <w:spacing w:line="240" w:lineRule="auto"/>
              <w:rPr>
                <w:color w:val="000000"/>
                <w:sz w:val="20"/>
                <w:szCs w:val="20"/>
              </w:rPr>
            </w:pPr>
            <w:r w:rsidRPr="003239F5">
              <w:rPr>
                <w:color w:val="000000"/>
                <w:sz w:val="20"/>
                <w:szCs w:val="20"/>
              </w:rPr>
              <w:t>30</w:t>
            </w:r>
          </w:p>
        </w:tc>
        <w:tc>
          <w:tcPr>
            <w:tcW w:w="414" w:type="pct"/>
            <w:tcBorders>
              <w:top w:val="nil"/>
              <w:left w:val="nil"/>
              <w:bottom w:val="single" w:sz="4" w:space="0" w:color="auto"/>
              <w:right w:val="single" w:sz="4" w:space="0" w:color="auto"/>
            </w:tcBorders>
            <w:shd w:val="clear" w:color="auto" w:fill="D9D9D9"/>
            <w:noWrap/>
            <w:vAlign w:val="bottom"/>
            <w:hideMark/>
          </w:tcPr>
          <w:p w14:paraId="413F96F0" w14:textId="77777777" w:rsidR="003239F5" w:rsidRPr="003239F5" w:rsidRDefault="003239F5" w:rsidP="00A31CA5">
            <w:pPr>
              <w:spacing w:line="240" w:lineRule="auto"/>
              <w:rPr>
                <w:color w:val="000000"/>
                <w:sz w:val="20"/>
                <w:szCs w:val="20"/>
              </w:rPr>
            </w:pPr>
            <w:r w:rsidRPr="003239F5">
              <w:rPr>
                <w:color w:val="000000"/>
                <w:sz w:val="20"/>
                <w:szCs w:val="20"/>
              </w:rPr>
              <w:t>40</w:t>
            </w:r>
          </w:p>
        </w:tc>
        <w:tc>
          <w:tcPr>
            <w:tcW w:w="464" w:type="pct"/>
            <w:tcBorders>
              <w:top w:val="nil"/>
              <w:left w:val="nil"/>
              <w:bottom w:val="single" w:sz="4" w:space="0" w:color="auto"/>
              <w:right w:val="single" w:sz="4" w:space="0" w:color="auto"/>
            </w:tcBorders>
            <w:shd w:val="clear" w:color="auto" w:fill="F4B084"/>
            <w:noWrap/>
            <w:vAlign w:val="bottom"/>
            <w:hideMark/>
          </w:tcPr>
          <w:p w14:paraId="3F8E5EE9" w14:textId="77777777" w:rsidR="003239F5" w:rsidRPr="003239F5" w:rsidRDefault="003239F5" w:rsidP="00A31CA5">
            <w:pPr>
              <w:spacing w:line="240" w:lineRule="auto"/>
              <w:rPr>
                <w:color w:val="000000"/>
                <w:sz w:val="20"/>
                <w:szCs w:val="20"/>
              </w:rPr>
            </w:pPr>
            <w:r w:rsidRPr="003239F5">
              <w:rPr>
                <w:color w:val="000000"/>
                <w:sz w:val="20"/>
                <w:szCs w:val="20"/>
              </w:rPr>
              <w:t>75.00</w:t>
            </w:r>
          </w:p>
        </w:tc>
        <w:tc>
          <w:tcPr>
            <w:tcW w:w="517" w:type="pct"/>
            <w:tcBorders>
              <w:top w:val="nil"/>
              <w:left w:val="nil"/>
              <w:bottom w:val="single" w:sz="4" w:space="0" w:color="auto"/>
              <w:right w:val="single" w:sz="4" w:space="0" w:color="auto"/>
            </w:tcBorders>
            <w:shd w:val="clear" w:color="auto" w:fill="A9D08E"/>
            <w:noWrap/>
            <w:vAlign w:val="bottom"/>
            <w:hideMark/>
          </w:tcPr>
          <w:p w14:paraId="53DBF5CC"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38717531" w14:textId="77777777" w:rsidR="003239F5" w:rsidRPr="003239F5" w:rsidRDefault="003239F5" w:rsidP="00A31CA5">
            <w:pPr>
              <w:spacing w:line="240" w:lineRule="auto"/>
              <w:rPr>
                <w:color w:val="000000"/>
                <w:sz w:val="20"/>
                <w:szCs w:val="20"/>
              </w:rPr>
            </w:pPr>
            <w:r w:rsidRPr="003239F5">
              <w:rPr>
                <w:color w:val="000000"/>
                <w:sz w:val="20"/>
                <w:szCs w:val="20"/>
              </w:rPr>
              <w:t>7.50</w:t>
            </w:r>
          </w:p>
        </w:tc>
        <w:tc>
          <w:tcPr>
            <w:tcW w:w="393" w:type="pct"/>
            <w:tcBorders>
              <w:top w:val="nil"/>
              <w:left w:val="nil"/>
              <w:bottom w:val="single" w:sz="4" w:space="0" w:color="auto"/>
              <w:right w:val="single" w:sz="4" w:space="0" w:color="auto"/>
            </w:tcBorders>
            <w:shd w:val="clear" w:color="auto" w:fill="D9D9D9"/>
            <w:noWrap/>
            <w:vAlign w:val="bottom"/>
            <w:hideMark/>
          </w:tcPr>
          <w:p w14:paraId="73A9A9B8" w14:textId="77777777" w:rsidR="003239F5" w:rsidRPr="003239F5" w:rsidRDefault="003239F5" w:rsidP="00A31CA5">
            <w:pPr>
              <w:spacing w:line="240" w:lineRule="auto"/>
              <w:rPr>
                <w:color w:val="000000"/>
                <w:sz w:val="20"/>
                <w:szCs w:val="20"/>
              </w:rPr>
            </w:pPr>
            <w:r w:rsidRPr="003239F5">
              <w:rPr>
                <w:color w:val="000000"/>
                <w:sz w:val="20"/>
                <w:szCs w:val="20"/>
              </w:rPr>
              <w:t>0.12</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4EE0FEA4" w14:textId="77777777" w:rsidR="003239F5" w:rsidRPr="003239F5" w:rsidRDefault="003239F5" w:rsidP="00A31CA5">
            <w:pPr>
              <w:spacing w:line="240" w:lineRule="auto"/>
              <w:rPr>
                <w:color w:val="000000"/>
                <w:sz w:val="20"/>
                <w:szCs w:val="20"/>
              </w:rPr>
            </w:pPr>
            <w:r w:rsidRPr="003239F5">
              <w:rPr>
                <w:color w:val="000000"/>
                <w:sz w:val="20"/>
                <w:szCs w:val="20"/>
              </w:rPr>
              <w:t>0.90</w:t>
            </w:r>
          </w:p>
        </w:tc>
      </w:tr>
      <w:tr w:rsidR="003239F5" w14:paraId="136119D1" w14:textId="77777777" w:rsidTr="00D4343E">
        <w:trPr>
          <w:cantSplit/>
          <w:trHeight w:val="800"/>
        </w:trPr>
        <w:tc>
          <w:tcPr>
            <w:tcW w:w="262" w:type="pct"/>
            <w:tcBorders>
              <w:top w:val="nil"/>
              <w:left w:val="single" w:sz="4" w:space="0" w:color="auto"/>
              <w:bottom w:val="single" w:sz="4" w:space="0" w:color="auto"/>
              <w:right w:val="single" w:sz="4" w:space="0" w:color="auto"/>
            </w:tcBorders>
            <w:noWrap/>
            <w:textDirection w:val="btLr"/>
            <w:vAlign w:val="bottom"/>
            <w:hideMark/>
          </w:tcPr>
          <w:p w14:paraId="34C16F92"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1.2</w:t>
            </w:r>
          </w:p>
        </w:tc>
        <w:tc>
          <w:tcPr>
            <w:tcW w:w="1711" w:type="pct"/>
            <w:tcBorders>
              <w:top w:val="nil"/>
              <w:left w:val="nil"/>
              <w:bottom w:val="single" w:sz="4" w:space="0" w:color="auto"/>
              <w:right w:val="single" w:sz="4" w:space="0" w:color="auto"/>
            </w:tcBorders>
            <w:vAlign w:val="bottom"/>
            <w:hideMark/>
          </w:tcPr>
          <w:p w14:paraId="7BE1FD2A" w14:textId="77777777" w:rsidR="003239F5" w:rsidRPr="003239F5" w:rsidRDefault="003239F5" w:rsidP="003239F5">
            <w:pPr>
              <w:spacing w:line="240" w:lineRule="auto"/>
              <w:jc w:val="left"/>
              <w:rPr>
                <w:color w:val="000000"/>
                <w:sz w:val="20"/>
                <w:szCs w:val="20"/>
              </w:rPr>
            </w:pPr>
            <w:r w:rsidRPr="003239F5">
              <w:rPr>
                <w:color w:val="000000"/>
                <w:sz w:val="20"/>
                <w:szCs w:val="20"/>
              </w:rPr>
              <w:t>Girls of age 6-13 attending primary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27BA3F40" w14:textId="77777777" w:rsidR="003239F5" w:rsidRPr="003239F5" w:rsidRDefault="003239F5" w:rsidP="00A31CA5">
            <w:pPr>
              <w:spacing w:line="240" w:lineRule="auto"/>
              <w:rPr>
                <w:color w:val="000000"/>
                <w:sz w:val="20"/>
                <w:szCs w:val="20"/>
              </w:rPr>
            </w:pPr>
            <w:r w:rsidRPr="003239F5">
              <w:rPr>
                <w:color w:val="000000"/>
                <w:sz w:val="20"/>
                <w:szCs w:val="20"/>
              </w:rPr>
              <w:t>10</w:t>
            </w:r>
          </w:p>
        </w:tc>
        <w:tc>
          <w:tcPr>
            <w:tcW w:w="414" w:type="pct"/>
            <w:tcBorders>
              <w:top w:val="nil"/>
              <w:left w:val="nil"/>
              <w:bottom w:val="single" w:sz="4" w:space="0" w:color="auto"/>
              <w:right w:val="single" w:sz="4" w:space="0" w:color="auto"/>
            </w:tcBorders>
            <w:shd w:val="clear" w:color="auto" w:fill="D9D9D9"/>
            <w:noWrap/>
            <w:vAlign w:val="bottom"/>
            <w:hideMark/>
          </w:tcPr>
          <w:p w14:paraId="2F1951FE" w14:textId="77777777" w:rsidR="003239F5" w:rsidRPr="003239F5" w:rsidRDefault="003239F5" w:rsidP="00A31CA5">
            <w:pPr>
              <w:spacing w:line="240" w:lineRule="auto"/>
              <w:rPr>
                <w:color w:val="000000"/>
                <w:sz w:val="20"/>
                <w:szCs w:val="20"/>
              </w:rPr>
            </w:pPr>
            <w:r w:rsidRPr="003239F5">
              <w:rPr>
                <w:color w:val="000000"/>
                <w:sz w:val="20"/>
                <w:szCs w:val="20"/>
              </w:rPr>
              <w:t>20</w:t>
            </w:r>
          </w:p>
        </w:tc>
        <w:tc>
          <w:tcPr>
            <w:tcW w:w="464" w:type="pct"/>
            <w:tcBorders>
              <w:top w:val="nil"/>
              <w:left w:val="nil"/>
              <w:bottom w:val="single" w:sz="4" w:space="0" w:color="auto"/>
              <w:right w:val="single" w:sz="4" w:space="0" w:color="auto"/>
            </w:tcBorders>
            <w:shd w:val="clear" w:color="auto" w:fill="F4B084"/>
            <w:noWrap/>
            <w:vAlign w:val="bottom"/>
            <w:hideMark/>
          </w:tcPr>
          <w:p w14:paraId="796B4BA5" w14:textId="77777777" w:rsidR="003239F5" w:rsidRPr="003239F5" w:rsidRDefault="003239F5" w:rsidP="00A31CA5">
            <w:pPr>
              <w:spacing w:line="240" w:lineRule="auto"/>
              <w:rPr>
                <w:color w:val="000000"/>
                <w:sz w:val="20"/>
                <w:szCs w:val="20"/>
              </w:rPr>
            </w:pPr>
            <w:r w:rsidRPr="003239F5">
              <w:rPr>
                <w:color w:val="000000"/>
                <w:sz w:val="20"/>
                <w:szCs w:val="20"/>
              </w:rPr>
              <w:t>50.00</w:t>
            </w:r>
          </w:p>
        </w:tc>
        <w:tc>
          <w:tcPr>
            <w:tcW w:w="517" w:type="pct"/>
            <w:tcBorders>
              <w:top w:val="nil"/>
              <w:left w:val="nil"/>
              <w:bottom w:val="single" w:sz="4" w:space="0" w:color="auto"/>
              <w:right w:val="single" w:sz="4" w:space="0" w:color="auto"/>
            </w:tcBorders>
            <w:shd w:val="clear" w:color="auto" w:fill="A9D08E"/>
            <w:noWrap/>
            <w:vAlign w:val="bottom"/>
            <w:hideMark/>
          </w:tcPr>
          <w:p w14:paraId="2441F8FF"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11FA1273" w14:textId="77777777" w:rsidR="003239F5" w:rsidRPr="003239F5" w:rsidRDefault="003239F5" w:rsidP="00A31CA5">
            <w:pPr>
              <w:spacing w:line="240" w:lineRule="auto"/>
              <w:rPr>
                <w:color w:val="000000"/>
                <w:sz w:val="20"/>
                <w:szCs w:val="20"/>
              </w:rPr>
            </w:pPr>
            <w:r w:rsidRPr="003239F5">
              <w:rPr>
                <w:color w:val="000000"/>
                <w:sz w:val="20"/>
                <w:szCs w:val="20"/>
              </w:rPr>
              <w:t>5.00</w:t>
            </w:r>
          </w:p>
        </w:tc>
        <w:tc>
          <w:tcPr>
            <w:tcW w:w="393" w:type="pct"/>
            <w:tcBorders>
              <w:top w:val="nil"/>
              <w:left w:val="nil"/>
              <w:bottom w:val="single" w:sz="4" w:space="0" w:color="auto"/>
              <w:right w:val="single" w:sz="4" w:space="0" w:color="auto"/>
            </w:tcBorders>
            <w:shd w:val="clear" w:color="auto" w:fill="D9D9D9"/>
            <w:noWrap/>
            <w:vAlign w:val="bottom"/>
            <w:hideMark/>
          </w:tcPr>
          <w:p w14:paraId="41A28804" w14:textId="77777777" w:rsidR="003239F5" w:rsidRPr="003239F5" w:rsidRDefault="003239F5" w:rsidP="00A31CA5">
            <w:pPr>
              <w:spacing w:line="240" w:lineRule="auto"/>
              <w:rPr>
                <w:color w:val="000000"/>
                <w:sz w:val="20"/>
                <w:szCs w:val="20"/>
              </w:rPr>
            </w:pPr>
            <w:r w:rsidRPr="003239F5">
              <w:rPr>
                <w:color w:val="000000"/>
                <w:sz w:val="20"/>
                <w:szCs w:val="20"/>
              </w:rPr>
              <w:t>0.13</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1348CAD0" w14:textId="77777777" w:rsidR="003239F5" w:rsidRPr="003239F5" w:rsidRDefault="003239F5" w:rsidP="00A31CA5">
            <w:pPr>
              <w:spacing w:line="240" w:lineRule="auto"/>
              <w:rPr>
                <w:color w:val="000000"/>
                <w:sz w:val="20"/>
                <w:szCs w:val="20"/>
              </w:rPr>
            </w:pPr>
            <w:r w:rsidRPr="003239F5">
              <w:rPr>
                <w:color w:val="000000"/>
                <w:sz w:val="20"/>
                <w:szCs w:val="20"/>
              </w:rPr>
              <w:t>0.65</w:t>
            </w:r>
          </w:p>
        </w:tc>
      </w:tr>
      <w:tr w:rsidR="003239F5" w14:paraId="7AAA96CE" w14:textId="77777777" w:rsidTr="00D4343E">
        <w:trPr>
          <w:cantSplit/>
          <w:trHeight w:val="710"/>
        </w:trPr>
        <w:tc>
          <w:tcPr>
            <w:tcW w:w="262" w:type="pct"/>
            <w:tcBorders>
              <w:top w:val="nil"/>
              <w:left w:val="single" w:sz="4" w:space="0" w:color="auto"/>
              <w:bottom w:val="single" w:sz="4" w:space="0" w:color="auto"/>
              <w:right w:val="single" w:sz="4" w:space="0" w:color="auto"/>
            </w:tcBorders>
            <w:noWrap/>
            <w:textDirection w:val="btLr"/>
            <w:vAlign w:val="bottom"/>
            <w:hideMark/>
          </w:tcPr>
          <w:p w14:paraId="0F282F76"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1.3</w:t>
            </w:r>
          </w:p>
        </w:tc>
        <w:tc>
          <w:tcPr>
            <w:tcW w:w="1711" w:type="pct"/>
            <w:tcBorders>
              <w:top w:val="nil"/>
              <w:left w:val="nil"/>
              <w:bottom w:val="single" w:sz="4" w:space="0" w:color="auto"/>
              <w:right w:val="single" w:sz="4" w:space="0" w:color="auto"/>
            </w:tcBorders>
            <w:vAlign w:val="bottom"/>
            <w:hideMark/>
          </w:tcPr>
          <w:p w14:paraId="13B16EC1" w14:textId="77777777" w:rsidR="003239F5" w:rsidRPr="003239F5" w:rsidRDefault="003239F5" w:rsidP="003239F5">
            <w:pPr>
              <w:spacing w:line="240" w:lineRule="auto"/>
              <w:jc w:val="left"/>
              <w:rPr>
                <w:color w:val="000000"/>
                <w:sz w:val="20"/>
                <w:szCs w:val="20"/>
              </w:rPr>
            </w:pPr>
            <w:r w:rsidRPr="003239F5">
              <w:rPr>
                <w:color w:val="000000"/>
                <w:sz w:val="20"/>
                <w:szCs w:val="20"/>
              </w:rPr>
              <w:t>Boys of age 14-16 attending secondary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18F28E06"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2C3F4097" w14:textId="77777777" w:rsidR="003239F5" w:rsidRPr="003239F5" w:rsidRDefault="003239F5" w:rsidP="00A31CA5">
            <w:pPr>
              <w:spacing w:line="240" w:lineRule="auto"/>
              <w:rPr>
                <w:color w:val="000000"/>
                <w:sz w:val="20"/>
                <w:szCs w:val="20"/>
              </w:rPr>
            </w:pPr>
            <w:r w:rsidRPr="003239F5">
              <w:rPr>
                <w:color w:val="000000"/>
                <w:sz w:val="20"/>
                <w:szCs w:val="20"/>
              </w:rPr>
              <w:t>45</w:t>
            </w:r>
          </w:p>
        </w:tc>
        <w:tc>
          <w:tcPr>
            <w:tcW w:w="464" w:type="pct"/>
            <w:tcBorders>
              <w:top w:val="nil"/>
              <w:left w:val="nil"/>
              <w:bottom w:val="single" w:sz="4" w:space="0" w:color="auto"/>
              <w:right w:val="single" w:sz="4" w:space="0" w:color="auto"/>
            </w:tcBorders>
            <w:shd w:val="clear" w:color="auto" w:fill="F4B084"/>
            <w:noWrap/>
            <w:vAlign w:val="bottom"/>
            <w:hideMark/>
          </w:tcPr>
          <w:p w14:paraId="119DB47B"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6A217B11"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217B37B5"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nil"/>
              <w:left w:val="nil"/>
              <w:bottom w:val="single" w:sz="4" w:space="0" w:color="auto"/>
              <w:right w:val="single" w:sz="4" w:space="0" w:color="auto"/>
            </w:tcBorders>
            <w:shd w:val="clear" w:color="auto" w:fill="D9D9D9"/>
            <w:noWrap/>
            <w:vAlign w:val="bottom"/>
            <w:hideMark/>
          </w:tcPr>
          <w:p w14:paraId="0F14F040" w14:textId="77777777" w:rsidR="003239F5" w:rsidRPr="003239F5" w:rsidRDefault="003239F5" w:rsidP="00A31CA5">
            <w:pPr>
              <w:spacing w:line="240" w:lineRule="auto"/>
              <w:rPr>
                <w:color w:val="000000"/>
                <w:sz w:val="20"/>
                <w:szCs w:val="20"/>
              </w:rPr>
            </w:pPr>
            <w:r w:rsidRPr="003239F5">
              <w:rPr>
                <w:color w:val="000000"/>
                <w:sz w:val="20"/>
                <w:szCs w:val="20"/>
              </w:rPr>
              <w:t>0.12</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31518465"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2BC2ACD1" w14:textId="77777777" w:rsidTr="00D4343E">
        <w:trPr>
          <w:cantSplit/>
          <w:trHeight w:val="800"/>
        </w:trPr>
        <w:tc>
          <w:tcPr>
            <w:tcW w:w="262" w:type="pct"/>
            <w:tcBorders>
              <w:top w:val="nil"/>
              <w:left w:val="single" w:sz="4" w:space="0" w:color="auto"/>
              <w:bottom w:val="single" w:sz="4" w:space="0" w:color="auto"/>
              <w:right w:val="single" w:sz="4" w:space="0" w:color="auto"/>
            </w:tcBorders>
            <w:noWrap/>
            <w:textDirection w:val="btLr"/>
            <w:vAlign w:val="bottom"/>
            <w:hideMark/>
          </w:tcPr>
          <w:p w14:paraId="7D685B63"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1.4</w:t>
            </w:r>
          </w:p>
        </w:tc>
        <w:tc>
          <w:tcPr>
            <w:tcW w:w="1711" w:type="pct"/>
            <w:tcBorders>
              <w:top w:val="nil"/>
              <w:left w:val="nil"/>
              <w:bottom w:val="single" w:sz="4" w:space="0" w:color="auto"/>
              <w:right w:val="single" w:sz="4" w:space="0" w:color="auto"/>
            </w:tcBorders>
            <w:vAlign w:val="bottom"/>
            <w:hideMark/>
          </w:tcPr>
          <w:p w14:paraId="2786DD3A" w14:textId="77777777" w:rsidR="003239F5" w:rsidRPr="003239F5" w:rsidRDefault="003239F5" w:rsidP="003239F5">
            <w:pPr>
              <w:spacing w:line="240" w:lineRule="auto"/>
              <w:jc w:val="left"/>
              <w:rPr>
                <w:color w:val="000000"/>
                <w:sz w:val="20"/>
                <w:szCs w:val="20"/>
              </w:rPr>
            </w:pPr>
            <w:r w:rsidRPr="003239F5">
              <w:rPr>
                <w:color w:val="000000"/>
                <w:sz w:val="20"/>
                <w:szCs w:val="20"/>
              </w:rPr>
              <w:t>Girls of age 14-16 attending secondary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7BE1C213"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1EDF4219" w14:textId="77777777" w:rsidR="003239F5" w:rsidRPr="003239F5" w:rsidRDefault="003239F5" w:rsidP="00A31CA5">
            <w:pPr>
              <w:spacing w:line="240" w:lineRule="auto"/>
              <w:rPr>
                <w:color w:val="000000"/>
                <w:sz w:val="20"/>
                <w:szCs w:val="20"/>
              </w:rPr>
            </w:pPr>
            <w:r w:rsidRPr="003239F5">
              <w:rPr>
                <w:color w:val="000000"/>
                <w:sz w:val="20"/>
                <w:szCs w:val="20"/>
              </w:rPr>
              <w:t>35</w:t>
            </w:r>
          </w:p>
        </w:tc>
        <w:tc>
          <w:tcPr>
            <w:tcW w:w="464" w:type="pct"/>
            <w:tcBorders>
              <w:top w:val="nil"/>
              <w:left w:val="nil"/>
              <w:bottom w:val="single" w:sz="4" w:space="0" w:color="auto"/>
              <w:right w:val="single" w:sz="4" w:space="0" w:color="auto"/>
            </w:tcBorders>
            <w:shd w:val="clear" w:color="auto" w:fill="F4B084"/>
            <w:noWrap/>
            <w:vAlign w:val="bottom"/>
            <w:hideMark/>
          </w:tcPr>
          <w:p w14:paraId="75F781D6"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333CD6E5"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400CD540"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nil"/>
              <w:left w:val="nil"/>
              <w:bottom w:val="single" w:sz="4" w:space="0" w:color="auto"/>
              <w:right w:val="single" w:sz="4" w:space="0" w:color="auto"/>
            </w:tcBorders>
            <w:shd w:val="clear" w:color="auto" w:fill="D9D9D9"/>
            <w:noWrap/>
            <w:vAlign w:val="bottom"/>
            <w:hideMark/>
          </w:tcPr>
          <w:p w14:paraId="475DCBB8" w14:textId="77777777" w:rsidR="003239F5" w:rsidRPr="003239F5" w:rsidRDefault="003239F5" w:rsidP="00A31CA5">
            <w:pPr>
              <w:spacing w:line="240" w:lineRule="auto"/>
              <w:rPr>
                <w:color w:val="000000"/>
                <w:sz w:val="20"/>
                <w:szCs w:val="20"/>
              </w:rPr>
            </w:pPr>
            <w:r w:rsidRPr="003239F5">
              <w:rPr>
                <w:color w:val="000000"/>
                <w:sz w:val="20"/>
                <w:szCs w:val="20"/>
              </w:rPr>
              <w:t>0.13</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745D3904"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3D56AE83" w14:textId="77777777" w:rsidTr="00D4343E">
        <w:trPr>
          <w:cantSplit/>
          <w:trHeight w:val="809"/>
        </w:trPr>
        <w:tc>
          <w:tcPr>
            <w:tcW w:w="262" w:type="pct"/>
            <w:tcBorders>
              <w:top w:val="nil"/>
              <w:left w:val="single" w:sz="4" w:space="0" w:color="auto"/>
              <w:bottom w:val="single" w:sz="4" w:space="0" w:color="auto"/>
              <w:right w:val="single" w:sz="4" w:space="0" w:color="auto"/>
            </w:tcBorders>
            <w:noWrap/>
            <w:textDirection w:val="btLr"/>
            <w:vAlign w:val="bottom"/>
            <w:hideMark/>
          </w:tcPr>
          <w:p w14:paraId="666C921C"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1.5</w:t>
            </w:r>
          </w:p>
        </w:tc>
        <w:tc>
          <w:tcPr>
            <w:tcW w:w="1711" w:type="pct"/>
            <w:tcBorders>
              <w:top w:val="nil"/>
              <w:left w:val="nil"/>
              <w:bottom w:val="single" w:sz="4" w:space="0" w:color="auto"/>
              <w:right w:val="single" w:sz="4" w:space="0" w:color="auto"/>
            </w:tcBorders>
            <w:vAlign w:val="bottom"/>
            <w:hideMark/>
          </w:tcPr>
          <w:p w14:paraId="6E2E213F" w14:textId="77777777" w:rsidR="003239F5" w:rsidRPr="003239F5" w:rsidRDefault="003239F5" w:rsidP="003239F5">
            <w:pPr>
              <w:spacing w:line="240" w:lineRule="auto"/>
              <w:jc w:val="left"/>
              <w:rPr>
                <w:color w:val="000000"/>
                <w:sz w:val="20"/>
                <w:szCs w:val="20"/>
              </w:rPr>
            </w:pPr>
            <w:r w:rsidRPr="003239F5">
              <w:rPr>
                <w:color w:val="000000"/>
                <w:sz w:val="20"/>
                <w:szCs w:val="20"/>
              </w:rPr>
              <w:t>Boys of age 17-19 attending senior secondary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7ABE6F5C"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76C317D3" w14:textId="77777777" w:rsidR="003239F5" w:rsidRPr="003239F5" w:rsidRDefault="003239F5" w:rsidP="00A31CA5">
            <w:pPr>
              <w:spacing w:line="240" w:lineRule="auto"/>
              <w:rPr>
                <w:color w:val="000000"/>
                <w:sz w:val="20"/>
                <w:szCs w:val="20"/>
              </w:rPr>
            </w:pPr>
            <w:r w:rsidRPr="003239F5">
              <w:rPr>
                <w:color w:val="000000"/>
                <w:sz w:val="20"/>
                <w:szCs w:val="20"/>
              </w:rPr>
              <w:t>15</w:t>
            </w:r>
          </w:p>
        </w:tc>
        <w:tc>
          <w:tcPr>
            <w:tcW w:w="464" w:type="pct"/>
            <w:tcBorders>
              <w:top w:val="nil"/>
              <w:left w:val="nil"/>
              <w:bottom w:val="single" w:sz="4" w:space="0" w:color="auto"/>
              <w:right w:val="single" w:sz="4" w:space="0" w:color="auto"/>
            </w:tcBorders>
            <w:shd w:val="clear" w:color="auto" w:fill="F4B084"/>
            <w:noWrap/>
            <w:vAlign w:val="bottom"/>
            <w:hideMark/>
          </w:tcPr>
          <w:p w14:paraId="35760026"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0AF08D72"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496F0782"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nil"/>
              <w:left w:val="nil"/>
              <w:bottom w:val="single" w:sz="4" w:space="0" w:color="auto"/>
              <w:right w:val="single" w:sz="4" w:space="0" w:color="auto"/>
            </w:tcBorders>
            <w:shd w:val="clear" w:color="auto" w:fill="D9D9D9"/>
            <w:noWrap/>
            <w:vAlign w:val="bottom"/>
            <w:hideMark/>
          </w:tcPr>
          <w:p w14:paraId="437FEFCD" w14:textId="77777777" w:rsidR="003239F5" w:rsidRPr="003239F5" w:rsidRDefault="003239F5" w:rsidP="00A31CA5">
            <w:pPr>
              <w:spacing w:line="240" w:lineRule="auto"/>
              <w:rPr>
                <w:color w:val="000000"/>
                <w:sz w:val="20"/>
                <w:szCs w:val="20"/>
              </w:rPr>
            </w:pPr>
            <w:r w:rsidRPr="003239F5">
              <w:rPr>
                <w:color w:val="000000"/>
                <w:sz w:val="20"/>
                <w:szCs w:val="20"/>
              </w:rPr>
              <w:t>0.12</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1E1F62B1"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7CCE20A8" w14:textId="77777777" w:rsidTr="00D4343E">
        <w:trPr>
          <w:cantSplit/>
          <w:trHeight w:val="701"/>
        </w:trPr>
        <w:tc>
          <w:tcPr>
            <w:tcW w:w="262" w:type="pct"/>
            <w:tcBorders>
              <w:top w:val="nil"/>
              <w:left w:val="single" w:sz="4" w:space="0" w:color="auto"/>
              <w:bottom w:val="single" w:sz="4" w:space="0" w:color="auto"/>
              <w:right w:val="single" w:sz="4" w:space="0" w:color="auto"/>
            </w:tcBorders>
            <w:noWrap/>
            <w:textDirection w:val="btLr"/>
            <w:vAlign w:val="bottom"/>
            <w:hideMark/>
          </w:tcPr>
          <w:p w14:paraId="4171BF11"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1.6</w:t>
            </w:r>
          </w:p>
        </w:tc>
        <w:tc>
          <w:tcPr>
            <w:tcW w:w="1711" w:type="pct"/>
            <w:tcBorders>
              <w:top w:val="nil"/>
              <w:left w:val="nil"/>
              <w:bottom w:val="single" w:sz="4" w:space="0" w:color="auto"/>
              <w:right w:val="single" w:sz="4" w:space="0" w:color="auto"/>
            </w:tcBorders>
            <w:vAlign w:val="bottom"/>
            <w:hideMark/>
          </w:tcPr>
          <w:p w14:paraId="43BBC318" w14:textId="77777777" w:rsidR="003239F5" w:rsidRPr="003239F5" w:rsidRDefault="003239F5" w:rsidP="003239F5">
            <w:pPr>
              <w:spacing w:line="240" w:lineRule="auto"/>
              <w:jc w:val="left"/>
              <w:rPr>
                <w:color w:val="000000"/>
                <w:sz w:val="20"/>
                <w:szCs w:val="20"/>
              </w:rPr>
            </w:pPr>
            <w:r w:rsidRPr="003239F5">
              <w:rPr>
                <w:color w:val="000000"/>
                <w:sz w:val="20"/>
                <w:szCs w:val="20"/>
              </w:rPr>
              <w:t>Girls of age 17-19 attending senior secondary school</w:t>
            </w:r>
          </w:p>
        </w:tc>
        <w:tc>
          <w:tcPr>
            <w:tcW w:w="413" w:type="pct"/>
            <w:tcBorders>
              <w:top w:val="nil"/>
              <w:left w:val="nil"/>
              <w:bottom w:val="single" w:sz="4" w:space="0" w:color="auto"/>
              <w:right w:val="single" w:sz="4" w:space="0" w:color="auto"/>
            </w:tcBorders>
            <w:shd w:val="clear" w:color="auto" w:fill="D9D9D9"/>
            <w:noWrap/>
            <w:vAlign w:val="bottom"/>
            <w:hideMark/>
          </w:tcPr>
          <w:p w14:paraId="15385A58"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2DEEA7A7" w14:textId="77777777" w:rsidR="003239F5" w:rsidRPr="003239F5" w:rsidRDefault="003239F5" w:rsidP="00A31CA5">
            <w:pPr>
              <w:spacing w:line="240" w:lineRule="auto"/>
              <w:rPr>
                <w:color w:val="000000"/>
                <w:sz w:val="20"/>
                <w:szCs w:val="20"/>
              </w:rPr>
            </w:pPr>
            <w:r w:rsidRPr="003239F5">
              <w:rPr>
                <w:color w:val="000000"/>
                <w:sz w:val="20"/>
                <w:szCs w:val="20"/>
              </w:rPr>
              <w:t>5</w:t>
            </w:r>
          </w:p>
        </w:tc>
        <w:tc>
          <w:tcPr>
            <w:tcW w:w="464" w:type="pct"/>
            <w:tcBorders>
              <w:top w:val="nil"/>
              <w:left w:val="nil"/>
              <w:bottom w:val="single" w:sz="4" w:space="0" w:color="auto"/>
              <w:right w:val="single" w:sz="4" w:space="0" w:color="auto"/>
            </w:tcBorders>
            <w:shd w:val="clear" w:color="auto" w:fill="F4B084"/>
            <w:noWrap/>
            <w:vAlign w:val="bottom"/>
            <w:hideMark/>
          </w:tcPr>
          <w:p w14:paraId="37A288A9"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716190CF" w14:textId="77777777" w:rsidR="003239F5" w:rsidRPr="003239F5" w:rsidRDefault="003239F5" w:rsidP="00A31CA5">
            <w:pPr>
              <w:spacing w:line="240" w:lineRule="auto"/>
              <w:rPr>
                <w:color w:val="000000"/>
                <w:sz w:val="20"/>
                <w:szCs w:val="20"/>
              </w:rPr>
            </w:pPr>
            <w:r w:rsidRPr="003239F5">
              <w:rPr>
                <w:color w:val="000000"/>
                <w:sz w:val="20"/>
                <w:szCs w:val="20"/>
              </w:rPr>
              <w:t>100.00</w:t>
            </w:r>
          </w:p>
        </w:tc>
        <w:tc>
          <w:tcPr>
            <w:tcW w:w="429" w:type="pct"/>
            <w:tcBorders>
              <w:top w:val="nil"/>
              <w:left w:val="nil"/>
              <w:bottom w:val="single" w:sz="4" w:space="0" w:color="auto"/>
              <w:right w:val="single" w:sz="4" w:space="0" w:color="auto"/>
            </w:tcBorders>
            <w:shd w:val="clear" w:color="auto" w:fill="F4B084"/>
            <w:noWrap/>
            <w:vAlign w:val="bottom"/>
            <w:hideMark/>
          </w:tcPr>
          <w:p w14:paraId="46FD5819"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nil"/>
              <w:left w:val="nil"/>
              <w:bottom w:val="nil"/>
              <w:right w:val="single" w:sz="4" w:space="0" w:color="auto"/>
            </w:tcBorders>
            <w:shd w:val="clear" w:color="auto" w:fill="D9D9D9"/>
            <w:noWrap/>
            <w:vAlign w:val="bottom"/>
            <w:hideMark/>
          </w:tcPr>
          <w:p w14:paraId="00299D83" w14:textId="77777777" w:rsidR="003239F5" w:rsidRPr="003239F5" w:rsidRDefault="003239F5" w:rsidP="00A31CA5">
            <w:pPr>
              <w:spacing w:line="240" w:lineRule="auto"/>
              <w:rPr>
                <w:color w:val="000000"/>
                <w:sz w:val="20"/>
                <w:szCs w:val="20"/>
              </w:rPr>
            </w:pPr>
            <w:r w:rsidRPr="003239F5">
              <w:rPr>
                <w:color w:val="000000"/>
                <w:sz w:val="20"/>
                <w:szCs w:val="20"/>
              </w:rPr>
              <w:t>0.13</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578C69AE"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7EFBFA8B" w14:textId="77777777" w:rsidTr="00D4343E">
        <w:trPr>
          <w:cantSplit/>
          <w:trHeight w:val="800"/>
        </w:trPr>
        <w:tc>
          <w:tcPr>
            <w:tcW w:w="262" w:type="pct"/>
            <w:tcBorders>
              <w:top w:val="nil"/>
              <w:left w:val="single" w:sz="4" w:space="0" w:color="auto"/>
              <w:bottom w:val="single" w:sz="4" w:space="0" w:color="auto"/>
              <w:right w:val="single" w:sz="4" w:space="0" w:color="auto"/>
            </w:tcBorders>
            <w:noWrap/>
            <w:textDirection w:val="btLr"/>
            <w:vAlign w:val="bottom"/>
            <w:hideMark/>
          </w:tcPr>
          <w:p w14:paraId="0AC7D089"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1.7</w:t>
            </w:r>
          </w:p>
        </w:tc>
        <w:tc>
          <w:tcPr>
            <w:tcW w:w="1711" w:type="pct"/>
            <w:tcBorders>
              <w:top w:val="nil"/>
              <w:left w:val="nil"/>
              <w:bottom w:val="single" w:sz="4" w:space="0" w:color="auto"/>
              <w:right w:val="single" w:sz="4" w:space="0" w:color="auto"/>
            </w:tcBorders>
            <w:vAlign w:val="bottom"/>
            <w:hideMark/>
          </w:tcPr>
          <w:p w14:paraId="2E97C2DB" w14:textId="50B37B2E" w:rsidR="003239F5" w:rsidRPr="003239F5" w:rsidRDefault="00E90D47" w:rsidP="003239F5">
            <w:pPr>
              <w:spacing w:line="240" w:lineRule="auto"/>
              <w:jc w:val="left"/>
              <w:rPr>
                <w:color w:val="000000"/>
                <w:sz w:val="20"/>
                <w:szCs w:val="20"/>
              </w:rPr>
            </w:pPr>
            <w:r>
              <w:rPr>
                <w:color w:val="000000"/>
                <w:sz w:val="20"/>
                <w:szCs w:val="20"/>
              </w:rPr>
              <w:t>Boys of age 20</w:t>
            </w:r>
            <w:r w:rsidR="003239F5" w:rsidRPr="003239F5">
              <w:rPr>
                <w:color w:val="000000"/>
                <w:sz w:val="20"/>
                <w:szCs w:val="20"/>
              </w:rPr>
              <w:t>-24 who pursue higher education</w:t>
            </w:r>
          </w:p>
        </w:tc>
        <w:tc>
          <w:tcPr>
            <w:tcW w:w="413" w:type="pct"/>
            <w:tcBorders>
              <w:top w:val="nil"/>
              <w:left w:val="nil"/>
              <w:bottom w:val="single" w:sz="4" w:space="0" w:color="auto"/>
              <w:right w:val="single" w:sz="4" w:space="0" w:color="auto"/>
            </w:tcBorders>
            <w:shd w:val="clear" w:color="auto" w:fill="D9D9D9"/>
            <w:noWrap/>
            <w:vAlign w:val="bottom"/>
            <w:hideMark/>
          </w:tcPr>
          <w:p w14:paraId="0F1B100C"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1C435096" w14:textId="77777777" w:rsidR="003239F5" w:rsidRPr="003239F5" w:rsidRDefault="003239F5" w:rsidP="00A31CA5">
            <w:pPr>
              <w:spacing w:line="240" w:lineRule="auto"/>
              <w:rPr>
                <w:color w:val="000000"/>
                <w:sz w:val="20"/>
                <w:szCs w:val="20"/>
              </w:rPr>
            </w:pPr>
            <w:r w:rsidRPr="003239F5">
              <w:rPr>
                <w:color w:val="000000"/>
                <w:sz w:val="20"/>
                <w:szCs w:val="20"/>
              </w:rPr>
              <w:t>70</w:t>
            </w:r>
          </w:p>
        </w:tc>
        <w:tc>
          <w:tcPr>
            <w:tcW w:w="464" w:type="pct"/>
            <w:tcBorders>
              <w:top w:val="nil"/>
              <w:left w:val="nil"/>
              <w:bottom w:val="single" w:sz="4" w:space="0" w:color="auto"/>
              <w:right w:val="single" w:sz="4" w:space="0" w:color="auto"/>
            </w:tcBorders>
            <w:shd w:val="clear" w:color="auto" w:fill="F4B084"/>
            <w:noWrap/>
            <w:vAlign w:val="bottom"/>
            <w:hideMark/>
          </w:tcPr>
          <w:p w14:paraId="5D77551F"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46095CCE" w14:textId="77777777" w:rsidR="003239F5" w:rsidRPr="003239F5" w:rsidRDefault="003239F5" w:rsidP="00A31CA5">
            <w:pPr>
              <w:spacing w:line="240" w:lineRule="auto"/>
              <w:rPr>
                <w:color w:val="000000"/>
                <w:sz w:val="20"/>
                <w:szCs w:val="20"/>
              </w:rPr>
            </w:pPr>
            <w:r w:rsidRPr="003239F5">
              <w:rPr>
                <w:color w:val="000000"/>
                <w:sz w:val="20"/>
                <w:szCs w:val="20"/>
              </w:rPr>
              <w:t>50.00</w:t>
            </w:r>
          </w:p>
        </w:tc>
        <w:tc>
          <w:tcPr>
            <w:tcW w:w="429" w:type="pct"/>
            <w:tcBorders>
              <w:top w:val="nil"/>
              <w:left w:val="nil"/>
              <w:bottom w:val="single" w:sz="4" w:space="0" w:color="auto"/>
              <w:right w:val="single" w:sz="4" w:space="0" w:color="auto"/>
            </w:tcBorders>
            <w:shd w:val="clear" w:color="auto" w:fill="F4B084"/>
            <w:noWrap/>
            <w:vAlign w:val="bottom"/>
            <w:hideMark/>
          </w:tcPr>
          <w:p w14:paraId="703A1CCE"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single" w:sz="4" w:space="0" w:color="auto"/>
              <w:left w:val="nil"/>
              <w:bottom w:val="nil"/>
              <w:right w:val="single" w:sz="4" w:space="0" w:color="auto"/>
            </w:tcBorders>
            <w:shd w:val="clear" w:color="auto" w:fill="D9D9D9"/>
            <w:noWrap/>
            <w:vAlign w:val="bottom"/>
            <w:hideMark/>
          </w:tcPr>
          <w:p w14:paraId="0070001A" w14:textId="77777777" w:rsidR="003239F5" w:rsidRPr="003239F5" w:rsidRDefault="003239F5" w:rsidP="00A31CA5">
            <w:pPr>
              <w:spacing w:line="240" w:lineRule="auto"/>
              <w:rPr>
                <w:color w:val="000000"/>
                <w:sz w:val="20"/>
                <w:szCs w:val="20"/>
              </w:rPr>
            </w:pPr>
            <w:r w:rsidRPr="003239F5">
              <w:rPr>
                <w:color w:val="000000"/>
                <w:sz w:val="20"/>
                <w:szCs w:val="20"/>
              </w:rPr>
              <w:t>0.12</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63C0A342"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22F12D3C" w14:textId="77777777" w:rsidTr="00D4343E">
        <w:trPr>
          <w:cantSplit/>
          <w:trHeight w:val="809"/>
        </w:trPr>
        <w:tc>
          <w:tcPr>
            <w:tcW w:w="262" w:type="pct"/>
            <w:tcBorders>
              <w:top w:val="nil"/>
              <w:left w:val="single" w:sz="4" w:space="0" w:color="auto"/>
              <w:bottom w:val="single" w:sz="4" w:space="0" w:color="auto"/>
              <w:right w:val="single" w:sz="4" w:space="0" w:color="auto"/>
            </w:tcBorders>
            <w:noWrap/>
            <w:textDirection w:val="btLr"/>
            <w:vAlign w:val="bottom"/>
            <w:hideMark/>
          </w:tcPr>
          <w:p w14:paraId="23C7A068" w14:textId="77777777" w:rsidR="003239F5" w:rsidRPr="003239F5" w:rsidRDefault="003239F5" w:rsidP="003239F5">
            <w:pPr>
              <w:spacing w:line="240" w:lineRule="auto"/>
              <w:ind w:left="113" w:right="113"/>
              <w:rPr>
                <w:color w:val="000000"/>
                <w:sz w:val="20"/>
                <w:szCs w:val="20"/>
              </w:rPr>
            </w:pPr>
            <w:r w:rsidRPr="003239F5">
              <w:rPr>
                <w:color w:val="000000"/>
                <w:sz w:val="20"/>
                <w:szCs w:val="20"/>
              </w:rPr>
              <w:t>1.8</w:t>
            </w:r>
          </w:p>
        </w:tc>
        <w:tc>
          <w:tcPr>
            <w:tcW w:w="1711" w:type="pct"/>
            <w:tcBorders>
              <w:top w:val="nil"/>
              <w:left w:val="nil"/>
              <w:bottom w:val="single" w:sz="4" w:space="0" w:color="auto"/>
              <w:right w:val="single" w:sz="4" w:space="0" w:color="auto"/>
            </w:tcBorders>
            <w:vAlign w:val="bottom"/>
            <w:hideMark/>
          </w:tcPr>
          <w:p w14:paraId="3C617DA3" w14:textId="060A0486" w:rsidR="003239F5" w:rsidRPr="003239F5" w:rsidRDefault="00E90D47" w:rsidP="003239F5">
            <w:pPr>
              <w:spacing w:line="240" w:lineRule="auto"/>
              <w:jc w:val="left"/>
              <w:rPr>
                <w:color w:val="000000"/>
                <w:sz w:val="20"/>
                <w:szCs w:val="20"/>
              </w:rPr>
            </w:pPr>
            <w:r>
              <w:rPr>
                <w:color w:val="000000"/>
                <w:sz w:val="20"/>
                <w:szCs w:val="20"/>
              </w:rPr>
              <w:t>Girls of age 20</w:t>
            </w:r>
            <w:r w:rsidR="003239F5" w:rsidRPr="003239F5">
              <w:rPr>
                <w:color w:val="000000"/>
                <w:sz w:val="20"/>
                <w:szCs w:val="20"/>
              </w:rPr>
              <w:t>-24 who pursue higher education</w:t>
            </w:r>
          </w:p>
        </w:tc>
        <w:tc>
          <w:tcPr>
            <w:tcW w:w="413" w:type="pct"/>
            <w:tcBorders>
              <w:top w:val="nil"/>
              <w:left w:val="nil"/>
              <w:bottom w:val="single" w:sz="4" w:space="0" w:color="auto"/>
              <w:right w:val="single" w:sz="4" w:space="0" w:color="auto"/>
            </w:tcBorders>
            <w:shd w:val="clear" w:color="auto" w:fill="D9D9D9"/>
            <w:noWrap/>
            <w:vAlign w:val="bottom"/>
            <w:hideMark/>
          </w:tcPr>
          <w:p w14:paraId="031DB77A" w14:textId="77777777" w:rsidR="003239F5" w:rsidRPr="003239F5" w:rsidRDefault="003239F5" w:rsidP="00A31CA5">
            <w:pPr>
              <w:spacing w:line="240" w:lineRule="auto"/>
              <w:rPr>
                <w:color w:val="000000"/>
                <w:sz w:val="20"/>
                <w:szCs w:val="20"/>
              </w:rPr>
            </w:pPr>
            <w:r w:rsidRPr="003239F5">
              <w:rPr>
                <w:color w:val="000000"/>
                <w:sz w:val="20"/>
                <w:szCs w:val="20"/>
              </w:rPr>
              <w:t>0</w:t>
            </w:r>
          </w:p>
        </w:tc>
        <w:tc>
          <w:tcPr>
            <w:tcW w:w="414" w:type="pct"/>
            <w:tcBorders>
              <w:top w:val="nil"/>
              <w:left w:val="nil"/>
              <w:bottom w:val="single" w:sz="4" w:space="0" w:color="auto"/>
              <w:right w:val="single" w:sz="4" w:space="0" w:color="auto"/>
            </w:tcBorders>
            <w:shd w:val="clear" w:color="auto" w:fill="D9D9D9"/>
            <w:noWrap/>
            <w:vAlign w:val="bottom"/>
            <w:hideMark/>
          </w:tcPr>
          <w:p w14:paraId="26146DF5" w14:textId="77777777" w:rsidR="003239F5" w:rsidRPr="003239F5" w:rsidRDefault="003239F5" w:rsidP="00A31CA5">
            <w:pPr>
              <w:spacing w:line="240" w:lineRule="auto"/>
              <w:rPr>
                <w:color w:val="000000"/>
                <w:sz w:val="20"/>
                <w:szCs w:val="20"/>
              </w:rPr>
            </w:pPr>
            <w:r w:rsidRPr="003239F5">
              <w:rPr>
                <w:color w:val="000000"/>
                <w:sz w:val="20"/>
                <w:szCs w:val="20"/>
              </w:rPr>
              <w:t>30</w:t>
            </w:r>
          </w:p>
        </w:tc>
        <w:tc>
          <w:tcPr>
            <w:tcW w:w="464" w:type="pct"/>
            <w:tcBorders>
              <w:top w:val="nil"/>
              <w:left w:val="nil"/>
              <w:bottom w:val="single" w:sz="4" w:space="0" w:color="auto"/>
              <w:right w:val="single" w:sz="4" w:space="0" w:color="auto"/>
            </w:tcBorders>
            <w:shd w:val="clear" w:color="auto" w:fill="F4B084"/>
            <w:noWrap/>
            <w:vAlign w:val="bottom"/>
            <w:hideMark/>
          </w:tcPr>
          <w:p w14:paraId="78CB110A"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517" w:type="pct"/>
            <w:tcBorders>
              <w:top w:val="nil"/>
              <w:left w:val="nil"/>
              <w:bottom w:val="single" w:sz="4" w:space="0" w:color="auto"/>
              <w:right w:val="single" w:sz="4" w:space="0" w:color="auto"/>
            </w:tcBorders>
            <w:shd w:val="clear" w:color="auto" w:fill="A9D08E"/>
            <w:noWrap/>
            <w:vAlign w:val="bottom"/>
            <w:hideMark/>
          </w:tcPr>
          <w:p w14:paraId="2159B6F4" w14:textId="77777777" w:rsidR="003239F5" w:rsidRPr="003239F5" w:rsidRDefault="003239F5" w:rsidP="00A31CA5">
            <w:pPr>
              <w:spacing w:line="240" w:lineRule="auto"/>
              <w:rPr>
                <w:color w:val="000000"/>
                <w:sz w:val="20"/>
                <w:szCs w:val="20"/>
              </w:rPr>
            </w:pPr>
            <w:r w:rsidRPr="003239F5">
              <w:rPr>
                <w:color w:val="000000"/>
                <w:sz w:val="20"/>
                <w:szCs w:val="20"/>
              </w:rPr>
              <w:t>50.00</w:t>
            </w:r>
          </w:p>
        </w:tc>
        <w:tc>
          <w:tcPr>
            <w:tcW w:w="429" w:type="pct"/>
            <w:tcBorders>
              <w:top w:val="nil"/>
              <w:left w:val="nil"/>
              <w:bottom w:val="single" w:sz="4" w:space="0" w:color="auto"/>
              <w:right w:val="single" w:sz="4" w:space="0" w:color="auto"/>
            </w:tcBorders>
            <w:shd w:val="clear" w:color="auto" w:fill="F4B084"/>
            <w:noWrap/>
            <w:vAlign w:val="bottom"/>
            <w:hideMark/>
          </w:tcPr>
          <w:p w14:paraId="09CC6E1C" w14:textId="77777777" w:rsidR="003239F5" w:rsidRPr="003239F5" w:rsidRDefault="003239F5" w:rsidP="00A31CA5">
            <w:pPr>
              <w:spacing w:line="240" w:lineRule="auto"/>
              <w:rPr>
                <w:color w:val="000000"/>
                <w:sz w:val="20"/>
                <w:szCs w:val="20"/>
              </w:rPr>
            </w:pPr>
            <w:r w:rsidRPr="003239F5">
              <w:rPr>
                <w:color w:val="000000"/>
                <w:sz w:val="20"/>
                <w:szCs w:val="20"/>
              </w:rPr>
              <w:t>0.00</w:t>
            </w:r>
          </w:p>
        </w:tc>
        <w:tc>
          <w:tcPr>
            <w:tcW w:w="393" w:type="pct"/>
            <w:tcBorders>
              <w:top w:val="single" w:sz="4" w:space="0" w:color="auto"/>
              <w:left w:val="nil"/>
              <w:bottom w:val="nil"/>
              <w:right w:val="single" w:sz="4" w:space="0" w:color="auto"/>
            </w:tcBorders>
            <w:shd w:val="clear" w:color="auto" w:fill="D9D9D9"/>
            <w:noWrap/>
            <w:vAlign w:val="bottom"/>
            <w:hideMark/>
          </w:tcPr>
          <w:p w14:paraId="02A8D5E2" w14:textId="77777777" w:rsidR="003239F5" w:rsidRPr="003239F5" w:rsidRDefault="003239F5" w:rsidP="00A31CA5">
            <w:pPr>
              <w:spacing w:line="240" w:lineRule="auto"/>
              <w:rPr>
                <w:color w:val="000000"/>
                <w:sz w:val="20"/>
                <w:szCs w:val="20"/>
              </w:rPr>
            </w:pPr>
            <w:r w:rsidRPr="003239F5">
              <w:rPr>
                <w:color w:val="000000"/>
                <w:sz w:val="20"/>
                <w:szCs w:val="20"/>
              </w:rPr>
              <w:t>0.13</w:t>
            </w:r>
          </w:p>
        </w:tc>
        <w:tc>
          <w:tcPr>
            <w:tcW w:w="397" w:type="pct"/>
            <w:tcBorders>
              <w:top w:val="nil"/>
              <w:left w:val="nil"/>
              <w:bottom w:val="single" w:sz="4" w:space="0" w:color="auto"/>
              <w:right w:val="single" w:sz="8" w:space="0" w:color="auto"/>
            </w:tcBorders>
            <w:shd w:val="clear" w:color="auto" w:fill="F2F2F2" w:themeFill="background1" w:themeFillShade="F2"/>
            <w:noWrap/>
            <w:vAlign w:val="center"/>
            <w:hideMark/>
          </w:tcPr>
          <w:p w14:paraId="2221EAF0" w14:textId="77777777" w:rsidR="003239F5" w:rsidRPr="003239F5" w:rsidRDefault="003239F5" w:rsidP="00A31CA5">
            <w:pPr>
              <w:spacing w:line="240" w:lineRule="auto"/>
              <w:rPr>
                <w:color w:val="000000"/>
                <w:sz w:val="20"/>
                <w:szCs w:val="20"/>
              </w:rPr>
            </w:pPr>
            <w:r w:rsidRPr="003239F5">
              <w:rPr>
                <w:color w:val="000000"/>
                <w:sz w:val="20"/>
                <w:szCs w:val="20"/>
              </w:rPr>
              <w:t>0.00</w:t>
            </w:r>
          </w:p>
        </w:tc>
      </w:tr>
      <w:tr w:rsidR="003239F5" w14:paraId="07FEED47" w14:textId="77777777" w:rsidTr="00D4343E">
        <w:trPr>
          <w:trHeight w:val="601"/>
        </w:trPr>
        <w:tc>
          <w:tcPr>
            <w:tcW w:w="262" w:type="pct"/>
            <w:tcBorders>
              <w:top w:val="nil"/>
              <w:left w:val="single" w:sz="4" w:space="0" w:color="auto"/>
              <w:bottom w:val="single" w:sz="8" w:space="0" w:color="auto"/>
              <w:right w:val="single" w:sz="4" w:space="0" w:color="auto"/>
            </w:tcBorders>
            <w:shd w:val="clear" w:color="auto" w:fill="595959"/>
            <w:noWrap/>
            <w:vAlign w:val="bottom"/>
            <w:hideMark/>
          </w:tcPr>
          <w:p w14:paraId="19611C1C" w14:textId="77777777" w:rsidR="003239F5" w:rsidRPr="003239F5" w:rsidRDefault="003239F5" w:rsidP="00A31CA5">
            <w:pPr>
              <w:spacing w:line="240" w:lineRule="auto"/>
              <w:rPr>
                <w:color w:val="000000"/>
                <w:sz w:val="20"/>
                <w:szCs w:val="20"/>
              </w:rPr>
            </w:pPr>
            <w:r w:rsidRPr="003239F5">
              <w:rPr>
                <w:color w:val="000000"/>
                <w:sz w:val="20"/>
                <w:szCs w:val="20"/>
              </w:rPr>
              <w:t> </w:t>
            </w:r>
          </w:p>
        </w:tc>
        <w:tc>
          <w:tcPr>
            <w:tcW w:w="1711" w:type="pct"/>
            <w:tcBorders>
              <w:top w:val="nil"/>
              <w:left w:val="nil"/>
              <w:bottom w:val="single" w:sz="8" w:space="0" w:color="auto"/>
              <w:right w:val="single" w:sz="4" w:space="0" w:color="auto"/>
            </w:tcBorders>
            <w:shd w:val="clear" w:color="auto" w:fill="F2F2F2" w:themeFill="background1" w:themeFillShade="F2"/>
            <w:noWrap/>
            <w:vAlign w:val="bottom"/>
            <w:hideMark/>
          </w:tcPr>
          <w:p w14:paraId="3D801253" w14:textId="77777777" w:rsidR="003239F5" w:rsidRPr="003239F5" w:rsidRDefault="003239F5" w:rsidP="003239F5">
            <w:pPr>
              <w:spacing w:line="240" w:lineRule="auto"/>
              <w:jc w:val="left"/>
              <w:rPr>
                <w:color w:val="000000"/>
                <w:sz w:val="20"/>
                <w:szCs w:val="20"/>
              </w:rPr>
            </w:pPr>
            <w:r w:rsidRPr="003239F5">
              <w:rPr>
                <w:color w:val="000000"/>
                <w:sz w:val="20"/>
                <w:szCs w:val="20"/>
              </w:rPr>
              <w:t>Total People between (6-24)</w:t>
            </w:r>
          </w:p>
        </w:tc>
        <w:tc>
          <w:tcPr>
            <w:tcW w:w="413" w:type="pct"/>
            <w:tcBorders>
              <w:top w:val="nil"/>
              <w:left w:val="nil"/>
              <w:bottom w:val="single" w:sz="8" w:space="0" w:color="auto"/>
              <w:right w:val="single" w:sz="4" w:space="0" w:color="auto"/>
            </w:tcBorders>
            <w:shd w:val="clear" w:color="auto" w:fill="F2F2F2" w:themeFill="background1" w:themeFillShade="F2"/>
            <w:noWrap/>
            <w:vAlign w:val="bottom"/>
            <w:hideMark/>
          </w:tcPr>
          <w:p w14:paraId="754BBDCF" w14:textId="77777777" w:rsidR="003239F5" w:rsidRPr="003239F5" w:rsidRDefault="003239F5" w:rsidP="00A31CA5">
            <w:pPr>
              <w:spacing w:line="240" w:lineRule="auto"/>
              <w:rPr>
                <w:color w:val="000000"/>
                <w:sz w:val="20"/>
                <w:szCs w:val="20"/>
              </w:rPr>
            </w:pPr>
            <w:r w:rsidRPr="003239F5">
              <w:rPr>
                <w:color w:val="000000"/>
                <w:sz w:val="20"/>
                <w:szCs w:val="20"/>
              </w:rPr>
              <w:t>40</w:t>
            </w:r>
          </w:p>
        </w:tc>
        <w:tc>
          <w:tcPr>
            <w:tcW w:w="414" w:type="pct"/>
            <w:tcBorders>
              <w:top w:val="nil"/>
              <w:left w:val="nil"/>
              <w:bottom w:val="single" w:sz="8" w:space="0" w:color="auto"/>
              <w:right w:val="single" w:sz="4" w:space="0" w:color="auto"/>
            </w:tcBorders>
            <w:shd w:val="clear" w:color="auto" w:fill="F2F2F2" w:themeFill="background1" w:themeFillShade="F2"/>
            <w:noWrap/>
            <w:vAlign w:val="bottom"/>
            <w:hideMark/>
          </w:tcPr>
          <w:p w14:paraId="75BDAF39" w14:textId="77777777" w:rsidR="003239F5" w:rsidRPr="003239F5" w:rsidRDefault="003239F5" w:rsidP="00A31CA5">
            <w:pPr>
              <w:spacing w:line="240" w:lineRule="auto"/>
              <w:rPr>
                <w:color w:val="000000"/>
                <w:sz w:val="20"/>
                <w:szCs w:val="20"/>
              </w:rPr>
            </w:pPr>
            <w:r w:rsidRPr="003239F5">
              <w:rPr>
                <w:color w:val="000000"/>
                <w:sz w:val="20"/>
                <w:szCs w:val="20"/>
              </w:rPr>
              <w:t>260</w:t>
            </w:r>
          </w:p>
        </w:tc>
        <w:tc>
          <w:tcPr>
            <w:tcW w:w="1410" w:type="pct"/>
            <w:gridSpan w:val="3"/>
            <w:tcBorders>
              <w:top w:val="nil"/>
              <w:left w:val="nil"/>
              <w:bottom w:val="single" w:sz="8" w:space="0" w:color="auto"/>
              <w:right w:val="single" w:sz="8" w:space="0" w:color="000000"/>
            </w:tcBorders>
            <w:shd w:val="clear" w:color="auto" w:fill="B8CCE4" w:themeFill="accent1" w:themeFillTint="66"/>
            <w:noWrap/>
            <w:vAlign w:val="bottom"/>
            <w:hideMark/>
          </w:tcPr>
          <w:p w14:paraId="03550289" w14:textId="77777777" w:rsidR="003239F5" w:rsidRDefault="003239F5" w:rsidP="00A31CA5">
            <w:pPr>
              <w:spacing w:line="240" w:lineRule="auto"/>
              <w:rPr>
                <w:bCs/>
                <w:color w:val="000000"/>
                <w:sz w:val="20"/>
                <w:szCs w:val="20"/>
              </w:rPr>
            </w:pPr>
            <w:r w:rsidRPr="003239F5">
              <w:rPr>
                <w:bCs/>
                <w:color w:val="000000"/>
                <w:sz w:val="20"/>
                <w:szCs w:val="20"/>
              </w:rPr>
              <w:t>Total Indicator weight (Must be 1)</w:t>
            </w:r>
          </w:p>
          <w:p w14:paraId="08F815D2" w14:textId="552B908B" w:rsidR="002F063A" w:rsidRPr="003239F5" w:rsidRDefault="002F063A" w:rsidP="00A31CA5">
            <w:pPr>
              <w:spacing w:line="240" w:lineRule="auto"/>
              <w:rPr>
                <w:bCs/>
                <w:color w:val="000000"/>
                <w:sz w:val="20"/>
                <w:szCs w:val="20"/>
              </w:rPr>
            </w:pPr>
          </w:p>
        </w:tc>
        <w:tc>
          <w:tcPr>
            <w:tcW w:w="393" w:type="pct"/>
            <w:tcBorders>
              <w:top w:val="single" w:sz="8" w:space="0" w:color="auto"/>
              <w:left w:val="nil"/>
              <w:bottom w:val="single" w:sz="8" w:space="0" w:color="auto"/>
              <w:right w:val="single" w:sz="8" w:space="0" w:color="auto"/>
            </w:tcBorders>
            <w:shd w:val="clear" w:color="auto" w:fill="B8CCE4" w:themeFill="accent1" w:themeFillTint="66"/>
            <w:noWrap/>
            <w:vAlign w:val="bottom"/>
            <w:hideMark/>
          </w:tcPr>
          <w:p w14:paraId="3069D35C" w14:textId="77777777" w:rsidR="003239F5" w:rsidRPr="003239F5" w:rsidRDefault="003239F5" w:rsidP="00A31CA5">
            <w:pPr>
              <w:spacing w:line="240" w:lineRule="auto"/>
              <w:rPr>
                <w:bCs/>
                <w:color w:val="000000"/>
                <w:sz w:val="20"/>
                <w:szCs w:val="20"/>
              </w:rPr>
            </w:pPr>
            <w:r w:rsidRPr="003239F5">
              <w:rPr>
                <w:bCs/>
                <w:color w:val="000000"/>
                <w:sz w:val="20"/>
                <w:szCs w:val="20"/>
              </w:rPr>
              <w:t>1.00</w:t>
            </w:r>
          </w:p>
        </w:tc>
        <w:tc>
          <w:tcPr>
            <w:tcW w:w="397" w:type="pct"/>
            <w:tcBorders>
              <w:top w:val="nil"/>
              <w:left w:val="nil"/>
              <w:bottom w:val="nil"/>
              <w:right w:val="single" w:sz="8" w:space="0" w:color="auto"/>
            </w:tcBorders>
            <w:shd w:val="clear" w:color="auto" w:fill="595959"/>
            <w:noWrap/>
            <w:vAlign w:val="center"/>
            <w:hideMark/>
          </w:tcPr>
          <w:p w14:paraId="66DE417E" w14:textId="77777777" w:rsidR="003239F5" w:rsidRPr="003239F5" w:rsidRDefault="003239F5" w:rsidP="00A31CA5">
            <w:pPr>
              <w:spacing w:line="240" w:lineRule="auto"/>
              <w:rPr>
                <w:color w:val="000000"/>
                <w:sz w:val="20"/>
                <w:szCs w:val="20"/>
              </w:rPr>
            </w:pPr>
            <w:r w:rsidRPr="003239F5">
              <w:rPr>
                <w:color w:val="000000"/>
                <w:sz w:val="20"/>
                <w:szCs w:val="20"/>
              </w:rPr>
              <w:t> </w:t>
            </w:r>
          </w:p>
        </w:tc>
      </w:tr>
      <w:tr w:rsidR="003C1AB2" w14:paraId="54AF0C45" w14:textId="77777777" w:rsidTr="00D4343E">
        <w:trPr>
          <w:trHeight w:val="439"/>
        </w:trPr>
        <w:tc>
          <w:tcPr>
            <w:tcW w:w="262"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59E15F2F"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711" w:type="pct"/>
            <w:tcBorders>
              <w:top w:val="single" w:sz="4" w:space="0" w:color="auto"/>
              <w:left w:val="nil"/>
              <w:bottom w:val="single" w:sz="8" w:space="0" w:color="auto"/>
              <w:right w:val="single" w:sz="4" w:space="0" w:color="auto"/>
            </w:tcBorders>
            <w:shd w:val="clear" w:color="auto" w:fill="595959"/>
            <w:noWrap/>
            <w:vAlign w:val="bottom"/>
            <w:hideMark/>
          </w:tcPr>
          <w:p w14:paraId="360D763A"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413" w:type="pct"/>
            <w:tcBorders>
              <w:top w:val="single" w:sz="4" w:space="0" w:color="auto"/>
              <w:left w:val="nil"/>
              <w:bottom w:val="single" w:sz="8" w:space="0" w:color="auto"/>
              <w:right w:val="single" w:sz="4" w:space="0" w:color="auto"/>
            </w:tcBorders>
            <w:shd w:val="clear" w:color="auto" w:fill="595959"/>
            <w:noWrap/>
            <w:vAlign w:val="bottom"/>
            <w:hideMark/>
          </w:tcPr>
          <w:p w14:paraId="3D7D54FB"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414" w:type="pct"/>
            <w:tcBorders>
              <w:top w:val="single" w:sz="4" w:space="0" w:color="auto"/>
              <w:left w:val="nil"/>
              <w:bottom w:val="single" w:sz="8" w:space="0" w:color="auto"/>
              <w:right w:val="single" w:sz="4" w:space="0" w:color="auto"/>
            </w:tcBorders>
            <w:shd w:val="clear" w:color="auto" w:fill="595959"/>
            <w:noWrap/>
            <w:vAlign w:val="bottom"/>
            <w:hideMark/>
          </w:tcPr>
          <w:p w14:paraId="0C31E6B8"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803" w:type="pct"/>
            <w:gridSpan w:val="4"/>
            <w:tcBorders>
              <w:top w:val="single" w:sz="4" w:space="0" w:color="auto"/>
              <w:left w:val="nil"/>
              <w:bottom w:val="single" w:sz="8" w:space="0" w:color="auto"/>
              <w:right w:val="single" w:sz="8" w:space="0" w:color="000000"/>
            </w:tcBorders>
            <w:shd w:val="clear" w:color="auto" w:fill="CCC0D9" w:themeFill="accent4" w:themeFillTint="66"/>
            <w:noWrap/>
            <w:vAlign w:val="bottom"/>
            <w:hideMark/>
          </w:tcPr>
          <w:p w14:paraId="27479833" w14:textId="77777777" w:rsidR="003C1AB2" w:rsidRDefault="003C1AB2" w:rsidP="00A31CA5">
            <w:pPr>
              <w:spacing w:line="240" w:lineRule="auto"/>
              <w:rPr>
                <w:bCs/>
                <w:color w:val="000000"/>
                <w:sz w:val="20"/>
                <w:szCs w:val="20"/>
              </w:rPr>
            </w:pPr>
            <w:r w:rsidRPr="003239F5">
              <w:rPr>
                <w:bCs/>
                <w:color w:val="000000"/>
                <w:sz w:val="20"/>
                <w:szCs w:val="20"/>
              </w:rPr>
              <w:t>SOC1 Indicator Value</w:t>
            </w:r>
          </w:p>
          <w:p w14:paraId="4F6CEBEB" w14:textId="4008A8FC" w:rsidR="002F063A" w:rsidRPr="003C1AB2" w:rsidRDefault="002F063A" w:rsidP="00A31CA5">
            <w:pPr>
              <w:spacing w:line="240" w:lineRule="auto"/>
              <w:rPr>
                <w:color w:val="000000"/>
                <w:sz w:val="20"/>
                <w:szCs w:val="20"/>
              </w:rPr>
            </w:pPr>
          </w:p>
        </w:tc>
        <w:tc>
          <w:tcPr>
            <w:tcW w:w="397" w:type="pct"/>
            <w:tcBorders>
              <w:top w:val="single" w:sz="8" w:space="0" w:color="auto"/>
              <w:left w:val="nil"/>
              <w:bottom w:val="single" w:sz="8" w:space="0" w:color="auto"/>
              <w:right w:val="single" w:sz="8" w:space="0" w:color="auto"/>
            </w:tcBorders>
            <w:shd w:val="clear" w:color="auto" w:fill="CCC0D9" w:themeFill="accent4" w:themeFillTint="66"/>
            <w:noWrap/>
            <w:vAlign w:val="center"/>
            <w:hideMark/>
          </w:tcPr>
          <w:p w14:paraId="20A36B6B" w14:textId="77777777" w:rsidR="003C1AB2" w:rsidRPr="003239F5" w:rsidRDefault="003C1AB2" w:rsidP="00A31CA5">
            <w:pPr>
              <w:spacing w:line="240" w:lineRule="auto"/>
              <w:rPr>
                <w:bCs/>
                <w:color w:val="000000"/>
                <w:sz w:val="20"/>
                <w:szCs w:val="20"/>
              </w:rPr>
            </w:pPr>
            <w:r w:rsidRPr="003239F5">
              <w:rPr>
                <w:bCs/>
                <w:color w:val="000000"/>
                <w:sz w:val="20"/>
                <w:szCs w:val="20"/>
              </w:rPr>
              <w:t>1.55</w:t>
            </w:r>
          </w:p>
        </w:tc>
      </w:tr>
    </w:tbl>
    <w:p w14:paraId="7BFEC3B6" w14:textId="4C94A743" w:rsidR="003239F5" w:rsidRDefault="003239F5" w:rsidP="00B77935">
      <w:pPr>
        <w:spacing w:line="240" w:lineRule="auto"/>
      </w:pPr>
    </w:p>
    <w:p w14:paraId="7DE19685" w14:textId="7CD2C5C6" w:rsidR="00D4343E" w:rsidRDefault="00D4343E" w:rsidP="00B77935">
      <w:pPr>
        <w:spacing w:line="240" w:lineRule="auto"/>
      </w:pPr>
    </w:p>
    <w:p w14:paraId="3CFA3B56" w14:textId="07F13933" w:rsidR="00D4343E" w:rsidRDefault="00D4343E" w:rsidP="00B77935">
      <w:pPr>
        <w:spacing w:line="240" w:lineRule="auto"/>
      </w:pPr>
    </w:p>
    <w:p w14:paraId="4C2C1F93" w14:textId="1089F3A7" w:rsidR="00D4343E" w:rsidRDefault="00D4343E" w:rsidP="00B77935">
      <w:pPr>
        <w:spacing w:line="240" w:lineRule="auto"/>
      </w:pPr>
    </w:p>
    <w:p w14:paraId="0379FAA1" w14:textId="0DAD9631" w:rsidR="00D4343E" w:rsidRDefault="00D4343E" w:rsidP="00B77935">
      <w:pPr>
        <w:spacing w:line="240" w:lineRule="auto"/>
      </w:pPr>
    </w:p>
    <w:p w14:paraId="76AC2AE2" w14:textId="5EBDEC57" w:rsidR="00D4343E" w:rsidRDefault="00D4343E" w:rsidP="00B77935">
      <w:pPr>
        <w:spacing w:line="240" w:lineRule="auto"/>
      </w:pPr>
    </w:p>
    <w:tbl>
      <w:tblPr>
        <w:tblW w:w="5001" w:type="pct"/>
        <w:tblLayout w:type="fixed"/>
        <w:tblLook w:val="04A0" w:firstRow="1" w:lastRow="0" w:firstColumn="1" w:lastColumn="0" w:noHBand="0" w:noVBand="1"/>
      </w:tblPr>
      <w:tblGrid>
        <w:gridCol w:w="415"/>
        <w:gridCol w:w="2424"/>
        <w:gridCol w:w="699"/>
        <w:gridCol w:w="613"/>
        <w:gridCol w:w="699"/>
        <w:gridCol w:w="703"/>
        <w:gridCol w:w="436"/>
        <w:gridCol w:w="613"/>
        <w:gridCol w:w="964"/>
        <w:gridCol w:w="922"/>
      </w:tblGrid>
      <w:tr w:rsidR="003239F5" w14:paraId="0DE1D261" w14:textId="77777777" w:rsidTr="003C1AB2">
        <w:trPr>
          <w:trHeight w:val="295"/>
        </w:trPr>
        <w:tc>
          <w:tcPr>
            <w:tcW w:w="1672" w:type="pct"/>
            <w:gridSpan w:val="2"/>
            <w:tcBorders>
              <w:top w:val="single" w:sz="8" w:space="0" w:color="auto"/>
              <w:left w:val="single" w:sz="4" w:space="0" w:color="auto"/>
              <w:bottom w:val="nil"/>
              <w:right w:val="single" w:sz="8" w:space="0" w:color="000000"/>
            </w:tcBorders>
            <w:shd w:val="clear" w:color="auto" w:fill="FFE699"/>
            <w:noWrap/>
            <w:vAlign w:val="bottom"/>
            <w:hideMark/>
          </w:tcPr>
          <w:p w14:paraId="63059877" w14:textId="77777777" w:rsidR="009A0144" w:rsidRPr="003239F5" w:rsidRDefault="009A0144" w:rsidP="00A31CA5">
            <w:pPr>
              <w:spacing w:line="240" w:lineRule="auto"/>
              <w:rPr>
                <w:bCs/>
                <w:color w:val="000000"/>
                <w:sz w:val="20"/>
                <w:szCs w:val="20"/>
              </w:rPr>
            </w:pPr>
            <w:r w:rsidRPr="003239F5">
              <w:rPr>
                <w:bCs/>
                <w:color w:val="000000"/>
                <w:sz w:val="20"/>
                <w:szCs w:val="20"/>
              </w:rPr>
              <w:lastRenderedPageBreak/>
              <w:t>SOC 2: Electricity</w:t>
            </w:r>
          </w:p>
        </w:tc>
        <w:tc>
          <w:tcPr>
            <w:tcW w:w="412" w:type="pct"/>
            <w:tcBorders>
              <w:top w:val="single" w:sz="8" w:space="0" w:color="auto"/>
              <w:left w:val="nil"/>
              <w:bottom w:val="single" w:sz="8" w:space="0" w:color="auto"/>
              <w:right w:val="single" w:sz="8" w:space="0" w:color="auto"/>
            </w:tcBorders>
            <w:noWrap/>
            <w:vAlign w:val="center"/>
            <w:hideMark/>
          </w:tcPr>
          <w:p w14:paraId="68B705CA" w14:textId="77777777" w:rsidR="009A0144" w:rsidRPr="003239F5" w:rsidRDefault="009A0144" w:rsidP="00A31CA5">
            <w:pPr>
              <w:spacing w:line="240" w:lineRule="auto"/>
              <w:rPr>
                <w:bCs/>
                <w:color w:val="000000"/>
                <w:sz w:val="20"/>
                <w:szCs w:val="20"/>
              </w:rPr>
            </w:pPr>
            <w:r w:rsidRPr="003239F5">
              <w:rPr>
                <w:bCs/>
                <w:color w:val="000000"/>
                <w:sz w:val="20"/>
                <w:szCs w:val="20"/>
              </w:rPr>
              <w:t>C1</w:t>
            </w:r>
          </w:p>
        </w:tc>
        <w:tc>
          <w:tcPr>
            <w:tcW w:w="361" w:type="pct"/>
            <w:tcBorders>
              <w:top w:val="single" w:sz="8" w:space="0" w:color="auto"/>
              <w:left w:val="nil"/>
              <w:bottom w:val="single" w:sz="8" w:space="0" w:color="auto"/>
              <w:right w:val="single" w:sz="8" w:space="0" w:color="auto"/>
            </w:tcBorders>
            <w:noWrap/>
            <w:vAlign w:val="center"/>
            <w:hideMark/>
          </w:tcPr>
          <w:p w14:paraId="5065FA30" w14:textId="77777777" w:rsidR="009A0144" w:rsidRPr="003239F5" w:rsidRDefault="009A0144" w:rsidP="00A31CA5">
            <w:pPr>
              <w:spacing w:line="240" w:lineRule="auto"/>
              <w:rPr>
                <w:bCs/>
                <w:color w:val="000000"/>
                <w:sz w:val="20"/>
                <w:szCs w:val="20"/>
              </w:rPr>
            </w:pPr>
            <w:r w:rsidRPr="003239F5">
              <w:rPr>
                <w:bCs/>
                <w:color w:val="000000"/>
                <w:sz w:val="20"/>
                <w:szCs w:val="20"/>
              </w:rPr>
              <w:t>C2</w:t>
            </w:r>
          </w:p>
        </w:tc>
        <w:tc>
          <w:tcPr>
            <w:tcW w:w="412" w:type="pct"/>
            <w:tcBorders>
              <w:top w:val="single" w:sz="8" w:space="0" w:color="auto"/>
              <w:left w:val="nil"/>
              <w:bottom w:val="single" w:sz="8" w:space="0" w:color="auto"/>
              <w:right w:val="single" w:sz="8" w:space="0" w:color="auto"/>
            </w:tcBorders>
            <w:noWrap/>
            <w:vAlign w:val="center"/>
            <w:hideMark/>
          </w:tcPr>
          <w:p w14:paraId="733BDB2D" w14:textId="77777777" w:rsidR="009A0144" w:rsidRPr="003239F5" w:rsidRDefault="009A0144" w:rsidP="00A31CA5">
            <w:pPr>
              <w:spacing w:line="240" w:lineRule="auto"/>
              <w:rPr>
                <w:bCs/>
                <w:color w:val="000000"/>
                <w:sz w:val="20"/>
                <w:szCs w:val="20"/>
              </w:rPr>
            </w:pPr>
            <w:r w:rsidRPr="003239F5">
              <w:rPr>
                <w:bCs/>
                <w:color w:val="000000"/>
                <w:sz w:val="20"/>
                <w:szCs w:val="20"/>
              </w:rPr>
              <w:t>C3</w:t>
            </w:r>
          </w:p>
        </w:tc>
        <w:tc>
          <w:tcPr>
            <w:tcW w:w="414" w:type="pct"/>
            <w:tcBorders>
              <w:top w:val="single" w:sz="8" w:space="0" w:color="auto"/>
              <w:left w:val="nil"/>
              <w:bottom w:val="single" w:sz="8" w:space="0" w:color="auto"/>
              <w:right w:val="single" w:sz="8" w:space="0" w:color="auto"/>
            </w:tcBorders>
            <w:noWrap/>
            <w:vAlign w:val="center"/>
            <w:hideMark/>
          </w:tcPr>
          <w:p w14:paraId="5A544216" w14:textId="77777777" w:rsidR="009A0144" w:rsidRPr="003239F5" w:rsidRDefault="009A0144" w:rsidP="00A31CA5">
            <w:pPr>
              <w:spacing w:line="240" w:lineRule="auto"/>
              <w:rPr>
                <w:bCs/>
                <w:color w:val="000000"/>
                <w:sz w:val="20"/>
                <w:szCs w:val="20"/>
              </w:rPr>
            </w:pPr>
            <w:r w:rsidRPr="003239F5">
              <w:rPr>
                <w:bCs/>
                <w:color w:val="000000"/>
                <w:sz w:val="20"/>
                <w:szCs w:val="20"/>
              </w:rPr>
              <w:t>C4</w:t>
            </w:r>
          </w:p>
        </w:tc>
        <w:tc>
          <w:tcPr>
            <w:tcW w:w="257" w:type="pct"/>
            <w:tcBorders>
              <w:top w:val="single" w:sz="8" w:space="0" w:color="auto"/>
              <w:left w:val="nil"/>
              <w:bottom w:val="single" w:sz="8" w:space="0" w:color="auto"/>
              <w:right w:val="single" w:sz="8" w:space="0" w:color="auto"/>
            </w:tcBorders>
            <w:noWrap/>
            <w:vAlign w:val="center"/>
            <w:hideMark/>
          </w:tcPr>
          <w:p w14:paraId="6D781FD4" w14:textId="77777777" w:rsidR="009A0144" w:rsidRPr="003239F5" w:rsidRDefault="009A0144" w:rsidP="00A31CA5">
            <w:pPr>
              <w:spacing w:line="240" w:lineRule="auto"/>
              <w:rPr>
                <w:bCs/>
                <w:color w:val="000000"/>
                <w:sz w:val="20"/>
                <w:szCs w:val="20"/>
              </w:rPr>
            </w:pPr>
            <w:r w:rsidRPr="003239F5">
              <w:rPr>
                <w:bCs/>
                <w:color w:val="000000"/>
                <w:sz w:val="20"/>
                <w:szCs w:val="20"/>
              </w:rPr>
              <w:t>C5</w:t>
            </w:r>
          </w:p>
        </w:tc>
        <w:tc>
          <w:tcPr>
            <w:tcW w:w="361" w:type="pct"/>
            <w:tcBorders>
              <w:top w:val="single" w:sz="8" w:space="0" w:color="auto"/>
              <w:left w:val="nil"/>
              <w:bottom w:val="single" w:sz="8" w:space="0" w:color="auto"/>
              <w:right w:val="single" w:sz="8" w:space="0" w:color="auto"/>
            </w:tcBorders>
            <w:noWrap/>
            <w:vAlign w:val="center"/>
            <w:hideMark/>
          </w:tcPr>
          <w:p w14:paraId="346A000D" w14:textId="77777777" w:rsidR="009A0144" w:rsidRPr="003239F5" w:rsidRDefault="009A0144" w:rsidP="00A31CA5">
            <w:pPr>
              <w:spacing w:line="240" w:lineRule="auto"/>
              <w:rPr>
                <w:bCs/>
                <w:color w:val="000000"/>
                <w:sz w:val="20"/>
                <w:szCs w:val="20"/>
              </w:rPr>
            </w:pPr>
            <w:r w:rsidRPr="003239F5">
              <w:rPr>
                <w:bCs/>
                <w:color w:val="000000"/>
                <w:sz w:val="20"/>
                <w:szCs w:val="20"/>
              </w:rPr>
              <w:t>C6</w:t>
            </w:r>
          </w:p>
        </w:tc>
        <w:tc>
          <w:tcPr>
            <w:tcW w:w="568" w:type="pct"/>
            <w:tcBorders>
              <w:top w:val="single" w:sz="8" w:space="0" w:color="auto"/>
              <w:left w:val="nil"/>
              <w:bottom w:val="single" w:sz="8" w:space="0" w:color="auto"/>
              <w:right w:val="single" w:sz="8" w:space="0" w:color="auto"/>
            </w:tcBorders>
            <w:noWrap/>
            <w:vAlign w:val="center"/>
            <w:hideMark/>
          </w:tcPr>
          <w:p w14:paraId="6190CC43" w14:textId="77777777" w:rsidR="009A0144" w:rsidRPr="003239F5" w:rsidRDefault="009A0144" w:rsidP="00A31CA5">
            <w:pPr>
              <w:spacing w:line="240" w:lineRule="auto"/>
              <w:rPr>
                <w:bCs/>
                <w:color w:val="000000"/>
                <w:sz w:val="20"/>
                <w:szCs w:val="20"/>
              </w:rPr>
            </w:pPr>
            <w:r w:rsidRPr="003239F5">
              <w:rPr>
                <w:bCs/>
                <w:color w:val="000000"/>
                <w:sz w:val="20"/>
                <w:szCs w:val="20"/>
              </w:rPr>
              <w:t>C7</w:t>
            </w:r>
          </w:p>
        </w:tc>
        <w:tc>
          <w:tcPr>
            <w:tcW w:w="544" w:type="pct"/>
            <w:tcBorders>
              <w:top w:val="single" w:sz="8" w:space="0" w:color="auto"/>
              <w:left w:val="nil"/>
              <w:bottom w:val="single" w:sz="8" w:space="0" w:color="auto"/>
              <w:right w:val="single" w:sz="4" w:space="0" w:color="auto"/>
            </w:tcBorders>
            <w:noWrap/>
            <w:vAlign w:val="center"/>
            <w:hideMark/>
          </w:tcPr>
          <w:p w14:paraId="0AF90281" w14:textId="77777777" w:rsidR="009A0144" w:rsidRPr="003239F5" w:rsidRDefault="009A0144" w:rsidP="00A31CA5">
            <w:pPr>
              <w:spacing w:line="240" w:lineRule="auto"/>
              <w:rPr>
                <w:bCs/>
                <w:color w:val="000000"/>
                <w:sz w:val="20"/>
                <w:szCs w:val="20"/>
              </w:rPr>
            </w:pPr>
            <w:r w:rsidRPr="003239F5">
              <w:rPr>
                <w:bCs/>
                <w:color w:val="000000"/>
                <w:sz w:val="20"/>
                <w:szCs w:val="20"/>
              </w:rPr>
              <w:t>C8</w:t>
            </w:r>
          </w:p>
        </w:tc>
      </w:tr>
      <w:tr w:rsidR="003239F5" w14:paraId="0252F6FC" w14:textId="77777777" w:rsidTr="003C1AB2">
        <w:trPr>
          <w:cantSplit/>
          <w:trHeight w:val="2563"/>
        </w:trPr>
        <w:tc>
          <w:tcPr>
            <w:tcW w:w="1672" w:type="pct"/>
            <w:gridSpan w:val="2"/>
            <w:tcBorders>
              <w:top w:val="single" w:sz="8" w:space="0" w:color="auto"/>
              <w:left w:val="single" w:sz="4" w:space="0" w:color="auto"/>
              <w:bottom w:val="single" w:sz="4" w:space="0" w:color="auto"/>
              <w:right w:val="single" w:sz="4" w:space="0" w:color="000000"/>
            </w:tcBorders>
            <w:shd w:val="clear" w:color="auto" w:fill="FFF2CC"/>
            <w:noWrap/>
            <w:textDirection w:val="btLr"/>
            <w:vAlign w:val="center"/>
            <w:hideMark/>
          </w:tcPr>
          <w:p w14:paraId="2B50799A"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Sub-Indicators</w:t>
            </w:r>
          </w:p>
        </w:tc>
        <w:tc>
          <w:tcPr>
            <w:tcW w:w="412" w:type="pct"/>
            <w:tcBorders>
              <w:top w:val="nil"/>
              <w:left w:val="nil"/>
              <w:bottom w:val="single" w:sz="4" w:space="0" w:color="auto"/>
              <w:right w:val="single" w:sz="4" w:space="0" w:color="auto"/>
            </w:tcBorders>
            <w:shd w:val="clear" w:color="auto" w:fill="FFF2CC"/>
            <w:textDirection w:val="btLr"/>
            <w:vAlign w:val="center"/>
            <w:hideMark/>
          </w:tcPr>
          <w:p w14:paraId="4955E2C9"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Enter required data based on Sub-Indicators</w:t>
            </w:r>
          </w:p>
        </w:tc>
        <w:tc>
          <w:tcPr>
            <w:tcW w:w="361" w:type="pct"/>
            <w:tcBorders>
              <w:top w:val="nil"/>
              <w:left w:val="nil"/>
              <w:bottom w:val="single" w:sz="4" w:space="0" w:color="auto"/>
              <w:right w:val="single" w:sz="4" w:space="0" w:color="auto"/>
            </w:tcBorders>
            <w:shd w:val="clear" w:color="auto" w:fill="FFF2CC"/>
            <w:textDirection w:val="btLr"/>
            <w:vAlign w:val="center"/>
            <w:hideMark/>
          </w:tcPr>
          <w:p w14:paraId="7EEA0AB0"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Average number of Hours (Not including 6-10 PM)</w:t>
            </w:r>
          </w:p>
        </w:tc>
        <w:tc>
          <w:tcPr>
            <w:tcW w:w="412" w:type="pct"/>
            <w:tcBorders>
              <w:top w:val="nil"/>
              <w:left w:val="nil"/>
              <w:bottom w:val="single" w:sz="4" w:space="0" w:color="auto"/>
              <w:right w:val="single" w:sz="4" w:space="0" w:color="auto"/>
            </w:tcBorders>
            <w:shd w:val="clear" w:color="auto" w:fill="FFF2CC"/>
            <w:textDirection w:val="btLr"/>
            <w:vAlign w:val="center"/>
            <w:hideMark/>
          </w:tcPr>
          <w:p w14:paraId="73A901B0"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Average number of Hours (6-10PM)</w:t>
            </w:r>
          </w:p>
        </w:tc>
        <w:tc>
          <w:tcPr>
            <w:tcW w:w="414" w:type="pct"/>
            <w:tcBorders>
              <w:top w:val="nil"/>
              <w:left w:val="nil"/>
              <w:bottom w:val="single" w:sz="4" w:space="0" w:color="auto"/>
              <w:right w:val="single" w:sz="4" w:space="0" w:color="auto"/>
            </w:tcBorders>
            <w:shd w:val="clear" w:color="auto" w:fill="FFF2CC"/>
            <w:textDirection w:val="btLr"/>
            <w:vAlign w:val="center"/>
            <w:hideMark/>
          </w:tcPr>
          <w:p w14:paraId="35B2B19A"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Target percentage/hours</w:t>
            </w:r>
          </w:p>
        </w:tc>
        <w:tc>
          <w:tcPr>
            <w:tcW w:w="257" w:type="pct"/>
            <w:tcBorders>
              <w:top w:val="nil"/>
              <w:left w:val="nil"/>
              <w:bottom w:val="single" w:sz="4" w:space="0" w:color="auto"/>
              <w:right w:val="single" w:sz="4" w:space="0" w:color="auto"/>
            </w:tcBorders>
            <w:shd w:val="clear" w:color="auto" w:fill="FFF2CC"/>
            <w:textDirection w:val="btLr"/>
            <w:vAlign w:val="center"/>
            <w:hideMark/>
          </w:tcPr>
          <w:p w14:paraId="235433BE"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[(C2) + 2(C3)]/(C4)</w:t>
            </w:r>
          </w:p>
        </w:tc>
        <w:tc>
          <w:tcPr>
            <w:tcW w:w="361" w:type="pct"/>
            <w:tcBorders>
              <w:top w:val="nil"/>
              <w:left w:val="nil"/>
              <w:bottom w:val="single" w:sz="4" w:space="0" w:color="auto"/>
              <w:right w:val="single" w:sz="4" w:space="0" w:color="auto"/>
            </w:tcBorders>
            <w:shd w:val="clear" w:color="auto" w:fill="FFF2CC"/>
            <w:textDirection w:val="btLr"/>
            <w:vAlign w:val="center"/>
            <w:hideMark/>
          </w:tcPr>
          <w:p w14:paraId="7051CED8"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Conversion to scale of 0-10 (C5) *10</w:t>
            </w:r>
          </w:p>
        </w:tc>
        <w:tc>
          <w:tcPr>
            <w:tcW w:w="568" w:type="pct"/>
            <w:tcBorders>
              <w:top w:val="nil"/>
              <w:left w:val="nil"/>
              <w:bottom w:val="single" w:sz="4" w:space="0" w:color="auto"/>
              <w:right w:val="single" w:sz="8" w:space="0" w:color="auto"/>
            </w:tcBorders>
            <w:shd w:val="clear" w:color="auto" w:fill="FFF2CC"/>
            <w:textDirection w:val="btLr"/>
            <w:vAlign w:val="center"/>
            <w:hideMark/>
          </w:tcPr>
          <w:p w14:paraId="0D7937F9"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Each sub-indicator weightage</w:t>
            </w:r>
          </w:p>
        </w:tc>
        <w:tc>
          <w:tcPr>
            <w:tcW w:w="544" w:type="pct"/>
            <w:tcBorders>
              <w:top w:val="nil"/>
              <w:left w:val="single" w:sz="4" w:space="0" w:color="auto"/>
              <w:bottom w:val="single" w:sz="4" w:space="0" w:color="auto"/>
              <w:right w:val="single" w:sz="4" w:space="0" w:color="auto"/>
            </w:tcBorders>
            <w:shd w:val="clear" w:color="auto" w:fill="FFF2CC"/>
            <w:textDirection w:val="btLr"/>
            <w:vAlign w:val="center"/>
            <w:hideMark/>
          </w:tcPr>
          <w:p w14:paraId="7E64F68A" w14:textId="77777777" w:rsidR="009A0144" w:rsidRPr="003239F5" w:rsidRDefault="009A0144" w:rsidP="003239F5">
            <w:pPr>
              <w:spacing w:line="240" w:lineRule="auto"/>
              <w:ind w:left="113" w:right="113"/>
              <w:jc w:val="left"/>
              <w:rPr>
                <w:color w:val="000000"/>
                <w:sz w:val="20"/>
                <w:szCs w:val="20"/>
              </w:rPr>
            </w:pPr>
            <w:r w:rsidRPr="003239F5">
              <w:rPr>
                <w:color w:val="000000"/>
                <w:sz w:val="20"/>
                <w:szCs w:val="20"/>
              </w:rPr>
              <w:t>Value of sub-indicator toward Indicator [(C6) *(C7)]</w:t>
            </w:r>
          </w:p>
        </w:tc>
      </w:tr>
      <w:tr w:rsidR="004C36BD" w14:paraId="5033D38B" w14:textId="77777777" w:rsidTr="002F063A">
        <w:trPr>
          <w:cantSplit/>
          <w:trHeight w:val="773"/>
        </w:trPr>
        <w:tc>
          <w:tcPr>
            <w:tcW w:w="244" w:type="pct"/>
            <w:tcBorders>
              <w:top w:val="nil"/>
              <w:left w:val="single" w:sz="4" w:space="0" w:color="auto"/>
              <w:bottom w:val="single" w:sz="4" w:space="0" w:color="auto"/>
              <w:right w:val="single" w:sz="4" w:space="0" w:color="auto"/>
            </w:tcBorders>
            <w:noWrap/>
            <w:textDirection w:val="btLr"/>
            <w:vAlign w:val="bottom"/>
            <w:hideMark/>
          </w:tcPr>
          <w:p w14:paraId="43D9D5EC" w14:textId="1BA3D3D9" w:rsidR="009A0144" w:rsidRPr="003239F5" w:rsidRDefault="009A0144" w:rsidP="003239F5">
            <w:pPr>
              <w:spacing w:line="240" w:lineRule="auto"/>
              <w:ind w:left="113" w:right="113"/>
              <w:rPr>
                <w:color w:val="000000"/>
                <w:sz w:val="20"/>
                <w:szCs w:val="20"/>
              </w:rPr>
            </w:pPr>
            <w:r w:rsidRPr="003239F5">
              <w:rPr>
                <w:color w:val="000000"/>
                <w:sz w:val="20"/>
                <w:szCs w:val="20"/>
              </w:rPr>
              <w:t>2.1</w:t>
            </w:r>
          </w:p>
        </w:tc>
        <w:tc>
          <w:tcPr>
            <w:tcW w:w="1427" w:type="pct"/>
            <w:tcBorders>
              <w:top w:val="nil"/>
              <w:left w:val="nil"/>
              <w:bottom w:val="single" w:sz="4" w:space="0" w:color="auto"/>
              <w:right w:val="single" w:sz="4" w:space="0" w:color="auto"/>
            </w:tcBorders>
            <w:noWrap/>
            <w:vAlign w:val="bottom"/>
            <w:hideMark/>
          </w:tcPr>
          <w:p w14:paraId="16F0974E" w14:textId="77777777" w:rsidR="009A0144" w:rsidRPr="003239F5" w:rsidRDefault="009A0144" w:rsidP="003239F5">
            <w:pPr>
              <w:spacing w:line="240" w:lineRule="auto"/>
              <w:jc w:val="left"/>
              <w:rPr>
                <w:color w:val="000000"/>
                <w:sz w:val="20"/>
                <w:szCs w:val="20"/>
              </w:rPr>
            </w:pPr>
            <w:r w:rsidRPr="003239F5">
              <w:rPr>
                <w:color w:val="000000"/>
                <w:sz w:val="20"/>
                <w:szCs w:val="20"/>
              </w:rPr>
              <w:t>Does village have a source of electricity?</w:t>
            </w:r>
          </w:p>
        </w:tc>
        <w:tc>
          <w:tcPr>
            <w:tcW w:w="412" w:type="pct"/>
            <w:tcBorders>
              <w:top w:val="nil"/>
              <w:left w:val="nil"/>
              <w:bottom w:val="single" w:sz="4" w:space="0" w:color="auto"/>
              <w:right w:val="single" w:sz="4" w:space="0" w:color="auto"/>
            </w:tcBorders>
            <w:noWrap/>
            <w:vAlign w:val="bottom"/>
            <w:hideMark/>
          </w:tcPr>
          <w:p w14:paraId="26E94A47" w14:textId="77777777" w:rsidR="009A0144" w:rsidRPr="003239F5" w:rsidRDefault="009A0144" w:rsidP="00A31CA5">
            <w:pPr>
              <w:spacing w:line="240" w:lineRule="auto"/>
              <w:rPr>
                <w:color w:val="000000"/>
                <w:sz w:val="20"/>
                <w:szCs w:val="20"/>
              </w:rPr>
            </w:pPr>
            <w:r w:rsidRPr="003239F5">
              <w:rPr>
                <w:color w:val="000000"/>
                <w:sz w:val="20"/>
                <w:szCs w:val="20"/>
              </w:rPr>
              <w:t>Yes</w:t>
            </w:r>
          </w:p>
        </w:tc>
        <w:tc>
          <w:tcPr>
            <w:tcW w:w="361" w:type="pct"/>
            <w:tcBorders>
              <w:top w:val="nil"/>
              <w:left w:val="nil"/>
              <w:bottom w:val="single" w:sz="4" w:space="0" w:color="auto"/>
              <w:right w:val="single" w:sz="4" w:space="0" w:color="auto"/>
            </w:tcBorders>
            <w:shd w:val="clear" w:color="auto" w:fill="595959"/>
            <w:noWrap/>
            <w:vAlign w:val="bottom"/>
            <w:hideMark/>
          </w:tcPr>
          <w:p w14:paraId="5ED34F72"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2" w:type="pct"/>
            <w:tcBorders>
              <w:top w:val="nil"/>
              <w:left w:val="nil"/>
              <w:bottom w:val="single" w:sz="4" w:space="0" w:color="auto"/>
              <w:right w:val="single" w:sz="4" w:space="0" w:color="auto"/>
            </w:tcBorders>
            <w:shd w:val="clear" w:color="auto" w:fill="595959"/>
            <w:noWrap/>
            <w:vAlign w:val="bottom"/>
            <w:hideMark/>
          </w:tcPr>
          <w:p w14:paraId="6B9BB775"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4" w:type="pct"/>
            <w:tcBorders>
              <w:top w:val="nil"/>
              <w:left w:val="nil"/>
              <w:bottom w:val="single" w:sz="4" w:space="0" w:color="auto"/>
              <w:right w:val="single" w:sz="4" w:space="0" w:color="auto"/>
            </w:tcBorders>
            <w:shd w:val="clear" w:color="auto" w:fill="595959"/>
            <w:noWrap/>
            <w:vAlign w:val="bottom"/>
            <w:hideMark/>
          </w:tcPr>
          <w:p w14:paraId="4FD9E4AF"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257" w:type="pct"/>
            <w:tcBorders>
              <w:top w:val="nil"/>
              <w:left w:val="nil"/>
              <w:bottom w:val="single" w:sz="4" w:space="0" w:color="auto"/>
              <w:right w:val="single" w:sz="4" w:space="0" w:color="auto"/>
            </w:tcBorders>
            <w:shd w:val="clear" w:color="auto" w:fill="595959"/>
            <w:noWrap/>
            <w:vAlign w:val="bottom"/>
            <w:hideMark/>
          </w:tcPr>
          <w:p w14:paraId="7526FE0A"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595959"/>
            <w:noWrap/>
            <w:vAlign w:val="bottom"/>
            <w:hideMark/>
          </w:tcPr>
          <w:p w14:paraId="73ECB81F"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568" w:type="pct"/>
            <w:tcBorders>
              <w:top w:val="nil"/>
              <w:left w:val="nil"/>
              <w:bottom w:val="single" w:sz="4" w:space="0" w:color="auto"/>
              <w:right w:val="single" w:sz="4" w:space="0" w:color="auto"/>
            </w:tcBorders>
            <w:shd w:val="clear" w:color="auto" w:fill="595959"/>
            <w:noWrap/>
            <w:vAlign w:val="center"/>
            <w:hideMark/>
          </w:tcPr>
          <w:p w14:paraId="5B606C14"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544" w:type="pct"/>
            <w:tcBorders>
              <w:top w:val="nil"/>
              <w:left w:val="nil"/>
              <w:bottom w:val="single" w:sz="4" w:space="0" w:color="auto"/>
              <w:right w:val="single" w:sz="4" w:space="0" w:color="auto"/>
            </w:tcBorders>
            <w:shd w:val="clear" w:color="auto" w:fill="595959"/>
            <w:noWrap/>
            <w:vAlign w:val="bottom"/>
            <w:hideMark/>
          </w:tcPr>
          <w:p w14:paraId="1D1F2DFC" w14:textId="77777777" w:rsidR="009A0144" w:rsidRPr="003239F5" w:rsidRDefault="009A0144" w:rsidP="00A31CA5">
            <w:pPr>
              <w:spacing w:line="240" w:lineRule="auto"/>
              <w:rPr>
                <w:color w:val="000000"/>
                <w:sz w:val="20"/>
                <w:szCs w:val="20"/>
              </w:rPr>
            </w:pPr>
            <w:r w:rsidRPr="003239F5">
              <w:rPr>
                <w:color w:val="000000"/>
                <w:sz w:val="20"/>
                <w:szCs w:val="20"/>
              </w:rPr>
              <w:t> </w:t>
            </w:r>
          </w:p>
        </w:tc>
      </w:tr>
      <w:tr w:rsidR="004C36BD" w14:paraId="4741A421" w14:textId="77777777" w:rsidTr="002F063A">
        <w:trPr>
          <w:cantSplit/>
          <w:trHeight w:val="737"/>
        </w:trPr>
        <w:tc>
          <w:tcPr>
            <w:tcW w:w="244" w:type="pct"/>
            <w:tcBorders>
              <w:top w:val="nil"/>
              <w:left w:val="single" w:sz="4" w:space="0" w:color="auto"/>
              <w:bottom w:val="single" w:sz="4" w:space="0" w:color="auto"/>
              <w:right w:val="single" w:sz="4" w:space="0" w:color="auto"/>
            </w:tcBorders>
            <w:noWrap/>
            <w:textDirection w:val="btLr"/>
            <w:vAlign w:val="bottom"/>
            <w:hideMark/>
          </w:tcPr>
          <w:p w14:paraId="6F4761C5"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 </w:t>
            </w:r>
          </w:p>
        </w:tc>
        <w:tc>
          <w:tcPr>
            <w:tcW w:w="1427" w:type="pct"/>
            <w:tcBorders>
              <w:top w:val="nil"/>
              <w:left w:val="nil"/>
              <w:bottom w:val="single" w:sz="4" w:space="0" w:color="auto"/>
              <w:right w:val="single" w:sz="4" w:space="0" w:color="auto"/>
            </w:tcBorders>
            <w:noWrap/>
            <w:vAlign w:val="bottom"/>
            <w:hideMark/>
          </w:tcPr>
          <w:p w14:paraId="207EC073" w14:textId="77777777" w:rsidR="009A0144" w:rsidRPr="003239F5" w:rsidRDefault="009A0144" w:rsidP="003239F5">
            <w:pPr>
              <w:spacing w:line="240" w:lineRule="auto"/>
              <w:jc w:val="left"/>
              <w:rPr>
                <w:color w:val="000000"/>
                <w:sz w:val="20"/>
                <w:szCs w:val="20"/>
              </w:rPr>
            </w:pPr>
            <w:r w:rsidRPr="003239F5">
              <w:rPr>
                <w:color w:val="000000"/>
                <w:sz w:val="20"/>
                <w:szCs w:val="20"/>
              </w:rPr>
              <w:t>Total Number of Households</w:t>
            </w:r>
          </w:p>
        </w:tc>
        <w:tc>
          <w:tcPr>
            <w:tcW w:w="412" w:type="pct"/>
            <w:noWrap/>
            <w:vAlign w:val="bottom"/>
            <w:hideMark/>
          </w:tcPr>
          <w:p w14:paraId="39A9B540" w14:textId="77777777" w:rsidR="009A0144" w:rsidRPr="003239F5" w:rsidRDefault="009A0144" w:rsidP="00A31CA5">
            <w:pPr>
              <w:spacing w:line="240" w:lineRule="auto"/>
              <w:rPr>
                <w:color w:val="000000"/>
                <w:sz w:val="20"/>
                <w:szCs w:val="20"/>
              </w:rPr>
            </w:pPr>
            <w:r w:rsidRPr="003239F5">
              <w:rPr>
                <w:color w:val="000000"/>
                <w:sz w:val="20"/>
                <w:szCs w:val="20"/>
              </w:rPr>
              <w:t>140</w:t>
            </w:r>
          </w:p>
        </w:tc>
        <w:tc>
          <w:tcPr>
            <w:tcW w:w="361" w:type="pct"/>
            <w:tcBorders>
              <w:top w:val="nil"/>
              <w:left w:val="single" w:sz="4" w:space="0" w:color="auto"/>
              <w:bottom w:val="single" w:sz="4" w:space="0" w:color="auto"/>
              <w:right w:val="single" w:sz="4" w:space="0" w:color="auto"/>
            </w:tcBorders>
            <w:shd w:val="clear" w:color="auto" w:fill="595959"/>
            <w:noWrap/>
            <w:vAlign w:val="bottom"/>
            <w:hideMark/>
          </w:tcPr>
          <w:p w14:paraId="3E9B17F1"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2" w:type="pct"/>
            <w:tcBorders>
              <w:top w:val="nil"/>
              <w:left w:val="nil"/>
              <w:bottom w:val="single" w:sz="4" w:space="0" w:color="auto"/>
              <w:right w:val="single" w:sz="4" w:space="0" w:color="auto"/>
            </w:tcBorders>
            <w:shd w:val="clear" w:color="auto" w:fill="595959"/>
            <w:noWrap/>
            <w:vAlign w:val="bottom"/>
            <w:hideMark/>
          </w:tcPr>
          <w:p w14:paraId="5EF23B29"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4" w:type="pct"/>
            <w:tcBorders>
              <w:top w:val="nil"/>
              <w:left w:val="nil"/>
              <w:bottom w:val="single" w:sz="4" w:space="0" w:color="auto"/>
              <w:right w:val="single" w:sz="4" w:space="0" w:color="auto"/>
            </w:tcBorders>
            <w:shd w:val="clear" w:color="auto" w:fill="595959"/>
            <w:noWrap/>
            <w:vAlign w:val="bottom"/>
            <w:hideMark/>
          </w:tcPr>
          <w:p w14:paraId="0DD48018"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257" w:type="pct"/>
            <w:tcBorders>
              <w:top w:val="nil"/>
              <w:left w:val="nil"/>
              <w:bottom w:val="single" w:sz="4" w:space="0" w:color="auto"/>
              <w:right w:val="single" w:sz="4" w:space="0" w:color="auto"/>
            </w:tcBorders>
            <w:shd w:val="clear" w:color="auto" w:fill="595959"/>
            <w:noWrap/>
            <w:vAlign w:val="bottom"/>
            <w:hideMark/>
          </w:tcPr>
          <w:p w14:paraId="2C42D749"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595959"/>
            <w:noWrap/>
            <w:vAlign w:val="bottom"/>
            <w:hideMark/>
          </w:tcPr>
          <w:p w14:paraId="1B49D8B3"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568" w:type="pct"/>
            <w:tcBorders>
              <w:top w:val="nil"/>
              <w:left w:val="nil"/>
              <w:bottom w:val="single" w:sz="4" w:space="0" w:color="auto"/>
              <w:right w:val="single" w:sz="4" w:space="0" w:color="auto"/>
            </w:tcBorders>
            <w:shd w:val="clear" w:color="auto" w:fill="595959"/>
            <w:noWrap/>
            <w:vAlign w:val="center"/>
            <w:hideMark/>
          </w:tcPr>
          <w:p w14:paraId="7B0B01F2"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544" w:type="pct"/>
            <w:tcBorders>
              <w:top w:val="nil"/>
              <w:left w:val="nil"/>
              <w:bottom w:val="single" w:sz="4" w:space="0" w:color="auto"/>
              <w:right w:val="single" w:sz="4" w:space="0" w:color="auto"/>
            </w:tcBorders>
            <w:shd w:val="clear" w:color="auto" w:fill="595959"/>
            <w:noWrap/>
            <w:vAlign w:val="bottom"/>
            <w:hideMark/>
          </w:tcPr>
          <w:p w14:paraId="7056A695" w14:textId="77777777" w:rsidR="009A0144" w:rsidRPr="003239F5" w:rsidRDefault="009A0144" w:rsidP="00A31CA5">
            <w:pPr>
              <w:spacing w:line="240" w:lineRule="auto"/>
              <w:rPr>
                <w:color w:val="000000"/>
                <w:sz w:val="20"/>
                <w:szCs w:val="20"/>
              </w:rPr>
            </w:pPr>
            <w:r w:rsidRPr="003239F5">
              <w:rPr>
                <w:color w:val="000000"/>
                <w:sz w:val="20"/>
                <w:szCs w:val="20"/>
              </w:rPr>
              <w:t> </w:t>
            </w:r>
          </w:p>
        </w:tc>
      </w:tr>
      <w:tr w:rsidR="004C36BD" w14:paraId="29F42121" w14:textId="77777777" w:rsidTr="002F063A">
        <w:trPr>
          <w:cantSplit/>
          <w:trHeight w:val="890"/>
        </w:trPr>
        <w:tc>
          <w:tcPr>
            <w:tcW w:w="244" w:type="pct"/>
            <w:tcBorders>
              <w:top w:val="nil"/>
              <w:left w:val="single" w:sz="4" w:space="0" w:color="auto"/>
              <w:bottom w:val="single" w:sz="4" w:space="0" w:color="auto"/>
              <w:right w:val="single" w:sz="4" w:space="0" w:color="auto"/>
            </w:tcBorders>
            <w:noWrap/>
            <w:textDirection w:val="btLr"/>
            <w:vAlign w:val="bottom"/>
            <w:hideMark/>
          </w:tcPr>
          <w:p w14:paraId="3C426586"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2.1.1</w:t>
            </w:r>
          </w:p>
        </w:tc>
        <w:tc>
          <w:tcPr>
            <w:tcW w:w="1427" w:type="pct"/>
            <w:tcBorders>
              <w:top w:val="nil"/>
              <w:left w:val="nil"/>
              <w:bottom w:val="single" w:sz="4" w:space="0" w:color="auto"/>
              <w:right w:val="single" w:sz="4" w:space="0" w:color="auto"/>
            </w:tcBorders>
            <w:noWrap/>
            <w:vAlign w:val="bottom"/>
            <w:hideMark/>
          </w:tcPr>
          <w:p w14:paraId="5A3D8FDC" w14:textId="77777777" w:rsidR="009A0144" w:rsidRPr="003239F5" w:rsidRDefault="009A0144" w:rsidP="003239F5">
            <w:pPr>
              <w:spacing w:line="240" w:lineRule="auto"/>
              <w:jc w:val="left"/>
              <w:rPr>
                <w:color w:val="000000"/>
                <w:sz w:val="20"/>
                <w:szCs w:val="20"/>
              </w:rPr>
            </w:pPr>
            <w:r w:rsidRPr="003239F5">
              <w:rPr>
                <w:color w:val="000000"/>
                <w:sz w:val="20"/>
                <w:szCs w:val="20"/>
              </w:rPr>
              <w:t>Number of households having electricity</w:t>
            </w:r>
          </w:p>
        </w:tc>
        <w:tc>
          <w:tcPr>
            <w:tcW w:w="412" w:type="pct"/>
            <w:tcBorders>
              <w:top w:val="single" w:sz="4" w:space="0" w:color="auto"/>
              <w:left w:val="nil"/>
              <w:bottom w:val="single" w:sz="4" w:space="0" w:color="auto"/>
              <w:right w:val="single" w:sz="4" w:space="0" w:color="auto"/>
            </w:tcBorders>
            <w:shd w:val="clear" w:color="auto" w:fill="595959"/>
            <w:noWrap/>
            <w:vAlign w:val="bottom"/>
            <w:hideMark/>
          </w:tcPr>
          <w:p w14:paraId="06C4BE05"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D9D9D9"/>
            <w:noWrap/>
            <w:vAlign w:val="bottom"/>
            <w:hideMark/>
          </w:tcPr>
          <w:p w14:paraId="44BA8A27" w14:textId="77777777" w:rsidR="009A0144" w:rsidRPr="003239F5" w:rsidRDefault="009A0144" w:rsidP="00A31CA5">
            <w:pPr>
              <w:spacing w:line="240" w:lineRule="auto"/>
              <w:rPr>
                <w:color w:val="000000"/>
                <w:sz w:val="20"/>
                <w:szCs w:val="20"/>
              </w:rPr>
            </w:pPr>
            <w:r w:rsidRPr="003239F5">
              <w:rPr>
                <w:color w:val="000000"/>
                <w:sz w:val="20"/>
                <w:szCs w:val="20"/>
              </w:rPr>
              <w:t>100</w:t>
            </w:r>
          </w:p>
        </w:tc>
        <w:tc>
          <w:tcPr>
            <w:tcW w:w="412" w:type="pct"/>
            <w:tcBorders>
              <w:top w:val="nil"/>
              <w:left w:val="nil"/>
              <w:bottom w:val="single" w:sz="4" w:space="0" w:color="auto"/>
              <w:right w:val="single" w:sz="4" w:space="0" w:color="auto"/>
            </w:tcBorders>
            <w:shd w:val="clear" w:color="auto" w:fill="595959"/>
            <w:noWrap/>
            <w:vAlign w:val="bottom"/>
            <w:hideMark/>
          </w:tcPr>
          <w:p w14:paraId="4352C6D2"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4" w:type="pct"/>
            <w:tcBorders>
              <w:top w:val="nil"/>
              <w:left w:val="nil"/>
              <w:bottom w:val="single" w:sz="4" w:space="0" w:color="auto"/>
              <w:right w:val="single" w:sz="4" w:space="0" w:color="auto"/>
            </w:tcBorders>
            <w:shd w:val="clear" w:color="auto" w:fill="A9D08E"/>
            <w:noWrap/>
            <w:vAlign w:val="bottom"/>
            <w:hideMark/>
          </w:tcPr>
          <w:p w14:paraId="59A23929" w14:textId="77777777" w:rsidR="009A0144" w:rsidRPr="003239F5" w:rsidRDefault="009A0144" w:rsidP="00A31CA5">
            <w:pPr>
              <w:spacing w:line="240" w:lineRule="auto"/>
              <w:rPr>
                <w:color w:val="000000"/>
                <w:sz w:val="20"/>
                <w:szCs w:val="20"/>
              </w:rPr>
            </w:pPr>
            <w:r w:rsidRPr="003239F5">
              <w:rPr>
                <w:color w:val="000000"/>
                <w:sz w:val="20"/>
                <w:szCs w:val="20"/>
              </w:rPr>
              <w:t>100.00</w:t>
            </w:r>
          </w:p>
        </w:tc>
        <w:tc>
          <w:tcPr>
            <w:tcW w:w="257" w:type="pct"/>
            <w:tcBorders>
              <w:top w:val="nil"/>
              <w:left w:val="nil"/>
              <w:bottom w:val="single" w:sz="4" w:space="0" w:color="auto"/>
              <w:right w:val="single" w:sz="4" w:space="0" w:color="auto"/>
            </w:tcBorders>
            <w:shd w:val="clear" w:color="auto" w:fill="F4B084"/>
            <w:noWrap/>
            <w:vAlign w:val="bottom"/>
            <w:hideMark/>
          </w:tcPr>
          <w:p w14:paraId="3F77AFB0" w14:textId="77777777" w:rsidR="009A0144" w:rsidRPr="003239F5" w:rsidRDefault="009A0144" w:rsidP="00A31CA5">
            <w:pPr>
              <w:spacing w:line="240" w:lineRule="auto"/>
              <w:rPr>
                <w:color w:val="000000"/>
                <w:sz w:val="20"/>
                <w:szCs w:val="20"/>
              </w:rPr>
            </w:pPr>
            <w:r w:rsidRPr="003239F5">
              <w:rPr>
                <w:color w:val="000000"/>
                <w:sz w:val="20"/>
                <w:szCs w:val="20"/>
              </w:rPr>
              <w:t>0.71</w:t>
            </w:r>
          </w:p>
        </w:tc>
        <w:tc>
          <w:tcPr>
            <w:tcW w:w="361" w:type="pct"/>
            <w:tcBorders>
              <w:top w:val="nil"/>
              <w:left w:val="nil"/>
              <w:bottom w:val="single" w:sz="4" w:space="0" w:color="auto"/>
              <w:right w:val="single" w:sz="4" w:space="0" w:color="auto"/>
            </w:tcBorders>
            <w:shd w:val="clear" w:color="auto" w:fill="F4B084"/>
            <w:noWrap/>
            <w:vAlign w:val="bottom"/>
            <w:hideMark/>
          </w:tcPr>
          <w:p w14:paraId="6D9BCBF3" w14:textId="77777777" w:rsidR="009A0144" w:rsidRPr="003239F5" w:rsidRDefault="009A0144" w:rsidP="00A31CA5">
            <w:pPr>
              <w:spacing w:line="240" w:lineRule="auto"/>
              <w:rPr>
                <w:color w:val="000000"/>
                <w:sz w:val="20"/>
                <w:szCs w:val="20"/>
              </w:rPr>
            </w:pPr>
            <w:r w:rsidRPr="003239F5">
              <w:rPr>
                <w:color w:val="000000"/>
                <w:sz w:val="20"/>
                <w:szCs w:val="20"/>
              </w:rPr>
              <w:t>7.14</w:t>
            </w:r>
          </w:p>
        </w:tc>
        <w:tc>
          <w:tcPr>
            <w:tcW w:w="568" w:type="pct"/>
            <w:tcBorders>
              <w:top w:val="nil"/>
              <w:left w:val="nil"/>
              <w:bottom w:val="single" w:sz="4" w:space="0" w:color="auto"/>
              <w:right w:val="single" w:sz="4" w:space="0" w:color="auto"/>
            </w:tcBorders>
            <w:shd w:val="clear" w:color="auto" w:fill="D9D9D9"/>
            <w:noWrap/>
            <w:vAlign w:val="center"/>
            <w:hideMark/>
          </w:tcPr>
          <w:p w14:paraId="0CEC2164" w14:textId="77777777" w:rsidR="009A0144" w:rsidRPr="003239F5" w:rsidRDefault="009A0144" w:rsidP="00A31CA5">
            <w:pPr>
              <w:spacing w:line="240" w:lineRule="auto"/>
              <w:rPr>
                <w:color w:val="000000"/>
                <w:sz w:val="20"/>
                <w:szCs w:val="20"/>
              </w:rPr>
            </w:pPr>
            <w:r w:rsidRPr="003239F5">
              <w:rPr>
                <w:color w:val="000000"/>
                <w:sz w:val="20"/>
                <w:szCs w:val="20"/>
              </w:rPr>
              <w:t>0.30</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59C9B365" w14:textId="77777777" w:rsidR="009A0144" w:rsidRPr="003239F5" w:rsidRDefault="009A0144" w:rsidP="00A31CA5">
            <w:pPr>
              <w:spacing w:line="240" w:lineRule="auto"/>
              <w:rPr>
                <w:color w:val="000000"/>
                <w:sz w:val="20"/>
                <w:szCs w:val="20"/>
              </w:rPr>
            </w:pPr>
            <w:r w:rsidRPr="003239F5">
              <w:rPr>
                <w:color w:val="000000"/>
                <w:sz w:val="20"/>
                <w:szCs w:val="20"/>
              </w:rPr>
              <w:t>2.14</w:t>
            </w:r>
          </w:p>
        </w:tc>
      </w:tr>
      <w:tr w:rsidR="004C36BD" w14:paraId="36C8DA0E" w14:textId="77777777" w:rsidTr="002F063A">
        <w:trPr>
          <w:cantSplit/>
          <w:trHeight w:val="1070"/>
        </w:trPr>
        <w:tc>
          <w:tcPr>
            <w:tcW w:w="244" w:type="pct"/>
            <w:tcBorders>
              <w:top w:val="nil"/>
              <w:left w:val="single" w:sz="4" w:space="0" w:color="auto"/>
              <w:bottom w:val="single" w:sz="4" w:space="0" w:color="auto"/>
              <w:right w:val="single" w:sz="4" w:space="0" w:color="auto"/>
            </w:tcBorders>
            <w:noWrap/>
            <w:textDirection w:val="btLr"/>
            <w:vAlign w:val="bottom"/>
            <w:hideMark/>
          </w:tcPr>
          <w:p w14:paraId="15A7B6FF"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2.1.2</w:t>
            </w:r>
          </w:p>
        </w:tc>
        <w:tc>
          <w:tcPr>
            <w:tcW w:w="1427" w:type="pct"/>
            <w:tcBorders>
              <w:top w:val="nil"/>
              <w:left w:val="nil"/>
              <w:bottom w:val="single" w:sz="4" w:space="0" w:color="auto"/>
              <w:right w:val="single" w:sz="4" w:space="0" w:color="auto"/>
            </w:tcBorders>
            <w:vAlign w:val="bottom"/>
            <w:hideMark/>
          </w:tcPr>
          <w:p w14:paraId="5E241D77" w14:textId="77777777" w:rsidR="009A0144" w:rsidRPr="003239F5" w:rsidRDefault="009A0144" w:rsidP="003239F5">
            <w:pPr>
              <w:spacing w:line="240" w:lineRule="auto"/>
              <w:jc w:val="left"/>
              <w:rPr>
                <w:color w:val="000000"/>
                <w:sz w:val="20"/>
                <w:szCs w:val="20"/>
              </w:rPr>
            </w:pPr>
            <w:r w:rsidRPr="003239F5">
              <w:rPr>
                <w:color w:val="000000"/>
                <w:sz w:val="20"/>
                <w:szCs w:val="20"/>
              </w:rPr>
              <w:t>Average hours of electricity provided per household per day (Hours)</w:t>
            </w:r>
          </w:p>
        </w:tc>
        <w:tc>
          <w:tcPr>
            <w:tcW w:w="412" w:type="pct"/>
            <w:tcBorders>
              <w:top w:val="nil"/>
              <w:left w:val="nil"/>
              <w:bottom w:val="single" w:sz="4" w:space="0" w:color="auto"/>
              <w:right w:val="single" w:sz="4" w:space="0" w:color="auto"/>
            </w:tcBorders>
            <w:shd w:val="clear" w:color="auto" w:fill="595959"/>
            <w:noWrap/>
            <w:vAlign w:val="bottom"/>
            <w:hideMark/>
          </w:tcPr>
          <w:p w14:paraId="2A8B4D5A"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D9D9D9"/>
            <w:noWrap/>
            <w:vAlign w:val="bottom"/>
            <w:hideMark/>
          </w:tcPr>
          <w:p w14:paraId="3D23377C" w14:textId="77777777" w:rsidR="009A0144" w:rsidRPr="003239F5" w:rsidRDefault="009A0144" w:rsidP="00A31CA5">
            <w:pPr>
              <w:spacing w:line="240" w:lineRule="auto"/>
              <w:rPr>
                <w:color w:val="000000"/>
                <w:sz w:val="20"/>
                <w:szCs w:val="20"/>
              </w:rPr>
            </w:pPr>
            <w:r w:rsidRPr="003239F5">
              <w:rPr>
                <w:color w:val="000000"/>
                <w:sz w:val="20"/>
                <w:szCs w:val="20"/>
              </w:rPr>
              <w:t>5.00</w:t>
            </w:r>
          </w:p>
        </w:tc>
        <w:tc>
          <w:tcPr>
            <w:tcW w:w="412" w:type="pct"/>
            <w:tcBorders>
              <w:top w:val="nil"/>
              <w:left w:val="nil"/>
              <w:bottom w:val="single" w:sz="4" w:space="0" w:color="auto"/>
              <w:right w:val="single" w:sz="4" w:space="0" w:color="auto"/>
            </w:tcBorders>
            <w:shd w:val="clear" w:color="auto" w:fill="D9D9D9"/>
            <w:noWrap/>
            <w:vAlign w:val="bottom"/>
            <w:hideMark/>
          </w:tcPr>
          <w:p w14:paraId="0B1455F5" w14:textId="77777777" w:rsidR="009A0144" w:rsidRPr="003239F5" w:rsidRDefault="009A0144" w:rsidP="00A31CA5">
            <w:pPr>
              <w:spacing w:line="240" w:lineRule="auto"/>
              <w:rPr>
                <w:color w:val="000000"/>
                <w:sz w:val="20"/>
                <w:szCs w:val="20"/>
              </w:rPr>
            </w:pPr>
            <w:r w:rsidRPr="003239F5">
              <w:rPr>
                <w:color w:val="000000"/>
                <w:sz w:val="20"/>
                <w:szCs w:val="20"/>
              </w:rPr>
              <w:t>1.00</w:t>
            </w:r>
          </w:p>
        </w:tc>
        <w:tc>
          <w:tcPr>
            <w:tcW w:w="414" w:type="pct"/>
            <w:tcBorders>
              <w:top w:val="nil"/>
              <w:left w:val="nil"/>
              <w:bottom w:val="single" w:sz="4" w:space="0" w:color="auto"/>
              <w:right w:val="single" w:sz="4" w:space="0" w:color="auto"/>
            </w:tcBorders>
            <w:shd w:val="clear" w:color="auto" w:fill="A9D08E"/>
            <w:noWrap/>
            <w:vAlign w:val="bottom"/>
            <w:hideMark/>
          </w:tcPr>
          <w:p w14:paraId="26325D8A" w14:textId="77777777" w:rsidR="009A0144" w:rsidRPr="003239F5" w:rsidRDefault="009A0144" w:rsidP="00A31CA5">
            <w:pPr>
              <w:spacing w:line="240" w:lineRule="auto"/>
              <w:rPr>
                <w:color w:val="000000"/>
                <w:sz w:val="20"/>
                <w:szCs w:val="20"/>
              </w:rPr>
            </w:pPr>
            <w:r w:rsidRPr="003239F5">
              <w:rPr>
                <w:color w:val="000000"/>
                <w:sz w:val="20"/>
                <w:szCs w:val="20"/>
              </w:rPr>
              <w:t>12.00</w:t>
            </w:r>
          </w:p>
        </w:tc>
        <w:tc>
          <w:tcPr>
            <w:tcW w:w="257" w:type="pct"/>
            <w:tcBorders>
              <w:top w:val="nil"/>
              <w:left w:val="nil"/>
              <w:bottom w:val="single" w:sz="4" w:space="0" w:color="auto"/>
              <w:right w:val="single" w:sz="4" w:space="0" w:color="auto"/>
            </w:tcBorders>
            <w:shd w:val="clear" w:color="auto" w:fill="F4B084"/>
            <w:noWrap/>
            <w:vAlign w:val="bottom"/>
            <w:hideMark/>
          </w:tcPr>
          <w:p w14:paraId="753B402F" w14:textId="77777777" w:rsidR="009A0144" w:rsidRPr="003239F5" w:rsidRDefault="009A0144" w:rsidP="00A31CA5">
            <w:pPr>
              <w:spacing w:line="240" w:lineRule="auto"/>
              <w:rPr>
                <w:color w:val="000000"/>
                <w:sz w:val="20"/>
                <w:szCs w:val="20"/>
              </w:rPr>
            </w:pPr>
            <w:r w:rsidRPr="003239F5">
              <w:rPr>
                <w:color w:val="000000"/>
                <w:sz w:val="20"/>
                <w:szCs w:val="20"/>
              </w:rPr>
              <w:t>0.58</w:t>
            </w:r>
          </w:p>
        </w:tc>
        <w:tc>
          <w:tcPr>
            <w:tcW w:w="361" w:type="pct"/>
            <w:tcBorders>
              <w:top w:val="nil"/>
              <w:left w:val="nil"/>
              <w:bottom w:val="single" w:sz="4" w:space="0" w:color="auto"/>
              <w:right w:val="single" w:sz="4" w:space="0" w:color="auto"/>
            </w:tcBorders>
            <w:shd w:val="clear" w:color="auto" w:fill="F4B084"/>
            <w:noWrap/>
            <w:vAlign w:val="bottom"/>
            <w:hideMark/>
          </w:tcPr>
          <w:p w14:paraId="7D1A4F18" w14:textId="77777777" w:rsidR="009A0144" w:rsidRPr="003239F5" w:rsidRDefault="009A0144" w:rsidP="00A31CA5">
            <w:pPr>
              <w:spacing w:line="240" w:lineRule="auto"/>
              <w:rPr>
                <w:color w:val="000000"/>
                <w:sz w:val="20"/>
                <w:szCs w:val="20"/>
              </w:rPr>
            </w:pPr>
            <w:r w:rsidRPr="003239F5">
              <w:rPr>
                <w:color w:val="000000"/>
                <w:sz w:val="20"/>
                <w:szCs w:val="20"/>
              </w:rPr>
              <w:t>5.83</w:t>
            </w:r>
          </w:p>
        </w:tc>
        <w:tc>
          <w:tcPr>
            <w:tcW w:w="568" w:type="pct"/>
            <w:tcBorders>
              <w:top w:val="nil"/>
              <w:left w:val="nil"/>
              <w:bottom w:val="single" w:sz="4" w:space="0" w:color="auto"/>
              <w:right w:val="single" w:sz="4" w:space="0" w:color="auto"/>
            </w:tcBorders>
            <w:shd w:val="clear" w:color="auto" w:fill="D9D9D9"/>
            <w:noWrap/>
            <w:vAlign w:val="center"/>
            <w:hideMark/>
          </w:tcPr>
          <w:p w14:paraId="75594E04" w14:textId="77777777" w:rsidR="009A0144" w:rsidRPr="003239F5" w:rsidRDefault="009A0144" w:rsidP="00A31CA5">
            <w:pPr>
              <w:spacing w:line="240" w:lineRule="auto"/>
              <w:rPr>
                <w:color w:val="000000"/>
                <w:sz w:val="20"/>
                <w:szCs w:val="20"/>
              </w:rPr>
            </w:pPr>
            <w:r w:rsidRPr="003239F5">
              <w:rPr>
                <w:color w:val="000000"/>
                <w:sz w:val="20"/>
                <w:szCs w:val="20"/>
              </w:rPr>
              <w:t>0.20</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7E12EADB" w14:textId="77777777" w:rsidR="009A0144" w:rsidRPr="003239F5" w:rsidRDefault="009A0144" w:rsidP="00A31CA5">
            <w:pPr>
              <w:spacing w:line="240" w:lineRule="auto"/>
              <w:rPr>
                <w:color w:val="000000"/>
                <w:sz w:val="20"/>
                <w:szCs w:val="20"/>
              </w:rPr>
            </w:pPr>
            <w:r w:rsidRPr="003239F5">
              <w:rPr>
                <w:color w:val="000000"/>
                <w:sz w:val="20"/>
                <w:szCs w:val="20"/>
              </w:rPr>
              <w:t>1.17</w:t>
            </w:r>
          </w:p>
        </w:tc>
      </w:tr>
      <w:tr w:rsidR="004C36BD" w14:paraId="1CE0021A" w14:textId="77777777" w:rsidTr="002F063A">
        <w:trPr>
          <w:cantSplit/>
          <w:trHeight w:val="1160"/>
        </w:trPr>
        <w:tc>
          <w:tcPr>
            <w:tcW w:w="244" w:type="pct"/>
            <w:tcBorders>
              <w:top w:val="nil"/>
              <w:left w:val="single" w:sz="4" w:space="0" w:color="auto"/>
              <w:bottom w:val="single" w:sz="4" w:space="0" w:color="auto"/>
              <w:right w:val="single" w:sz="4" w:space="0" w:color="auto"/>
            </w:tcBorders>
            <w:noWrap/>
            <w:textDirection w:val="btLr"/>
            <w:vAlign w:val="bottom"/>
            <w:hideMark/>
          </w:tcPr>
          <w:p w14:paraId="526226B9"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2.1.3</w:t>
            </w:r>
          </w:p>
        </w:tc>
        <w:tc>
          <w:tcPr>
            <w:tcW w:w="1427" w:type="pct"/>
            <w:tcBorders>
              <w:top w:val="nil"/>
              <w:left w:val="nil"/>
              <w:bottom w:val="single" w:sz="4" w:space="0" w:color="auto"/>
              <w:right w:val="single" w:sz="4" w:space="0" w:color="auto"/>
            </w:tcBorders>
            <w:vAlign w:val="bottom"/>
            <w:hideMark/>
          </w:tcPr>
          <w:p w14:paraId="1A7466AB" w14:textId="77777777" w:rsidR="009A0144" w:rsidRPr="003239F5" w:rsidRDefault="009A0144" w:rsidP="003239F5">
            <w:pPr>
              <w:spacing w:line="240" w:lineRule="auto"/>
              <w:jc w:val="left"/>
              <w:rPr>
                <w:color w:val="000000"/>
                <w:sz w:val="20"/>
                <w:szCs w:val="20"/>
              </w:rPr>
            </w:pPr>
            <w:r w:rsidRPr="003239F5">
              <w:rPr>
                <w:color w:val="000000"/>
                <w:sz w:val="20"/>
                <w:szCs w:val="20"/>
              </w:rPr>
              <w:t xml:space="preserve">Average hours of electricity provided to SME's (Average </w:t>
            </w:r>
            <w:r w:rsidRPr="00211B94">
              <w:rPr>
                <w:noProof/>
                <w:color w:val="000000"/>
                <w:sz w:val="20"/>
                <w:szCs w:val="20"/>
              </w:rPr>
              <w:t>work day</w:t>
            </w:r>
            <w:r w:rsidRPr="003239F5">
              <w:rPr>
                <w:color w:val="000000"/>
                <w:sz w:val="20"/>
                <w:szCs w:val="20"/>
              </w:rPr>
              <w:t xml:space="preserve"> = 8 hours)</w:t>
            </w:r>
          </w:p>
        </w:tc>
        <w:tc>
          <w:tcPr>
            <w:tcW w:w="412" w:type="pct"/>
            <w:tcBorders>
              <w:top w:val="nil"/>
              <w:left w:val="nil"/>
              <w:bottom w:val="single" w:sz="4" w:space="0" w:color="auto"/>
              <w:right w:val="single" w:sz="4" w:space="0" w:color="auto"/>
            </w:tcBorders>
            <w:shd w:val="clear" w:color="auto" w:fill="595959"/>
            <w:noWrap/>
            <w:vAlign w:val="bottom"/>
            <w:hideMark/>
          </w:tcPr>
          <w:p w14:paraId="7E937154"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D9D9D9"/>
            <w:noWrap/>
            <w:vAlign w:val="bottom"/>
            <w:hideMark/>
          </w:tcPr>
          <w:p w14:paraId="796FA118" w14:textId="77777777" w:rsidR="009A0144" w:rsidRPr="003239F5" w:rsidRDefault="009A0144" w:rsidP="00A31CA5">
            <w:pPr>
              <w:spacing w:line="240" w:lineRule="auto"/>
              <w:rPr>
                <w:color w:val="000000"/>
                <w:sz w:val="20"/>
                <w:szCs w:val="20"/>
              </w:rPr>
            </w:pPr>
            <w:r w:rsidRPr="003239F5">
              <w:rPr>
                <w:color w:val="000000"/>
                <w:sz w:val="20"/>
                <w:szCs w:val="20"/>
              </w:rPr>
              <w:t>6.00</w:t>
            </w:r>
          </w:p>
        </w:tc>
        <w:tc>
          <w:tcPr>
            <w:tcW w:w="412" w:type="pct"/>
            <w:tcBorders>
              <w:top w:val="nil"/>
              <w:left w:val="nil"/>
              <w:bottom w:val="single" w:sz="4" w:space="0" w:color="auto"/>
              <w:right w:val="single" w:sz="4" w:space="0" w:color="auto"/>
            </w:tcBorders>
            <w:shd w:val="clear" w:color="auto" w:fill="D9D9D9"/>
            <w:noWrap/>
            <w:vAlign w:val="bottom"/>
            <w:hideMark/>
          </w:tcPr>
          <w:p w14:paraId="4A84000B" w14:textId="77777777" w:rsidR="009A0144" w:rsidRPr="003239F5" w:rsidRDefault="009A0144" w:rsidP="00A31CA5">
            <w:pPr>
              <w:spacing w:line="240" w:lineRule="auto"/>
              <w:rPr>
                <w:color w:val="000000"/>
                <w:sz w:val="20"/>
                <w:szCs w:val="20"/>
              </w:rPr>
            </w:pPr>
            <w:r w:rsidRPr="003239F5">
              <w:rPr>
                <w:color w:val="000000"/>
                <w:sz w:val="20"/>
                <w:szCs w:val="20"/>
              </w:rPr>
              <w:t>0.00</w:t>
            </w:r>
          </w:p>
        </w:tc>
        <w:tc>
          <w:tcPr>
            <w:tcW w:w="414" w:type="pct"/>
            <w:tcBorders>
              <w:top w:val="nil"/>
              <w:left w:val="nil"/>
              <w:bottom w:val="single" w:sz="4" w:space="0" w:color="auto"/>
              <w:right w:val="single" w:sz="4" w:space="0" w:color="auto"/>
            </w:tcBorders>
            <w:shd w:val="clear" w:color="auto" w:fill="A9D08E"/>
            <w:noWrap/>
            <w:vAlign w:val="bottom"/>
            <w:hideMark/>
          </w:tcPr>
          <w:p w14:paraId="4502763F" w14:textId="77777777" w:rsidR="009A0144" w:rsidRPr="003239F5" w:rsidRDefault="009A0144" w:rsidP="00A31CA5">
            <w:pPr>
              <w:spacing w:line="240" w:lineRule="auto"/>
              <w:rPr>
                <w:color w:val="000000"/>
                <w:sz w:val="20"/>
                <w:szCs w:val="20"/>
              </w:rPr>
            </w:pPr>
            <w:r w:rsidRPr="003239F5">
              <w:rPr>
                <w:color w:val="000000"/>
                <w:sz w:val="20"/>
                <w:szCs w:val="20"/>
              </w:rPr>
              <w:t>8.00</w:t>
            </w:r>
          </w:p>
        </w:tc>
        <w:tc>
          <w:tcPr>
            <w:tcW w:w="257" w:type="pct"/>
            <w:tcBorders>
              <w:top w:val="nil"/>
              <w:left w:val="nil"/>
              <w:bottom w:val="single" w:sz="4" w:space="0" w:color="auto"/>
              <w:right w:val="single" w:sz="4" w:space="0" w:color="auto"/>
            </w:tcBorders>
            <w:shd w:val="clear" w:color="auto" w:fill="F4B084"/>
            <w:noWrap/>
            <w:vAlign w:val="bottom"/>
            <w:hideMark/>
          </w:tcPr>
          <w:p w14:paraId="0A7F16F9" w14:textId="77777777" w:rsidR="009A0144" w:rsidRPr="003239F5" w:rsidRDefault="009A0144" w:rsidP="00A31CA5">
            <w:pPr>
              <w:spacing w:line="240" w:lineRule="auto"/>
              <w:rPr>
                <w:color w:val="000000"/>
                <w:sz w:val="20"/>
                <w:szCs w:val="20"/>
              </w:rPr>
            </w:pPr>
            <w:r w:rsidRPr="003239F5">
              <w:rPr>
                <w:color w:val="000000"/>
                <w:sz w:val="20"/>
                <w:szCs w:val="20"/>
              </w:rPr>
              <w:t>0.75</w:t>
            </w:r>
          </w:p>
        </w:tc>
        <w:tc>
          <w:tcPr>
            <w:tcW w:w="361" w:type="pct"/>
            <w:tcBorders>
              <w:top w:val="nil"/>
              <w:left w:val="nil"/>
              <w:bottom w:val="single" w:sz="4" w:space="0" w:color="auto"/>
              <w:right w:val="single" w:sz="4" w:space="0" w:color="auto"/>
            </w:tcBorders>
            <w:shd w:val="clear" w:color="auto" w:fill="F4B084"/>
            <w:noWrap/>
            <w:vAlign w:val="bottom"/>
            <w:hideMark/>
          </w:tcPr>
          <w:p w14:paraId="48A0F7E4" w14:textId="77777777" w:rsidR="009A0144" w:rsidRPr="003239F5" w:rsidRDefault="009A0144" w:rsidP="00A31CA5">
            <w:pPr>
              <w:spacing w:line="240" w:lineRule="auto"/>
              <w:rPr>
                <w:color w:val="000000"/>
                <w:sz w:val="20"/>
                <w:szCs w:val="20"/>
              </w:rPr>
            </w:pPr>
            <w:r w:rsidRPr="003239F5">
              <w:rPr>
                <w:color w:val="000000"/>
                <w:sz w:val="20"/>
                <w:szCs w:val="20"/>
              </w:rPr>
              <w:t>7.50</w:t>
            </w:r>
          </w:p>
        </w:tc>
        <w:tc>
          <w:tcPr>
            <w:tcW w:w="568" w:type="pct"/>
            <w:tcBorders>
              <w:top w:val="nil"/>
              <w:left w:val="nil"/>
              <w:bottom w:val="single" w:sz="4" w:space="0" w:color="auto"/>
              <w:right w:val="single" w:sz="4" w:space="0" w:color="auto"/>
            </w:tcBorders>
            <w:shd w:val="clear" w:color="auto" w:fill="D9D9D9"/>
            <w:noWrap/>
            <w:vAlign w:val="center"/>
            <w:hideMark/>
          </w:tcPr>
          <w:p w14:paraId="6252D0D3" w14:textId="77777777" w:rsidR="009A0144" w:rsidRPr="003239F5" w:rsidRDefault="009A0144" w:rsidP="00A31CA5">
            <w:pPr>
              <w:spacing w:line="240" w:lineRule="auto"/>
              <w:rPr>
                <w:color w:val="000000"/>
                <w:sz w:val="20"/>
                <w:szCs w:val="20"/>
              </w:rPr>
            </w:pPr>
            <w:r w:rsidRPr="003239F5">
              <w:rPr>
                <w:color w:val="000000"/>
                <w:sz w:val="20"/>
                <w:szCs w:val="20"/>
              </w:rPr>
              <w:t>0.20</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1E22172E" w14:textId="77777777" w:rsidR="009A0144" w:rsidRPr="003239F5" w:rsidRDefault="009A0144" w:rsidP="00A31CA5">
            <w:pPr>
              <w:spacing w:line="240" w:lineRule="auto"/>
              <w:rPr>
                <w:color w:val="000000"/>
                <w:sz w:val="20"/>
                <w:szCs w:val="20"/>
              </w:rPr>
            </w:pPr>
            <w:r w:rsidRPr="003239F5">
              <w:rPr>
                <w:color w:val="000000"/>
                <w:sz w:val="20"/>
                <w:szCs w:val="20"/>
              </w:rPr>
              <w:t>1.50</w:t>
            </w:r>
          </w:p>
        </w:tc>
      </w:tr>
      <w:tr w:rsidR="004C36BD" w14:paraId="7D711C0C" w14:textId="77777777" w:rsidTr="002F063A">
        <w:trPr>
          <w:cantSplit/>
          <w:trHeight w:val="1070"/>
        </w:trPr>
        <w:tc>
          <w:tcPr>
            <w:tcW w:w="244" w:type="pct"/>
            <w:tcBorders>
              <w:top w:val="nil"/>
              <w:left w:val="single" w:sz="4" w:space="0" w:color="auto"/>
              <w:bottom w:val="single" w:sz="4" w:space="0" w:color="auto"/>
              <w:right w:val="single" w:sz="4" w:space="0" w:color="auto"/>
            </w:tcBorders>
            <w:noWrap/>
            <w:textDirection w:val="btLr"/>
            <w:vAlign w:val="bottom"/>
            <w:hideMark/>
          </w:tcPr>
          <w:p w14:paraId="58BD505F"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2.1.4</w:t>
            </w:r>
          </w:p>
        </w:tc>
        <w:tc>
          <w:tcPr>
            <w:tcW w:w="1427" w:type="pct"/>
            <w:tcBorders>
              <w:top w:val="nil"/>
              <w:left w:val="nil"/>
              <w:bottom w:val="single" w:sz="4" w:space="0" w:color="auto"/>
              <w:right w:val="single" w:sz="4" w:space="0" w:color="auto"/>
            </w:tcBorders>
            <w:noWrap/>
            <w:vAlign w:val="bottom"/>
            <w:hideMark/>
          </w:tcPr>
          <w:p w14:paraId="71C13DCD" w14:textId="46BC16F3" w:rsidR="004C36BD" w:rsidRPr="003239F5" w:rsidRDefault="009A0144" w:rsidP="003239F5">
            <w:pPr>
              <w:spacing w:line="240" w:lineRule="auto"/>
              <w:jc w:val="left"/>
              <w:rPr>
                <w:color w:val="000000"/>
                <w:sz w:val="20"/>
                <w:szCs w:val="20"/>
              </w:rPr>
            </w:pPr>
            <w:r w:rsidRPr="003239F5">
              <w:rPr>
                <w:color w:val="000000"/>
                <w:sz w:val="20"/>
                <w:szCs w:val="20"/>
              </w:rPr>
              <w:t xml:space="preserve">Average hours of electricity provided to stores </w:t>
            </w:r>
          </w:p>
        </w:tc>
        <w:tc>
          <w:tcPr>
            <w:tcW w:w="412" w:type="pct"/>
            <w:tcBorders>
              <w:top w:val="nil"/>
              <w:left w:val="nil"/>
              <w:bottom w:val="single" w:sz="4" w:space="0" w:color="auto"/>
              <w:right w:val="single" w:sz="4" w:space="0" w:color="auto"/>
            </w:tcBorders>
            <w:shd w:val="clear" w:color="auto" w:fill="595959"/>
            <w:noWrap/>
            <w:vAlign w:val="bottom"/>
            <w:hideMark/>
          </w:tcPr>
          <w:p w14:paraId="1D6CD3E4"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D9D9D9"/>
            <w:noWrap/>
            <w:vAlign w:val="bottom"/>
            <w:hideMark/>
          </w:tcPr>
          <w:p w14:paraId="73099363" w14:textId="77777777" w:rsidR="009A0144" w:rsidRPr="003239F5" w:rsidRDefault="009A0144" w:rsidP="00A31CA5">
            <w:pPr>
              <w:spacing w:line="240" w:lineRule="auto"/>
              <w:rPr>
                <w:color w:val="000000"/>
                <w:sz w:val="20"/>
                <w:szCs w:val="20"/>
              </w:rPr>
            </w:pPr>
            <w:r w:rsidRPr="003239F5">
              <w:rPr>
                <w:color w:val="000000"/>
                <w:sz w:val="20"/>
                <w:szCs w:val="20"/>
              </w:rPr>
              <w:t>6.00</w:t>
            </w:r>
          </w:p>
        </w:tc>
        <w:tc>
          <w:tcPr>
            <w:tcW w:w="412" w:type="pct"/>
            <w:tcBorders>
              <w:top w:val="nil"/>
              <w:left w:val="nil"/>
              <w:bottom w:val="single" w:sz="4" w:space="0" w:color="auto"/>
              <w:right w:val="single" w:sz="4" w:space="0" w:color="auto"/>
            </w:tcBorders>
            <w:shd w:val="clear" w:color="auto" w:fill="D9D9D9"/>
            <w:noWrap/>
            <w:vAlign w:val="bottom"/>
            <w:hideMark/>
          </w:tcPr>
          <w:p w14:paraId="51683AB2" w14:textId="77777777" w:rsidR="009A0144" w:rsidRPr="003239F5" w:rsidRDefault="009A0144" w:rsidP="00A31CA5">
            <w:pPr>
              <w:spacing w:line="240" w:lineRule="auto"/>
              <w:rPr>
                <w:color w:val="000000"/>
                <w:sz w:val="20"/>
                <w:szCs w:val="20"/>
              </w:rPr>
            </w:pPr>
            <w:r w:rsidRPr="003239F5">
              <w:rPr>
                <w:color w:val="000000"/>
                <w:sz w:val="20"/>
                <w:szCs w:val="20"/>
              </w:rPr>
              <w:t>2.00</w:t>
            </w:r>
          </w:p>
        </w:tc>
        <w:tc>
          <w:tcPr>
            <w:tcW w:w="414" w:type="pct"/>
            <w:tcBorders>
              <w:top w:val="nil"/>
              <w:left w:val="nil"/>
              <w:bottom w:val="single" w:sz="4" w:space="0" w:color="auto"/>
              <w:right w:val="single" w:sz="4" w:space="0" w:color="auto"/>
            </w:tcBorders>
            <w:shd w:val="clear" w:color="auto" w:fill="A9D08E"/>
            <w:noWrap/>
            <w:vAlign w:val="bottom"/>
            <w:hideMark/>
          </w:tcPr>
          <w:p w14:paraId="26A090B6" w14:textId="77777777" w:rsidR="009A0144" w:rsidRPr="003239F5" w:rsidRDefault="009A0144" w:rsidP="00A31CA5">
            <w:pPr>
              <w:spacing w:line="240" w:lineRule="auto"/>
              <w:rPr>
                <w:color w:val="000000"/>
                <w:sz w:val="20"/>
                <w:szCs w:val="20"/>
              </w:rPr>
            </w:pPr>
            <w:r w:rsidRPr="003239F5">
              <w:rPr>
                <w:color w:val="000000"/>
                <w:sz w:val="20"/>
                <w:szCs w:val="20"/>
              </w:rPr>
              <w:t>12.00</w:t>
            </w:r>
          </w:p>
        </w:tc>
        <w:tc>
          <w:tcPr>
            <w:tcW w:w="257" w:type="pct"/>
            <w:tcBorders>
              <w:top w:val="nil"/>
              <w:left w:val="nil"/>
              <w:bottom w:val="single" w:sz="4" w:space="0" w:color="auto"/>
              <w:right w:val="single" w:sz="4" w:space="0" w:color="auto"/>
            </w:tcBorders>
            <w:shd w:val="clear" w:color="auto" w:fill="F4B084"/>
            <w:noWrap/>
            <w:vAlign w:val="bottom"/>
            <w:hideMark/>
          </w:tcPr>
          <w:p w14:paraId="78DC6BFB" w14:textId="77777777" w:rsidR="009A0144" w:rsidRPr="003239F5" w:rsidRDefault="009A0144" w:rsidP="00A31CA5">
            <w:pPr>
              <w:spacing w:line="240" w:lineRule="auto"/>
              <w:rPr>
                <w:color w:val="000000"/>
                <w:sz w:val="20"/>
                <w:szCs w:val="20"/>
              </w:rPr>
            </w:pPr>
            <w:r w:rsidRPr="003239F5">
              <w:rPr>
                <w:color w:val="000000"/>
                <w:sz w:val="20"/>
                <w:szCs w:val="20"/>
              </w:rPr>
              <w:t>0.83</w:t>
            </w:r>
          </w:p>
        </w:tc>
        <w:tc>
          <w:tcPr>
            <w:tcW w:w="361" w:type="pct"/>
            <w:tcBorders>
              <w:top w:val="nil"/>
              <w:left w:val="nil"/>
              <w:bottom w:val="single" w:sz="4" w:space="0" w:color="auto"/>
              <w:right w:val="single" w:sz="4" w:space="0" w:color="auto"/>
            </w:tcBorders>
            <w:shd w:val="clear" w:color="auto" w:fill="F4B084"/>
            <w:noWrap/>
            <w:vAlign w:val="bottom"/>
            <w:hideMark/>
          </w:tcPr>
          <w:p w14:paraId="3B278288" w14:textId="77777777" w:rsidR="009A0144" w:rsidRPr="003239F5" w:rsidRDefault="009A0144" w:rsidP="00A31CA5">
            <w:pPr>
              <w:spacing w:line="240" w:lineRule="auto"/>
              <w:rPr>
                <w:color w:val="000000"/>
                <w:sz w:val="20"/>
                <w:szCs w:val="20"/>
              </w:rPr>
            </w:pPr>
            <w:r w:rsidRPr="003239F5">
              <w:rPr>
                <w:color w:val="000000"/>
                <w:sz w:val="20"/>
                <w:szCs w:val="20"/>
              </w:rPr>
              <w:t>8.33</w:t>
            </w:r>
          </w:p>
        </w:tc>
        <w:tc>
          <w:tcPr>
            <w:tcW w:w="568" w:type="pct"/>
            <w:tcBorders>
              <w:top w:val="nil"/>
              <w:left w:val="nil"/>
              <w:bottom w:val="single" w:sz="4" w:space="0" w:color="auto"/>
              <w:right w:val="single" w:sz="4" w:space="0" w:color="auto"/>
            </w:tcBorders>
            <w:shd w:val="clear" w:color="auto" w:fill="D9D9D9"/>
            <w:noWrap/>
            <w:vAlign w:val="center"/>
            <w:hideMark/>
          </w:tcPr>
          <w:p w14:paraId="75C7691B" w14:textId="77777777" w:rsidR="009A0144" w:rsidRPr="003239F5" w:rsidRDefault="009A0144" w:rsidP="00A31CA5">
            <w:pPr>
              <w:spacing w:line="240" w:lineRule="auto"/>
              <w:rPr>
                <w:color w:val="000000"/>
                <w:sz w:val="20"/>
                <w:szCs w:val="20"/>
              </w:rPr>
            </w:pPr>
            <w:r w:rsidRPr="003239F5">
              <w:rPr>
                <w:color w:val="000000"/>
                <w:sz w:val="20"/>
                <w:szCs w:val="20"/>
              </w:rPr>
              <w:t>0.20</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7E181882" w14:textId="77777777" w:rsidR="009A0144" w:rsidRPr="003239F5" w:rsidRDefault="009A0144" w:rsidP="00A31CA5">
            <w:pPr>
              <w:spacing w:line="240" w:lineRule="auto"/>
              <w:rPr>
                <w:color w:val="000000"/>
                <w:sz w:val="20"/>
                <w:szCs w:val="20"/>
              </w:rPr>
            </w:pPr>
            <w:r w:rsidRPr="003239F5">
              <w:rPr>
                <w:color w:val="000000"/>
                <w:sz w:val="20"/>
                <w:szCs w:val="20"/>
              </w:rPr>
              <w:t>1.67</w:t>
            </w:r>
          </w:p>
        </w:tc>
      </w:tr>
      <w:tr w:rsidR="004C36BD" w14:paraId="40507C8B" w14:textId="77777777" w:rsidTr="002F063A">
        <w:trPr>
          <w:cantSplit/>
          <w:trHeight w:val="890"/>
        </w:trPr>
        <w:tc>
          <w:tcPr>
            <w:tcW w:w="244" w:type="pct"/>
            <w:tcBorders>
              <w:top w:val="nil"/>
              <w:left w:val="single" w:sz="4" w:space="0" w:color="auto"/>
              <w:bottom w:val="single" w:sz="4" w:space="0" w:color="auto"/>
              <w:right w:val="single" w:sz="4" w:space="0" w:color="auto"/>
            </w:tcBorders>
            <w:noWrap/>
            <w:textDirection w:val="btLr"/>
            <w:vAlign w:val="bottom"/>
            <w:hideMark/>
          </w:tcPr>
          <w:p w14:paraId="774DFD0E"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2.20</w:t>
            </w:r>
          </w:p>
        </w:tc>
        <w:tc>
          <w:tcPr>
            <w:tcW w:w="1427" w:type="pct"/>
            <w:tcBorders>
              <w:top w:val="nil"/>
              <w:left w:val="nil"/>
              <w:bottom w:val="single" w:sz="4" w:space="0" w:color="auto"/>
              <w:right w:val="single" w:sz="4" w:space="0" w:color="auto"/>
            </w:tcBorders>
            <w:noWrap/>
            <w:vAlign w:val="bottom"/>
            <w:hideMark/>
          </w:tcPr>
          <w:p w14:paraId="05F1F64E" w14:textId="77777777" w:rsidR="009A0144" w:rsidRPr="003239F5" w:rsidRDefault="009A0144" w:rsidP="003239F5">
            <w:pPr>
              <w:spacing w:line="240" w:lineRule="auto"/>
              <w:jc w:val="left"/>
              <w:rPr>
                <w:color w:val="000000"/>
                <w:sz w:val="20"/>
                <w:szCs w:val="20"/>
              </w:rPr>
            </w:pPr>
            <w:r w:rsidRPr="003239F5">
              <w:rPr>
                <w:color w:val="000000"/>
                <w:sz w:val="20"/>
                <w:szCs w:val="20"/>
              </w:rPr>
              <w:t>Is the source of electricity renewable?</w:t>
            </w:r>
          </w:p>
        </w:tc>
        <w:tc>
          <w:tcPr>
            <w:tcW w:w="412" w:type="pct"/>
            <w:tcBorders>
              <w:top w:val="nil"/>
              <w:left w:val="nil"/>
              <w:bottom w:val="single" w:sz="4" w:space="0" w:color="auto"/>
              <w:right w:val="single" w:sz="4" w:space="0" w:color="auto"/>
            </w:tcBorders>
            <w:noWrap/>
            <w:vAlign w:val="bottom"/>
            <w:hideMark/>
          </w:tcPr>
          <w:p w14:paraId="2E82B753" w14:textId="77777777" w:rsidR="009A0144" w:rsidRPr="003239F5" w:rsidRDefault="009A0144" w:rsidP="00A31CA5">
            <w:pPr>
              <w:spacing w:line="240" w:lineRule="auto"/>
              <w:rPr>
                <w:color w:val="000000"/>
                <w:sz w:val="20"/>
                <w:szCs w:val="20"/>
              </w:rPr>
            </w:pPr>
            <w:r w:rsidRPr="003239F5">
              <w:rPr>
                <w:color w:val="000000"/>
                <w:sz w:val="20"/>
                <w:szCs w:val="20"/>
              </w:rPr>
              <w:t>Yes</w:t>
            </w:r>
          </w:p>
        </w:tc>
        <w:tc>
          <w:tcPr>
            <w:tcW w:w="361" w:type="pct"/>
            <w:tcBorders>
              <w:top w:val="nil"/>
              <w:left w:val="nil"/>
              <w:bottom w:val="single" w:sz="4" w:space="0" w:color="auto"/>
              <w:right w:val="single" w:sz="4" w:space="0" w:color="auto"/>
            </w:tcBorders>
            <w:shd w:val="clear" w:color="auto" w:fill="595959"/>
            <w:noWrap/>
            <w:vAlign w:val="bottom"/>
            <w:hideMark/>
          </w:tcPr>
          <w:p w14:paraId="67BFAC56"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2" w:type="pct"/>
            <w:tcBorders>
              <w:top w:val="nil"/>
              <w:left w:val="nil"/>
              <w:bottom w:val="single" w:sz="4" w:space="0" w:color="auto"/>
              <w:right w:val="single" w:sz="4" w:space="0" w:color="auto"/>
            </w:tcBorders>
            <w:shd w:val="clear" w:color="auto" w:fill="595959"/>
            <w:noWrap/>
            <w:vAlign w:val="bottom"/>
            <w:hideMark/>
          </w:tcPr>
          <w:p w14:paraId="3F43607E"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4" w:type="pct"/>
            <w:tcBorders>
              <w:top w:val="nil"/>
              <w:left w:val="nil"/>
              <w:bottom w:val="single" w:sz="4" w:space="0" w:color="auto"/>
              <w:right w:val="single" w:sz="4" w:space="0" w:color="auto"/>
            </w:tcBorders>
            <w:shd w:val="clear" w:color="auto" w:fill="595959"/>
            <w:noWrap/>
            <w:vAlign w:val="bottom"/>
            <w:hideMark/>
          </w:tcPr>
          <w:p w14:paraId="16D9A847"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257" w:type="pct"/>
            <w:tcBorders>
              <w:top w:val="nil"/>
              <w:left w:val="nil"/>
              <w:bottom w:val="single" w:sz="4" w:space="0" w:color="auto"/>
              <w:right w:val="single" w:sz="4" w:space="0" w:color="auto"/>
            </w:tcBorders>
            <w:shd w:val="clear" w:color="auto" w:fill="F4B084"/>
            <w:noWrap/>
            <w:vAlign w:val="bottom"/>
            <w:hideMark/>
          </w:tcPr>
          <w:p w14:paraId="371971DA"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F2F2F2" w:themeFill="background1" w:themeFillShade="F2"/>
            <w:noWrap/>
            <w:vAlign w:val="bottom"/>
            <w:hideMark/>
          </w:tcPr>
          <w:p w14:paraId="66318BAA" w14:textId="77777777" w:rsidR="009A0144" w:rsidRPr="003239F5" w:rsidRDefault="009A0144" w:rsidP="00A31CA5">
            <w:pPr>
              <w:spacing w:line="240" w:lineRule="auto"/>
              <w:rPr>
                <w:b/>
                <w:bCs/>
                <w:color w:val="000000"/>
                <w:sz w:val="20"/>
                <w:szCs w:val="20"/>
              </w:rPr>
            </w:pPr>
            <w:r w:rsidRPr="003239F5">
              <w:rPr>
                <w:b/>
                <w:bCs/>
                <w:color w:val="000000"/>
                <w:sz w:val="20"/>
                <w:szCs w:val="20"/>
              </w:rPr>
              <w:t>1.00</w:t>
            </w:r>
          </w:p>
        </w:tc>
        <w:tc>
          <w:tcPr>
            <w:tcW w:w="568" w:type="pct"/>
            <w:tcBorders>
              <w:top w:val="nil"/>
              <w:left w:val="nil"/>
              <w:bottom w:val="single" w:sz="4" w:space="0" w:color="auto"/>
              <w:right w:val="single" w:sz="4" w:space="0" w:color="auto"/>
            </w:tcBorders>
            <w:shd w:val="clear" w:color="auto" w:fill="D9D9D9"/>
            <w:noWrap/>
            <w:vAlign w:val="center"/>
            <w:hideMark/>
          </w:tcPr>
          <w:p w14:paraId="15C7DFF0" w14:textId="77777777" w:rsidR="009A0144" w:rsidRPr="003239F5" w:rsidRDefault="009A0144" w:rsidP="00A31CA5">
            <w:pPr>
              <w:spacing w:line="240" w:lineRule="auto"/>
              <w:rPr>
                <w:color w:val="000000"/>
                <w:sz w:val="20"/>
                <w:szCs w:val="20"/>
              </w:rPr>
            </w:pPr>
            <w:r w:rsidRPr="003239F5">
              <w:rPr>
                <w:color w:val="000000"/>
                <w:sz w:val="20"/>
                <w:szCs w:val="20"/>
              </w:rPr>
              <w:t>0.05</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2FE6B23C" w14:textId="77777777" w:rsidR="009A0144" w:rsidRPr="003239F5" w:rsidRDefault="009A0144" w:rsidP="00A31CA5">
            <w:pPr>
              <w:spacing w:line="240" w:lineRule="auto"/>
              <w:rPr>
                <w:color w:val="000000"/>
                <w:sz w:val="20"/>
                <w:szCs w:val="20"/>
              </w:rPr>
            </w:pPr>
            <w:r w:rsidRPr="003239F5">
              <w:rPr>
                <w:color w:val="000000"/>
                <w:sz w:val="20"/>
                <w:szCs w:val="20"/>
              </w:rPr>
              <w:t>0.05</w:t>
            </w:r>
          </w:p>
        </w:tc>
      </w:tr>
      <w:tr w:rsidR="004C36BD" w14:paraId="31105F2C" w14:textId="77777777" w:rsidTr="002F063A">
        <w:trPr>
          <w:cantSplit/>
          <w:trHeight w:val="980"/>
        </w:trPr>
        <w:tc>
          <w:tcPr>
            <w:tcW w:w="244" w:type="pct"/>
            <w:tcBorders>
              <w:top w:val="nil"/>
              <w:left w:val="single" w:sz="4" w:space="0" w:color="auto"/>
              <w:bottom w:val="single" w:sz="4" w:space="0" w:color="auto"/>
              <w:right w:val="single" w:sz="4" w:space="0" w:color="auto"/>
            </w:tcBorders>
            <w:noWrap/>
            <w:textDirection w:val="btLr"/>
            <w:vAlign w:val="bottom"/>
            <w:hideMark/>
          </w:tcPr>
          <w:p w14:paraId="6AC6A4AE" w14:textId="77777777" w:rsidR="009A0144" w:rsidRPr="003239F5" w:rsidRDefault="009A0144" w:rsidP="003239F5">
            <w:pPr>
              <w:spacing w:line="240" w:lineRule="auto"/>
              <w:ind w:left="113" w:right="113"/>
              <w:rPr>
                <w:color w:val="000000"/>
                <w:sz w:val="20"/>
                <w:szCs w:val="20"/>
              </w:rPr>
            </w:pPr>
            <w:r w:rsidRPr="003239F5">
              <w:rPr>
                <w:color w:val="000000"/>
                <w:sz w:val="20"/>
                <w:szCs w:val="20"/>
              </w:rPr>
              <w:t>2.30</w:t>
            </w:r>
          </w:p>
        </w:tc>
        <w:tc>
          <w:tcPr>
            <w:tcW w:w="1427" w:type="pct"/>
            <w:tcBorders>
              <w:top w:val="nil"/>
              <w:left w:val="nil"/>
              <w:bottom w:val="single" w:sz="4" w:space="0" w:color="auto"/>
              <w:right w:val="single" w:sz="4" w:space="0" w:color="auto"/>
            </w:tcBorders>
            <w:noWrap/>
            <w:vAlign w:val="bottom"/>
            <w:hideMark/>
          </w:tcPr>
          <w:p w14:paraId="61A88C4A" w14:textId="77777777" w:rsidR="009A0144" w:rsidRPr="003239F5" w:rsidRDefault="009A0144" w:rsidP="003239F5">
            <w:pPr>
              <w:spacing w:line="240" w:lineRule="auto"/>
              <w:jc w:val="left"/>
              <w:rPr>
                <w:color w:val="000000"/>
                <w:sz w:val="20"/>
                <w:szCs w:val="20"/>
              </w:rPr>
            </w:pPr>
            <w:r w:rsidRPr="003239F5">
              <w:rPr>
                <w:color w:val="000000"/>
                <w:sz w:val="20"/>
                <w:szCs w:val="20"/>
              </w:rPr>
              <w:t>Is the source of electricity reliable?</w:t>
            </w:r>
          </w:p>
        </w:tc>
        <w:tc>
          <w:tcPr>
            <w:tcW w:w="412" w:type="pct"/>
            <w:tcBorders>
              <w:top w:val="nil"/>
              <w:left w:val="nil"/>
              <w:bottom w:val="single" w:sz="4" w:space="0" w:color="auto"/>
              <w:right w:val="single" w:sz="4" w:space="0" w:color="auto"/>
            </w:tcBorders>
            <w:noWrap/>
            <w:vAlign w:val="bottom"/>
            <w:hideMark/>
          </w:tcPr>
          <w:p w14:paraId="1A1ACE13" w14:textId="77777777" w:rsidR="009A0144" w:rsidRPr="003239F5" w:rsidRDefault="009A0144" w:rsidP="00A31CA5">
            <w:pPr>
              <w:spacing w:line="240" w:lineRule="auto"/>
              <w:rPr>
                <w:color w:val="000000"/>
                <w:sz w:val="20"/>
                <w:szCs w:val="20"/>
              </w:rPr>
            </w:pPr>
            <w:r w:rsidRPr="003239F5">
              <w:rPr>
                <w:color w:val="000000"/>
                <w:sz w:val="20"/>
                <w:szCs w:val="20"/>
              </w:rPr>
              <w:t>Yes</w:t>
            </w:r>
          </w:p>
        </w:tc>
        <w:tc>
          <w:tcPr>
            <w:tcW w:w="361" w:type="pct"/>
            <w:tcBorders>
              <w:top w:val="nil"/>
              <w:left w:val="nil"/>
              <w:bottom w:val="single" w:sz="4" w:space="0" w:color="auto"/>
              <w:right w:val="single" w:sz="4" w:space="0" w:color="auto"/>
            </w:tcBorders>
            <w:shd w:val="clear" w:color="auto" w:fill="595959"/>
            <w:noWrap/>
            <w:vAlign w:val="bottom"/>
            <w:hideMark/>
          </w:tcPr>
          <w:p w14:paraId="1160648E"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2" w:type="pct"/>
            <w:tcBorders>
              <w:top w:val="nil"/>
              <w:left w:val="nil"/>
              <w:bottom w:val="single" w:sz="4" w:space="0" w:color="auto"/>
              <w:right w:val="single" w:sz="4" w:space="0" w:color="auto"/>
            </w:tcBorders>
            <w:shd w:val="clear" w:color="auto" w:fill="595959"/>
            <w:noWrap/>
            <w:vAlign w:val="bottom"/>
            <w:hideMark/>
          </w:tcPr>
          <w:p w14:paraId="39FE5129"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414" w:type="pct"/>
            <w:tcBorders>
              <w:top w:val="nil"/>
              <w:left w:val="nil"/>
              <w:bottom w:val="single" w:sz="4" w:space="0" w:color="auto"/>
              <w:right w:val="single" w:sz="4" w:space="0" w:color="auto"/>
            </w:tcBorders>
            <w:shd w:val="clear" w:color="auto" w:fill="595959"/>
            <w:noWrap/>
            <w:vAlign w:val="bottom"/>
            <w:hideMark/>
          </w:tcPr>
          <w:p w14:paraId="6C7C66DC"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257" w:type="pct"/>
            <w:tcBorders>
              <w:top w:val="nil"/>
              <w:left w:val="nil"/>
              <w:bottom w:val="single" w:sz="4" w:space="0" w:color="auto"/>
              <w:right w:val="single" w:sz="4" w:space="0" w:color="auto"/>
            </w:tcBorders>
            <w:shd w:val="clear" w:color="auto" w:fill="F4B084"/>
            <w:noWrap/>
            <w:vAlign w:val="bottom"/>
            <w:hideMark/>
          </w:tcPr>
          <w:p w14:paraId="7B83055F" w14:textId="77777777" w:rsidR="009A0144" w:rsidRPr="003239F5" w:rsidRDefault="009A0144" w:rsidP="00A31CA5">
            <w:pPr>
              <w:spacing w:line="240" w:lineRule="auto"/>
              <w:rPr>
                <w:color w:val="000000"/>
                <w:sz w:val="20"/>
                <w:szCs w:val="20"/>
              </w:rPr>
            </w:pPr>
            <w:r w:rsidRPr="003239F5">
              <w:rPr>
                <w:color w:val="000000"/>
                <w:sz w:val="20"/>
                <w:szCs w:val="20"/>
              </w:rPr>
              <w:t> </w:t>
            </w:r>
          </w:p>
        </w:tc>
        <w:tc>
          <w:tcPr>
            <w:tcW w:w="361" w:type="pct"/>
            <w:tcBorders>
              <w:top w:val="nil"/>
              <w:left w:val="nil"/>
              <w:bottom w:val="single" w:sz="4" w:space="0" w:color="auto"/>
              <w:right w:val="single" w:sz="4" w:space="0" w:color="auto"/>
            </w:tcBorders>
            <w:shd w:val="clear" w:color="auto" w:fill="F2F2F2" w:themeFill="background1" w:themeFillShade="F2"/>
            <w:noWrap/>
            <w:vAlign w:val="bottom"/>
            <w:hideMark/>
          </w:tcPr>
          <w:p w14:paraId="6C720CAA" w14:textId="77777777" w:rsidR="009A0144" w:rsidRPr="003239F5" w:rsidRDefault="009A0144" w:rsidP="00A31CA5">
            <w:pPr>
              <w:spacing w:line="240" w:lineRule="auto"/>
              <w:rPr>
                <w:b/>
                <w:bCs/>
                <w:color w:val="000000"/>
                <w:sz w:val="20"/>
                <w:szCs w:val="20"/>
              </w:rPr>
            </w:pPr>
            <w:r w:rsidRPr="003239F5">
              <w:rPr>
                <w:b/>
                <w:bCs/>
                <w:color w:val="000000"/>
                <w:sz w:val="20"/>
                <w:szCs w:val="20"/>
              </w:rPr>
              <w:t>1.00</w:t>
            </w:r>
          </w:p>
        </w:tc>
        <w:tc>
          <w:tcPr>
            <w:tcW w:w="568" w:type="pct"/>
            <w:tcBorders>
              <w:top w:val="nil"/>
              <w:left w:val="nil"/>
              <w:bottom w:val="nil"/>
              <w:right w:val="single" w:sz="4" w:space="0" w:color="auto"/>
            </w:tcBorders>
            <w:shd w:val="clear" w:color="auto" w:fill="D9D9D9"/>
            <w:noWrap/>
            <w:vAlign w:val="center"/>
            <w:hideMark/>
          </w:tcPr>
          <w:p w14:paraId="6E5CB909" w14:textId="77777777" w:rsidR="009A0144" w:rsidRPr="003239F5" w:rsidRDefault="009A0144" w:rsidP="00A31CA5">
            <w:pPr>
              <w:spacing w:line="240" w:lineRule="auto"/>
              <w:rPr>
                <w:color w:val="000000"/>
                <w:sz w:val="20"/>
                <w:szCs w:val="20"/>
              </w:rPr>
            </w:pPr>
            <w:r w:rsidRPr="003239F5">
              <w:rPr>
                <w:color w:val="000000"/>
                <w:sz w:val="20"/>
                <w:szCs w:val="20"/>
              </w:rPr>
              <w:t>0.05</w:t>
            </w:r>
          </w:p>
        </w:tc>
        <w:tc>
          <w:tcPr>
            <w:tcW w:w="544" w:type="pct"/>
            <w:tcBorders>
              <w:top w:val="nil"/>
              <w:left w:val="nil"/>
              <w:bottom w:val="single" w:sz="4" w:space="0" w:color="auto"/>
              <w:right w:val="single" w:sz="4" w:space="0" w:color="auto"/>
            </w:tcBorders>
            <w:shd w:val="clear" w:color="auto" w:fill="F2F2F2" w:themeFill="background1" w:themeFillShade="F2"/>
            <w:noWrap/>
            <w:vAlign w:val="bottom"/>
            <w:hideMark/>
          </w:tcPr>
          <w:p w14:paraId="76338208" w14:textId="77777777" w:rsidR="009A0144" w:rsidRPr="003239F5" w:rsidRDefault="009A0144" w:rsidP="00A31CA5">
            <w:pPr>
              <w:spacing w:line="240" w:lineRule="auto"/>
              <w:rPr>
                <w:color w:val="000000"/>
                <w:sz w:val="20"/>
                <w:szCs w:val="20"/>
              </w:rPr>
            </w:pPr>
            <w:r w:rsidRPr="003239F5">
              <w:rPr>
                <w:color w:val="000000"/>
                <w:sz w:val="20"/>
                <w:szCs w:val="20"/>
              </w:rPr>
              <w:t>0.05</w:t>
            </w:r>
          </w:p>
        </w:tc>
      </w:tr>
      <w:tr w:rsidR="003C1AB2" w:rsidRPr="003239F5" w14:paraId="0FBBB990" w14:textId="77777777" w:rsidTr="002F063A">
        <w:trPr>
          <w:trHeight w:val="430"/>
        </w:trPr>
        <w:tc>
          <w:tcPr>
            <w:tcW w:w="244" w:type="pct"/>
            <w:tcBorders>
              <w:top w:val="nil"/>
              <w:left w:val="single" w:sz="4" w:space="0" w:color="auto"/>
              <w:bottom w:val="single" w:sz="8" w:space="0" w:color="auto"/>
              <w:right w:val="single" w:sz="4" w:space="0" w:color="auto"/>
            </w:tcBorders>
            <w:shd w:val="clear" w:color="auto" w:fill="595959"/>
            <w:noWrap/>
            <w:vAlign w:val="bottom"/>
            <w:hideMark/>
          </w:tcPr>
          <w:p w14:paraId="5C1FF4F9"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427" w:type="pct"/>
            <w:tcBorders>
              <w:top w:val="nil"/>
              <w:left w:val="nil"/>
              <w:bottom w:val="single" w:sz="8" w:space="0" w:color="auto"/>
              <w:right w:val="single" w:sz="4" w:space="0" w:color="auto"/>
            </w:tcBorders>
            <w:shd w:val="clear" w:color="auto" w:fill="595959"/>
            <w:noWrap/>
            <w:vAlign w:val="bottom"/>
            <w:hideMark/>
          </w:tcPr>
          <w:p w14:paraId="5105D411"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412" w:type="pct"/>
            <w:tcBorders>
              <w:top w:val="nil"/>
              <w:left w:val="nil"/>
              <w:bottom w:val="single" w:sz="8" w:space="0" w:color="auto"/>
              <w:right w:val="single" w:sz="4" w:space="0" w:color="auto"/>
            </w:tcBorders>
            <w:shd w:val="clear" w:color="auto" w:fill="595959"/>
            <w:noWrap/>
            <w:vAlign w:val="bottom"/>
            <w:hideMark/>
          </w:tcPr>
          <w:p w14:paraId="67A56152"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805" w:type="pct"/>
            <w:gridSpan w:val="5"/>
            <w:tcBorders>
              <w:top w:val="nil"/>
              <w:left w:val="nil"/>
              <w:bottom w:val="single" w:sz="8" w:space="0" w:color="auto"/>
              <w:right w:val="single" w:sz="8" w:space="0" w:color="000000"/>
            </w:tcBorders>
            <w:shd w:val="clear" w:color="auto" w:fill="B8CCE4" w:themeFill="accent1" w:themeFillTint="66"/>
            <w:noWrap/>
            <w:vAlign w:val="bottom"/>
            <w:hideMark/>
          </w:tcPr>
          <w:p w14:paraId="0B0DC2B3" w14:textId="2E91C69F" w:rsidR="003C1AB2" w:rsidRPr="003239F5" w:rsidRDefault="003C1AB2" w:rsidP="003C1AB2">
            <w:pPr>
              <w:spacing w:line="240" w:lineRule="auto"/>
              <w:rPr>
                <w:color w:val="000000"/>
                <w:sz w:val="20"/>
                <w:szCs w:val="20"/>
              </w:rPr>
            </w:pPr>
            <w:r w:rsidRPr="003239F5">
              <w:rPr>
                <w:bCs/>
                <w:color w:val="000000"/>
                <w:sz w:val="20"/>
                <w:szCs w:val="20"/>
              </w:rPr>
              <w:t>Total Indicator weight (Must be 1)</w:t>
            </w:r>
          </w:p>
        </w:tc>
        <w:tc>
          <w:tcPr>
            <w:tcW w:w="568" w:type="pct"/>
            <w:tcBorders>
              <w:top w:val="single" w:sz="8" w:space="0" w:color="auto"/>
              <w:left w:val="nil"/>
              <w:bottom w:val="single" w:sz="8" w:space="0" w:color="auto"/>
              <w:right w:val="single" w:sz="8" w:space="0" w:color="auto"/>
            </w:tcBorders>
            <w:shd w:val="clear" w:color="auto" w:fill="B8CCE4" w:themeFill="accent1" w:themeFillTint="66"/>
            <w:noWrap/>
            <w:vAlign w:val="bottom"/>
            <w:hideMark/>
          </w:tcPr>
          <w:p w14:paraId="29F31629" w14:textId="77777777" w:rsidR="003C1AB2" w:rsidRPr="003239F5" w:rsidRDefault="003C1AB2" w:rsidP="00A31CA5">
            <w:pPr>
              <w:spacing w:line="240" w:lineRule="auto"/>
              <w:rPr>
                <w:bCs/>
                <w:color w:val="000000"/>
                <w:sz w:val="20"/>
                <w:szCs w:val="20"/>
              </w:rPr>
            </w:pPr>
            <w:r w:rsidRPr="003239F5">
              <w:rPr>
                <w:bCs/>
                <w:color w:val="000000"/>
                <w:sz w:val="20"/>
                <w:szCs w:val="20"/>
              </w:rPr>
              <w:t xml:space="preserve">  1.00</w:t>
            </w:r>
          </w:p>
        </w:tc>
        <w:tc>
          <w:tcPr>
            <w:tcW w:w="544" w:type="pct"/>
            <w:tcBorders>
              <w:top w:val="nil"/>
              <w:left w:val="nil"/>
              <w:bottom w:val="nil"/>
              <w:right w:val="single" w:sz="4" w:space="0" w:color="auto"/>
            </w:tcBorders>
            <w:noWrap/>
            <w:vAlign w:val="bottom"/>
            <w:hideMark/>
          </w:tcPr>
          <w:p w14:paraId="6DA5E128" w14:textId="77777777" w:rsidR="003C1AB2" w:rsidRPr="003239F5" w:rsidRDefault="003C1AB2" w:rsidP="00A31CA5">
            <w:pPr>
              <w:rPr>
                <w:bCs/>
                <w:color w:val="000000"/>
                <w:sz w:val="20"/>
                <w:szCs w:val="20"/>
              </w:rPr>
            </w:pPr>
          </w:p>
        </w:tc>
      </w:tr>
      <w:tr w:rsidR="003C1AB2" w:rsidRPr="003239F5" w14:paraId="3CF5FA21" w14:textId="77777777" w:rsidTr="003C1AB2">
        <w:trPr>
          <w:trHeight w:val="295"/>
        </w:trPr>
        <w:tc>
          <w:tcPr>
            <w:tcW w:w="244"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2FCA90DF"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427" w:type="pct"/>
            <w:tcBorders>
              <w:top w:val="single" w:sz="4" w:space="0" w:color="auto"/>
              <w:left w:val="nil"/>
              <w:bottom w:val="single" w:sz="8" w:space="0" w:color="auto"/>
              <w:right w:val="single" w:sz="4" w:space="0" w:color="auto"/>
            </w:tcBorders>
            <w:shd w:val="clear" w:color="auto" w:fill="595959"/>
            <w:noWrap/>
            <w:vAlign w:val="bottom"/>
            <w:hideMark/>
          </w:tcPr>
          <w:p w14:paraId="09248066"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412" w:type="pct"/>
            <w:tcBorders>
              <w:top w:val="single" w:sz="4" w:space="0" w:color="auto"/>
              <w:left w:val="nil"/>
              <w:bottom w:val="single" w:sz="8" w:space="0" w:color="auto"/>
              <w:right w:val="single" w:sz="4" w:space="0" w:color="auto"/>
            </w:tcBorders>
            <w:shd w:val="clear" w:color="auto" w:fill="595959"/>
            <w:noWrap/>
            <w:vAlign w:val="bottom"/>
            <w:hideMark/>
          </w:tcPr>
          <w:p w14:paraId="585E842C"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361" w:type="pct"/>
            <w:tcBorders>
              <w:top w:val="single" w:sz="4" w:space="0" w:color="auto"/>
              <w:left w:val="nil"/>
              <w:bottom w:val="single" w:sz="8" w:space="0" w:color="auto"/>
              <w:right w:val="single" w:sz="4" w:space="0" w:color="auto"/>
            </w:tcBorders>
            <w:shd w:val="clear" w:color="auto" w:fill="595959"/>
            <w:noWrap/>
            <w:vAlign w:val="bottom"/>
            <w:hideMark/>
          </w:tcPr>
          <w:p w14:paraId="3D0171E3"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412" w:type="pct"/>
            <w:tcBorders>
              <w:top w:val="single" w:sz="4" w:space="0" w:color="auto"/>
              <w:left w:val="nil"/>
              <w:bottom w:val="single" w:sz="8" w:space="0" w:color="auto"/>
              <w:right w:val="single" w:sz="4" w:space="0" w:color="auto"/>
            </w:tcBorders>
            <w:shd w:val="clear" w:color="auto" w:fill="595959"/>
            <w:noWrap/>
            <w:vAlign w:val="bottom"/>
            <w:hideMark/>
          </w:tcPr>
          <w:p w14:paraId="7B7AEC80" w14:textId="77777777" w:rsidR="003C1AB2" w:rsidRPr="003239F5" w:rsidRDefault="003C1AB2" w:rsidP="00A31CA5">
            <w:pPr>
              <w:spacing w:line="240" w:lineRule="auto"/>
              <w:rPr>
                <w:color w:val="000000"/>
                <w:sz w:val="20"/>
                <w:szCs w:val="20"/>
              </w:rPr>
            </w:pPr>
            <w:r w:rsidRPr="003239F5">
              <w:rPr>
                <w:color w:val="000000"/>
                <w:sz w:val="20"/>
                <w:szCs w:val="20"/>
              </w:rPr>
              <w:t> </w:t>
            </w:r>
          </w:p>
        </w:tc>
        <w:tc>
          <w:tcPr>
            <w:tcW w:w="1600" w:type="pct"/>
            <w:gridSpan w:val="4"/>
            <w:tcBorders>
              <w:top w:val="single" w:sz="4" w:space="0" w:color="auto"/>
              <w:left w:val="nil"/>
              <w:bottom w:val="single" w:sz="8" w:space="0" w:color="auto"/>
              <w:right w:val="single" w:sz="8" w:space="0" w:color="auto"/>
            </w:tcBorders>
            <w:shd w:val="clear" w:color="auto" w:fill="CCC0D9" w:themeFill="accent4" w:themeFillTint="66"/>
            <w:noWrap/>
            <w:vAlign w:val="bottom"/>
            <w:hideMark/>
          </w:tcPr>
          <w:p w14:paraId="157D871D" w14:textId="3F6F6C03" w:rsidR="003C1AB2" w:rsidRPr="003C1AB2" w:rsidRDefault="003C1AB2" w:rsidP="003C1AB2">
            <w:pPr>
              <w:spacing w:line="240" w:lineRule="auto"/>
              <w:rPr>
                <w:color w:val="000000"/>
                <w:sz w:val="20"/>
                <w:szCs w:val="20"/>
              </w:rPr>
            </w:pPr>
            <w:r w:rsidRPr="003239F5">
              <w:rPr>
                <w:bCs/>
                <w:color w:val="000000"/>
                <w:sz w:val="20"/>
                <w:szCs w:val="20"/>
              </w:rPr>
              <w:t>SOC2 Indicator Value</w:t>
            </w:r>
          </w:p>
        </w:tc>
        <w:tc>
          <w:tcPr>
            <w:tcW w:w="544" w:type="pct"/>
            <w:tcBorders>
              <w:top w:val="single" w:sz="8" w:space="0" w:color="auto"/>
              <w:left w:val="nil"/>
              <w:bottom w:val="single" w:sz="8" w:space="0" w:color="auto"/>
              <w:right w:val="single" w:sz="4" w:space="0" w:color="auto"/>
            </w:tcBorders>
            <w:shd w:val="clear" w:color="auto" w:fill="CCC0D9" w:themeFill="accent4" w:themeFillTint="66"/>
            <w:noWrap/>
            <w:vAlign w:val="center"/>
            <w:hideMark/>
          </w:tcPr>
          <w:p w14:paraId="0BB51512" w14:textId="77777777" w:rsidR="003C1AB2" w:rsidRPr="003239F5" w:rsidRDefault="003C1AB2" w:rsidP="00A31CA5">
            <w:pPr>
              <w:spacing w:line="240" w:lineRule="auto"/>
              <w:rPr>
                <w:bCs/>
                <w:color w:val="000000"/>
                <w:sz w:val="20"/>
                <w:szCs w:val="20"/>
              </w:rPr>
            </w:pPr>
            <w:r w:rsidRPr="003239F5">
              <w:rPr>
                <w:bCs/>
                <w:color w:val="000000"/>
                <w:sz w:val="20"/>
                <w:szCs w:val="20"/>
              </w:rPr>
              <w:t>6.58</w:t>
            </w:r>
          </w:p>
        </w:tc>
      </w:tr>
    </w:tbl>
    <w:p w14:paraId="7A33EB16" w14:textId="24E8FA49" w:rsidR="000C053E" w:rsidRDefault="000C053E" w:rsidP="000C053E">
      <w:pPr>
        <w:spacing w:line="240" w:lineRule="auto"/>
      </w:pPr>
    </w:p>
    <w:p w14:paraId="18D69671" w14:textId="5F3347F5" w:rsidR="002F063A" w:rsidRDefault="002F063A" w:rsidP="000C053E">
      <w:pPr>
        <w:spacing w:line="240" w:lineRule="auto"/>
      </w:pPr>
    </w:p>
    <w:p w14:paraId="4D5C7C49" w14:textId="7294378A" w:rsidR="002F063A" w:rsidRDefault="002F063A" w:rsidP="000C053E">
      <w:pPr>
        <w:spacing w:line="240" w:lineRule="auto"/>
      </w:pPr>
    </w:p>
    <w:p w14:paraId="3B23A2AB" w14:textId="02684076" w:rsidR="002F063A" w:rsidRDefault="002F063A" w:rsidP="000C053E">
      <w:pPr>
        <w:spacing w:line="240" w:lineRule="auto"/>
      </w:pPr>
    </w:p>
    <w:p w14:paraId="747D9CDF" w14:textId="60AD350B" w:rsidR="002F063A" w:rsidRDefault="002F063A" w:rsidP="000C053E">
      <w:pPr>
        <w:spacing w:line="240" w:lineRule="auto"/>
      </w:pPr>
    </w:p>
    <w:p w14:paraId="6FD8CA93" w14:textId="7C017BD6" w:rsidR="002F063A" w:rsidRDefault="002F063A" w:rsidP="000C053E">
      <w:pPr>
        <w:spacing w:line="240" w:lineRule="auto"/>
      </w:pPr>
    </w:p>
    <w:p w14:paraId="5FF8CA75" w14:textId="0A101097" w:rsidR="002F063A" w:rsidRDefault="002F063A" w:rsidP="000C053E">
      <w:pPr>
        <w:spacing w:line="240" w:lineRule="auto"/>
      </w:pPr>
    </w:p>
    <w:p w14:paraId="2559295A" w14:textId="0569A420" w:rsidR="002F063A" w:rsidRDefault="002F063A" w:rsidP="000C053E">
      <w:pPr>
        <w:spacing w:line="240" w:lineRule="auto"/>
      </w:pPr>
    </w:p>
    <w:p w14:paraId="40CA1ABF" w14:textId="77777777" w:rsidR="002F063A" w:rsidRDefault="002F063A" w:rsidP="000C053E">
      <w:pPr>
        <w:spacing w:line="240" w:lineRule="auto"/>
      </w:pPr>
    </w:p>
    <w:tbl>
      <w:tblPr>
        <w:tblW w:w="5000" w:type="pct"/>
        <w:tblLayout w:type="fixed"/>
        <w:tblLook w:val="04A0" w:firstRow="1" w:lastRow="0" w:firstColumn="1" w:lastColumn="0" w:noHBand="0" w:noVBand="1"/>
      </w:tblPr>
      <w:tblGrid>
        <w:gridCol w:w="555"/>
        <w:gridCol w:w="2136"/>
        <w:gridCol w:w="629"/>
        <w:gridCol w:w="900"/>
        <w:gridCol w:w="810"/>
        <w:gridCol w:w="990"/>
        <w:gridCol w:w="810"/>
        <w:gridCol w:w="814"/>
        <w:gridCol w:w="832"/>
      </w:tblGrid>
      <w:tr w:rsidR="003C1AB2" w:rsidRPr="000C053E" w14:paraId="7812B7D4" w14:textId="77777777" w:rsidTr="003C1AB2">
        <w:trPr>
          <w:trHeight w:val="300"/>
        </w:trPr>
        <w:tc>
          <w:tcPr>
            <w:tcW w:w="1587" w:type="pct"/>
            <w:gridSpan w:val="2"/>
            <w:tcBorders>
              <w:top w:val="single" w:sz="8" w:space="0" w:color="auto"/>
              <w:left w:val="single" w:sz="8" w:space="0" w:color="auto"/>
              <w:bottom w:val="single" w:sz="8" w:space="0" w:color="auto"/>
              <w:right w:val="single" w:sz="8" w:space="0" w:color="000000"/>
            </w:tcBorders>
            <w:shd w:val="clear" w:color="000000" w:fill="FFE699"/>
            <w:noWrap/>
            <w:vAlign w:val="bottom"/>
            <w:hideMark/>
          </w:tcPr>
          <w:p w14:paraId="35868383" w14:textId="77777777" w:rsidR="000C053E" w:rsidRPr="000C053E" w:rsidRDefault="000C053E" w:rsidP="000C053E">
            <w:pPr>
              <w:spacing w:line="240" w:lineRule="auto"/>
              <w:jc w:val="left"/>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Food and Water</w:t>
            </w:r>
          </w:p>
        </w:tc>
        <w:tc>
          <w:tcPr>
            <w:tcW w:w="371" w:type="pct"/>
            <w:tcBorders>
              <w:top w:val="single" w:sz="8" w:space="0" w:color="auto"/>
              <w:left w:val="nil"/>
              <w:bottom w:val="single" w:sz="8" w:space="0" w:color="auto"/>
              <w:right w:val="single" w:sz="8" w:space="0" w:color="auto"/>
            </w:tcBorders>
            <w:shd w:val="clear" w:color="auto" w:fill="auto"/>
            <w:noWrap/>
            <w:vAlign w:val="center"/>
            <w:hideMark/>
          </w:tcPr>
          <w:p w14:paraId="04700060"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C1</w:t>
            </w:r>
          </w:p>
        </w:tc>
        <w:tc>
          <w:tcPr>
            <w:tcW w:w="531" w:type="pct"/>
            <w:tcBorders>
              <w:top w:val="single" w:sz="8" w:space="0" w:color="auto"/>
              <w:left w:val="nil"/>
              <w:bottom w:val="single" w:sz="8" w:space="0" w:color="auto"/>
              <w:right w:val="single" w:sz="8" w:space="0" w:color="auto"/>
            </w:tcBorders>
            <w:shd w:val="clear" w:color="auto" w:fill="auto"/>
            <w:noWrap/>
            <w:vAlign w:val="center"/>
            <w:hideMark/>
          </w:tcPr>
          <w:p w14:paraId="57CB16CD"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C2</w:t>
            </w:r>
          </w:p>
        </w:tc>
        <w:tc>
          <w:tcPr>
            <w:tcW w:w="478" w:type="pct"/>
            <w:tcBorders>
              <w:top w:val="single" w:sz="8" w:space="0" w:color="auto"/>
              <w:left w:val="nil"/>
              <w:bottom w:val="single" w:sz="8" w:space="0" w:color="auto"/>
              <w:right w:val="single" w:sz="8" w:space="0" w:color="auto"/>
            </w:tcBorders>
            <w:shd w:val="clear" w:color="auto" w:fill="auto"/>
            <w:noWrap/>
            <w:vAlign w:val="center"/>
            <w:hideMark/>
          </w:tcPr>
          <w:p w14:paraId="25368B98"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C3</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89606E2"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C4</w:t>
            </w:r>
          </w:p>
        </w:tc>
        <w:tc>
          <w:tcPr>
            <w:tcW w:w="478" w:type="pct"/>
            <w:tcBorders>
              <w:top w:val="single" w:sz="8" w:space="0" w:color="auto"/>
              <w:left w:val="nil"/>
              <w:bottom w:val="single" w:sz="8" w:space="0" w:color="auto"/>
              <w:right w:val="single" w:sz="8" w:space="0" w:color="auto"/>
            </w:tcBorders>
            <w:shd w:val="clear" w:color="auto" w:fill="auto"/>
            <w:noWrap/>
            <w:vAlign w:val="center"/>
            <w:hideMark/>
          </w:tcPr>
          <w:p w14:paraId="6E92DC92"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C5</w:t>
            </w:r>
          </w:p>
        </w:tc>
        <w:tc>
          <w:tcPr>
            <w:tcW w:w="480" w:type="pct"/>
            <w:tcBorders>
              <w:top w:val="single" w:sz="8" w:space="0" w:color="auto"/>
              <w:left w:val="nil"/>
              <w:bottom w:val="single" w:sz="8" w:space="0" w:color="auto"/>
              <w:right w:val="single" w:sz="8" w:space="0" w:color="auto"/>
            </w:tcBorders>
            <w:shd w:val="clear" w:color="auto" w:fill="auto"/>
            <w:noWrap/>
            <w:vAlign w:val="center"/>
            <w:hideMark/>
          </w:tcPr>
          <w:p w14:paraId="1324D064"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C6</w:t>
            </w:r>
          </w:p>
        </w:tc>
        <w:tc>
          <w:tcPr>
            <w:tcW w:w="491" w:type="pct"/>
            <w:tcBorders>
              <w:top w:val="single" w:sz="8" w:space="0" w:color="auto"/>
              <w:left w:val="nil"/>
              <w:bottom w:val="single" w:sz="8" w:space="0" w:color="auto"/>
              <w:right w:val="single" w:sz="8" w:space="0" w:color="auto"/>
            </w:tcBorders>
            <w:shd w:val="clear" w:color="auto" w:fill="auto"/>
            <w:noWrap/>
            <w:vAlign w:val="center"/>
            <w:hideMark/>
          </w:tcPr>
          <w:p w14:paraId="065B4FD8"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C7</w:t>
            </w:r>
          </w:p>
        </w:tc>
      </w:tr>
      <w:tr w:rsidR="003C1AB2" w:rsidRPr="000C053E" w14:paraId="0F0B1141" w14:textId="77777777" w:rsidTr="003C1AB2">
        <w:trPr>
          <w:cantSplit/>
          <w:trHeight w:val="2284"/>
        </w:trPr>
        <w:tc>
          <w:tcPr>
            <w:tcW w:w="1587" w:type="pct"/>
            <w:gridSpan w:val="2"/>
            <w:tcBorders>
              <w:top w:val="single" w:sz="8" w:space="0" w:color="auto"/>
              <w:left w:val="single" w:sz="8" w:space="0" w:color="auto"/>
              <w:bottom w:val="nil"/>
              <w:right w:val="single" w:sz="4" w:space="0" w:color="000000"/>
            </w:tcBorders>
            <w:shd w:val="clear" w:color="000000" w:fill="FFF2CC"/>
            <w:noWrap/>
            <w:textDirection w:val="btLr"/>
            <w:vAlign w:val="center"/>
            <w:hideMark/>
          </w:tcPr>
          <w:p w14:paraId="01234039" w14:textId="77777777"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Sub-Indicators</w:t>
            </w:r>
          </w:p>
        </w:tc>
        <w:tc>
          <w:tcPr>
            <w:tcW w:w="371" w:type="pct"/>
            <w:tcBorders>
              <w:top w:val="nil"/>
              <w:left w:val="nil"/>
              <w:bottom w:val="nil"/>
              <w:right w:val="single" w:sz="4" w:space="0" w:color="auto"/>
            </w:tcBorders>
            <w:shd w:val="clear" w:color="000000" w:fill="FFF2CC"/>
            <w:textDirection w:val="btLr"/>
            <w:vAlign w:val="center"/>
            <w:hideMark/>
          </w:tcPr>
          <w:p w14:paraId="40637617" w14:textId="77777777"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Current Value of Sub-Indicator</w:t>
            </w:r>
          </w:p>
        </w:tc>
        <w:tc>
          <w:tcPr>
            <w:tcW w:w="531" w:type="pct"/>
            <w:tcBorders>
              <w:top w:val="nil"/>
              <w:left w:val="nil"/>
              <w:bottom w:val="nil"/>
              <w:right w:val="single" w:sz="4" w:space="0" w:color="auto"/>
            </w:tcBorders>
            <w:shd w:val="clear" w:color="000000" w:fill="FFF2CC"/>
            <w:textDirection w:val="btLr"/>
            <w:vAlign w:val="center"/>
            <w:hideMark/>
          </w:tcPr>
          <w:p w14:paraId="42B630B7" w14:textId="77777777"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Total number of households/children/ people for Sub-Indicator</w:t>
            </w:r>
          </w:p>
        </w:tc>
        <w:tc>
          <w:tcPr>
            <w:tcW w:w="478" w:type="pct"/>
            <w:tcBorders>
              <w:top w:val="nil"/>
              <w:left w:val="nil"/>
              <w:bottom w:val="nil"/>
              <w:right w:val="single" w:sz="4" w:space="0" w:color="auto"/>
            </w:tcBorders>
            <w:shd w:val="clear" w:color="000000" w:fill="FFF2CC"/>
            <w:textDirection w:val="btLr"/>
            <w:vAlign w:val="center"/>
            <w:hideMark/>
          </w:tcPr>
          <w:p w14:paraId="6277B20C" w14:textId="77777777"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Current percentage</w:t>
            </w:r>
          </w:p>
        </w:tc>
        <w:tc>
          <w:tcPr>
            <w:tcW w:w="584" w:type="pct"/>
            <w:tcBorders>
              <w:top w:val="nil"/>
              <w:left w:val="nil"/>
              <w:bottom w:val="nil"/>
              <w:right w:val="single" w:sz="4" w:space="0" w:color="auto"/>
            </w:tcBorders>
            <w:shd w:val="clear" w:color="000000" w:fill="FFF2CC"/>
            <w:textDirection w:val="btLr"/>
            <w:vAlign w:val="center"/>
            <w:hideMark/>
          </w:tcPr>
          <w:p w14:paraId="24F660D6" w14:textId="77777777"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Target Percentage</w:t>
            </w:r>
          </w:p>
        </w:tc>
        <w:tc>
          <w:tcPr>
            <w:tcW w:w="478" w:type="pct"/>
            <w:tcBorders>
              <w:top w:val="nil"/>
              <w:left w:val="nil"/>
              <w:bottom w:val="nil"/>
              <w:right w:val="single" w:sz="4" w:space="0" w:color="auto"/>
            </w:tcBorders>
            <w:shd w:val="clear" w:color="000000" w:fill="FFF2CC"/>
            <w:textDirection w:val="btLr"/>
            <w:vAlign w:val="center"/>
            <w:hideMark/>
          </w:tcPr>
          <w:p w14:paraId="1AEDA97E" w14:textId="4C2CE94E"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Conversion to scale of 0-10 (C3)/(C</w:t>
            </w:r>
            <w:r w:rsidR="003C1AB2" w:rsidRPr="000C053E">
              <w:rPr>
                <w:rFonts w:ascii="Times New Roman" w:hAnsi="Times New Roman"/>
                <w:color w:val="000000"/>
                <w:sz w:val="20"/>
                <w:szCs w:val="20"/>
                <w:lang w:bidi="ar-SA"/>
              </w:rPr>
              <w:t>4) *</w:t>
            </w:r>
            <w:r w:rsidRPr="000C053E">
              <w:rPr>
                <w:rFonts w:ascii="Times New Roman" w:hAnsi="Times New Roman"/>
                <w:color w:val="000000"/>
                <w:sz w:val="20"/>
                <w:szCs w:val="20"/>
                <w:lang w:bidi="ar-SA"/>
              </w:rPr>
              <w:t>10</w:t>
            </w:r>
          </w:p>
        </w:tc>
        <w:tc>
          <w:tcPr>
            <w:tcW w:w="480" w:type="pct"/>
            <w:tcBorders>
              <w:top w:val="nil"/>
              <w:left w:val="nil"/>
              <w:bottom w:val="nil"/>
              <w:right w:val="single" w:sz="4" w:space="0" w:color="auto"/>
            </w:tcBorders>
            <w:shd w:val="clear" w:color="000000" w:fill="FFF2CC"/>
            <w:textDirection w:val="btLr"/>
            <w:vAlign w:val="center"/>
            <w:hideMark/>
          </w:tcPr>
          <w:p w14:paraId="2A8BFFA5" w14:textId="6600E02C" w:rsidR="000C053E" w:rsidRPr="000C053E" w:rsidRDefault="000C053E" w:rsidP="000C053E">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Each sub-</w:t>
            </w:r>
            <w:r w:rsidR="003C1AB2" w:rsidRPr="000C053E">
              <w:rPr>
                <w:rFonts w:ascii="Times New Roman" w:hAnsi="Times New Roman"/>
                <w:color w:val="000000"/>
                <w:sz w:val="20"/>
                <w:szCs w:val="20"/>
                <w:lang w:bidi="ar-SA"/>
              </w:rPr>
              <w:t>indicator</w:t>
            </w:r>
            <w:r w:rsidRPr="000C053E">
              <w:rPr>
                <w:rFonts w:ascii="Times New Roman" w:hAnsi="Times New Roman"/>
                <w:color w:val="000000"/>
                <w:sz w:val="20"/>
                <w:szCs w:val="20"/>
                <w:lang w:bidi="ar-SA"/>
              </w:rPr>
              <w:t xml:space="preserve"> weightage</w:t>
            </w:r>
          </w:p>
        </w:tc>
        <w:tc>
          <w:tcPr>
            <w:tcW w:w="491" w:type="pct"/>
            <w:tcBorders>
              <w:top w:val="nil"/>
              <w:left w:val="nil"/>
              <w:bottom w:val="nil"/>
              <w:right w:val="single" w:sz="8" w:space="0" w:color="auto"/>
            </w:tcBorders>
            <w:shd w:val="clear" w:color="000000" w:fill="FFF2CC"/>
            <w:textDirection w:val="btLr"/>
            <w:vAlign w:val="center"/>
            <w:hideMark/>
          </w:tcPr>
          <w:p w14:paraId="57DB319C" w14:textId="23976F8E" w:rsidR="000C053E" w:rsidRPr="000C053E" w:rsidRDefault="000C053E" w:rsidP="000C053E">
            <w:pPr>
              <w:spacing w:line="240" w:lineRule="auto"/>
              <w:ind w:left="113" w:right="113"/>
              <w:jc w:val="center"/>
              <w:rPr>
                <w:rFonts w:ascii="Times New Roman" w:hAnsi="Times New Roman"/>
                <w:color w:val="000000"/>
                <w:sz w:val="20"/>
                <w:szCs w:val="20"/>
                <w:lang w:bidi="ar-SA"/>
              </w:rPr>
            </w:pPr>
            <w:r w:rsidRPr="000C053E">
              <w:rPr>
                <w:rFonts w:ascii="Times New Roman" w:hAnsi="Times New Roman"/>
                <w:color w:val="000000"/>
                <w:sz w:val="20"/>
                <w:szCs w:val="20"/>
                <w:lang w:bidi="ar-SA"/>
              </w:rPr>
              <w:t>Value of sub-indicator toward Indicator [(C</w:t>
            </w:r>
            <w:r w:rsidR="003C1AB2" w:rsidRPr="000C053E">
              <w:rPr>
                <w:rFonts w:ascii="Times New Roman" w:hAnsi="Times New Roman"/>
                <w:color w:val="000000"/>
                <w:sz w:val="20"/>
                <w:szCs w:val="20"/>
                <w:lang w:bidi="ar-SA"/>
              </w:rPr>
              <w:t>5) *</w:t>
            </w:r>
            <w:r w:rsidRPr="000C053E">
              <w:rPr>
                <w:rFonts w:ascii="Times New Roman" w:hAnsi="Times New Roman"/>
                <w:color w:val="000000"/>
                <w:sz w:val="20"/>
                <w:szCs w:val="20"/>
                <w:lang w:bidi="ar-SA"/>
              </w:rPr>
              <w:t>(C6)]</w:t>
            </w:r>
          </w:p>
        </w:tc>
      </w:tr>
      <w:tr w:rsidR="003C1AB2" w:rsidRPr="000C053E" w14:paraId="794F6BAC" w14:textId="77777777" w:rsidTr="003C1AB2">
        <w:trPr>
          <w:cantSplit/>
          <w:trHeight w:val="610"/>
        </w:trPr>
        <w:tc>
          <w:tcPr>
            <w:tcW w:w="327" w:type="pct"/>
            <w:tcBorders>
              <w:top w:val="single" w:sz="8" w:space="0" w:color="auto"/>
              <w:left w:val="single" w:sz="8" w:space="0" w:color="auto"/>
              <w:bottom w:val="single" w:sz="4" w:space="0" w:color="auto"/>
              <w:right w:val="single" w:sz="4" w:space="0" w:color="auto"/>
            </w:tcBorders>
            <w:shd w:val="clear" w:color="auto" w:fill="auto"/>
            <w:noWrap/>
            <w:textDirection w:val="btLr"/>
            <w:vAlign w:val="bottom"/>
            <w:hideMark/>
          </w:tcPr>
          <w:p w14:paraId="36A1AD73" w14:textId="77777777" w:rsidR="000C053E" w:rsidRPr="000C053E" w:rsidRDefault="000C053E" w:rsidP="003C1AB2">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3.10</w:t>
            </w:r>
          </w:p>
        </w:tc>
        <w:tc>
          <w:tcPr>
            <w:tcW w:w="1260" w:type="pct"/>
            <w:tcBorders>
              <w:top w:val="single" w:sz="8" w:space="0" w:color="auto"/>
              <w:left w:val="nil"/>
              <w:bottom w:val="single" w:sz="4" w:space="0" w:color="auto"/>
              <w:right w:val="single" w:sz="4" w:space="0" w:color="auto"/>
            </w:tcBorders>
            <w:shd w:val="clear" w:color="auto" w:fill="auto"/>
            <w:noWrap/>
            <w:vAlign w:val="bottom"/>
            <w:hideMark/>
          </w:tcPr>
          <w:p w14:paraId="7387EF8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Food security and quality</w:t>
            </w:r>
          </w:p>
        </w:tc>
        <w:tc>
          <w:tcPr>
            <w:tcW w:w="371" w:type="pct"/>
            <w:tcBorders>
              <w:top w:val="single" w:sz="8" w:space="0" w:color="auto"/>
              <w:left w:val="nil"/>
              <w:bottom w:val="single" w:sz="4" w:space="0" w:color="auto"/>
              <w:right w:val="single" w:sz="4" w:space="0" w:color="auto"/>
            </w:tcBorders>
            <w:shd w:val="clear" w:color="auto" w:fill="auto"/>
            <w:noWrap/>
            <w:vAlign w:val="bottom"/>
            <w:hideMark/>
          </w:tcPr>
          <w:p w14:paraId="40FC7385"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31" w:type="pct"/>
            <w:tcBorders>
              <w:top w:val="single" w:sz="8" w:space="0" w:color="auto"/>
              <w:left w:val="nil"/>
              <w:bottom w:val="single" w:sz="4" w:space="0" w:color="auto"/>
              <w:right w:val="single" w:sz="4" w:space="0" w:color="auto"/>
            </w:tcBorders>
            <w:shd w:val="clear" w:color="000000" w:fill="595959"/>
            <w:noWrap/>
            <w:vAlign w:val="bottom"/>
            <w:hideMark/>
          </w:tcPr>
          <w:p w14:paraId="2FE883C5"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0613D6DD"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single" w:sz="8" w:space="0" w:color="auto"/>
              <w:left w:val="nil"/>
              <w:bottom w:val="single" w:sz="4" w:space="0" w:color="auto"/>
              <w:right w:val="single" w:sz="4" w:space="0" w:color="auto"/>
            </w:tcBorders>
            <w:shd w:val="clear" w:color="000000" w:fill="595959"/>
            <w:noWrap/>
            <w:vAlign w:val="bottom"/>
            <w:hideMark/>
          </w:tcPr>
          <w:p w14:paraId="42269BE6"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5E37A88F"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80" w:type="pct"/>
            <w:tcBorders>
              <w:top w:val="single" w:sz="8" w:space="0" w:color="auto"/>
              <w:left w:val="nil"/>
              <w:bottom w:val="single" w:sz="4" w:space="0" w:color="auto"/>
              <w:right w:val="single" w:sz="4" w:space="0" w:color="auto"/>
            </w:tcBorders>
            <w:shd w:val="clear" w:color="000000" w:fill="595959"/>
            <w:noWrap/>
            <w:vAlign w:val="bottom"/>
            <w:hideMark/>
          </w:tcPr>
          <w:p w14:paraId="184A6645"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91" w:type="pct"/>
            <w:tcBorders>
              <w:top w:val="single" w:sz="8" w:space="0" w:color="auto"/>
              <w:left w:val="nil"/>
              <w:bottom w:val="single" w:sz="4" w:space="0" w:color="auto"/>
              <w:right w:val="single" w:sz="8" w:space="0" w:color="auto"/>
            </w:tcBorders>
            <w:shd w:val="clear" w:color="000000" w:fill="595959"/>
            <w:noWrap/>
            <w:vAlign w:val="center"/>
            <w:hideMark/>
          </w:tcPr>
          <w:p w14:paraId="79422341" w14:textId="77777777" w:rsidR="000C053E" w:rsidRPr="000C053E" w:rsidRDefault="000C053E" w:rsidP="000C053E">
            <w:pPr>
              <w:spacing w:line="240" w:lineRule="auto"/>
              <w:jc w:val="center"/>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r>
      <w:tr w:rsidR="003C1AB2" w:rsidRPr="000C053E" w14:paraId="24659C5E" w14:textId="77777777" w:rsidTr="003C1AB2">
        <w:trPr>
          <w:cantSplit/>
          <w:trHeight w:val="1134"/>
        </w:trPr>
        <w:tc>
          <w:tcPr>
            <w:tcW w:w="327"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76E29773"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3.1.1</w:t>
            </w:r>
          </w:p>
        </w:tc>
        <w:tc>
          <w:tcPr>
            <w:tcW w:w="1260" w:type="pct"/>
            <w:tcBorders>
              <w:top w:val="nil"/>
              <w:left w:val="nil"/>
              <w:bottom w:val="single" w:sz="4" w:space="0" w:color="auto"/>
              <w:right w:val="single" w:sz="4" w:space="0" w:color="auto"/>
            </w:tcBorders>
            <w:shd w:val="clear" w:color="auto" w:fill="auto"/>
            <w:vAlign w:val="bottom"/>
            <w:hideMark/>
          </w:tcPr>
          <w:p w14:paraId="6DD8FB41"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Number of households having resources to have 3- meals a day (This includes all the members of family)</w:t>
            </w:r>
          </w:p>
        </w:tc>
        <w:tc>
          <w:tcPr>
            <w:tcW w:w="371" w:type="pct"/>
            <w:tcBorders>
              <w:top w:val="nil"/>
              <w:left w:val="nil"/>
              <w:bottom w:val="single" w:sz="4" w:space="0" w:color="auto"/>
              <w:right w:val="single" w:sz="4" w:space="0" w:color="auto"/>
            </w:tcBorders>
            <w:shd w:val="clear" w:color="000000" w:fill="D9D9D9"/>
            <w:noWrap/>
            <w:vAlign w:val="bottom"/>
            <w:hideMark/>
          </w:tcPr>
          <w:p w14:paraId="382BDCC8"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70</w:t>
            </w:r>
          </w:p>
        </w:tc>
        <w:tc>
          <w:tcPr>
            <w:tcW w:w="531" w:type="pct"/>
            <w:tcBorders>
              <w:top w:val="nil"/>
              <w:left w:val="nil"/>
              <w:bottom w:val="single" w:sz="4" w:space="0" w:color="auto"/>
              <w:right w:val="single" w:sz="4" w:space="0" w:color="auto"/>
            </w:tcBorders>
            <w:shd w:val="clear" w:color="000000" w:fill="D9D9D9"/>
            <w:noWrap/>
            <w:vAlign w:val="bottom"/>
            <w:hideMark/>
          </w:tcPr>
          <w:p w14:paraId="05C1BB5A"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140</w:t>
            </w:r>
          </w:p>
        </w:tc>
        <w:tc>
          <w:tcPr>
            <w:tcW w:w="478" w:type="pct"/>
            <w:tcBorders>
              <w:top w:val="nil"/>
              <w:left w:val="nil"/>
              <w:bottom w:val="single" w:sz="4" w:space="0" w:color="auto"/>
              <w:right w:val="single" w:sz="4" w:space="0" w:color="auto"/>
            </w:tcBorders>
            <w:shd w:val="clear" w:color="000000" w:fill="F4B084"/>
            <w:noWrap/>
            <w:vAlign w:val="bottom"/>
            <w:hideMark/>
          </w:tcPr>
          <w:p w14:paraId="743D253D"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50.00</w:t>
            </w:r>
          </w:p>
        </w:tc>
        <w:tc>
          <w:tcPr>
            <w:tcW w:w="584" w:type="pct"/>
            <w:tcBorders>
              <w:top w:val="nil"/>
              <w:left w:val="nil"/>
              <w:bottom w:val="single" w:sz="4" w:space="0" w:color="auto"/>
              <w:right w:val="single" w:sz="4" w:space="0" w:color="auto"/>
            </w:tcBorders>
            <w:shd w:val="clear" w:color="000000" w:fill="A9D08E"/>
            <w:noWrap/>
            <w:vAlign w:val="bottom"/>
            <w:hideMark/>
          </w:tcPr>
          <w:p w14:paraId="68CA822E"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100.00</w:t>
            </w:r>
          </w:p>
        </w:tc>
        <w:tc>
          <w:tcPr>
            <w:tcW w:w="478" w:type="pct"/>
            <w:tcBorders>
              <w:top w:val="nil"/>
              <w:left w:val="nil"/>
              <w:bottom w:val="single" w:sz="4" w:space="0" w:color="auto"/>
              <w:right w:val="single" w:sz="4" w:space="0" w:color="auto"/>
            </w:tcBorders>
            <w:shd w:val="clear" w:color="000000" w:fill="F4B084"/>
            <w:noWrap/>
            <w:vAlign w:val="bottom"/>
            <w:hideMark/>
          </w:tcPr>
          <w:p w14:paraId="3BF103A4"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5.00</w:t>
            </w:r>
          </w:p>
        </w:tc>
        <w:tc>
          <w:tcPr>
            <w:tcW w:w="480" w:type="pct"/>
            <w:tcBorders>
              <w:top w:val="nil"/>
              <w:left w:val="nil"/>
              <w:bottom w:val="single" w:sz="4" w:space="0" w:color="auto"/>
              <w:right w:val="single" w:sz="4" w:space="0" w:color="auto"/>
            </w:tcBorders>
            <w:shd w:val="clear" w:color="000000" w:fill="D9D9D9"/>
            <w:noWrap/>
            <w:vAlign w:val="bottom"/>
            <w:hideMark/>
          </w:tcPr>
          <w:p w14:paraId="282577C2"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0.20</w:t>
            </w:r>
          </w:p>
        </w:tc>
        <w:tc>
          <w:tcPr>
            <w:tcW w:w="491" w:type="pct"/>
            <w:tcBorders>
              <w:top w:val="nil"/>
              <w:left w:val="nil"/>
              <w:bottom w:val="single" w:sz="4" w:space="0" w:color="auto"/>
              <w:right w:val="single" w:sz="8" w:space="0" w:color="auto"/>
            </w:tcBorders>
            <w:shd w:val="clear" w:color="000000" w:fill="808080"/>
            <w:noWrap/>
            <w:vAlign w:val="center"/>
            <w:hideMark/>
          </w:tcPr>
          <w:p w14:paraId="40700466"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w:t>
            </w:r>
          </w:p>
        </w:tc>
      </w:tr>
      <w:tr w:rsidR="003C1AB2" w:rsidRPr="000C053E" w14:paraId="3125EF36" w14:textId="77777777" w:rsidTr="003C1AB2">
        <w:trPr>
          <w:cantSplit/>
          <w:trHeight w:val="719"/>
        </w:trPr>
        <w:tc>
          <w:tcPr>
            <w:tcW w:w="327"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692C776C"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3.1.2</w:t>
            </w:r>
          </w:p>
        </w:tc>
        <w:tc>
          <w:tcPr>
            <w:tcW w:w="1260" w:type="pct"/>
            <w:tcBorders>
              <w:top w:val="nil"/>
              <w:left w:val="nil"/>
              <w:bottom w:val="single" w:sz="4" w:space="0" w:color="auto"/>
              <w:right w:val="single" w:sz="4" w:space="0" w:color="auto"/>
            </w:tcBorders>
            <w:shd w:val="clear" w:color="auto" w:fill="auto"/>
            <w:vAlign w:val="bottom"/>
            <w:hideMark/>
          </w:tcPr>
          <w:p w14:paraId="69EE49B1"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Number of children suffering from malnutrition (Age: 0-10)</w:t>
            </w:r>
          </w:p>
        </w:tc>
        <w:tc>
          <w:tcPr>
            <w:tcW w:w="371" w:type="pct"/>
            <w:tcBorders>
              <w:top w:val="nil"/>
              <w:left w:val="nil"/>
              <w:bottom w:val="single" w:sz="4" w:space="0" w:color="auto"/>
              <w:right w:val="single" w:sz="4" w:space="0" w:color="auto"/>
            </w:tcBorders>
            <w:shd w:val="clear" w:color="000000" w:fill="D9D9D9"/>
            <w:noWrap/>
            <w:vAlign w:val="bottom"/>
            <w:hideMark/>
          </w:tcPr>
          <w:p w14:paraId="758DF4DF"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30</w:t>
            </w:r>
          </w:p>
        </w:tc>
        <w:tc>
          <w:tcPr>
            <w:tcW w:w="531" w:type="pct"/>
            <w:tcBorders>
              <w:top w:val="nil"/>
              <w:left w:val="nil"/>
              <w:bottom w:val="single" w:sz="4" w:space="0" w:color="auto"/>
              <w:right w:val="single" w:sz="4" w:space="0" w:color="auto"/>
            </w:tcBorders>
            <w:shd w:val="clear" w:color="000000" w:fill="D9D9D9"/>
            <w:noWrap/>
            <w:vAlign w:val="bottom"/>
            <w:hideMark/>
          </w:tcPr>
          <w:p w14:paraId="61F80C97"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100</w:t>
            </w:r>
          </w:p>
        </w:tc>
        <w:tc>
          <w:tcPr>
            <w:tcW w:w="478" w:type="pct"/>
            <w:tcBorders>
              <w:top w:val="nil"/>
              <w:left w:val="nil"/>
              <w:bottom w:val="single" w:sz="4" w:space="0" w:color="auto"/>
              <w:right w:val="single" w:sz="4" w:space="0" w:color="auto"/>
            </w:tcBorders>
            <w:shd w:val="clear" w:color="000000" w:fill="F4B084"/>
            <w:noWrap/>
            <w:vAlign w:val="bottom"/>
            <w:hideMark/>
          </w:tcPr>
          <w:p w14:paraId="0407E72F"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30.00</w:t>
            </w:r>
          </w:p>
        </w:tc>
        <w:tc>
          <w:tcPr>
            <w:tcW w:w="584" w:type="pct"/>
            <w:tcBorders>
              <w:top w:val="nil"/>
              <w:left w:val="nil"/>
              <w:bottom w:val="single" w:sz="4" w:space="0" w:color="auto"/>
              <w:right w:val="single" w:sz="4" w:space="0" w:color="auto"/>
            </w:tcBorders>
            <w:shd w:val="clear" w:color="000000" w:fill="A9D08E"/>
            <w:noWrap/>
            <w:vAlign w:val="bottom"/>
            <w:hideMark/>
          </w:tcPr>
          <w:p w14:paraId="3E3C9FE2"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0.00</w:t>
            </w:r>
          </w:p>
        </w:tc>
        <w:tc>
          <w:tcPr>
            <w:tcW w:w="478" w:type="pct"/>
            <w:tcBorders>
              <w:top w:val="nil"/>
              <w:left w:val="nil"/>
              <w:bottom w:val="single" w:sz="4" w:space="0" w:color="auto"/>
              <w:right w:val="single" w:sz="4" w:space="0" w:color="auto"/>
            </w:tcBorders>
            <w:shd w:val="clear" w:color="000000" w:fill="F4B084"/>
            <w:noWrap/>
            <w:vAlign w:val="bottom"/>
            <w:hideMark/>
          </w:tcPr>
          <w:p w14:paraId="36CE8894"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7.00</w:t>
            </w:r>
          </w:p>
        </w:tc>
        <w:tc>
          <w:tcPr>
            <w:tcW w:w="480" w:type="pct"/>
            <w:tcBorders>
              <w:top w:val="nil"/>
              <w:left w:val="nil"/>
              <w:bottom w:val="single" w:sz="4" w:space="0" w:color="auto"/>
              <w:right w:val="single" w:sz="4" w:space="0" w:color="auto"/>
            </w:tcBorders>
            <w:shd w:val="clear" w:color="000000" w:fill="D9D9D9"/>
            <w:noWrap/>
            <w:vAlign w:val="bottom"/>
            <w:hideMark/>
          </w:tcPr>
          <w:p w14:paraId="2C5A69B0"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0.20</w:t>
            </w:r>
          </w:p>
        </w:tc>
        <w:tc>
          <w:tcPr>
            <w:tcW w:w="491" w:type="pct"/>
            <w:tcBorders>
              <w:top w:val="nil"/>
              <w:left w:val="nil"/>
              <w:bottom w:val="single" w:sz="4" w:space="0" w:color="auto"/>
              <w:right w:val="single" w:sz="8" w:space="0" w:color="auto"/>
            </w:tcBorders>
            <w:shd w:val="clear" w:color="000000" w:fill="808080"/>
            <w:noWrap/>
            <w:vAlign w:val="center"/>
            <w:hideMark/>
          </w:tcPr>
          <w:p w14:paraId="23954933"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1.40</w:t>
            </w:r>
          </w:p>
        </w:tc>
      </w:tr>
      <w:tr w:rsidR="003C1AB2" w:rsidRPr="000C053E" w14:paraId="23A1AE81" w14:textId="77777777" w:rsidTr="003C1AB2">
        <w:trPr>
          <w:cantSplit/>
          <w:trHeight w:val="692"/>
        </w:trPr>
        <w:tc>
          <w:tcPr>
            <w:tcW w:w="327" w:type="pct"/>
            <w:tcBorders>
              <w:top w:val="nil"/>
              <w:left w:val="single" w:sz="8" w:space="0" w:color="auto"/>
              <w:bottom w:val="single" w:sz="8" w:space="0" w:color="auto"/>
              <w:right w:val="single" w:sz="4" w:space="0" w:color="auto"/>
            </w:tcBorders>
            <w:shd w:val="clear" w:color="auto" w:fill="auto"/>
            <w:noWrap/>
            <w:textDirection w:val="btLr"/>
            <w:vAlign w:val="bottom"/>
            <w:hideMark/>
          </w:tcPr>
          <w:p w14:paraId="1756C19D"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3.1.3</w:t>
            </w:r>
          </w:p>
        </w:tc>
        <w:tc>
          <w:tcPr>
            <w:tcW w:w="1260" w:type="pct"/>
            <w:tcBorders>
              <w:top w:val="nil"/>
              <w:left w:val="nil"/>
              <w:bottom w:val="single" w:sz="8" w:space="0" w:color="auto"/>
              <w:right w:val="single" w:sz="4" w:space="0" w:color="auto"/>
            </w:tcBorders>
            <w:shd w:val="clear" w:color="auto" w:fill="auto"/>
            <w:vAlign w:val="bottom"/>
            <w:hideMark/>
          </w:tcPr>
          <w:p w14:paraId="764E5316"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Number of healthy pregnancy in last year</w:t>
            </w:r>
          </w:p>
        </w:tc>
        <w:tc>
          <w:tcPr>
            <w:tcW w:w="371" w:type="pct"/>
            <w:tcBorders>
              <w:top w:val="nil"/>
              <w:left w:val="nil"/>
              <w:bottom w:val="single" w:sz="8" w:space="0" w:color="auto"/>
              <w:right w:val="single" w:sz="4" w:space="0" w:color="auto"/>
            </w:tcBorders>
            <w:shd w:val="clear" w:color="000000" w:fill="D9D9D9"/>
            <w:noWrap/>
            <w:vAlign w:val="bottom"/>
            <w:hideMark/>
          </w:tcPr>
          <w:p w14:paraId="35D675E5"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w:t>
            </w:r>
          </w:p>
        </w:tc>
        <w:tc>
          <w:tcPr>
            <w:tcW w:w="531" w:type="pct"/>
            <w:tcBorders>
              <w:top w:val="nil"/>
              <w:left w:val="nil"/>
              <w:bottom w:val="single" w:sz="8" w:space="0" w:color="auto"/>
              <w:right w:val="single" w:sz="4" w:space="0" w:color="auto"/>
            </w:tcBorders>
            <w:shd w:val="clear" w:color="000000" w:fill="D9D9D9"/>
            <w:noWrap/>
            <w:vAlign w:val="bottom"/>
            <w:hideMark/>
          </w:tcPr>
          <w:p w14:paraId="7F759240"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5</w:t>
            </w:r>
          </w:p>
        </w:tc>
        <w:tc>
          <w:tcPr>
            <w:tcW w:w="478" w:type="pct"/>
            <w:tcBorders>
              <w:top w:val="nil"/>
              <w:left w:val="nil"/>
              <w:bottom w:val="single" w:sz="8" w:space="0" w:color="auto"/>
              <w:right w:val="single" w:sz="4" w:space="0" w:color="auto"/>
            </w:tcBorders>
            <w:shd w:val="clear" w:color="000000" w:fill="F4B084"/>
            <w:noWrap/>
            <w:vAlign w:val="bottom"/>
            <w:hideMark/>
          </w:tcPr>
          <w:p w14:paraId="5C78AD11"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60.00</w:t>
            </w:r>
          </w:p>
        </w:tc>
        <w:tc>
          <w:tcPr>
            <w:tcW w:w="584" w:type="pct"/>
            <w:tcBorders>
              <w:top w:val="nil"/>
              <w:left w:val="nil"/>
              <w:bottom w:val="single" w:sz="8" w:space="0" w:color="auto"/>
              <w:right w:val="single" w:sz="4" w:space="0" w:color="auto"/>
            </w:tcBorders>
            <w:shd w:val="clear" w:color="000000" w:fill="A9D08E"/>
            <w:noWrap/>
            <w:vAlign w:val="bottom"/>
            <w:hideMark/>
          </w:tcPr>
          <w:p w14:paraId="1C943CEB"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100.00</w:t>
            </w:r>
          </w:p>
        </w:tc>
        <w:tc>
          <w:tcPr>
            <w:tcW w:w="478" w:type="pct"/>
            <w:tcBorders>
              <w:top w:val="nil"/>
              <w:left w:val="nil"/>
              <w:bottom w:val="single" w:sz="8" w:space="0" w:color="auto"/>
              <w:right w:val="single" w:sz="4" w:space="0" w:color="auto"/>
            </w:tcBorders>
            <w:shd w:val="clear" w:color="000000" w:fill="F4B084"/>
            <w:noWrap/>
            <w:vAlign w:val="bottom"/>
            <w:hideMark/>
          </w:tcPr>
          <w:p w14:paraId="7DF1D1BE"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6.00</w:t>
            </w:r>
          </w:p>
        </w:tc>
        <w:tc>
          <w:tcPr>
            <w:tcW w:w="480" w:type="pct"/>
            <w:tcBorders>
              <w:top w:val="nil"/>
              <w:left w:val="nil"/>
              <w:bottom w:val="single" w:sz="8" w:space="0" w:color="auto"/>
              <w:right w:val="single" w:sz="4" w:space="0" w:color="auto"/>
            </w:tcBorders>
            <w:shd w:val="clear" w:color="000000" w:fill="D9D9D9"/>
            <w:noWrap/>
            <w:vAlign w:val="bottom"/>
            <w:hideMark/>
          </w:tcPr>
          <w:p w14:paraId="41086613"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0.10</w:t>
            </w:r>
          </w:p>
        </w:tc>
        <w:tc>
          <w:tcPr>
            <w:tcW w:w="491" w:type="pct"/>
            <w:tcBorders>
              <w:top w:val="nil"/>
              <w:left w:val="nil"/>
              <w:bottom w:val="single" w:sz="8" w:space="0" w:color="auto"/>
              <w:right w:val="single" w:sz="8" w:space="0" w:color="auto"/>
            </w:tcBorders>
            <w:shd w:val="clear" w:color="000000" w:fill="808080"/>
            <w:noWrap/>
            <w:vAlign w:val="center"/>
            <w:hideMark/>
          </w:tcPr>
          <w:p w14:paraId="7A40D113"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0.60</w:t>
            </w:r>
          </w:p>
        </w:tc>
      </w:tr>
      <w:tr w:rsidR="003C1AB2" w:rsidRPr="000C053E" w14:paraId="485F59C1" w14:textId="77777777" w:rsidTr="003C1AB2">
        <w:trPr>
          <w:cantSplit/>
          <w:trHeight w:val="601"/>
        </w:trPr>
        <w:tc>
          <w:tcPr>
            <w:tcW w:w="327" w:type="pct"/>
            <w:tcBorders>
              <w:top w:val="single" w:sz="8" w:space="0" w:color="auto"/>
              <w:left w:val="single" w:sz="8" w:space="0" w:color="auto"/>
              <w:bottom w:val="single" w:sz="4" w:space="0" w:color="auto"/>
              <w:right w:val="single" w:sz="4" w:space="0" w:color="auto"/>
            </w:tcBorders>
            <w:shd w:val="clear" w:color="auto" w:fill="auto"/>
            <w:noWrap/>
            <w:textDirection w:val="btLr"/>
            <w:vAlign w:val="bottom"/>
            <w:hideMark/>
          </w:tcPr>
          <w:p w14:paraId="0FB93A39" w14:textId="77777777" w:rsidR="000C053E" w:rsidRPr="000C053E" w:rsidRDefault="000C053E" w:rsidP="003C1AB2">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3.20</w:t>
            </w:r>
          </w:p>
        </w:tc>
        <w:tc>
          <w:tcPr>
            <w:tcW w:w="1260" w:type="pct"/>
            <w:tcBorders>
              <w:top w:val="single" w:sz="8" w:space="0" w:color="auto"/>
              <w:left w:val="nil"/>
              <w:bottom w:val="single" w:sz="4" w:space="0" w:color="auto"/>
              <w:right w:val="single" w:sz="4" w:space="0" w:color="auto"/>
            </w:tcBorders>
            <w:shd w:val="clear" w:color="auto" w:fill="auto"/>
            <w:noWrap/>
            <w:vAlign w:val="bottom"/>
            <w:hideMark/>
          </w:tcPr>
          <w:p w14:paraId="4FFB5BB9"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Drinking water security and quality</w:t>
            </w:r>
          </w:p>
        </w:tc>
        <w:tc>
          <w:tcPr>
            <w:tcW w:w="371" w:type="pct"/>
            <w:tcBorders>
              <w:top w:val="single" w:sz="8" w:space="0" w:color="auto"/>
              <w:left w:val="nil"/>
              <w:bottom w:val="single" w:sz="4" w:space="0" w:color="auto"/>
              <w:right w:val="single" w:sz="4" w:space="0" w:color="auto"/>
            </w:tcBorders>
            <w:shd w:val="clear" w:color="auto" w:fill="auto"/>
            <w:noWrap/>
            <w:vAlign w:val="bottom"/>
            <w:hideMark/>
          </w:tcPr>
          <w:p w14:paraId="78FA98D4"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31" w:type="pct"/>
            <w:tcBorders>
              <w:top w:val="single" w:sz="8" w:space="0" w:color="auto"/>
              <w:left w:val="nil"/>
              <w:bottom w:val="single" w:sz="4" w:space="0" w:color="auto"/>
              <w:right w:val="single" w:sz="4" w:space="0" w:color="auto"/>
            </w:tcBorders>
            <w:shd w:val="clear" w:color="000000" w:fill="595959"/>
            <w:noWrap/>
            <w:vAlign w:val="bottom"/>
            <w:hideMark/>
          </w:tcPr>
          <w:p w14:paraId="40C5E7F0"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035FC3D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single" w:sz="8" w:space="0" w:color="auto"/>
              <w:left w:val="nil"/>
              <w:bottom w:val="single" w:sz="4" w:space="0" w:color="auto"/>
              <w:right w:val="single" w:sz="4" w:space="0" w:color="auto"/>
            </w:tcBorders>
            <w:shd w:val="clear" w:color="000000" w:fill="595959"/>
            <w:noWrap/>
            <w:vAlign w:val="bottom"/>
            <w:hideMark/>
          </w:tcPr>
          <w:p w14:paraId="0BE81CC5"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62A45DFF"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80" w:type="pct"/>
            <w:tcBorders>
              <w:top w:val="single" w:sz="8" w:space="0" w:color="auto"/>
              <w:left w:val="nil"/>
              <w:bottom w:val="single" w:sz="4" w:space="0" w:color="auto"/>
              <w:right w:val="single" w:sz="4" w:space="0" w:color="auto"/>
            </w:tcBorders>
            <w:shd w:val="clear" w:color="000000" w:fill="595959"/>
            <w:noWrap/>
            <w:vAlign w:val="bottom"/>
            <w:hideMark/>
          </w:tcPr>
          <w:p w14:paraId="56B6F4D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91" w:type="pct"/>
            <w:tcBorders>
              <w:top w:val="single" w:sz="8" w:space="0" w:color="auto"/>
              <w:left w:val="nil"/>
              <w:bottom w:val="single" w:sz="4" w:space="0" w:color="auto"/>
              <w:right w:val="single" w:sz="8" w:space="0" w:color="auto"/>
            </w:tcBorders>
            <w:shd w:val="clear" w:color="000000" w:fill="808080"/>
            <w:noWrap/>
            <w:vAlign w:val="center"/>
            <w:hideMark/>
          </w:tcPr>
          <w:p w14:paraId="43DB1FCA"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 </w:t>
            </w:r>
          </w:p>
        </w:tc>
      </w:tr>
      <w:tr w:rsidR="003C1AB2" w:rsidRPr="000C053E" w14:paraId="69F8EB55" w14:textId="77777777" w:rsidTr="003C1AB2">
        <w:trPr>
          <w:cantSplit/>
          <w:trHeight w:val="800"/>
        </w:trPr>
        <w:tc>
          <w:tcPr>
            <w:tcW w:w="327" w:type="pct"/>
            <w:tcBorders>
              <w:top w:val="nil"/>
              <w:left w:val="single" w:sz="8" w:space="0" w:color="auto"/>
              <w:bottom w:val="single" w:sz="8" w:space="0" w:color="auto"/>
              <w:right w:val="single" w:sz="4" w:space="0" w:color="auto"/>
            </w:tcBorders>
            <w:shd w:val="clear" w:color="auto" w:fill="auto"/>
            <w:noWrap/>
            <w:textDirection w:val="btLr"/>
            <w:vAlign w:val="bottom"/>
            <w:hideMark/>
          </w:tcPr>
          <w:p w14:paraId="0D0324FF"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3.2.1</w:t>
            </w:r>
          </w:p>
        </w:tc>
        <w:tc>
          <w:tcPr>
            <w:tcW w:w="1260" w:type="pct"/>
            <w:tcBorders>
              <w:top w:val="nil"/>
              <w:left w:val="nil"/>
              <w:bottom w:val="single" w:sz="8" w:space="0" w:color="auto"/>
              <w:right w:val="single" w:sz="4" w:space="0" w:color="auto"/>
            </w:tcBorders>
            <w:shd w:val="clear" w:color="auto" w:fill="auto"/>
            <w:vAlign w:val="bottom"/>
            <w:hideMark/>
          </w:tcPr>
          <w:p w14:paraId="4CAF02FB"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Number of households having access to drinking water everyday</w:t>
            </w:r>
          </w:p>
        </w:tc>
        <w:tc>
          <w:tcPr>
            <w:tcW w:w="371" w:type="pct"/>
            <w:tcBorders>
              <w:top w:val="nil"/>
              <w:left w:val="nil"/>
              <w:bottom w:val="single" w:sz="8" w:space="0" w:color="auto"/>
              <w:right w:val="single" w:sz="4" w:space="0" w:color="auto"/>
            </w:tcBorders>
            <w:shd w:val="clear" w:color="000000" w:fill="D9D9D9"/>
            <w:noWrap/>
            <w:vAlign w:val="bottom"/>
            <w:hideMark/>
          </w:tcPr>
          <w:p w14:paraId="711247CC"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90</w:t>
            </w:r>
          </w:p>
        </w:tc>
        <w:tc>
          <w:tcPr>
            <w:tcW w:w="531" w:type="pct"/>
            <w:tcBorders>
              <w:top w:val="nil"/>
              <w:left w:val="nil"/>
              <w:bottom w:val="single" w:sz="8" w:space="0" w:color="auto"/>
              <w:right w:val="single" w:sz="4" w:space="0" w:color="auto"/>
            </w:tcBorders>
            <w:shd w:val="clear" w:color="000000" w:fill="D9D9D9"/>
            <w:noWrap/>
            <w:vAlign w:val="bottom"/>
            <w:hideMark/>
          </w:tcPr>
          <w:p w14:paraId="65595D89"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140</w:t>
            </w:r>
          </w:p>
        </w:tc>
        <w:tc>
          <w:tcPr>
            <w:tcW w:w="478" w:type="pct"/>
            <w:tcBorders>
              <w:top w:val="nil"/>
              <w:left w:val="nil"/>
              <w:bottom w:val="single" w:sz="8" w:space="0" w:color="auto"/>
              <w:right w:val="single" w:sz="4" w:space="0" w:color="auto"/>
            </w:tcBorders>
            <w:shd w:val="clear" w:color="000000" w:fill="F4B084"/>
            <w:noWrap/>
            <w:vAlign w:val="bottom"/>
            <w:hideMark/>
          </w:tcPr>
          <w:p w14:paraId="3066377F"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64.29</w:t>
            </w:r>
          </w:p>
        </w:tc>
        <w:tc>
          <w:tcPr>
            <w:tcW w:w="584" w:type="pct"/>
            <w:tcBorders>
              <w:top w:val="nil"/>
              <w:left w:val="nil"/>
              <w:bottom w:val="single" w:sz="8" w:space="0" w:color="auto"/>
              <w:right w:val="single" w:sz="4" w:space="0" w:color="auto"/>
            </w:tcBorders>
            <w:shd w:val="clear" w:color="000000" w:fill="A9D08E"/>
            <w:noWrap/>
            <w:vAlign w:val="bottom"/>
            <w:hideMark/>
          </w:tcPr>
          <w:p w14:paraId="5C6BDE19"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100.00</w:t>
            </w:r>
          </w:p>
        </w:tc>
        <w:tc>
          <w:tcPr>
            <w:tcW w:w="478" w:type="pct"/>
            <w:tcBorders>
              <w:top w:val="nil"/>
              <w:left w:val="nil"/>
              <w:bottom w:val="single" w:sz="8" w:space="0" w:color="auto"/>
              <w:right w:val="single" w:sz="4" w:space="0" w:color="auto"/>
            </w:tcBorders>
            <w:shd w:val="clear" w:color="000000" w:fill="F4B084"/>
            <w:noWrap/>
            <w:vAlign w:val="bottom"/>
            <w:hideMark/>
          </w:tcPr>
          <w:p w14:paraId="3134528E"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6.43</w:t>
            </w:r>
          </w:p>
        </w:tc>
        <w:tc>
          <w:tcPr>
            <w:tcW w:w="480" w:type="pct"/>
            <w:tcBorders>
              <w:top w:val="nil"/>
              <w:left w:val="nil"/>
              <w:bottom w:val="single" w:sz="8" w:space="0" w:color="auto"/>
              <w:right w:val="single" w:sz="4" w:space="0" w:color="auto"/>
            </w:tcBorders>
            <w:shd w:val="clear" w:color="000000" w:fill="D9D9D9"/>
            <w:noWrap/>
            <w:vAlign w:val="bottom"/>
            <w:hideMark/>
          </w:tcPr>
          <w:p w14:paraId="3F4FD386"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0.20</w:t>
            </w:r>
          </w:p>
        </w:tc>
        <w:tc>
          <w:tcPr>
            <w:tcW w:w="491" w:type="pct"/>
            <w:tcBorders>
              <w:top w:val="nil"/>
              <w:left w:val="nil"/>
              <w:bottom w:val="single" w:sz="8" w:space="0" w:color="auto"/>
              <w:right w:val="single" w:sz="8" w:space="0" w:color="auto"/>
            </w:tcBorders>
            <w:shd w:val="clear" w:color="000000" w:fill="808080"/>
            <w:noWrap/>
            <w:vAlign w:val="center"/>
            <w:hideMark/>
          </w:tcPr>
          <w:p w14:paraId="74728F86"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1.29</w:t>
            </w:r>
          </w:p>
        </w:tc>
      </w:tr>
      <w:tr w:rsidR="003C1AB2" w:rsidRPr="000C053E" w14:paraId="74E64D21" w14:textId="77777777" w:rsidTr="003C1AB2">
        <w:trPr>
          <w:cantSplit/>
          <w:trHeight w:val="583"/>
        </w:trPr>
        <w:tc>
          <w:tcPr>
            <w:tcW w:w="327" w:type="pct"/>
            <w:tcBorders>
              <w:top w:val="single" w:sz="8" w:space="0" w:color="auto"/>
              <w:left w:val="single" w:sz="8" w:space="0" w:color="auto"/>
              <w:bottom w:val="single" w:sz="4" w:space="0" w:color="auto"/>
              <w:right w:val="single" w:sz="4" w:space="0" w:color="auto"/>
            </w:tcBorders>
            <w:shd w:val="clear" w:color="auto" w:fill="auto"/>
            <w:noWrap/>
            <w:textDirection w:val="btLr"/>
            <w:vAlign w:val="bottom"/>
            <w:hideMark/>
          </w:tcPr>
          <w:p w14:paraId="415ABB9A" w14:textId="77777777" w:rsidR="000C053E" w:rsidRPr="000C053E" w:rsidRDefault="000C053E" w:rsidP="003C1AB2">
            <w:pPr>
              <w:spacing w:line="240" w:lineRule="auto"/>
              <w:ind w:left="113" w:right="113"/>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3.30</w:t>
            </w:r>
          </w:p>
        </w:tc>
        <w:tc>
          <w:tcPr>
            <w:tcW w:w="1260" w:type="pct"/>
            <w:tcBorders>
              <w:top w:val="single" w:sz="8" w:space="0" w:color="auto"/>
              <w:left w:val="nil"/>
              <w:bottom w:val="nil"/>
              <w:right w:val="nil"/>
            </w:tcBorders>
            <w:shd w:val="clear" w:color="auto" w:fill="auto"/>
            <w:vAlign w:val="bottom"/>
            <w:hideMark/>
          </w:tcPr>
          <w:p w14:paraId="50DBE061"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Quality of water</w:t>
            </w:r>
          </w:p>
        </w:tc>
        <w:tc>
          <w:tcPr>
            <w:tcW w:w="371"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E3BD67C"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31" w:type="pct"/>
            <w:tcBorders>
              <w:top w:val="single" w:sz="8" w:space="0" w:color="auto"/>
              <w:left w:val="nil"/>
              <w:bottom w:val="single" w:sz="4" w:space="0" w:color="auto"/>
              <w:right w:val="single" w:sz="4" w:space="0" w:color="auto"/>
            </w:tcBorders>
            <w:shd w:val="clear" w:color="000000" w:fill="595959"/>
            <w:noWrap/>
            <w:vAlign w:val="bottom"/>
            <w:hideMark/>
          </w:tcPr>
          <w:p w14:paraId="78A02670"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32EF9D4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single" w:sz="8" w:space="0" w:color="auto"/>
              <w:left w:val="nil"/>
              <w:bottom w:val="single" w:sz="4" w:space="0" w:color="auto"/>
              <w:right w:val="single" w:sz="4" w:space="0" w:color="auto"/>
            </w:tcBorders>
            <w:shd w:val="clear" w:color="000000" w:fill="595959"/>
            <w:noWrap/>
            <w:vAlign w:val="bottom"/>
            <w:hideMark/>
          </w:tcPr>
          <w:p w14:paraId="2D70CF82"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single" w:sz="8" w:space="0" w:color="auto"/>
              <w:left w:val="nil"/>
              <w:bottom w:val="single" w:sz="4" w:space="0" w:color="auto"/>
              <w:right w:val="single" w:sz="4" w:space="0" w:color="auto"/>
            </w:tcBorders>
            <w:shd w:val="clear" w:color="000000" w:fill="595959"/>
            <w:noWrap/>
            <w:vAlign w:val="bottom"/>
            <w:hideMark/>
          </w:tcPr>
          <w:p w14:paraId="5BD58298"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80" w:type="pct"/>
            <w:tcBorders>
              <w:top w:val="single" w:sz="8" w:space="0" w:color="auto"/>
              <w:left w:val="nil"/>
              <w:bottom w:val="single" w:sz="4" w:space="0" w:color="auto"/>
              <w:right w:val="single" w:sz="4" w:space="0" w:color="auto"/>
            </w:tcBorders>
            <w:shd w:val="clear" w:color="000000" w:fill="595959"/>
            <w:noWrap/>
            <w:vAlign w:val="bottom"/>
            <w:hideMark/>
          </w:tcPr>
          <w:p w14:paraId="28FFEF4A"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91" w:type="pct"/>
            <w:tcBorders>
              <w:top w:val="single" w:sz="8" w:space="0" w:color="auto"/>
              <w:left w:val="nil"/>
              <w:bottom w:val="single" w:sz="4" w:space="0" w:color="auto"/>
              <w:right w:val="single" w:sz="8" w:space="0" w:color="auto"/>
            </w:tcBorders>
            <w:shd w:val="clear" w:color="000000" w:fill="808080"/>
            <w:noWrap/>
            <w:vAlign w:val="center"/>
            <w:hideMark/>
          </w:tcPr>
          <w:p w14:paraId="7D8BBD33"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 </w:t>
            </w:r>
          </w:p>
        </w:tc>
      </w:tr>
      <w:tr w:rsidR="003C1AB2" w:rsidRPr="000C053E" w14:paraId="418797C3" w14:textId="77777777" w:rsidTr="003C1AB2">
        <w:trPr>
          <w:cantSplit/>
          <w:trHeight w:val="620"/>
        </w:trPr>
        <w:tc>
          <w:tcPr>
            <w:tcW w:w="327"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4229D1B7"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3.3.1</w:t>
            </w:r>
          </w:p>
        </w:tc>
        <w:tc>
          <w:tcPr>
            <w:tcW w:w="1260" w:type="pct"/>
            <w:tcBorders>
              <w:top w:val="single" w:sz="4" w:space="0" w:color="auto"/>
              <w:left w:val="nil"/>
              <w:bottom w:val="single" w:sz="4" w:space="0" w:color="auto"/>
              <w:right w:val="single" w:sz="4" w:space="0" w:color="auto"/>
            </w:tcBorders>
            <w:shd w:val="clear" w:color="auto" w:fill="auto"/>
            <w:vAlign w:val="bottom"/>
            <w:hideMark/>
          </w:tcPr>
          <w:p w14:paraId="595F3484"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Number of people suffering from water borne diseases</w:t>
            </w:r>
          </w:p>
        </w:tc>
        <w:tc>
          <w:tcPr>
            <w:tcW w:w="371" w:type="pct"/>
            <w:tcBorders>
              <w:top w:val="nil"/>
              <w:left w:val="nil"/>
              <w:bottom w:val="single" w:sz="4" w:space="0" w:color="auto"/>
              <w:right w:val="single" w:sz="4" w:space="0" w:color="auto"/>
            </w:tcBorders>
            <w:shd w:val="clear" w:color="000000" w:fill="D9D9D9"/>
            <w:noWrap/>
            <w:vAlign w:val="bottom"/>
            <w:hideMark/>
          </w:tcPr>
          <w:p w14:paraId="346EA065"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200</w:t>
            </w:r>
          </w:p>
        </w:tc>
        <w:tc>
          <w:tcPr>
            <w:tcW w:w="531" w:type="pct"/>
            <w:tcBorders>
              <w:top w:val="nil"/>
              <w:left w:val="nil"/>
              <w:bottom w:val="single" w:sz="4" w:space="0" w:color="auto"/>
              <w:right w:val="single" w:sz="4" w:space="0" w:color="auto"/>
            </w:tcBorders>
            <w:shd w:val="clear" w:color="000000" w:fill="D9D9D9"/>
            <w:noWrap/>
            <w:vAlign w:val="bottom"/>
            <w:hideMark/>
          </w:tcPr>
          <w:p w14:paraId="130C0083"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600</w:t>
            </w:r>
          </w:p>
        </w:tc>
        <w:tc>
          <w:tcPr>
            <w:tcW w:w="478" w:type="pct"/>
            <w:tcBorders>
              <w:top w:val="nil"/>
              <w:left w:val="nil"/>
              <w:bottom w:val="single" w:sz="4" w:space="0" w:color="auto"/>
              <w:right w:val="single" w:sz="4" w:space="0" w:color="auto"/>
            </w:tcBorders>
            <w:shd w:val="clear" w:color="000000" w:fill="F4B084"/>
            <w:noWrap/>
            <w:vAlign w:val="bottom"/>
            <w:hideMark/>
          </w:tcPr>
          <w:p w14:paraId="4E7C4F72"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33.33</w:t>
            </w:r>
          </w:p>
        </w:tc>
        <w:tc>
          <w:tcPr>
            <w:tcW w:w="584" w:type="pct"/>
            <w:tcBorders>
              <w:top w:val="nil"/>
              <w:left w:val="nil"/>
              <w:bottom w:val="single" w:sz="4" w:space="0" w:color="auto"/>
              <w:right w:val="single" w:sz="4" w:space="0" w:color="auto"/>
            </w:tcBorders>
            <w:shd w:val="clear" w:color="000000" w:fill="A9D08E"/>
            <w:noWrap/>
            <w:vAlign w:val="bottom"/>
            <w:hideMark/>
          </w:tcPr>
          <w:p w14:paraId="1200A88D"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0.00</w:t>
            </w:r>
          </w:p>
        </w:tc>
        <w:tc>
          <w:tcPr>
            <w:tcW w:w="478" w:type="pct"/>
            <w:tcBorders>
              <w:top w:val="nil"/>
              <w:left w:val="nil"/>
              <w:bottom w:val="single" w:sz="4" w:space="0" w:color="auto"/>
              <w:right w:val="single" w:sz="4" w:space="0" w:color="auto"/>
            </w:tcBorders>
            <w:shd w:val="clear" w:color="000000" w:fill="F4B084"/>
            <w:noWrap/>
            <w:vAlign w:val="bottom"/>
            <w:hideMark/>
          </w:tcPr>
          <w:p w14:paraId="3E4EDE6C"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6.67</w:t>
            </w:r>
          </w:p>
        </w:tc>
        <w:tc>
          <w:tcPr>
            <w:tcW w:w="480" w:type="pct"/>
            <w:tcBorders>
              <w:top w:val="nil"/>
              <w:left w:val="nil"/>
              <w:bottom w:val="single" w:sz="4" w:space="0" w:color="auto"/>
              <w:right w:val="single" w:sz="4" w:space="0" w:color="auto"/>
            </w:tcBorders>
            <w:shd w:val="clear" w:color="000000" w:fill="D9D9D9"/>
            <w:noWrap/>
            <w:vAlign w:val="bottom"/>
            <w:hideMark/>
          </w:tcPr>
          <w:p w14:paraId="72B7ADB9"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0.10</w:t>
            </w:r>
          </w:p>
        </w:tc>
        <w:tc>
          <w:tcPr>
            <w:tcW w:w="491" w:type="pct"/>
            <w:tcBorders>
              <w:top w:val="nil"/>
              <w:left w:val="nil"/>
              <w:bottom w:val="single" w:sz="4" w:space="0" w:color="auto"/>
              <w:right w:val="single" w:sz="8" w:space="0" w:color="auto"/>
            </w:tcBorders>
            <w:shd w:val="clear" w:color="000000" w:fill="808080"/>
            <w:noWrap/>
            <w:vAlign w:val="center"/>
            <w:hideMark/>
          </w:tcPr>
          <w:p w14:paraId="0B907FE8"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0.67</w:t>
            </w:r>
          </w:p>
        </w:tc>
      </w:tr>
      <w:tr w:rsidR="003C1AB2" w:rsidRPr="000C053E" w14:paraId="66520229" w14:textId="77777777" w:rsidTr="003C1AB2">
        <w:trPr>
          <w:cantSplit/>
          <w:trHeight w:val="718"/>
        </w:trPr>
        <w:tc>
          <w:tcPr>
            <w:tcW w:w="327"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09D5DB53"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3.3.2</w:t>
            </w:r>
          </w:p>
        </w:tc>
        <w:tc>
          <w:tcPr>
            <w:tcW w:w="1260" w:type="pct"/>
            <w:tcBorders>
              <w:top w:val="nil"/>
              <w:left w:val="nil"/>
              <w:bottom w:val="single" w:sz="4" w:space="0" w:color="auto"/>
              <w:right w:val="single" w:sz="4" w:space="0" w:color="auto"/>
            </w:tcBorders>
            <w:shd w:val="clear" w:color="auto" w:fill="auto"/>
            <w:vAlign w:val="bottom"/>
            <w:hideMark/>
          </w:tcPr>
          <w:p w14:paraId="6C4BBD91"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Is water quality as per the standards based on BIS standard (10500)</w:t>
            </w:r>
          </w:p>
        </w:tc>
        <w:tc>
          <w:tcPr>
            <w:tcW w:w="371" w:type="pct"/>
            <w:tcBorders>
              <w:top w:val="nil"/>
              <w:left w:val="nil"/>
              <w:bottom w:val="single" w:sz="4" w:space="0" w:color="auto"/>
              <w:right w:val="single" w:sz="4" w:space="0" w:color="auto"/>
            </w:tcBorders>
            <w:shd w:val="clear" w:color="auto" w:fill="auto"/>
            <w:noWrap/>
            <w:vAlign w:val="bottom"/>
            <w:hideMark/>
          </w:tcPr>
          <w:p w14:paraId="30B44948"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Yes</w:t>
            </w:r>
          </w:p>
        </w:tc>
        <w:tc>
          <w:tcPr>
            <w:tcW w:w="531" w:type="pct"/>
            <w:tcBorders>
              <w:top w:val="single" w:sz="8" w:space="0" w:color="auto"/>
              <w:left w:val="nil"/>
              <w:bottom w:val="single" w:sz="4" w:space="0" w:color="auto"/>
              <w:right w:val="single" w:sz="4" w:space="0" w:color="auto"/>
            </w:tcBorders>
            <w:shd w:val="clear" w:color="000000" w:fill="595959"/>
            <w:noWrap/>
            <w:vAlign w:val="bottom"/>
            <w:hideMark/>
          </w:tcPr>
          <w:p w14:paraId="0F6C0E5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nil"/>
              <w:left w:val="nil"/>
              <w:bottom w:val="single" w:sz="4" w:space="0" w:color="auto"/>
              <w:right w:val="single" w:sz="4" w:space="0" w:color="auto"/>
            </w:tcBorders>
            <w:shd w:val="clear" w:color="000000" w:fill="595959"/>
            <w:noWrap/>
            <w:vAlign w:val="bottom"/>
            <w:hideMark/>
          </w:tcPr>
          <w:p w14:paraId="3F6E3E59"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nil"/>
              <w:left w:val="nil"/>
              <w:bottom w:val="single" w:sz="4" w:space="0" w:color="auto"/>
              <w:right w:val="single" w:sz="4" w:space="0" w:color="auto"/>
            </w:tcBorders>
            <w:shd w:val="clear" w:color="000000" w:fill="595959"/>
            <w:noWrap/>
            <w:vAlign w:val="bottom"/>
            <w:hideMark/>
          </w:tcPr>
          <w:p w14:paraId="035ABF04"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nil"/>
              <w:left w:val="nil"/>
              <w:bottom w:val="single" w:sz="4" w:space="0" w:color="auto"/>
              <w:right w:val="single" w:sz="4" w:space="0" w:color="auto"/>
            </w:tcBorders>
            <w:shd w:val="clear" w:color="000000" w:fill="808080"/>
            <w:noWrap/>
            <w:vAlign w:val="bottom"/>
            <w:hideMark/>
          </w:tcPr>
          <w:p w14:paraId="4B5EB865" w14:textId="77777777" w:rsidR="000C053E" w:rsidRPr="000C053E" w:rsidRDefault="000C053E" w:rsidP="000C053E">
            <w:pPr>
              <w:spacing w:line="240" w:lineRule="auto"/>
              <w:jc w:val="right"/>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10.00</w:t>
            </w:r>
          </w:p>
        </w:tc>
        <w:tc>
          <w:tcPr>
            <w:tcW w:w="480" w:type="pct"/>
            <w:tcBorders>
              <w:top w:val="nil"/>
              <w:left w:val="nil"/>
              <w:bottom w:val="single" w:sz="4" w:space="0" w:color="auto"/>
              <w:right w:val="single" w:sz="4" w:space="0" w:color="auto"/>
            </w:tcBorders>
            <w:shd w:val="clear" w:color="000000" w:fill="D9D9D9"/>
            <w:noWrap/>
            <w:vAlign w:val="bottom"/>
            <w:hideMark/>
          </w:tcPr>
          <w:p w14:paraId="0BD4E086"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0.05</w:t>
            </w:r>
          </w:p>
        </w:tc>
        <w:tc>
          <w:tcPr>
            <w:tcW w:w="491" w:type="pct"/>
            <w:tcBorders>
              <w:top w:val="nil"/>
              <w:left w:val="nil"/>
              <w:bottom w:val="single" w:sz="4" w:space="0" w:color="auto"/>
              <w:right w:val="single" w:sz="8" w:space="0" w:color="auto"/>
            </w:tcBorders>
            <w:shd w:val="clear" w:color="000000" w:fill="808080"/>
            <w:noWrap/>
            <w:vAlign w:val="center"/>
            <w:hideMark/>
          </w:tcPr>
          <w:p w14:paraId="00B62264"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0.50</w:t>
            </w:r>
          </w:p>
        </w:tc>
      </w:tr>
      <w:tr w:rsidR="003C1AB2" w:rsidRPr="000C053E" w14:paraId="273E24AA" w14:textId="77777777" w:rsidTr="003C1AB2">
        <w:trPr>
          <w:cantSplit/>
          <w:trHeight w:val="700"/>
        </w:trPr>
        <w:tc>
          <w:tcPr>
            <w:tcW w:w="327"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7329C2B3"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3.3.3</w:t>
            </w:r>
          </w:p>
        </w:tc>
        <w:tc>
          <w:tcPr>
            <w:tcW w:w="1260" w:type="pct"/>
            <w:tcBorders>
              <w:top w:val="nil"/>
              <w:left w:val="nil"/>
              <w:bottom w:val="single" w:sz="4" w:space="0" w:color="auto"/>
              <w:right w:val="single" w:sz="4" w:space="0" w:color="auto"/>
            </w:tcBorders>
            <w:shd w:val="clear" w:color="auto" w:fill="auto"/>
            <w:vAlign w:val="bottom"/>
            <w:hideMark/>
          </w:tcPr>
          <w:p w14:paraId="241F303C"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Is water body free from human contamination?</w:t>
            </w:r>
          </w:p>
        </w:tc>
        <w:tc>
          <w:tcPr>
            <w:tcW w:w="371" w:type="pct"/>
            <w:tcBorders>
              <w:top w:val="nil"/>
              <w:left w:val="nil"/>
              <w:bottom w:val="single" w:sz="4" w:space="0" w:color="auto"/>
              <w:right w:val="single" w:sz="4" w:space="0" w:color="auto"/>
            </w:tcBorders>
            <w:shd w:val="clear" w:color="auto" w:fill="auto"/>
            <w:noWrap/>
            <w:vAlign w:val="bottom"/>
            <w:hideMark/>
          </w:tcPr>
          <w:p w14:paraId="5B8A3427"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Yes</w:t>
            </w:r>
          </w:p>
        </w:tc>
        <w:tc>
          <w:tcPr>
            <w:tcW w:w="531" w:type="pct"/>
            <w:tcBorders>
              <w:top w:val="single" w:sz="8" w:space="0" w:color="auto"/>
              <w:left w:val="nil"/>
              <w:bottom w:val="single" w:sz="4" w:space="0" w:color="auto"/>
              <w:right w:val="single" w:sz="4" w:space="0" w:color="auto"/>
            </w:tcBorders>
            <w:shd w:val="clear" w:color="000000" w:fill="595959"/>
            <w:noWrap/>
            <w:vAlign w:val="bottom"/>
            <w:hideMark/>
          </w:tcPr>
          <w:p w14:paraId="5FFFAB8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nil"/>
              <w:left w:val="nil"/>
              <w:bottom w:val="single" w:sz="4" w:space="0" w:color="auto"/>
              <w:right w:val="single" w:sz="4" w:space="0" w:color="auto"/>
            </w:tcBorders>
            <w:shd w:val="clear" w:color="000000" w:fill="595959"/>
            <w:noWrap/>
            <w:vAlign w:val="bottom"/>
            <w:hideMark/>
          </w:tcPr>
          <w:p w14:paraId="6E639748"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nil"/>
              <w:left w:val="nil"/>
              <w:bottom w:val="single" w:sz="4" w:space="0" w:color="auto"/>
              <w:right w:val="single" w:sz="4" w:space="0" w:color="auto"/>
            </w:tcBorders>
            <w:shd w:val="clear" w:color="000000" w:fill="595959"/>
            <w:noWrap/>
            <w:vAlign w:val="bottom"/>
            <w:hideMark/>
          </w:tcPr>
          <w:p w14:paraId="7DAF8510"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nil"/>
              <w:left w:val="nil"/>
              <w:bottom w:val="single" w:sz="4" w:space="0" w:color="auto"/>
              <w:right w:val="single" w:sz="4" w:space="0" w:color="auto"/>
            </w:tcBorders>
            <w:shd w:val="clear" w:color="000000" w:fill="808080"/>
            <w:noWrap/>
            <w:vAlign w:val="bottom"/>
            <w:hideMark/>
          </w:tcPr>
          <w:p w14:paraId="5190A3D5" w14:textId="77777777" w:rsidR="000C053E" w:rsidRPr="000C053E" w:rsidRDefault="000C053E" w:rsidP="000C053E">
            <w:pPr>
              <w:spacing w:line="240" w:lineRule="auto"/>
              <w:jc w:val="right"/>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10.00</w:t>
            </w:r>
          </w:p>
        </w:tc>
        <w:tc>
          <w:tcPr>
            <w:tcW w:w="480" w:type="pct"/>
            <w:tcBorders>
              <w:top w:val="nil"/>
              <w:left w:val="nil"/>
              <w:bottom w:val="single" w:sz="4" w:space="0" w:color="auto"/>
              <w:right w:val="single" w:sz="4" w:space="0" w:color="auto"/>
            </w:tcBorders>
            <w:shd w:val="clear" w:color="000000" w:fill="D9D9D9"/>
            <w:noWrap/>
            <w:vAlign w:val="bottom"/>
            <w:hideMark/>
          </w:tcPr>
          <w:p w14:paraId="34EA074F"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0.10</w:t>
            </w:r>
          </w:p>
        </w:tc>
        <w:tc>
          <w:tcPr>
            <w:tcW w:w="491" w:type="pct"/>
            <w:tcBorders>
              <w:top w:val="nil"/>
              <w:left w:val="nil"/>
              <w:bottom w:val="single" w:sz="4" w:space="0" w:color="auto"/>
              <w:right w:val="single" w:sz="8" w:space="0" w:color="auto"/>
            </w:tcBorders>
            <w:shd w:val="clear" w:color="000000" w:fill="808080"/>
            <w:noWrap/>
            <w:vAlign w:val="center"/>
            <w:hideMark/>
          </w:tcPr>
          <w:p w14:paraId="11272EE1"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w:t>
            </w:r>
          </w:p>
        </w:tc>
      </w:tr>
      <w:tr w:rsidR="003C1AB2" w:rsidRPr="000C053E" w14:paraId="03881DAF" w14:textId="77777777" w:rsidTr="003C1AB2">
        <w:trPr>
          <w:cantSplit/>
          <w:trHeight w:val="620"/>
        </w:trPr>
        <w:tc>
          <w:tcPr>
            <w:tcW w:w="327" w:type="pct"/>
            <w:tcBorders>
              <w:top w:val="nil"/>
              <w:left w:val="single" w:sz="8" w:space="0" w:color="auto"/>
              <w:bottom w:val="single" w:sz="8" w:space="0" w:color="auto"/>
              <w:right w:val="single" w:sz="4" w:space="0" w:color="auto"/>
            </w:tcBorders>
            <w:shd w:val="clear" w:color="auto" w:fill="auto"/>
            <w:noWrap/>
            <w:textDirection w:val="btLr"/>
            <w:vAlign w:val="bottom"/>
            <w:hideMark/>
          </w:tcPr>
          <w:p w14:paraId="161146B5" w14:textId="77777777" w:rsidR="000C053E" w:rsidRPr="000C053E" w:rsidRDefault="000C053E" w:rsidP="003C1AB2">
            <w:pPr>
              <w:spacing w:line="240" w:lineRule="auto"/>
              <w:ind w:left="113" w:right="113"/>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3.3.4</w:t>
            </w:r>
          </w:p>
        </w:tc>
        <w:tc>
          <w:tcPr>
            <w:tcW w:w="1260" w:type="pct"/>
            <w:tcBorders>
              <w:top w:val="nil"/>
              <w:left w:val="nil"/>
              <w:bottom w:val="single" w:sz="8" w:space="0" w:color="auto"/>
              <w:right w:val="single" w:sz="4" w:space="0" w:color="auto"/>
            </w:tcBorders>
            <w:shd w:val="clear" w:color="auto" w:fill="auto"/>
            <w:vAlign w:val="bottom"/>
            <w:hideMark/>
          </w:tcPr>
          <w:p w14:paraId="2FD24307"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Distance of water source from households (in Kms)</w:t>
            </w:r>
          </w:p>
        </w:tc>
        <w:tc>
          <w:tcPr>
            <w:tcW w:w="371" w:type="pct"/>
            <w:tcBorders>
              <w:top w:val="nil"/>
              <w:left w:val="nil"/>
              <w:bottom w:val="single" w:sz="8" w:space="0" w:color="auto"/>
              <w:right w:val="single" w:sz="4" w:space="0" w:color="auto"/>
            </w:tcBorders>
            <w:shd w:val="clear" w:color="000000" w:fill="D9D9D9"/>
            <w:noWrap/>
            <w:vAlign w:val="bottom"/>
            <w:hideMark/>
          </w:tcPr>
          <w:p w14:paraId="30624301"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5.00</w:t>
            </w:r>
          </w:p>
        </w:tc>
        <w:tc>
          <w:tcPr>
            <w:tcW w:w="531" w:type="pct"/>
            <w:tcBorders>
              <w:top w:val="nil"/>
              <w:left w:val="nil"/>
              <w:bottom w:val="single" w:sz="8" w:space="0" w:color="auto"/>
              <w:right w:val="single" w:sz="4" w:space="0" w:color="auto"/>
            </w:tcBorders>
            <w:shd w:val="clear" w:color="000000" w:fill="D9D9D9"/>
            <w:noWrap/>
            <w:vAlign w:val="bottom"/>
            <w:hideMark/>
          </w:tcPr>
          <w:p w14:paraId="44B14093"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478" w:type="pct"/>
            <w:tcBorders>
              <w:top w:val="nil"/>
              <w:left w:val="nil"/>
              <w:bottom w:val="single" w:sz="4" w:space="0" w:color="auto"/>
              <w:right w:val="single" w:sz="4" w:space="0" w:color="auto"/>
            </w:tcBorders>
            <w:shd w:val="clear" w:color="000000" w:fill="595959"/>
            <w:noWrap/>
            <w:vAlign w:val="bottom"/>
            <w:hideMark/>
          </w:tcPr>
          <w:p w14:paraId="5F071E9E" w14:textId="77777777" w:rsidR="000C053E" w:rsidRPr="000C053E" w:rsidRDefault="000C053E"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84" w:type="pct"/>
            <w:tcBorders>
              <w:top w:val="nil"/>
              <w:left w:val="nil"/>
              <w:bottom w:val="single" w:sz="8" w:space="0" w:color="auto"/>
              <w:right w:val="single" w:sz="4" w:space="0" w:color="auto"/>
            </w:tcBorders>
            <w:shd w:val="clear" w:color="000000" w:fill="A9D08E"/>
            <w:noWrap/>
            <w:vAlign w:val="bottom"/>
            <w:hideMark/>
          </w:tcPr>
          <w:p w14:paraId="2F2E7DB9"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6.00</w:t>
            </w:r>
          </w:p>
        </w:tc>
        <w:tc>
          <w:tcPr>
            <w:tcW w:w="478" w:type="pct"/>
            <w:tcBorders>
              <w:top w:val="nil"/>
              <w:left w:val="nil"/>
              <w:bottom w:val="single" w:sz="4" w:space="0" w:color="auto"/>
              <w:right w:val="single" w:sz="4" w:space="0" w:color="auto"/>
            </w:tcBorders>
            <w:shd w:val="clear" w:color="000000" w:fill="808080"/>
            <w:noWrap/>
            <w:vAlign w:val="bottom"/>
            <w:hideMark/>
          </w:tcPr>
          <w:p w14:paraId="2599F262" w14:textId="77777777" w:rsidR="000C053E" w:rsidRPr="000C053E" w:rsidRDefault="000C053E" w:rsidP="000C053E">
            <w:pPr>
              <w:spacing w:line="240" w:lineRule="auto"/>
              <w:jc w:val="right"/>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10.00</w:t>
            </w:r>
          </w:p>
        </w:tc>
        <w:tc>
          <w:tcPr>
            <w:tcW w:w="480" w:type="pct"/>
            <w:tcBorders>
              <w:top w:val="nil"/>
              <w:left w:val="nil"/>
              <w:bottom w:val="single" w:sz="8" w:space="0" w:color="auto"/>
              <w:right w:val="single" w:sz="4" w:space="0" w:color="auto"/>
            </w:tcBorders>
            <w:shd w:val="clear" w:color="000000" w:fill="D9D9D9"/>
            <w:noWrap/>
            <w:vAlign w:val="bottom"/>
            <w:hideMark/>
          </w:tcPr>
          <w:p w14:paraId="1DF45AB7" w14:textId="77777777" w:rsidR="000C053E" w:rsidRPr="000C053E" w:rsidRDefault="000C053E" w:rsidP="000C053E">
            <w:pPr>
              <w:spacing w:line="240" w:lineRule="auto"/>
              <w:jc w:val="right"/>
              <w:rPr>
                <w:rFonts w:ascii="Times New Roman" w:hAnsi="Times New Roman"/>
                <w:color w:val="000000"/>
                <w:sz w:val="20"/>
                <w:szCs w:val="20"/>
                <w:lang w:bidi="ar-SA"/>
              </w:rPr>
            </w:pPr>
            <w:r w:rsidRPr="000C053E">
              <w:rPr>
                <w:rFonts w:ascii="Times New Roman" w:hAnsi="Times New Roman"/>
                <w:color w:val="000000"/>
                <w:sz w:val="20"/>
                <w:szCs w:val="20"/>
                <w:lang w:bidi="ar-SA"/>
              </w:rPr>
              <w:t>0.05</w:t>
            </w:r>
          </w:p>
        </w:tc>
        <w:tc>
          <w:tcPr>
            <w:tcW w:w="491" w:type="pct"/>
            <w:tcBorders>
              <w:top w:val="nil"/>
              <w:left w:val="nil"/>
              <w:bottom w:val="single" w:sz="8" w:space="0" w:color="auto"/>
              <w:right w:val="single" w:sz="8" w:space="0" w:color="auto"/>
            </w:tcBorders>
            <w:shd w:val="clear" w:color="000000" w:fill="808080"/>
            <w:noWrap/>
            <w:vAlign w:val="center"/>
            <w:hideMark/>
          </w:tcPr>
          <w:p w14:paraId="4248F266" w14:textId="77777777" w:rsidR="000C053E" w:rsidRPr="000C053E" w:rsidRDefault="000C053E"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0.50</w:t>
            </w:r>
          </w:p>
        </w:tc>
      </w:tr>
      <w:tr w:rsidR="003C1AB2" w:rsidRPr="000C053E" w14:paraId="4CC23A39" w14:textId="77777777" w:rsidTr="003C1AB2">
        <w:trPr>
          <w:trHeight w:val="399"/>
        </w:trPr>
        <w:tc>
          <w:tcPr>
            <w:tcW w:w="327" w:type="pct"/>
            <w:tcBorders>
              <w:top w:val="nil"/>
              <w:left w:val="single" w:sz="4" w:space="0" w:color="auto"/>
              <w:bottom w:val="single" w:sz="8" w:space="0" w:color="auto"/>
              <w:right w:val="single" w:sz="4" w:space="0" w:color="auto"/>
            </w:tcBorders>
            <w:shd w:val="clear" w:color="000000" w:fill="595959"/>
            <w:noWrap/>
            <w:vAlign w:val="bottom"/>
            <w:hideMark/>
          </w:tcPr>
          <w:p w14:paraId="17E761E6"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1260" w:type="pct"/>
            <w:tcBorders>
              <w:top w:val="nil"/>
              <w:left w:val="nil"/>
              <w:bottom w:val="single" w:sz="8" w:space="0" w:color="auto"/>
              <w:right w:val="single" w:sz="4" w:space="0" w:color="auto"/>
            </w:tcBorders>
            <w:shd w:val="clear" w:color="000000" w:fill="595959"/>
            <w:noWrap/>
            <w:vAlign w:val="bottom"/>
            <w:hideMark/>
          </w:tcPr>
          <w:p w14:paraId="22A3652F"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371" w:type="pct"/>
            <w:tcBorders>
              <w:top w:val="nil"/>
              <w:left w:val="nil"/>
              <w:bottom w:val="single" w:sz="8" w:space="0" w:color="auto"/>
              <w:right w:val="single" w:sz="4" w:space="0" w:color="auto"/>
            </w:tcBorders>
            <w:shd w:val="clear" w:color="000000" w:fill="595959"/>
            <w:noWrap/>
            <w:vAlign w:val="bottom"/>
            <w:hideMark/>
          </w:tcPr>
          <w:p w14:paraId="716D917D"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2071" w:type="pct"/>
            <w:gridSpan w:val="4"/>
            <w:tcBorders>
              <w:top w:val="nil"/>
              <w:left w:val="nil"/>
              <w:bottom w:val="single" w:sz="8" w:space="0" w:color="auto"/>
              <w:right w:val="single" w:sz="8" w:space="0" w:color="000000"/>
            </w:tcBorders>
            <w:shd w:val="clear" w:color="auto" w:fill="B8CCE4" w:themeFill="accent1" w:themeFillTint="66"/>
            <w:noWrap/>
            <w:vAlign w:val="bottom"/>
            <w:hideMark/>
          </w:tcPr>
          <w:p w14:paraId="6FBA5D13" w14:textId="7E0A7679" w:rsidR="003C1AB2" w:rsidRPr="000C053E" w:rsidRDefault="003C1AB2" w:rsidP="003C1AB2">
            <w:pPr>
              <w:spacing w:line="240" w:lineRule="auto"/>
              <w:jc w:val="left"/>
              <w:rPr>
                <w:rFonts w:ascii="Times New Roman" w:hAnsi="Times New Roman"/>
                <w:color w:val="000000"/>
                <w:sz w:val="20"/>
                <w:szCs w:val="20"/>
                <w:lang w:bidi="ar-SA"/>
              </w:rPr>
            </w:pPr>
            <w:r w:rsidRPr="000C053E">
              <w:rPr>
                <w:rFonts w:ascii="Times New Roman" w:hAnsi="Times New Roman"/>
                <w:b/>
                <w:bCs/>
                <w:color w:val="000000"/>
                <w:sz w:val="20"/>
                <w:szCs w:val="20"/>
                <w:lang w:bidi="ar-SA"/>
              </w:rPr>
              <w:t>Total Indicator weight (Must be 1)</w:t>
            </w:r>
          </w:p>
        </w:tc>
        <w:tc>
          <w:tcPr>
            <w:tcW w:w="480" w:type="pct"/>
            <w:tcBorders>
              <w:top w:val="nil"/>
              <w:left w:val="nil"/>
              <w:bottom w:val="single" w:sz="8" w:space="0" w:color="auto"/>
              <w:right w:val="single" w:sz="8" w:space="0" w:color="auto"/>
            </w:tcBorders>
            <w:shd w:val="clear" w:color="auto" w:fill="C6D9F1" w:themeFill="text2" w:themeFillTint="33"/>
            <w:noWrap/>
            <w:vAlign w:val="bottom"/>
            <w:hideMark/>
          </w:tcPr>
          <w:p w14:paraId="5B919FDB" w14:textId="77777777" w:rsidR="003C1AB2" w:rsidRPr="000C053E" w:rsidRDefault="003C1AB2" w:rsidP="000C053E">
            <w:pPr>
              <w:spacing w:line="240" w:lineRule="auto"/>
              <w:jc w:val="right"/>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1.00</w:t>
            </w:r>
          </w:p>
        </w:tc>
        <w:tc>
          <w:tcPr>
            <w:tcW w:w="491" w:type="pct"/>
            <w:tcBorders>
              <w:top w:val="nil"/>
              <w:left w:val="nil"/>
              <w:bottom w:val="nil"/>
              <w:right w:val="single" w:sz="8" w:space="0" w:color="auto"/>
            </w:tcBorders>
            <w:shd w:val="clear" w:color="000000" w:fill="808080"/>
            <w:noWrap/>
            <w:vAlign w:val="center"/>
            <w:hideMark/>
          </w:tcPr>
          <w:p w14:paraId="7CAE7B6F" w14:textId="77777777" w:rsidR="003C1AB2" w:rsidRPr="000C053E" w:rsidRDefault="003C1AB2"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 </w:t>
            </w:r>
          </w:p>
        </w:tc>
      </w:tr>
      <w:tr w:rsidR="003C1AB2" w:rsidRPr="000C053E" w14:paraId="2E72C39D" w14:textId="77777777" w:rsidTr="003C1AB2">
        <w:trPr>
          <w:trHeight w:val="300"/>
        </w:trPr>
        <w:tc>
          <w:tcPr>
            <w:tcW w:w="327" w:type="pct"/>
            <w:tcBorders>
              <w:top w:val="single" w:sz="4" w:space="0" w:color="auto"/>
              <w:left w:val="nil"/>
              <w:bottom w:val="single" w:sz="8" w:space="0" w:color="auto"/>
              <w:right w:val="single" w:sz="4" w:space="0" w:color="auto"/>
            </w:tcBorders>
            <w:shd w:val="clear" w:color="000000" w:fill="595959"/>
            <w:noWrap/>
            <w:vAlign w:val="bottom"/>
            <w:hideMark/>
          </w:tcPr>
          <w:p w14:paraId="524081EF"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1260" w:type="pct"/>
            <w:tcBorders>
              <w:top w:val="single" w:sz="4" w:space="0" w:color="auto"/>
              <w:left w:val="nil"/>
              <w:bottom w:val="single" w:sz="8" w:space="0" w:color="auto"/>
              <w:right w:val="single" w:sz="4" w:space="0" w:color="auto"/>
            </w:tcBorders>
            <w:shd w:val="clear" w:color="000000" w:fill="595959"/>
            <w:noWrap/>
            <w:vAlign w:val="bottom"/>
            <w:hideMark/>
          </w:tcPr>
          <w:p w14:paraId="0FC596E0"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371" w:type="pct"/>
            <w:tcBorders>
              <w:top w:val="single" w:sz="4" w:space="0" w:color="auto"/>
              <w:left w:val="nil"/>
              <w:bottom w:val="single" w:sz="8" w:space="0" w:color="auto"/>
              <w:right w:val="single" w:sz="4" w:space="0" w:color="auto"/>
            </w:tcBorders>
            <w:shd w:val="clear" w:color="000000" w:fill="595959"/>
            <w:noWrap/>
            <w:vAlign w:val="bottom"/>
            <w:hideMark/>
          </w:tcPr>
          <w:p w14:paraId="2A39DC2E"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531" w:type="pct"/>
            <w:tcBorders>
              <w:top w:val="single" w:sz="4" w:space="0" w:color="auto"/>
              <w:left w:val="nil"/>
              <w:bottom w:val="single" w:sz="8" w:space="0" w:color="auto"/>
              <w:right w:val="single" w:sz="4" w:space="0" w:color="auto"/>
            </w:tcBorders>
            <w:shd w:val="clear" w:color="000000" w:fill="595959"/>
            <w:noWrap/>
            <w:vAlign w:val="bottom"/>
            <w:hideMark/>
          </w:tcPr>
          <w:p w14:paraId="08C08B29" w14:textId="77777777" w:rsidR="003C1AB2" w:rsidRPr="000C053E" w:rsidRDefault="003C1AB2" w:rsidP="000C053E">
            <w:pPr>
              <w:spacing w:line="240" w:lineRule="auto"/>
              <w:jc w:val="left"/>
              <w:rPr>
                <w:rFonts w:ascii="Times New Roman" w:hAnsi="Times New Roman"/>
                <w:color w:val="000000"/>
                <w:sz w:val="20"/>
                <w:szCs w:val="20"/>
                <w:lang w:bidi="ar-SA"/>
              </w:rPr>
            </w:pPr>
            <w:r w:rsidRPr="000C053E">
              <w:rPr>
                <w:rFonts w:ascii="Times New Roman" w:hAnsi="Times New Roman"/>
                <w:color w:val="000000"/>
                <w:sz w:val="20"/>
                <w:szCs w:val="20"/>
                <w:lang w:bidi="ar-SA"/>
              </w:rPr>
              <w:t> </w:t>
            </w:r>
          </w:p>
        </w:tc>
        <w:tc>
          <w:tcPr>
            <w:tcW w:w="1540" w:type="pct"/>
            <w:gridSpan w:val="3"/>
            <w:tcBorders>
              <w:top w:val="single" w:sz="4" w:space="0" w:color="auto"/>
              <w:left w:val="nil"/>
              <w:bottom w:val="single" w:sz="8" w:space="0" w:color="auto"/>
              <w:right w:val="single" w:sz="8" w:space="0" w:color="000000"/>
            </w:tcBorders>
            <w:shd w:val="clear" w:color="auto" w:fill="CCC0D9" w:themeFill="accent4" w:themeFillTint="66"/>
            <w:noWrap/>
            <w:vAlign w:val="bottom"/>
            <w:hideMark/>
          </w:tcPr>
          <w:p w14:paraId="75F83E64" w14:textId="30B3205B" w:rsidR="003C1AB2" w:rsidRPr="000C053E" w:rsidRDefault="003C1AB2" w:rsidP="00BC3FDF">
            <w:pPr>
              <w:spacing w:line="240" w:lineRule="auto"/>
              <w:jc w:val="left"/>
              <w:rPr>
                <w:rFonts w:ascii="Times New Roman" w:hAnsi="Times New Roman"/>
                <w:color w:val="000000"/>
                <w:sz w:val="20"/>
                <w:szCs w:val="20"/>
                <w:lang w:bidi="ar-SA"/>
              </w:rPr>
            </w:pPr>
            <w:r w:rsidRPr="000C053E">
              <w:rPr>
                <w:rFonts w:ascii="Times New Roman" w:hAnsi="Times New Roman"/>
                <w:bCs/>
                <w:color w:val="000000"/>
                <w:sz w:val="20"/>
                <w:szCs w:val="20"/>
                <w:lang w:bidi="ar-SA"/>
              </w:rPr>
              <w:t>SOC3 Indicator Value:</w:t>
            </w:r>
          </w:p>
        </w:tc>
        <w:tc>
          <w:tcPr>
            <w:tcW w:w="480" w:type="pct"/>
            <w:tcBorders>
              <w:top w:val="nil"/>
              <w:left w:val="nil"/>
              <w:bottom w:val="single" w:sz="8" w:space="0" w:color="auto"/>
              <w:right w:val="single" w:sz="8" w:space="0" w:color="auto"/>
            </w:tcBorders>
            <w:shd w:val="clear" w:color="auto" w:fill="CCC0D9" w:themeFill="accent4" w:themeFillTint="66"/>
            <w:noWrap/>
            <w:vAlign w:val="center"/>
            <w:hideMark/>
          </w:tcPr>
          <w:p w14:paraId="4F7E7365" w14:textId="77777777" w:rsidR="003C1AB2" w:rsidRPr="000C053E" w:rsidRDefault="003C1AB2"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 </w:t>
            </w:r>
          </w:p>
        </w:tc>
        <w:tc>
          <w:tcPr>
            <w:tcW w:w="491" w:type="pct"/>
            <w:tcBorders>
              <w:top w:val="single" w:sz="8" w:space="0" w:color="auto"/>
              <w:left w:val="nil"/>
              <w:bottom w:val="single" w:sz="8" w:space="0" w:color="auto"/>
              <w:right w:val="nil"/>
            </w:tcBorders>
            <w:shd w:val="clear" w:color="auto" w:fill="CCC0D9" w:themeFill="accent4" w:themeFillTint="66"/>
            <w:noWrap/>
            <w:vAlign w:val="center"/>
            <w:hideMark/>
          </w:tcPr>
          <w:p w14:paraId="411DC747" w14:textId="77777777" w:rsidR="003C1AB2" w:rsidRPr="000C053E" w:rsidRDefault="003C1AB2" w:rsidP="000C053E">
            <w:pPr>
              <w:spacing w:line="240" w:lineRule="auto"/>
              <w:jc w:val="center"/>
              <w:rPr>
                <w:rFonts w:ascii="Times New Roman" w:hAnsi="Times New Roman"/>
                <w:b/>
                <w:bCs/>
                <w:color w:val="000000"/>
                <w:sz w:val="20"/>
                <w:szCs w:val="20"/>
                <w:lang w:bidi="ar-SA"/>
              </w:rPr>
            </w:pPr>
            <w:r w:rsidRPr="000C053E">
              <w:rPr>
                <w:rFonts w:ascii="Times New Roman" w:hAnsi="Times New Roman"/>
                <w:b/>
                <w:bCs/>
                <w:color w:val="000000"/>
                <w:sz w:val="20"/>
                <w:szCs w:val="20"/>
                <w:lang w:bidi="ar-SA"/>
              </w:rPr>
              <w:t>6.95</w:t>
            </w:r>
          </w:p>
        </w:tc>
      </w:tr>
    </w:tbl>
    <w:p w14:paraId="4702EC45" w14:textId="21FB156A" w:rsidR="00366AE7" w:rsidRDefault="00366AE7" w:rsidP="003C1AB2">
      <w:pPr>
        <w:spacing w:line="240" w:lineRule="auto"/>
      </w:pPr>
    </w:p>
    <w:p w14:paraId="38713EC7" w14:textId="7AC67C3A" w:rsidR="002F063A" w:rsidRDefault="002F063A" w:rsidP="003C1AB2">
      <w:pPr>
        <w:spacing w:line="240" w:lineRule="auto"/>
      </w:pPr>
    </w:p>
    <w:p w14:paraId="2B98C24B" w14:textId="7EAB5423" w:rsidR="002F063A" w:rsidRDefault="002F063A" w:rsidP="003C1AB2">
      <w:pPr>
        <w:spacing w:line="240" w:lineRule="auto"/>
      </w:pPr>
    </w:p>
    <w:p w14:paraId="31824AD5" w14:textId="6997F757" w:rsidR="002F063A" w:rsidRDefault="002F063A" w:rsidP="003C1AB2">
      <w:pPr>
        <w:spacing w:line="240" w:lineRule="auto"/>
      </w:pPr>
    </w:p>
    <w:p w14:paraId="2FCF4B09" w14:textId="77777777" w:rsidR="002F063A" w:rsidRDefault="002F063A" w:rsidP="003C1AB2">
      <w:pPr>
        <w:spacing w:line="240" w:lineRule="auto"/>
      </w:pPr>
    </w:p>
    <w:tbl>
      <w:tblPr>
        <w:tblW w:w="5000" w:type="pct"/>
        <w:tblLayout w:type="fixed"/>
        <w:tblLook w:val="04A0" w:firstRow="1" w:lastRow="0" w:firstColumn="1" w:lastColumn="0" w:noHBand="0" w:noVBand="1"/>
      </w:tblPr>
      <w:tblGrid>
        <w:gridCol w:w="433"/>
        <w:gridCol w:w="2536"/>
        <w:gridCol w:w="719"/>
        <w:gridCol w:w="899"/>
        <w:gridCol w:w="780"/>
        <w:gridCol w:w="789"/>
        <w:gridCol w:w="789"/>
        <w:gridCol w:w="612"/>
        <w:gridCol w:w="924"/>
      </w:tblGrid>
      <w:tr w:rsidR="00366AE7" w14:paraId="51721492" w14:textId="77777777" w:rsidTr="00CE46BF">
        <w:trPr>
          <w:trHeight w:val="295"/>
        </w:trPr>
        <w:tc>
          <w:tcPr>
            <w:tcW w:w="1750" w:type="pct"/>
            <w:gridSpan w:val="2"/>
            <w:tcBorders>
              <w:top w:val="single" w:sz="8" w:space="0" w:color="auto"/>
              <w:left w:val="single" w:sz="4" w:space="0" w:color="auto"/>
              <w:bottom w:val="single" w:sz="8" w:space="0" w:color="auto"/>
              <w:right w:val="single" w:sz="8" w:space="0" w:color="000000"/>
            </w:tcBorders>
            <w:shd w:val="clear" w:color="auto" w:fill="FFE699"/>
            <w:noWrap/>
            <w:vAlign w:val="bottom"/>
            <w:hideMark/>
          </w:tcPr>
          <w:p w14:paraId="2EFE6F61" w14:textId="77777777" w:rsidR="00366AE7" w:rsidRPr="00366AE7" w:rsidRDefault="00366AE7" w:rsidP="00366AE7">
            <w:pPr>
              <w:spacing w:line="240" w:lineRule="auto"/>
              <w:jc w:val="left"/>
              <w:rPr>
                <w:bCs/>
                <w:color w:val="000000"/>
                <w:sz w:val="20"/>
                <w:szCs w:val="20"/>
              </w:rPr>
            </w:pPr>
            <w:r w:rsidRPr="00366AE7">
              <w:rPr>
                <w:bCs/>
                <w:color w:val="000000"/>
                <w:sz w:val="20"/>
                <w:szCs w:val="20"/>
              </w:rPr>
              <w:t>SOC 4: Sanitation and Hygiene</w:t>
            </w:r>
          </w:p>
        </w:tc>
        <w:tc>
          <w:tcPr>
            <w:tcW w:w="424" w:type="pct"/>
            <w:tcBorders>
              <w:top w:val="single" w:sz="8" w:space="0" w:color="auto"/>
              <w:left w:val="nil"/>
              <w:bottom w:val="single" w:sz="8" w:space="0" w:color="auto"/>
              <w:right w:val="single" w:sz="8" w:space="0" w:color="auto"/>
            </w:tcBorders>
            <w:noWrap/>
            <w:vAlign w:val="bottom"/>
            <w:hideMark/>
          </w:tcPr>
          <w:p w14:paraId="720396D5"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530" w:type="pct"/>
            <w:tcBorders>
              <w:top w:val="single" w:sz="8" w:space="0" w:color="auto"/>
              <w:left w:val="nil"/>
              <w:bottom w:val="single" w:sz="8" w:space="0" w:color="auto"/>
              <w:right w:val="single" w:sz="8" w:space="0" w:color="auto"/>
            </w:tcBorders>
            <w:noWrap/>
            <w:vAlign w:val="bottom"/>
            <w:hideMark/>
          </w:tcPr>
          <w:p w14:paraId="0EBE5BDF"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460" w:type="pct"/>
            <w:tcBorders>
              <w:top w:val="single" w:sz="8" w:space="0" w:color="auto"/>
              <w:left w:val="nil"/>
              <w:bottom w:val="single" w:sz="8" w:space="0" w:color="auto"/>
              <w:right w:val="single" w:sz="8" w:space="0" w:color="auto"/>
            </w:tcBorders>
            <w:noWrap/>
            <w:vAlign w:val="bottom"/>
            <w:hideMark/>
          </w:tcPr>
          <w:p w14:paraId="37D74278"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465" w:type="pct"/>
            <w:tcBorders>
              <w:top w:val="single" w:sz="8" w:space="0" w:color="auto"/>
              <w:left w:val="nil"/>
              <w:bottom w:val="single" w:sz="8" w:space="0" w:color="auto"/>
              <w:right w:val="single" w:sz="8" w:space="0" w:color="auto"/>
            </w:tcBorders>
            <w:noWrap/>
            <w:vAlign w:val="bottom"/>
            <w:hideMark/>
          </w:tcPr>
          <w:p w14:paraId="581DC1DF"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465" w:type="pct"/>
            <w:tcBorders>
              <w:top w:val="single" w:sz="8" w:space="0" w:color="auto"/>
              <w:left w:val="nil"/>
              <w:bottom w:val="single" w:sz="8" w:space="0" w:color="auto"/>
              <w:right w:val="single" w:sz="8" w:space="0" w:color="auto"/>
            </w:tcBorders>
            <w:noWrap/>
            <w:vAlign w:val="bottom"/>
            <w:hideMark/>
          </w:tcPr>
          <w:p w14:paraId="08A35E68"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361" w:type="pct"/>
            <w:tcBorders>
              <w:top w:val="single" w:sz="8" w:space="0" w:color="auto"/>
              <w:left w:val="nil"/>
              <w:bottom w:val="single" w:sz="8" w:space="0" w:color="auto"/>
              <w:right w:val="single" w:sz="8" w:space="0" w:color="auto"/>
            </w:tcBorders>
            <w:noWrap/>
            <w:vAlign w:val="bottom"/>
            <w:hideMark/>
          </w:tcPr>
          <w:p w14:paraId="7E697FD0"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c>
          <w:tcPr>
            <w:tcW w:w="546" w:type="pct"/>
            <w:tcBorders>
              <w:top w:val="single" w:sz="8" w:space="0" w:color="auto"/>
              <w:left w:val="nil"/>
              <w:bottom w:val="single" w:sz="8" w:space="0" w:color="auto"/>
              <w:right w:val="single" w:sz="8" w:space="0" w:color="auto"/>
            </w:tcBorders>
            <w:noWrap/>
            <w:vAlign w:val="center"/>
            <w:hideMark/>
          </w:tcPr>
          <w:p w14:paraId="30594C12" w14:textId="77777777" w:rsidR="00366AE7" w:rsidRPr="00366AE7" w:rsidRDefault="00366AE7" w:rsidP="00366AE7">
            <w:pPr>
              <w:spacing w:line="240" w:lineRule="auto"/>
              <w:jc w:val="left"/>
              <w:rPr>
                <w:color w:val="000000"/>
                <w:sz w:val="20"/>
                <w:szCs w:val="20"/>
              </w:rPr>
            </w:pPr>
            <w:r w:rsidRPr="00366AE7">
              <w:rPr>
                <w:color w:val="000000"/>
                <w:sz w:val="20"/>
                <w:szCs w:val="20"/>
              </w:rPr>
              <w:t> </w:t>
            </w:r>
          </w:p>
        </w:tc>
      </w:tr>
      <w:tr w:rsidR="00366AE7" w14:paraId="45B16B7D" w14:textId="77777777" w:rsidTr="00CE46BF">
        <w:trPr>
          <w:cantSplit/>
          <w:trHeight w:val="2446"/>
        </w:trPr>
        <w:tc>
          <w:tcPr>
            <w:tcW w:w="1750" w:type="pct"/>
            <w:gridSpan w:val="2"/>
            <w:tcBorders>
              <w:top w:val="single" w:sz="8" w:space="0" w:color="auto"/>
              <w:left w:val="single" w:sz="4" w:space="0" w:color="auto"/>
              <w:bottom w:val="nil"/>
              <w:right w:val="single" w:sz="4" w:space="0" w:color="000000"/>
            </w:tcBorders>
            <w:shd w:val="clear" w:color="auto" w:fill="FFF2CC"/>
            <w:noWrap/>
            <w:textDirection w:val="btLr"/>
            <w:vAlign w:val="center"/>
            <w:hideMark/>
          </w:tcPr>
          <w:p w14:paraId="208C082C"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Sub-Indicators</w:t>
            </w:r>
          </w:p>
        </w:tc>
        <w:tc>
          <w:tcPr>
            <w:tcW w:w="424" w:type="pct"/>
            <w:tcBorders>
              <w:top w:val="nil"/>
              <w:left w:val="nil"/>
              <w:bottom w:val="nil"/>
              <w:right w:val="single" w:sz="4" w:space="0" w:color="auto"/>
            </w:tcBorders>
            <w:shd w:val="clear" w:color="auto" w:fill="FFF2CC"/>
            <w:textDirection w:val="btLr"/>
            <w:vAlign w:val="center"/>
            <w:hideMark/>
          </w:tcPr>
          <w:p w14:paraId="37223F60"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Current Value of Sub-Indicator</w:t>
            </w:r>
          </w:p>
        </w:tc>
        <w:tc>
          <w:tcPr>
            <w:tcW w:w="530" w:type="pct"/>
            <w:tcBorders>
              <w:top w:val="nil"/>
              <w:left w:val="nil"/>
              <w:bottom w:val="nil"/>
              <w:right w:val="single" w:sz="4" w:space="0" w:color="auto"/>
            </w:tcBorders>
            <w:shd w:val="clear" w:color="auto" w:fill="FFF2CC"/>
            <w:textDirection w:val="btLr"/>
            <w:vAlign w:val="center"/>
            <w:hideMark/>
          </w:tcPr>
          <w:p w14:paraId="37E612FA"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Total number of households/children/ people for Sub-Indicator</w:t>
            </w:r>
          </w:p>
        </w:tc>
        <w:tc>
          <w:tcPr>
            <w:tcW w:w="460" w:type="pct"/>
            <w:tcBorders>
              <w:top w:val="nil"/>
              <w:left w:val="nil"/>
              <w:bottom w:val="nil"/>
              <w:right w:val="single" w:sz="4" w:space="0" w:color="auto"/>
            </w:tcBorders>
            <w:shd w:val="clear" w:color="auto" w:fill="FFF2CC"/>
            <w:textDirection w:val="btLr"/>
            <w:vAlign w:val="center"/>
            <w:hideMark/>
          </w:tcPr>
          <w:p w14:paraId="1072D724"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Current percentage</w:t>
            </w:r>
          </w:p>
        </w:tc>
        <w:tc>
          <w:tcPr>
            <w:tcW w:w="465" w:type="pct"/>
            <w:tcBorders>
              <w:top w:val="nil"/>
              <w:left w:val="nil"/>
              <w:bottom w:val="nil"/>
              <w:right w:val="single" w:sz="4" w:space="0" w:color="auto"/>
            </w:tcBorders>
            <w:shd w:val="clear" w:color="auto" w:fill="FFF2CC"/>
            <w:textDirection w:val="btLr"/>
            <w:vAlign w:val="center"/>
            <w:hideMark/>
          </w:tcPr>
          <w:p w14:paraId="20B43D26"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Target percentage</w:t>
            </w:r>
          </w:p>
        </w:tc>
        <w:tc>
          <w:tcPr>
            <w:tcW w:w="465" w:type="pct"/>
            <w:tcBorders>
              <w:top w:val="nil"/>
              <w:left w:val="nil"/>
              <w:bottom w:val="nil"/>
              <w:right w:val="single" w:sz="4" w:space="0" w:color="auto"/>
            </w:tcBorders>
            <w:shd w:val="clear" w:color="auto" w:fill="FFF2CC"/>
            <w:textDirection w:val="btLr"/>
            <w:vAlign w:val="center"/>
            <w:hideMark/>
          </w:tcPr>
          <w:p w14:paraId="3D9A8FB4"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Conversion to scale of 0-10 (C3)/(C4) *10</w:t>
            </w:r>
          </w:p>
        </w:tc>
        <w:tc>
          <w:tcPr>
            <w:tcW w:w="361" w:type="pct"/>
            <w:tcBorders>
              <w:top w:val="nil"/>
              <w:left w:val="nil"/>
              <w:bottom w:val="nil"/>
              <w:right w:val="single" w:sz="4" w:space="0" w:color="auto"/>
            </w:tcBorders>
            <w:shd w:val="clear" w:color="auto" w:fill="FFF2CC"/>
            <w:textDirection w:val="btLr"/>
            <w:vAlign w:val="center"/>
            <w:hideMark/>
          </w:tcPr>
          <w:p w14:paraId="6D87CF5E"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 xml:space="preserve">Each sub-indicator </w:t>
            </w:r>
            <w:r w:rsidRPr="00211B94">
              <w:rPr>
                <w:noProof/>
                <w:color w:val="000000"/>
                <w:sz w:val="20"/>
                <w:szCs w:val="20"/>
              </w:rPr>
              <w:t>weightage</w:t>
            </w:r>
          </w:p>
        </w:tc>
        <w:tc>
          <w:tcPr>
            <w:tcW w:w="546" w:type="pct"/>
            <w:tcBorders>
              <w:top w:val="nil"/>
              <w:left w:val="nil"/>
              <w:bottom w:val="nil"/>
              <w:right w:val="single" w:sz="8" w:space="0" w:color="auto"/>
            </w:tcBorders>
            <w:shd w:val="clear" w:color="auto" w:fill="FFF2CC"/>
            <w:textDirection w:val="btLr"/>
            <w:vAlign w:val="center"/>
            <w:hideMark/>
          </w:tcPr>
          <w:p w14:paraId="0E2B4755" w14:textId="77777777" w:rsidR="00366AE7" w:rsidRPr="00366AE7" w:rsidRDefault="00366AE7" w:rsidP="00366AE7">
            <w:pPr>
              <w:spacing w:line="240" w:lineRule="auto"/>
              <w:ind w:left="113" w:right="113"/>
              <w:jc w:val="left"/>
              <w:rPr>
                <w:color w:val="000000"/>
                <w:sz w:val="20"/>
                <w:szCs w:val="20"/>
              </w:rPr>
            </w:pPr>
            <w:r w:rsidRPr="00366AE7">
              <w:rPr>
                <w:color w:val="000000"/>
                <w:sz w:val="20"/>
                <w:szCs w:val="20"/>
              </w:rPr>
              <w:t>Value of sub-indicator toward Indicator [(C5) *(C6)]</w:t>
            </w:r>
          </w:p>
        </w:tc>
      </w:tr>
      <w:tr w:rsidR="00366AE7" w14:paraId="60AFE873" w14:textId="77777777" w:rsidTr="002F063A">
        <w:trPr>
          <w:cantSplit/>
          <w:trHeight w:val="673"/>
        </w:trPr>
        <w:tc>
          <w:tcPr>
            <w:tcW w:w="255" w:type="pct"/>
            <w:tcBorders>
              <w:top w:val="single" w:sz="8" w:space="0" w:color="auto"/>
              <w:left w:val="single" w:sz="4" w:space="0" w:color="auto"/>
              <w:bottom w:val="single" w:sz="4" w:space="0" w:color="auto"/>
              <w:right w:val="single" w:sz="4" w:space="0" w:color="auto"/>
            </w:tcBorders>
            <w:noWrap/>
            <w:textDirection w:val="btLr"/>
            <w:vAlign w:val="bottom"/>
            <w:hideMark/>
          </w:tcPr>
          <w:p w14:paraId="427584E2" w14:textId="419FF5BB" w:rsidR="00366AE7" w:rsidRPr="003239F5" w:rsidRDefault="00366AE7" w:rsidP="00366AE7">
            <w:pPr>
              <w:spacing w:line="240" w:lineRule="auto"/>
              <w:ind w:left="113" w:right="113"/>
              <w:rPr>
                <w:color w:val="000000"/>
                <w:sz w:val="20"/>
                <w:szCs w:val="20"/>
              </w:rPr>
            </w:pPr>
            <w:r w:rsidRPr="003239F5">
              <w:rPr>
                <w:color w:val="000000"/>
                <w:sz w:val="20"/>
                <w:szCs w:val="20"/>
              </w:rPr>
              <w:t>4.1</w:t>
            </w:r>
          </w:p>
        </w:tc>
        <w:tc>
          <w:tcPr>
            <w:tcW w:w="1495" w:type="pct"/>
            <w:tcBorders>
              <w:top w:val="single" w:sz="8" w:space="0" w:color="auto"/>
              <w:left w:val="nil"/>
              <w:bottom w:val="single" w:sz="4" w:space="0" w:color="auto"/>
              <w:right w:val="single" w:sz="4" w:space="0" w:color="auto"/>
            </w:tcBorders>
            <w:noWrap/>
            <w:vAlign w:val="bottom"/>
            <w:hideMark/>
          </w:tcPr>
          <w:p w14:paraId="3177B036" w14:textId="77777777" w:rsidR="00366AE7" w:rsidRPr="003239F5" w:rsidRDefault="00366AE7" w:rsidP="00366AE7">
            <w:pPr>
              <w:spacing w:line="240" w:lineRule="auto"/>
              <w:jc w:val="left"/>
              <w:rPr>
                <w:color w:val="000000"/>
                <w:sz w:val="20"/>
                <w:szCs w:val="20"/>
              </w:rPr>
            </w:pPr>
            <w:r w:rsidRPr="003239F5">
              <w:rPr>
                <w:color w:val="000000"/>
                <w:sz w:val="20"/>
                <w:szCs w:val="20"/>
              </w:rPr>
              <w:t>Knowledge about sanitation and hygiene</w:t>
            </w:r>
          </w:p>
        </w:tc>
        <w:tc>
          <w:tcPr>
            <w:tcW w:w="424" w:type="pct"/>
            <w:tcBorders>
              <w:top w:val="single" w:sz="8" w:space="0" w:color="auto"/>
              <w:left w:val="nil"/>
              <w:bottom w:val="single" w:sz="4" w:space="0" w:color="auto"/>
              <w:right w:val="single" w:sz="4" w:space="0" w:color="auto"/>
            </w:tcBorders>
            <w:noWrap/>
            <w:vAlign w:val="bottom"/>
            <w:hideMark/>
          </w:tcPr>
          <w:p w14:paraId="57AFE6DA"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30" w:type="pct"/>
            <w:tcBorders>
              <w:top w:val="single" w:sz="8" w:space="0" w:color="auto"/>
              <w:left w:val="nil"/>
              <w:bottom w:val="single" w:sz="4" w:space="0" w:color="auto"/>
              <w:right w:val="single" w:sz="4" w:space="0" w:color="auto"/>
            </w:tcBorders>
            <w:shd w:val="clear" w:color="auto" w:fill="595959"/>
            <w:noWrap/>
            <w:vAlign w:val="bottom"/>
            <w:hideMark/>
          </w:tcPr>
          <w:p w14:paraId="12380DDE"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0" w:type="pct"/>
            <w:tcBorders>
              <w:top w:val="single" w:sz="8" w:space="0" w:color="auto"/>
              <w:left w:val="nil"/>
              <w:bottom w:val="single" w:sz="4" w:space="0" w:color="auto"/>
              <w:right w:val="single" w:sz="4" w:space="0" w:color="auto"/>
            </w:tcBorders>
            <w:shd w:val="clear" w:color="auto" w:fill="595959"/>
            <w:noWrap/>
            <w:vAlign w:val="bottom"/>
            <w:hideMark/>
          </w:tcPr>
          <w:p w14:paraId="0B78BADE"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single" w:sz="8" w:space="0" w:color="auto"/>
              <w:left w:val="nil"/>
              <w:bottom w:val="single" w:sz="4" w:space="0" w:color="auto"/>
              <w:right w:val="single" w:sz="4" w:space="0" w:color="auto"/>
            </w:tcBorders>
            <w:shd w:val="clear" w:color="auto" w:fill="595959"/>
            <w:noWrap/>
            <w:vAlign w:val="bottom"/>
            <w:hideMark/>
          </w:tcPr>
          <w:p w14:paraId="31A5997C"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single" w:sz="8" w:space="0" w:color="auto"/>
              <w:left w:val="nil"/>
              <w:bottom w:val="single" w:sz="4" w:space="0" w:color="auto"/>
              <w:right w:val="single" w:sz="4" w:space="0" w:color="auto"/>
            </w:tcBorders>
            <w:shd w:val="clear" w:color="auto" w:fill="595959"/>
            <w:noWrap/>
            <w:vAlign w:val="bottom"/>
            <w:hideMark/>
          </w:tcPr>
          <w:p w14:paraId="38FE04C9"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361" w:type="pct"/>
            <w:tcBorders>
              <w:top w:val="single" w:sz="8" w:space="0" w:color="auto"/>
              <w:left w:val="nil"/>
              <w:bottom w:val="single" w:sz="4" w:space="0" w:color="auto"/>
              <w:right w:val="single" w:sz="4" w:space="0" w:color="auto"/>
            </w:tcBorders>
            <w:shd w:val="clear" w:color="auto" w:fill="595959"/>
            <w:noWrap/>
            <w:vAlign w:val="bottom"/>
            <w:hideMark/>
          </w:tcPr>
          <w:p w14:paraId="040A6B97"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46" w:type="pct"/>
            <w:tcBorders>
              <w:top w:val="single" w:sz="8" w:space="0" w:color="auto"/>
              <w:left w:val="nil"/>
              <w:bottom w:val="single" w:sz="4" w:space="0" w:color="auto"/>
              <w:right w:val="single" w:sz="8" w:space="0" w:color="auto"/>
            </w:tcBorders>
            <w:shd w:val="clear" w:color="auto" w:fill="595959"/>
            <w:noWrap/>
            <w:vAlign w:val="center"/>
            <w:hideMark/>
          </w:tcPr>
          <w:p w14:paraId="1ECE27CB" w14:textId="77777777" w:rsidR="00366AE7" w:rsidRPr="003239F5" w:rsidRDefault="00366AE7" w:rsidP="00A31CA5">
            <w:pPr>
              <w:spacing w:line="240" w:lineRule="auto"/>
              <w:rPr>
                <w:color w:val="000000"/>
                <w:sz w:val="20"/>
                <w:szCs w:val="20"/>
              </w:rPr>
            </w:pPr>
            <w:r w:rsidRPr="003239F5">
              <w:rPr>
                <w:color w:val="000000"/>
                <w:sz w:val="20"/>
                <w:szCs w:val="20"/>
              </w:rPr>
              <w:t> </w:t>
            </w:r>
          </w:p>
        </w:tc>
      </w:tr>
      <w:tr w:rsidR="00366AE7" w14:paraId="544F1640" w14:textId="77777777" w:rsidTr="002F063A">
        <w:trPr>
          <w:cantSplit/>
          <w:trHeight w:val="1070"/>
        </w:trPr>
        <w:tc>
          <w:tcPr>
            <w:tcW w:w="255" w:type="pct"/>
            <w:tcBorders>
              <w:top w:val="nil"/>
              <w:left w:val="single" w:sz="4" w:space="0" w:color="auto"/>
              <w:bottom w:val="single" w:sz="4" w:space="0" w:color="auto"/>
              <w:right w:val="single" w:sz="4" w:space="0" w:color="auto"/>
            </w:tcBorders>
            <w:noWrap/>
            <w:textDirection w:val="btLr"/>
            <w:vAlign w:val="bottom"/>
            <w:hideMark/>
          </w:tcPr>
          <w:p w14:paraId="57756508"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4.1.1</w:t>
            </w:r>
          </w:p>
        </w:tc>
        <w:tc>
          <w:tcPr>
            <w:tcW w:w="1495" w:type="pct"/>
            <w:tcBorders>
              <w:top w:val="nil"/>
              <w:left w:val="nil"/>
              <w:bottom w:val="single" w:sz="4" w:space="0" w:color="auto"/>
              <w:right w:val="single" w:sz="4" w:space="0" w:color="auto"/>
            </w:tcBorders>
            <w:vAlign w:val="bottom"/>
            <w:hideMark/>
          </w:tcPr>
          <w:p w14:paraId="4DB1DB44" w14:textId="77777777" w:rsidR="00366AE7" w:rsidRPr="003239F5" w:rsidRDefault="00366AE7" w:rsidP="00366AE7">
            <w:pPr>
              <w:spacing w:line="240" w:lineRule="auto"/>
              <w:jc w:val="left"/>
              <w:rPr>
                <w:color w:val="000000"/>
                <w:sz w:val="20"/>
                <w:szCs w:val="20"/>
              </w:rPr>
            </w:pPr>
            <w:r w:rsidRPr="003239F5">
              <w:rPr>
                <w:color w:val="000000"/>
                <w:sz w:val="20"/>
                <w:szCs w:val="20"/>
              </w:rPr>
              <w:t>Number of households that have knowledge about issues with open deification</w:t>
            </w:r>
          </w:p>
        </w:tc>
        <w:tc>
          <w:tcPr>
            <w:tcW w:w="424" w:type="pct"/>
            <w:tcBorders>
              <w:top w:val="nil"/>
              <w:left w:val="nil"/>
              <w:bottom w:val="single" w:sz="4" w:space="0" w:color="auto"/>
              <w:right w:val="single" w:sz="4" w:space="0" w:color="auto"/>
            </w:tcBorders>
            <w:shd w:val="clear" w:color="auto" w:fill="D9D9D9"/>
            <w:noWrap/>
            <w:vAlign w:val="bottom"/>
            <w:hideMark/>
          </w:tcPr>
          <w:p w14:paraId="3B35A71B" w14:textId="77777777" w:rsidR="00366AE7" w:rsidRPr="003239F5" w:rsidRDefault="00366AE7" w:rsidP="00A31CA5">
            <w:pPr>
              <w:spacing w:line="240" w:lineRule="auto"/>
              <w:rPr>
                <w:color w:val="000000"/>
                <w:sz w:val="20"/>
                <w:szCs w:val="20"/>
              </w:rPr>
            </w:pPr>
            <w:r w:rsidRPr="003239F5">
              <w:rPr>
                <w:color w:val="000000"/>
                <w:sz w:val="20"/>
                <w:szCs w:val="20"/>
              </w:rPr>
              <w:t>30</w:t>
            </w:r>
          </w:p>
        </w:tc>
        <w:tc>
          <w:tcPr>
            <w:tcW w:w="530" w:type="pct"/>
            <w:tcBorders>
              <w:top w:val="nil"/>
              <w:left w:val="nil"/>
              <w:bottom w:val="single" w:sz="4" w:space="0" w:color="auto"/>
              <w:right w:val="single" w:sz="4" w:space="0" w:color="auto"/>
            </w:tcBorders>
            <w:shd w:val="clear" w:color="auto" w:fill="D9D9D9"/>
            <w:noWrap/>
            <w:vAlign w:val="bottom"/>
            <w:hideMark/>
          </w:tcPr>
          <w:p w14:paraId="145883C3" w14:textId="77777777" w:rsidR="00366AE7" w:rsidRPr="003239F5" w:rsidRDefault="00366AE7" w:rsidP="00A31CA5">
            <w:pPr>
              <w:spacing w:line="240" w:lineRule="auto"/>
              <w:rPr>
                <w:color w:val="000000"/>
                <w:sz w:val="20"/>
                <w:szCs w:val="20"/>
              </w:rPr>
            </w:pPr>
            <w:r w:rsidRPr="003239F5">
              <w:rPr>
                <w:color w:val="000000"/>
                <w:sz w:val="20"/>
                <w:szCs w:val="20"/>
              </w:rPr>
              <w:t>140</w:t>
            </w:r>
          </w:p>
        </w:tc>
        <w:tc>
          <w:tcPr>
            <w:tcW w:w="460" w:type="pct"/>
            <w:tcBorders>
              <w:top w:val="nil"/>
              <w:left w:val="nil"/>
              <w:bottom w:val="single" w:sz="4" w:space="0" w:color="auto"/>
              <w:right w:val="single" w:sz="4" w:space="0" w:color="auto"/>
            </w:tcBorders>
            <w:shd w:val="clear" w:color="auto" w:fill="F4B084"/>
            <w:noWrap/>
            <w:vAlign w:val="bottom"/>
            <w:hideMark/>
          </w:tcPr>
          <w:p w14:paraId="22C39839" w14:textId="77777777" w:rsidR="00366AE7" w:rsidRPr="003239F5" w:rsidRDefault="00366AE7" w:rsidP="00A31CA5">
            <w:pPr>
              <w:spacing w:line="240" w:lineRule="auto"/>
              <w:rPr>
                <w:color w:val="000000"/>
                <w:sz w:val="20"/>
                <w:szCs w:val="20"/>
              </w:rPr>
            </w:pPr>
            <w:r w:rsidRPr="003239F5">
              <w:rPr>
                <w:color w:val="000000"/>
                <w:sz w:val="20"/>
                <w:szCs w:val="20"/>
              </w:rPr>
              <w:t>21.43</w:t>
            </w:r>
          </w:p>
        </w:tc>
        <w:tc>
          <w:tcPr>
            <w:tcW w:w="465" w:type="pct"/>
            <w:tcBorders>
              <w:top w:val="nil"/>
              <w:left w:val="nil"/>
              <w:bottom w:val="single" w:sz="4" w:space="0" w:color="auto"/>
              <w:right w:val="single" w:sz="4" w:space="0" w:color="auto"/>
            </w:tcBorders>
            <w:shd w:val="clear" w:color="auto" w:fill="A9D08E"/>
            <w:noWrap/>
            <w:vAlign w:val="bottom"/>
            <w:hideMark/>
          </w:tcPr>
          <w:p w14:paraId="44B38804" w14:textId="77777777" w:rsidR="00366AE7" w:rsidRPr="003239F5" w:rsidRDefault="00366AE7" w:rsidP="00A31CA5">
            <w:pPr>
              <w:spacing w:line="240" w:lineRule="auto"/>
              <w:rPr>
                <w:color w:val="000000"/>
                <w:sz w:val="20"/>
                <w:szCs w:val="20"/>
              </w:rPr>
            </w:pPr>
            <w:r w:rsidRPr="003239F5">
              <w:rPr>
                <w:color w:val="000000"/>
                <w:sz w:val="20"/>
                <w:szCs w:val="20"/>
              </w:rPr>
              <w:t>100.00</w:t>
            </w:r>
          </w:p>
        </w:tc>
        <w:tc>
          <w:tcPr>
            <w:tcW w:w="465" w:type="pct"/>
            <w:tcBorders>
              <w:top w:val="nil"/>
              <w:left w:val="nil"/>
              <w:bottom w:val="single" w:sz="4" w:space="0" w:color="auto"/>
              <w:right w:val="single" w:sz="4" w:space="0" w:color="auto"/>
            </w:tcBorders>
            <w:shd w:val="clear" w:color="auto" w:fill="F4B084"/>
            <w:noWrap/>
            <w:vAlign w:val="bottom"/>
            <w:hideMark/>
          </w:tcPr>
          <w:p w14:paraId="3675DBF8" w14:textId="77777777" w:rsidR="00366AE7" w:rsidRPr="003239F5" w:rsidRDefault="00366AE7" w:rsidP="00A31CA5">
            <w:pPr>
              <w:spacing w:line="240" w:lineRule="auto"/>
              <w:rPr>
                <w:color w:val="000000"/>
                <w:sz w:val="20"/>
                <w:szCs w:val="20"/>
              </w:rPr>
            </w:pPr>
            <w:r w:rsidRPr="003239F5">
              <w:rPr>
                <w:color w:val="000000"/>
                <w:sz w:val="20"/>
                <w:szCs w:val="20"/>
              </w:rPr>
              <w:t>2.14</w:t>
            </w:r>
          </w:p>
        </w:tc>
        <w:tc>
          <w:tcPr>
            <w:tcW w:w="361" w:type="pct"/>
            <w:tcBorders>
              <w:top w:val="nil"/>
              <w:left w:val="nil"/>
              <w:bottom w:val="single" w:sz="4" w:space="0" w:color="auto"/>
              <w:right w:val="single" w:sz="4" w:space="0" w:color="auto"/>
            </w:tcBorders>
            <w:shd w:val="clear" w:color="auto" w:fill="D9D9D9"/>
            <w:noWrap/>
            <w:vAlign w:val="bottom"/>
            <w:hideMark/>
          </w:tcPr>
          <w:p w14:paraId="62847CC1" w14:textId="77777777" w:rsidR="00366AE7" w:rsidRPr="003239F5" w:rsidRDefault="00366AE7" w:rsidP="00A31CA5">
            <w:pPr>
              <w:spacing w:line="240" w:lineRule="auto"/>
              <w:rPr>
                <w:color w:val="000000"/>
                <w:sz w:val="20"/>
                <w:szCs w:val="20"/>
              </w:rPr>
            </w:pPr>
            <w:r w:rsidRPr="003239F5">
              <w:rPr>
                <w:color w:val="000000"/>
                <w:sz w:val="20"/>
                <w:szCs w:val="20"/>
              </w:rPr>
              <w:t>0.25</w:t>
            </w:r>
          </w:p>
        </w:tc>
        <w:tc>
          <w:tcPr>
            <w:tcW w:w="546" w:type="pct"/>
            <w:tcBorders>
              <w:top w:val="nil"/>
              <w:left w:val="nil"/>
              <w:bottom w:val="single" w:sz="4" w:space="0" w:color="auto"/>
              <w:right w:val="single" w:sz="8" w:space="0" w:color="auto"/>
            </w:tcBorders>
            <w:shd w:val="clear" w:color="auto" w:fill="F2F2F2" w:themeFill="background1" w:themeFillShade="F2"/>
            <w:noWrap/>
            <w:vAlign w:val="center"/>
            <w:hideMark/>
          </w:tcPr>
          <w:p w14:paraId="4C26CF5B" w14:textId="77777777" w:rsidR="00366AE7" w:rsidRDefault="00366AE7" w:rsidP="00A31CA5">
            <w:pPr>
              <w:spacing w:line="240" w:lineRule="auto"/>
              <w:rPr>
                <w:color w:val="000000"/>
                <w:sz w:val="20"/>
                <w:szCs w:val="20"/>
              </w:rPr>
            </w:pPr>
          </w:p>
          <w:p w14:paraId="42C45046" w14:textId="77777777" w:rsidR="00366AE7" w:rsidRDefault="00366AE7" w:rsidP="00A31CA5">
            <w:pPr>
              <w:spacing w:line="240" w:lineRule="auto"/>
              <w:rPr>
                <w:color w:val="000000"/>
                <w:sz w:val="20"/>
                <w:szCs w:val="20"/>
              </w:rPr>
            </w:pPr>
          </w:p>
          <w:p w14:paraId="0FB2D2C8" w14:textId="07EDA44A" w:rsidR="00366AE7" w:rsidRPr="00366AE7" w:rsidRDefault="00366AE7" w:rsidP="00A31CA5">
            <w:pPr>
              <w:spacing w:line="240" w:lineRule="auto"/>
              <w:rPr>
                <w:color w:val="000000"/>
                <w:sz w:val="20"/>
                <w:szCs w:val="20"/>
              </w:rPr>
            </w:pPr>
            <w:r w:rsidRPr="00366AE7">
              <w:rPr>
                <w:color w:val="000000"/>
                <w:sz w:val="20"/>
                <w:szCs w:val="20"/>
              </w:rPr>
              <w:t>0.54</w:t>
            </w:r>
          </w:p>
        </w:tc>
      </w:tr>
      <w:tr w:rsidR="00366AE7" w14:paraId="299EE64D" w14:textId="77777777" w:rsidTr="002F063A">
        <w:trPr>
          <w:cantSplit/>
          <w:trHeight w:val="980"/>
        </w:trPr>
        <w:tc>
          <w:tcPr>
            <w:tcW w:w="255" w:type="pct"/>
            <w:tcBorders>
              <w:top w:val="nil"/>
              <w:left w:val="single" w:sz="4" w:space="0" w:color="auto"/>
              <w:bottom w:val="single" w:sz="8" w:space="0" w:color="auto"/>
              <w:right w:val="single" w:sz="4" w:space="0" w:color="auto"/>
            </w:tcBorders>
            <w:noWrap/>
            <w:textDirection w:val="btLr"/>
            <w:vAlign w:val="bottom"/>
            <w:hideMark/>
          </w:tcPr>
          <w:p w14:paraId="79156798"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4.1.2</w:t>
            </w:r>
          </w:p>
        </w:tc>
        <w:tc>
          <w:tcPr>
            <w:tcW w:w="1495" w:type="pct"/>
            <w:tcBorders>
              <w:top w:val="nil"/>
              <w:left w:val="nil"/>
              <w:bottom w:val="single" w:sz="8" w:space="0" w:color="auto"/>
              <w:right w:val="single" w:sz="4" w:space="0" w:color="auto"/>
            </w:tcBorders>
            <w:vAlign w:val="bottom"/>
            <w:hideMark/>
          </w:tcPr>
          <w:p w14:paraId="453423F6" w14:textId="77777777" w:rsidR="00366AE7" w:rsidRPr="003239F5" w:rsidRDefault="00366AE7" w:rsidP="00366AE7">
            <w:pPr>
              <w:spacing w:line="240" w:lineRule="auto"/>
              <w:jc w:val="left"/>
              <w:rPr>
                <w:color w:val="000000"/>
                <w:sz w:val="20"/>
                <w:szCs w:val="20"/>
              </w:rPr>
            </w:pPr>
            <w:r w:rsidRPr="003239F5">
              <w:rPr>
                <w:color w:val="000000"/>
                <w:sz w:val="20"/>
                <w:szCs w:val="20"/>
              </w:rPr>
              <w:t xml:space="preserve">Number of households that have knowledge about </w:t>
            </w:r>
            <w:r w:rsidRPr="00702BD0">
              <w:rPr>
                <w:noProof/>
                <w:color w:val="000000"/>
                <w:sz w:val="20"/>
                <w:szCs w:val="20"/>
              </w:rPr>
              <w:t>hygienic</w:t>
            </w:r>
            <w:r w:rsidRPr="003239F5">
              <w:rPr>
                <w:color w:val="000000"/>
                <w:sz w:val="20"/>
                <w:szCs w:val="20"/>
              </w:rPr>
              <w:t xml:space="preserve"> process</w:t>
            </w:r>
          </w:p>
        </w:tc>
        <w:tc>
          <w:tcPr>
            <w:tcW w:w="424" w:type="pct"/>
            <w:tcBorders>
              <w:top w:val="nil"/>
              <w:left w:val="nil"/>
              <w:bottom w:val="single" w:sz="8" w:space="0" w:color="auto"/>
              <w:right w:val="single" w:sz="4" w:space="0" w:color="auto"/>
            </w:tcBorders>
            <w:shd w:val="clear" w:color="auto" w:fill="D9D9D9"/>
            <w:noWrap/>
            <w:vAlign w:val="bottom"/>
            <w:hideMark/>
          </w:tcPr>
          <w:p w14:paraId="7C546403" w14:textId="77777777" w:rsidR="00366AE7" w:rsidRPr="003239F5" w:rsidRDefault="00366AE7" w:rsidP="00A31CA5">
            <w:pPr>
              <w:spacing w:line="240" w:lineRule="auto"/>
              <w:rPr>
                <w:color w:val="000000"/>
                <w:sz w:val="20"/>
                <w:szCs w:val="20"/>
              </w:rPr>
            </w:pPr>
            <w:r w:rsidRPr="003239F5">
              <w:rPr>
                <w:color w:val="000000"/>
                <w:sz w:val="20"/>
                <w:szCs w:val="20"/>
              </w:rPr>
              <w:t>30</w:t>
            </w:r>
          </w:p>
        </w:tc>
        <w:tc>
          <w:tcPr>
            <w:tcW w:w="530" w:type="pct"/>
            <w:tcBorders>
              <w:top w:val="nil"/>
              <w:left w:val="nil"/>
              <w:bottom w:val="single" w:sz="8" w:space="0" w:color="auto"/>
              <w:right w:val="single" w:sz="4" w:space="0" w:color="auto"/>
            </w:tcBorders>
            <w:shd w:val="clear" w:color="auto" w:fill="D9D9D9"/>
            <w:noWrap/>
            <w:vAlign w:val="bottom"/>
            <w:hideMark/>
          </w:tcPr>
          <w:p w14:paraId="4C8DCA83" w14:textId="77777777" w:rsidR="00366AE7" w:rsidRPr="003239F5" w:rsidRDefault="00366AE7" w:rsidP="00A31CA5">
            <w:pPr>
              <w:spacing w:line="240" w:lineRule="auto"/>
              <w:rPr>
                <w:color w:val="000000"/>
                <w:sz w:val="20"/>
                <w:szCs w:val="20"/>
              </w:rPr>
            </w:pPr>
            <w:r w:rsidRPr="003239F5">
              <w:rPr>
                <w:color w:val="000000"/>
                <w:sz w:val="20"/>
                <w:szCs w:val="20"/>
              </w:rPr>
              <w:t>140</w:t>
            </w:r>
          </w:p>
        </w:tc>
        <w:tc>
          <w:tcPr>
            <w:tcW w:w="460" w:type="pct"/>
            <w:tcBorders>
              <w:top w:val="nil"/>
              <w:left w:val="nil"/>
              <w:bottom w:val="single" w:sz="8" w:space="0" w:color="auto"/>
              <w:right w:val="single" w:sz="4" w:space="0" w:color="auto"/>
            </w:tcBorders>
            <w:shd w:val="clear" w:color="auto" w:fill="F4B084"/>
            <w:noWrap/>
            <w:vAlign w:val="bottom"/>
            <w:hideMark/>
          </w:tcPr>
          <w:p w14:paraId="769EF481" w14:textId="77777777" w:rsidR="00366AE7" w:rsidRPr="003239F5" w:rsidRDefault="00366AE7" w:rsidP="00A31CA5">
            <w:pPr>
              <w:spacing w:line="240" w:lineRule="auto"/>
              <w:rPr>
                <w:color w:val="000000"/>
                <w:sz w:val="20"/>
                <w:szCs w:val="20"/>
              </w:rPr>
            </w:pPr>
            <w:r w:rsidRPr="003239F5">
              <w:rPr>
                <w:color w:val="000000"/>
                <w:sz w:val="20"/>
                <w:szCs w:val="20"/>
              </w:rPr>
              <w:t>21.43</w:t>
            </w:r>
          </w:p>
        </w:tc>
        <w:tc>
          <w:tcPr>
            <w:tcW w:w="465" w:type="pct"/>
            <w:tcBorders>
              <w:top w:val="nil"/>
              <w:left w:val="nil"/>
              <w:bottom w:val="single" w:sz="8" w:space="0" w:color="auto"/>
              <w:right w:val="single" w:sz="4" w:space="0" w:color="auto"/>
            </w:tcBorders>
            <w:shd w:val="clear" w:color="auto" w:fill="A9D08E"/>
            <w:noWrap/>
            <w:vAlign w:val="bottom"/>
            <w:hideMark/>
          </w:tcPr>
          <w:p w14:paraId="4B16EECD" w14:textId="77777777" w:rsidR="00366AE7" w:rsidRPr="003239F5" w:rsidRDefault="00366AE7" w:rsidP="00A31CA5">
            <w:pPr>
              <w:spacing w:line="240" w:lineRule="auto"/>
              <w:rPr>
                <w:color w:val="000000"/>
                <w:sz w:val="20"/>
                <w:szCs w:val="20"/>
              </w:rPr>
            </w:pPr>
            <w:r w:rsidRPr="003239F5">
              <w:rPr>
                <w:color w:val="000000"/>
                <w:sz w:val="20"/>
                <w:szCs w:val="20"/>
              </w:rPr>
              <w:t>0.00</w:t>
            </w:r>
          </w:p>
        </w:tc>
        <w:tc>
          <w:tcPr>
            <w:tcW w:w="465" w:type="pct"/>
            <w:tcBorders>
              <w:top w:val="nil"/>
              <w:left w:val="nil"/>
              <w:bottom w:val="single" w:sz="8" w:space="0" w:color="auto"/>
              <w:right w:val="single" w:sz="4" w:space="0" w:color="auto"/>
            </w:tcBorders>
            <w:shd w:val="clear" w:color="auto" w:fill="F4B084"/>
            <w:noWrap/>
            <w:vAlign w:val="bottom"/>
            <w:hideMark/>
          </w:tcPr>
          <w:p w14:paraId="49D404B7" w14:textId="77777777" w:rsidR="00366AE7" w:rsidRPr="003239F5" w:rsidRDefault="00366AE7" w:rsidP="00A31CA5">
            <w:pPr>
              <w:spacing w:line="240" w:lineRule="auto"/>
              <w:rPr>
                <w:color w:val="000000"/>
                <w:sz w:val="20"/>
                <w:szCs w:val="20"/>
              </w:rPr>
            </w:pPr>
            <w:r w:rsidRPr="003239F5">
              <w:rPr>
                <w:color w:val="000000"/>
                <w:sz w:val="20"/>
                <w:szCs w:val="20"/>
              </w:rPr>
              <w:t>7.86</w:t>
            </w:r>
          </w:p>
        </w:tc>
        <w:tc>
          <w:tcPr>
            <w:tcW w:w="361" w:type="pct"/>
            <w:tcBorders>
              <w:top w:val="nil"/>
              <w:left w:val="nil"/>
              <w:bottom w:val="single" w:sz="8" w:space="0" w:color="auto"/>
              <w:right w:val="single" w:sz="4" w:space="0" w:color="auto"/>
            </w:tcBorders>
            <w:shd w:val="clear" w:color="auto" w:fill="D9D9D9"/>
            <w:noWrap/>
            <w:vAlign w:val="bottom"/>
            <w:hideMark/>
          </w:tcPr>
          <w:p w14:paraId="65C5BCF1" w14:textId="77777777" w:rsidR="00366AE7" w:rsidRPr="003239F5" w:rsidRDefault="00366AE7" w:rsidP="00A31CA5">
            <w:pPr>
              <w:spacing w:line="240" w:lineRule="auto"/>
              <w:rPr>
                <w:color w:val="000000"/>
                <w:sz w:val="20"/>
                <w:szCs w:val="20"/>
              </w:rPr>
            </w:pPr>
            <w:r w:rsidRPr="003239F5">
              <w:rPr>
                <w:color w:val="000000"/>
                <w:sz w:val="20"/>
                <w:szCs w:val="20"/>
              </w:rPr>
              <w:t>0.25</w:t>
            </w:r>
          </w:p>
        </w:tc>
        <w:tc>
          <w:tcPr>
            <w:tcW w:w="546" w:type="pct"/>
            <w:tcBorders>
              <w:top w:val="nil"/>
              <w:left w:val="nil"/>
              <w:bottom w:val="single" w:sz="8" w:space="0" w:color="auto"/>
              <w:right w:val="single" w:sz="8" w:space="0" w:color="auto"/>
            </w:tcBorders>
            <w:shd w:val="clear" w:color="auto" w:fill="F2F2F2" w:themeFill="background1" w:themeFillShade="F2"/>
            <w:noWrap/>
            <w:vAlign w:val="center"/>
            <w:hideMark/>
          </w:tcPr>
          <w:p w14:paraId="729ACBA9" w14:textId="77777777" w:rsidR="00366AE7" w:rsidRDefault="00366AE7" w:rsidP="00A31CA5">
            <w:pPr>
              <w:spacing w:line="240" w:lineRule="auto"/>
              <w:rPr>
                <w:color w:val="000000"/>
                <w:sz w:val="20"/>
                <w:szCs w:val="20"/>
              </w:rPr>
            </w:pPr>
          </w:p>
          <w:p w14:paraId="5FFE40D2" w14:textId="77777777" w:rsidR="00366AE7" w:rsidRDefault="00366AE7" w:rsidP="00A31CA5">
            <w:pPr>
              <w:spacing w:line="240" w:lineRule="auto"/>
              <w:rPr>
                <w:color w:val="000000"/>
                <w:sz w:val="20"/>
                <w:szCs w:val="20"/>
              </w:rPr>
            </w:pPr>
          </w:p>
          <w:p w14:paraId="6DEE48EF" w14:textId="37840D47" w:rsidR="00366AE7" w:rsidRPr="00366AE7" w:rsidRDefault="00366AE7" w:rsidP="00A31CA5">
            <w:pPr>
              <w:spacing w:line="240" w:lineRule="auto"/>
              <w:rPr>
                <w:color w:val="000000"/>
                <w:sz w:val="20"/>
                <w:szCs w:val="20"/>
              </w:rPr>
            </w:pPr>
            <w:r w:rsidRPr="00366AE7">
              <w:rPr>
                <w:color w:val="000000"/>
                <w:sz w:val="20"/>
                <w:szCs w:val="20"/>
              </w:rPr>
              <w:t>1.96</w:t>
            </w:r>
          </w:p>
        </w:tc>
      </w:tr>
      <w:tr w:rsidR="00366AE7" w14:paraId="65FF6610" w14:textId="77777777" w:rsidTr="00CE46BF">
        <w:trPr>
          <w:cantSplit/>
          <w:trHeight w:val="79"/>
        </w:trPr>
        <w:tc>
          <w:tcPr>
            <w:tcW w:w="255" w:type="pct"/>
            <w:tcBorders>
              <w:top w:val="nil"/>
              <w:left w:val="single" w:sz="4" w:space="0" w:color="auto"/>
              <w:bottom w:val="nil"/>
              <w:right w:val="single" w:sz="4" w:space="0" w:color="auto"/>
            </w:tcBorders>
            <w:noWrap/>
            <w:textDirection w:val="btLr"/>
            <w:vAlign w:val="bottom"/>
            <w:hideMark/>
          </w:tcPr>
          <w:p w14:paraId="4FF5DB8F"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 </w:t>
            </w:r>
          </w:p>
        </w:tc>
        <w:tc>
          <w:tcPr>
            <w:tcW w:w="1495" w:type="pct"/>
            <w:tcBorders>
              <w:top w:val="nil"/>
              <w:left w:val="nil"/>
              <w:bottom w:val="nil"/>
              <w:right w:val="single" w:sz="4" w:space="0" w:color="auto"/>
            </w:tcBorders>
            <w:vAlign w:val="bottom"/>
            <w:hideMark/>
          </w:tcPr>
          <w:p w14:paraId="25F4D0A5" w14:textId="4FE03ED1" w:rsidR="00BC3FDF" w:rsidRPr="003239F5" w:rsidRDefault="00BC3FDF" w:rsidP="00366AE7">
            <w:pPr>
              <w:spacing w:line="240" w:lineRule="auto"/>
              <w:jc w:val="left"/>
              <w:rPr>
                <w:color w:val="000000"/>
                <w:sz w:val="20"/>
                <w:szCs w:val="20"/>
              </w:rPr>
            </w:pPr>
          </w:p>
        </w:tc>
        <w:tc>
          <w:tcPr>
            <w:tcW w:w="424" w:type="pct"/>
            <w:tcBorders>
              <w:top w:val="nil"/>
              <w:left w:val="nil"/>
              <w:bottom w:val="nil"/>
              <w:right w:val="single" w:sz="4" w:space="0" w:color="auto"/>
            </w:tcBorders>
            <w:vAlign w:val="bottom"/>
            <w:hideMark/>
          </w:tcPr>
          <w:p w14:paraId="3BF51FA9"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30" w:type="pct"/>
            <w:tcBorders>
              <w:top w:val="nil"/>
              <w:left w:val="nil"/>
              <w:bottom w:val="nil"/>
              <w:right w:val="single" w:sz="4" w:space="0" w:color="auto"/>
            </w:tcBorders>
            <w:vAlign w:val="bottom"/>
            <w:hideMark/>
          </w:tcPr>
          <w:p w14:paraId="45CC6871"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0" w:type="pct"/>
            <w:tcBorders>
              <w:top w:val="nil"/>
              <w:left w:val="nil"/>
              <w:bottom w:val="nil"/>
              <w:right w:val="single" w:sz="4" w:space="0" w:color="auto"/>
            </w:tcBorders>
            <w:vAlign w:val="bottom"/>
            <w:hideMark/>
          </w:tcPr>
          <w:p w14:paraId="4DCF8CEB"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nil"/>
              <w:left w:val="nil"/>
              <w:bottom w:val="nil"/>
              <w:right w:val="single" w:sz="4" w:space="0" w:color="auto"/>
            </w:tcBorders>
            <w:vAlign w:val="bottom"/>
            <w:hideMark/>
          </w:tcPr>
          <w:p w14:paraId="2E5DF35B"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nil"/>
              <w:left w:val="nil"/>
              <w:bottom w:val="nil"/>
              <w:right w:val="single" w:sz="4" w:space="0" w:color="auto"/>
            </w:tcBorders>
            <w:vAlign w:val="bottom"/>
            <w:hideMark/>
          </w:tcPr>
          <w:p w14:paraId="654DB7AF"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361" w:type="pct"/>
            <w:tcBorders>
              <w:top w:val="nil"/>
              <w:left w:val="nil"/>
              <w:bottom w:val="nil"/>
              <w:right w:val="single" w:sz="4" w:space="0" w:color="auto"/>
            </w:tcBorders>
            <w:vAlign w:val="bottom"/>
            <w:hideMark/>
          </w:tcPr>
          <w:p w14:paraId="718C954E"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46" w:type="pct"/>
            <w:tcBorders>
              <w:top w:val="nil"/>
              <w:left w:val="nil"/>
              <w:bottom w:val="nil"/>
              <w:right w:val="single" w:sz="4" w:space="0" w:color="auto"/>
            </w:tcBorders>
            <w:shd w:val="clear" w:color="auto" w:fill="F2F2F2" w:themeFill="background1" w:themeFillShade="F2"/>
            <w:vAlign w:val="bottom"/>
            <w:hideMark/>
          </w:tcPr>
          <w:p w14:paraId="3948BE48" w14:textId="77777777" w:rsidR="00366AE7" w:rsidRPr="00366AE7" w:rsidRDefault="00366AE7" w:rsidP="00A31CA5">
            <w:pPr>
              <w:spacing w:line="240" w:lineRule="auto"/>
              <w:rPr>
                <w:color w:val="000000"/>
                <w:sz w:val="20"/>
                <w:szCs w:val="20"/>
              </w:rPr>
            </w:pPr>
            <w:r w:rsidRPr="00366AE7">
              <w:rPr>
                <w:color w:val="000000"/>
                <w:sz w:val="20"/>
                <w:szCs w:val="20"/>
              </w:rPr>
              <w:t> </w:t>
            </w:r>
          </w:p>
        </w:tc>
      </w:tr>
      <w:tr w:rsidR="00366AE7" w14:paraId="21F04F47" w14:textId="77777777" w:rsidTr="002F063A">
        <w:trPr>
          <w:cantSplit/>
          <w:trHeight w:val="727"/>
        </w:trPr>
        <w:tc>
          <w:tcPr>
            <w:tcW w:w="255" w:type="pct"/>
            <w:tcBorders>
              <w:top w:val="single" w:sz="8" w:space="0" w:color="auto"/>
              <w:left w:val="single" w:sz="4" w:space="0" w:color="auto"/>
              <w:bottom w:val="single" w:sz="4" w:space="0" w:color="auto"/>
              <w:right w:val="single" w:sz="4" w:space="0" w:color="auto"/>
            </w:tcBorders>
            <w:noWrap/>
            <w:textDirection w:val="btLr"/>
            <w:vAlign w:val="bottom"/>
            <w:hideMark/>
          </w:tcPr>
          <w:p w14:paraId="11FB72F8" w14:textId="79A7A223" w:rsidR="00366AE7" w:rsidRPr="003239F5" w:rsidRDefault="00366AE7" w:rsidP="00366AE7">
            <w:pPr>
              <w:spacing w:line="240" w:lineRule="auto"/>
              <w:ind w:left="113" w:right="113"/>
              <w:rPr>
                <w:color w:val="000000"/>
                <w:sz w:val="20"/>
                <w:szCs w:val="20"/>
              </w:rPr>
            </w:pPr>
            <w:r w:rsidRPr="003239F5">
              <w:rPr>
                <w:color w:val="000000"/>
                <w:sz w:val="20"/>
                <w:szCs w:val="20"/>
              </w:rPr>
              <w:t>4.2</w:t>
            </w:r>
          </w:p>
        </w:tc>
        <w:tc>
          <w:tcPr>
            <w:tcW w:w="1495" w:type="pct"/>
            <w:tcBorders>
              <w:top w:val="single" w:sz="8" w:space="0" w:color="auto"/>
              <w:left w:val="nil"/>
              <w:bottom w:val="single" w:sz="4" w:space="0" w:color="auto"/>
              <w:right w:val="single" w:sz="4" w:space="0" w:color="auto"/>
            </w:tcBorders>
            <w:noWrap/>
            <w:vAlign w:val="bottom"/>
            <w:hideMark/>
          </w:tcPr>
          <w:p w14:paraId="767650EF" w14:textId="1093B0B0" w:rsidR="00366AE7" w:rsidRPr="003239F5" w:rsidRDefault="00366AE7" w:rsidP="00366AE7">
            <w:pPr>
              <w:spacing w:line="240" w:lineRule="auto"/>
              <w:jc w:val="left"/>
              <w:rPr>
                <w:color w:val="000000"/>
                <w:sz w:val="20"/>
                <w:szCs w:val="20"/>
              </w:rPr>
            </w:pPr>
            <w:r w:rsidRPr="003239F5">
              <w:rPr>
                <w:color w:val="000000"/>
                <w:sz w:val="20"/>
                <w:szCs w:val="20"/>
              </w:rPr>
              <w:t>Av</w:t>
            </w:r>
            <w:r w:rsidR="00BC3FDF">
              <w:rPr>
                <w:color w:val="000000"/>
                <w:sz w:val="20"/>
                <w:szCs w:val="20"/>
              </w:rPr>
              <w:t>a</w:t>
            </w:r>
            <w:r w:rsidRPr="003239F5">
              <w:rPr>
                <w:color w:val="000000"/>
                <w:sz w:val="20"/>
                <w:szCs w:val="20"/>
              </w:rPr>
              <w:t>ilability of sanitation facilities</w:t>
            </w:r>
          </w:p>
        </w:tc>
        <w:tc>
          <w:tcPr>
            <w:tcW w:w="424" w:type="pct"/>
            <w:tcBorders>
              <w:top w:val="single" w:sz="8" w:space="0" w:color="auto"/>
              <w:left w:val="nil"/>
              <w:bottom w:val="single" w:sz="4" w:space="0" w:color="auto"/>
              <w:right w:val="single" w:sz="4" w:space="0" w:color="auto"/>
            </w:tcBorders>
            <w:noWrap/>
            <w:vAlign w:val="bottom"/>
            <w:hideMark/>
          </w:tcPr>
          <w:p w14:paraId="340BCD8C"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30" w:type="pct"/>
            <w:tcBorders>
              <w:top w:val="single" w:sz="8" w:space="0" w:color="auto"/>
              <w:left w:val="nil"/>
              <w:bottom w:val="single" w:sz="4" w:space="0" w:color="auto"/>
              <w:right w:val="single" w:sz="4" w:space="0" w:color="auto"/>
            </w:tcBorders>
            <w:shd w:val="clear" w:color="auto" w:fill="595959"/>
            <w:noWrap/>
            <w:vAlign w:val="bottom"/>
            <w:hideMark/>
          </w:tcPr>
          <w:p w14:paraId="43D93CEA"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0" w:type="pct"/>
            <w:tcBorders>
              <w:top w:val="single" w:sz="8" w:space="0" w:color="auto"/>
              <w:left w:val="nil"/>
              <w:bottom w:val="single" w:sz="4" w:space="0" w:color="auto"/>
              <w:right w:val="single" w:sz="4" w:space="0" w:color="auto"/>
            </w:tcBorders>
            <w:shd w:val="clear" w:color="auto" w:fill="595959"/>
            <w:noWrap/>
            <w:vAlign w:val="bottom"/>
            <w:hideMark/>
          </w:tcPr>
          <w:p w14:paraId="0002BAAC"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single" w:sz="8" w:space="0" w:color="auto"/>
              <w:left w:val="nil"/>
              <w:bottom w:val="single" w:sz="4" w:space="0" w:color="auto"/>
              <w:right w:val="single" w:sz="4" w:space="0" w:color="auto"/>
            </w:tcBorders>
            <w:shd w:val="clear" w:color="auto" w:fill="595959"/>
            <w:noWrap/>
            <w:vAlign w:val="bottom"/>
            <w:hideMark/>
          </w:tcPr>
          <w:p w14:paraId="03C00DEA"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single" w:sz="8" w:space="0" w:color="auto"/>
              <w:left w:val="nil"/>
              <w:bottom w:val="single" w:sz="4" w:space="0" w:color="auto"/>
              <w:right w:val="single" w:sz="4" w:space="0" w:color="auto"/>
            </w:tcBorders>
            <w:shd w:val="clear" w:color="auto" w:fill="595959"/>
            <w:noWrap/>
            <w:vAlign w:val="bottom"/>
            <w:hideMark/>
          </w:tcPr>
          <w:p w14:paraId="79E26AAD"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361" w:type="pct"/>
            <w:tcBorders>
              <w:top w:val="single" w:sz="8" w:space="0" w:color="auto"/>
              <w:left w:val="nil"/>
              <w:bottom w:val="single" w:sz="4" w:space="0" w:color="auto"/>
              <w:right w:val="single" w:sz="4" w:space="0" w:color="auto"/>
            </w:tcBorders>
            <w:shd w:val="clear" w:color="auto" w:fill="595959"/>
            <w:noWrap/>
            <w:vAlign w:val="bottom"/>
            <w:hideMark/>
          </w:tcPr>
          <w:p w14:paraId="7E235E02"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546" w:type="pct"/>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14:paraId="2DDA80DE" w14:textId="77777777" w:rsidR="00366AE7" w:rsidRPr="00366AE7" w:rsidRDefault="00366AE7" w:rsidP="00A31CA5">
            <w:pPr>
              <w:spacing w:line="240" w:lineRule="auto"/>
              <w:rPr>
                <w:color w:val="000000"/>
                <w:sz w:val="20"/>
                <w:szCs w:val="20"/>
              </w:rPr>
            </w:pPr>
            <w:r w:rsidRPr="00366AE7">
              <w:rPr>
                <w:color w:val="000000"/>
                <w:sz w:val="20"/>
                <w:szCs w:val="20"/>
              </w:rPr>
              <w:t> </w:t>
            </w:r>
          </w:p>
        </w:tc>
      </w:tr>
      <w:tr w:rsidR="00366AE7" w14:paraId="1074FE57" w14:textId="77777777" w:rsidTr="002F063A">
        <w:trPr>
          <w:cantSplit/>
          <w:trHeight w:val="980"/>
        </w:trPr>
        <w:tc>
          <w:tcPr>
            <w:tcW w:w="255" w:type="pct"/>
            <w:tcBorders>
              <w:top w:val="nil"/>
              <w:left w:val="single" w:sz="4" w:space="0" w:color="auto"/>
              <w:bottom w:val="single" w:sz="4" w:space="0" w:color="auto"/>
              <w:right w:val="single" w:sz="4" w:space="0" w:color="auto"/>
            </w:tcBorders>
            <w:noWrap/>
            <w:textDirection w:val="btLr"/>
            <w:vAlign w:val="bottom"/>
            <w:hideMark/>
          </w:tcPr>
          <w:p w14:paraId="1B1E19DB"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4.2.1</w:t>
            </w:r>
          </w:p>
        </w:tc>
        <w:tc>
          <w:tcPr>
            <w:tcW w:w="1495" w:type="pct"/>
            <w:tcBorders>
              <w:top w:val="nil"/>
              <w:left w:val="nil"/>
              <w:bottom w:val="single" w:sz="4" w:space="0" w:color="auto"/>
              <w:right w:val="single" w:sz="4" w:space="0" w:color="auto"/>
            </w:tcBorders>
            <w:vAlign w:val="bottom"/>
            <w:hideMark/>
          </w:tcPr>
          <w:p w14:paraId="6CD2AFD6" w14:textId="77777777" w:rsidR="00366AE7" w:rsidRPr="003239F5" w:rsidRDefault="00366AE7" w:rsidP="00366AE7">
            <w:pPr>
              <w:spacing w:line="240" w:lineRule="auto"/>
              <w:jc w:val="left"/>
              <w:rPr>
                <w:color w:val="000000"/>
                <w:sz w:val="20"/>
                <w:szCs w:val="20"/>
              </w:rPr>
            </w:pPr>
            <w:r w:rsidRPr="00702BD0">
              <w:rPr>
                <w:noProof/>
                <w:color w:val="000000"/>
                <w:sz w:val="20"/>
                <w:szCs w:val="20"/>
              </w:rPr>
              <w:t>Number</w:t>
            </w:r>
            <w:r w:rsidRPr="003239F5">
              <w:rPr>
                <w:color w:val="000000"/>
                <w:sz w:val="20"/>
                <w:szCs w:val="20"/>
              </w:rPr>
              <w:t xml:space="preserve"> of households having working toilets and are using it.</w:t>
            </w:r>
          </w:p>
        </w:tc>
        <w:tc>
          <w:tcPr>
            <w:tcW w:w="424" w:type="pct"/>
            <w:tcBorders>
              <w:top w:val="nil"/>
              <w:left w:val="nil"/>
              <w:bottom w:val="single" w:sz="4" w:space="0" w:color="auto"/>
              <w:right w:val="single" w:sz="4" w:space="0" w:color="auto"/>
            </w:tcBorders>
            <w:shd w:val="clear" w:color="auto" w:fill="D9D9D9"/>
            <w:noWrap/>
            <w:vAlign w:val="bottom"/>
            <w:hideMark/>
          </w:tcPr>
          <w:p w14:paraId="69B0974E" w14:textId="77777777" w:rsidR="00366AE7" w:rsidRPr="003239F5" w:rsidRDefault="00366AE7" w:rsidP="00A31CA5">
            <w:pPr>
              <w:spacing w:line="240" w:lineRule="auto"/>
              <w:rPr>
                <w:color w:val="000000"/>
                <w:sz w:val="20"/>
                <w:szCs w:val="20"/>
              </w:rPr>
            </w:pPr>
            <w:r w:rsidRPr="003239F5">
              <w:rPr>
                <w:color w:val="000000"/>
                <w:sz w:val="20"/>
                <w:szCs w:val="20"/>
              </w:rPr>
              <w:t>20</w:t>
            </w:r>
          </w:p>
        </w:tc>
        <w:tc>
          <w:tcPr>
            <w:tcW w:w="530" w:type="pct"/>
            <w:tcBorders>
              <w:top w:val="nil"/>
              <w:left w:val="nil"/>
              <w:bottom w:val="single" w:sz="4" w:space="0" w:color="auto"/>
              <w:right w:val="single" w:sz="4" w:space="0" w:color="auto"/>
            </w:tcBorders>
            <w:shd w:val="clear" w:color="auto" w:fill="D9D9D9"/>
            <w:noWrap/>
            <w:vAlign w:val="bottom"/>
            <w:hideMark/>
          </w:tcPr>
          <w:p w14:paraId="36A98133" w14:textId="77777777" w:rsidR="00366AE7" w:rsidRPr="003239F5" w:rsidRDefault="00366AE7" w:rsidP="00A31CA5">
            <w:pPr>
              <w:spacing w:line="240" w:lineRule="auto"/>
              <w:rPr>
                <w:color w:val="000000"/>
                <w:sz w:val="20"/>
                <w:szCs w:val="20"/>
              </w:rPr>
            </w:pPr>
            <w:r w:rsidRPr="003239F5">
              <w:rPr>
                <w:color w:val="000000"/>
                <w:sz w:val="20"/>
                <w:szCs w:val="20"/>
              </w:rPr>
              <w:t>140</w:t>
            </w:r>
          </w:p>
        </w:tc>
        <w:tc>
          <w:tcPr>
            <w:tcW w:w="460" w:type="pct"/>
            <w:tcBorders>
              <w:top w:val="nil"/>
              <w:left w:val="nil"/>
              <w:bottom w:val="single" w:sz="4" w:space="0" w:color="auto"/>
              <w:right w:val="single" w:sz="4" w:space="0" w:color="auto"/>
            </w:tcBorders>
            <w:shd w:val="clear" w:color="auto" w:fill="F4B084"/>
            <w:noWrap/>
            <w:vAlign w:val="bottom"/>
            <w:hideMark/>
          </w:tcPr>
          <w:p w14:paraId="1FCE50A7" w14:textId="77777777" w:rsidR="00366AE7" w:rsidRPr="003239F5" w:rsidRDefault="00366AE7" w:rsidP="00A31CA5">
            <w:pPr>
              <w:spacing w:line="240" w:lineRule="auto"/>
              <w:rPr>
                <w:color w:val="000000"/>
                <w:sz w:val="20"/>
                <w:szCs w:val="20"/>
              </w:rPr>
            </w:pPr>
            <w:r w:rsidRPr="003239F5">
              <w:rPr>
                <w:color w:val="000000"/>
                <w:sz w:val="20"/>
                <w:szCs w:val="20"/>
              </w:rPr>
              <w:t>14.29</w:t>
            </w:r>
          </w:p>
        </w:tc>
        <w:tc>
          <w:tcPr>
            <w:tcW w:w="465" w:type="pct"/>
            <w:tcBorders>
              <w:top w:val="nil"/>
              <w:left w:val="nil"/>
              <w:bottom w:val="single" w:sz="4" w:space="0" w:color="auto"/>
              <w:right w:val="single" w:sz="4" w:space="0" w:color="auto"/>
            </w:tcBorders>
            <w:shd w:val="clear" w:color="auto" w:fill="A9D08E"/>
            <w:noWrap/>
            <w:vAlign w:val="bottom"/>
            <w:hideMark/>
          </w:tcPr>
          <w:p w14:paraId="48F8E950" w14:textId="77777777" w:rsidR="00366AE7" w:rsidRPr="003239F5" w:rsidRDefault="00366AE7" w:rsidP="00A31CA5">
            <w:pPr>
              <w:spacing w:line="240" w:lineRule="auto"/>
              <w:rPr>
                <w:color w:val="000000"/>
                <w:sz w:val="20"/>
                <w:szCs w:val="20"/>
              </w:rPr>
            </w:pPr>
            <w:r w:rsidRPr="003239F5">
              <w:rPr>
                <w:color w:val="000000"/>
                <w:sz w:val="20"/>
                <w:szCs w:val="20"/>
              </w:rPr>
              <w:t>100.00</w:t>
            </w:r>
          </w:p>
        </w:tc>
        <w:tc>
          <w:tcPr>
            <w:tcW w:w="465" w:type="pct"/>
            <w:tcBorders>
              <w:top w:val="nil"/>
              <w:left w:val="nil"/>
              <w:bottom w:val="single" w:sz="4" w:space="0" w:color="auto"/>
              <w:right w:val="single" w:sz="4" w:space="0" w:color="auto"/>
            </w:tcBorders>
            <w:shd w:val="clear" w:color="auto" w:fill="F4B084"/>
            <w:noWrap/>
            <w:vAlign w:val="bottom"/>
            <w:hideMark/>
          </w:tcPr>
          <w:p w14:paraId="101B8951" w14:textId="77777777" w:rsidR="00366AE7" w:rsidRPr="003239F5" w:rsidRDefault="00366AE7" w:rsidP="00A31CA5">
            <w:pPr>
              <w:spacing w:line="240" w:lineRule="auto"/>
              <w:rPr>
                <w:color w:val="000000"/>
                <w:sz w:val="20"/>
                <w:szCs w:val="20"/>
              </w:rPr>
            </w:pPr>
            <w:r w:rsidRPr="003239F5">
              <w:rPr>
                <w:color w:val="000000"/>
                <w:sz w:val="20"/>
                <w:szCs w:val="20"/>
              </w:rPr>
              <w:t>1.43</w:t>
            </w:r>
          </w:p>
        </w:tc>
        <w:tc>
          <w:tcPr>
            <w:tcW w:w="361" w:type="pct"/>
            <w:tcBorders>
              <w:top w:val="nil"/>
              <w:left w:val="nil"/>
              <w:bottom w:val="single" w:sz="4" w:space="0" w:color="auto"/>
              <w:right w:val="single" w:sz="4" w:space="0" w:color="auto"/>
            </w:tcBorders>
            <w:shd w:val="clear" w:color="auto" w:fill="D9D9D9"/>
            <w:noWrap/>
            <w:vAlign w:val="bottom"/>
            <w:hideMark/>
          </w:tcPr>
          <w:p w14:paraId="0B6FA772" w14:textId="77777777" w:rsidR="00366AE7" w:rsidRPr="003239F5" w:rsidRDefault="00366AE7" w:rsidP="00A31CA5">
            <w:pPr>
              <w:spacing w:line="240" w:lineRule="auto"/>
              <w:rPr>
                <w:color w:val="000000"/>
                <w:sz w:val="20"/>
                <w:szCs w:val="20"/>
              </w:rPr>
            </w:pPr>
            <w:r w:rsidRPr="003239F5">
              <w:rPr>
                <w:color w:val="000000"/>
                <w:sz w:val="20"/>
                <w:szCs w:val="20"/>
              </w:rPr>
              <w:t>0.25</w:t>
            </w:r>
          </w:p>
        </w:tc>
        <w:tc>
          <w:tcPr>
            <w:tcW w:w="546" w:type="pct"/>
            <w:tcBorders>
              <w:top w:val="nil"/>
              <w:left w:val="nil"/>
              <w:bottom w:val="single" w:sz="4" w:space="0" w:color="auto"/>
              <w:right w:val="single" w:sz="8" w:space="0" w:color="auto"/>
            </w:tcBorders>
            <w:shd w:val="clear" w:color="auto" w:fill="F2F2F2" w:themeFill="background1" w:themeFillShade="F2"/>
            <w:noWrap/>
            <w:vAlign w:val="center"/>
            <w:hideMark/>
          </w:tcPr>
          <w:p w14:paraId="65094D33" w14:textId="77777777" w:rsidR="00366AE7" w:rsidRDefault="00366AE7" w:rsidP="00A31CA5">
            <w:pPr>
              <w:spacing w:line="240" w:lineRule="auto"/>
              <w:rPr>
                <w:color w:val="000000"/>
                <w:sz w:val="20"/>
                <w:szCs w:val="20"/>
              </w:rPr>
            </w:pPr>
          </w:p>
          <w:p w14:paraId="218C8124" w14:textId="77777777" w:rsidR="00366AE7" w:rsidRDefault="00366AE7" w:rsidP="00A31CA5">
            <w:pPr>
              <w:spacing w:line="240" w:lineRule="auto"/>
              <w:rPr>
                <w:color w:val="000000"/>
                <w:sz w:val="20"/>
                <w:szCs w:val="20"/>
              </w:rPr>
            </w:pPr>
          </w:p>
          <w:p w14:paraId="55776AAC" w14:textId="30E37857" w:rsidR="00366AE7" w:rsidRPr="00366AE7" w:rsidRDefault="00366AE7" w:rsidP="00A31CA5">
            <w:pPr>
              <w:spacing w:line="240" w:lineRule="auto"/>
              <w:rPr>
                <w:color w:val="000000"/>
                <w:sz w:val="20"/>
                <w:szCs w:val="20"/>
              </w:rPr>
            </w:pPr>
            <w:r w:rsidRPr="00366AE7">
              <w:rPr>
                <w:color w:val="000000"/>
                <w:sz w:val="20"/>
                <w:szCs w:val="20"/>
              </w:rPr>
              <w:t>0.36</w:t>
            </w:r>
          </w:p>
        </w:tc>
      </w:tr>
      <w:tr w:rsidR="00366AE7" w14:paraId="70F9CD02" w14:textId="77777777" w:rsidTr="002F063A">
        <w:trPr>
          <w:cantSplit/>
          <w:trHeight w:val="1160"/>
        </w:trPr>
        <w:tc>
          <w:tcPr>
            <w:tcW w:w="255" w:type="pct"/>
            <w:tcBorders>
              <w:top w:val="nil"/>
              <w:left w:val="single" w:sz="4" w:space="0" w:color="auto"/>
              <w:bottom w:val="single" w:sz="4" w:space="0" w:color="auto"/>
              <w:right w:val="single" w:sz="4" w:space="0" w:color="auto"/>
            </w:tcBorders>
            <w:noWrap/>
            <w:textDirection w:val="btLr"/>
            <w:vAlign w:val="bottom"/>
            <w:hideMark/>
          </w:tcPr>
          <w:p w14:paraId="734E161C"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4.2.2</w:t>
            </w:r>
          </w:p>
        </w:tc>
        <w:tc>
          <w:tcPr>
            <w:tcW w:w="1495" w:type="pct"/>
            <w:tcBorders>
              <w:top w:val="nil"/>
              <w:left w:val="nil"/>
              <w:bottom w:val="single" w:sz="4" w:space="0" w:color="auto"/>
              <w:right w:val="single" w:sz="4" w:space="0" w:color="auto"/>
            </w:tcBorders>
            <w:vAlign w:val="bottom"/>
            <w:hideMark/>
          </w:tcPr>
          <w:p w14:paraId="15B32D74" w14:textId="77777777" w:rsidR="00366AE7" w:rsidRPr="003239F5" w:rsidRDefault="00366AE7" w:rsidP="00366AE7">
            <w:pPr>
              <w:spacing w:line="240" w:lineRule="auto"/>
              <w:jc w:val="left"/>
              <w:rPr>
                <w:color w:val="000000"/>
                <w:sz w:val="20"/>
                <w:szCs w:val="20"/>
              </w:rPr>
            </w:pPr>
            <w:r w:rsidRPr="003239F5">
              <w:rPr>
                <w:color w:val="000000"/>
                <w:sz w:val="20"/>
                <w:szCs w:val="20"/>
              </w:rPr>
              <w:t>Number of households having resources to maintain basic hygienic conditions</w:t>
            </w:r>
          </w:p>
        </w:tc>
        <w:tc>
          <w:tcPr>
            <w:tcW w:w="424" w:type="pct"/>
            <w:tcBorders>
              <w:top w:val="nil"/>
              <w:left w:val="nil"/>
              <w:bottom w:val="single" w:sz="4" w:space="0" w:color="auto"/>
              <w:right w:val="single" w:sz="4" w:space="0" w:color="auto"/>
            </w:tcBorders>
            <w:shd w:val="clear" w:color="auto" w:fill="D9D9D9"/>
            <w:noWrap/>
            <w:vAlign w:val="bottom"/>
            <w:hideMark/>
          </w:tcPr>
          <w:p w14:paraId="15E38998" w14:textId="77777777" w:rsidR="00366AE7" w:rsidRPr="003239F5" w:rsidRDefault="00366AE7" w:rsidP="00A31CA5">
            <w:pPr>
              <w:spacing w:line="240" w:lineRule="auto"/>
              <w:rPr>
                <w:color w:val="000000"/>
                <w:sz w:val="20"/>
                <w:szCs w:val="20"/>
              </w:rPr>
            </w:pPr>
            <w:r w:rsidRPr="003239F5">
              <w:rPr>
                <w:color w:val="000000"/>
                <w:sz w:val="20"/>
                <w:szCs w:val="20"/>
              </w:rPr>
              <w:t>20</w:t>
            </w:r>
          </w:p>
        </w:tc>
        <w:tc>
          <w:tcPr>
            <w:tcW w:w="530" w:type="pct"/>
            <w:tcBorders>
              <w:top w:val="nil"/>
              <w:left w:val="nil"/>
              <w:bottom w:val="single" w:sz="4" w:space="0" w:color="auto"/>
              <w:right w:val="single" w:sz="4" w:space="0" w:color="auto"/>
            </w:tcBorders>
            <w:shd w:val="clear" w:color="auto" w:fill="D9D9D9"/>
            <w:noWrap/>
            <w:vAlign w:val="bottom"/>
            <w:hideMark/>
          </w:tcPr>
          <w:p w14:paraId="55224683" w14:textId="77777777" w:rsidR="00366AE7" w:rsidRPr="003239F5" w:rsidRDefault="00366AE7" w:rsidP="00A31CA5">
            <w:pPr>
              <w:spacing w:line="240" w:lineRule="auto"/>
              <w:rPr>
                <w:color w:val="000000"/>
                <w:sz w:val="20"/>
                <w:szCs w:val="20"/>
              </w:rPr>
            </w:pPr>
            <w:r w:rsidRPr="003239F5">
              <w:rPr>
                <w:color w:val="000000"/>
                <w:sz w:val="20"/>
                <w:szCs w:val="20"/>
              </w:rPr>
              <w:t>140</w:t>
            </w:r>
          </w:p>
        </w:tc>
        <w:tc>
          <w:tcPr>
            <w:tcW w:w="460" w:type="pct"/>
            <w:tcBorders>
              <w:top w:val="nil"/>
              <w:left w:val="nil"/>
              <w:bottom w:val="single" w:sz="4" w:space="0" w:color="auto"/>
              <w:right w:val="single" w:sz="4" w:space="0" w:color="auto"/>
            </w:tcBorders>
            <w:shd w:val="clear" w:color="auto" w:fill="F4B084"/>
            <w:noWrap/>
            <w:vAlign w:val="bottom"/>
            <w:hideMark/>
          </w:tcPr>
          <w:p w14:paraId="1EF7F592" w14:textId="77777777" w:rsidR="00366AE7" w:rsidRPr="003239F5" w:rsidRDefault="00366AE7" w:rsidP="00A31CA5">
            <w:pPr>
              <w:spacing w:line="240" w:lineRule="auto"/>
              <w:rPr>
                <w:color w:val="000000"/>
                <w:sz w:val="20"/>
                <w:szCs w:val="20"/>
              </w:rPr>
            </w:pPr>
            <w:r w:rsidRPr="003239F5">
              <w:rPr>
                <w:color w:val="000000"/>
                <w:sz w:val="20"/>
                <w:szCs w:val="20"/>
              </w:rPr>
              <w:t>14.29</w:t>
            </w:r>
          </w:p>
        </w:tc>
        <w:tc>
          <w:tcPr>
            <w:tcW w:w="465" w:type="pct"/>
            <w:tcBorders>
              <w:top w:val="nil"/>
              <w:left w:val="nil"/>
              <w:bottom w:val="single" w:sz="4" w:space="0" w:color="auto"/>
              <w:right w:val="single" w:sz="4" w:space="0" w:color="auto"/>
            </w:tcBorders>
            <w:shd w:val="clear" w:color="auto" w:fill="A9D08E"/>
            <w:noWrap/>
            <w:vAlign w:val="bottom"/>
            <w:hideMark/>
          </w:tcPr>
          <w:p w14:paraId="29949DAF" w14:textId="77777777" w:rsidR="00366AE7" w:rsidRPr="003239F5" w:rsidRDefault="00366AE7" w:rsidP="00A31CA5">
            <w:pPr>
              <w:spacing w:line="240" w:lineRule="auto"/>
              <w:rPr>
                <w:color w:val="000000"/>
                <w:sz w:val="20"/>
                <w:szCs w:val="20"/>
              </w:rPr>
            </w:pPr>
            <w:r w:rsidRPr="003239F5">
              <w:rPr>
                <w:color w:val="000000"/>
                <w:sz w:val="20"/>
                <w:szCs w:val="20"/>
              </w:rPr>
              <w:t>100.00</w:t>
            </w:r>
          </w:p>
        </w:tc>
        <w:tc>
          <w:tcPr>
            <w:tcW w:w="465" w:type="pct"/>
            <w:tcBorders>
              <w:top w:val="nil"/>
              <w:left w:val="nil"/>
              <w:bottom w:val="single" w:sz="4" w:space="0" w:color="auto"/>
              <w:right w:val="single" w:sz="4" w:space="0" w:color="auto"/>
            </w:tcBorders>
            <w:shd w:val="clear" w:color="auto" w:fill="F4B084"/>
            <w:noWrap/>
            <w:vAlign w:val="bottom"/>
            <w:hideMark/>
          </w:tcPr>
          <w:p w14:paraId="45720C87" w14:textId="77777777" w:rsidR="00366AE7" w:rsidRPr="003239F5" w:rsidRDefault="00366AE7" w:rsidP="00A31CA5">
            <w:pPr>
              <w:spacing w:line="240" w:lineRule="auto"/>
              <w:rPr>
                <w:color w:val="000000"/>
                <w:sz w:val="20"/>
                <w:szCs w:val="20"/>
              </w:rPr>
            </w:pPr>
            <w:r w:rsidRPr="003239F5">
              <w:rPr>
                <w:color w:val="000000"/>
                <w:sz w:val="20"/>
                <w:szCs w:val="20"/>
              </w:rPr>
              <w:t>1.43</w:t>
            </w:r>
          </w:p>
        </w:tc>
        <w:tc>
          <w:tcPr>
            <w:tcW w:w="361" w:type="pct"/>
            <w:tcBorders>
              <w:top w:val="nil"/>
              <w:left w:val="nil"/>
              <w:bottom w:val="single" w:sz="4" w:space="0" w:color="auto"/>
              <w:right w:val="single" w:sz="4" w:space="0" w:color="auto"/>
            </w:tcBorders>
            <w:shd w:val="clear" w:color="auto" w:fill="D9D9D9"/>
            <w:noWrap/>
            <w:vAlign w:val="bottom"/>
            <w:hideMark/>
          </w:tcPr>
          <w:p w14:paraId="43577B99" w14:textId="77777777" w:rsidR="00366AE7" w:rsidRPr="003239F5" w:rsidRDefault="00366AE7" w:rsidP="00A31CA5">
            <w:pPr>
              <w:spacing w:line="240" w:lineRule="auto"/>
              <w:rPr>
                <w:color w:val="000000"/>
                <w:sz w:val="20"/>
                <w:szCs w:val="20"/>
              </w:rPr>
            </w:pPr>
            <w:r w:rsidRPr="003239F5">
              <w:rPr>
                <w:color w:val="000000"/>
                <w:sz w:val="20"/>
                <w:szCs w:val="20"/>
              </w:rPr>
              <w:t>0.15</w:t>
            </w:r>
          </w:p>
        </w:tc>
        <w:tc>
          <w:tcPr>
            <w:tcW w:w="546" w:type="pct"/>
            <w:tcBorders>
              <w:top w:val="nil"/>
              <w:left w:val="nil"/>
              <w:bottom w:val="single" w:sz="4" w:space="0" w:color="auto"/>
              <w:right w:val="single" w:sz="8" w:space="0" w:color="auto"/>
            </w:tcBorders>
            <w:shd w:val="clear" w:color="auto" w:fill="F2F2F2" w:themeFill="background1" w:themeFillShade="F2"/>
            <w:noWrap/>
            <w:vAlign w:val="center"/>
            <w:hideMark/>
          </w:tcPr>
          <w:p w14:paraId="753A1312" w14:textId="77777777" w:rsidR="00366AE7" w:rsidRDefault="00366AE7" w:rsidP="00A31CA5">
            <w:pPr>
              <w:spacing w:line="240" w:lineRule="auto"/>
              <w:rPr>
                <w:color w:val="000000"/>
                <w:sz w:val="20"/>
                <w:szCs w:val="20"/>
              </w:rPr>
            </w:pPr>
          </w:p>
          <w:p w14:paraId="58AFE4D0" w14:textId="77777777" w:rsidR="00366AE7" w:rsidRDefault="00366AE7" w:rsidP="00A31CA5">
            <w:pPr>
              <w:spacing w:line="240" w:lineRule="auto"/>
              <w:rPr>
                <w:color w:val="000000"/>
                <w:sz w:val="20"/>
                <w:szCs w:val="20"/>
              </w:rPr>
            </w:pPr>
          </w:p>
          <w:p w14:paraId="0E2D6D48" w14:textId="4FFA843C" w:rsidR="00366AE7" w:rsidRPr="00366AE7" w:rsidRDefault="00366AE7" w:rsidP="00A31CA5">
            <w:pPr>
              <w:spacing w:line="240" w:lineRule="auto"/>
              <w:rPr>
                <w:color w:val="000000"/>
                <w:sz w:val="20"/>
                <w:szCs w:val="20"/>
              </w:rPr>
            </w:pPr>
            <w:r w:rsidRPr="00366AE7">
              <w:rPr>
                <w:color w:val="000000"/>
                <w:sz w:val="20"/>
                <w:szCs w:val="20"/>
              </w:rPr>
              <w:t>0.21</w:t>
            </w:r>
          </w:p>
        </w:tc>
      </w:tr>
      <w:tr w:rsidR="00366AE7" w14:paraId="5364ABF8" w14:textId="77777777" w:rsidTr="002F063A">
        <w:trPr>
          <w:cantSplit/>
          <w:trHeight w:val="800"/>
        </w:trPr>
        <w:tc>
          <w:tcPr>
            <w:tcW w:w="255" w:type="pct"/>
            <w:tcBorders>
              <w:top w:val="nil"/>
              <w:left w:val="single" w:sz="4" w:space="0" w:color="auto"/>
              <w:bottom w:val="single" w:sz="8" w:space="0" w:color="auto"/>
              <w:right w:val="single" w:sz="4" w:space="0" w:color="auto"/>
            </w:tcBorders>
            <w:noWrap/>
            <w:textDirection w:val="btLr"/>
            <w:vAlign w:val="center"/>
            <w:hideMark/>
          </w:tcPr>
          <w:p w14:paraId="3A3AB30C" w14:textId="77777777" w:rsidR="00366AE7" w:rsidRPr="003239F5" w:rsidRDefault="00366AE7" w:rsidP="00366AE7">
            <w:pPr>
              <w:spacing w:line="240" w:lineRule="auto"/>
              <w:ind w:left="113" w:right="113"/>
              <w:rPr>
                <w:color w:val="000000"/>
                <w:sz w:val="20"/>
                <w:szCs w:val="20"/>
              </w:rPr>
            </w:pPr>
            <w:r w:rsidRPr="003239F5">
              <w:rPr>
                <w:color w:val="000000"/>
                <w:sz w:val="20"/>
                <w:szCs w:val="20"/>
              </w:rPr>
              <w:t>4.2.3</w:t>
            </w:r>
          </w:p>
        </w:tc>
        <w:tc>
          <w:tcPr>
            <w:tcW w:w="1495" w:type="pct"/>
            <w:tcBorders>
              <w:top w:val="nil"/>
              <w:left w:val="nil"/>
              <w:bottom w:val="single" w:sz="8" w:space="0" w:color="auto"/>
              <w:right w:val="single" w:sz="4" w:space="0" w:color="auto"/>
            </w:tcBorders>
            <w:vAlign w:val="center"/>
            <w:hideMark/>
          </w:tcPr>
          <w:p w14:paraId="78F3ADCB" w14:textId="77777777" w:rsidR="00366AE7" w:rsidRPr="003239F5" w:rsidRDefault="00366AE7" w:rsidP="00366AE7">
            <w:pPr>
              <w:spacing w:line="240" w:lineRule="auto"/>
              <w:jc w:val="left"/>
              <w:rPr>
                <w:color w:val="000000"/>
                <w:sz w:val="20"/>
                <w:szCs w:val="20"/>
              </w:rPr>
            </w:pPr>
            <w:r w:rsidRPr="003239F5">
              <w:rPr>
                <w:color w:val="000000"/>
                <w:sz w:val="20"/>
                <w:szCs w:val="20"/>
              </w:rPr>
              <w:t xml:space="preserve">Does village have a proper sewer system? </w:t>
            </w:r>
          </w:p>
        </w:tc>
        <w:tc>
          <w:tcPr>
            <w:tcW w:w="424" w:type="pct"/>
            <w:tcBorders>
              <w:top w:val="nil"/>
              <w:left w:val="nil"/>
              <w:bottom w:val="single" w:sz="4" w:space="0" w:color="auto"/>
              <w:right w:val="single" w:sz="4" w:space="0" w:color="auto"/>
            </w:tcBorders>
            <w:noWrap/>
            <w:vAlign w:val="bottom"/>
            <w:hideMark/>
          </w:tcPr>
          <w:p w14:paraId="375F4E2A" w14:textId="77777777" w:rsidR="00366AE7" w:rsidRPr="003239F5" w:rsidRDefault="00366AE7" w:rsidP="00A31CA5">
            <w:pPr>
              <w:spacing w:line="240" w:lineRule="auto"/>
              <w:rPr>
                <w:color w:val="000000"/>
                <w:sz w:val="20"/>
                <w:szCs w:val="20"/>
              </w:rPr>
            </w:pPr>
            <w:r w:rsidRPr="003239F5">
              <w:rPr>
                <w:color w:val="000000"/>
                <w:sz w:val="20"/>
                <w:szCs w:val="20"/>
              </w:rPr>
              <w:t>Yes</w:t>
            </w:r>
          </w:p>
        </w:tc>
        <w:tc>
          <w:tcPr>
            <w:tcW w:w="530" w:type="pct"/>
            <w:tcBorders>
              <w:top w:val="nil"/>
              <w:left w:val="nil"/>
              <w:bottom w:val="single" w:sz="8" w:space="0" w:color="auto"/>
              <w:right w:val="single" w:sz="4" w:space="0" w:color="auto"/>
            </w:tcBorders>
            <w:shd w:val="clear" w:color="auto" w:fill="D9D9D9"/>
            <w:noWrap/>
            <w:vAlign w:val="center"/>
            <w:hideMark/>
          </w:tcPr>
          <w:p w14:paraId="5E468031"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0" w:type="pct"/>
            <w:tcBorders>
              <w:top w:val="nil"/>
              <w:left w:val="nil"/>
              <w:bottom w:val="single" w:sz="8" w:space="0" w:color="auto"/>
              <w:right w:val="single" w:sz="4" w:space="0" w:color="auto"/>
            </w:tcBorders>
            <w:shd w:val="clear" w:color="auto" w:fill="595959"/>
            <w:noWrap/>
            <w:vAlign w:val="center"/>
            <w:hideMark/>
          </w:tcPr>
          <w:p w14:paraId="51B0B6F5"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nil"/>
              <w:left w:val="nil"/>
              <w:bottom w:val="single" w:sz="8" w:space="0" w:color="auto"/>
              <w:right w:val="single" w:sz="4" w:space="0" w:color="auto"/>
            </w:tcBorders>
            <w:shd w:val="clear" w:color="auto" w:fill="595959"/>
            <w:noWrap/>
            <w:vAlign w:val="center"/>
            <w:hideMark/>
          </w:tcPr>
          <w:p w14:paraId="0367C912" w14:textId="77777777" w:rsidR="00366AE7" w:rsidRPr="003239F5" w:rsidRDefault="00366AE7" w:rsidP="00A31CA5">
            <w:pPr>
              <w:spacing w:line="240" w:lineRule="auto"/>
              <w:rPr>
                <w:color w:val="000000"/>
                <w:sz w:val="20"/>
                <w:szCs w:val="20"/>
              </w:rPr>
            </w:pPr>
            <w:r w:rsidRPr="003239F5">
              <w:rPr>
                <w:color w:val="000000"/>
                <w:sz w:val="20"/>
                <w:szCs w:val="20"/>
              </w:rPr>
              <w:t> </w:t>
            </w:r>
          </w:p>
        </w:tc>
        <w:tc>
          <w:tcPr>
            <w:tcW w:w="465" w:type="pct"/>
            <w:tcBorders>
              <w:top w:val="nil"/>
              <w:left w:val="nil"/>
              <w:bottom w:val="single" w:sz="4" w:space="0" w:color="auto"/>
              <w:right w:val="single" w:sz="4" w:space="0" w:color="auto"/>
            </w:tcBorders>
            <w:shd w:val="clear" w:color="auto" w:fill="F2F2F2" w:themeFill="background1" w:themeFillShade="F2"/>
            <w:noWrap/>
            <w:vAlign w:val="bottom"/>
            <w:hideMark/>
          </w:tcPr>
          <w:p w14:paraId="3F9978E0" w14:textId="77777777" w:rsidR="00366AE7" w:rsidRPr="00366AE7" w:rsidRDefault="00366AE7" w:rsidP="00A31CA5">
            <w:pPr>
              <w:spacing w:line="240" w:lineRule="auto"/>
              <w:rPr>
                <w:bCs/>
                <w:color w:val="000000"/>
                <w:sz w:val="20"/>
                <w:szCs w:val="20"/>
              </w:rPr>
            </w:pPr>
            <w:r w:rsidRPr="00366AE7">
              <w:rPr>
                <w:bCs/>
                <w:color w:val="000000"/>
                <w:sz w:val="20"/>
                <w:szCs w:val="20"/>
              </w:rPr>
              <w:t>10.00</w:t>
            </w:r>
          </w:p>
        </w:tc>
        <w:tc>
          <w:tcPr>
            <w:tcW w:w="361" w:type="pct"/>
            <w:tcBorders>
              <w:top w:val="nil"/>
              <w:left w:val="nil"/>
              <w:bottom w:val="single" w:sz="8" w:space="0" w:color="auto"/>
              <w:right w:val="single" w:sz="4" w:space="0" w:color="auto"/>
            </w:tcBorders>
            <w:shd w:val="clear" w:color="auto" w:fill="D9D9D9"/>
            <w:noWrap/>
            <w:vAlign w:val="center"/>
            <w:hideMark/>
          </w:tcPr>
          <w:p w14:paraId="1B3AC21F" w14:textId="77777777" w:rsidR="00366AE7" w:rsidRDefault="00366AE7" w:rsidP="00A31CA5">
            <w:pPr>
              <w:spacing w:line="240" w:lineRule="auto"/>
              <w:rPr>
                <w:color w:val="000000"/>
                <w:sz w:val="20"/>
                <w:szCs w:val="20"/>
              </w:rPr>
            </w:pPr>
          </w:p>
          <w:p w14:paraId="7DBF1232" w14:textId="6EE9D26E" w:rsidR="00366AE7" w:rsidRPr="003239F5" w:rsidRDefault="00366AE7" w:rsidP="00A31CA5">
            <w:pPr>
              <w:spacing w:line="240" w:lineRule="auto"/>
              <w:rPr>
                <w:color w:val="000000"/>
                <w:sz w:val="20"/>
                <w:szCs w:val="20"/>
              </w:rPr>
            </w:pPr>
            <w:r w:rsidRPr="003239F5">
              <w:rPr>
                <w:color w:val="000000"/>
                <w:sz w:val="20"/>
                <w:szCs w:val="20"/>
              </w:rPr>
              <w:t>0.10</w:t>
            </w:r>
          </w:p>
        </w:tc>
        <w:tc>
          <w:tcPr>
            <w:tcW w:w="546" w:type="pct"/>
            <w:tcBorders>
              <w:top w:val="nil"/>
              <w:left w:val="nil"/>
              <w:bottom w:val="single" w:sz="8" w:space="0" w:color="auto"/>
              <w:right w:val="single" w:sz="8" w:space="0" w:color="auto"/>
            </w:tcBorders>
            <w:shd w:val="clear" w:color="auto" w:fill="F2F2F2" w:themeFill="background1" w:themeFillShade="F2"/>
            <w:noWrap/>
            <w:vAlign w:val="center"/>
            <w:hideMark/>
          </w:tcPr>
          <w:p w14:paraId="03C5AFA1" w14:textId="77777777" w:rsidR="00366AE7" w:rsidRDefault="00366AE7" w:rsidP="00A31CA5">
            <w:pPr>
              <w:spacing w:line="240" w:lineRule="auto"/>
              <w:rPr>
                <w:color w:val="000000"/>
                <w:sz w:val="20"/>
                <w:szCs w:val="20"/>
              </w:rPr>
            </w:pPr>
          </w:p>
          <w:p w14:paraId="68A9DF43" w14:textId="77777777" w:rsidR="00366AE7" w:rsidRDefault="00366AE7" w:rsidP="00A31CA5">
            <w:pPr>
              <w:spacing w:line="240" w:lineRule="auto"/>
              <w:rPr>
                <w:color w:val="000000"/>
                <w:sz w:val="20"/>
                <w:szCs w:val="20"/>
              </w:rPr>
            </w:pPr>
          </w:p>
          <w:p w14:paraId="262A0CCA" w14:textId="51EF695C" w:rsidR="00366AE7" w:rsidRPr="00366AE7" w:rsidRDefault="00366AE7" w:rsidP="00A31CA5">
            <w:pPr>
              <w:spacing w:line="240" w:lineRule="auto"/>
              <w:rPr>
                <w:color w:val="000000"/>
                <w:sz w:val="20"/>
                <w:szCs w:val="20"/>
              </w:rPr>
            </w:pPr>
            <w:r w:rsidRPr="00366AE7">
              <w:rPr>
                <w:color w:val="000000"/>
                <w:sz w:val="20"/>
                <w:szCs w:val="20"/>
              </w:rPr>
              <w:t>1.00</w:t>
            </w:r>
          </w:p>
        </w:tc>
      </w:tr>
      <w:tr w:rsidR="00BC3FDF" w14:paraId="7C7A52AA" w14:textId="77777777" w:rsidTr="002F063A">
        <w:trPr>
          <w:trHeight w:val="520"/>
        </w:trPr>
        <w:tc>
          <w:tcPr>
            <w:tcW w:w="255" w:type="pct"/>
            <w:tcBorders>
              <w:top w:val="nil"/>
              <w:left w:val="single" w:sz="4" w:space="0" w:color="auto"/>
              <w:bottom w:val="single" w:sz="8" w:space="0" w:color="auto"/>
              <w:right w:val="single" w:sz="4" w:space="0" w:color="auto"/>
            </w:tcBorders>
            <w:shd w:val="clear" w:color="auto" w:fill="595959"/>
            <w:noWrap/>
            <w:vAlign w:val="bottom"/>
            <w:hideMark/>
          </w:tcPr>
          <w:p w14:paraId="5826252E"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1495" w:type="pct"/>
            <w:tcBorders>
              <w:top w:val="nil"/>
              <w:left w:val="nil"/>
              <w:bottom w:val="single" w:sz="8" w:space="0" w:color="auto"/>
              <w:right w:val="single" w:sz="4" w:space="0" w:color="auto"/>
            </w:tcBorders>
            <w:shd w:val="clear" w:color="auto" w:fill="595959"/>
            <w:noWrap/>
            <w:vAlign w:val="bottom"/>
            <w:hideMark/>
          </w:tcPr>
          <w:p w14:paraId="4A6D389E"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424" w:type="pct"/>
            <w:tcBorders>
              <w:top w:val="nil"/>
              <w:left w:val="nil"/>
              <w:bottom w:val="single" w:sz="8" w:space="0" w:color="auto"/>
              <w:right w:val="single" w:sz="4" w:space="0" w:color="auto"/>
            </w:tcBorders>
            <w:shd w:val="clear" w:color="auto" w:fill="595959"/>
            <w:noWrap/>
            <w:vAlign w:val="bottom"/>
            <w:hideMark/>
          </w:tcPr>
          <w:p w14:paraId="5B21D63F"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1920" w:type="pct"/>
            <w:gridSpan w:val="4"/>
            <w:tcBorders>
              <w:top w:val="nil"/>
              <w:left w:val="nil"/>
              <w:bottom w:val="single" w:sz="8" w:space="0" w:color="auto"/>
              <w:right w:val="single" w:sz="8" w:space="0" w:color="000000"/>
            </w:tcBorders>
            <w:shd w:val="clear" w:color="auto" w:fill="B8CCE4" w:themeFill="accent1" w:themeFillTint="66"/>
            <w:noWrap/>
            <w:vAlign w:val="bottom"/>
            <w:hideMark/>
          </w:tcPr>
          <w:p w14:paraId="73BE39E3" w14:textId="3C60D5DB" w:rsidR="00BC3FDF" w:rsidRPr="00366AE7" w:rsidRDefault="00BC3FDF" w:rsidP="00BC3FDF">
            <w:pPr>
              <w:spacing w:line="240" w:lineRule="auto"/>
              <w:rPr>
                <w:color w:val="000000"/>
                <w:sz w:val="20"/>
                <w:szCs w:val="20"/>
              </w:rPr>
            </w:pPr>
            <w:r w:rsidRPr="00366AE7">
              <w:rPr>
                <w:bCs/>
                <w:color w:val="000000"/>
                <w:sz w:val="20"/>
                <w:szCs w:val="20"/>
              </w:rPr>
              <w:t>Total Indicator weight (Must be 1)</w:t>
            </w:r>
          </w:p>
        </w:tc>
        <w:tc>
          <w:tcPr>
            <w:tcW w:w="361" w:type="pct"/>
            <w:tcBorders>
              <w:top w:val="nil"/>
              <w:left w:val="nil"/>
              <w:bottom w:val="single" w:sz="8" w:space="0" w:color="auto"/>
              <w:right w:val="single" w:sz="8" w:space="0" w:color="auto"/>
            </w:tcBorders>
            <w:shd w:val="clear" w:color="auto" w:fill="B8CCE4" w:themeFill="accent1" w:themeFillTint="66"/>
            <w:noWrap/>
            <w:vAlign w:val="bottom"/>
            <w:hideMark/>
          </w:tcPr>
          <w:p w14:paraId="63BFA775" w14:textId="77777777" w:rsidR="00BC3FDF" w:rsidRPr="00366AE7" w:rsidRDefault="00BC3FDF" w:rsidP="00366AE7">
            <w:pPr>
              <w:spacing w:line="240" w:lineRule="auto"/>
              <w:jc w:val="left"/>
              <w:rPr>
                <w:bCs/>
                <w:color w:val="000000"/>
                <w:sz w:val="20"/>
                <w:szCs w:val="20"/>
              </w:rPr>
            </w:pPr>
            <w:r w:rsidRPr="00366AE7">
              <w:rPr>
                <w:bCs/>
                <w:color w:val="000000"/>
                <w:sz w:val="20"/>
                <w:szCs w:val="20"/>
              </w:rPr>
              <w:t>1.00</w:t>
            </w:r>
          </w:p>
        </w:tc>
        <w:tc>
          <w:tcPr>
            <w:tcW w:w="546" w:type="pct"/>
            <w:tcBorders>
              <w:top w:val="nil"/>
              <w:left w:val="nil"/>
              <w:bottom w:val="single" w:sz="8" w:space="0" w:color="auto"/>
              <w:right w:val="single" w:sz="4" w:space="0" w:color="auto"/>
            </w:tcBorders>
            <w:shd w:val="clear" w:color="auto" w:fill="595959"/>
            <w:noWrap/>
            <w:vAlign w:val="bottom"/>
            <w:hideMark/>
          </w:tcPr>
          <w:p w14:paraId="4A882638" w14:textId="77777777" w:rsidR="00BC3FDF" w:rsidRPr="00366AE7" w:rsidRDefault="00BC3FDF" w:rsidP="00366AE7">
            <w:pPr>
              <w:spacing w:line="240" w:lineRule="auto"/>
              <w:jc w:val="left"/>
              <w:rPr>
                <w:color w:val="000000"/>
                <w:sz w:val="20"/>
                <w:szCs w:val="20"/>
              </w:rPr>
            </w:pPr>
            <w:r w:rsidRPr="00366AE7">
              <w:rPr>
                <w:color w:val="000000"/>
                <w:sz w:val="20"/>
                <w:szCs w:val="20"/>
              </w:rPr>
              <w:t> </w:t>
            </w:r>
          </w:p>
        </w:tc>
      </w:tr>
      <w:tr w:rsidR="00BC3FDF" w14:paraId="13FEAD2F" w14:textId="77777777" w:rsidTr="002F063A">
        <w:trPr>
          <w:trHeight w:val="520"/>
        </w:trPr>
        <w:tc>
          <w:tcPr>
            <w:tcW w:w="255"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7BC241A2"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1495" w:type="pct"/>
            <w:tcBorders>
              <w:top w:val="single" w:sz="4" w:space="0" w:color="auto"/>
              <w:left w:val="nil"/>
              <w:bottom w:val="single" w:sz="8" w:space="0" w:color="auto"/>
              <w:right w:val="single" w:sz="4" w:space="0" w:color="auto"/>
            </w:tcBorders>
            <w:shd w:val="clear" w:color="auto" w:fill="595959"/>
            <w:noWrap/>
            <w:vAlign w:val="bottom"/>
            <w:hideMark/>
          </w:tcPr>
          <w:p w14:paraId="665CEA0C"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424" w:type="pct"/>
            <w:tcBorders>
              <w:top w:val="single" w:sz="4" w:space="0" w:color="auto"/>
              <w:left w:val="nil"/>
              <w:bottom w:val="single" w:sz="8" w:space="0" w:color="auto"/>
              <w:right w:val="single" w:sz="4" w:space="0" w:color="auto"/>
            </w:tcBorders>
            <w:shd w:val="clear" w:color="auto" w:fill="595959"/>
            <w:noWrap/>
            <w:vAlign w:val="bottom"/>
            <w:hideMark/>
          </w:tcPr>
          <w:p w14:paraId="158BB47D" w14:textId="77777777" w:rsidR="00BC3FDF" w:rsidRPr="003239F5" w:rsidRDefault="00BC3FDF" w:rsidP="00A31CA5">
            <w:pPr>
              <w:spacing w:line="240" w:lineRule="auto"/>
              <w:rPr>
                <w:color w:val="000000"/>
                <w:sz w:val="20"/>
                <w:szCs w:val="20"/>
              </w:rPr>
            </w:pPr>
            <w:r w:rsidRPr="003239F5">
              <w:rPr>
                <w:color w:val="000000"/>
                <w:sz w:val="20"/>
                <w:szCs w:val="20"/>
              </w:rPr>
              <w:t> </w:t>
            </w:r>
          </w:p>
        </w:tc>
        <w:tc>
          <w:tcPr>
            <w:tcW w:w="1920" w:type="pct"/>
            <w:gridSpan w:val="4"/>
            <w:tcBorders>
              <w:top w:val="single" w:sz="4" w:space="0" w:color="auto"/>
              <w:left w:val="nil"/>
              <w:bottom w:val="single" w:sz="8" w:space="0" w:color="auto"/>
              <w:right w:val="single" w:sz="8" w:space="0" w:color="000000"/>
            </w:tcBorders>
            <w:shd w:val="clear" w:color="auto" w:fill="CCC0D9" w:themeFill="accent4" w:themeFillTint="66"/>
            <w:noWrap/>
            <w:vAlign w:val="bottom"/>
            <w:hideMark/>
          </w:tcPr>
          <w:p w14:paraId="003BBDDB" w14:textId="3A9419E7" w:rsidR="00BC3FDF" w:rsidRPr="00BC3FDF" w:rsidRDefault="00BC3FDF" w:rsidP="00BC3FDF">
            <w:pPr>
              <w:spacing w:line="240" w:lineRule="auto"/>
              <w:rPr>
                <w:color w:val="000000"/>
                <w:sz w:val="20"/>
                <w:szCs w:val="20"/>
              </w:rPr>
            </w:pPr>
            <w:r w:rsidRPr="00366AE7">
              <w:rPr>
                <w:bCs/>
                <w:color w:val="000000"/>
                <w:sz w:val="20"/>
                <w:szCs w:val="20"/>
              </w:rPr>
              <w:t>SOC4 Indicator Value:</w:t>
            </w:r>
          </w:p>
        </w:tc>
        <w:tc>
          <w:tcPr>
            <w:tcW w:w="361" w:type="pct"/>
            <w:tcBorders>
              <w:top w:val="nil"/>
              <w:left w:val="nil"/>
              <w:bottom w:val="single" w:sz="8" w:space="0" w:color="auto"/>
              <w:right w:val="single" w:sz="8" w:space="0" w:color="auto"/>
            </w:tcBorders>
            <w:shd w:val="clear" w:color="auto" w:fill="CCC0D9" w:themeFill="accent4" w:themeFillTint="66"/>
            <w:noWrap/>
            <w:vAlign w:val="center"/>
            <w:hideMark/>
          </w:tcPr>
          <w:p w14:paraId="0EEF1DDA" w14:textId="77777777" w:rsidR="00BC3FDF" w:rsidRPr="00366AE7" w:rsidRDefault="00BC3FDF" w:rsidP="00366AE7">
            <w:pPr>
              <w:spacing w:line="240" w:lineRule="auto"/>
              <w:jc w:val="left"/>
              <w:rPr>
                <w:bCs/>
                <w:color w:val="000000"/>
                <w:sz w:val="20"/>
                <w:szCs w:val="20"/>
              </w:rPr>
            </w:pPr>
            <w:r w:rsidRPr="00366AE7">
              <w:rPr>
                <w:bCs/>
                <w:color w:val="000000"/>
                <w:sz w:val="20"/>
                <w:szCs w:val="20"/>
              </w:rPr>
              <w:t> </w:t>
            </w:r>
          </w:p>
        </w:tc>
        <w:tc>
          <w:tcPr>
            <w:tcW w:w="546" w:type="pct"/>
            <w:tcBorders>
              <w:top w:val="nil"/>
              <w:left w:val="nil"/>
              <w:bottom w:val="single" w:sz="8" w:space="0" w:color="auto"/>
              <w:right w:val="nil"/>
            </w:tcBorders>
            <w:shd w:val="clear" w:color="auto" w:fill="CCC0D9" w:themeFill="accent4" w:themeFillTint="66"/>
            <w:noWrap/>
            <w:vAlign w:val="center"/>
            <w:hideMark/>
          </w:tcPr>
          <w:p w14:paraId="0658FCE2" w14:textId="77777777" w:rsidR="00BC3FDF" w:rsidRPr="00366AE7" w:rsidRDefault="00BC3FDF" w:rsidP="00366AE7">
            <w:pPr>
              <w:spacing w:line="240" w:lineRule="auto"/>
              <w:jc w:val="left"/>
              <w:rPr>
                <w:bCs/>
                <w:color w:val="000000"/>
                <w:sz w:val="20"/>
                <w:szCs w:val="20"/>
              </w:rPr>
            </w:pPr>
            <w:r w:rsidRPr="00366AE7">
              <w:rPr>
                <w:bCs/>
                <w:color w:val="000000"/>
                <w:sz w:val="20"/>
                <w:szCs w:val="20"/>
              </w:rPr>
              <w:t>4.07</w:t>
            </w:r>
          </w:p>
        </w:tc>
      </w:tr>
    </w:tbl>
    <w:p w14:paraId="55E25C42" w14:textId="6674ABEB" w:rsidR="00CE46BF" w:rsidRDefault="00CE46BF" w:rsidP="00CE46BF">
      <w:pPr>
        <w:spacing w:line="240" w:lineRule="auto"/>
      </w:pPr>
    </w:p>
    <w:p w14:paraId="24F44D49" w14:textId="7FBA0EBE" w:rsidR="002F063A" w:rsidRDefault="002F063A" w:rsidP="00CE46BF">
      <w:pPr>
        <w:spacing w:line="240" w:lineRule="auto"/>
      </w:pPr>
    </w:p>
    <w:p w14:paraId="1FD47DEB" w14:textId="7E6E7E2C" w:rsidR="002F063A" w:rsidRDefault="002F063A" w:rsidP="00CE46BF">
      <w:pPr>
        <w:spacing w:line="240" w:lineRule="auto"/>
      </w:pPr>
    </w:p>
    <w:p w14:paraId="6FEB4947" w14:textId="63382392" w:rsidR="002F063A" w:rsidRDefault="002F063A" w:rsidP="00CE46BF">
      <w:pPr>
        <w:spacing w:line="240" w:lineRule="auto"/>
      </w:pPr>
    </w:p>
    <w:tbl>
      <w:tblPr>
        <w:tblW w:w="5000" w:type="pct"/>
        <w:tblLayout w:type="fixed"/>
        <w:tblLook w:val="04A0" w:firstRow="1" w:lastRow="0" w:firstColumn="1" w:lastColumn="0" w:noHBand="0" w:noVBand="1"/>
      </w:tblPr>
      <w:tblGrid>
        <w:gridCol w:w="395"/>
        <w:gridCol w:w="2397"/>
        <w:gridCol w:w="719"/>
        <w:gridCol w:w="1075"/>
        <w:gridCol w:w="901"/>
        <w:gridCol w:w="629"/>
        <w:gridCol w:w="901"/>
        <w:gridCol w:w="629"/>
        <w:gridCol w:w="835"/>
      </w:tblGrid>
      <w:tr w:rsidR="003C1AB2" w:rsidRPr="00D45E93" w14:paraId="17FAD351" w14:textId="77777777" w:rsidTr="00CE46BF">
        <w:trPr>
          <w:trHeight w:val="295"/>
        </w:trPr>
        <w:tc>
          <w:tcPr>
            <w:tcW w:w="1646" w:type="pct"/>
            <w:gridSpan w:val="2"/>
            <w:tcBorders>
              <w:top w:val="single" w:sz="8" w:space="0" w:color="auto"/>
              <w:left w:val="single" w:sz="4" w:space="0" w:color="auto"/>
              <w:bottom w:val="single" w:sz="8" w:space="0" w:color="auto"/>
              <w:right w:val="single" w:sz="8" w:space="0" w:color="000000"/>
            </w:tcBorders>
            <w:shd w:val="clear" w:color="auto" w:fill="FFE699"/>
            <w:noWrap/>
            <w:vAlign w:val="bottom"/>
            <w:hideMark/>
          </w:tcPr>
          <w:p w14:paraId="51B24E21" w14:textId="77A35476" w:rsidR="00D45E93" w:rsidRPr="00D45E93" w:rsidRDefault="00366AE7" w:rsidP="00A31CA5">
            <w:pPr>
              <w:spacing w:line="240" w:lineRule="auto"/>
              <w:rPr>
                <w:bCs/>
                <w:color w:val="000000"/>
                <w:sz w:val="20"/>
                <w:szCs w:val="20"/>
              </w:rPr>
            </w:pPr>
            <w:r>
              <w:br w:type="page"/>
            </w:r>
            <w:r w:rsidR="00D45E93" w:rsidRPr="00D45E93">
              <w:rPr>
                <w:bCs/>
                <w:color w:val="000000"/>
                <w:sz w:val="20"/>
                <w:szCs w:val="20"/>
              </w:rPr>
              <w:t>SOC 5: Health</w:t>
            </w:r>
          </w:p>
        </w:tc>
        <w:tc>
          <w:tcPr>
            <w:tcW w:w="424" w:type="pct"/>
            <w:tcBorders>
              <w:top w:val="single" w:sz="8" w:space="0" w:color="auto"/>
              <w:left w:val="nil"/>
              <w:bottom w:val="single" w:sz="8" w:space="0" w:color="auto"/>
              <w:right w:val="single" w:sz="8" w:space="0" w:color="auto"/>
            </w:tcBorders>
            <w:noWrap/>
            <w:vAlign w:val="bottom"/>
            <w:hideMark/>
          </w:tcPr>
          <w:p w14:paraId="406C37DB"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634" w:type="pct"/>
            <w:tcBorders>
              <w:top w:val="single" w:sz="8" w:space="0" w:color="auto"/>
              <w:left w:val="nil"/>
              <w:bottom w:val="single" w:sz="8" w:space="0" w:color="auto"/>
              <w:right w:val="single" w:sz="8" w:space="0" w:color="auto"/>
            </w:tcBorders>
            <w:noWrap/>
            <w:vAlign w:val="bottom"/>
            <w:hideMark/>
          </w:tcPr>
          <w:p w14:paraId="12A7ADAB"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531" w:type="pct"/>
            <w:tcBorders>
              <w:top w:val="single" w:sz="8" w:space="0" w:color="auto"/>
              <w:left w:val="nil"/>
              <w:bottom w:val="single" w:sz="8" w:space="0" w:color="auto"/>
              <w:right w:val="single" w:sz="8" w:space="0" w:color="auto"/>
            </w:tcBorders>
            <w:noWrap/>
            <w:vAlign w:val="bottom"/>
            <w:hideMark/>
          </w:tcPr>
          <w:p w14:paraId="45BE3C2F"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371" w:type="pct"/>
            <w:tcBorders>
              <w:top w:val="single" w:sz="8" w:space="0" w:color="auto"/>
              <w:left w:val="nil"/>
              <w:bottom w:val="single" w:sz="8" w:space="0" w:color="auto"/>
              <w:right w:val="single" w:sz="8" w:space="0" w:color="auto"/>
            </w:tcBorders>
            <w:noWrap/>
            <w:vAlign w:val="bottom"/>
            <w:hideMark/>
          </w:tcPr>
          <w:p w14:paraId="2E17A05B"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531" w:type="pct"/>
            <w:tcBorders>
              <w:top w:val="single" w:sz="8" w:space="0" w:color="auto"/>
              <w:left w:val="nil"/>
              <w:bottom w:val="single" w:sz="8" w:space="0" w:color="auto"/>
              <w:right w:val="single" w:sz="8" w:space="0" w:color="auto"/>
            </w:tcBorders>
            <w:noWrap/>
            <w:vAlign w:val="bottom"/>
            <w:hideMark/>
          </w:tcPr>
          <w:p w14:paraId="5B6F8F42"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371" w:type="pct"/>
            <w:tcBorders>
              <w:top w:val="single" w:sz="8" w:space="0" w:color="auto"/>
              <w:left w:val="nil"/>
              <w:bottom w:val="single" w:sz="8" w:space="0" w:color="auto"/>
              <w:right w:val="single" w:sz="8" w:space="0" w:color="auto"/>
            </w:tcBorders>
            <w:noWrap/>
            <w:vAlign w:val="bottom"/>
            <w:hideMark/>
          </w:tcPr>
          <w:p w14:paraId="61D7CCC3"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492" w:type="pct"/>
            <w:tcBorders>
              <w:top w:val="single" w:sz="8" w:space="0" w:color="auto"/>
              <w:left w:val="nil"/>
              <w:bottom w:val="single" w:sz="8" w:space="0" w:color="auto"/>
              <w:right w:val="single" w:sz="8" w:space="0" w:color="auto"/>
            </w:tcBorders>
            <w:noWrap/>
            <w:vAlign w:val="center"/>
            <w:hideMark/>
          </w:tcPr>
          <w:p w14:paraId="2ED7435C" w14:textId="77777777" w:rsidR="00D45E93" w:rsidRPr="00D45E93" w:rsidRDefault="00D45E93" w:rsidP="00A31CA5">
            <w:pPr>
              <w:spacing w:line="240" w:lineRule="auto"/>
              <w:rPr>
                <w:color w:val="000000"/>
                <w:sz w:val="20"/>
                <w:szCs w:val="20"/>
              </w:rPr>
            </w:pPr>
            <w:r w:rsidRPr="00D45E93">
              <w:rPr>
                <w:color w:val="000000"/>
                <w:sz w:val="20"/>
                <w:szCs w:val="20"/>
              </w:rPr>
              <w:t> </w:t>
            </w:r>
          </w:p>
        </w:tc>
      </w:tr>
      <w:tr w:rsidR="003C1AB2" w:rsidRPr="00D45E93" w14:paraId="5CC28206" w14:textId="77777777" w:rsidTr="00CE46BF">
        <w:trPr>
          <w:cantSplit/>
          <w:trHeight w:val="1636"/>
        </w:trPr>
        <w:tc>
          <w:tcPr>
            <w:tcW w:w="1646" w:type="pct"/>
            <w:gridSpan w:val="2"/>
            <w:tcBorders>
              <w:top w:val="single" w:sz="8" w:space="0" w:color="auto"/>
              <w:left w:val="single" w:sz="4" w:space="0" w:color="auto"/>
              <w:bottom w:val="single" w:sz="4" w:space="0" w:color="auto"/>
              <w:right w:val="single" w:sz="4" w:space="0" w:color="000000"/>
            </w:tcBorders>
            <w:shd w:val="clear" w:color="auto" w:fill="FFF2CC"/>
            <w:noWrap/>
            <w:textDirection w:val="btLr"/>
            <w:vAlign w:val="center"/>
            <w:hideMark/>
          </w:tcPr>
          <w:p w14:paraId="0C898CF7"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Sub-Indicators</w:t>
            </w:r>
          </w:p>
        </w:tc>
        <w:tc>
          <w:tcPr>
            <w:tcW w:w="424" w:type="pct"/>
            <w:tcBorders>
              <w:top w:val="nil"/>
              <w:left w:val="nil"/>
              <w:bottom w:val="nil"/>
              <w:right w:val="single" w:sz="4" w:space="0" w:color="auto"/>
            </w:tcBorders>
            <w:shd w:val="clear" w:color="auto" w:fill="FFF2CC"/>
            <w:textDirection w:val="btLr"/>
            <w:vAlign w:val="center"/>
            <w:hideMark/>
          </w:tcPr>
          <w:p w14:paraId="13F19E99"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Current Value of Sub-Indicator</w:t>
            </w:r>
          </w:p>
        </w:tc>
        <w:tc>
          <w:tcPr>
            <w:tcW w:w="634" w:type="pct"/>
            <w:tcBorders>
              <w:top w:val="nil"/>
              <w:left w:val="nil"/>
              <w:bottom w:val="nil"/>
              <w:right w:val="single" w:sz="4" w:space="0" w:color="auto"/>
            </w:tcBorders>
            <w:shd w:val="clear" w:color="auto" w:fill="FFF2CC"/>
            <w:textDirection w:val="btLr"/>
            <w:vAlign w:val="center"/>
            <w:hideMark/>
          </w:tcPr>
          <w:p w14:paraId="375E1645"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Total number of households/children/ people for Sub-Indicator</w:t>
            </w:r>
          </w:p>
        </w:tc>
        <w:tc>
          <w:tcPr>
            <w:tcW w:w="531" w:type="pct"/>
            <w:tcBorders>
              <w:top w:val="nil"/>
              <w:left w:val="nil"/>
              <w:bottom w:val="single" w:sz="4" w:space="0" w:color="auto"/>
              <w:right w:val="single" w:sz="4" w:space="0" w:color="auto"/>
            </w:tcBorders>
            <w:shd w:val="clear" w:color="auto" w:fill="FFF2CC"/>
            <w:textDirection w:val="btLr"/>
            <w:vAlign w:val="center"/>
            <w:hideMark/>
          </w:tcPr>
          <w:p w14:paraId="2F8921DF"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Current percentage</w:t>
            </w:r>
          </w:p>
        </w:tc>
        <w:tc>
          <w:tcPr>
            <w:tcW w:w="371" w:type="pct"/>
            <w:tcBorders>
              <w:top w:val="nil"/>
              <w:left w:val="nil"/>
              <w:bottom w:val="single" w:sz="4" w:space="0" w:color="auto"/>
              <w:right w:val="single" w:sz="4" w:space="0" w:color="auto"/>
            </w:tcBorders>
            <w:shd w:val="clear" w:color="auto" w:fill="FFF2CC"/>
            <w:textDirection w:val="btLr"/>
            <w:vAlign w:val="center"/>
            <w:hideMark/>
          </w:tcPr>
          <w:p w14:paraId="3AE52275"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Target percentage</w:t>
            </w:r>
          </w:p>
        </w:tc>
        <w:tc>
          <w:tcPr>
            <w:tcW w:w="531" w:type="pct"/>
            <w:tcBorders>
              <w:top w:val="nil"/>
              <w:left w:val="nil"/>
              <w:bottom w:val="single" w:sz="4" w:space="0" w:color="auto"/>
              <w:right w:val="single" w:sz="4" w:space="0" w:color="auto"/>
            </w:tcBorders>
            <w:shd w:val="clear" w:color="auto" w:fill="FFF2CC"/>
            <w:textDirection w:val="btLr"/>
            <w:vAlign w:val="center"/>
            <w:hideMark/>
          </w:tcPr>
          <w:p w14:paraId="0367B00F"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Conversion to scale of 0-10 (C3)/(C4) *10</w:t>
            </w:r>
          </w:p>
        </w:tc>
        <w:tc>
          <w:tcPr>
            <w:tcW w:w="371" w:type="pct"/>
            <w:tcBorders>
              <w:top w:val="nil"/>
              <w:left w:val="nil"/>
              <w:bottom w:val="single" w:sz="4" w:space="0" w:color="auto"/>
              <w:right w:val="single" w:sz="4" w:space="0" w:color="auto"/>
            </w:tcBorders>
            <w:shd w:val="clear" w:color="auto" w:fill="FFF2CC"/>
            <w:textDirection w:val="btLr"/>
            <w:vAlign w:val="center"/>
            <w:hideMark/>
          </w:tcPr>
          <w:p w14:paraId="3BD9E2DA"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 xml:space="preserve">Each sub-indicator </w:t>
            </w:r>
            <w:r w:rsidRPr="00211B94">
              <w:rPr>
                <w:noProof/>
                <w:color w:val="000000"/>
                <w:sz w:val="20"/>
                <w:szCs w:val="20"/>
              </w:rPr>
              <w:t>weightage</w:t>
            </w:r>
          </w:p>
        </w:tc>
        <w:tc>
          <w:tcPr>
            <w:tcW w:w="492" w:type="pct"/>
            <w:tcBorders>
              <w:top w:val="nil"/>
              <w:left w:val="nil"/>
              <w:bottom w:val="single" w:sz="4" w:space="0" w:color="auto"/>
              <w:right w:val="single" w:sz="8" w:space="0" w:color="auto"/>
            </w:tcBorders>
            <w:shd w:val="clear" w:color="auto" w:fill="FFF2CC"/>
            <w:textDirection w:val="btLr"/>
            <w:vAlign w:val="center"/>
            <w:hideMark/>
          </w:tcPr>
          <w:p w14:paraId="30E08FE6" w14:textId="77777777" w:rsidR="00D45E93" w:rsidRPr="00D45E93" w:rsidRDefault="00D45E93" w:rsidP="00D45E93">
            <w:pPr>
              <w:spacing w:line="240" w:lineRule="auto"/>
              <w:ind w:left="113" w:right="113"/>
              <w:jc w:val="left"/>
              <w:rPr>
                <w:color w:val="000000"/>
                <w:sz w:val="20"/>
                <w:szCs w:val="20"/>
              </w:rPr>
            </w:pPr>
            <w:r w:rsidRPr="00D45E93">
              <w:rPr>
                <w:color w:val="000000"/>
                <w:sz w:val="20"/>
                <w:szCs w:val="20"/>
              </w:rPr>
              <w:t>Value of sub-indicator toward Indicator [(C5) *(C6)]</w:t>
            </w:r>
          </w:p>
        </w:tc>
      </w:tr>
      <w:tr w:rsidR="003C1AB2" w:rsidRPr="00D45E93" w14:paraId="7BC0563C" w14:textId="77777777" w:rsidTr="00CE46BF">
        <w:trPr>
          <w:cantSplit/>
          <w:trHeight w:val="710"/>
        </w:trPr>
        <w:tc>
          <w:tcPr>
            <w:tcW w:w="233" w:type="pct"/>
            <w:tcBorders>
              <w:top w:val="nil"/>
              <w:left w:val="single" w:sz="4" w:space="0" w:color="auto"/>
              <w:bottom w:val="single" w:sz="4" w:space="0" w:color="auto"/>
              <w:right w:val="single" w:sz="4" w:space="0" w:color="auto"/>
            </w:tcBorders>
            <w:noWrap/>
            <w:textDirection w:val="btLr"/>
            <w:vAlign w:val="bottom"/>
            <w:hideMark/>
          </w:tcPr>
          <w:p w14:paraId="746A9DC7" w14:textId="0947D7F1"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1</w:t>
            </w:r>
          </w:p>
        </w:tc>
        <w:tc>
          <w:tcPr>
            <w:tcW w:w="1413" w:type="pct"/>
            <w:vAlign w:val="bottom"/>
            <w:hideMark/>
          </w:tcPr>
          <w:p w14:paraId="3933CE4F" w14:textId="77777777" w:rsidR="00D45E93" w:rsidRPr="00D45E93" w:rsidRDefault="00D45E93" w:rsidP="00A31CA5">
            <w:pPr>
              <w:spacing w:line="240" w:lineRule="auto"/>
              <w:rPr>
                <w:color w:val="000000"/>
                <w:sz w:val="20"/>
                <w:szCs w:val="20"/>
              </w:rPr>
            </w:pPr>
            <w:r w:rsidRPr="00211B94">
              <w:rPr>
                <w:noProof/>
                <w:color w:val="000000"/>
                <w:sz w:val="20"/>
                <w:szCs w:val="20"/>
              </w:rPr>
              <w:t>Distance</w:t>
            </w:r>
            <w:r w:rsidRPr="00D45E93">
              <w:rPr>
                <w:color w:val="000000"/>
                <w:sz w:val="20"/>
                <w:szCs w:val="20"/>
              </w:rPr>
              <w:t xml:space="preserve"> of nearest clinic and medical dispensary from </w:t>
            </w:r>
            <w:r w:rsidRPr="00211B94">
              <w:rPr>
                <w:noProof/>
                <w:color w:val="000000"/>
                <w:sz w:val="20"/>
                <w:szCs w:val="20"/>
              </w:rPr>
              <w:t>village</w:t>
            </w:r>
          </w:p>
        </w:tc>
        <w:tc>
          <w:tcPr>
            <w:tcW w:w="424" w:type="pct"/>
            <w:tcBorders>
              <w:top w:val="nil"/>
              <w:left w:val="single" w:sz="4" w:space="0" w:color="auto"/>
              <w:bottom w:val="single" w:sz="4" w:space="0" w:color="auto"/>
              <w:right w:val="single" w:sz="4" w:space="0" w:color="auto"/>
            </w:tcBorders>
            <w:shd w:val="clear" w:color="auto" w:fill="D9D9D9"/>
            <w:noWrap/>
            <w:vAlign w:val="bottom"/>
            <w:hideMark/>
          </w:tcPr>
          <w:p w14:paraId="137E7FA6" w14:textId="77777777" w:rsidR="00D45E93" w:rsidRPr="00D45E93" w:rsidRDefault="00D45E93" w:rsidP="00A31CA5">
            <w:pPr>
              <w:spacing w:line="240" w:lineRule="auto"/>
              <w:rPr>
                <w:color w:val="000000"/>
                <w:sz w:val="20"/>
                <w:szCs w:val="20"/>
              </w:rPr>
            </w:pPr>
            <w:r w:rsidRPr="00D45E93">
              <w:rPr>
                <w:color w:val="000000"/>
                <w:sz w:val="20"/>
                <w:szCs w:val="20"/>
              </w:rPr>
              <w:t>10.00</w:t>
            </w:r>
          </w:p>
        </w:tc>
        <w:tc>
          <w:tcPr>
            <w:tcW w:w="634" w:type="pct"/>
            <w:tcBorders>
              <w:top w:val="nil"/>
              <w:left w:val="nil"/>
              <w:bottom w:val="single" w:sz="4" w:space="0" w:color="auto"/>
              <w:right w:val="single" w:sz="4" w:space="0" w:color="auto"/>
            </w:tcBorders>
            <w:shd w:val="clear" w:color="auto" w:fill="595959"/>
            <w:noWrap/>
            <w:vAlign w:val="bottom"/>
            <w:hideMark/>
          </w:tcPr>
          <w:p w14:paraId="76F3B9B3"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531" w:type="pct"/>
            <w:tcBorders>
              <w:top w:val="nil"/>
              <w:left w:val="nil"/>
              <w:bottom w:val="single" w:sz="4" w:space="0" w:color="auto"/>
              <w:right w:val="single" w:sz="4" w:space="0" w:color="auto"/>
            </w:tcBorders>
            <w:shd w:val="clear" w:color="auto" w:fill="595959"/>
            <w:noWrap/>
            <w:vAlign w:val="bottom"/>
            <w:hideMark/>
          </w:tcPr>
          <w:p w14:paraId="7F280348" w14:textId="77777777" w:rsidR="00D45E93" w:rsidRPr="00D45E93" w:rsidRDefault="00D45E93" w:rsidP="00A31CA5">
            <w:pPr>
              <w:spacing w:line="240" w:lineRule="auto"/>
              <w:rPr>
                <w:color w:val="000000"/>
                <w:sz w:val="20"/>
                <w:szCs w:val="20"/>
              </w:rPr>
            </w:pPr>
            <w:r w:rsidRPr="00D45E93">
              <w:rPr>
                <w:color w:val="000000"/>
                <w:sz w:val="20"/>
                <w:szCs w:val="20"/>
              </w:rPr>
              <w:t> </w:t>
            </w:r>
          </w:p>
        </w:tc>
        <w:tc>
          <w:tcPr>
            <w:tcW w:w="371" w:type="pct"/>
            <w:tcBorders>
              <w:top w:val="nil"/>
              <w:left w:val="nil"/>
              <w:bottom w:val="single" w:sz="8" w:space="0" w:color="auto"/>
              <w:right w:val="single" w:sz="4" w:space="0" w:color="auto"/>
            </w:tcBorders>
            <w:shd w:val="clear" w:color="auto" w:fill="A9D08E"/>
            <w:noWrap/>
            <w:vAlign w:val="bottom"/>
            <w:hideMark/>
          </w:tcPr>
          <w:p w14:paraId="3D12D9B7" w14:textId="77777777" w:rsidR="00D45E93" w:rsidRPr="00D45E93" w:rsidRDefault="00D45E93" w:rsidP="00A31CA5">
            <w:pPr>
              <w:spacing w:line="240" w:lineRule="auto"/>
              <w:rPr>
                <w:color w:val="000000"/>
                <w:sz w:val="20"/>
                <w:szCs w:val="20"/>
              </w:rPr>
            </w:pPr>
            <w:r w:rsidRPr="00D45E93">
              <w:rPr>
                <w:color w:val="000000"/>
                <w:sz w:val="20"/>
                <w:szCs w:val="20"/>
              </w:rPr>
              <w:t>8.00</w:t>
            </w:r>
          </w:p>
        </w:tc>
        <w:tc>
          <w:tcPr>
            <w:tcW w:w="531" w:type="pct"/>
            <w:tcBorders>
              <w:top w:val="nil"/>
              <w:left w:val="nil"/>
              <w:bottom w:val="single" w:sz="4" w:space="0" w:color="auto"/>
              <w:right w:val="single" w:sz="4" w:space="0" w:color="auto"/>
            </w:tcBorders>
            <w:shd w:val="clear" w:color="auto" w:fill="F2F2F2" w:themeFill="background1" w:themeFillShade="F2"/>
            <w:noWrap/>
            <w:vAlign w:val="bottom"/>
            <w:hideMark/>
          </w:tcPr>
          <w:p w14:paraId="1737255D" w14:textId="77777777" w:rsidR="00D45E93" w:rsidRPr="00D45E93" w:rsidRDefault="00D45E93" w:rsidP="00A31CA5">
            <w:pPr>
              <w:spacing w:line="240" w:lineRule="auto"/>
              <w:rPr>
                <w:bCs/>
                <w:color w:val="000000"/>
                <w:sz w:val="20"/>
                <w:szCs w:val="20"/>
              </w:rPr>
            </w:pPr>
            <w:r w:rsidRPr="00D45E93">
              <w:rPr>
                <w:bCs/>
                <w:color w:val="000000"/>
                <w:sz w:val="20"/>
                <w:szCs w:val="20"/>
              </w:rPr>
              <w:t>0.00</w:t>
            </w:r>
          </w:p>
        </w:tc>
        <w:tc>
          <w:tcPr>
            <w:tcW w:w="371" w:type="pct"/>
            <w:tcBorders>
              <w:top w:val="nil"/>
              <w:left w:val="nil"/>
              <w:bottom w:val="single" w:sz="4" w:space="0" w:color="auto"/>
              <w:right w:val="single" w:sz="4" w:space="0" w:color="auto"/>
            </w:tcBorders>
            <w:shd w:val="clear" w:color="auto" w:fill="D9D9D9"/>
            <w:noWrap/>
            <w:vAlign w:val="bottom"/>
            <w:hideMark/>
          </w:tcPr>
          <w:p w14:paraId="39A11922" w14:textId="77777777" w:rsidR="00D45E93" w:rsidRPr="00D45E93" w:rsidRDefault="00D45E93" w:rsidP="00A31CA5">
            <w:pPr>
              <w:spacing w:line="240" w:lineRule="auto"/>
              <w:rPr>
                <w:color w:val="000000"/>
                <w:sz w:val="20"/>
                <w:szCs w:val="20"/>
              </w:rPr>
            </w:pPr>
            <w:r w:rsidRPr="00D45E93">
              <w:rPr>
                <w:color w:val="000000"/>
                <w:sz w:val="20"/>
                <w:szCs w:val="20"/>
              </w:rPr>
              <w:t>0.10</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744DF79A" w14:textId="77777777" w:rsidR="00D45E93" w:rsidRPr="00D45E93" w:rsidRDefault="00D45E93" w:rsidP="00A31CA5">
            <w:pPr>
              <w:spacing w:line="240" w:lineRule="auto"/>
              <w:rPr>
                <w:bCs/>
                <w:color w:val="000000"/>
                <w:sz w:val="20"/>
                <w:szCs w:val="20"/>
              </w:rPr>
            </w:pPr>
            <w:r w:rsidRPr="00D45E93">
              <w:rPr>
                <w:bCs/>
                <w:color w:val="000000"/>
                <w:sz w:val="20"/>
                <w:szCs w:val="20"/>
              </w:rPr>
              <w:t>0.00</w:t>
            </w:r>
          </w:p>
        </w:tc>
      </w:tr>
      <w:tr w:rsidR="003C1AB2" w:rsidRPr="00D45E93" w14:paraId="2FA2437D" w14:textId="77777777" w:rsidTr="002F063A">
        <w:trPr>
          <w:cantSplit/>
          <w:trHeight w:val="520"/>
        </w:trPr>
        <w:tc>
          <w:tcPr>
            <w:tcW w:w="233" w:type="pct"/>
            <w:tcBorders>
              <w:top w:val="nil"/>
              <w:left w:val="single" w:sz="4" w:space="0" w:color="auto"/>
              <w:bottom w:val="single" w:sz="4" w:space="0" w:color="auto"/>
              <w:right w:val="single" w:sz="4" w:space="0" w:color="auto"/>
            </w:tcBorders>
            <w:noWrap/>
            <w:textDirection w:val="btLr"/>
            <w:vAlign w:val="bottom"/>
            <w:hideMark/>
          </w:tcPr>
          <w:p w14:paraId="1CB93D33" w14:textId="02E9567F"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.2</w:t>
            </w:r>
          </w:p>
        </w:tc>
        <w:tc>
          <w:tcPr>
            <w:tcW w:w="1413" w:type="pct"/>
            <w:tcBorders>
              <w:top w:val="single" w:sz="4" w:space="0" w:color="auto"/>
              <w:left w:val="nil"/>
              <w:bottom w:val="single" w:sz="4" w:space="0" w:color="auto"/>
              <w:right w:val="single" w:sz="4" w:space="0" w:color="auto"/>
            </w:tcBorders>
            <w:vAlign w:val="bottom"/>
            <w:hideMark/>
          </w:tcPr>
          <w:p w14:paraId="096D9BAE" w14:textId="77777777" w:rsidR="00D45E93" w:rsidRPr="00D45E93" w:rsidRDefault="00D45E93" w:rsidP="00A31CA5">
            <w:pPr>
              <w:spacing w:line="240" w:lineRule="auto"/>
              <w:rPr>
                <w:color w:val="000000"/>
                <w:sz w:val="20"/>
                <w:szCs w:val="20"/>
              </w:rPr>
            </w:pPr>
            <w:r w:rsidRPr="00D45E93">
              <w:rPr>
                <w:color w:val="000000"/>
                <w:sz w:val="20"/>
                <w:szCs w:val="20"/>
              </w:rPr>
              <w:t>Number of infant mortalities in last two years</w:t>
            </w:r>
          </w:p>
        </w:tc>
        <w:tc>
          <w:tcPr>
            <w:tcW w:w="424" w:type="pct"/>
            <w:tcBorders>
              <w:top w:val="nil"/>
              <w:left w:val="nil"/>
              <w:bottom w:val="single" w:sz="4" w:space="0" w:color="auto"/>
              <w:right w:val="single" w:sz="4" w:space="0" w:color="auto"/>
            </w:tcBorders>
            <w:shd w:val="clear" w:color="auto" w:fill="D9D9D9"/>
            <w:noWrap/>
            <w:vAlign w:val="bottom"/>
            <w:hideMark/>
          </w:tcPr>
          <w:p w14:paraId="4CFA26FF" w14:textId="77777777" w:rsidR="00D45E93" w:rsidRPr="00D45E93" w:rsidRDefault="00D45E93" w:rsidP="00A31CA5">
            <w:pPr>
              <w:spacing w:line="240" w:lineRule="auto"/>
              <w:rPr>
                <w:color w:val="000000"/>
                <w:sz w:val="20"/>
                <w:szCs w:val="20"/>
              </w:rPr>
            </w:pPr>
            <w:r w:rsidRPr="00D45E93">
              <w:rPr>
                <w:color w:val="000000"/>
                <w:sz w:val="20"/>
                <w:szCs w:val="20"/>
              </w:rPr>
              <w:t>2.00</w:t>
            </w:r>
          </w:p>
        </w:tc>
        <w:tc>
          <w:tcPr>
            <w:tcW w:w="634" w:type="pct"/>
            <w:tcBorders>
              <w:top w:val="nil"/>
              <w:left w:val="nil"/>
              <w:bottom w:val="single" w:sz="4" w:space="0" w:color="auto"/>
              <w:right w:val="single" w:sz="4" w:space="0" w:color="auto"/>
            </w:tcBorders>
            <w:shd w:val="clear" w:color="auto" w:fill="D9D9D9"/>
            <w:noWrap/>
            <w:vAlign w:val="bottom"/>
            <w:hideMark/>
          </w:tcPr>
          <w:p w14:paraId="33B6D4BC" w14:textId="77777777" w:rsidR="00D45E93" w:rsidRPr="00D45E93" w:rsidRDefault="00D45E93" w:rsidP="00A31CA5">
            <w:pPr>
              <w:spacing w:line="240" w:lineRule="auto"/>
              <w:rPr>
                <w:color w:val="000000"/>
                <w:sz w:val="20"/>
                <w:szCs w:val="20"/>
              </w:rPr>
            </w:pPr>
            <w:r w:rsidRPr="00D45E93">
              <w:rPr>
                <w:color w:val="000000"/>
                <w:sz w:val="20"/>
                <w:szCs w:val="20"/>
              </w:rPr>
              <w:t>10.00</w:t>
            </w:r>
          </w:p>
        </w:tc>
        <w:tc>
          <w:tcPr>
            <w:tcW w:w="531" w:type="pct"/>
            <w:tcBorders>
              <w:top w:val="nil"/>
              <w:left w:val="nil"/>
              <w:bottom w:val="single" w:sz="4" w:space="0" w:color="auto"/>
              <w:right w:val="single" w:sz="4" w:space="0" w:color="auto"/>
            </w:tcBorders>
            <w:shd w:val="clear" w:color="auto" w:fill="F4B084"/>
            <w:noWrap/>
            <w:vAlign w:val="bottom"/>
            <w:hideMark/>
          </w:tcPr>
          <w:p w14:paraId="080C10CF" w14:textId="77777777" w:rsidR="00D45E93" w:rsidRPr="00D45E93" w:rsidRDefault="00D45E93" w:rsidP="00A31CA5">
            <w:pPr>
              <w:spacing w:line="240" w:lineRule="auto"/>
              <w:rPr>
                <w:color w:val="000000"/>
                <w:sz w:val="20"/>
                <w:szCs w:val="20"/>
              </w:rPr>
            </w:pPr>
            <w:r w:rsidRPr="00D45E93">
              <w:rPr>
                <w:color w:val="000000"/>
                <w:sz w:val="20"/>
                <w:szCs w:val="20"/>
              </w:rPr>
              <w:t>20.00</w:t>
            </w:r>
          </w:p>
        </w:tc>
        <w:tc>
          <w:tcPr>
            <w:tcW w:w="371" w:type="pct"/>
            <w:tcBorders>
              <w:top w:val="single" w:sz="4" w:space="0" w:color="auto"/>
              <w:left w:val="nil"/>
              <w:bottom w:val="single" w:sz="4" w:space="0" w:color="auto"/>
              <w:right w:val="single" w:sz="4" w:space="0" w:color="auto"/>
            </w:tcBorders>
            <w:shd w:val="clear" w:color="auto" w:fill="A9D08E"/>
            <w:noWrap/>
            <w:vAlign w:val="bottom"/>
            <w:hideMark/>
          </w:tcPr>
          <w:p w14:paraId="51ED86E0" w14:textId="77777777" w:rsidR="00D45E93" w:rsidRPr="00D45E93" w:rsidRDefault="00D45E93" w:rsidP="00A31CA5">
            <w:pPr>
              <w:spacing w:line="240" w:lineRule="auto"/>
              <w:rPr>
                <w:color w:val="000000"/>
                <w:sz w:val="20"/>
                <w:szCs w:val="20"/>
              </w:rPr>
            </w:pPr>
            <w:r w:rsidRPr="00D45E93">
              <w:rPr>
                <w:color w:val="000000"/>
                <w:sz w:val="20"/>
                <w:szCs w:val="20"/>
              </w:rPr>
              <w:t>0.00</w:t>
            </w:r>
          </w:p>
        </w:tc>
        <w:tc>
          <w:tcPr>
            <w:tcW w:w="531" w:type="pct"/>
            <w:tcBorders>
              <w:top w:val="nil"/>
              <w:left w:val="nil"/>
              <w:bottom w:val="single" w:sz="4" w:space="0" w:color="auto"/>
              <w:right w:val="single" w:sz="4" w:space="0" w:color="auto"/>
            </w:tcBorders>
            <w:shd w:val="clear" w:color="auto" w:fill="F4B084"/>
            <w:noWrap/>
            <w:vAlign w:val="bottom"/>
            <w:hideMark/>
          </w:tcPr>
          <w:p w14:paraId="205C29A0" w14:textId="77777777" w:rsidR="00D45E93" w:rsidRPr="00D45E93" w:rsidRDefault="00D45E93" w:rsidP="00A31CA5">
            <w:pPr>
              <w:spacing w:line="240" w:lineRule="auto"/>
              <w:rPr>
                <w:color w:val="000000"/>
                <w:sz w:val="20"/>
                <w:szCs w:val="20"/>
              </w:rPr>
            </w:pPr>
            <w:r w:rsidRPr="00D45E93">
              <w:rPr>
                <w:color w:val="000000"/>
                <w:sz w:val="20"/>
                <w:szCs w:val="20"/>
              </w:rPr>
              <w:t>8.00</w:t>
            </w:r>
          </w:p>
        </w:tc>
        <w:tc>
          <w:tcPr>
            <w:tcW w:w="371" w:type="pct"/>
            <w:tcBorders>
              <w:top w:val="nil"/>
              <w:left w:val="nil"/>
              <w:bottom w:val="single" w:sz="4" w:space="0" w:color="auto"/>
              <w:right w:val="single" w:sz="4" w:space="0" w:color="auto"/>
            </w:tcBorders>
            <w:shd w:val="clear" w:color="auto" w:fill="D9D9D9"/>
            <w:noWrap/>
            <w:vAlign w:val="bottom"/>
            <w:hideMark/>
          </w:tcPr>
          <w:p w14:paraId="0AB5A855" w14:textId="77777777" w:rsidR="00D45E93" w:rsidRPr="00D45E93" w:rsidRDefault="00D45E93" w:rsidP="00A31CA5">
            <w:pPr>
              <w:spacing w:line="240" w:lineRule="auto"/>
              <w:rPr>
                <w:color w:val="000000"/>
                <w:sz w:val="20"/>
                <w:szCs w:val="20"/>
              </w:rPr>
            </w:pPr>
            <w:r w:rsidRPr="00D45E93">
              <w:rPr>
                <w:color w:val="000000"/>
                <w:sz w:val="20"/>
                <w:szCs w:val="20"/>
              </w:rPr>
              <w:t>0.15</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76078A1C" w14:textId="77777777" w:rsidR="00D45E93" w:rsidRPr="00D45E93" w:rsidRDefault="00D45E93" w:rsidP="00A31CA5">
            <w:pPr>
              <w:spacing w:line="240" w:lineRule="auto"/>
              <w:rPr>
                <w:bCs/>
                <w:color w:val="000000"/>
                <w:sz w:val="20"/>
                <w:szCs w:val="20"/>
              </w:rPr>
            </w:pPr>
            <w:r w:rsidRPr="00D45E93">
              <w:rPr>
                <w:bCs/>
                <w:color w:val="000000"/>
                <w:sz w:val="20"/>
                <w:szCs w:val="20"/>
              </w:rPr>
              <w:t>1.20</w:t>
            </w:r>
          </w:p>
        </w:tc>
      </w:tr>
      <w:tr w:rsidR="003C1AB2" w:rsidRPr="00D45E93" w14:paraId="0F063F5A" w14:textId="77777777" w:rsidTr="002F063A">
        <w:trPr>
          <w:cantSplit/>
          <w:trHeight w:val="701"/>
        </w:trPr>
        <w:tc>
          <w:tcPr>
            <w:tcW w:w="233" w:type="pct"/>
            <w:tcBorders>
              <w:top w:val="nil"/>
              <w:left w:val="single" w:sz="4" w:space="0" w:color="auto"/>
              <w:bottom w:val="single" w:sz="4" w:space="0" w:color="auto"/>
              <w:right w:val="single" w:sz="4" w:space="0" w:color="auto"/>
            </w:tcBorders>
            <w:noWrap/>
            <w:textDirection w:val="btLr"/>
            <w:vAlign w:val="bottom"/>
            <w:hideMark/>
          </w:tcPr>
          <w:p w14:paraId="7F03CD4D" w14:textId="0B13D50F"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.3</w:t>
            </w:r>
          </w:p>
        </w:tc>
        <w:tc>
          <w:tcPr>
            <w:tcW w:w="1413" w:type="pct"/>
            <w:tcBorders>
              <w:top w:val="nil"/>
              <w:left w:val="nil"/>
              <w:bottom w:val="single" w:sz="4" w:space="0" w:color="auto"/>
              <w:right w:val="single" w:sz="4" w:space="0" w:color="auto"/>
            </w:tcBorders>
            <w:vAlign w:val="bottom"/>
            <w:hideMark/>
          </w:tcPr>
          <w:p w14:paraId="4FE7FA55" w14:textId="77777777" w:rsidR="00D45E93" w:rsidRPr="00D45E93" w:rsidRDefault="00D45E93" w:rsidP="00A31CA5">
            <w:pPr>
              <w:spacing w:line="240" w:lineRule="auto"/>
              <w:rPr>
                <w:color w:val="000000"/>
                <w:sz w:val="20"/>
                <w:szCs w:val="20"/>
              </w:rPr>
            </w:pPr>
            <w:r w:rsidRPr="00D45E93">
              <w:rPr>
                <w:color w:val="000000"/>
                <w:sz w:val="20"/>
                <w:szCs w:val="20"/>
              </w:rPr>
              <w:t>Number of children who got polio drops in last 6 Months</w:t>
            </w:r>
          </w:p>
        </w:tc>
        <w:tc>
          <w:tcPr>
            <w:tcW w:w="424" w:type="pct"/>
            <w:tcBorders>
              <w:top w:val="nil"/>
              <w:left w:val="nil"/>
              <w:bottom w:val="single" w:sz="4" w:space="0" w:color="auto"/>
              <w:right w:val="single" w:sz="4" w:space="0" w:color="auto"/>
            </w:tcBorders>
            <w:shd w:val="clear" w:color="auto" w:fill="D9D9D9"/>
            <w:noWrap/>
            <w:vAlign w:val="bottom"/>
            <w:hideMark/>
          </w:tcPr>
          <w:p w14:paraId="117B765C" w14:textId="77777777" w:rsidR="00D45E93" w:rsidRPr="00D45E93" w:rsidRDefault="00D45E93" w:rsidP="00A31CA5">
            <w:pPr>
              <w:spacing w:line="240" w:lineRule="auto"/>
              <w:rPr>
                <w:color w:val="000000"/>
                <w:sz w:val="20"/>
                <w:szCs w:val="20"/>
              </w:rPr>
            </w:pPr>
            <w:r w:rsidRPr="00D45E93">
              <w:rPr>
                <w:color w:val="000000"/>
                <w:sz w:val="20"/>
                <w:szCs w:val="20"/>
              </w:rPr>
              <w:t>30.00</w:t>
            </w:r>
          </w:p>
        </w:tc>
        <w:tc>
          <w:tcPr>
            <w:tcW w:w="634" w:type="pct"/>
            <w:tcBorders>
              <w:top w:val="nil"/>
              <w:left w:val="nil"/>
              <w:bottom w:val="single" w:sz="4" w:space="0" w:color="auto"/>
              <w:right w:val="single" w:sz="4" w:space="0" w:color="auto"/>
            </w:tcBorders>
            <w:shd w:val="clear" w:color="auto" w:fill="D9D9D9"/>
            <w:noWrap/>
            <w:vAlign w:val="bottom"/>
            <w:hideMark/>
          </w:tcPr>
          <w:p w14:paraId="487854FA" w14:textId="77777777" w:rsidR="00D45E93" w:rsidRPr="00D45E93" w:rsidRDefault="00D45E93" w:rsidP="00A31CA5">
            <w:pPr>
              <w:spacing w:line="240" w:lineRule="auto"/>
              <w:rPr>
                <w:color w:val="000000"/>
                <w:sz w:val="20"/>
                <w:szCs w:val="20"/>
              </w:rPr>
            </w:pPr>
            <w:r w:rsidRPr="00D45E93">
              <w:rPr>
                <w:color w:val="000000"/>
                <w:sz w:val="20"/>
                <w:szCs w:val="20"/>
              </w:rPr>
              <w:t>30.00</w:t>
            </w:r>
          </w:p>
        </w:tc>
        <w:tc>
          <w:tcPr>
            <w:tcW w:w="531" w:type="pct"/>
            <w:tcBorders>
              <w:top w:val="nil"/>
              <w:left w:val="nil"/>
              <w:bottom w:val="single" w:sz="4" w:space="0" w:color="auto"/>
              <w:right w:val="single" w:sz="4" w:space="0" w:color="auto"/>
            </w:tcBorders>
            <w:shd w:val="clear" w:color="auto" w:fill="F4B084"/>
            <w:noWrap/>
            <w:vAlign w:val="bottom"/>
            <w:hideMark/>
          </w:tcPr>
          <w:p w14:paraId="4B60E571" w14:textId="77777777" w:rsidR="00D45E93" w:rsidRPr="00D45E93" w:rsidRDefault="00D45E93" w:rsidP="00A31CA5">
            <w:pPr>
              <w:spacing w:line="240" w:lineRule="auto"/>
              <w:rPr>
                <w:color w:val="000000"/>
                <w:sz w:val="20"/>
                <w:szCs w:val="20"/>
              </w:rPr>
            </w:pPr>
            <w:r w:rsidRPr="00D45E93">
              <w:rPr>
                <w:color w:val="000000"/>
                <w:sz w:val="20"/>
                <w:szCs w:val="20"/>
              </w:rPr>
              <w:t>100.00</w:t>
            </w:r>
          </w:p>
        </w:tc>
        <w:tc>
          <w:tcPr>
            <w:tcW w:w="371" w:type="pct"/>
            <w:tcBorders>
              <w:top w:val="nil"/>
              <w:left w:val="nil"/>
              <w:bottom w:val="single" w:sz="4" w:space="0" w:color="auto"/>
              <w:right w:val="single" w:sz="4" w:space="0" w:color="auto"/>
            </w:tcBorders>
            <w:shd w:val="clear" w:color="auto" w:fill="A9D08E"/>
            <w:noWrap/>
            <w:vAlign w:val="bottom"/>
            <w:hideMark/>
          </w:tcPr>
          <w:p w14:paraId="5F4F0C19" w14:textId="77777777" w:rsidR="00D45E93" w:rsidRPr="00D45E93" w:rsidRDefault="00D45E93" w:rsidP="00A31CA5">
            <w:pPr>
              <w:spacing w:line="240" w:lineRule="auto"/>
              <w:rPr>
                <w:color w:val="000000"/>
                <w:sz w:val="20"/>
                <w:szCs w:val="20"/>
              </w:rPr>
            </w:pPr>
            <w:r w:rsidRPr="00D45E93">
              <w:rPr>
                <w:color w:val="000000"/>
                <w:sz w:val="20"/>
                <w:szCs w:val="20"/>
              </w:rPr>
              <w:t>100.00</w:t>
            </w:r>
          </w:p>
        </w:tc>
        <w:tc>
          <w:tcPr>
            <w:tcW w:w="531" w:type="pct"/>
            <w:tcBorders>
              <w:top w:val="nil"/>
              <w:left w:val="nil"/>
              <w:bottom w:val="single" w:sz="4" w:space="0" w:color="auto"/>
              <w:right w:val="single" w:sz="4" w:space="0" w:color="auto"/>
            </w:tcBorders>
            <w:shd w:val="clear" w:color="auto" w:fill="F4B084"/>
            <w:noWrap/>
            <w:vAlign w:val="bottom"/>
            <w:hideMark/>
          </w:tcPr>
          <w:p w14:paraId="768FF212" w14:textId="77777777" w:rsidR="00D45E93" w:rsidRPr="00D45E93" w:rsidRDefault="00D45E93" w:rsidP="00A31CA5">
            <w:pPr>
              <w:spacing w:line="240" w:lineRule="auto"/>
              <w:rPr>
                <w:color w:val="000000"/>
                <w:sz w:val="20"/>
                <w:szCs w:val="20"/>
              </w:rPr>
            </w:pPr>
            <w:r w:rsidRPr="00D45E93">
              <w:rPr>
                <w:color w:val="000000"/>
                <w:sz w:val="20"/>
                <w:szCs w:val="20"/>
              </w:rPr>
              <w:t>10.00</w:t>
            </w:r>
          </w:p>
        </w:tc>
        <w:tc>
          <w:tcPr>
            <w:tcW w:w="371" w:type="pct"/>
            <w:tcBorders>
              <w:top w:val="nil"/>
              <w:left w:val="nil"/>
              <w:bottom w:val="single" w:sz="4" w:space="0" w:color="auto"/>
              <w:right w:val="single" w:sz="4" w:space="0" w:color="auto"/>
            </w:tcBorders>
            <w:shd w:val="clear" w:color="auto" w:fill="D9D9D9"/>
            <w:noWrap/>
            <w:vAlign w:val="bottom"/>
            <w:hideMark/>
          </w:tcPr>
          <w:p w14:paraId="0B469853" w14:textId="77777777" w:rsidR="00D45E93" w:rsidRPr="00D45E93" w:rsidRDefault="00D45E93" w:rsidP="00A31CA5">
            <w:pPr>
              <w:spacing w:line="240" w:lineRule="auto"/>
              <w:rPr>
                <w:color w:val="000000"/>
                <w:sz w:val="20"/>
                <w:szCs w:val="20"/>
              </w:rPr>
            </w:pPr>
            <w:r w:rsidRPr="00D45E93">
              <w:rPr>
                <w:color w:val="000000"/>
                <w:sz w:val="20"/>
                <w:szCs w:val="20"/>
              </w:rPr>
              <w:t>0.10</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2E4E5E54" w14:textId="77777777" w:rsidR="00D45E93" w:rsidRPr="00D45E93" w:rsidRDefault="00D45E93" w:rsidP="00A31CA5">
            <w:pPr>
              <w:spacing w:line="240" w:lineRule="auto"/>
              <w:rPr>
                <w:bCs/>
                <w:color w:val="000000"/>
                <w:sz w:val="20"/>
                <w:szCs w:val="20"/>
              </w:rPr>
            </w:pPr>
            <w:r w:rsidRPr="00D45E93">
              <w:rPr>
                <w:bCs/>
                <w:color w:val="000000"/>
                <w:sz w:val="20"/>
                <w:szCs w:val="20"/>
              </w:rPr>
              <w:t>1.00</w:t>
            </w:r>
          </w:p>
        </w:tc>
      </w:tr>
      <w:tr w:rsidR="003C1AB2" w:rsidRPr="00D45E93" w14:paraId="608BD30A" w14:textId="77777777" w:rsidTr="00CE46BF">
        <w:trPr>
          <w:cantSplit/>
          <w:trHeight w:val="710"/>
        </w:trPr>
        <w:tc>
          <w:tcPr>
            <w:tcW w:w="233" w:type="pct"/>
            <w:tcBorders>
              <w:top w:val="nil"/>
              <w:left w:val="single" w:sz="4" w:space="0" w:color="auto"/>
              <w:bottom w:val="single" w:sz="4" w:space="0" w:color="auto"/>
              <w:right w:val="single" w:sz="4" w:space="0" w:color="auto"/>
            </w:tcBorders>
            <w:noWrap/>
            <w:textDirection w:val="btLr"/>
            <w:vAlign w:val="bottom"/>
            <w:hideMark/>
          </w:tcPr>
          <w:p w14:paraId="7DB9150A" w14:textId="5CBEB98B"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.4</w:t>
            </w:r>
          </w:p>
        </w:tc>
        <w:tc>
          <w:tcPr>
            <w:tcW w:w="1413" w:type="pct"/>
            <w:tcBorders>
              <w:top w:val="nil"/>
              <w:left w:val="nil"/>
              <w:bottom w:val="single" w:sz="4" w:space="0" w:color="auto"/>
              <w:right w:val="single" w:sz="4" w:space="0" w:color="auto"/>
            </w:tcBorders>
            <w:vAlign w:val="bottom"/>
            <w:hideMark/>
          </w:tcPr>
          <w:p w14:paraId="40692D6C" w14:textId="77777777" w:rsidR="00D45E93" w:rsidRPr="00D45E93" w:rsidRDefault="00D45E93" w:rsidP="00BC3FDF">
            <w:pPr>
              <w:spacing w:line="240" w:lineRule="auto"/>
              <w:rPr>
                <w:color w:val="000000"/>
                <w:sz w:val="20"/>
                <w:szCs w:val="20"/>
              </w:rPr>
            </w:pPr>
            <w:r w:rsidRPr="00D45E93">
              <w:rPr>
                <w:color w:val="000000"/>
                <w:sz w:val="20"/>
                <w:szCs w:val="20"/>
              </w:rPr>
              <w:t>Number of child mortalities during pregnancy in last two years</w:t>
            </w:r>
          </w:p>
        </w:tc>
        <w:tc>
          <w:tcPr>
            <w:tcW w:w="424" w:type="pct"/>
            <w:tcBorders>
              <w:top w:val="nil"/>
              <w:left w:val="nil"/>
              <w:bottom w:val="single" w:sz="4" w:space="0" w:color="auto"/>
              <w:right w:val="single" w:sz="4" w:space="0" w:color="auto"/>
            </w:tcBorders>
            <w:shd w:val="clear" w:color="auto" w:fill="D9D9D9"/>
            <w:noWrap/>
            <w:vAlign w:val="bottom"/>
            <w:hideMark/>
          </w:tcPr>
          <w:p w14:paraId="1E006DC4" w14:textId="77777777" w:rsidR="00D45E93" w:rsidRPr="00D45E93" w:rsidRDefault="00D45E93" w:rsidP="00A31CA5">
            <w:pPr>
              <w:spacing w:line="240" w:lineRule="auto"/>
              <w:rPr>
                <w:color w:val="000000"/>
                <w:sz w:val="20"/>
                <w:szCs w:val="20"/>
              </w:rPr>
            </w:pPr>
            <w:r w:rsidRPr="00D45E93">
              <w:rPr>
                <w:color w:val="000000"/>
                <w:sz w:val="20"/>
                <w:szCs w:val="20"/>
              </w:rPr>
              <w:t>1.00</w:t>
            </w:r>
          </w:p>
        </w:tc>
        <w:tc>
          <w:tcPr>
            <w:tcW w:w="634" w:type="pct"/>
            <w:tcBorders>
              <w:top w:val="nil"/>
              <w:left w:val="nil"/>
              <w:bottom w:val="single" w:sz="4" w:space="0" w:color="auto"/>
              <w:right w:val="single" w:sz="4" w:space="0" w:color="auto"/>
            </w:tcBorders>
            <w:shd w:val="clear" w:color="auto" w:fill="D9D9D9"/>
            <w:noWrap/>
            <w:vAlign w:val="bottom"/>
            <w:hideMark/>
          </w:tcPr>
          <w:p w14:paraId="117FB067" w14:textId="77777777" w:rsidR="00D45E93" w:rsidRPr="00D45E93" w:rsidRDefault="00D45E93" w:rsidP="00A31CA5">
            <w:pPr>
              <w:spacing w:line="240" w:lineRule="auto"/>
              <w:rPr>
                <w:color w:val="000000"/>
                <w:sz w:val="20"/>
                <w:szCs w:val="20"/>
              </w:rPr>
            </w:pPr>
            <w:r w:rsidRPr="00D45E93">
              <w:rPr>
                <w:color w:val="000000"/>
                <w:sz w:val="20"/>
                <w:szCs w:val="20"/>
              </w:rPr>
              <w:t>10.00</w:t>
            </w:r>
          </w:p>
        </w:tc>
        <w:tc>
          <w:tcPr>
            <w:tcW w:w="531" w:type="pct"/>
            <w:tcBorders>
              <w:top w:val="nil"/>
              <w:left w:val="nil"/>
              <w:bottom w:val="single" w:sz="4" w:space="0" w:color="auto"/>
              <w:right w:val="single" w:sz="4" w:space="0" w:color="auto"/>
            </w:tcBorders>
            <w:shd w:val="clear" w:color="auto" w:fill="F4B084"/>
            <w:noWrap/>
            <w:vAlign w:val="bottom"/>
            <w:hideMark/>
          </w:tcPr>
          <w:p w14:paraId="6A9F1BBC" w14:textId="77777777" w:rsidR="00D45E93" w:rsidRPr="00D45E93" w:rsidRDefault="00D45E93" w:rsidP="00A31CA5">
            <w:pPr>
              <w:spacing w:line="240" w:lineRule="auto"/>
              <w:rPr>
                <w:color w:val="000000"/>
                <w:sz w:val="20"/>
                <w:szCs w:val="20"/>
              </w:rPr>
            </w:pPr>
            <w:r w:rsidRPr="00D45E93">
              <w:rPr>
                <w:color w:val="000000"/>
                <w:sz w:val="20"/>
                <w:szCs w:val="20"/>
              </w:rPr>
              <w:t>10.00</w:t>
            </w:r>
          </w:p>
        </w:tc>
        <w:tc>
          <w:tcPr>
            <w:tcW w:w="371" w:type="pct"/>
            <w:tcBorders>
              <w:top w:val="nil"/>
              <w:left w:val="nil"/>
              <w:bottom w:val="single" w:sz="4" w:space="0" w:color="auto"/>
              <w:right w:val="single" w:sz="4" w:space="0" w:color="auto"/>
            </w:tcBorders>
            <w:shd w:val="clear" w:color="auto" w:fill="A9D08E"/>
            <w:noWrap/>
            <w:vAlign w:val="bottom"/>
            <w:hideMark/>
          </w:tcPr>
          <w:p w14:paraId="74F7DD9A" w14:textId="77777777" w:rsidR="00D45E93" w:rsidRPr="00D45E93" w:rsidRDefault="00D45E93" w:rsidP="00A31CA5">
            <w:pPr>
              <w:spacing w:line="240" w:lineRule="auto"/>
              <w:rPr>
                <w:color w:val="000000"/>
                <w:sz w:val="20"/>
                <w:szCs w:val="20"/>
              </w:rPr>
            </w:pPr>
            <w:r w:rsidRPr="00D45E93">
              <w:rPr>
                <w:color w:val="000000"/>
                <w:sz w:val="20"/>
                <w:szCs w:val="20"/>
              </w:rPr>
              <w:t>0.00</w:t>
            </w:r>
          </w:p>
        </w:tc>
        <w:tc>
          <w:tcPr>
            <w:tcW w:w="531" w:type="pct"/>
            <w:tcBorders>
              <w:top w:val="nil"/>
              <w:left w:val="nil"/>
              <w:bottom w:val="single" w:sz="4" w:space="0" w:color="auto"/>
              <w:right w:val="single" w:sz="4" w:space="0" w:color="auto"/>
            </w:tcBorders>
            <w:shd w:val="clear" w:color="auto" w:fill="F4B084"/>
            <w:noWrap/>
            <w:vAlign w:val="bottom"/>
            <w:hideMark/>
          </w:tcPr>
          <w:p w14:paraId="63FD42C5" w14:textId="77777777" w:rsidR="00D45E93" w:rsidRPr="00D45E93" w:rsidRDefault="00D45E93" w:rsidP="00A31CA5">
            <w:pPr>
              <w:spacing w:line="240" w:lineRule="auto"/>
              <w:rPr>
                <w:color w:val="000000"/>
                <w:sz w:val="20"/>
                <w:szCs w:val="20"/>
              </w:rPr>
            </w:pPr>
            <w:r w:rsidRPr="00D45E93">
              <w:rPr>
                <w:color w:val="000000"/>
                <w:sz w:val="20"/>
                <w:szCs w:val="20"/>
              </w:rPr>
              <w:t>9.00</w:t>
            </w:r>
          </w:p>
        </w:tc>
        <w:tc>
          <w:tcPr>
            <w:tcW w:w="371" w:type="pct"/>
            <w:tcBorders>
              <w:top w:val="nil"/>
              <w:left w:val="nil"/>
              <w:bottom w:val="single" w:sz="4" w:space="0" w:color="auto"/>
              <w:right w:val="single" w:sz="4" w:space="0" w:color="auto"/>
            </w:tcBorders>
            <w:shd w:val="clear" w:color="auto" w:fill="D9D9D9"/>
            <w:noWrap/>
            <w:vAlign w:val="bottom"/>
            <w:hideMark/>
          </w:tcPr>
          <w:p w14:paraId="05F77A14" w14:textId="77777777" w:rsidR="00D45E93" w:rsidRPr="00D45E93" w:rsidRDefault="00D45E93" w:rsidP="00A31CA5">
            <w:pPr>
              <w:spacing w:line="240" w:lineRule="auto"/>
              <w:rPr>
                <w:color w:val="000000"/>
                <w:sz w:val="20"/>
                <w:szCs w:val="20"/>
              </w:rPr>
            </w:pPr>
            <w:r w:rsidRPr="00D45E93">
              <w:rPr>
                <w:color w:val="000000"/>
                <w:sz w:val="20"/>
                <w:szCs w:val="20"/>
              </w:rPr>
              <w:t>0.15</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02130412" w14:textId="77777777" w:rsidR="00D45E93" w:rsidRPr="00D45E93" w:rsidRDefault="00D45E93" w:rsidP="00A31CA5">
            <w:pPr>
              <w:spacing w:line="240" w:lineRule="auto"/>
              <w:rPr>
                <w:bCs/>
                <w:color w:val="000000"/>
                <w:sz w:val="20"/>
                <w:szCs w:val="20"/>
              </w:rPr>
            </w:pPr>
            <w:r w:rsidRPr="00D45E93">
              <w:rPr>
                <w:bCs/>
                <w:color w:val="000000"/>
                <w:sz w:val="20"/>
                <w:szCs w:val="20"/>
              </w:rPr>
              <w:t>1.35</w:t>
            </w:r>
          </w:p>
        </w:tc>
      </w:tr>
      <w:tr w:rsidR="003C1AB2" w:rsidRPr="00D45E93" w14:paraId="090F1FA9" w14:textId="77777777" w:rsidTr="00CE46BF">
        <w:trPr>
          <w:cantSplit/>
          <w:trHeight w:val="620"/>
        </w:trPr>
        <w:tc>
          <w:tcPr>
            <w:tcW w:w="233" w:type="pct"/>
            <w:tcBorders>
              <w:top w:val="nil"/>
              <w:left w:val="single" w:sz="4" w:space="0" w:color="auto"/>
              <w:bottom w:val="single" w:sz="4" w:space="0" w:color="auto"/>
              <w:right w:val="single" w:sz="4" w:space="0" w:color="auto"/>
            </w:tcBorders>
            <w:noWrap/>
            <w:textDirection w:val="btLr"/>
            <w:vAlign w:val="bottom"/>
            <w:hideMark/>
          </w:tcPr>
          <w:p w14:paraId="6F2C087D" w14:textId="6835C037"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.5</w:t>
            </w:r>
          </w:p>
        </w:tc>
        <w:tc>
          <w:tcPr>
            <w:tcW w:w="1413" w:type="pct"/>
            <w:tcBorders>
              <w:top w:val="nil"/>
              <w:left w:val="nil"/>
              <w:bottom w:val="single" w:sz="4" w:space="0" w:color="auto"/>
              <w:right w:val="single" w:sz="4" w:space="0" w:color="auto"/>
            </w:tcBorders>
            <w:noWrap/>
            <w:vAlign w:val="bottom"/>
            <w:hideMark/>
          </w:tcPr>
          <w:p w14:paraId="074E85CB" w14:textId="77777777" w:rsidR="00D45E93" w:rsidRPr="00D45E93" w:rsidRDefault="00D45E93" w:rsidP="00A31CA5">
            <w:pPr>
              <w:spacing w:line="240" w:lineRule="auto"/>
              <w:rPr>
                <w:color w:val="000000"/>
                <w:sz w:val="20"/>
                <w:szCs w:val="20"/>
              </w:rPr>
            </w:pPr>
            <w:r w:rsidRPr="00D45E93">
              <w:rPr>
                <w:color w:val="000000"/>
                <w:sz w:val="20"/>
                <w:szCs w:val="20"/>
              </w:rPr>
              <w:t xml:space="preserve">Number of children with un treated diseases </w:t>
            </w:r>
            <w:proofErr w:type="gramStart"/>
            <w:r w:rsidRPr="00D45E93">
              <w:rPr>
                <w:color w:val="000000"/>
                <w:sz w:val="20"/>
                <w:szCs w:val="20"/>
              </w:rPr>
              <w:t>( Age</w:t>
            </w:r>
            <w:proofErr w:type="gramEnd"/>
            <w:r w:rsidRPr="00D45E93">
              <w:rPr>
                <w:color w:val="000000"/>
                <w:sz w:val="20"/>
                <w:szCs w:val="20"/>
              </w:rPr>
              <w:t>: 0-16)</w:t>
            </w:r>
          </w:p>
        </w:tc>
        <w:tc>
          <w:tcPr>
            <w:tcW w:w="424" w:type="pct"/>
            <w:tcBorders>
              <w:top w:val="nil"/>
              <w:left w:val="nil"/>
              <w:bottom w:val="single" w:sz="4" w:space="0" w:color="auto"/>
              <w:right w:val="single" w:sz="4" w:space="0" w:color="auto"/>
            </w:tcBorders>
            <w:shd w:val="clear" w:color="auto" w:fill="D9D9D9"/>
            <w:noWrap/>
            <w:vAlign w:val="bottom"/>
            <w:hideMark/>
          </w:tcPr>
          <w:p w14:paraId="6A6F8340" w14:textId="77777777" w:rsidR="00D45E93" w:rsidRPr="00D45E93" w:rsidRDefault="00D45E93" w:rsidP="00A31CA5">
            <w:pPr>
              <w:spacing w:line="240" w:lineRule="auto"/>
              <w:rPr>
                <w:color w:val="000000"/>
                <w:sz w:val="20"/>
                <w:szCs w:val="20"/>
              </w:rPr>
            </w:pPr>
            <w:r w:rsidRPr="00D45E93">
              <w:rPr>
                <w:color w:val="000000"/>
                <w:sz w:val="20"/>
                <w:szCs w:val="20"/>
              </w:rPr>
              <w:t>50.00</w:t>
            </w:r>
          </w:p>
        </w:tc>
        <w:tc>
          <w:tcPr>
            <w:tcW w:w="634" w:type="pct"/>
            <w:tcBorders>
              <w:top w:val="nil"/>
              <w:left w:val="nil"/>
              <w:bottom w:val="single" w:sz="4" w:space="0" w:color="auto"/>
              <w:right w:val="single" w:sz="4" w:space="0" w:color="auto"/>
            </w:tcBorders>
            <w:shd w:val="clear" w:color="auto" w:fill="D9D9D9"/>
            <w:noWrap/>
            <w:vAlign w:val="bottom"/>
            <w:hideMark/>
          </w:tcPr>
          <w:p w14:paraId="530B2B87" w14:textId="77777777" w:rsidR="00D45E93" w:rsidRPr="00D45E93" w:rsidRDefault="00D45E93" w:rsidP="00A31CA5">
            <w:pPr>
              <w:spacing w:line="240" w:lineRule="auto"/>
              <w:rPr>
                <w:color w:val="000000"/>
                <w:sz w:val="20"/>
                <w:szCs w:val="20"/>
              </w:rPr>
            </w:pPr>
            <w:r w:rsidRPr="00D45E93">
              <w:rPr>
                <w:color w:val="000000"/>
                <w:sz w:val="20"/>
                <w:szCs w:val="20"/>
              </w:rPr>
              <w:t>180.00</w:t>
            </w:r>
          </w:p>
        </w:tc>
        <w:tc>
          <w:tcPr>
            <w:tcW w:w="531" w:type="pct"/>
            <w:tcBorders>
              <w:top w:val="nil"/>
              <w:left w:val="nil"/>
              <w:bottom w:val="single" w:sz="4" w:space="0" w:color="auto"/>
              <w:right w:val="single" w:sz="4" w:space="0" w:color="auto"/>
            </w:tcBorders>
            <w:shd w:val="clear" w:color="auto" w:fill="F4B084"/>
            <w:noWrap/>
            <w:vAlign w:val="bottom"/>
            <w:hideMark/>
          </w:tcPr>
          <w:p w14:paraId="6E91CEDB" w14:textId="77777777" w:rsidR="00D45E93" w:rsidRPr="00D45E93" w:rsidRDefault="00D45E93" w:rsidP="00A31CA5">
            <w:pPr>
              <w:spacing w:line="240" w:lineRule="auto"/>
              <w:rPr>
                <w:color w:val="000000"/>
                <w:sz w:val="20"/>
                <w:szCs w:val="20"/>
              </w:rPr>
            </w:pPr>
            <w:r w:rsidRPr="00D45E93">
              <w:rPr>
                <w:color w:val="000000"/>
                <w:sz w:val="20"/>
                <w:szCs w:val="20"/>
              </w:rPr>
              <w:t>27.78</w:t>
            </w:r>
          </w:p>
        </w:tc>
        <w:tc>
          <w:tcPr>
            <w:tcW w:w="371" w:type="pct"/>
            <w:tcBorders>
              <w:top w:val="nil"/>
              <w:left w:val="nil"/>
              <w:bottom w:val="single" w:sz="4" w:space="0" w:color="auto"/>
              <w:right w:val="single" w:sz="4" w:space="0" w:color="auto"/>
            </w:tcBorders>
            <w:shd w:val="clear" w:color="auto" w:fill="A9D08E"/>
            <w:noWrap/>
            <w:vAlign w:val="bottom"/>
            <w:hideMark/>
          </w:tcPr>
          <w:p w14:paraId="6AB98837" w14:textId="77777777" w:rsidR="00D45E93" w:rsidRPr="00D45E93" w:rsidRDefault="00D45E93" w:rsidP="00A31CA5">
            <w:pPr>
              <w:spacing w:line="240" w:lineRule="auto"/>
              <w:rPr>
                <w:color w:val="000000"/>
                <w:sz w:val="20"/>
                <w:szCs w:val="20"/>
              </w:rPr>
            </w:pPr>
            <w:r w:rsidRPr="00D45E93">
              <w:rPr>
                <w:color w:val="000000"/>
                <w:sz w:val="20"/>
                <w:szCs w:val="20"/>
              </w:rPr>
              <w:t>0.00</w:t>
            </w:r>
          </w:p>
        </w:tc>
        <w:tc>
          <w:tcPr>
            <w:tcW w:w="531" w:type="pct"/>
            <w:tcBorders>
              <w:top w:val="nil"/>
              <w:left w:val="nil"/>
              <w:bottom w:val="single" w:sz="4" w:space="0" w:color="auto"/>
              <w:right w:val="single" w:sz="4" w:space="0" w:color="auto"/>
            </w:tcBorders>
            <w:shd w:val="clear" w:color="auto" w:fill="F4B084"/>
            <w:noWrap/>
            <w:vAlign w:val="bottom"/>
            <w:hideMark/>
          </w:tcPr>
          <w:p w14:paraId="6AAB8C1B" w14:textId="77777777" w:rsidR="00D45E93" w:rsidRPr="00D45E93" w:rsidRDefault="00D45E93" w:rsidP="00A31CA5">
            <w:pPr>
              <w:spacing w:line="240" w:lineRule="auto"/>
              <w:rPr>
                <w:color w:val="000000"/>
                <w:sz w:val="20"/>
                <w:szCs w:val="20"/>
              </w:rPr>
            </w:pPr>
            <w:r w:rsidRPr="00D45E93">
              <w:rPr>
                <w:color w:val="000000"/>
                <w:sz w:val="20"/>
                <w:szCs w:val="20"/>
              </w:rPr>
              <w:t>7.22</w:t>
            </w:r>
          </w:p>
        </w:tc>
        <w:tc>
          <w:tcPr>
            <w:tcW w:w="371" w:type="pct"/>
            <w:tcBorders>
              <w:top w:val="nil"/>
              <w:left w:val="nil"/>
              <w:bottom w:val="single" w:sz="4" w:space="0" w:color="auto"/>
              <w:right w:val="single" w:sz="4" w:space="0" w:color="auto"/>
            </w:tcBorders>
            <w:shd w:val="clear" w:color="auto" w:fill="D9D9D9"/>
            <w:noWrap/>
            <w:vAlign w:val="bottom"/>
            <w:hideMark/>
          </w:tcPr>
          <w:p w14:paraId="522AD7C0" w14:textId="77777777" w:rsidR="00D45E93" w:rsidRPr="00D45E93" w:rsidRDefault="00D45E93" w:rsidP="00A31CA5">
            <w:pPr>
              <w:spacing w:line="240" w:lineRule="auto"/>
              <w:rPr>
                <w:color w:val="000000"/>
                <w:sz w:val="20"/>
                <w:szCs w:val="20"/>
              </w:rPr>
            </w:pPr>
            <w:r w:rsidRPr="00D45E93">
              <w:rPr>
                <w:color w:val="000000"/>
                <w:sz w:val="20"/>
                <w:szCs w:val="20"/>
              </w:rPr>
              <w:t>0.20</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50A3C8D3" w14:textId="77777777" w:rsidR="00D45E93" w:rsidRPr="00D45E93" w:rsidRDefault="00D45E93" w:rsidP="00A31CA5">
            <w:pPr>
              <w:spacing w:line="240" w:lineRule="auto"/>
              <w:rPr>
                <w:bCs/>
                <w:color w:val="000000"/>
                <w:sz w:val="20"/>
                <w:szCs w:val="20"/>
              </w:rPr>
            </w:pPr>
            <w:r w:rsidRPr="00D45E93">
              <w:rPr>
                <w:bCs/>
                <w:color w:val="000000"/>
                <w:sz w:val="20"/>
                <w:szCs w:val="20"/>
              </w:rPr>
              <w:t>1.44</w:t>
            </w:r>
          </w:p>
        </w:tc>
      </w:tr>
      <w:tr w:rsidR="003C1AB2" w:rsidRPr="00D45E93" w14:paraId="63C012EE" w14:textId="77777777" w:rsidTr="00CE46BF">
        <w:trPr>
          <w:cantSplit/>
          <w:trHeight w:val="458"/>
        </w:trPr>
        <w:tc>
          <w:tcPr>
            <w:tcW w:w="233" w:type="pct"/>
            <w:tcBorders>
              <w:top w:val="nil"/>
              <w:left w:val="single" w:sz="4" w:space="0" w:color="auto"/>
              <w:bottom w:val="single" w:sz="4" w:space="0" w:color="auto"/>
              <w:right w:val="single" w:sz="4" w:space="0" w:color="auto"/>
            </w:tcBorders>
            <w:noWrap/>
            <w:textDirection w:val="btLr"/>
            <w:vAlign w:val="bottom"/>
            <w:hideMark/>
          </w:tcPr>
          <w:p w14:paraId="243E5F14" w14:textId="05D26ED7"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.6</w:t>
            </w:r>
          </w:p>
        </w:tc>
        <w:tc>
          <w:tcPr>
            <w:tcW w:w="1413" w:type="pct"/>
            <w:tcBorders>
              <w:top w:val="nil"/>
              <w:left w:val="nil"/>
              <w:bottom w:val="single" w:sz="4" w:space="0" w:color="auto"/>
              <w:right w:val="single" w:sz="4" w:space="0" w:color="auto"/>
            </w:tcBorders>
            <w:vAlign w:val="bottom"/>
            <w:hideMark/>
          </w:tcPr>
          <w:p w14:paraId="07D23D17" w14:textId="77777777" w:rsidR="00D45E93" w:rsidRPr="00D45E93" w:rsidRDefault="00D45E93" w:rsidP="00A31CA5">
            <w:pPr>
              <w:spacing w:line="240" w:lineRule="auto"/>
              <w:rPr>
                <w:color w:val="000000"/>
                <w:sz w:val="20"/>
                <w:szCs w:val="20"/>
              </w:rPr>
            </w:pPr>
            <w:r w:rsidRPr="00D45E93">
              <w:rPr>
                <w:color w:val="000000"/>
                <w:sz w:val="20"/>
                <w:szCs w:val="20"/>
              </w:rPr>
              <w:t>Number of adults with untreated diseases (Age: 16+)</w:t>
            </w:r>
          </w:p>
        </w:tc>
        <w:tc>
          <w:tcPr>
            <w:tcW w:w="424" w:type="pct"/>
            <w:tcBorders>
              <w:top w:val="nil"/>
              <w:left w:val="nil"/>
              <w:bottom w:val="single" w:sz="4" w:space="0" w:color="auto"/>
              <w:right w:val="single" w:sz="4" w:space="0" w:color="auto"/>
            </w:tcBorders>
            <w:shd w:val="clear" w:color="auto" w:fill="D9D9D9"/>
            <w:noWrap/>
            <w:vAlign w:val="bottom"/>
            <w:hideMark/>
          </w:tcPr>
          <w:p w14:paraId="277E3F06" w14:textId="77777777" w:rsidR="00D45E93" w:rsidRPr="00D45E93" w:rsidRDefault="00D45E93" w:rsidP="00A31CA5">
            <w:pPr>
              <w:spacing w:line="240" w:lineRule="auto"/>
              <w:rPr>
                <w:color w:val="000000"/>
                <w:sz w:val="20"/>
                <w:szCs w:val="20"/>
              </w:rPr>
            </w:pPr>
            <w:r w:rsidRPr="00D45E93">
              <w:rPr>
                <w:color w:val="000000"/>
                <w:sz w:val="20"/>
                <w:szCs w:val="20"/>
              </w:rPr>
              <w:t>20.00</w:t>
            </w:r>
          </w:p>
        </w:tc>
        <w:tc>
          <w:tcPr>
            <w:tcW w:w="634" w:type="pct"/>
            <w:tcBorders>
              <w:top w:val="nil"/>
              <w:left w:val="nil"/>
              <w:bottom w:val="single" w:sz="4" w:space="0" w:color="auto"/>
              <w:right w:val="single" w:sz="4" w:space="0" w:color="auto"/>
            </w:tcBorders>
            <w:shd w:val="clear" w:color="auto" w:fill="D9D9D9"/>
            <w:noWrap/>
            <w:vAlign w:val="bottom"/>
            <w:hideMark/>
          </w:tcPr>
          <w:p w14:paraId="31448E57" w14:textId="77777777" w:rsidR="00D45E93" w:rsidRPr="00D45E93" w:rsidRDefault="00D45E93" w:rsidP="00A31CA5">
            <w:pPr>
              <w:spacing w:line="240" w:lineRule="auto"/>
              <w:rPr>
                <w:color w:val="000000"/>
                <w:sz w:val="20"/>
                <w:szCs w:val="20"/>
              </w:rPr>
            </w:pPr>
            <w:r w:rsidRPr="00D45E93">
              <w:rPr>
                <w:color w:val="000000"/>
                <w:sz w:val="20"/>
                <w:szCs w:val="20"/>
              </w:rPr>
              <w:t>420.00</w:t>
            </w:r>
          </w:p>
        </w:tc>
        <w:tc>
          <w:tcPr>
            <w:tcW w:w="531" w:type="pct"/>
            <w:tcBorders>
              <w:top w:val="nil"/>
              <w:left w:val="nil"/>
              <w:bottom w:val="single" w:sz="4" w:space="0" w:color="auto"/>
              <w:right w:val="single" w:sz="4" w:space="0" w:color="auto"/>
            </w:tcBorders>
            <w:shd w:val="clear" w:color="auto" w:fill="F4B084"/>
            <w:noWrap/>
            <w:vAlign w:val="bottom"/>
            <w:hideMark/>
          </w:tcPr>
          <w:p w14:paraId="2E156C2F" w14:textId="77777777" w:rsidR="00D45E93" w:rsidRPr="00D45E93" w:rsidRDefault="00D45E93" w:rsidP="00A31CA5">
            <w:pPr>
              <w:spacing w:line="240" w:lineRule="auto"/>
              <w:rPr>
                <w:color w:val="000000"/>
                <w:sz w:val="20"/>
                <w:szCs w:val="20"/>
              </w:rPr>
            </w:pPr>
            <w:r w:rsidRPr="00D45E93">
              <w:rPr>
                <w:color w:val="000000"/>
                <w:sz w:val="20"/>
                <w:szCs w:val="20"/>
              </w:rPr>
              <w:t>4.76</w:t>
            </w:r>
          </w:p>
        </w:tc>
        <w:tc>
          <w:tcPr>
            <w:tcW w:w="371" w:type="pct"/>
            <w:tcBorders>
              <w:top w:val="nil"/>
              <w:left w:val="nil"/>
              <w:bottom w:val="single" w:sz="4" w:space="0" w:color="auto"/>
              <w:right w:val="single" w:sz="4" w:space="0" w:color="auto"/>
            </w:tcBorders>
            <w:shd w:val="clear" w:color="auto" w:fill="A9D08E"/>
            <w:noWrap/>
            <w:vAlign w:val="bottom"/>
            <w:hideMark/>
          </w:tcPr>
          <w:p w14:paraId="06E412FB" w14:textId="77777777" w:rsidR="00D45E93" w:rsidRPr="00D45E93" w:rsidRDefault="00D45E93" w:rsidP="00A31CA5">
            <w:pPr>
              <w:spacing w:line="240" w:lineRule="auto"/>
              <w:rPr>
                <w:color w:val="000000"/>
                <w:sz w:val="20"/>
                <w:szCs w:val="20"/>
              </w:rPr>
            </w:pPr>
            <w:r w:rsidRPr="00D45E93">
              <w:rPr>
                <w:color w:val="000000"/>
                <w:sz w:val="20"/>
                <w:szCs w:val="20"/>
              </w:rPr>
              <w:t>0.00</w:t>
            </w:r>
          </w:p>
        </w:tc>
        <w:tc>
          <w:tcPr>
            <w:tcW w:w="531" w:type="pct"/>
            <w:tcBorders>
              <w:top w:val="nil"/>
              <w:left w:val="nil"/>
              <w:bottom w:val="single" w:sz="4" w:space="0" w:color="auto"/>
              <w:right w:val="single" w:sz="4" w:space="0" w:color="auto"/>
            </w:tcBorders>
            <w:shd w:val="clear" w:color="auto" w:fill="F4B084"/>
            <w:noWrap/>
            <w:vAlign w:val="bottom"/>
            <w:hideMark/>
          </w:tcPr>
          <w:p w14:paraId="76B8DABB" w14:textId="77777777" w:rsidR="00D45E93" w:rsidRPr="00D45E93" w:rsidRDefault="00D45E93" w:rsidP="00A31CA5">
            <w:pPr>
              <w:spacing w:line="240" w:lineRule="auto"/>
              <w:rPr>
                <w:color w:val="000000"/>
                <w:sz w:val="20"/>
                <w:szCs w:val="20"/>
              </w:rPr>
            </w:pPr>
            <w:r w:rsidRPr="00D45E93">
              <w:rPr>
                <w:color w:val="000000"/>
                <w:sz w:val="20"/>
                <w:szCs w:val="20"/>
              </w:rPr>
              <w:t>9.52</w:t>
            </w:r>
          </w:p>
        </w:tc>
        <w:tc>
          <w:tcPr>
            <w:tcW w:w="371" w:type="pct"/>
            <w:tcBorders>
              <w:top w:val="nil"/>
              <w:left w:val="nil"/>
              <w:bottom w:val="single" w:sz="4" w:space="0" w:color="auto"/>
              <w:right w:val="single" w:sz="4" w:space="0" w:color="auto"/>
            </w:tcBorders>
            <w:shd w:val="clear" w:color="auto" w:fill="D9D9D9"/>
            <w:noWrap/>
            <w:vAlign w:val="bottom"/>
            <w:hideMark/>
          </w:tcPr>
          <w:p w14:paraId="2CAC36F0" w14:textId="77777777" w:rsidR="00D45E93" w:rsidRPr="00D45E93" w:rsidRDefault="00D45E93" w:rsidP="00A31CA5">
            <w:pPr>
              <w:spacing w:line="240" w:lineRule="auto"/>
              <w:rPr>
                <w:color w:val="000000"/>
                <w:sz w:val="20"/>
                <w:szCs w:val="20"/>
              </w:rPr>
            </w:pPr>
            <w:r w:rsidRPr="00D45E93">
              <w:rPr>
                <w:color w:val="000000"/>
                <w:sz w:val="20"/>
                <w:szCs w:val="20"/>
              </w:rPr>
              <w:t>0.25</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65C46A87" w14:textId="77777777" w:rsidR="00D45E93" w:rsidRPr="00D45E93" w:rsidRDefault="00D45E93" w:rsidP="00A31CA5">
            <w:pPr>
              <w:spacing w:line="240" w:lineRule="auto"/>
              <w:rPr>
                <w:bCs/>
                <w:color w:val="000000"/>
                <w:sz w:val="20"/>
                <w:szCs w:val="20"/>
              </w:rPr>
            </w:pPr>
            <w:r w:rsidRPr="00D45E93">
              <w:rPr>
                <w:bCs/>
                <w:color w:val="000000"/>
                <w:sz w:val="20"/>
                <w:szCs w:val="20"/>
              </w:rPr>
              <w:t>2.38</w:t>
            </w:r>
          </w:p>
        </w:tc>
      </w:tr>
      <w:tr w:rsidR="003C1AB2" w:rsidRPr="00D45E93" w14:paraId="133E10C6" w14:textId="77777777" w:rsidTr="00CE46BF">
        <w:trPr>
          <w:cantSplit/>
          <w:trHeight w:val="656"/>
        </w:trPr>
        <w:tc>
          <w:tcPr>
            <w:tcW w:w="233" w:type="pct"/>
            <w:tcBorders>
              <w:top w:val="nil"/>
              <w:left w:val="single" w:sz="4" w:space="0" w:color="auto"/>
              <w:bottom w:val="single" w:sz="4" w:space="0" w:color="auto"/>
              <w:right w:val="single" w:sz="4" w:space="0" w:color="auto"/>
            </w:tcBorders>
            <w:noWrap/>
            <w:textDirection w:val="btLr"/>
            <w:vAlign w:val="bottom"/>
            <w:hideMark/>
          </w:tcPr>
          <w:p w14:paraId="5AA31292" w14:textId="091AE529" w:rsidR="00D45E93" w:rsidRPr="00D45E93" w:rsidRDefault="002F063A" w:rsidP="00D45E93">
            <w:pPr>
              <w:spacing w:line="240" w:lineRule="auto"/>
              <w:ind w:left="113" w:right="113"/>
              <w:rPr>
                <w:color w:val="000000"/>
                <w:sz w:val="20"/>
                <w:szCs w:val="20"/>
              </w:rPr>
            </w:pPr>
            <w:r>
              <w:rPr>
                <w:color w:val="000000"/>
                <w:sz w:val="20"/>
                <w:szCs w:val="20"/>
              </w:rPr>
              <w:t>5</w:t>
            </w:r>
            <w:r w:rsidR="00D45E93" w:rsidRPr="00D45E93">
              <w:rPr>
                <w:color w:val="000000"/>
                <w:sz w:val="20"/>
                <w:szCs w:val="20"/>
              </w:rPr>
              <w:t xml:space="preserve">.7 </w:t>
            </w:r>
          </w:p>
        </w:tc>
        <w:tc>
          <w:tcPr>
            <w:tcW w:w="1413" w:type="pct"/>
            <w:tcBorders>
              <w:top w:val="nil"/>
              <w:left w:val="nil"/>
              <w:bottom w:val="single" w:sz="4" w:space="0" w:color="auto"/>
              <w:right w:val="single" w:sz="4" w:space="0" w:color="auto"/>
            </w:tcBorders>
            <w:vAlign w:val="bottom"/>
            <w:hideMark/>
          </w:tcPr>
          <w:p w14:paraId="3D0C4A46" w14:textId="77777777" w:rsidR="00D45E93" w:rsidRPr="00D45E93" w:rsidRDefault="00D45E93" w:rsidP="00A31CA5">
            <w:pPr>
              <w:spacing w:line="240" w:lineRule="auto"/>
              <w:rPr>
                <w:color w:val="000000"/>
                <w:sz w:val="20"/>
                <w:szCs w:val="20"/>
              </w:rPr>
            </w:pPr>
            <w:r w:rsidRPr="00D45E93">
              <w:rPr>
                <w:color w:val="000000"/>
                <w:sz w:val="20"/>
                <w:szCs w:val="20"/>
              </w:rPr>
              <w:t>Number of Adults with informed HIV issues (Age 18+)</w:t>
            </w:r>
          </w:p>
        </w:tc>
        <w:tc>
          <w:tcPr>
            <w:tcW w:w="424" w:type="pct"/>
            <w:tcBorders>
              <w:top w:val="nil"/>
              <w:left w:val="nil"/>
              <w:bottom w:val="single" w:sz="4" w:space="0" w:color="auto"/>
              <w:right w:val="single" w:sz="4" w:space="0" w:color="auto"/>
            </w:tcBorders>
            <w:shd w:val="clear" w:color="auto" w:fill="D9D9D9"/>
            <w:noWrap/>
            <w:vAlign w:val="bottom"/>
            <w:hideMark/>
          </w:tcPr>
          <w:p w14:paraId="1B8A341A" w14:textId="77777777" w:rsidR="00D45E93" w:rsidRPr="00D45E93" w:rsidRDefault="00D45E93" w:rsidP="00A31CA5">
            <w:pPr>
              <w:spacing w:line="240" w:lineRule="auto"/>
              <w:rPr>
                <w:color w:val="000000"/>
                <w:sz w:val="20"/>
                <w:szCs w:val="20"/>
              </w:rPr>
            </w:pPr>
            <w:r w:rsidRPr="00D45E93">
              <w:rPr>
                <w:color w:val="000000"/>
                <w:sz w:val="20"/>
                <w:szCs w:val="20"/>
              </w:rPr>
              <w:t>100.00</w:t>
            </w:r>
          </w:p>
        </w:tc>
        <w:tc>
          <w:tcPr>
            <w:tcW w:w="634" w:type="pct"/>
            <w:tcBorders>
              <w:top w:val="nil"/>
              <w:left w:val="nil"/>
              <w:bottom w:val="single" w:sz="4" w:space="0" w:color="auto"/>
              <w:right w:val="single" w:sz="4" w:space="0" w:color="auto"/>
            </w:tcBorders>
            <w:shd w:val="clear" w:color="auto" w:fill="D9D9D9"/>
            <w:noWrap/>
            <w:vAlign w:val="bottom"/>
            <w:hideMark/>
          </w:tcPr>
          <w:p w14:paraId="1FFD86AA" w14:textId="77777777" w:rsidR="00D45E93" w:rsidRPr="00D45E93" w:rsidRDefault="00D45E93" w:rsidP="00A31CA5">
            <w:pPr>
              <w:spacing w:line="240" w:lineRule="auto"/>
              <w:rPr>
                <w:color w:val="000000"/>
                <w:sz w:val="20"/>
                <w:szCs w:val="20"/>
              </w:rPr>
            </w:pPr>
            <w:r w:rsidRPr="00D45E93">
              <w:rPr>
                <w:color w:val="000000"/>
                <w:sz w:val="20"/>
                <w:szCs w:val="20"/>
              </w:rPr>
              <w:t>400.00</w:t>
            </w:r>
          </w:p>
        </w:tc>
        <w:tc>
          <w:tcPr>
            <w:tcW w:w="531" w:type="pct"/>
            <w:tcBorders>
              <w:top w:val="nil"/>
              <w:left w:val="nil"/>
              <w:bottom w:val="single" w:sz="4" w:space="0" w:color="auto"/>
              <w:right w:val="single" w:sz="4" w:space="0" w:color="auto"/>
            </w:tcBorders>
            <w:shd w:val="clear" w:color="auto" w:fill="F4B084"/>
            <w:noWrap/>
            <w:vAlign w:val="bottom"/>
            <w:hideMark/>
          </w:tcPr>
          <w:p w14:paraId="5C23EA98" w14:textId="77777777" w:rsidR="00D45E93" w:rsidRPr="00D45E93" w:rsidRDefault="00D45E93" w:rsidP="00A31CA5">
            <w:pPr>
              <w:spacing w:line="240" w:lineRule="auto"/>
              <w:rPr>
                <w:color w:val="000000"/>
                <w:sz w:val="20"/>
                <w:szCs w:val="20"/>
              </w:rPr>
            </w:pPr>
            <w:r w:rsidRPr="00D45E93">
              <w:rPr>
                <w:color w:val="000000"/>
                <w:sz w:val="20"/>
                <w:szCs w:val="20"/>
              </w:rPr>
              <w:t>25.00</w:t>
            </w:r>
          </w:p>
        </w:tc>
        <w:tc>
          <w:tcPr>
            <w:tcW w:w="371" w:type="pct"/>
            <w:tcBorders>
              <w:top w:val="nil"/>
              <w:left w:val="nil"/>
              <w:bottom w:val="nil"/>
              <w:right w:val="single" w:sz="4" w:space="0" w:color="auto"/>
            </w:tcBorders>
            <w:shd w:val="clear" w:color="auto" w:fill="A9D08E"/>
            <w:noWrap/>
            <w:vAlign w:val="bottom"/>
            <w:hideMark/>
          </w:tcPr>
          <w:p w14:paraId="68EBA3F4" w14:textId="77777777" w:rsidR="00D45E93" w:rsidRPr="00D45E93" w:rsidRDefault="00D45E93" w:rsidP="00A31CA5">
            <w:pPr>
              <w:spacing w:line="240" w:lineRule="auto"/>
              <w:rPr>
                <w:color w:val="000000"/>
                <w:sz w:val="20"/>
                <w:szCs w:val="20"/>
              </w:rPr>
            </w:pPr>
            <w:r w:rsidRPr="00D45E93">
              <w:rPr>
                <w:color w:val="000000"/>
                <w:sz w:val="20"/>
                <w:szCs w:val="20"/>
              </w:rPr>
              <w:t>100.00</w:t>
            </w:r>
          </w:p>
        </w:tc>
        <w:tc>
          <w:tcPr>
            <w:tcW w:w="531" w:type="pct"/>
            <w:tcBorders>
              <w:top w:val="nil"/>
              <w:left w:val="nil"/>
              <w:bottom w:val="single" w:sz="4" w:space="0" w:color="auto"/>
              <w:right w:val="single" w:sz="4" w:space="0" w:color="auto"/>
            </w:tcBorders>
            <w:shd w:val="clear" w:color="auto" w:fill="F4B084"/>
            <w:noWrap/>
            <w:vAlign w:val="bottom"/>
            <w:hideMark/>
          </w:tcPr>
          <w:p w14:paraId="32FDC692" w14:textId="77777777" w:rsidR="00D45E93" w:rsidRPr="00D45E93" w:rsidRDefault="00D45E93" w:rsidP="00A31CA5">
            <w:pPr>
              <w:spacing w:line="240" w:lineRule="auto"/>
              <w:rPr>
                <w:color w:val="000000"/>
                <w:sz w:val="20"/>
                <w:szCs w:val="20"/>
              </w:rPr>
            </w:pPr>
            <w:r w:rsidRPr="00D45E93">
              <w:rPr>
                <w:color w:val="000000"/>
                <w:sz w:val="20"/>
                <w:szCs w:val="20"/>
              </w:rPr>
              <w:t>2.50</w:t>
            </w:r>
          </w:p>
        </w:tc>
        <w:tc>
          <w:tcPr>
            <w:tcW w:w="371" w:type="pct"/>
            <w:tcBorders>
              <w:top w:val="nil"/>
              <w:left w:val="nil"/>
              <w:bottom w:val="nil"/>
              <w:right w:val="single" w:sz="4" w:space="0" w:color="auto"/>
            </w:tcBorders>
            <w:shd w:val="clear" w:color="auto" w:fill="D9D9D9"/>
            <w:noWrap/>
            <w:vAlign w:val="bottom"/>
            <w:hideMark/>
          </w:tcPr>
          <w:p w14:paraId="4CB79D57" w14:textId="77777777" w:rsidR="00D45E93" w:rsidRPr="00D45E93" w:rsidRDefault="00D45E93" w:rsidP="00A31CA5">
            <w:pPr>
              <w:spacing w:line="240" w:lineRule="auto"/>
              <w:rPr>
                <w:color w:val="000000"/>
                <w:sz w:val="20"/>
                <w:szCs w:val="20"/>
              </w:rPr>
            </w:pPr>
            <w:r w:rsidRPr="00D45E93">
              <w:rPr>
                <w:color w:val="000000"/>
                <w:sz w:val="20"/>
                <w:szCs w:val="20"/>
              </w:rPr>
              <w:t>0.05</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3B1BE554" w14:textId="77777777" w:rsidR="00D45E93" w:rsidRPr="00D45E93" w:rsidRDefault="00D45E93" w:rsidP="00A31CA5">
            <w:pPr>
              <w:spacing w:line="240" w:lineRule="auto"/>
              <w:rPr>
                <w:bCs/>
                <w:color w:val="000000"/>
                <w:sz w:val="20"/>
                <w:szCs w:val="20"/>
              </w:rPr>
            </w:pPr>
            <w:r w:rsidRPr="00D45E93">
              <w:rPr>
                <w:bCs/>
                <w:color w:val="000000"/>
                <w:sz w:val="20"/>
                <w:szCs w:val="20"/>
              </w:rPr>
              <w:t>0.13</w:t>
            </w:r>
          </w:p>
        </w:tc>
      </w:tr>
      <w:tr w:rsidR="002F063A" w:rsidRPr="00D45E93" w14:paraId="3B5468B0" w14:textId="77777777" w:rsidTr="002F063A">
        <w:trPr>
          <w:trHeight w:val="282"/>
        </w:trPr>
        <w:tc>
          <w:tcPr>
            <w:tcW w:w="233" w:type="pct"/>
            <w:tcBorders>
              <w:top w:val="nil"/>
              <w:left w:val="single" w:sz="4" w:space="0" w:color="auto"/>
              <w:bottom w:val="single" w:sz="8" w:space="0" w:color="auto"/>
              <w:right w:val="single" w:sz="4" w:space="0" w:color="auto"/>
            </w:tcBorders>
            <w:shd w:val="clear" w:color="auto" w:fill="595959"/>
            <w:noWrap/>
            <w:vAlign w:val="bottom"/>
            <w:hideMark/>
          </w:tcPr>
          <w:p w14:paraId="4F162690"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1413" w:type="pct"/>
            <w:tcBorders>
              <w:top w:val="nil"/>
              <w:left w:val="nil"/>
              <w:bottom w:val="single" w:sz="8" w:space="0" w:color="auto"/>
              <w:right w:val="single" w:sz="4" w:space="0" w:color="auto"/>
            </w:tcBorders>
            <w:shd w:val="clear" w:color="auto" w:fill="595959"/>
            <w:noWrap/>
            <w:vAlign w:val="bottom"/>
            <w:hideMark/>
          </w:tcPr>
          <w:p w14:paraId="1FD249B7"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424" w:type="pct"/>
            <w:tcBorders>
              <w:top w:val="nil"/>
              <w:left w:val="nil"/>
              <w:bottom w:val="single" w:sz="8" w:space="0" w:color="auto"/>
              <w:right w:val="single" w:sz="4" w:space="0" w:color="auto"/>
            </w:tcBorders>
            <w:shd w:val="clear" w:color="auto" w:fill="595959"/>
            <w:noWrap/>
            <w:vAlign w:val="bottom"/>
            <w:hideMark/>
          </w:tcPr>
          <w:p w14:paraId="6162BE6E"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2067" w:type="pct"/>
            <w:gridSpan w:val="4"/>
            <w:tcBorders>
              <w:top w:val="nil"/>
              <w:left w:val="nil"/>
              <w:bottom w:val="single" w:sz="8" w:space="0" w:color="auto"/>
              <w:right w:val="single" w:sz="8" w:space="0" w:color="000000"/>
            </w:tcBorders>
            <w:shd w:val="clear" w:color="auto" w:fill="C6D9F1" w:themeFill="text2" w:themeFillTint="33"/>
            <w:noWrap/>
            <w:vAlign w:val="bottom"/>
            <w:hideMark/>
          </w:tcPr>
          <w:p w14:paraId="7160950F" w14:textId="42BBD421" w:rsidR="002F063A" w:rsidRPr="00D45E93" w:rsidRDefault="002F063A" w:rsidP="00A31CA5">
            <w:pPr>
              <w:spacing w:line="240" w:lineRule="auto"/>
              <w:rPr>
                <w:color w:val="000000"/>
                <w:sz w:val="20"/>
                <w:szCs w:val="20"/>
              </w:rPr>
            </w:pPr>
            <w:r w:rsidRPr="00D45E93">
              <w:rPr>
                <w:color w:val="000000"/>
                <w:sz w:val="20"/>
                <w:szCs w:val="20"/>
              </w:rPr>
              <w:t> </w:t>
            </w:r>
            <w:r w:rsidRPr="00D45E93">
              <w:rPr>
                <w:bCs/>
                <w:color w:val="000000"/>
                <w:sz w:val="20"/>
                <w:szCs w:val="20"/>
              </w:rPr>
              <w:t>Total Indicator weight (Must be 1)</w:t>
            </w:r>
          </w:p>
        </w:tc>
        <w:tc>
          <w:tcPr>
            <w:tcW w:w="371" w:type="pct"/>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14:paraId="21436154" w14:textId="77777777" w:rsidR="002F063A" w:rsidRPr="00D45E93" w:rsidRDefault="002F063A" w:rsidP="00A31CA5">
            <w:pPr>
              <w:spacing w:line="240" w:lineRule="auto"/>
              <w:rPr>
                <w:bCs/>
                <w:color w:val="000000"/>
                <w:sz w:val="20"/>
                <w:szCs w:val="20"/>
              </w:rPr>
            </w:pPr>
            <w:r w:rsidRPr="00D45E93">
              <w:rPr>
                <w:bCs/>
                <w:color w:val="000000"/>
                <w:sz w:val="20"/>
                <w:szCs w:val="20"/>
              </w:rPr>
              <w:t>1.00</w:t>
            </w:r>
          </w:p>
        </w:tc>
        <w:tc>
          <w:tcPr>
            <w:tcW w:w="492" w:type="pct"/>
            <w:tcBorders>
              <w:top w:val="nil"/>
              <w:left w:val="nil"/>
              <w:bottom w:val="single" w:sz="8" w:space="0" w:color="auto"/>
              <w:right w:val="single" w:sz="4" w:space="0" w:color="auto"/>
            </w:tcBorders>
            <w:shd w:val="clear" w:color="auto" w:fill="595959"/>
            <w:noWrap/>
            <w:vAlign w:val="bottom"/>
            <w:hideMark/>
          </w:tcPr>
          <w:p w14:paraId="30F9972D" w14:textId="77777777" w:rsidR="002F063A" w:rsidRPr="00D45E93" w:rsidRDefault="002F063A" w:rsidP="00A31CA5">
            <w:pPr>
              <w:spacing w:line="240" w:lineRule="auto"/>
              <w:rPr>
                <w:color w:val="000000"/>
                <w:sz w:val="20"/>
                <w:szCs w:val="20"/>
              </w:rPr>
            </w:pPr>
            <w:r w:rsidRPr="00D45E93">
              <w:rPr>
                <w:color w:val="000000"/>
                <w:sz w:val="20"/>
                <w:szCs w:val="20"/>
              </w:rPr>
              <w:t> </w:t>
            </w:r>
          </w:p>
        </w:tc>
      </w:tr>
      <w:tr w:rsidR="002F063A" w:rsidRPr="00D45E93" w14:paraId="54931441" w14:textId="77777777" w:rsidTr="002F063A">
        <w:trPr>
          <w:trHeight w:val="148"/>
        </w:trPr>
        <w:tc>
          <w:tcPr>
            <w:tcW w:w="233"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3040FA6F"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1413" w:type="pct"/>
            <w:tcBorders>
              <w:top w:val="single" w:sz="4" w:space="0" w:color="auto"/>
              <w:left w:val="nil"/>
              <w:bottom w:val="single" w:sz="8" w:space="0" w:color="auto"/>
              <w:right w:val="single" w:sz="4" w:space="0" w:color="auto"/>
            </w:tcBorders>
            <w:shd w:val="clear" w:color="auto" w:fill="595959"/>
            <w:noWrap/>
            <w:vAlign w:val="bottom"/>
            <w:hideMark/>
          </w:tcPr>
          <w:p w14:paraId="47D44DA3"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424" w:type="pct"/>
            <w:tcBorders>
              <w:top w:val="single" w:sz="4" w:space="0" w:color="auto"/>
              <w:left w:val="nil"/>
              <w:bottom w:val="single" w:sz="8" w:space="0" w:color="auto"/>
              <w:right w:val="single" w:sz="4" w:space="0" w:color="auto"/>
            </w:tcBorders>
            <w:shd w:val="clear" w:color="auto" w:fill="595959"/>
            <w:noWrap/>
            <w:vAlign w:val="bottom"/>
            <w:hideMark/>
          </w:tcPr>
          <w:p w14:paraId="36B353D6"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634" w:type="pct"/>
            <w:tcBorders>
              <w:top w:val="single" w:sz="4" w:space="0" w:color="auto"/>
              <w:left w:val="nil"/>
              <w:bottom w:val="single" w:sz="8" w:space="0" w:color="auto"/>
              <w:right w:val="single" w:sz="4" w:space="0" w:color="auto"/>
            </w:tcBorders>
            <w:shd w:val="clear" w:color="auto" w:fill="595959"/>
            <w:noWrap/>
            <w:vAlign w:val="bottom"/>
            <w:hideMark/>
          </w:tcPr>
          <w:p w14:paraId="18A4089E"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531" w:type="pct"/>
            <w:tcBorders>
              <w:top w:val="single" w:sz="4" w:space="0" w:color="auto"/>
              <w:left w:val="nil"/>
              <w:bottom w:val="single" w:sz="8" w:space="0" w:color="auto"/>
              <w:right w:val="single" w:sz="4" w:space="0" w:color="auto"/>
            </w:tcBorders>
            <w:shd w:val="clear" w:color="auto" w:fill="595959"/>
            <w:noWrap/>
            <w:vAlign w:val="bottom"/>
            <w:hideMark/>
          </w:tcPr>
          <w:p w14:paraId="67EB6100" w14:textId="77777777" w:rsidR="002F063A" w:rsidRPr="00D45E93" w:rsidRDefault="002F063A" w:rsidP="00A31CA5">
            <w:pPr>
              <w:spacing w:line="240" w:lineRule="auto"/>
              <w:rPr>
                <w:color w:val="000000"/>
                <w:sz w:val="20"/>
                <w:szCs w:val="20"/>
              </w:rPr>
            </w:pPr>
            <w:r w:rsidRPr="00D45E93">
              <w:rPr>
                <w:color w:val="000000"/>
                <w:sz w:val="20"/>
                <w:szCs w:val="20"/>
              </w:rPr>
              <w:t> </w:t>
            </w:r>
          </w:p>
        </w:tc>
        <w:tc>
          <w:tcPr>
            <w:tcW w:w="1273" w:type="pct"/>
            <w:gridSpan w:val="3"/>
            <w:tcBorders>
              <w:top w:val="single" w:sz="8" w:space="0" w:color="auto"/>
              <w:left w:val="single" w:sz="8" w:space="0" w:color="auto"/>
              <w:bottom w:val="single" w:sz="8" w:space="0" w:color="auto"/>
              <w:right w:val="single" w:sz="8" w:space="0" w:color="auto"/>
            </w:tcBorders>
            <w:shd w:val="clear" w:color="auto" w:fill="B09CF8"/>
            <w:noWrap/>
            <w:vAlign w:val="center"/>
            <w:hideMark/>
          </w:tcPr>
          <w:p w14:paraId="160F558C" w14:textId="254DCD39" w:rsidR="002F063A" w:rsidRPr="00D45E93" w:rsidRDefault="002F063A" w:rsidP="00A31CA5">
            <w:pPr>
              <w:spacing w:line="240" w:lineRule="auto"/>
              <w:rPr>
                <w:bCs/>
                <w:color w:val="000000"/>
                <w:sz w:val="20"/>
                <w:szCs w:val="20"/>
              </w:rPr>
            </w:pPr>
            <w:r w:rsidRPr="00D45E93">
              <w:rPr>
                <w:bCs/>
                <w:color w:val="000000"/>
                <w:sz w:val="20"/>
                <w:szCs w:val="20"/>
              </w:rPr>
              <w:t>SOC5 Indicator Value:</w:t>
            </w:r>
          </w:p>
        </w:tc>
        <w:tc>
          <w:tcPr>
            <w:tcW w:w="492" w:type="pct"/>
            <w:tcBorders>
              <w:top w:val="nil"/>
              <w:left w:val="nil"/>
              <w:bottom w:val="single" w:sz="8" w:space="0" w:color="auto"/>
              <w:right w:val="nil"/>
            </w:tcBorders>
            <w:shd w:val="clear" w:color="auto" w:fill="B09CF8"/>
            <w:noWrap/>
            <w:vAlign w:val="center"/>
            <w:hideMark/>
          </w:tcPr>
          <w:p w14:paraId="65518944" w14:textId="77777777" w:rsidR="002F063A" w:rsidRPr="00D45E93" w:rsidRDefault="002F063A" w:rsidP="00A31CA5">
            <w:pPr>
              <w:spacing w:line="240" w:lineRule="auto"/>
              <w:rPr>
                <w:bCs/>
                <w:color w:val="000000"/>
                <w:sz w:val="20"/>
                <w:szCs w:val="20"/>
              </w:rPr>
            </w:pPr>
            <w:r w:rsidRPr="00D45E93">
              <w:rPr>
                <w:bCs/>
                <w:color w:val="000000"/>
                <w:sz w:val="20"/>
                <w:szCs w:val="20"/>
              </w:rPr>
              <w:t>7.50</w:t>
            </w:r>
          </w:p>
        </w:tc>
      </w:tr>
    </w:tbl>
    <w:p w14:paraId="2DB1DDB9" w14:textId="1B93C6EB" w:rsidR="00366AE7" w:rsidRDefault="00366AE7" w:rsidP="00CE46BF">
      <w:pPr>
        <w:spacing w:line="240" w:lineRule="auto"/>
      </w:pPr>
    </w:p>
    <w:tbl>
      <w:tblPr>
        <w:tblW w:w="5000" w:type="pct"/>
        <w:tblLayout w:type="fixed"/>
        <w:tblLook w:val="04A0" w:firstRow="1" w:lastRow="0" w:firstColumn="1" w:lastColumn="0" w:noHBand="0" w:noVBand="1"/>
      </w:tblPr>
      <w:tblGrid>
        <w:gridCol w:w="371"/>
        <w:gridCol w:w="2302"/>
        <w:gridCol w:w="896"/>
        <w:gridCol w:w="1070"/>
        <w:gridCol w:w="573"/>
        <w:gridCol w:w="229"/>
        <w:gridCol w:w="804"/>
        <w:gridCol w:w="770"/>
        <w:gridCol w:w="631"/>
        <w:gridCol w:w="835"/>
      </w:tblGrid>
      <w:tr w:rsidR="003C1AB2" w:rsidRPr="003C1AB2" w14:paraId="10439E03" w14:textId="77777777" w:rsidTr="003C1AB2">
        <w:trPr>
          <w:trHeight w:val="160"/>
        </w:trPr>
        <w:tc>
          <w:tcPr>
            <w:tcW w:w="1576" w:type="pct"/>
            <w:gridSpan w:val="2"/>
            <w:tcBorders>
              <w:top w:val="single" w:sz="8" w:space="0" w:color="auto"/>
              <w:left w:val="single" w:sz="4" w:space="0" w:color="auto"/>
              <w:bottom w:val="single" w:sz="8" w:space="0" w:color="auto"/>
              <w:right w:val="single" w:sz="8" w:space="0" w:color="000000"/>
            </w:tcBorders>
            <w:shd w:val="clear" w:color="auto" w:fill="FFE699"/>
            <w:noWrap/>
            <w:vAlign w:val="bottom"/>
            <w:hideMark/>
          </w:tcPr>
          <w:p w14:paraId="1477BF04" w14:textId="77777777" w:rsidR="003C1AB2" w:rsidRPr="003C1AB2" w:rsidRDefault="003C1AB2" w:rsidP="00A31CA5">
            <w:pPr>
              <w:spacing w:line="240" w:lineRule="auto"/>
              <w:rPr>
                <w:b/>
                <w:bCs/>
                <w:color w:val="000000"/>
                <w:sz w:val="20"/>
                <w:szCs w:val="20"/>
              </w:rPr>
            </w:pPr>
            <w:r w:rsidRPr="003C1AB2">
              <w:rPr>
                <w:b/>
                <w:bCs/>
                <w:color w:val="000000"/>
                <w:sz w:val="20"/>
                <w:szCs w:val="20"/>
              </w:rPr>
              <w:t>SOC 6: Communication</w:t>
            </w:r>
          </w:p>
        </w:tc>
        <w:tc>
          <w:tcPr>
            <w:tcW w:w="528" w:type="pct"/>
            <w:tcBorders>
              <w:top w:val="single" w:sz="8" w:space="0" w:color="auto"/>
              <w:left w:val="nil"/>
              <w:bottom w:val="single" w:sz="8" w:space="0" w:color="auto"/>
              <w:right w:val="single" w:sz="8" w:space="0" w:color="auto"/>
            </w:tcBorders>
            <w:noWrap/>
            <w:vAlign w:val="bottom"/>
            <w:hideMark/>
          </w:tcPr>
          <w:p w14:paraId="50E7B34D"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631" w:type="pct"/>
            <w:tcBorders>
              <w:top w:val="single" w:sz="8" w:space="0" w:color="auto"/>
              <w:left w:val="nil"/>
              <w:bottom w:val="single" w:sz="8" w:space="0" w:color="auto"/>
              <w:right w:val="single" w:sz="8" w:space="0" w:color="auto"/>
            </w:tcBorders>
            <w:noWrap/>
            <w:vAlign w:val="bottom"/>
            <w:hideMark/>
          </w:tcPr>
          <w:p w14:paraId="63D66950"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473" w:type="pct"/>
            <w:gridSpan w:val="2"/>
            <w:tcBorders>
              <w:top w:val="single" w:sz="8" w:space="0" w:color="auto"/>
              <w:left w:val="nil"/>
              <w:bottom w:val="single" w:sz="8" w:space="0" w:color="auto"/>
              <w:right w:val="single" w:sz="8" w:space="0" w:color="auto"/>
            </w:tcBorders>
            <w:noWrap/>
            <w:vAlign w:val="bottom"/>
            <w:hideMark/>
          </w:tcPr>
          <w:p w14:paraId="339301D2"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474" w:type="pct"/>
            <w:tcBorders>
              <w:top w:val="single" w:sz="8" w:space="0" w:color="auto"/>
              <w:left w:val="nil"/>
              <w:bottom w:val="single" w:sz="8" w:space="0" w:color="auto"/>
              <w:right w:val="single" w:sz="8" w:space="0" w:color="auto"/>
            </w:tcBorders>
            <w:noWrap/>
            <w:vAlign w:val="bottom"/>
            <w:hideMark/>
          </w:tcPr>
          <w:p w14:paraId="29B9B460"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454" w:type="pct"/>
            <w:tcBorders>
              <w:top w:val="single" w:sz="8" w:space="0" w:color="auto"/>
              <w:left w:val="nil"/>
              <w:bottom w:val="single" w:sz="8" w:space="0" w:color="auto"/>
              <w:right w:val="single" w:sz="8" w:space="0" w:color="auto"/>
            </w:tcBorders>
            <w:noWrap/>
            <w:vAlign w:val="bottom"/>
            <w:hideMark/>
          </w:tcPr>
          <w:p w14:paraId="54498D9B"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372" w:type="pct"/>
            <w:tcBorders>
              <w:top w:val="single" w:sz="8" w:space="0" w:color="auto"/>
              <w:left w:val="nil"/>
              <w:bottom w:val="single" w:sz="8" w:space="0" w:color="auto"/>
              <w:right w:val="single" w:sz="8" w:space="0" w:color="auto"/>
            </w:tcBorders>
            <w:noWrap/>
            <w:vAlign w:val="bottom"/>
            <w:hideMark/>
          </w:tcPr>
          <w:p w14:paraId="24CA5F22" w14:textId="77777777" w:rsidR="003C1AB2" w:rsidRPr="003C1AB2" w:rsidRDefault="003C1AB2" w:rsidP="00A31CA5">
            <w:pPr>
              <w:spacing w:line="240" w:lineRule="auto"/>
              <w:rPr>
                <w:color w:val="000000"/>
                <w:sz w:val="20"/>
                <w:szCs w:val="20"/>
              </w:rPr>
            </w:pPr>
            <w:r w:rsidRPr="003C1AB2">
              <w:rPr>
                <w:color w:val="000000"/>
                <w:sz w:val="20"/>
                <w:szCs w:val="20"/>
              </w:rPr>
              <w:t> </w:t>
            </w:r>
          </w:p>
        </w:tc>
        <w:tc>
          <w:tcPr>
            <w:tcW w:w="492" w:type="pct"/>
            <w:tcBorders>
              <w:top w:val="single" w:sz="8" w:space="0" w:color="auto"/>
              <w:left w:val="nil"/>
              <w:bottom w:val="single" w:sz="8" w:space="0" w:color="auto"/>
              <w:right w:val="single" w:sz="8" w:space="0" w:color="auto"/>
            </w:tcBorders>
            <w:noWrap/>
            <w:vAlign w:val="center"/>
            <w:hideMark/>
          </w:tcPr>
          <w:p w14:paraId="02B05D71" w14:textId="77777777" w:rsidR="003C1AB2" w:rsidRPr="003C1AB2" w:rsidRDefault="003C1AB2" w:rsidP="00A31CA5">
            <w:pPr>
              <w:spacing w:line="240" w:lineRule="auto"/>
              <w:rPr>
                <w:color w:val="000000"/>
                <w:sz w:val="20"/>
                <w:szCs w:val="20"/>
              </w:rPr>
            </w:pPr>
            <w:r w:rsidRPr="003C1AB2">
              <w:rPr>
                <w:color w:val="000000"/>
                <w:sz w:val="20"/>
                <w:szCs w:val="20"/>
              </w:rPr>
              <w:t> </w:t>
            </w:r>
          </w:p>
        </w:tc>
      </w:tr>
      <w:tr w:rsidR="003C1AB2" w:rsidRPr="003C1AB2" w14:paraId="2BDCA4A6" w14:textId="77777777" w:rsidTr="002F063A">
        <w:trPr>
          <w:cantSplit/>
          <w:trHeight w:val="1834"/>
        </w:trPr>
        <w:tc>
          <w:tcPr>
            <w:tcW w:w="1576" w:type="pct"/>
            <w:gridSpan w:val="2"/>
            <w:tcBorders>
              <w:top w:val="single" w:sz="8" w:space="0" w:color="auto"/>
              <w:left w:val="single" w:sz="4" w:space="0" w:color="auto"/>
              <w:bottom w:val="single" w:sz="4" w:space="0" w:color="000000"/>
              <w:right w:val="single" w:sz="4" w:space="0" w:color="000000"/>
            </w:tcBorders>
            <w:shd w:val="clear" w:color="auto" w:fill="FFF2CC"/>
            <w:noWrap/>
            <w:textDirection w:val="btLr"/>
            <w:vAlign w:val="center"/>
            <w:hideMark/>
          </w:tcPr>
          <w:p w14:paraId="0D119449" w14:textId="77777777" w:rsidR="003C1AB2" w:rsidRPr="003C1AB2" w:rsidRDefault="003C1AB2" w:rsidP="003C1AB2">
            <w:pPr>
              <w:spacing w:line="240" w:lineRule="auto"/>
              <w:ind w:left="113" w:right="113"/>
              <w:rPr>
                <w:color w:val="000000"/>
                <w:sz w:val="20"/>
                <w:szCs w:val="20"/>
              </w:rPr>
            </w:pPr>
            <w:r w:rsidRPr="003C1AB2">
              <w:rPr>
                <w:color w:val="000000"/>
                <w:sz w:val="20"/>
                <w:szCs w:val="20"/>
              </w:rPr>
              <w:t>Sub-Indicators</w:t>
            </w:r>
          </w:p>
        </w:tc>
        <w:tc>
          <w:tcPr>
            <w:tcW w:w="528" w:type="pct"/>
            <w:tcBorders>
              <w:top w:val="nil"/>
              <w:left w:val="nil"/>
              <w:bottom w:val="nil"/>
              <w:right w:val="single" w:sz="4" w:space="0" w:color="auto"/>
            </w:tcBorders>
            <w:shd w:val="clear" w:color="auto" w:fill="FFF2CC"/>
            <w:textDirection w:val="btLr"/>
            <w:vAlign w:val="center"/>
            <w:hideMark/>
          </w:tcPr>
          <w:p w14:paraId="76727B06"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Current Value of Sub-Indicator</w:t>
            </w:r>
          </w:p>
        </w:tc>
        <w:tc>
          <w:tcPr>
            <w:tcW w:w="631" w:type="pct"/>
            <w:tcBorders>
              <w:top w:val="nil"/>
              <w:left w:val="nil"/>
              <w:bottom w:val="nil"/>
              <w:right w:val="single" w:sz="4" w:space="0" w:color="auto"/>
            </w:tcBorders>
            <w:shd w:val="clear" w:color="auto" w:fill="FFF2CC"/>
            <w:textDirection w:val="btLr"/>
            <w:vAlign w:val="center"/>
            <w:hideMark/>
          </w:tcPr>
          <w:p w14:paraId="20E69276"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Total number of households/children/ people for Sub-Indicator</w:t>
            </w:r>
          </w:p>
        </w:tc>
        <w:tc>
          <w:tcPr>
            <w:tcW w:w="473" w:type="pct"/>
            <w:gridSpan w:val="2"/>
            <w:tcBorders>
              <w:top w:val="nil"/>
              <w:left w:val="nil"/>
              <w:bottom w:val="single" w:sz="4" w:space="0" w:color="auto"/>
              <w:right w:val="single" w:sz="4" w:space="0" w:color="auto"/>
            </w:tcBorders>
            <w:shd w:val="clear" w:color="auto" w:fill="FFF2CC"/>
            <w:textDirection w:val="btLr"/>
            <w:vAlign w:val="center"/>
            <w:hideMark/>
          </w:tcPr>
          <w:p w14:paraId="488D8751"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Current percentage</w:t>
            </w:r>
          </w:p>
        </w:tc>
        <w:tc>
          <w:tcPr>
            <w:tcW w:w="474" w:type="pct"/>
            <w:tcBorders>
              <w:top w:val="nil"/>
              <w:left w:val="nil"/>
              <w:bottom w:val="single" w:sz="4" w:space="0" w:color="auto"/>
              <w:right w:val="single" w:sz="4" w:space="0" w:color="auto"/>
            </w:tcBorders>
            <w:shd w:val="clear" w:color="auto" w:fill="FFF2CC"/>
            <w:textDirection w:val="btLr"/>
            <w:vAlign w:val="center"/>
            <w:hideMark/>
          </w:tcPr>
          <w:p w14:paraId="788D0F15"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Target percentage</w:t>
            </w:r>
          </w:p>
        </w:tc>
        <w:tc>
          <w:tcPr>
            <w:tcW w:w="454" w:type="pct"/>
            <w:tcBorders>
              <w:top w:val="nil"/>
              <w:left w:val="nil"/>
              <w:bottom w:val="single" w:sz="4" w:space="0" w:color="auto"/>
              <w:right w:val="single" w:sz="4" w:space="0" w:color="auto"/>
            </w:tcBorders>
            <w:shd w:val="clear" w:color="auto" w:fill="FFF2CC"/>
            <w:textDirection w:val="btLr"/>
            <w:vAlign w:val="center"/>
            <w:hideMark/>
          </w:tcPr>
          <w:p w14:paraId="56887E9B"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Conversion to scale of 0-10 (C3)/(C4) *10</w:t>
            </w:r>
          </w:p>
        </w:tc>
        <w:tc>
          <w:tcPr>
            <w:tcW w:w="372" w:type="pct"/>
            <w:tcBorders>
              <w:top w:val="nil"/>
              <w:left w:val="nil"/>
              <w:bottom w:val="single" w:sz="4" w:space="0" w:color="auto"/>
              <w:right w:val="single" w:sz="4" w:space="0" w:color="auto"/>
            </w:tcBorders>
            <w:shd w:val="clear" w:color="auto" w:fill="FFF2CC"/>
            <w:textDirection w:val="btLr"/>
            <w:vAlign w:val="center"/>
            <w:hideMark/>
          </w:tcPr>
          <w:p w14:paraId="4D6DE264"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 xml:space="preserve">Each sub-indicator </w:t>
            </w:r>
            <w:r w:rsidRPr="003C1AB2">
              <w:rPr>
                <w:noProof/>
                <w:color w:val="000000"/>
                <w:sz w:val="20"/>
                <w:szCs w:val="20"/>
              </w:rPr>
              <w:t>weightage</w:t>
            </w:r>
          </w:p>
        </w:tc>
        <w:tc>
          <w:tcPr>
            <w:tcW w:w="492" w:type="pct"/>
            <w:tcBorders>
              <w:top w:val="nil"/>
              <w:left w:val="nil"/>
              <w:bottom w:val="single" w:sz="4" w:space="0" w:color="auto"/>
              <w:right w:val="single" w:sz="8" w:space="0" w:color="auto"/>
            </w:tcBorders>
            <w:shd w:val="clear" w:color="auto" w:fill="FFF2CC"/>
            <w:textDirection w:val="btLr"/>
            <w:vAlign w:val="center"/>
            <w:hideMark/>
          </w:tcPr>
          <w:p w14:paraId="0B92E741" w14:textId="77777777" w:rsidR="003C1AB2" w:rsidRPr="003C1AB2" w:rsidRDefault="003C1AB2" w:rsidP="003C1AB2">
            <w:pPr>
              <w:spacing w:line="240" w:lineRule="auto"/>
              <w:ind w:left="113" w:right="113"/>
              <w:jc w:val="left"/>
              <w:rPr>
                <w:color w:val="000000"/>
                <w:sz w:val="20"/>
                <w:szCs w:val="20"/>
              </w:rPr>
            </w:pPr>
            <w:r w:rsidRPr="003C1AB2">
              <w:rPr>
                <w:color w:val="000000"/>
                <w:sz w:val="20"/>
                <w:szCs w:val="20"/>
              </w:rPr>
              <w:t>Value of sub-indicator toward Indicator [(C5) *(C6)]</w:t>
            </w:r>
          </w:p>
        </w:tc>
      </w:tr>
      <w:tr w:rsidR="003C1AB2" w:rsidRPr="003C1AB2" w14:paraId="410237DC" w14:textId="77777777" w:rsidTr="003C1AB2">
        <w:trPr>
          <w:cantSplit/>
          <w:trHeight w:val="520"/>
        </w:trPr>
        <w:tc>
          <w:tcPr>
            <w:tcW w:w="219" w:type="pct"/>
            <w:tcBorders>
              <w:top w:val="single" w:sz="8" w:space="0" w:color="auto"/>
              <w:left w:val="single" w:sz="4" w:space="0" w:color="auto"/>
              <w:bottom w:val="single" w:sz="4" w:space="0" w:color="auto"/>
              <w:right w:val="single" w:sz="8" w:space="0" w:color="auto"/>
            </w:tcBorders>
            <w:noWrap/>
            <w:textDirection w:val="btLr"/>
            <w:vAlign w:val="bottom"/>
            <w:hideMark/>
          </w:tcPr>
          <w:p w14:paraId="4AA53C4F" w14:textId="4A03ECFE" w:rsidR="003C1AB2" w:rsidRPr="003C1AB2" w:rsidRDefault="003C1AB2" w:rsidP="003C1AB2">
            <w:pPr>
              <w:spacing w:line="240" w:lineRule="auto"/>
              <w:ind w:left="113" w:right="113"/>
              <w:rPr>
                <w:color w:val="000000"/>
                <w:sz w:val="20"/>
                <w:szCs w:val="20"/>
              </w:rPr>
            </w:pPr>
            <w:r w:rsidRPr="003C1AB2">
              <w:rPr>
                <w:color w:val="000000"/>
                <w:sz w:val="20"/>
                <w:szCs w:val="20"/>
              </w:rPr>
              <w:t>6.1</w:t>
            </w:r>
          </w:p>
        </w:tc>
        <w:tc>
          <w:tcPr>
            <w:tcW w:w="1357" w:type="pct"/>
            <w:tcBorders>
              <w:top w:val="nil"/>
              <w:left w:val="nil"/>
              <w:bottom w:val="single" w:sz="4" w:space="0" w:color="auto"/>
              <w:right w:val="single" w:sz="4" w:space="0" w:color="auto"/>
            </w:tcBorders>
            <w:noWrap/>
            <w:vAlign w:val="bottom"/>
            <w:hideMark/>
          </w:tcPr>
          <w:p w14:paraId="400791E5" w14:textId="77777777" w:rsidR="003C1AB2" w:rsidRPr="003C1AB2" w:rsidRDefault="003C1AB2" w:rsidP="00A31CA5">
            <w:pPr>
              <w:spacing w:line="240" w:lineRule="auto"/>
              <w:rPr>
                <w:color w:val="000000"/>
                <w:sz w:val="20"/>
                <w:szCs w:val="20"/>
              </w:rPr>
            </w:pPr>
            <w:r w:rsidRPr="003C1AB2">
              <w:rPr>
                <w:color w:val="000000"/>
                <w:sz w:val="20"/>
                <w:szCs w:val="20"/>
              </w:rPr>
              <w:t>Number of households having mobile/landline connection</w:t>
            </w:r>
          </w:p>
        </w:tc>
        <w:tc>
          <w:tcPr>
            <w:tcW w:w="528" w:type="pct"/>
            <w:tcBorders>
              <w:top w:val="single" w:sz="4" w:space="0" w:color="auto"/>
              <w:left w:val="nil"/>
              <w:bottom w:val="single" w:sz="4" w:space="0" w:color="auto"/>
              <w:right w:val="single" w:sz="4" w:space="0" w:color="auto"/>
            </w:tcBorders>
            <w:shd w:val="clear" w:color="auto" w:fill="D9D9D9"/>
            <w:noWrap/>
            <w:vAlign w:val="bottom"/>
            <w:hideMark/>
          </w:tcPr>
          <w:p w14:paraId="7D74C6F1" w14:textId="77777777" w:rsidR="003C1AB2" w:rsidRPr="003C1AB2" w:rsidRDefault="003C1AB2" w:rsidP="00A31CA5">
            <w:pPr>
              <w:spacing w:line="240" w:lineRule="auto"/>
              <w:rPr>
                <w:color w:val="000000"/>
                <w:sz w:val="20"/>
                <w:szCs w:val="20"/>
              </w:rPr>
            </w:pPr>
            <w:r w:rsidRPr="003C1AB2">
              <w:rPr>
                <w:color w:val="000000"/>
                <w:sz w:val="20"/>
                <w:szCs w:val="20"/>
              </w:rPr>
              <w:t>20.00</w:t>
            </w:r>
          </w:p>
        </w:tc>
        <w:tc>
          <w:tcPr>
            <w:tcW w:w="631" w:type="pct"/>
            <w:tcBorders>
              <w:top w:val="single" w:sz="4" w:space="0" w:color="auto"/>
              <w:left w:val="nil"/>
              <w:bottom w:val="single" w:sz="4" w:space="0" w:color="auto"/>
              <w:right w:val="single" w:sz="4" w:space="0" w:color="auto"/>
            </w:tcBorders>
            <w:shd w:val="clear" w:color="auto" w:fill="D9D9D9"/>
            <w:noWrap/>
            <w:vAlign w:val="bottom"/>
            <w:hideMark/>
          </w:tcPr>
          <w:p w14:paraId="04011A12" w14:textId="77777777" w:rsidR="003C1AB2" w:rsidRPr="003C1AB2" w:rsidRDefault="003C1AB2" w:rsidP="00A31CA5">
            <w:pPr>
              <w:spacing w:line="240" w:lineRule="auto"/>
              <w:rPr>
                <w:color w:val="000000"/>
                <w:sz w:val="20"/>
                <w:szCs w:val="20"/>
              </w:rPr>
            </w:pPr>
            <w:r w:rsidRPr="003C1AB2">
              <w:rPr>
                <w:color w:val="000000"/>
                <w:sz w:val="20"/>
                <w:szCs w:val="20"/>
              </w:rPr>
              <w:t>140.00</w:t>
            </w:r>
          </w:p>
        </w:tc>
        <w:tc>
          <w:tcPr>
            <w:tcW w:w="473" w:type="pct"/>
            <w:gridSpan w:val="2"/>
            <w:tcBorders>
              <w:top w:val="nil"/>
              <w:left w:val="nil"/>
              <w:bottom w:val="single" w:sz="4" w:space="0" w:color="auto"/>
              <w:right w:val="single" w:sz="4" w:space="0" w:color="auto"/>
            </w:tcBorders>
            <w:shd w:val="clear" w:color="auto" w:fill="F4B084"/>
            <w:noWrap/>
            <w:vAlign w:val="bottom"/>
            <w:hideMark/>
          </w:tcPr>
          <w:p w14:paraId="3951C43C" w14:textId="77777777" w:rsidR="003C1AB2" w:rsidRPr="003C1AB2" w:rsidRDefault="003C1AB2" w:rsidP="00A31CA5">
            <w:pPr>
              <w:spacing w:line="240" w:lineRule="auto"/>
              <w:rPr>
                <w:color w:val="000000"/>
                <w:sz w:val="20"/>
                <w:szCs w:val="20"/>
              </w:rPr>
            </w:pPr>
            <w:r w:rsidRPr="003C1AB2">
              <w:rPr>
                <w:color w:val="000000"/>
                <w:sz w:val="20"/>
                <w:szCs w:val="20"/>
              </w:rPr>
              <w:t>14.29</w:t>
            </w:r>
          </w:p>
        </w:tc>
        <w:tc>
          <w:tcPr>
            <w:tcW w:w="474" w:type="pct"/>
            <w:tcBorders>
              <w:top w:val="nil"/>
              <w:left w:val="nil"/>
              <w:bottom w:val="single" w:sz="4" w:space="0" w:color="auto"/>
              <w:right w:val="single" w:sz="4" w:space="0" w:color="auto"/>
            </w:tcBorders>
            <w:shd w:val="clear" w:color="auto" w:fill="A9D08E"/>
            <w:noWrap/>
            <w:vAlign w:val="bottom"/>
            <w:hideMark/>
          </w:tcPr>
          <w:p w14:paraId="10E20545" w14:textId="77777777" w:rsidR="003C1AB2" w:rsidRPr="003C1AB2" w:rsidRDefault="003C1AB2" w:rsidP="00A31CA5">
            <w:pPr>
              <w:spacing w:line="240" w:lineRule="auto"/>
              <w:rPr>
                <w:color w:val="000000"/>
                <w:sz w:val="20"/>
                <w:szCs w:val="20"/>
              </w:rPr>
            </w:pPr>
            <w:r w:rsidRPr="003C1AB2">
              <w:rPr>
                <w:color w:val="000000"/>
                <w:sz w:val="20"/>
                <w:szCs w:val="20"/>
              </w:rPr>
              <w:t>100.00</w:t>
            </w:r>
          </w:p>
        </w:tc>
        <w:tc>
          <w:tcPr>
            <w:tcW w:w="454" w:type="pct"/>
            <w:tcBorders>
              <w:top w:val="nil"/>
              <w:left w:val="nil"/>
              <w:bottom w:val="single" w:sz="4" w:space="0" w:color="auto"/>
              <w:right w:val="single" w:sz="4" w:space="0" w:color="auto"/>
            </w:tcBorders>
            <w:shd w:val="clear" w:color="auto" w:fill="F4B084"/>
            <w:noWrap/>
            <w:vAlign w:val="bottom"/>
            <w:hideMark/>
          </w:tcPr>
          <w:p w14:paraId="49F0E8E1" w14:textId="77777777" w:rsidR="003C1AB2" w:rsidRPr="003C1AB2" w:rsidRDefault="003C1AB2" w:rsidP="00A31CA5">
            <w:pPr>
              <w:spacing w:line="240" w:lineRule="auto"/>
              <w:rPr>
                <w:color w:val="000000"/>
                <w:sz w:val="20"/>
                <w:szCs w:val="20"/>
              </w:rPr>
            </w:pPr>
            <w:r w:rsidRPr="003C1AB2">
              <w:rPr>
                <w:color w:val="000000"/>
                <w:sz w:val="20"/>
                <w:szCs w:val="20"/>
              </w:rPr>
              <w:t>1.43</w:t>
            </w:r>
          </w:p>
        </w:tc>
        <w:tc>
          <w:tcPr>
            <w:tcW w:w="372" w:type="pct"/>
            <w:tcBorders>
              <w:top w:val="nil"/>
              <w:left w:val="nil"/>
              <w:bottom w:val="single" w:sz="4" w:space="0" w:color="auto"/>
              <w:right w:val="single" w:sz="4" w:space="0" w:color="auto"/>
            </w:tcBorders>
            <w:shd w:val="clear" w:color="auto" w:fill="D9D9D9"/>
            <w:noWrap/>
            <w:vAlign w:val="bottom"/>
            <w:hideMark/>
          </w:tcPr>
          <w:p w14:paraId="3A22DE26" w14:textId="77777777" w:rsidR="003C1AB2" w:rsidRPr="003C1AB2" w:rsidRDefault="003C1AB2" w:rsidP="00A31CA5">
            <w:pPr>
              <w:spacing w:line="240" w:lineRule="auto"/>
              <w:rPr>
                <w:color w:val="000000"/>
                <w:sz w:val="20"/>
                <w:szCs w:val="20"/>
              </w:rPr>
            </w:pPr>
            <w:r w:rsidRPr="003C1AB2">
              <w:rPr>
                <w:color w:val="000000"/>
                <w:sz w:val="20"/>
                <w:szCs w:val="20"/>
              </w:rPr>
              <w:t>0.34</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66B12C8C" w14:textId="77777777" w:rsidR="003C1AB2" w:rsidRPr="003C1AB2" w:rsidRDefault="003C1AB2" w:rsidP="00A31CA5">
            <w:pPr>
              <w:spacing w:line="240" w:lineRule="auto"/>
              <w:rPr>
                <w:color w:val="000000"/>
                <w:sz w:val="20"/>
                <w:szCs w:val="20"/>
              </w:rPr>
            </w:pPr>
            <w:r w:rsidRPr="003C1AB2">
              <w:rPr>
                <w:color w:val="000000"/>
                <w:sz w:val="20"/>
                <w:szCs w:val="20"/>
              </w:rPr>
              <w:t>0.49</w:t>
            </w:r>
          </w:p>
        </w:tc>
      </w:tr>
      <w:tr w:rsidR="003C1AB2" w:rsidRPr="003C1AB2" w14:paraId="46E662EC" w14:textId="77777777" w:rsidTr="003C1AB2">
        <w:trPr>
          <w:cantSplit/>
          <w:trHeight w:val="620"/>
        </w:trPr>
        <w:tc>
          <w:tcPr>
            <w:tcW w:w="219" w:type="pct"/>
            <w:tcBorders>
              <w:top w:val="nil"/>
              <w:left w:val="single" w:sz="4" w:space="0" w:color="auto"/>
              <w:bottom w:val="single" w:sz="4" w:space="0" w:color="auto"/>
              <w:right w:val="single" w:sz="8" w:space="0" w:color="auto"/>
            </w:tcBorders>
            <w:noWrap/>
            <w:textDirection w:val="btLr"/>
            <w:vAlign w:val="bottom"/>
            <w:hideMark/>
          </w:tcPr>
          <w:p w14:paraId="0D25CE0A" w14:textId="13A7AC69" w:rsidR="003C1AB2" w:rsidRPr="003C1AB2" w:rsidRDefault="003C1AB2" w:rsidP="003C1AB2">
            <w:pPr>
              <w:spacing w:line="240" w:lineRule="auto"/>
              <w:ind w:left="113" w:right="113"/>
              <w:rPr>
                <w:color w:val="000000"/>
                <w:sz w:val="20"/>
                <w:szCs w:val="20"/>
              </w:rPr>
            </w:pPr>
            <w:r w:rsidRPr="003C1AB2">
              <w:rPr>
                <w:color w:val="000000"/>
                <w:sz w:val="20"/>
                <w:szCs w:val="20"/>
              </w:rPr>
              <w:t>6.2</w:t>
            </w:r>
          </w:p>
        </w:tc>
        <w:tc>
          <w:tcPr>
            <w:tcW w:w="1357" w:type="pct"/>
            <w:tcBorders>
              <w:top w:val="nil"/>
              <w:left w:val="nil"/>
              <w:bottom w:val="single" w:sz="4" w:space="0" w:color="auto"/>
              <w:right w:val="single" w:sz="4" w:space="0" w:color="auto"/>
            </w:tcBorders>
            <w:vAlign w:val="bottom"/>
            <w:hideMark/>
          </w:tcPr>
          <w:p w14:paraId="7E5E044F" w14:textId="77777777" w:rsidR="003C1AB2" w:rsidRPr="003C1AB2" w:rsidRDefault="003C1AB2" w:rsidP="00A31CA5">
            <w:pPr>
              <w:spacing w:line="240" w:lineRule="auto"/>
              <w:rPr>
                <w:color w:val="000000"/>
                <w:sz w:val="20"/>
                <w:szCs w:val="20"/>
              </w:rPr>
            </w:pPr>
            <w:r w:rsidRPr="003C1AB2">
              <w:rPr>
                <w:color w:val="000000"/>
                <w:sz w:val="20"/>
                <w:szCs w:val="20"/>
              </w:rPr>
              <w:t>Number of households having television sets with cable connection</w:t>
            </w:r>
          </w:p>
        </w:tc>
        <w:tc>
          <w:tcPr>
            <w:tcW w:w="528" w:type="pct"/>
            <w:tcBorders>
              <w:top w:val="nil"/>
              <w:left w:val="nil"/>
              <w:bottom w:val="single" w:sz="4" w:space="0" w:color="auto"/>
              <w:right w:val="single" w:sz="4" w:space="0" w:color="auto"/>
            </w:tcBorders>
            <w:shd w:val="clear" w:color="auto" w:fill="D9D9D9"/>
            <w:noWrap/>
            <w:vAlign w:val="bottom"/>
            <w:hideMark/>
          </w:tcPr>
          <w:p w14:paraId="77D8511E" w14:textId="77777777" w:rsidR="003C1AB2" w:rsidRPr="003C1AB2" w:rsidRDefault="003C1AB2" w:rsidP="00A31CA5">
            <w:pPr>
              <w:spacing w:line="240" w:lineRule="auto"/>
              <w:rPr>
                <w:color w:val="000000"/>
                <w:sz w:val="20"/>
                <w:szCs w:val="20"/>
              </w:rPr>
            </w:pPr>
            <w:r w:rsidRPr="003C1AB2">
              <w:rPr>
                <w:color w:val="000000"/>
                <w:sz w:val="20"/>
                <w:szCs w:val="20"/>
              </w:rPr>
              <w:t>5.00</w:t>
            </w:r>
          </w:p>
        </w:tc>
        <w:tc>
          <w:tcPr>
            <w:tcW w:w="631" w:type="pct"/>
            <w:tcBorders>
              <w:top w:val="nil"/>
              <w:left w:val="nil"/>
              <w:bottom w:val="single" w:sz="4" w:space="0" w:color="auto"/>
              <w:right w:val="single" w:sz="4" w:space="0" w:color="auto"/>
            </w:tcBorders>
            <w:shd w:val="clear" w:color="auto" w:fill="D9D9D9"/>
            <w:noWrap/>
            <w:vAlign w:val="bottom"/>
            <w:hideMark/>
          </w:tcPr>
          <w:p w14:paraId="40ACE702" w14:textId="77777777" w:rsidR="003C1AB2" w:rsidRPr="003C1AB2" w:rsidRDefault="003C1AB2" w:rsidP="00A31CA5">
            <w:pPr>
              <w:spacing w:line="240" w:lineRule="auto"/>
              <w:rPr>
                <w:color w:val="000000"/>
                <w:sz w:val="20"/>
                <w:szCs w:val="20"/>
              </w:rPr>
            </w:pPr>
            <w:r w:rsidRPr="003C1AB2">
              <w:rPr>
                <w:color w:val="000000"/>
                <w:sz w:val="20"/>
                <w:szCs w:val="20"/>
              </w:rPr>
              <w:t>140.00</w:t>
            </w:r>
          </w:p>
        </w:tc>
        <w:tc>
          <w:tcPr>
            <w:tcW w:w="473" w:type="pct"/>
            <w:gridSpan w:val="2"/>
            <w:tcBorders>
              <w:top w:val="nil"/>
              <w:left w:val="nil"/>
              <w:bottom w:val="single" w:sz="4" w:space="0" w:color="auto"/>
              <w:right w:val="single" w:sz="4" w:space="0" w:color="auto"/>
            </w:tcBorders>
            <w:shd w:val="clear" w:color="auto" w:fill="F4B084"/>
            <w:noWrap/>
            <w:vAlign w:val="bottom"/>
            <w:hideMark/>
          </w:tcPr>
          <w:p w14:paraId="4426FBFC" w14:textId="77777777" w:rsidR="003C1AB2" w:rsidRPr="003C1AB2" w:rsidRDefault="003C1AB2" w:rsidP="00A31CA5">
            <w:pPr>
              <w:spacing w:line="240" w:lineRule="auto"/>
              <w:rPr>
                <w:color w:val="000000"/>
                <w:sz w:val="20"/>
                <w:szCs w:val="20"/>
              </w:rPr>
            </w:pPr>
            <w:r w:rsidRPr="003C1AB2">
              <w:rPr>
                <w:color w:val="000000"/>
                <w:sz w:val="20"/>
                <w:szCs w:val="20"/>
              </w:rPr>
              <w:t>3.57</w:t>
            </w:r>
          </w:p>
        </w:tc>
        <w:tc>
          <w:tcPr>
            <w:tcW w:w="474" w:type="pct"/>
            <w:tcBorders>
              <w:top w:val="nil"/>
              <w:left w:val="nil"/>
              <w:bottom w:val="single" w:sz="4" w:space="0" w:color="auto"/>
              <w:right w:val="single" w:sz="4" w:space="0" w:color="auto"/>
            </w:tcBorders>
            <w:shd w:val="clear" w:color="auto" w:fill="A9D08E"/>
            <w:noWrap/>
            <w:vAlign w:val="bottom"/>
            <w:hideMark/>
          </w:tcPr>
          <w:p w14:paraId="269DDE98" w14:textId="77777777" w:rsidR="003C1AB2" w:rsidRPr="003C1AB2" w:rsidRDefault="003C1AB2" w:rsidP="00A31CA5">
            <w:pPr>
              <w:spacing w:line="240" w:lineRule="auto"/>
              <w:rPr>
                <w:color w:val="000000"/>
                <w:sz w:val="20"/>
                <w:szCs w:val="20"/>
              </w:rPr>
            </w:pPr>
            <w:r w:rsidRPr="003C1AB2">
              <w:rPr>
                <w:color w:val="000000"/>
                <w:sz w:val="20"/>
                <w:szCs w:val="20"/>
              </w:rPr>
              <w:t>100.00</w:t>
            </w:r>
          </w:p>
        </w:tc>
        <w:tc>
          <w:tcPr>
            <w:tcW w:w="454" w:type="pct"/>
            <w:tcBorders>
              <w:top w:val="nil"/>
              <w:left w:val="nil"/>
              <w:bottom w:val="single" w:sz="4" w:space="0" w:color="auto"/>
              <w:right w:val="single" w:sz="4" w:space="0" w:color="auto"/>
            </w:tcBorders>
            <w:shd w:val="clear" w:color="auto" w:fill="F4B084"/>
            <w:noWrap/>
            <w:vAlign w:val="bottom"/>
            <w:hideMark/>
          </w:tcPr>
          <w:p w14:paraId="11714437" w14:textId="77777777" w:rsidR="003C1AB2" w:rsidRPr="003C1AB2" w:rsidRDefault="003C1AB2" w:rsidP="00A31CA5">
            <w:pPr>
              <w:spacing w:line="240" w:lineRule="auto"/>
              <w:rPr>
                <w:color w:val="000000"/>
                <w:sz w:val="20"/>
                <w:szCs w:val="20"/>
              </w:rPr>
            </w:pPr>
            <w:r w:rsidRPr="003C1AB2">
              <w:rPr>
                <w:color w:val="000000"/>
                <w:sz w:val="20"/>
                <w:szCs w:val="20"/>
              </w:rPr>
              <w:t>0.36</w:t>
            </w:r>
          </w:p>
        </w:tc>
        <w:tc>
          <w:tcPr>
            <w:tcW w:w="372" w:type="pct"/>
            <w:tcBorders>
              <w:top w:val="nil"/>
              <w:left w:val="nil"/>
              <w:bottom w:val="single" w:sz="4" w:space="0" w:color="auto"/>
              <w:right w:val="single" w:sz="4" w:space="0" w:color="auto"/>
            </w:tcBorders>
            <w:shd w:val="clear" w:color="auto" w:fill="D9D9D9"/>
            <w:noWrap/>
            <w:vAlign w:val="bottom"/>
            <w:hideMark/>
          </w:tcPr>
          <w:p w14:paraId="4152A109" w14:textId="77777777" w:rsidR="003C1AB2" w:rsidRPr="003C1AB2" w:rsidRDefault="003C1AB2" w:rsidP="00A31CA5">
            <w:pPr>
              <w:spacing w:line="240" w:lineRule="auto"/>
              <w:rPr>
                <w:color w:val="000000"/>
                <w:sz w:val="20"/>
                <w:szCs w:val="20"/>
              </w:rPr>
            </w:pPr>
            <w:r w:rsidRPr="003C1AB2">
              <w:rPr>
                <w:color w:val="000000"/>
                <w:sz w:val="20"/>
                <w:szCs w:val="20"/>
              </w:rPr>
              <w:t>0.33</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19F8B2CF" w14:textId="77777777" w:rsidR="003C1AB2" w:rsidRPr="003C1AB2" w:rsidRDefault="003C1AB2" w:rsidP="00A31CA5">
            <w:pPr>
              <w:spacing w:line="240" w:lineRule="auto"/>
              <w:rPr>
                <w:color w:val="000000"/>
                <w:sz w:val="20"/>
                <w:szCs w:val="20"/>
              </w:rPr>
            </w:pPr>
            <w:r w:rsidRPr="003C1AB2">
              <w:rPr>
                <w:color w:val="000000"/>
                <w:sz w:val="20"/>
                <w:szCs w:val="20"/>
              </w:rPr>
              <w:t>0.12</w:t>
            </w:r>
          </w:p>
        </w:tc>
      </w:tr>
      <w:tr w:rsidR="003C1AB2" w:rsidRPr="003C1AB2" w14:paraId="6791A3E0" w14:textId="77777777" w:rsidTr="003C1AB2">
        <w:trPr>
          <w:cantSplit/>
          <w:trHeight w:val="710"/>
        </w:trPr>
        <w:tc>
          <w:tcPr>
            <w:tcW w:w="219" w:type="pct"/>
            <w:tcBorders>
              <w:top w:val="nil"/>
              <w:left w:val="single" w:sz="4" w:space="0" w:color="auto"/>
              <w:bottom w:val="single" w:sz="8" w:space="0" w:color="auto"/>
              <w:right w:val="single" w:sz="8" w:space="0" w:color="auto"/>
            </w:tcBorders>
            <w:noWrap/>
            <w:textDirection w:val="btLr"/>
            <w:vAlign w:val="bottom"/>
            <w:hideMark/>
          </w:tcPr>
          <w:p w14:paraId="0F6DD386" w14:textId="228DED59" w:rsidR="003C1AB2" w:rsidRPr="003C1AB2" w:rsidRDefault="003C1AB2" w:rsidP="003C1AB2">
            <w:pPr>
              <w:spacing w:line="240" w:lineRule="auto"/>
              <w:ind w:left="113" w:right="113"/>
              <w:rPr>
                <w:color w:val="000000"/>
                <w:sz w:val="20"/>
                <w:szCs w:val="20"/>
              </w:rPr>
            </w:pPr>
            <w:r w:rsidRPr="003C1AB2">
              <w:rPr>
                <w:color w:val="000000"/>
                <w:sz w:val="20"/>
                <w:szCs w:val="20"/>
              </w:rPr>
              <w:t>6.3</w:t>
            </w:r>
          </w:p>
        </w:tc>
        <w:tc>
          <w:tcPr>
            <w:tcW w:w="1357" w:type="pct"/>
            <w:tcBorders>
              <w:top w:val="nil"/>
              <w:left w:val="nil"/>
              <w:bottom w:val="single" w:sz="4" w:space="0" w:color="auto"/>
              <w:right w:val="single" w:sz="4" w:space="0" w:color="auto"/>
            </w:tcBorders>
            <w:vAlign w:val="bottom"/>
            <w:hideMark/>
          </w:tcPr>
          <w:p w14:paraId="035882B7" w14:textId="77777777" w:rsidR="003C1AB2" w:rsidRPr="003C1AB2" w:rsidRDefault="003C1AB2" w:rsidP="00A31CA5">
            <w:pPr>
              <w:spacing w:line="240" w:lineRule="auto"/>
              <w:rPr>
                <w:color w:val="000000"/>
                <w:sz w:val="20"/>
                <w:szCs w:val="20"/>
              </w:rPr>
            </w:pPr>
            <w:r w:rsidRPr="003C1AB2">
              <w:rPr>
                <w:color w:val="000000"/>
                <w:sz w:val="20"/>
                <w:szCs w:val="20"/>
              </w:rPr>
              <w:t>Number of households are informed of current affairs, subsidies provided for them</w:t>
            </w:r>
          </w:p>
        </w:tc>
        <w:tc>
          <w:tcPr>
            <w:tcW w:w="528" w:type="pct"/>
            <w:tcBorders>
              <w:top w:val="nil"/>
              <w:left w:val="nil"/>
              <w:bottom w:val="single" w:sz="4" w:space="0" w:color="auto"/>
              <w:right w:val="single" w:sz="4" w:space="0" w:color="auto"/>
            </w:tcBorders>
            <w:shd w:val="clear" w:color="auto" w:fill="D9D9D9"/>
            <w:noWrap/>
            <w:vAlign w:val="bottom"/>
            <w:hideMark/>
          </w:tcPr>
          <w:p w14:paraId="759B6172" w14:textId="77777777" w:rsidR="003C1AB2" w:rsidRPr="003C1AB2" w:rsidRDefault="003C1AB2" w:rsidP="00A31CA5">
            <w:pPr>
              <w:spacing w:line="240" w:lineRule="auto"/>
              <w:rPr>
                <w:color w:val="000000"/>
                <w:sz w:val="20"/>
                <w:szCs w:val="20"/>
              </w:rPr>
            </w:pPr>
            <w:r w:rsidRPr="003C1AB2">
              <w:rPr>
                <w:color w:val="000000"/>
                <w:sz w:val="20"/>
                <w:szCs w:val="20"/>
              </w:rPr>
              <w:t>50.00</w:t>
            </w:r>
          </w:p>
        </w:tc>
        <w:tc>
          <w:tcPr>
            <w:tcW w:w="631" w:type="pct"/>
            <w:tcBorders>
              <w:top w:val="nil"/>
              <w:left w:val="nil"/>
              <w:bottom w:val="single" w:sz="4" w:space="0" w:color="auto"/>
              <w:right w:val="single" w:sz="4" w:space="0" w:color="auto"/>
            </w:tcBorders>
            <w:shd w:val="clear" w:color="auto" w:fill="D9D9D9"/>
            <w:noWrap/>
            <w:vAlign w:val="bottom"/>
            <w:hideMark/>
          </w:tcPr>
          <w:p w14:paraId="64F650BE" w14:textId="77777777" w:rsidR="003C1AB2" w:rsidRPr="003C1AB2" w:rsidRDefault="003C1AB2" w:rsidP="00A31CA5">
            <w:pPr>
              <w:spacing w:line="240" w:lineRule="auto"/>
              <w:rPr>
                <w:color w:val="000000"/>
                <w:sz w:val="20"/>
                <w:szCs w:val="20"/>
              </w:rPr>
            </w:pPr>
            <w:r w:rsidRPr="003C1AB2">
              <w:rPr>
                <w:color w:val="000000"/>
                <w:sz w:val="20"/>
                <w:szCs w:val="20"/>
              </w:rPr>
              <w:t>140.00</w:t>
            </w:r>
          </w:p>
        </w:tc>
        <w:tc>
          <w:tcPr>
            <w:tcW w:w="473" w:type="pct"/>
            <w:gridSpan w:val="2"/>
            <w:tcBorders>
              <w:top w:val="nil"/>
              <w:left w:val="nil"/>
              <w:bottom w:val="single" w:sz="4" w:space="0" w:color="auto"/>
              <w:right w:val="single" w:sz="4" w:space="0" w:color="auto"/>
            </w:tcBorders>
            <w:shd w:val="clear" w:color="auto" w:fill="F4B084"/>
            <w:noWrap/>
            <w:vAlign w:val="bottom"/>
            <w:hideMark/>
          </w:tcPr>
          <w:p w14:paraId="58846C74" w14:textId="77777777" w:rsidR="003C1AB2" w:rsidRPr="003C1AB2" w:rsidRDefault="003C1AB2" w:rsidP="00A31CA5">
            <w:pPr>
              <w:spacing w:line="240" w:lineRule="auto"/>
              <w:rPr>
                <w:color w:val="000000"/>
                <w:sz w:val="20"/>
                <w:szCs w:val="20"/>
              </w:rPr>
            </w:pPr>
            <w:r w:rsidRPr="003C1AB2">
              <w:rPr>
                <w:color w:val="000000"/>
                <w:sz w:val="20"/>
                <w:szCs w:val="20"/>
              </w:rPr>
              <w:t>35.71</w:t>
            </w:r>
          </w:p>
        </w:tc>
        <w:tc>
          <w:tcPr>
            <w:tcW w:w="474" w:type="pct"/>
            <w:tcBorders>
              <w:top w:val="nil"/>
              <w:left w:val="nil"/>
              <w:bottom w:val="nil"/>
              <w:right w:val="single" w:sz="4" w:space="0" w:color="auto"/>
            </w:tcBorders>
            <w:shd w:val="clear" w:color="auto" w:fill="A9D08E"/>
            <w:noWrap/>
            <w:vAlign w:val="bottom"/>
            <w:hideMark/>
          </w:tcPr>
          <w:p w14:paraId="6B417967" w14:textId="77777777" w:rsidR="003C1AB2" w:rsidRPr="003C1AB2" w:rsidRDefault="003C1AB2" w:rsidP="00A31CA5">
            <w:pPr>
              <w:spacing w:line="240" w:lineRule="auto"/>
              <w:rPr>
                <w:color w:val="000000"/>
                <w:sz w:val="20"/>
                <w:szCs w:val="20"/>
              </w:rPr>
            </w:pPr>
            <w:r w:rsidRPr="003C1AB2">
              <w:rPr>
                <w:color w:val="000000"/>
                <w:sz w:val="20"/>
                <w:szCs w:val="20"/>
              </w:rPr>
              <w:t>100.00</w:t>
            </w:r>
          </w:p>
        </w:tc>
        <w:tc>
          <w:tcPr>
            <w:tcW w:w="454" w:type="pct"/>
            <w:tcBorders>
              <w:top w:val="nil"/>
              <w:left w:val="nil"/>
              <w:bottom w:val="nil"/>
              <w:right w:val="single" w:sz="4" w:space="0" w:color="auto"/>
            </w:tcBorders>
            <w:shd w:val="clear" w:color="auto" w:fill="F4B084"/>
            <w:noWrap/>
            <w:vAlign w:val="bottom"/>
            <w:hideMark/>
          </w:tcPr>
          <w:p w14:paraId="49DB4766" w14:textId="77777777" w:rsidR="003C1AB2" w:rsidRPr="003C1AB2" w:rsidRDefault="003C1AB2" w:rsidP="00A31CA5">
            <w:pPr>
              <w:spacing w:line="240" w:lineRule="auto"/>
              <w:rPr>
                <w:color w:val="000000"/>
                <w:sz w:val="20"/>
                <w:szCs w:val="20"/>
              </w:rPr>
            </w:pPr>
            <w:r w:rsidRPr="003C1AB2">
              <w:rPr>
                <w:color w:val="000000"/>
                <w:sz w:val="20"/>
                <w:szCs w:val="20"/>
              </w:rPr>
              <w:t>3.57</w:t>
            </w:r>
          </w:p>
        </w:tc>
        <w:tc>
          <w:tcPr>
            <w:tcW w:w="372" w:type="pct"/>
            <w:tcBorders>
              <w:top w:val="nil"/>
              <w:left w:val="nil"/>
              <w:bottom w:val="nil"/>
              <w:right w:val="single" w:sz="4" w:space="0" w:color="auto"/>
            </w:tcBorders>
            <w:shd w:val="clear" w:color="auto" w:fill="D9D9D9"/>
            <w:noWrap/>
            <w:vAlign w:val="bottom"/>
            <w:hideMark/>
          </w:tcPr>
          <w:p w14:paraId="7C4EEBF1" w14:textId="77777777" w:rsidR="003C1AB2" w:rsidRPr="003C1AB2" w:rsidRDefault="003C1AB2" w:rsidP="00A31CA5">
            <w:pPr>
              <w:spacing w:line="240" w:lineRule="auto"/>
              <w:rPr>
                <w:color w:val="000000"/>
                <w:sz w:val="20"/>
                <w:szCs w:val="20"/>
              </w:rPr>
            </w:pPr>
            <w:r w:rsidRPr="003C1AB2">
              <w:rPr>
                <w:color w:val="000000"/>
                <w:sz w:val="20"/>
                <w:szCs w:val="20"/>
              </w:rPr>
              <w:t>0.33</w:t>
            </w:r>
          </w:p>
        </w:tc>
        <w:tc>
          <w:tcPr>
            <w:tcW w:w="492" w:type="pct"/>
            <w:tcBorders>
              <w:top w:val="nil"/>
              <w:left w:val="nil"/>
              <w:bottom w:val="single" w:sz="4" w:space="0" w:color="auto"/>
              <w:right w:val="single" w:sz="4" w:space="0" w:color="auto"/>
            </w:tcBorders>
            <w:shd w:val="clear" w:color="auto" w:fill="F2F2F2" w:themeFill="background1" w:themeFillShade="F2"/>
            <w:noWrap/>
            <w:vAlign w:val="center"/>
            <w:hideMark/>
          </w:tcPr>
          <w:p w14:paraId="7ABE7F39" w14:textId="77777777" w:rsidR="003C1AB2" w:rsidRPr="003C1AB2" w:rsidRDefault="003C1AB2" w:rsidP="00A31CA5">
            <w:pPr>
              <w:spacing w:line="240" w:lineRule="auto"/>
              <w:rPr>
                <w:color w:val="000000"/>
                <w:sz w:val="20"/>
                <w:szCs w:val="20"/>
              </w:rPr>
            </w:pPr>
            <w:r w:rsidRPr="003C1AB2">
              <w:rPr>
                <w:color w:val="000000"/>
                <w:sz w:val="20"/>
                <w:szCs w:val="20"/>
              </w:rPr>
              <w:t>1.18</w:t>
            </w:r>
          </w:p>
        </w:tc>
      </w:tr>
      <w:tr w:rsidR="002F063A" w:rsidRPr="003C1AB2" w14:paraId="430925F4" w14:textId="77777777" w:rsidTr="002F063A">
        <w:trPr>
          <w:trHeight w:val="60"/>
        </w:trPr>
        <w:tc>
          <w:tcPr>
            <w:tcW w:w="219"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5948AA01"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1357" w:type="pct"/>
            <w:tcBorders>
              <w:top w:val="nil"/>
              <w:left w:val="nil"/>
              <w:bottom w:val="single" w:sz="8" w:space="0" w:color="auto"/>
              <w:right w:val="single" w:sz="4" w:space="0" w:color="auto"/>
            </w:tcBorders>
            <w:shd w:val="clear" w:color="auto" w:fill="595959"/>
            <w:noWrap/>
            <w:vAlign w:val="bottom"/>
            <w:hideMark/>
          </w:tcPr>
          <w:p w14:paraId="53AEDC34"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528" w:type="pct"/>
            <w:tcBorders>
              <w:top w:val="nil"/>
              <w:left w:val="nil"/>
              <w:bottom w:val="single" w:sz="8" w:space="0" w:color="auto"/>
              <w:right w:val="single" w:sz="4" w:space="0" w:color="auto"/>
            </w:tcBorders>
            <w:shd w:val="clear" w:color="auto" w:fill="595959"/>
            <w:noWrap/>
            <w:vAlign w:val="bottom"/>
            <w:hideMark/>
          </w:tcPr>
          <w:p w14:paraId="764289AF"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2032" w:type="pct"/>
            <w:gridSpan w:val="5"/>
            <w:tcBorders>
              <w:top w:val="nil"/>
              <w:left w:val="nil"/>
              <w:bottom w:val="single" w:sz="8" w:space="0" w:color="auto"/>
              <w:right w:val="single" w:sz="8" w:space="0" w:color="000000"/>
            </w:tcBorders>
            <w:shd w:val="clear" w:color="auto" w:fill="C6D9F1" w:themeFill="text2" w:themeFillTint="33"/>
            <w:noWrap/>
            <w:vAlign w:val="bottom"/>
            <w:hideMark/>
          </w:tcPr>
          <w:p w14:paraId="799C5CF9" w14:textId="34378F51" w:rsidR="002F063A" w:rsidRPr="003C1AB2" w:rsidRDefault="002F063A" w:rsidP="00A31CA5">
            <w:pPr>
              <w:spacing w:line="240" w:lineRule="auto"/>
              <w:rPr>
                <w:color w:val="000000"/>
                <w:sz w:val="20"/>
                <w:szCs w:val="20"/>
              </w:rPr>
            </w:pPr>
            <w:r w:rsidRPr="003C1AB2">
              <w:rPr>
                <w:color w:val="000000"/>
                <w:sz w:val="20"/>
                <w:szCs w:val="20"/>
              </w:rPr>
              <w:t> </w:t>
            </w:r>
            <w:r w:rsidRPr="003C1AB2">
              <w:rPr>
                <w:b/>
                <w:bCs/>
                <w:color w:val="000000"/>
                <w:sz w:val="20"/>
                <w:szCs w:val="20"/>
              </w:rPr>
              <w:t>Total Indicator weight (Must be 1)</w:t>
            </w:r>
          </w:p>
        </w:tc>
        <w:tc>
          <w:tcPr>
            <w:tcW w:w="372" w:type="pct"/>
            <w:tcBorders>
              <w:top w:val="single" w:sz="8" w:space="0" w:color="auto"/>
              <w:left w:val="nil"/>
              <w:bottom w:val="single" w:sz="8" w:space="0" w:color="auto"/>
              <w:right w:val="single" w:sz="8" w:space="0" w:color="auto"/>
            </w:tcBorders>
            <w:shd w:val="clear" w:color="auto" w:fill="B8CCE4" w:themeFill="accent1" w:themeFillTint="66"/>
            <w:noWrap/>
            <w:vAlign w:val="bottom"/>
            <w:hideMark/>
          </w:tcPr>
          <w:p w14:paraId="7EA7B444" w14:textId="77777777" w:rsidR="002F063A" w:rsidRPr="003C1AB2" w:rsidRDefault="002F063A" w:rsidP="00A31CA5">
            <w:pPr>
              <w:spacing w:line="240" w:lineRule="auto"/>
              <w:rPr>
                <w:b/>
                <w:bCs/>
                <w:color w:val="000000"/>
                <w:sz w:val="20"/>
                <w:szCs w:val="20"/>
              </w:rPr>
            </w:pPr>
            <w:r w:rsidRPr="003C1AB2">
              <w:rPr>
                <w:b/>
                <w:bCs/>
                <w:color w:val="000000"/>
                <w:sz w:val="20"/>
                <w:szCs w:val="20"/>
              </w:rPr>
              <w:t>1.00</w:t>
            </w:r>
          </w:p>
        </w:tc>
        <w:tc>
          <w:tcPr>
            <w:tcW w:w="492" w:type="pct"/>
            <w:tcBorders>
              <w:top w:val="nil"/>
              <w:left w:val="nil"/>
              <w:bottom w:val="single" w:sz="8" w:space="0" w:color="auto"/>
              <w:right w:val="single" w:sz="4" w:space="0" w:color="auto"/>
            </w:tcBorders>
            <w:shd w:val="clear" w:color="auto" w:fill="595959"/>
            <w:noWrap/>
            <w:vAlign w:val="bottom"/>
            <w:hideMark/>
          </w:tcPr>
          <w:p w14:paraId="02BB7FA1" w14:textId="77777777" w:rsidR="002F063A" w:rsidRPr="003C1AB2" w:rsidRDefault="002F063A" w:rsidP="00A31CA5">
            <w:pPr>
              <w:spacing w:line="240" w:lineRule="auto"/>
              <w:rPr>
                <w:color w:val="000000"/>
                <w:sz w:val="20"/>
                <w:szCs w:val="20"/>
              </w:rPr>
            </w:pPr>
            <w:r w:rsidRPr="003C1AB2">
              <w:rPr>
                <w:color w:val="000000"/>
                <w:sz w:val="20"/>
                <w:szCs w:val="20"/>
              </w:rPr>
              <w:t> </w:t>
            </w:r>
          </w:p>
        </w:tc>
      </w:tr>
      <w:tr w:rsidR="002F063A" w:rsidRPr="003C1AB2" w14:paraId="3D9D7579" w14:textId="77777777" w:rsidTr="002F063A">
        <w:trPr>
          <w:trHeight w:val="193"/>
        </w:trPr>
        <w:tc>
          <w:tcPr>
            <w:tcW w:w="219" w:type="pct"/>
            <w:tcBorders>
              <w:top w:val="single" w:sz="4" w:space="0" w:color="auto"/>
              <w:left w:val="single" w:sz="4" w:space="0" w:color="auto"/>
              <w:bottom w:val="single" w:sz="4" w:space="0" w:color="auto"/>
              <w:right w:val="single" w:sz="4" w:space="0" w:color="auto"/>
            </w:tcBorders>
            <w:shd w:val="clear" w:color="auto" w:fill="595959"/>
            <w:noWrap/>
            <w:vAlign w:val="bottom"/>
            <w:hideMark/>
          </w:tcPr>
          <w:p w14:paraId="5101EB83"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1357" w:type="pct"/>
            <w:tcBorders>
              <w:top w:val="single" w:sz="4" w:space="0" w:color="auto"/>
              <w:left w:val="nil"/>
              <w:bottom w:val="single" w:sz="4" w:space="0" w:color="auto"/>
              <w:right w:val="single" w:sz="4" w:space="0" w:color="auto"/>
            </w:tcBorders>
            <w:shd w:val="clear" w:color="auto" w:fill="595959"/>
            <w:noWrap/>
            <w:vAlign w:val="bottom"/>
            <w:hideMark/>
          </w:tcPr>
          <w:p w14:paraId="51B4F3AE"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528" w:type="pct"/>
            <w:tcBorders>
              <w:top w:val="single" w:sz="4" w:space="0" w:color="auto"/>
              <w:left w:val="nil"/>
              <w:bottom w:val="single" w:sz="4" w:space="0" w:color="auto"/>
              <w:right w:val="single" w:sz="4" w:space="0" w:color="auto"/>
            </w:tcBorders>
            <w:shd w:val="clear" w:color="auto" w:fill="595959"/>
            <w:noWrap/>
            <w:vAlign w:val="bottom"/>
            <w:hideMark/>
          </w:tcPr>
          <w:p w14:paraId="25F5340D"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631" w:type="pct"/>
            <w:tcBorders>
              <w:top w:val="single" w:sz="4" w:space="0" w:color="auto"/>
              <w:left w:val="nil"/>
              <w:bottom w:val="single" w:sz="4" w:space="0" w:color="auto"/>
              <w:right w:val="single" w:sz="4" w:space="0" w:color="auto"/>
            </w:tcBorders>
            <w:shd w:val="clear" w:color="auto" w:fill="595959"/>
            <w:noWrap/>
            <w:vAlign w:val="bottom"/>
            <w:hideMark/>
          </w:tcPr>
          <w:p w14:paraId="4ADAA865"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338" w:type="pct"/>
            <w:tcBorders>
              <w:top w:val="single" w:sz="4" w:space="0" w:color="auto"/>
              <w:left w:val="nil"/>
              <w:bottom w:val="single" w:sz="4" w:space="0" w:color="auto"/>
              <w:right w:val="single" w:sz="4" w:space="0" w:color="auto"/>
            </w:tcBorders>
            <w:shd w:val="clear" w:color="auto" w:fill="595959"/>
            <w:noWrap/>
            <w:vAlign w:val="bottom"/>
            <w:hideMark/>
          </w:tcPr>
          <w:p w14:paraId="417B0415" w14:textId="77777777" w:rsidR="002F063A" w:rsidRPr="003C1AB2" w:rsidRDefault="002F063A" w:rsidP="00A31CA5">
            <w:pPr>
              <w:spacing w:line="240" w:lineRule="auto"/>
              <w:rPr>
                <w:color w:val="000000"/>
                <w:sz w:val="20"/>
                <w:szCs w:val="20"/>
              </w:rPr>
            </w:pPr>
            <w:r w:rsidRPr="003C1AB2">
              <w:rPr>
                <w:color w:val="000000"/>
                <w:sz w:val="20"/>
                <w:szCs w:val="20"/>
              </w:rPr>
              <w:t> </w:t>
            </w:r>
          </w:p>
        </w:tc>
        <w:tc>
          <w:tcPr>
            <w:tcW w:w="1435" w:type="pct"/>
            <w:gridSpan w:val="4"/>
            <w:tcBorders>
              <w:top w:val="single" w:sz="8" w:space="0" w:color="auto"/>
              <w:left w:val="single" w:sz="8" w:space="0" w:color="auto"/>
              <w:bottom w:val="single" w:sz="4" w:space="0" w:color="auto"/>
              <w:right w:val="single" w:sz="8" w:space="0" w:color="auto"/>
            </w:tcBorders>
            <w:shd w:val="clear" w:color="auto" w:fill="B09CF8"/>
            <w:noWrap/>
            <w:vAlign w:val="center"/>
            <w:hideMark/>
          </w:tcPr>
          <w:p w14:paraId="05950851" w14:textId="05622CCB" w:rsidR="002F063A" w:rsidRPr="003C1AB2" w:rsidRDefault="002F063A" w:rsidP="002F063A">
            <w:pPr>
              <w:spacing w:line="240" w:lineRule="auto"/>
              <w:rPr>
                <w:b/>
                <w:bCs/>
                <w:color w:val="000000"/>
                <w:sz w:val="20"/>
                <w:szCs w:val="20"/>
              </w:rPr>
            </w:pPr>
            <w:r w:rsidRPr="003C1AB2">
              <w:rPr>
                <w:b/>
                <w:bCs/>
                <w:color w:val="000000"/>
                <w:sz w:val="20"/>
                <w:szCs w:val="20"/>
              </w:rPr>
              <w:t>SOC6 Indicator Value: </w:t>
            </w:r>
          </w:p>
        </w:tc>
        <w:tc>
          <w:tcPr>
            <w:tcW w:w="492" w:type="pct"/>
            <w:tcBorders>
              <w:top w:val="nil"/>
              <w:left w:val="nil"/>
              <w:bottom w:val="single" w:sz="4" w:space="0" w:color="auto"/>
              <w:right w:val="nil"/>
            </w:tcBorders>
            <w:shd w:val="clear" w:color="auto" w:fill="B09CF8"/>
            <w:noWrap/>
            <w:vAlign w:val="center"/>
            <w:hideMark/>
          </w:tcPr>
          <w:p w14:paraId="416CB10A" w14:textId="77777777" w:rsidR="002F063A" w:rsidRPr="003C1AB2" w:rsidRDefault="002F063A" w:rsidP="00A31CA5">
            <w:pPr>
              <w:spacing w:line="240" w:lineRule="auto"/>
              <w:rPr>
                <w:b/>
                <w:bCs/>
                <w:color w:val="000000"/>
                <w:sz w:val="20"/>
                <w:szCs w:val="20"/>
              </w:rPr>
            </w:pPr>
            <w:r w:rsidRPr="003C1AB2">
              <w:rPr>
                <w:b/>
                <w:bCs/>
                <w:color w:val="000000"/>
                <w:sz w:val="20"/>
                <w:szCs w:val="20"/>
              </w:rPr>
              <w:t>1.78</w:t>
            </w:r>
          </w:p>
        </w:tc>
      </w:tr>
    </w:tbl>
    <w:p w14:paraId="790F8E06" w14:textId="02D0AE8E" w:rsidR="009A0144" w:rsidRPr="00551687" w:rsidRDefault="009A0144" w:rsidP="009A0144">
      <w:r>
        <w:lastRenderedPageBreak/>
        <w:t>Once the value for each indicator is calculated, the next step is to calculate the value of social driver</w:t>
      </w:r>
      <w:r w:rsidRPr="00551687">
        <w:t xml:space="preserve">. In </w:t>
      </w:r>
      <w:r w:rsidR="00551687" w:rsidRPr="00551687">
        <w:fldChar w:fldCharType="begin"/>
      </w:r>
      <w:r w:rsidR="00551687" w:rsidRPr="00551687">
        <w:instrText xml:space="preserve"> REF _Ref511980062 \h  \* MERGEFORMAT </w:instrText>
      </w:r>
      <w:r w:rsidR="00551687" w:rsidRPr="00551687">
        <w:fldChar w:fldCharType="separate"/>
      </w:r>
      <w:r w:rsidR="001D7E0F" w:rsidRPr="001D7E0F">
        <w:rPr>
          <w:color w:val="000000" w:themeColor="text1"/>
        </w:rPr>
        <w:t xml:space="preserve">Table </w:t>
      </w:r>
      <w:r w:rsidR="001D7E0F" w:rsidRPr="001D7E0F">
        <w:rPr>
          <w:noProof/>
          <w:color w:val="000000" w:themeColor="text1"/>
        </w:rPr>
        <w:t>7.2</w:t>
      </w:r>
      <w:r w:rsidR="00551687" w:rsidRPr="00551687">
        <w:fldChar w:fldCharType="end"/>
      </w:r>
      <w:r w:rsidRPr="00551687">
        <w:t xml:space="preserve">, the total value of </w:t>
      </w:r>
      <w:r w:rsidR="00211B94" w:rsidRPr="00551687">
        <w:t xml:space="preserve">the </w:t>
      </w:r>
      <w:r w:rsidRPr="00551687">
        <w:rPr>
          <w:noProof/>
        </w:rPr>
        <w:t>social</w:t>
      </w:r>
      <w:r w:rsidRPr="00551687">
        <w:t xml:space="preserve"> driver is presented corresponding to the indicator values calculated in </w:t>
      </w:r>
      <w:r w:rsidR="00551687" w:rsidRPr="00551687">
        <w:fldChar w:fldCharType="begin"/>
      </w:r>
      <w:r w:rsidR="00551687" w:rsidRPr="00551687">
        <w:instrText xml:space="preserve"> REF _Ref511980060 \h  \* MERGEFORMAT </w:instrText>
      </w:r>
      <w:r w:rsidR="00551687" w:rsidRPr="00551687">
        <w:fldChar w:fldCharType="separate"/>
      </w:r>
      <w:r w:rsidR="001D7E0F" w:rsidRPr="001D7E0F">
        <w:rPr>
          <w:color w:val="000000" w:themeColor="text1"/>
        </w:rPr>
        <w:t xml:space="preserve">Table </w:t>
      </w:r>
      <w:r w:rsidR="001D7E0F" w:rsidRPr="001D7E0F">
        <w:rPr>
          <w:noProof/>
          <w:color w:val="000000" w:themeColor="text1"/>
        </w:rPr>
        <w:t>7.1</w:t>
      </w:r>
      <w:r w:rsidR="00551687" w:rsidRPr="00551687">
        <w:fldChar w:fldCharType="end"/>
      </w:r>
      <w:r w:rsidRPr="00551687">
        <w:t xml:space="preserve">. The value of the indicators presented in </w:t>
      </w:r>
      <w:r w:rsidR="00551687" w:rsidRPr="00551687">
        <w:fldChar w:fldCharType="begin"/>
      </w:r>
      <w:r w:rsidR="00551687" w:rsidRPr="00551687">
        <w:instrText xml:space="preserve"> REF _Ref511980062 \h  \* MERGEFORMAT </w:instrText>
      </w:r>
      <w:r w:rsidR="00551687" w:rsidRPr="00551687">
        <w:fldChar w:fldCharType="separate"/>
      </w:r>
      <w:r w:rsidR="001D7E0F" w:rsidRPr="001D7E0F">
        <w:rPr>
          <w:color w:val="000000" w:themeColor="text1"/>
        </w:rPr>
        <w:t xml:space="preserve">Table </w:t>
      </w:r>
      <w:r w:rsidR="001D7E0F" w:rsidRPr="001D7E0F">
        <w:rPr>
          <w:noProof/>
          <w:color w:val="000000" w:themeColor="text1"/>
        </w:rPr>
        <w:t>7.2</w:t>
      </w:r>
      <w:r w:rsidR="00551687" w:rsidRPr="00551687">
        <w:fldChar w:fldCharType="end"/>
      </w:r>
      <w:r w:rsidRPr="00551687">
        <w:t xml:space="preserve"> Row R2 </w:t>
      </w:r>
      <w:r w:rsidR="00211B94" w:rsidRPr="00551687">
        <w:rPr>
          <w:noProof/>
        </w:rPr>
        <w:t>is</w:t>
      </w:r>
      <w:r w:rsidRPr="00551687">
        <w:t xml:space="preserve"> presented in </w:t>
      </w:r>
      <w:r w:rsidR="00551687" w:rsidRPr="00551687">
        <w:fldChar w:fldCharType="begin"/>
      </w:r>
      <w:r w:rsidR="00551687" w:rsidRPr="00551687">
        <w:instrText xml:space="preserve"> REF _Ref511980050 \h  \* MERGEFORMAT </w:instrText>
      </w:r>
      <w:r w:rsidR="00551687" w:rsidRPr="00551687">
        <w:fldChar w:fldCharType="separate"/>
      </w:r>
      <w:r w:rsidR="001D7E0F" w:rsidRPr="001D7E0F">
        <w:rPr>
          <w:color w:val="000000" w:themeColor="text1"/>
        </w:rPr>
        <w:t xml:space="preserve">Figure </w:t>
      </w:r>
      <w:r w:rsidR="001D7E0F" w:rsidRPr="001D7E0F">
        <w:rPr>
          <w:noProof/>
          <w:color w:val="000000" w:themeColor="text1"/>
        </w:rPr>
        <w:t>7.1</w:t>
      </w:r>
      <w:r w:rsidR="00551687" w:rsidRPr="00551687">
        <w:fldChar w:fldCharType="end"/>
      </w:r>
      <w:r w:rsidR="00551687" w:rsidRPr="00551687">
        <w:t xml:space="preserve"> </w:t>
      </w:r>
      <w:r w:rsidRPr="00551687">
        <w:t xml:space="preserve">as a spider diagram, similar to </w:t>
      </w:r>
      <w:r w:rsidR="00551687" w:rsidRPr="00551687">
        <w:fldChar w:fldCharType="begin"/>
      </w:r>
      <w:r w:rsidR="00551687" w:rsidRPr="00551687">
        <w:instrText xml:space="preserve"> REF _Ref516996018 \h  \* MERGEFORMAT </w:instrText>
      </w:r>
      <w:r w:rsidR="00551687" w:rsidRPr="00551687">
        <w:fldChar w:fldCharType="separate"/>
      </w:r>
      <w:r w:rsidR="001D7E0F" w:rsidRPr="001D7E0F">
        <w:rPr>
          <w:color w:val="000000" w:themeColor="text1"/>
        </w:rPr>
        <w:t xml:space="preserve">Table </w:t>
      </w:r>
      <w:r w:rsidR="001D7E0F" w:rsidRPr="001D7E0F">
        <w:rPr>
          <w:noProof/>
          <w:color w:val="000000" w:themeColor="text1"/>
        </w:rPr>
        <w:t>3.17</w:t>
      </w:r>
      <w:r w:rsidR="00551687" w:rsidRPr="00551687">
        <w:fldChar w:fldCharType="end"/>
      </w:r>
      <w:r w:rsidR="00551687" w:rsidRPr="00551687">
        <w:t xml:space="preserve"> </w:t>
      </w:r>
      <w:r w:rsidRPr="00551687">
        <w:t xml:space="preserve">and </w:t>
      </w:r>
      <w:r w:rsidR="00551687" w:rsidRPr="00551687">
        <w:fldChar w:fldCharType="begin"/>
      </w:r>
      <w:r w:rsidR="00551687" w:rsidRPr="00551687">
        <w:instrText xml:space="preserve"> REF _Ref516996444 \h  \* MERGEFORMAT </w:instrText>
      </w:r>
      <w:r w:rsidR="00551687" w:rsidRPr="00551687">
        <w:fldChar w:fldCharType="separate"/>
      </w:r>
      <w:r w:rsidR="001D7E0F" w:rsidRPr="001D7E0F">
        <w:t xml:space="preserve">Figure </w:t>
      </w:r>
      <w:r w:rsidR="001D7E0F" w:rsidRPr="001D7E0F">
        <w:rPr>
          <w:noProof/>
        </w:rPr>
        <w:t>3.4</w:t>
      </w:r>
      <w:r w:rsidR="00551687" w:rsidRPr="00551687">
        <w:fldChar w:fldCharType="end"/>
      </w:r>
      <w:r w:rsidR="00551687" w:rsidRPr="00551687">
        <w:t xml:space="preserve"> </w:t>
      </w:r>
      <w:r w:rsidRPr="00551687">
        <w:t xml:space="preserve">respectively. </w:t>
      </w:r>
    </w:p>
    <w:p w14:paraId="64C87377" w14:textId="3EE9AA7F" w:rsidR="009A0144" w:rsidRPr="00802339" w:rsidRDefault="009A0144" w:rsidP="009A0144">
      <w:pPr>
        <w:pStyle w:val="Caption"/>
        <w:keepNext/>
        <w:rPr>
          <w:color w:val="000000" w:themeColor="text1"/>
          <w:sz w:val="22"/>
          <w:szCs w:val="20"/>
        </w:rPr>
      </w:pPr>
      <w:bookmarkStart w:id="288" w:name="_Ref511980062"/>
      <w:bookmarkStart w:id="289" w:name="_Ref517034301"/>
      <w:bookmarkStart w:id="290" w:name="_Toc517427136"/>
      <w:r w:rsidRPr="00802339">
        <w:rPr>
          <w:color w:val="000000" w:themeColor="text1"/>
          <w:sz w:val="22"/>
          <w:szCs w:val="20"/>
        </w:rPr>
        <w:t xml:space="preserve">Table </w:t>
      </w:r>
      <w:r w:rsidR="00184E40">
        <w:rPr>
          <w:color w:val="000000" w:themeColor="text1"/>
          <w:sz w:val="22"/>
          <w:szCs w:val="20"/>
        </w:rPr>
        <w:fldChar w:fldCharType="begin"/>
      </w:r>
      <w:r w:rsidR="00184E40">
        <w:rPr>
          <w:color w:val="000000" w:themeColor="text1"/>
          <w:sz w:val="22"/>
          <w:szCs w:val="20"/>
        </w:rPr>
        <w:instrText xml:space="preserve"> STYLEREF 1 \s </w:instrText>
      </w:r>
      <w:r w:rsidR="00184E40">
        <w:rPr>
          <w:color w:val="000000" w:themeColor="text1"/>
          <w:sz w:val="22"/>
          <w:szCs w:val="20"/>
        </w:rPr>
        <w:fldChar w:fldCharType="separate"/>
      </w:r>
      <w:r w:rsidR="001D7E0F">
        <w:rPr>
          <w:noProof/>
          <w:color w:val="000000" w:themeColor="text1"/>
          <w:sz w:val="22"/>
          <w:szCs w:val="20"/>
        </w:rPr>
        <w:t>7</w:t>
      </w:r>
      <w:r w:rsidR="00184E40">
        <w:rPr>
          <w:color w:val="000000" w:themeColor="text1"/>
          <w:sz w:val="22"/>
          <w:szCs w:val="20"/>
        </w:rPr>
        <w:fldChar w:fldCharType="end"/>
      </w:r>
      <w:r w:rsidR="00184E40">
        <w:rPr>
          <w:color w:val="000000" w:themeColor="text1"/>
          <w:sz w:val="22"/>
          <w:szCs w:val="20"/>
        </w:rPr>
        <w:t>.</w:t>
      </w:r>
      <w:r w:rsidR="00184E40">
        <w:rPr>
          <w:color w:val="000000" w:themeColor="text1"/>
          <w:sz w:val="22"/>
          <w:szCs w:val="20"/>
        </w:rPr>
        <w:fldChar w:fldCharType="begin"/>
      </w:r>
      <w:r w:rsidR="00184E40">
        <w:rPr>
          <w:color w:val="000000" w:themeColor="text1"/>
          <w:sz w:val="22"/>
          <w:szCs w:val="20"/>
        </w:rPr>
        <w:instrText xml:space="preserve"> SEQ Table \* ARABIC \s 1 </w:instrText>
      </w:r>
      <w:r w:rsidR="00184E40">
        <w:rPr>
          <w:color w:val="000000" w:themeColor="text1"/>
          <w:sz w:val="22"/>
          <w:szCs w:val="20"/>
        </w:rPr>
        <w:fldChar w:fldCharType="separate"/>
      </w:r>
      <w:r w:rsidR="001D7E0F">
        <w:rPr>
          <w:noProof/>
          <w:color w:val="000000" w:themeColor="text1"/>
          <w:sz w:val="22"/>
          <w:szCs w:val="20"/>
        </w:rPr>
        <w:t>2</w:t>
      </w:r>
      <w:r w:rsidR="00184E40">
        <w:rPr>
          <w:color w:val="000000" w:themeColor="text1"/>
          <w:sz w:val="22"/>
          <w:szCs w:val="20"/>
        </w:rPr>
        <w:fldChar w:fldCharType="end"/>
      </w:r>
      <w:bookmarkEnd w:id="288"/>
      <w:r w:rsidRPr="00802339">
        <w:rPr>
          <w:color w:val="000000" w:themeColor="text1"/>
          <w:sz w:val="22"/>
          <w:szCs w:val="20"/>
        </w:rPr>
        <w:t xml:space="preserve">: Overview of Social Indicator Values </w:t>
      </w:r>
      <w:bookmarkEnd w:id="289"/>
      <w:r w:rsidR="00551687">
        <w:rPr>
          <w:color w:val="000000" w:themeColor="text1"/>
          <w:sz w:val="22"/>
          <w:szCs w:val="20"/>
        </w:rPr>
        <w:t>for the Composite Village</w:t>
      </w:r>
      <w:bookmarkEnd w:id="290"/>
    </w:p>
    <w:tbl>
      <w:tblPr>
        <w:tblW w:w="4820" w:type="pct"/>
        <w:tblLayout w:type="fixed"/>
        <w:tblLook w:val="04A0" w:firstRow="1" w:lastRow="0" w:firstColumn="1" w:lastColumn="0" w:noHBand="0" w:noVBand="1"/>
      </w:tblPr>
      <w:tblGrid>
        <w:gridCol w:w="530"/>
        <w:gridCol w:w="1991"/>
        <w:gridCol w:w="792"/>
        <w:gridCol w:w="810"/>
        <w:gridCol w:w="810"/>
        <w:gridCol w:w="812"/>
        <w:gridCol w:w="812"/>
        <w:gridCol w:w="812"/>
        <w:gridCol w:w="812"/>
      </w:tblGrid>
      <w:tr w:rsidR="00CE46BF" w:rsidRPr="00D8143D" w14:paraId="74F6F72A" w14:textId="77777777" w:rsidTr="00CE46BF">
        <w:trPr>
          <w:trHeight w:val="314"/>
        </w:trPr>
        <w:tc>
          <w:tcPr>
            <w:tcW w:w="1541" w:type="pct"/>
            <w:gridSpan w:val="2"/>
            <w:tcBorders>
              <w:top w:val="single" w:sz="8" w:space="0" w:color="auto"/>
              <w:left w:val="single" w:sz="8" w:space="0" w:color="auto"/>
              <w:bottom w:val="single" w:sz="8" w:space="0" w:color="auto"/>
              <w:right w:val="single" w:sz="8" w:space="0" w:color="000000"/>
            </w:tcBorders>
            <w:noWrap/>
            <w:vAlign w:val="bottom"/>
            <w:hideMark/>
          </w:tcPr>
          <w:p w14:paraId="79027CA9"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Overview of social indicators</w:t>
            </w:r>
          </w:p>
        </w:tc>
        <w:tc>
          <w:tcPr>
            <w:tcW w:w="484" w:type="pct"/>
            <w:noWrap/>
            <w:vAlign w:val="bottom"/>
            <w:hideMark/>
          </w:tcPr>
          <w:p w14:paraId="6F7556D4" w14:textId="77777777" w:rsidR="009A0144" w:rsidRPr="00CE46BF" w:rsidRDefault="009A0144" w:rsidP="00CE46BF">
            <w:pPr>
              <w:jc w:val="left"/>
              <w:rPr>
                <w:b/>
                <w:bCs/>
                <w:color w:val="000000"/>
                <w:sz w:val="20"/>
                <w:szCs w:val="20"/>
              </w:rPr>
            </w:pPr>
          </w:p>
        </w:tc>
        <w:tc>
          <w:tcPr>
            <w:tcW w:w="495" w:type="pct"/>
            <w:noWrap/>
            <w:vAlign w:val="bottom"/>
            <w:hideMark/>
          </w:tcPr>
          <w:p w14:paraId="0390F18A" w14:textId="77777777" w:rsidR="009A0144" w:rsidRPr="00CE46BF" w:rsidRDefault="009A0144" w:rsidP="00CE46BF">
            <w:pPr>
              <w:jc w:val="left"/>
              <w:rPr>
                <w:sz w:val="20"/>
                <w:szCs w:val="20"/>
              </w:rPr>
            </w:pPr>
          </w:p>
        </w:tc>
        <w:tc>
          <w:tcPr>
            <w:tcW w:w="495" w:type="pct"/>
            <w:noWrap/>
            <w:vAlign w:val="bottom"/>
            <w:hideMark/>
          </w:tcPr>
          <w:p w14:paraId="6A8EEB9C" w14:textId="77777777" w:rsidR="009A0144" w:rsidRPr="00CE46BF" w:rsidRDefault="009A0144" w:rsidP="00CE46BF">
            <w:pPr>
              <w:jc w:val="left"/>
              <w:rPr>
                <w:sz w:val="20"/>
                <w:szCs w:val="20"/>
              </w:rPr>
            </w:pPr>
          </w:p>
        </w:tc>
        <w:tc>
          <w:tcPr>
            <w:tcW w:w="496" w:type="pct"/>
            <w:noWrap/>
            <w:vAlign w:val="bottom"/>
            <w:hideMark/>
          </w:tcPr>
          <w:p w14:paraId="07F1AD85" w14:textId="77777777" w:rsidR="009A0144" w:rsidRPr="00CE46BF" w:rsidRDefault="009A0144" w:rsidP="00CE46BF">
            <w:pPr>
              <w:jc w:val="left"/>
              <w:rPr>
                <w:sz w:val="20"/>
                <w:szCs w:val="20"/>
              </w:rPr>
            </w:pPr>
          </w:p>
        </w:tc>
        <w:tc>
          <w:tcPr>
            <w:tcW w:w="496" w:type="pct"/>
            <w:noWrap/>
            <w:vAlign w:val="bottom"/>
            <w:hideMark/>
          </w:tcPr>
          <w:p w14:paraId="5D9A85BB" w14:textId="77777777" w:rsidR="009A0144" w:rsidRPr="00CE46BF" w:rsidRDefault="009A0144" w:rsidP="00CE46BF">
            <w:pPr>
              <w:jc w:val="left"/>
              <w:rPr>
                <w:sz w:val="20"/>
                <w:szCs w:val="20"/>
              </w:rPr>
            </w:pPr>
          </w:p>
        </w:tc>
        <w:tc>
          <w:tcPr>
            <w:tcW w:w="496" w:type="pct"/>
            <w:noWrap/>
            <w:vAlign w:val="bottom"/>
            <w:hideMark/>
          </w:tcPr>
          <w:p w14:paraId="0C093C8A" w14:textId="77777777" w:rsidR="009A0144" w:rsidRPr="00CE46BF" w:rsidRDefault="009A0144" w:rsidP="00CE46BF">
            <w:pPr>
              <w:jc w:val="left"/>
              <w:rPr>
                <w:sz w:val="20"/>
                <w:szCs w:val="20"/>
              </w:rPr>
            </w:pPr>
          </w:p>
        </w:tc>
        <w:tc>
          <w:tcPr>
            <w:tcW w:w="496" w:type="pct"/>
            <w:noWrap/>
            <w:vAlign w:val="center"/>
            <w:hideMark/>
          </w:tcPr>
          <w:p w14:paraId="5964394C" w14:textId="77777777" w:rsidR="009A0144" w:rsidRPr="00CE46BF" w:rsidRDefault="009A0144" w:rsidP="00CE46BF">
            <w:pPr>
              <w:jc w:val="left"/>
              <w:rPr>
                <w:sz w:val="20"/>
                <w:szCs w:val="20"/>
              </w:rPr>
            </w:pPr>
          </w:p>
        </w:tc>
      </w:tr>
      <w:tr w:rsidR="00CE46BF" w:rsidRPr="00D8143D" w14:paraId="2557B231" w14:textId="77777777" w:rsidTr="00CE46BF">
        <w:trPr>
          <w:trHeight w:val="394"/>
        </w:trPr>
        <w:tc>
          <w:tcPr>
            <w:tcW w:w="324" w:type="pct"/>
            <w:tcBorders>
              <w:top w:val="nil"/>
              <w:left w:val="single" w:sz="8" w:space="0" w:color="auto"/>
              <w:bottom w:val="single" w:sz="4" w:space="0" w:color="auto"/>
              <w:right w:val="single" w:sz="8" w:space="0" w:color="auto"/>
            </w:tcBorders>
            <w:shd w:val="clear" w:color="auto" w:fill="F2F2F2"/>
            <w:noWrap/>
            <w:vAlign w:val="bottom"/>
            <w:hideMark/>
          </w:tcPr>
          <w:p w14:paraId="41750F4D" w14:textId="77777777" w:rsidR="009A0144" w:rsidRPr="00CE46BF" w:rsidRDefault="009A0144" w:rsidP="00CE46BF">
            <w:pPr>
              <w:spacing w:line="240" w:lineRule="auto"/>
              <w:jc w:val="left"/>
              <w:rPr>
                <w:color w:val="000000"/>
                <w:sz w:val="20"/>
                <w:szCs w:val="20"/>
              </w:rPr>
            </w:pPr>
            <w:r w:rsidRPr="00CE46BF">
              <w:rPr>
                <w:color w:val="000000"/>
                <w:sz w:val="20"/>
                <w:szCs w:val="20"/>
              </w:rPr>
              <w:t>R1</w:t>
            </w:r>
          </w:p>
        </w:tc>
        <w:tc>
          <w:tcPr>
            <w:tcW w:w="1217" w:type="pct"/>
            <w:tcBorders>
              <w:top w:val="nil"/>
              <w:left w:val="nil"/>
              <w:bottom w:val="single" w:sz="8" w:space="0" w:color="auto"/>
              <w:right w:val="single" w:sz="8" w:space="0" w:color="auto"/>
            </w:tcBorders>
            <w:shd w:val="clear" w:color="auto" w:fill="DDEBF7"/>
            <w:noWrap/>
            <w:vAlign w:val="bottom"/>
            <w:hideMark/>
          </w:tcPr>
          <w:p w14:paraId="42D8DF5B"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Indicators</w:t>
            </w:r>
          </w:p>
        </w:tc>
        <w:tc>
          <w:tcPr>
            <w:tcW w:w="484" w:type="pct"/>
            <w:tcBorders>
              <w:top w:val="single" w:sz="8" w:space="0" w:color="auto"/>
              <w:left w:val="nil"/>
              <w:bottom w:val="single" w:sz="8" w:space="0" w:color="auto"/>
              <w:right w:val="single" w:sz="8" w:space="0" w:color="auto"/>
            </w:tcBorders>
            <w:shd w:val="clear" w:color="auto" w:fill="FFE699"/>
            <w:noWrap/>
            <w:vAlign w:val="bottom"/>
            <w:hideMark/>
          </w:tcPr>
          <w:p w14:paraId="14FD6C7F"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1</w:t>
            </w:r>
          </w:p>
        </w:tc>
        <w:tc>
          <w:tcPr>
            <w:tcW w:w="495" w:type="pct"/>
            <w:tcBorders>
              <w:top w:val="single" w:sz="8" w:space="0" w:color="auto"/>
              <w:left w:val="nil"/>
              <w:bottom w:val="single" w:sz="8" w:space="0" w:color="auto"/>
              <w:right w:val="single" w:sz="8" w:space="0" w:color="auto"/>
            </w:tcBorders>
            <w:shd w:val="clear" w:color="auto" w:fill="FFE699"/>
            <w:noWrap/>
            <w:vAlign w:val="bottom"/>
            <w:hideMark/>
          </w:tcPr>
          <w:p w14:paraId="5937EDB9"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2</w:t>
            </w:r>
          </w:p>
        </w:tc>
        <w:tc>
          <w:tcPr>
            <w:tcW w:w="495" w:type="pct"/>
            <w:tcBorders>
              <w:top w:val="single" w:sz="8" w:space="0" w:color="auto"/>
              <w:left w:val="nil"/>
              <w:bottom w:val="single" w:sz="8" w:space="0" w:color="auto"/>
              <w:right w:val="single" w:sz="8" w:space="0" w:color="auto"/>
            </w:tcBorders>
            <w:shd w:val="clear" w:color="auto" w:fill="FFE699"/>
            <w:noWrap/>
            <w:vAlign w:val="bottom"/>
            <w:hideMark/>
          </w:tcPr>
          <w:p w14:paraId="51A7A4C7"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3</w:t>
            </w:r>
          </w:p>
        </w:tc>
        <w:tc>
          <w:tcPr>
            <w:tcW w:w="496" w:type="pct"/>
            <w:tcBorders>
              <w:top w:val="single" w:sz="8" w:space="0" w:color="auto"/>
              <w:left w:val="nil"/>
              <w:bottom w:val="single" w:sz="8" w:space="0" w:color="auto"/>
              <w:right w:val="single" w:sz="8" w:space="0" w:color="auto"/>
            </w:tcBorders>
            <w:shd w:val="clear" w:color="auto" w:fill="FFE699"/>
            <w:noWrap/>
            <w:vAlign w:val="bottom"/>
            <w:hideMark/>
          </w:tcPr>
          <w:p w14:paraId="27694694"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4</w:t>
            </w:r>
          </w:p>
        </w:tc>
        <w:tc>
          <w:tcPr>
            <w:tcW w:w="496" w:type="pct"/>
            <w:tcBorders>
              <w:top w:val="single" w:sz="8" w:space="0" w:color="auto"/>
              <w:left w:val="nil"/>
              <w:bottom w:val="single" w:sz="8" w:space="0" w:color="auto"/>
              <w:right w:val="single" w:sz="8" w:space="0" w:color="auto"/>
            </w:tcBorders>
            <w:shd w:val="clear" w:color="auto" w:fill="FFE699"/>
            <w:noWrap/>
            <w:vAlign w:val="bottom"/>
            <w:hideMark/>
          </w:tcPr>
          <w:p w14:paraId="0CC55EE8"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5</w:t>
            </w:r>
          </w:p>
        </w:tc>
        <w:tc>
          <w:tcPr>
            <w:tcW w:w="496" w:type="pct"/>
            <w:tcBorders>
              <w:top w:val="single" w:sz="8" w:space="0" w:color="auto"/>
              <w:left w:val="nil"/>
              <w:bottom w:val="single" w:sz="8" w:space="0" w:color="auto"/>
              <w:right w:val="nil"/>
            </w:tcBorders>
            <w:shd w:val="clear" w:color="auto" w:fill="FFE699"/>
            <w:noWrap/>
            <w:vAlign w:val="bottom"/>
            <w:hideMark/>
          </w:tcPr>
          <w:p w14:paraId="0AD6942B"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SOC 6</w:t>
            </w:r>
          </w:p>
        </w:tc>
        <w:tc>
          <w:tcPr>
            <w:tcW w:w="496" w:type="pct"/>
            <w:tcBorders>
              <w:top w:val="single" w:sz="8" w:space="0" w:color="auto"/>
              <w:left w:val="single" w:sz="8" w:space="0" w:color="auto"/>
              <w:bottom w:val="single" w:sz="8" w:space="0" w:color="auto"/>
              <w:right w:val="single" w:sz="8" w:space="0" w:color="auto"/>
            </w:tcBorders>
            <w:shd w:val="clear" w:color="auto" w:fill="B09CF8"/>
            <w:noWrap/>
            <w:vAlign w:val="center"/>
            <w:hideMark/>
          </w:tcPr>
          <w:p w14:paraId="64FEFDB3"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Total</w:t>
            </w:r>
          </w:p>
        </w:tc>
      </w:tr>
      <w:tr w:rsidR="00CE46BF" w:rsidRPr="00D8143D" w14:paraId="3CFFBCFF" w14:textId="77777777" w:rsidTr="00CE46BF">
        <w:trPr>
          <w:cantSplit/>
          <w:trHeight w:val="1528"/>
        </w:trPr>
        <w:tc>
          <w:tcPr>
            <w:tcW w:w="324" w:type="pct"/>
            <w:tcBorders>
              <w:top w:val="nil"/>
              <w:left w:val="single" w:sz="8" w:space="0" w:color="auto"/>
              <w:bottom w:val="single" w:sz="4" w:space="0" w:color="auto"/>
              <w:right w:val="single" w:sz="8" w:space="0" w:color="auto"/>
            </w:tcBorders>
            <w:shd w:val="clear" w:color="auto" w:fill="F2F2F2"/>
            <w:noWrap/>
            <w:vAlign w:val="bottom"/>
            <w:hideMark/>
          </w:tcPr>
          <w:p w14:paraId="305BC670" w14:textId="77777777" w:rsidR="009A0144" w:rsidRPr="00CE46BF" w:rsidRDefault="009A0144" w:rsidP="00CE46BF">
            <w:pPr>
              <w:spacing w:line="240" w:lineRule="auto"/>
              <w:jc w:val="left"/>
              <w:rPr>
                <w:color w:val="000000"/>
                <w:sz w:val="20"/>
                <w:szCs w:val="20"/>
              </w:rPr>
            </w:pPr>
            <w:r w:rsidRPr="00CE46BF">
              <w:rPr>
                <w:color w:val="000000"/>
                <w:sz w:val="20"/>
                <w:szCs w:val="20"/>
              </w:rPr>
              <w:t> </w:t>
            </w:r>
          </w:p>
        </w:tc>
        <w:tc>
          <w:tcPr>
            <w:tcW w:w="1217" w:type="pct"/>
            <w:tcBorders>
              <w:top w:val="nil"/>
              <w:left w:val="nil"/>
              <w:bottom w:val="single" w:sz="8" w:space="0" w:color="auto"/>
              <w:right w:val="single" w:sz="8" w:space="0" w:color="auto"/>
            </w:tcBorders>
            <w:shd w:val="clear" w:color="auto" w:fill="DDEBF7"/>
            <w:noWrap/>
            <w:vAlign w:val="bottom"/>
            <w:hideMark/>
          </w:tcPr>
          <w:p w14:paraId="4BD878D9"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 </w:t>
            </w:r>
          </w:p>
        </w:tc>
        <w:tc>
          <w:tcPr>
            <w:tcW w:w="484" w:type="pct"/>
            <w:shd w:val="clear" w:color="auto" w:fill="FFE699"/>
            <w:noWrap/>
            <w:textDirection w:val="btLr"/>
            <w:vAlign w:val="bottom"/>
            <w:hideMark/>
          </w:tcPr>
          <w:p w14:paraId="4AA10595"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Education</w:t>
            </w:r>
          </w:p>
        </w:tc>
        <w:tc>
          <w:tcPr>
            <w:tcW w:w="495" w:type="pct"/>
            <w:tcBorders>
              <w:top w:val="nil"/>
              <w:left w:val="single" w:sz="8" w:space="0" w:color="auto"/>
              <w:bottom w:val="nil"/>
              <w:right w:val="nil"/>
            </w:tcBorders>
            <w:shd w:val="clear" w:color="auto" w:fill="FFE699"/>
            <w:noWrap/>
            <w:textDirection w:val="btLr"/>
            <w:vAlign w:val="bottom"/>
            <w:hideMark/>
          </w:tcPr>
          <w:p w14:paraId="1E5FFC6C"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Electricity</w:t>
            </w:r>
          </w:p>
        </w:tc>
        <w:tc>
          <w:tcPr>
            <w:tcW w:w="495" w:type="pct"/>
            <w:tcBorders>
              <w:top w:val="nil"/>
              <w:left w:val="single" w:sz="8" w:space="0" w:color="auto"/>
              <w:bottom w:val="single" w:sz="8" w:space="0" w:color="auto"/>
              <w:right w:val="nil"/>
            </w:tcBorders>
            <w:shd w:val="clear" w:color="auto" w:fill="FFE699"/>
            <w:noWrap/>
            <w:textDirection w:val="btLr"/>
            <w:vAlign w:val="bottom"/>
            <w:hideMark/>
          </w:tcPr>
          <w:p w14:paraId="63638629"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Food and Water</w:t>
            </w:r>
          </w:p>
        </w:tc>
        <w:tc>
          <w:tcPr>
            <w:tcW w:w="496" w:type="pct"/>
            <w:tcBorders>
              <w:top w:val="nil"/>
              <w:left w:val="single" w:sz="8" w:space="0" w:color="auto"/>
              <w:bottom w:val="single" w:sz="8" w:space="0" w:color="auto"/>
              <w:right w:val="nil"/>
            </w:tcBorders>
            <w:shd w:val="clear" w:color="auto" w:fill="FFE699"/>
            <w:noWrap/>
            <w:textDirection w:val="btLr"/>
            <w:vAlign w:val="bottom"/>
            <w:hideMark/>
          </w:tcPr>
          <w:p w14:paraId="7C1EC54F"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Sanitation and Hygiene</w:t>
            </w:r>
          </w:p>
        </w:tc>
        <w:tc>
          <w:tcPr>
            <w:tcW w:w="496" w:type="pct"/>
            <w:tcBorders>
              <w:top w:val="nil"/>
              <w:left w:val="single" w:sz="8" w:space="0" w:color="auto"/>
              <w:bottom w:val="single" w:sz="8" w:space="0" w:color="auto"/>
              <w:right w:val="nil"/>
            </w:tcBorders>
            <w:shd w:val="clear" w:color="auto" w:fill="FFE699"/>
            <w:noWrap/>
            <w:textDirection w:val="btLr"/>
            <w:vAlign w:val="bottom"/>
            <w:hideMark/>
          </w:tcPr>
          <w:p w14:paraId="43844F8D"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Health</w:t>
            </w:r>
          </w:p>
        </w:tc>
        <w:tc>
          <w:tcPr>
            <w:tcW w:w="496" w:type="pct"/>
            <w:tcBorders>
              <w:top w:val="nil"/>
              <w:left w:val="single" w:sz="8" w:space="0" w:color="auto"/>
              <w:bottom w:val="single" w:sz="8" w:space="0" w:color="auto"/>
              <w:right w:val="nil"/>
            </w:tcBorders>
            <w:shd w:val="clear" w:color="auto" w:fill="FFE699"/>
            <w:noWrap/>
            <w:textDirection w:val="btLr"/>
            <w:vAlign w:val="bottom"/>
            <w:hideMark/>
          </w:tcPr>
          <w:p w14:paraId="45ECA4C5" w14:textId="77777777" w:rsidR="009A0144" w:rsidRPr="00CE46BF" w:rsidRDefault="009A0144" w:rsidP="00CE46BF">
            <w:pPr>
              <w:spacing w:line="240" w:lineRule="auto"/>
              <w:ind w:left="113" w:right="113"/>
              <w:jc w:val="left"/>
              <w:rPr>
                <w:bCs/>
                <w:color w:val="000000"/>
                <w:sz w:val="20"/>
                <w:szCs w:val="20"/>
              </w:rPr>
            </w:pPr>
            <w:r w:rsidRPr="00CE46BF">
              <w:rPr>
                <w:bCs/>
                <w:color w:val="000000"/>
                <w:sz w:val="20"/>
                <w:szCs w:val="20"/>
              </w:rPr>
              <w:t>Communication</w:t>
            </w:r>
          </w:p>
        </w:tc>
        <w:tc>
          <w:tcPr>
            <w:tcW w:w="496" w:type="pct"/>
            <w:tcBorders>
              <w:top w:val="nil"/>
              <w:left w:val="single" w:sz="8" w:space="0" w:color="auto"/>
              <w:bottom w:val="single" w:sz="8" w:space="0" w:color="auto"/>
              <w:right w:val="single" w:sz="8" w:space="0" w:color="auto"/>
            </w:tcBorders>
            <w:shd w:val="clear" w:color="auto" w:fill="B09CF8"/>
            <w:noWrap/>
            <w:vAlign w:val="center"/>
            <w:hideMark/>
          </w:tcPr>
          <w:p w14:paraId="2279FD86"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 </w:t>
            </w:r>
          </w:p>
        </w:tc>
      </w:tr>
      <w:tr w:rsidR="00CE46BF" w:rsidRPr="00D8143D" w14:paraId="101CDB38" w14:textId="77777777" w:rsidTr="00CE46BF">
        <w:trPr>
          <w:trHeight w:val="314"/>
        </w:trPr>
        <w:tc>
          <w:tcPr>
            <w:tcW w:w="324" w:type="pct"/>
            <w:tcBorders>
              <w:top w:val="nil"/>
              <w:left w:val="single" w:sz="8" w:space="0" w:color="auto"/>
              <w:bottom w:val="single" w:sz="4" w:space="0" w:color="auto"/>
              <w:right w:val="single" w:sz="8" w:space="0" w:color="auto"/>
            </w:tcBorders>
            <w:shd w:val="clear" w:color="auto" w:fill="F2F2F2"/>
            <w:noWrap/>
            <w:vAlign w:val="bottom"/>
            <w:hideMark/>
          </w:tcPr>
          <w:p w14:paraId="3A0248C5" w14:textId="77777777" w:rsidR="009A0144" w:rsidRPr="00CE46BF" w:rsidRDefault="009A0144" w:rsidP="00CE46BF">
            <w:pPr>
              <w:spacing w:line="240" w:lineRule="auto"/>
              <w:jc w:val="left"/>
              <w:rPr>
                <w:color w:val="000000"/>
                <w:sz w:val="20"/>
                <w:szCs w:val="20"/>
              </w:rPr>
            </w:pPr>
            <w:r w:rsidRPr="00CE46BF">
              <w:rPr>
                <w:color w:val="000000"/>
                <w:sz w:val="20"/>
                <w:szCs w:val="20"/>
              </w:rPr>
              <w:t>R2</w:t>
            </w:r>
          </w:p>
        </w:tc>
        <w:tc>
          <w:tcPr>
            <w:tcW w:w="1217" w:type="pct"/>
            <w:tcBorders>
              <w:top w:val="nil"/>
              <w:left w:val="nil"/>
              <w:bottom w:val="single" w:sz="8" w:space="0" w:color="auto"/>
              <w:right w:val="single" w:sz="8" w:space="0" w:color="auto"/>
            </w:tcBorders>
            <w:shd w:val="clear" w:color="auto" w:fill="DDEBF7"/>
            <w:noWrap/>
            <w:vAlign w:val="bottom"/>
            <w:hideMark/>
          </w:tcPr>
          <w:p w14:paraId="04AE8802"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Indicator Value</w:t>
            </w:r>
          </w:p>
        </w:tc>
        <w:tc>
          <w:tcPr>
            <w:tcW w:w="484" w:type="pct"/>
            <w:tcBorders>
              <w:top w:val="single" w:sz="4" w:space="0" w:color="auto"/>
              <w:left w:val="nil"/>
              <w:bottom w:val="single" w:sz="4" w:space="0" w:color="auto"/>
              <w:right w:val="single" w:sz="8" w:space="0" w:color="auto"/>
            </w:tcBorders>
            <w:shd w:val="clear" w:color="auto" w:fill="F4B084"/>
            <w:noWrap/>
            <w:vAlign w:val="center"/>
            <w:hideMark/>
          </w:tcPr>
          <w:p w14:paraId="36A4716B" w14:textId="77777777" w:rsidR="009A0144" w:rsidRPr="00CE46BF" w:rsidRDefault="009A0144" w:rsidP="00CE46BF">
            <w:pPr>
              <w:spacing w:line="240" w:lineRule="auto"/>
              <w:jc w:val="left"/>
              <w:rPr>
                <w:bCs/>
                <w:color w:val="000000"/>
                <w:sz w:val="20"/>
                <w:szCs w:val="20"/>
              </w:rPr>
            </w:pPr>
            <w:r w:rsidRPr="00CE46BF">
              <w:rPr>
                <w:bCs/>
                <w:color w:val="000000"/>
                <w:sz w:val="20"/>
                <w:szCs w:val="20"/>
              </w:rPr>
              <w:t>1.55</w:t>
            </w:r>
          </w:p>
        </w:tc>
        <w:tc>
          <w:tcPr>
            <w:tcW w:w="495" w:type="pct"/>
            <w:tcBorders>
              <w:top w:val="single" w:sz="4" w:space="0" w:color="auto"/>
              <w:left w:val="nil"/>
              <w:bottom w:val="single" w:sz="4" w:space="0" w:color="auto"/>
              <w:right w:val="single" w:sz="8" w:space="0" w:color="auto"/>
            </w:tcBorders>
            <w:shd w:val="clear" w:color="auto" w:fill="F4B084"/>
            <w:noWrap/>
            <w:vAlign w:val="center"/>
            <w:hideMark/>
          </w:tcPr>
          <w:p w14:paraId="5D9FF4A7" w14:textId="77777777" w:rsidR="009A0144" w:rsidRPr="00CE46BF" w:rsidRDefault="009A0144" w:rsidP="00CE46BF">
            <w:pPr>
              <w:spacing w:line="240" w:lineRule="auto"/>
              <w:jc w:val="left"/>
              <w:rPr>
                <w:bCs/>
                <w:color w:val="000000"/>
                <w:sz w:val="20"/>
                <w:szCs w:val="20"/>
              </w:rPr>
            </w:pPr>
            <w:r w:rsidRPr="00CE46BF">
              <w:rPr>
                <w:bCs/>
                <w:color w:val="000000"/>
                <w:sz w:val="20"/>
                <w:szCs w:val="20"/>
              </w:rPr>
              <w:t>6.58</w:t>
            </w:r>
          </w:p>
        </w:tc>
        <w:tc>
          <w:tcPr>
            <w:tcW w:w="495" w:type="pct"/>
            <w:tcBorders>
              <w:top w:val="single" w:sz="4" w:space="0" w:color="auto"/>
              <w:left w:val="nil"/>
              <w:bottom w:val="single" w:sz="4" w:space="0" w:color="auto"/>
              <w:right w:val="single" w:sz="8" w:space="0" w:color="auto"/>
            </w:tcBorders>
            <w:shd w:val="clear" w:color="auto" w:fill="F4B084"/>
            <w:noWrap/>
            <w:vAlign w:val="center"/>
            <w:hideMark/>
          </w:tcPr>
          <w:p w14:paraId="5C79A241" w14:textId="77777777" w:rsidR="009A0144" w:rsidRPr="00CE46BF" w:rsidRDefault="009A0144" w:rsidP="00CE46BF">
            <w:pPr>
              <w:spacing w:line="240" w:lineRule="auto"/>
              <w:jc w:val="left"/>
              <w:rPr>
                <w:bCs/>
                <w:color w:val="000000"/>
                <w:sz w:val="20"/>
                <w:szCs w:val="20"/>
              </w:rPr>
            </w:pPr>
            <w:r w:rsidRPr="00CE46BF">
              <w:rPr>
                <w:bCs/>
                <w:color w:val="000000"/>
                <w:sz w:val="20"/>
                <w:szCs w:val="20"/>
              </w:rPr>
              <w:t>6.95</w:t>
            </w:r>
          </w:p>
        </w:tc>
        <w:tc>
          <w:tcPr>
            <w:tcW w:w="496" w:type="pct"/>
            <w:tcBorders>
              <w:top w:val="single" w:sz="4" w:space="0" w:color="auto"/>
              <w:left w:val="nil"/>
              <w:bottom w:val="single" w:sz="4" w:space="0" w:color="auto"/>
              <w:right w:val="single" w:sz="8" w:space="0" w:color="auto"/>
            </w:tcBorders>
            <w:shd w:val="clear" w:color="auto" w:fill="F4B084"/>
            <w:noWrap/>
            <w:vAlign w:val="center"/>
            <w:hideMark/>
          </w:tcPr>
          <w:p w14:paraId="41526D8E" w14:textId="77777777" w:rsidR="009A0144" w:rsidRPr="00CE46BF" w:rsidRDefault="009A0144" w:rsidP="00CE46BF">
            <w:pPr>
              <w:spacing w:line="240" w:lineRule="auto"/>
              <w:jc w:val="left"/>
              <w:rPr>
                <w:bCs/>
                <w:color w:val="000000"/>
                <w:sz w:val="20"/>
                <w:szCs w:val="20"/>
              </w:rPr>
            </w:pPr>
            <w:r w:rsidRPr="00CE46BF">
              <w:rPr>
                <w:bCs/>
                <w:color w:val="000000"/>
                <w:sz w:val="20"/>
                <w:szCs w:val="20"/>
              </w:rPr>
              <w:t>4.07</w:t>
            </w:r>
          </w:p>
        </w:tc>
        <w:tc>
          <w:tcPr>
            <w:tcW w:w="496" w:type="pct"/>
            <w:tcBorders>
              <w:top w:val="single" w:sz="4" w:space="0" w:color="auto"/>
              <w:left w:val="nil"/>
              <w:bottom w:val="single" w:sz="4" w:space="0" w:color="auto"/>
              <w:right w:val="single" w:sz="8" w:space="0" w:color="auto"/>
            </w:tcBorders>
            <w:shd w:val="clear" w:color="auto" w:fill="F4B084"/>
            <w:noWrap/>
            <w:vAlign w:val="center"/>
            <w:hideMark/>
          </w:tcPr>
          <w:p w14:paraId="1241C78A" w14:textId="77777777" w:rsidR="009A0144" w:rsidRPr="00CE46BF" w:rsidRDefault="009A0144" w:rsidP="00CE46BF">
            <w:pPr>
              <w:spacing w:line="240" w:lineRule="auto"/>
              <w:jc w:val="left"/>
              <w:rPr>
                <w:bCs/>
                <w:color w:val="000000"/>
                <w:sz w:val="20"/>
                <w:szCs w:val="20"/>
              </w:rPr>
            </w:pPr>
            <w:r w:rsidRPr="00CE46BF">
              <w:rPr>
                <w:bCs/>
                <w:color w:val="000000"/>
                <w:sz w:val="20"/>
                <w:szCs w:val="20"/>
              </w:rPr>
              <w:t>7.50</w:t>
            </w:r>
          </w:p>
        </w:tc>
        <w:tc>
          <w:tcPr>
            <w:tcW w:w="496" w:type="pct"/>
            <w:tcBorders>
              <w:top w:val="single" w:sz="4" w:space="0" w:color="auto"/>
              <w:left w:val="nil"/>
              <w:bottom w:val="single" w:sz="4" w:space="0" w:color="auto"/>
              <w:right w:val="nil"/>
            </w:tcBorders>
            <w:shd w:val="clear" w:color="auto" w:fill="F4B084"/>
            <w:noWrap/>
            <w:vAlign w:val="center"/>
            <w:hideMark/>
          </w:tcPr>
          <w:p w14:paraId="0090C2A4" w14:textId="77777777" w:rsidR="009A0144" w:rsidRPr="00CE46BF" w:rsidRDefault="009A0144" w:rsidP="00CE46BF">
            <w:pPr>
              <w:spacing w:line="240" w:lineRule="auto"/>
              <w:jc w:val="left"/>
              <w:rPr>
                <w:bCs/>
                <w:color w:val="000000"/>
                <w:sz w:val="20"/>
                <w:szCs w:val="20"/>
              </w:rPr>
            </w:pPr>
            <w:r w:rsidRPr="00CE46BF">
              <w:rPr>
                <w:bCs/>
                <w:color w:val="000000"/>
                <w:sz w:val="20"/>
                <w:szCs w:val="20"/>
              </w:rPr>
              <w:t>1.78</w:t>
            </w:r>
          </w:p>
        </w:tc>
        <w:tc>
          <w:tcPr>
            <w:tcW w:w="496" w:type="pct"/>
            <w:tcBorders>
              <w:top w:val="nil"/>
              <w:left w:val="single" w:sz="8" w:space="0" w:color="auto"/>
              <w:bottom w:val="single" w:sz="8" w:space="0" w:color="auto"/>
              <w:right w:val="single" w:sz="8" w:space="0" w:color="auto"/>
            </w:tcBorders>
            <w:shd w:val="clear" w:color="auto" w:fill="B09CF8"/>
            <w:noWrap/>
            <w:vAlign w:val="center"/>
            <w:hideMark/>
          </w:tcPr>
          <w:p w14:paraId="4C87C852" w14:textId="77777777" w:rsidR="009A0144" w:rsidRPr="00CE46BF" w:rsidRDefault="009A0144" w:rsidP="00CE46BF">
            <w:pPr>
              <w:spacing w:line="240" w:lineRule="auto"/>
              <w:jc w:val="left"/>
              <w:rPr>
                <w:bCs/>
                <w:color w:val="000000"/>
                <w:sz w:val="20"/>
                <w:szCs w:val="20"/>
              </w:rPr>
            </w:pPr>
            <w:r w:rsidRPr="00CE46BF">
              <w:rPr>
                <w:bCs/>
                <w:color w:val="000000"/>
                <w:sz w:val="20"/>
                <w:szCs w:val="20"/>
              </w:rPr>
              <w:t>28.43</w:t>
            </w:r>
          </w:p>
        </w:tc>
      </w:tr>
      <w:tr w:rsidR="00CE46BF" w:rsidRPr="00D8143D" w14:paraId="0111A324" w14:textId="77777777" w:rsidTr="00CE46BF">
        <w:trPr>
          <w:trHeight w:val="314"/>
        </w:trPr>
        <w:tc>
          <w:tcPr>
            <w:tcW w:w="324" w:type="pct"/>
            <w:tcBorders>
              <w:top w:val="nil"/>
              <w:left w:val="single" w:sz="8" w:space="0" w:color="auto"/>
              <w:bottom w:val="single" w:sz="4" w:space="0" w:color="auto"/>
              <w:right w:val="single" w:sz="8" w:space="0" w:color="auto"/>
            </w:tcBorders>
            <w:shd w:val="clear" w:color="auto" w:fill="F2F2F2"/>
            <w:noWrap/>
            <w:vAlign w:val="bottom"/>
            <w:hideMark/>
          </w:tcPr>
          <w:p w14:paraId="3E12A1BA" w14:textId="77777777" w:rsidR="009A0144" w:rsidRPr="00CE46BF" w:rsidRDefault="009A0144" w:rsidP="00CE46BF">
            <w:pPr>
              <w:spacing w:line="240" w:lineRule="auto"/>
              <w:jc w:val="left"/>
              <w:rPr>
                <w:color w:val="000000"/>
                <w:sz w:val="20"/>
                <w:szCs w:val="20"/>
              </w:rPr>
            </w:pPr>
            <w:r w:rsidRPr="00CE46BF">
              <w:rPr>
                <w:color w:val="000000"/>
                <w:sz w:val="20"/>
                <w:szCs w:val="20"/>
              </w:rPr>
              <w:t>R3</w:t>
            </w:r>
          </w:p>
        </w:tc>
        <w:tc>
          <w:tcPr>
            <w:tcW w:w="1217" w:type="pct"/>
            <w:tcBorders>
              <w:top w:val="nil"/>
              <w:left w:val="nil"/>
              <w:bottom w:val="single" w:sz="8" w:space="0" w:color="auto"/>
              <w:right w:val="single" w:sz="8" w:space="0" w:color="auto"/>
            </w:tcBorders>
            <w:shd w:val="clear" w:color="auto" w:fill="DDEBF7"/>
            <w:noWrap/>
            <w:vAlign w:val="bottom"/>
            <w:hideMark/>
          </w:tcPr>
          <w:p w14:paraId="6BD320C1"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Weight for each Indicator</w:t>
            </w:r>
          </w:p>
        </w:tc>
        <w:tc>
          <w:tcPr>
            <w:tcW w:w="484" w:type="pct"/>
            <w:tcBorders>
              <w:top w:val="nil"/>
              <w:left w:val="nil"/>
              <w:bottom w:val="single" w:sz="4" w:space="0" w:color="auto"/>
              <w:right w:val="single" w:sz="8" w:space="0" w:color="auto"/>
            </w:tcBorders>
            <w:shd w:val="clear" w:color="auto" w:fill="D9D9D9"/>
            <w:noWrap/>
            <w:vAlign w:val="center"/>
            <w:hideMark/>
          </w:tcPr>
          <w:p w14:paraId="1D9C7132"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5" w:type="pct"/>
            <w:tcBorders>
              <w:top w:val="nil"/>
              <w:left w:val="nil"/>
              <w:bottom w:val="single" w:sz="4" w:space="0" w:color="auto"/>
              <w:right w:val="single" w:sz="8" w:space="0" w:color="auto"/>
            </w:tcBorders>
            <w:shd w:val="clear" w:color="auto" w:fill="D9D9D9"/>
            <w:noWrap/>
            <w:vAlign w:val="center"/>
            <w:hideMark/>
          </w:tcPr>
          <w:p w14:paraId="15AF3FFE"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5" w:type="pct"/>
            <w:tcBorders>
              <w:top w:val="nil"/>
              <w:left w:val="nil"/>
              <w:bottom w:val="single" w:sz="4" w:space="0" w:color="auto"/>
              <w:right w:val="single" w:sz="8" w:space="0" w:color="auto"/>
            </w:tcBorders>
            <w:shd w:val="clear" w:color="auto" w:fill="D9D9D9"/>
            <w:noWrap/>
            <w:vAlign w:val="center"/>
            <w:hideMark/>
          </w:tcPr>
          <w:p w14:paraId="7F36A8EB"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6" w:type="pct"/>
            <w:tcBorders>
              <w:top w:val="nil"/>
              <w:left w:val="nil"/>
              <w:bottom w:val="single" w:sz="4" w:space="0" w:color="auto"/>
              <w:right w:val="single" w:sz="8" w:space="0" w:color="auto"/>
            </w:tcBorders>
            <w:shd w:val="clear" w:color="auto" w:fill="D9D9D9"/>
            <w:noWrap/>
            <w:vAlign w:val="center"/>
            <w:hideMark/>
          </w:tcPr>
          <w:p w14:paraId="6EFB41AB"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6" w:type="pct"/>
            <w:tcBorders>
              <w:top w:val="nil"/>
              <w:left w:val="nil"/>
              <w:bottom w:val="single" w:sz="4" w:space="0" w:color="auto"/>
              <w:right w:val="single" w:sz="8" w:space="0" w:color="auto"/>
            </w:tcBorders>
            <w:shd w:val="clear" w:color="auto" w:fill="D9D9D9"/>
            <w:noWrap/>
            <w:vAlign w:val="center"/>
            <w:hideMark/>
          </w:tcPr>
          <w:p w14:paraId="38133887"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6" w:type="pct"/>
            <w:tcBorders>
              <w:top w:val="nil"/>
              <w:left w:val="nil"/>
              <w:bottom w:val="single" w:sz="4" w:space="0" w:color="auto"/>
              <w:right w:val="nil"/>
            </w:tcBorders>
            <w:shd w:val="clear" w:color="auto" w:fill="D9D9D9"/>
            <w:noWrap/>
            <w:vAlign w:val="center"/>
            <w:hideMark/>
          </w:tcPr>
          <w:p w14:paraId="546C732D" w14:textId="77777777" w:rsidR="009A0144" w:rsidRPr="00CE46BF" w:rsidRDefault="009A0144" w:rsidP="00CE46BF">
            <w:pPr>
              <w:spacing w:line="240" w:lineRule="auto"/>
              <w:jc w:val="left"/>
              <w:rPr>
                <w:color w:val="000000"/>
                <w:sz w:val="20"/>
                <w:szCs w:val="20"/>
              </w:rPr>
            </w:pPr>
            <w:r w:rsidRPr="00CE46BF">
              <w:rPr>
                <w:color w:val="000000"/>
                <w:sz w:val="20"/>
                <w:szCs w:val="20"/>
              </w:rPr>
              <w:t>0.10</w:t>
            </w:r>
          </w:p>
        </w:tc>
        <w:tc>
          <w:tcPr>
            <w:tcW w:w="496" w:type="pct"/>
            <w:tcBorders>
              <w:top w:val="nil"/>
              <w:left w:val="single" w:sz="8" w:space="0" w:color="auto"/>
              <w:bottom w:val="single" w:sz="8" w:space="0" w:color="auto"/>
              <w:right w:val="single" w:sz="8" w:space="0" w:color="auto"/>
            </w:tcBorders>
            <w:shd w:val="clear" w:color="auto" w:fill="B09CF8"/>
            <w:noWrap/>
            <w:vAlign w:val="center"/>
            <w:hideMark/>
          </w:tcPr>
          <w:p w14:paraId="5F8B60E9" w14:textId="77777777" w:rsidR="009A0144" w:rsidRPr="00CE46BF" w:rsidRDefault="009A0144" w:rsidP="00CE46BF">
            <w:pPr>
              <w:spacing w:line="240" w:lineRule="auto"/>
              <w:jc w:val="left"/>
              <w:rPr>
                <w:color w:val="000000"/>
                <w:sz w:val="20"/>
                <w:szCs w:val="20"/>
              </w:rPr>
            </w:pPr>
            <w:r w:rsidRPr="00CE46BF">
              <w:rPr>
                <w:color w:val="000000"/>
                <w:sz w:val="20"/>
                <w:szCs w:val="20"/>
              </w:rPr>
              <w:t>1.00</w:t>
            </w:r>
          </w:p>
        </w:tc>
      </w:tr>
      <w:tr w:rsidR="00CE46BF" w:rsidRPr="00D8143D" w14:paraId="7E1E84BB" w14:textId="77777777" w:rsidTr="00CE46BF">
        <w:trPr>
          <w:trHeight w:val="314"/>
        </w:trPr>
        <w:tc>
          <w:tcPr>
            <w:tcW w:w="324" w:type="pct"/>
            <w:tcBorders>
              <w:top w:val="nil"/>
              <w:left w:val="single" w:sz="8" w:space="0" w:color="auto"/>
              <w:bottom w:val="single" w:sz="8" w:space="0" w:color="auto"/>
              <w:right w:val="single" w:sz="8" w:space="0" w:color="auto"/>
            </w:tcBorders>
            <w:shd w:val="clear" w:color="auto" w:fill="F2F2F2"/>
            <w:noWrap/>
            <w:vAlign w:val="bottom"/>
            <w:hideMark/>
          </w:tcPr>
          <w:p w14:paraId="1CAC3D0D" w14:textId="77777777" w:rsidR="009A0144" w:rsidRPr="00CE46BF" w:rsidRDefault="009A0144" w:rsidP="00CE46BF">
            <w:pPr>
              <w:spacing w:line="240" w:lineRule="auto"/>
              <w:jc w:val="left"/>
              <w:rPr>
                <w:color w:val="000000"/>
                <w:sz w:val="20"/>
                <w:szCs w:val="20"/>
              </w:rPr>
            </w:pPr>
            <w:r w:rsidRPr="00CE46BF">
              <w:rPr>
                <w:color w:val="000000"/>
                <w:sz w:val="20"/>
                <w:szCs w:val="20"/>
              </w:rPr>
              <w:t>R4</w:t>
            </w:r>
          </w:p>
        </w:tc>
        <w:tc>
          <w:tcPr>
            <w:tcW w:w="1217" w:type="pct"/>
            <w:tcBorders>
              <w:top w:val="nil"/>
              <w:left w:val="nil"/>
              <w:bottom w:val="single" w:sz="8" w:space="0" w:color="auto"/>
              <w:right w:val="single" w:sz="8" w:space="0" w:color="auto"/>
            </w:tcBorders>
            <w:shd w:val="clear" w:color="auto" w:fill="DDEBF7"/>
            <w:noWrap/>
            <w:vAlign w:val="bottom"/>
            <w:hideMark/>
          </w:tcPr>
          <w:p w14:paraId="16AECC35" w14:textId="77777777" w:rsidR="009A0144" w:rsidRPr="00CE46BF" w:rsidRDefault="009A0144" w:rsidP="00CE46BF">
            <w:pPr>
              <w:spacing w:line="240" w:lineRule="auto"/>
              <w:jc w:val="left"/>
              <w:rPr>
                <w:b/>
                <w:bCs/>
                <w:color w:val="000000"/>
                <w:sz w:val="20"/>
                <w:szCs w:val="20"/>
              </w:rPr>
            </w:pPr>
            <w:r w:rsidRPr="00CE46BF">
              <w:rPr>
                <w:b/>
                <w:bCs/>
                <w:color w:val="000000"/>
                <w:sz w:val="20"/>
                <w:szCs w:val="20"/>
              </w:rPr>
              <w:t>Conversion scale of 0-10 [(R2) * (R3)]</w:t>
            </w:r>
          </w:p>
        </w:tc>
        <w:tc>
          <w:tcPr>
            <w:tcW w:w="484" w:type="pct"/>
            <w:tcBorders>
              <w:top w:val="nil"/>
              <w:left w:val="nil"/>
              <w:bottom w:val="single" w:sz="8" w:space="0" w:color="auto"/>
              <w:right w:val="single" w:sz="8" w:space="0" w:color="auto"/>
            </w:tcBorders>
            <w:shd w:val="clear" w:color="auto" w:fill="F4B084"/>
            <w:noWrap/>
            <w:vAlign w:val="center"/>
            <w:hideMark/>
          </w:tcPr>
          <w:p w14:paraId="4ADCB9E0" w14:textId="77777777" w:rsidR="009A0144" w:rsidRPr="00CE46BF" w:rsidRDefault="009A0144" w:rsidP="00CE46BF">
            <w:pPr>
              <w:spacing w:line="240" w:lineRule="auto"/>
              <w:jc w:val="left"/>
              <w:rPr>
                <w:color w:val="000000"/>
                <w:sz w:val="20"/>
                <w:szCs w:val="20"/>
              </w:rPr>
            </w:pPr>
            <w:r w:rsidRPr="00CE46BF">
              <w:rPr>
                <w:color w:val="000000"/>
                <w:sz w:val="20"/>
                <w:szCs w:val="20"/>
              </w:rPr>
              <w:t>0.28</w:t>
            </w:r>
          </w:p>
        </w:tc>
        <w:tc>
          <w:tcPr>
            <w:tcW w:w="495" w:type="pct"/>
            <w:tcBorders>
              <w:top w:val="nil"/>
              <w:left w:val="nil"/>
              <w:bottom w:val="single" w:sz="8" w:space="0" w:color="auto"/>
              <w:right w:val="single" w:sz="8" w:space="0" w:color="auto"/>
            </w:tcBorders>
            <w:shd w:val="clear" w:color="auto" w:fill="F4B084"/>
            <w:noWrap/>
            <w:vAlign w:val="center"/>
            <w:hideMark/>
          </w:tcPr>
          <w:p w14:paraId="10D39371" w14:textId="77777777" w:rsidR="009A0144" w:rsidRPr="00CE46BF" w:rsidRDefault="009A0144" w:rsidP="00CE46BF">
            <w:pPr>
              <w:spacing w:line="240" w:lineRule="auto"/>
              <w:jc w:val="left"/>
              <w:rPr>
                <w:color w:val="000000"/>
                <w:sz w:val="20"/>
                <w:szCs w:val="20"/>
              </w:rPr>
            </w:pPr>
            <w:r w:rsidRPr="00CE46BF">
              <w:rPr>
                <w:color w:val="000000"/>
                <w:sz w:val="20"/>
                <w:szCs w:val="20"/>
              </w:rPr>
              <w:t>1.18</w:t>
            </w:r>
          </w:p>
        </w:tc>
        <w:tc>
          <w:tcPr>
            <w:tcW w:w="495" w:type="pct"/>
            <w:tcBorders>
              <w:top w:val="nil"/>
              <w:left w:val="nil"/>
              <w:bottom w:val="single" w:sz="8" w:space="0" w:color="auto"/>
              <w:right w:val="single" w:sz="8" w:space="0" w:color="auto"/>
            </w:tcBorders>
            <w:shd w:val="clear" w:color="auto" w:fill="F4B084"/>
            <w:noWrap/>
            <w:vAlign w:val="center"/>
            <w:hideMark/>
          </w:tcPr>
          <w:p w14:paraId="1FCC15BE" w14:textId="77777777" w:rsidR="009A0144" w:rsidRPr="00CE46BF" w:rsidRDefault="009A0144" w:rsidP="00CE46BF">
            <w:pPr>
              <w:spacing w:line="240" w:lineRule="auto"/>
              <w:jc w:val="left"/>
              <w:rPr>
                <w:color w:val="000000"/>
                <w:sz w:val="20"/>
                <w:szCs w:val="20"/>
              </w:rPr>
            </w:pPr>
            <w:r w:rsidRPr="00CE46BF">
              <w:rPr>
                <w:color w:val="000000"/>
                <w:sz w:val="20"/>
                <w:szCs w:val="20"/>
              </w:rPr>
              <w:t>1.25</w:t>
            </w:r>
          </w:p>
        </w:tc>
        <w:tc>
          <w:tcPr>
            <w:tcW w:w="496" w:type="pct"/>
            <w:tcBorders>
              <w:top w:val="nil"/>
              <w:left w:val="nil"/>
              <w:bottom w:val="single" w:sz="8" w:space="0" w:color="auto"/>
              <w:right w:val="single" w:sz="8" w:space="0" w:color="auto"/>
            </w:tcBorders>
            <w:shd w:val="clear" w:color="auto" w:fill="F4B084"/>
            <w:noWrap/>
            <w:vAlign w:val="center"/>
            <w:hideMark/>
          </w:tcPr>
          <w:p w14:paraId="736ADCA2" w14:textId="77777777" w:rsidR="009A0144" w:rsidRPr="00CE46BF" w:rsidRDefault="009A0144" w:rsidP="00CE46BF">
            <w:pPr>
              <w:spacing w:line="240" w:lineRule="auto"/>
              <w:jc w:val="left"/>
              <w:rPr>
                <w:color w:val="000000"/>
                <w:sz w:val="20"/>
                <w:szCs w:val="20"/>
              </w:rPr>
            </w:pPr>
            <w:r w:rsidRPr="00CE46BF">
              <w:rPr>
                <w:color w:val="000000"/>
                <w:sz w:val="20"/>
                <w:szCs w:val="20"/>
              </w:rPr>
              <w:t>0.73</w:t>
            </w:r>
          </w:p>
        </w:tc>
        <w:tc>
          <w:tcPr>
            <w:tcW w:w="496" w:type="pct"/>
            <w:tcBorders>
              <w:top w:val="nil"/>
              <w:left w:val="nil"/>
              <w:bottom w:val="single" w:sz="8" w:space="0" w:color="auto"/>
              <w:right w:val="single" w:sz="8" w:space="0" w:color="auto"/>
            </w:tcBorders>
            <w:shd w:val="clear" w:color="auto" w:fill="F4B084"/>
            <w:noWrap/>
            <w:vAlign w:val="center"/>
            <w:hideMark/>
          </w:tcPr>
          <w:p w14:paraId="659F1F0C" w14:textId="77777777" w:rsidR="009A0144" w:rsidRPr="00CE46BF" w:rsidRDefault="009A0144" w:rsidP="00CE46BF">
            <w:pPr>
              <w:spacing w:line="240" w:lineRule="auto"/>
              <w:jc w:val="left"/>
              <w:rPr>
                <w:color w:val="000000"/>
                <w:sz w:val="20"/>
                <w:szCs w:val="20"/>
              </w:rPr>
            </w:pPr>
            <w:r w:rsidRPr="00CE46BF">
              <w:rPr>
                <w:color w:val="000000"/>
                <w:sz w:val="20"/>
                <w:szCs w:val="20"/>
              </w:rPr>
              <w:t>1.35</w:t>
            </w:r>
          </w:p>
        </w:tc>
        <w:tc>
          <w:tcPr>
            <w:tcW w:w="496" w:type="pct"/>
            <w:tcBorders>
              <w:top w:val="nil"/>
              <w:left w:val="nil"/>
              <w:bottom w:val="single" w:sz="8" w:space="0" w:color="auto"/>
              <w:right w:val="single" w:sz="8" w:space="0" w:color="auto"/>
            </w:tcBorders>
            <w:shd w:val="clear" w:color="auto" w:fill="F4B084"/>
            <w:noWrap/>
            <w:vAlign w:val="center"/>
            <w:hideMark/>
          </w:tcPr>
          <w:p w14:paraId="2476F44A" w14:textId="77777777" w:rsidR="009A0144" w:rsidRPr="00CE46BF" w:rsidRDefault="009A0144" w:rsidP="00CE46BF">
            <w:pPr>
              <w:spacing w:line="240" w:lineRule="auto"/>
              <w:jc w:val="left"/>
              <w:rPr>
                <w:color w:val="000000"/>
                <w:sz w:val="20"/>
                <w:szCs w:val="20"/>
              </w:rPr>
            </w:pPr>
            <w:r w:rsidRPr="00CE46BF">
              <w:rPr>
                <w:color w:val="000000"/>
                <w:sz w:val="20"/>
                <w:szCs w:val="20"/>
              </w:rPr>
              <w:t>0.18</w:t>
            </w:r>
          </w:p>
        </w:tc>
        <w:tc>
          <w:tcPr>
            <w:tcW w:w="496" w:type="pct"/>
            <w:tcBorders>
              <w:top w:val="nil"/>
              <w:left w:val="nil"/>
              <w:bottom w:val="single" w:sz="8" w:space="0" w:color="auto"/>
              <w:right w:val="single" w:sz="8" w:space="0" w:color="auto"/>
            </w:tcBorders>
            <w:shd w:val="clear" w:color="auto" w:fill="B09CF8"/>
            <w:noWrap/>
            <w:vAlign w:val="center"/>
            <w:hideMark/>
          </w:tcPr>
          <w:p w14:paraId="02868810" w14:textId="77777777" w:rsidR="009A0144" w:rsidRPr="00CE46BF" w:rsidRDefault="009A0144" w:rsidP="00CE46BF">
            <w:pPr>
              <w:spacing w:line="240" w:lineRule="auto"/>
              <w:jc w:val="left"/>
              <w:rPr>
                <w:b/>
                <w:color w:val="000000"/>
                <w:sz w:val="20"/>
                <w:szCs w:val="20"/>
              </w:rPr>
            </w:pPr>
            <w:r w:rsidRPr="00CE46BF">
              <w:rPr>
                <w:b/>
                <w:color w:val="000000"/>
                <w:sz w:val="20"/>
                <w:szCs w:val="20"/>
              </w:rPr>
              <w:t>4.98</w:t>
            </w:r>
          </w:p>
        </w:tc>
      </w:tr>
    </w:tbl>
    <w:p w14:paraId="73D6FF9B" w14:textId="77777777" w:rsidR="009A0144" w:rsidRDefault="009A0144" w:rsidP="009A0144"/>
    <w:p w14:paraId="1A18D007" w14:textId="77777777" w:rsidR="009A0144" w:rsidRPr="00502287" w:rsidRDefault="009A0144" w:rsidP="00802339">
      <w:pPr>
        <w:keepNext/>
        <w:spacing w:line="240" w:lineRule="auto"/>
        <w:jc w:val="center"/>
        <w:rPr>
          <w:color w:val="000000" w:themeColor="text1"/>
          <w:sz w:val="20"/>
          <w:szCs w:val="20"/>
        </w:rPr>
      </w:pPr>
      <w:r w:rsidRPr="00502287">
        <w:rPr>
          <w:noProof/>
          <w:color w:val="000000" w:themeColor="text1"/>
          <w:sz w:val="20"/>
          <w:szCs w:val="20"/>
          <w:lang w:bidi="ar-SA"/>
        </w:rPr>
        <w:drawing>
          <wp:inline distT="0" distB="0" distL="0" distR="0" wp14:anchorId="290E14A6" wp14:editId="15D0052F">
            <wp:extent cx="3848100" cy="3194050"/>
            <wp:effectExtent l="0" t="0" r="0" b="6350"/>
            <wp:docPr id="29" name="Chart 29">
              <a:extLst xmlns:a="http://schemas.openxmlformats.org/drawingml/2006/main">
                <a:ext uri="{FF2B5EF4-FFF2-40B4-BE49-F238E27FC236}">
                  <a16:creationId xmlns:a16="http://schemas.microsoft.com/office/drawing/2014/main" id="{D67C2A32-403E-4BD0-9702-6A186E29A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4F1539E" w14:textId="78458033" w:rsidR="009A0144" w:rsidRPr="00802339" w:rsidRDefault="009A0144" w:rsidP="00802339">
      <w:pPr>
        <w:pStyle w:val="Caption"/>
        <w:rPr>
          <w:color w:val="000000" w:themeColor="text1"/>
          <w:szCs w:val="20"/>
        </w:rPr>
      </w:pPr>
      <w:bookmarkStart w:id="291" w:name="_Ref511980050"/>
      <w:bookmarkStart w:id="292" w:name="_Toc517427202"/>
      <w:r w:rsidRPr="00802339">
        <w:rPr>
          <w:color w:val="000000" w:themeColor="text1"/>
          <w:sz w:val="22"/>
          <w:szCs w:val="20"/>
        </w:rPr>
        <w:t xml:space="preserve">Figure </w:t>
      </w:r>
      <w:r w:rsidR="00B47C84">
        <w:rPr>
          <w:color w:val="000000" w:themeColor="text1"/>
          <w:sz w:val="22"/>
          <w:szCs w:val="20"/>
        </w:rPr>
        <w:fldChar w:fldCharType="begin"/>
      </w:r>
      <w:r w:rsidR="00B47C84">
        <w:rPr>
          <w:color w:val="000000" w:themeColor="text1"/>
          <w:sz w:val="22"/>
          <w:szCs w:val="20"/>
        </w:rPr>
        <w:instrText xml:space="preserve"> STYLEREF 1 \s </w:instrText>
      </w:r>
      <w:r w:rsidR="00B47C84">
        <w:rPr>
          <w:color w:val="000000" w:themeColor="text1"/>
          <w:sz w:val="22"/>
          <w:szCs w:val="20"/>
        </w:rPr>
        <w:fldChar w:fldCharType="separate"/>
      </w:r>
      <w:r w:rsidR="001D7E0F">
        <w:rPr>
          <w:noProof/>
          <w:color w:val="000000" w:themeColor="text1"/>
          <w:sz w:val="22"/>
          <w:szCs w:val="20"/>
        </w:rPr>
        <w:t>7</w:t>
      </w:r>
      <w:r w:rsidR="00B47C84">
        <w:rPr>
          <w:color w:val="000000" w:themeColor="text1"/>
          <w:sz w:val="22"/>
          <w:szCs w:val="20"/>
        </w:rPr>
        <w:fldChar w:fldCharType="end"/>
      </w:r>
      <w:r w:rsidR="00B47C84">
        <w:rPr>
          <w:color w:val="000000" w:themeColor="text1"/>
          <w:sz w:val="22"/>
          <w:szCs w:val="20"/>
        </w:rPr>
        <w:t>.</w:t>
      </w:r>
      <w:r w:rsidR="00B47C84">
        <w:rPr>
          <w:color w:val="000000" w:themeColor="text1"/>
          <w:sz w:val="22"/>
          <w:szCs w:val="20"/>
        </w:rPr>
        <w:fldChar w:fldCharType="begin"/>
      </w:r>
      <w:r w:rsidR="00B47C84">
        <w:rPr>
          <w:color w:val="000000" w:themeColor="text1"/>
          <w:sz w:val="22"/>
          <w:szCs w:val="20"/>
        </w:rPr>
        <w:instrText xml:space="preserve"> SEQ Figure \* ARABIC \s 1 </w:instrText>
      </w:r>
      <w:r w:rsidR="00B47C84">
        <w:rPr>
          <w:color w:val="000000" w:themeColor="text1"/>
          <w:sz w:val="22"/>
          <w:szCs w:val="20"/>
        </w:rPr>
        <w:fldChar w:fldCharType="separate"/>
      </w:r>
      <w:r w:rsidR="001D7E0F">
        <w:rPr>
          <w:noProof/>
          <w:color w:val="000000" w:themeColor="text1"/>
          <w:sz w:val="22"/>
          <w:szCs w:val="20"/>
        </w:rPr>
        <w:t>1</w:t>
      </w:r>
      <w:r w:rsidR="00B47C84">
        <w:rPr>
          <w:color w:val="000000" w:themeColor="text1"/>
          <w:sz w:val="22"/>
          <w:szCs w:val="20"/>
        </w:rPr>
        <w:fldChar w:fldCharType="end"/>
      </w:r>
      <w:bookmarkEnd w:id="291"/>
      <w:r w:rsidRPr="00802339">
        <w:rPr>
          <w:color w:val="000000" w:themeColor="text1"/>
          <w:sz w:val="22"/>
          <w:szCs w:val="20"/>
        </w:rPr>
        <w:t xml:space="preserve">: Social Driver Spider Diagram </w:t>
      </w:r>
      <w:r w:rsidR="00802339">
        <w:rPr>
          <w:color w:val="000000" w:themeColor="text1"/>
          <w:sz w:val="22"/>
          <w:szCs w:val="20"/>
        </w:rPr>
        <w:t>for Composite Village</w:t>
      </w:r>
      <w:bookmarkEnd w:id="292"/>
    </w:p>
    <w:p w14:paraId="79219B47" w14:textId="77777777" w:rsidR="009A0144" w:rsidRPr="00502287" w:rsidRDefault="009A0144" w:rsidP="009A0144"/>
    <w:p w14:paraId="07BFDADC" w14:textId="25F70992" w:rsidR="00D8143D" w:rsidRDefault="00D8143D" w:rsidP="00211B94">
      <w:r>
        <w:lastRenderedPageBreak/>
        <w:t xml:space="preserve">In </w:t>
      </w:r>
      <w:r w:rsidR="00551687" w:rsidRPr="00551687">
        <w:fldChar w:fldCharType="begin"/>
      </w:r>
      <w:r w:rsidR="00551687" w:rsidRPr="00551687">
        <w:instrText xml:space="preserve"> REF _Ref511980050 \h  \* MERGEFORMAT </w:instrText>
      </w:r>
      <w:r w:rsidR="00551687" w:rsidRPr="00551687">
        <w:fldChar w:fldCharType="separate"/>
      </w:r>
      <w:r w:rsidR="001D7E0F" w:rsidRPr="001D7E0F">
        <w:rPr>
          <w:color w:val="000000" w:themeColor="text1"/>
        </w:rPr>
        <w:t xml:space="preserve">Figure </w:t>
      </w:r>
      <w:r w:rsidR="001D7E0F" w:rsidRPr="001D7E0F">
        <w:rPr>
          <w:noProof/>
          <w:color w:val="000000" w:themeColor="text1"/>
        </w:rPr>
        <w:t>7.1</w:t>
      </w:r>
      <w:r w:rsidR="00551687" w:rsidRPr="00551687">
        <w:fldChar w:fldCharType="end"/>
      </w:r>
      <w:r>
        <w:t xml:space="preserve">, the pictorial description of the data presented in </w:t>
      </w:r>
      <w:r w:rsidR="00551687" w:rsidRPr="00551687">
        <w:fldChar w:fldCharType="begin"/>
      </w:r>
      <w:r w:rsidR="00551687" w:rsidRPr="00551687">
        <w:instrText xml:space="preserve"> REF _Ref511980062 \h  \* MERGEFORMAT </w:instrText>
      </w:r>
      <w:r w:rsidR="00551687" w:rsidRPr="00551687">
        <w:fldChar w:fldCharType="separate"/>
      </w:r>
      <w:r w:rsidR="001D7E0F" w:rsidRPr="001D7E0F">
        <w:rPr>
          <w:color w:val="000000" w:themeColor="text1"/>
        </w:rPr>
        <w:t xml:space="preserve">Table </w:t>
      </w:r>
      <w:r w:rsidR="001D7E0F" w:rsidRPr="001D7E0F">
        <w:rPr>
          <w:noProof/>
          <w:color w:val="000000" w:themeColor="text1"/>
        </w:rPr>
        <w:t>7.2</w:t>
      </w:r>
      <w:r w:rsidR="00551687" w:rsidRPr="00551687">
        <w:fldChar w:fldCharType="end"/>
      </w:r>
      <w:r>
        <w:t xml:space="preserve"> is presented. Based on the information presented in </w:t>
      </w:r>
      <w:r w:rsidR="00551687" w:rsidRPr="00551687">
        <w:fldChar w:fldCharType="begin"/>
      </w:r>
      <w:r w:rsidR="00551687" w:rsidRPr="00551687">
        <w:instrText xml:space="preserve"> REF _Ref511980050 \h  \* MERGEFORMAT </w:instrText>
      </w:r>
      <w:r w:rsidR="00551687" w:rsidRPr="00551687">
        <w:fldChar w:fldCharType="separate"/>
      </w:r>
      <w:r w:rsidR="001D7E0F" w:rsidRPr="001D7E0F">
        <w:rPr>
          <w:color w:val="000000" w:themeColor="text1"/>
        </w:rPr>
        <w:t xml:space="preserve">Figure </w:t>
      </w:r>
      <w:r w:rsidR="001D7E0F" w:rsidRPr="001D7E0F">
        <w:rPr>
          <w:noProof/>
          <w:color w:val="000000" w:themeColor="text1"/>
        </w:rPr>
        <w:t>7.1</w:t>
      </w:r>
      <w:r w:rsidR="00551687" w:rsidRPr="00551687">
        <w:fldChar w:fldCharType="end"/>
      </w:r>
      <w:r w:rsidRPr="00551687">
        <w:t>,</w:t>
      </w:r>
      <w:r>
        <w:t xml:space="preserve"> it can be inferred that ‘education’ indicator has the lowest value. Social entrepreneurs, corporate social responsibility investors can now choose to invest in education. The word ‘choose’ is used intentionally as the index is developed to support </w:t>
      </w:r>
      <w:r w:rsidR="00211B94">
        <w:t xml:space="preserve">the </w:t>
      </w:r>
      <w:r w:rsidRPr="00211B94">
        <w:rPr>
          <w:noProof/>
        </w:rPr>
        <w:t>human</w:t>
      </w:r>
      <w:r>
        <w:t xml:space="preserve"> decision and not to make decisions for humans. In next section, the value for environment driver is calculated for the composite village followed by economic aspect. </w:t>
      </w:r>
    </w:p>
    <w:p w14:paraId="33433F13" w14:textId="62522E61" w:rsidR="009A0144" w:rsidRDefault="009A0144" w:rsidP="00300546">
      <w:pPr>
        <w:pStyle w:val="Heading3"/>
        <w:numPr>
          <w:ilvl w:val="2"/>
          <w:numId w:val="21"/>
        </w:numPr>
      </w:pPr>
      <w:bookmarkStart w:id="293" w:name="_Toc517374043"/>
      <w:r>
        <w:t>Environmental Driver</w:t>
      </w:r>
      <w:r w:rsidR="00551687">
        <w:t xml:space="preserve"> </w:t>
      </w:r>
      <w:r w:rsidR="00551687" w:rsidRPr="00431449">
        <w:t xml:space="preserve">for </w:t>
      </w:r>
      <w:r w:rsidR="00551687">
        <w:t>the Composite Village</w:t>
      </w:r>
      <w:bookmarkEnd w:id="293"/>
    </w:p>
    <w:p w14:paraId="35D786D5" w14:textId="6D18A98E" w:rsidR="009A0144" w:rsidRDefault="009A0144" w:rsidP="009A0144">
      <w:pPr>
        <w:rPr>
          <w:highlight w:val="yellow"/>
        </w:rPr>
      </w:pPr>
      <w:r>
        <w:t xml:space="preserve">In this section, the value for environment driver is calculated. The value of the driver will feed into overall sustainability index of the village discussed in later section.  The values for environment driver indicators are presented in </w:t>
      </w:r>
      <w:r w:rsidR="00551687" w:rsidRPr="00551687">
        <w:fldChar w:fldCharType="begin"/>
      </w:r>
      <w:r w:rsidR="00551687" w:rsidRPr="00551687">
        <w:instrText xml:space="preserve"> REF _Ref517034553 \h </w:instrText>
      </w:r>
      <w:r w:rsidR="00551687">
        <w:instrText xml:space="preserve"> \* MERGEFORMAT </w:instrText>
      </w:r>
      <w:r w:rsidR="00551687" w:rsidRPr="00551687">
        <w:fldChar w:fldCharType="separate"/>
      </w:r>
      <w:r w:rsidR="001D7E0F" w:rsidRPr="00551687">
        <w:rPr>
          <w:color w:val="000000" w:themeColor="text1"/>
          <w:sz w:val="22"/>
          <w:szCs w:val="22"/>
        </w:rPr>
        <w:t xml:space="preserve">Table </w:t>
      </w:r>
      <w:r w:rsidR="001D7E0F">
        <w:rPr>
          <w:noProof/>
          <w:color w:val="000000" w:themeColor="text1"/>
          <w:sz w:val="22"/>
          <w:szCs w:val="22"/>
        </w:rPr>
        <w:t>7.3</w:t>
      </w:r>
      <w:r w:rsidR="00551687" w:rsidRPr="00551687">
        <w:fldChar w:fldCharType="end"/>
      </w:r>
      <w:r w:rsidR="00551687" w:rsidRPr="00551687">
        <w:t>.</w:t>
      </w:r>
    </w:p>
    <w:p w14:paraId="285C656F" w14:textId="072B5A32" w:rsidR="009A0144" w:rsidRPr="00551687" w:rsidRDefault="009A0144" w:rsidP="009A0144">
      <w:pPr>
        <w:pStyle w:val="Caption"/>
        <w:keepNext/>
        <w:rPr>
          <w:color w:val="000000" w:themeColor="text1"/>
          <w:sz w:val="22"/>
          <w:szCs w:val="22"/>
        </w:rPr>
      </w:pPr>
      <w:bookmarkStart w:id="294" w:name="_Ref517034553"/>
      <w:bookmarkStart w:id="295" w:name="_Toc517427137"/>
      <w:r w:rsidRPr="00551687">
        <w:rPr>
          <w:color w:val="000000" w:themeColor="text1"/>
          <w:sz w:val="22"/>
          <w:szCs w:val="22"/>
        </w:rPr>
        <w:t xml:space="preserve">Table </w:t>
      </w:r>
      <w:r w:rsidR="00184E40">
        <w:rPr>
          <w:color w:val="000000" w:themeColor="text1"/>
          <w:sz w:val="22"/>
          <w:szCs w:val="22"/>
        </w:rPr>
        <w:fldChar w:fldCharType="begin"/>
      </w:r>
      <w:r w:rsidR="00184E40">
        <w:rPr>
          <w:color w:val="000000" w:themeColor="text1"/>
          <w:sz w:val="22"/>
          <w:szCs w:val="22"/>
        </w:rPr>
        <w:instrText xml:space="preserve"> STYLEREF 1 \s </w:instrText>
      </w:r>
      <w:r w:rsidR="00184E40">
        <w:rPr>
          <w:color w:val="000000" w:themeColor="text1"/>
          <w:sz w:val="22"/>
          <w:szCs w:val="22"/>
        </w:rPr>
        <w:fldChar w:fldCharType="separate"/>
      </w:r>
      <w:r w:rsidR="001D7E0F">
        <w:rPr>
          <w:noProof/>
          <w:color w:val="000000" w:themeColor="text1"/>
          <w:sz w:val="22"/>
          <w:szCs w:val="22"/>
        </w:rPr>
        <w:t>7</w:t>
      </w:r>
      <w:r w:rsidR="00184E40">
        <w:rPr>
          <w:color w:val="000000" w:themeColor="text1"/>
          <w:sz w:val="22"/>
          <w:szCs w:val="22"/>
        </w:rPr>
        <w:fldChar w:fldCharType="end"/>
      </w:r>
      <w:r w:rsidR="00184E40">
        <w:rPr>
          <w:color w:val="000000" w:themeColor="text1"/>
          <w:sz w:val="22"/>
          <w:szCs w:val="22"/>
        </w:rPr>
        <w:t>.</w:t>
      </w:r>
      <w:r w:rsidR="00184E40">
        <w:rPr>
          <w:color w:val="000000" w:themeColor="text1"/>
          <w:sz w:val="22"/>
          <w:szCs w:val="22"/>
        </w:rPr>
        <w:fldChar w:fldCharType="begin"/>
      </w:r>
      <w:r w:rsidR="00184E40">
        <w:rPr>
          <w:color w:val="000000" w:themeColor="text1"/>
          <w:sz w:val="22"/>
          <w:szCs w:val="22"/>
        </w:rPr>
        <w:instrText xml:space="preserve"> SEQ Table \* ARABIC \s 1 </w:instrText>
      </w:r>
      <w:r w:rsidR="00184E40">
        <w:rPr>
          <w:color w:val="000000" w:themeColor="text1"/>
          <w:sz w:val="22"/>
          <w:szCs w:val="22"/>
        </w:rPr>
        <w:fldChar w:fldCharType="separate"/>
      </w:r>
      <w:r w:rsidR="001D7E0F">
        <w:rPr>
          <w:noProof/>
          <w:color w:val="000000" w:themeColor="text1"/>
          <w:sz w:val="22"/>
          <w:szCs w:val="22"/>
        </w:rPr>
        <w:t>3</w:t>
      </w:r>
      <w:r w:rsidR="00184E40">
        <w:rPr>
          <w:color w:val="000000" w:themeColor="text1"/>
          <w:sz w:val="22"/>
          <w:szCs w:val="22"/>
        </w:rPr>
        <w:fldChar w:fldCharType="end"/>
      </w:r>
      <w:bookmarkEnd w:id="294"/>
      <w:r w:rsidRPr="00551687">
        <w:rPr>
          <w:color w:val="000000" w:themeColor="text1"/>
          <w:sz w:val="22"/>
          <w:szCs w:val="22"/>
        </w:rPr>
        <w:t xml:space="preserve">: Environment Driver Indicator Values for </w:t>
      </w:r>
      <w:r w:rsidR="00666D99">
        <w:rPr>
          <w:color w:val="000000" w:themeColor="text1"/>
          <w:sz w:val="22"/>
          <w:szCs w:val="22"/>
        </w:rPr>
        <w:t xml:space="preserve">the </w:t>
      </w:r>
      <w:r w:rsidRPr="00551687">
        <w:rPr>
          <w:color w:val="000000" w:themeColor="text1"/>
          <w:sz w:val="22"/>
          <w:szCs w:val="22"/>
        </w:rPr>
        <w:t>Composite Village</w:t>
      </w:r>
      <w:bookmarkEnd w:id="295"/>
    </w:p>
    <w:tbl>
      <w:tblPr>
        <w:tblW w:w="5000" w:type="pct"/>
        <w:tblLayout w:type="fixed"/>
        <w:tblLook w:val="04A0" w:firstRow="1" w:lastRow="0" w:firstColumn="1" w:lastColumn="0" w:noHBand="0" w:noVBand="1"/>
      </w:tblPr>
      <w:tblGrid>
        <w:gridCol w:w="627"/>
        <w:gridCol w:w="2788"/>
        <w:gridCol w:w="811"/>
        <w:gridCol w:w="810"/>
        <w:gridCol w:w="991"/>
        <w:gridCol w:w="541"/>
        <w:gridCol w:w="628"/>
        <w:gridCol w:w="647"/>
        <w:gridCol w:w="643"/>
      </w:tblGrid>
      <w:tr w:rsidR="00AE08C8" w:rsidRPr="00AE08C8" w14:paraId="522D9FB3" w14:textId="77777777" w:rsidTr="00CE46BF">
        <w:trPr>
          <w:trHeight w:val="315"/>
        </w:trPr>
        <w:tc>
          <w:tcPr>
            <w:tcW w:w="2012" w:type="pct"/>
            <w:gridSpan w:val="2"/>
            <w:tcBorders>
              <w:top w:val="single" w:sz="4" w:space="0" w:color="auto"/>
              <w:left w:val="single" w:sz="4" w:space="0" w:color="auto"/>
              <w:bottom w:val="nil"/>
              <w:right w:val="single" w:sz="8" w:space="0" w:color="000000"/>
            </w:tcBorders>
            <w:shd w:val="clear" w:color="auto" w:fill="FFE699"/>
            <w:noWrap/>
            <w:vAlign w:val="bottom"/>
            <w:hideMark/>
          </w:tcPr>
          <w:p w14:paraId="7BAC14CF"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1: Agriculture</w:t>
            </w:r>
          </w:p>
        </w:tc>
        <w:tc>
          <w:tcPr>
            <w:tcW w:w="478" w:type="pct"/>
            <w:tcBorders>
              <w:top w:val="single" w:sz="4" w:space="0" w:color="auto"/>
              <w:left w:val="nil"/>
              <w:bottom w:val="single" w:sz="8" w:space="0" w:color="auto"/>
              <w:right w:val="single" w:sz="8" w:space="0" w:color="auto"/>
            </w:tcBorders>
            <w:noWrap/>
            <w:vAlign w:val="center"/>
            <w:hideMark/>
          </w:tcPr>
          <w:p w14:paraId="13A73FF7"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477" w:type="pct"/>
            <w:tcBorders>
              <w:top w:val="single" w:sz="4" w:space="0" w:color="auto"/>
              <w:left w:val="nil"/>
              <w:bottom w:val="nil"/>
              <w:right w:val="nil"/>
            </w:tcBorders>
            <w:noWrap/>
            <w:vAlign w:val="center"/>
            <w:hideMark/>
          </w:tcPr>
          <w:p w14:paraId="124D9677"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584" w:type="pct"/>
            <w:tcBorders>
              <w:top w:val="single" w:sz="4" w:space="0" w:color="auto"/>
              <w:left w:val="single" w:sz="8" w:space="0" w:color="auto"/>
              <w:bottom w:val="single" w:sz="8" w:space="0" w:color="auto"/>
              <w:right w:val="nil"/>
            </w:tcBorders>
            <w:noWrap/>
            <w:vAlign w:val="center"/>
            <w:hideMark/>
          </w:tcPr>
          <w:p w14:paraId="4591FB6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19" w:type="pct"/>
            <w:tcBorders>
              <w:top w:val="single" w:sz="4" w:space="0" w:color="auto"/>
              <w:left w:val="single" w:sz="8" w:space="0" w:color="auto"/>
              <w:bottom w:val="single" w:sz="8" w:space="0" w:color="auto"/>
              <w:right w:val="nil"/>
            </w:tcBorders>
            <w:noWrap/>
            <w:vAlign w:val="center"/>
            <w:hideMark/>
          </w:tcPr>
          <w:p w14:paraId="0C6612F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70" w:type="pct"/>
            <w:tcBorders>
              <w:top w:val="single" w:sz="4" w:space="0" w:color="auto"/>
              <w:left w:val="single" w:sz="8" w:space="0" w:color="auto"/>
              <w:bottom w:val="single" w:sz="8" w:space="0" w:color="auto"/>
              <w:right w:val="nil"/>
            </w:tcBorders>
            <w:noWrap/>
            <w:vAlign w:val="center"/>
            <w:hideMark/>
          </w:tcPr>
          <w:p w14:paraId="42F1FC7F"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81" w:type="pct"/>
            <w:tcBorders>
              <w:top w:val="single" w:sz="4" w:space="0" w:color="auto"/>
              <w:left w:val="single" w:sz="8" w:space="0" w:color="auto"/>
              <w:bottom w:val="single" w:sz="8" w:space="0" w:color="auto"/>
              <w:right w:val="nil"/>
            </w:tcBorders>
            <w:noWrap/>
            <w:vAlign w:val="center"/>
            <w:hideMark/>
          </w:tcPr>
          <w:p w14:paraId="5870768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c>
          <w:tcPr>
            <w:tcW w:w="379" w:type="pct"/>
            <w:tcBorders>
              <w:top w:val="single" w:sz="4" w:space="0" w:color="auto"/>
              <w:left w:val="single" w:sz="8" w:space="0" w:color="auto"/>
              <w:bottom w:val="single" w:sz="8" w:space="0" w:color="auto"/>
              <w:right w:val="single" w:sz="4" w:space="0" w:color="auto"/>
            </w:tcBorders>
            <w:noWrap/>
            <w:vAlign w:val="center"/>
            <w:hideMark/>
          </w:tcPr>
          <w:p w14:paraId="6D7F92BF"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C7</w:t>
            </w:r>
          </w:p>
        </w:tc>
      </w:tr>
      <w:tr w:rsidR="00AE08C8" w:rsidRPr="00AE08C8" w14:paraId="1FE04274" w14:textId="77777777" w:rsidTr="00CE46BF">
        <w:trPr>
          <w:cantSplit/>
          <w:trHeight w:val="1906"/>
        </w:trPr>
        <w:tc>
          <w:tcPr>
            <w:tcW w:w="2012" w:type="pct"/>
            <w:gridSpan w:val="2"/>
            <w:tcBorders>
              <w:top w:val="single" w:sz="8" w:space="0" w:color="auto"/>
              <w:left w:val="single" w:sz="4" w:space="0" w:color="auto"/>
              <w:bottom w:val="nil"/>
              <w:right w:val="single" w:sz="4" w:space="0" w:color="000000"/>
            </w:tcBorders>
            <w:shd w:val="clear" w:color="auto" w:fill="FFF2CC"/>
            <w:noWrap/>
            <w:textDirection w:val="btLr"/>
            <w:vAlign w:val="center"/>
            <w:hideMark/>
          </w:tcPr>
          <w:p w14:paraId="3B5468AD"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tcBorders>
              <w:top w:val="nil"/>
              <w:left w:val="nil"/>
              <w:bottom w:val="nil"/>
              <w:right w:val="single" w:sz="4" w:space="0" w:color="auto"/>
            </w:tcBorders>
            <w:shd w:val="clear" w:color="auto" w:fill="FFF2CC"/>
            <w:textDirection w:val="btLr"/>
            <w:vAlign w:val="bottom"/>
            <w:hideMark/>
          </w:tcPr>
          <w:p w14:paraId="304075BD" w14:textId="628330C2"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w:t>
            </w:r>
            <w:r w:rsidR="00211B94" w:rsidRPr="00AE08C8">
              <w:rPr>
                <w:rFonts w:cstheme="minorHAnsi"/>
                <w:noProof/>
                <w:color w:val="000000"/>
                <w:sz w:val="20"/>
                <w:szCs w:val="20"/>
              </w:rPr>
              <w:t>-</w:t>
            </w:r>
            <w:r w:rsidRPr="00AE08C8">
              <w:rPr>
                <w:rFonts w:cstheme="minorHAnsi"/>
                <w:noProof/>
                <w:color w:val="000000"/>
                <w:sz w:val="20"/>
                <w:szCs w:val="20"/>
              </w:rPr>
              <w:t>indicator</w:t>
            </w:r>
          </w:p>
        </w:tc>
        <w:tc>
          <w:tcPr>
            <w:tcW w:w="477" w:type="pct"/>
            <w:tcBorders>
              <w:top w:val="single" w:sz="4" w:space="0" w:color="auto"/>
              <w:left w:val="nil"/>
              <w:bottom w:val="single" w:sz="4" w:space="0" w:color="auto"/>
              <w:right w:val="single" w:sz="4" w:space="0" w:color="auto"/>
            </w:tcBorders>
            <w:shd w:val="clear" w:color="auto" w:fill="FFF2CC"/>
            <w:textDirection w:val="btLr"/>
            <w:vAlign w:val="center"/>
            <w:hideMark/>
          </w:tcPr>
          <w:p w14:paraId="33F192AD"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Percentage of Sub-Indicators</w:t>
            </w:r>
          </w:p>
        </w:tc>
        <w:tc>
          <w:tcPr>
            <w:tcW w:w="584" w:type="pct"/>
            <w:tcBorders>
              <w:top w:val="nil"/>
              <w:left w:val="nil"/>
              <w:bottom w:val="nil"/>
              <w:right w:val="single" w:sz="4" w:space="0" w:color="auto"/>
            </w:tcBorders>
            <w:shd w:val="clear" w:color="auto" w:fill="FFF2CC"/>
            <w:textDirection w:val="btLr"/>
            <w:vAlign w:val="center"/>
            <w:hideMark/>
          </w:tcPr>
          <w:p w14:paraId="5594C778" w14:textId="5CF15446"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 xml:space="preserve">Target percentage value of </w:t>
            </w:r>
            <w:r w:rsidRPr="00AE08C8">
              <w:rPr>
                <w:rFonts w:cstheme="minorHAnsi"/>
                <w:noProof/>
                <w:color w:val="000000"/>
                <w:sz w:val="20"/>
                <w:szCs w:val="20"/>
              </w:rPr>
              <w:t>sub</w:t>
            </w:r>
            <w:r w:rsidR="00211B94" w:rsidRPr="00AE08C8">
              <w:rPr>
                <w:rFonts w:cstheme="minorHAnsi"/>
                <w:noProof/>
                <w:color w:val="000000"/>
                <w:sz w:val="20"/>
                <w:szCs w:val="20"/>
              </w:rPr>
              <w:t>-</w:t>
            </w:r>
            <w:r w:rsidRPr="00AE08C8">
              <w:rPr>
                <w:rFonts w:cstheme="minorHAnsi"/>
                <w:noProof/>
                <w:color w:val="000000"/>
                <w:sz w:val="20"/>
                <w:szCs w:val="20"/>
              </w:rPr>
              <w:t>indicators</w:t>
            </w:r>
          </w:p>
        </w:tc>
        <w:tc>
          <w:tcPr>
            <w:tcW w:w="319" w:type="pct"/>
            <w:tcBorders>
              <w:top w:val="nil"/>
              <w:left w:val="nil"/>
              <w:bottom w:val="nil"/>
              <w:right w:val="single" w:sz="4" w:space="0" w:color="auto"/>
            </w:tcBorders>
            <w:shd w:val="clear" w:color="auto" w:fill="FFF2CC"/>
            <w:textDirection w:val="btLr"/>
            <w:vAlign w:val="center"/>
            <w:hideMark/>
          </w:tcPr>
          <w:p w14:paraId="47B53184"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(C2)/(C3)</w:t>
            </w:r>
          </w:p>
        </w:tc>
        <w:tc>
          <w:tcPr>
            <w:tcW w:w="370" w:type="pct"/>
            <w:tcBorders>
              <w:top w:val="nil"/>
              <w:left w:val="nil"/>
              <w:bottom w:val="nil"/>
              <w:right w:val="single" w:sz="4" w:space="0" w:color="auto"/>
            </w:tcBorders>
            <w:shd w:val="clear" w:color="auto" w:fill="FFF2CC"/>
            <w:textDirection w:val="btLr"/>
            <w:vAlign w:val="center"/>
            <w:hideMark/>
          </w:tcPr>
          <w:p w14:paraId="0D397683"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(C4) *10</w:t>
            </w:r>
          </w:p>
        </w:tc>
        <w:tc>
          <w:tcPr>
            <w:tcW w:w="381" w:type="pct"/>
            <w:tcBorders>
              <w:top w:val="nil"/>
              <w:left w:val="nil"/>
              <w:bottom w:val="nil"/>
              <w:right w:val="single" w:sz="4" w:space="0" w:color="auto"/>
            </w:tcBorders>
            <w:shd w:val="clear" w:color="auto" w:fill="FFF2CC"/>
            <w:textDirection w:val="btLr"/>
            <w:vAlign w:val="center"/>
            <w:hideMark/>
          </w:tcPr>
          <w:p w14:paraId="70844618"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tcBorders>
              <w:top w:val="nil"/>
              <w:left w:val="nil"/>
              <w:bottom w:val="nil"/>
              <w:right w:val="single" w:sz="4" w:space="0" w:color="auto"/>
            </w:tcBorders>
            <w:shd w:val="clear" w:color="auto" w:fill="FFF2CC"/>
            <w:textDirection w:val="btLr"/>
            <w:vAlign w:val="center"/>
            <w:hideMark/>
          </w:tcPr>
          <w:p w14:paraId="1D820400" w14:textId="77777777" w:rsidR="009A0144" w:rsidRPr="00AE08C8" w:rsidRDefault="009A0144" w:rsidP="00211B94">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50B99D15"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46C121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1.1.0</w:t>
            </w:r>
          </w:p>
        </w:tc>
        <w:tc>
          <w:tcPr>
            <w:tcW w:w="1643" w:type="pct"/>
            <w:tcBorders>
              <w:top w:val="nil"/>
              <w:left w:val="nil"/>
              <w:bottom w:val="single" w:sz="4" w:space="0" w:color="auto"/>
              <w:right w:val="single" w:sz="4" w:space="0" w:color="auto"/>
            </w:tcBorders>
            <w:noWrap/>
            <w:vAlign w:val="bottom"/>
            <w:hideMark/>
          </w:tcPr>
          <w:p w14:paraId="7A1C35F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agricultural households (Owners not daily labors)</w:t>
            </w:r>
          </w:p>
        </w:tc>
        <w:tc>
          <w:tcPr>
            <w:tcW w:w="478" w:type="pct"/>
            <w:tcBorders>
              <w:top w:val="nil"/>
              <w:left w:val="nil"/>
              <w:bottom w:val="single" w:sz="4" w:space="0" w:color="auto"/>
              <w:right w:val="single" w:sz="4" w:space="0" w:color="auto"/>
            </w:tcBorders>
            <w:shd w:val="clear" w:color="auto" w:fill="D9D9D9"/>
            <w:noWrap/>
            <w:vAlign w:val="bottom"/>
            <w:hideMark/>
          </w:tcPr>
          <w:p w14:paraId="27506389" w14:textId="10BE2270" w:rsidR="009A0144" w:rsidRPr="00AE08C8" w:rsidRDefault="00023207" w:rsidP="00A31CA5">
            <w:pPr>
              <w:spacing w:line="240" w:lineRule="auto"/>
              <w:rPr>
                <w:rFonts w:cstheme="minorHAnsi"/>
                <w:color w:val="000000"/>
                <w:sz w:val="20"/>
                <w:szCs w:val="20"/>
              </w:rPr>
            </w:pPr>
            <w:r w:rsidRPr="00AE08C8">
              <w:rPr>
                <w:rFonts w:cstheme="minorHAnsi"/>
                <w:color w:val="000000"/>
                <w:sz w:val="20"/>
                <w:szCs w:val="20"/>
              </w:rPr>
              <w:t>2</w:t>
            </w:r>
            <w:r w:rsidR="009A0144" w:rsidRPr="00AE08C8">
              <w:rPr>
                <w:rFonts w:cstheme="minorHAnsi"/>
                <w:color w:val="000000"/>
                <w:sz w:val="20"/>
                <w:szCs w:val="20"/>
              </w:rPr>
              <w:t>5.00</w:t>
            </w:r>
          </w:p>
        </w:tc>
        <w:tc>
          <w:tcPr>
            <w:tcW w:w="477" w:type="pct"/>
            <w:tcBorders>
              <w:top w:val="nil"/>
              <w:left w:val="nil"/>
              <w:bottom w:val="single" w:sz="4" w:space="0" w:color="auto"/>
              <w:right w:val="nil"/>
            </w:tcBorders>
            <w:shd w:val="clear" w:color="auto" w:fill="404040"/>
            <w:noWrap/>
            <w:vAlign w:val="bottom"/>
            <w:hideMark/>
          </w:tcPr>
          <w:p w14:paraId="520747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tcBorders>
              <w:top w:val="nil"/>
              <w:left w:val="nil"/>
              <w:bottom w:val="single" w:sz="4" w:space="0" w:color="auto"/>
              <w:right w:val="single" w:sz="4" w:space="0" w:color="auto"/>
            </w:tcBorders>
            <w:shd w:val="clear" w:color="auto" w:fill="404040"/>
            <w:noWrap/>
            <w:vAlign w:val="bottom"/>
            <w:hideMark/>
          </w:tcPr>
          <w:p w14:paraId="7C5B474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4" w:space="0" w:color="auto"/>
              <w:right w:val="single" w:sz="4" w:space="0" w:color="auto"/>
            </w:tcBorders>
            <w:noWrap/>
            <w:vAlign w:val="bottom"/>
            <w:hideMark/>
          </w:tcPr>
          <w:p w14:paraId="54CBA3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tcBorders>
              <w:top w:val="nil"/>
              <w:left w:val="nil"/>
              <w:bottom w:val="single" w:sz="4" w:space="0" w:color="auto"/>
              <w:right w:val="single" w:sz="4" w:space="0" w:color="auto"/>
            </w:tcBorders>
            <w:noWrap/>
            <w:vAlign w:val="bottom"/>
            <w:hideMark/>
          </w:tcPr>
          <w:p w14:paraId="2359A94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tcBorders>
              <w:top w:val="nil"/>
              <w:left w:val="nil"/>
              <w:bottom w:val="single" w:sz="4" w:space="0" w:color="auto"/>
              <w:right w:val="single" w:sz="4" w:space="0" w:color="auto"/>
            </w:tcBorders>
            <w:noWrap/>
            <w:vAlign w:val="bottom"/>
            <w:hideMark/>
          </w:tcPr>
          <w:p w14:paraId="41C0D74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tcBorders>
              <w:top w:val="nil"/>
              <w:left w:val="nil"/>
              <w:bottom w:val="single" w:sz="4" w:space="0" w:color="auto"/>
              <w:right w:val="single" w:sz="4" w:space="0" w:color="auto"/>
            </w:tcBorders>
            <w:noWrap/>
            <w:vAlign w:val="bottom"/>
            <w:hideMark/>
          </w:tcPr>
          <w:p w14:paraId="1E0F6C4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72C9BCF0"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7BCC1EC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1.1.1</w:t>
            </w:r>
          </w:p>
        </w:tc>
        <w:tc>
          <w:tcPr>
            <w:tcW w:w="1643" w:type="pct"/>
            <w:tcBorders>
              <w:top w:val="nil"/>
              <w:left w:val="nil"/>
              <w:bottom w:val="single" w:sz="4" w:space="0" w:color="auto"/>
              <w:right w:val="single" w:sz="4" w:space="0" w:color="auto"/>
            </w:tcBorders>
            <w:noWrap/>
            <w:vAlign w:val="bottom"/>
            <w:hideMark/>
          </w:tcPr>
          <w:p w14:paraId="60C64EB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practicing drip/sprinkler irrigation</w:t>
            </w:r>
          </w:p>
        </w:tc>
        <w:tc>
          <w:tcPr>
            <w:tcW w:w="478" w:type="pct"/>
            <w:tcBorders>
              <w:top w:val="nil"/>
              <w:left w:val="nil"/>
              <w:bottom w:val="single" w:sz="4" w:space="0" w:color="auto"/>
              <w:right w:val="single" w:sz="4" w:space="0" w:color="auto"/>
            </w:tcBorders>
            <w:shd w:val="clear" w:color="auto" w:fill="D9D9D9"/>
            <w:noWrap/>
            <w:vAlign w:val="bottom"/>
            <w:hideMark/>
          </w:tcPr>
          <w:p w14:paraId="32C70E83" w14:textId="5496B984" w:rsidR="009A0144" w:rsidRPr="00AE08C8" w:rsidRDefault="00023207" w:rsidP="00A31CA5">
            <w:pPr>
              <w:spacing w:line="240" w:lineRule="auto"/>
              <w:rPr>
                <w:rFonts w:cstheme="minorHAnsi"/>
                <w:color w:val="000000"/>
                <w:sz w:val="20"/>
                <w:szCs w:val="20"/>
              </w:rPr>
            </w:pPr>
            <w:r w:rsidRPr="00AE08C8">
              <w:rPr>
                <w:rFonts w:cstheme="minorHAnsi"/>
                <w:color w:val="000000"/>
                <w:sz w:val="20"/>
                <w:szCs w:val="20"/>
              </w:rPr>
              <w:t>17</w:t>
            </w:r>
            <w:r w:rsidR="009A0144" w:rsidRPr="00AE08C8">
              <w:rPr>
                <w:rFonts w:cstheme="minorHAnsi"/>
                <w:color w:val="000000"/>
                <w:sz w:val="20"/>
                <w:szCs w:val="20"/>
              </w:rPr>
              <w:t>.00</w:t>
            </w:r>
          </w:p>
        </w:tc>
        <w:tc>
          <w:tcPr>
            <w:tcW w:w="477" w:type="pct"/>
            <w:tcBorders>
              <w:top w:val="nil"/>
              <w:left w:val="nil"/>
              <w:bottom w:val="single" w:sz="4" w:space="0" w:color="auto"/>
              <w:right w:val="single" w:sz="4" w:space="0" w:color="auto"/>
            </w:tcBorders>
            <w:shd w:val="clear" w:color="auto" w:fill="F4B084"/>
            <w:noWrap/>
            <w:vAlign w:val="bottom"/>
            <w:hideMark/>
          </w:tcPr>
          <w:p w14:paraId="1984825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66.67</w:t>
            </w:r>
          </w:p>
        </w:tc>
        <w:tc>
          <w:tcPr>
            <w:tcW w:w="584" w:type="pct"/>
            <w:tcBorders>
              <w:top w:val="nil"/>
              <w:left w:val="nil"/>
              <w:bottom w:val="single" w:sz="4" w:space="0" w:color="auto"/>
              <w:right w:val="single" w:sz="4" w:space="0" w:color="auto"/>
            </w:tcBorders>
            <w:shd w:val="clear" w:color="auto" w:fill="A9D08E"/>
            <w:noWrap/>
            <w:vAlign w:val="bottom"/>
            <w:hideMark/>
          </w:tcPr>
          <w:p w14:paraId="0B8A34A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tcBorders>
              <w:top w:val="nil"/>
              <w:left w:val="nil"/>
              <w:bottom w:val="single" w:sz="4" w:space="0" w:color="auto"/>
              <w:right w:val="single" w:sz="4" w:space="0" w:color="auto"/>
            </w:tcBorders>
            <w:shd w:val="clear" w:color="auto" w:fill="F4B084"/>
            <w:noWrap/>
            <w:vAlign w:val="bottom"/>
            <w:hideMark/>
          </w:tcPr>
          <w:p w14:paraId="5011CE3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0.67</w:t>
            </w:r>
          </w:p>
        </w:tc>
        <w:tc>
          <w:tcPr>
            <w:tcW w:w="370" w:type="pct"/>
            <w:tcBorders>
              <w:top w:val="nil"/>
              <w:left w:val="nil"/>
              <w:bottom w:val="single" w:sz="4" w:space="0" w:color="auto"/>
              <w:right w:val="single" w:sz="4" w:space="0" w:color="auto"/>
            </w:tcBorders>
            <w:noWrap/>
            <w:vAlign w:val="bottom"/>
            <w:hideMark/>
          </w:tcPr>
          <w:p w14:paraId="562109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6.67</w:t>
            </w:r>
          </w:p>
        </w:tc>
        <w:tc>
          <w:tcPr>
            <w:tcW w:w="381" w:type="pct"/>
            <w:tcBorders>
              <w:top w:val="nil"/>
              <w:left w:val="nil"/>
              <w:bottom w:val="single" w:sz="4" w:space="0" w:color="auto"/>
              <w:right w:val="single" w:sz="4" w:space="0" w:color="auto"/>
            </w:tcBorders>
            <w:shd w:val="clear" w:color="auto" w:fill="D9D9D9"/>
            <w:noWrap/>
            <w:vAlign w:val="bottom"/>
            <w:hideMark/>
          </w:tcPr>
          <w:p w14:paraId="4C89325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single" w:sz="8" w:space="0" w:color="auto"/>
              <w:left w:val="single" w:sz="8" w:space="0" w:color="auto"/>
              <w:bottom w:val="single" w:sz="8" w:space="0" w:color="auto"/>
              <w:right w:val="single" w:sz="4" w:space="0" w:color="auto"/>
            </w:tcBorders>
            <w:shd w:val="clear" w:color="auto" w:fill="F2F2F2" w:themeFill="background1" w:themeFillShade="F2"/>
            <w:noWrap/>
            <w:vAlign w:val="bottom"/>
            <w:hideMark/>
          </w:tcPr>
          <w:p w14:paraId="465CD7A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1.33</w:t>
            </w:r>
          </w:p>
        </w:tc>
      </w:tr>
      <w:tr w:rsidR="00AE08C8" w:rsidRPr="00AE08C8" w14:paraId="1D2BB52F"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406247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1.1.3</w:t>
            </w:r>
          </w:p>
        </w:tc>
        <w:tc>
          <w:tcPr>
            <w:tcW w:w="1643" w:type="pct"/>
            <w:tcBorders>
              <w:top w:val="nil"/>
              <w:left w:val="nil"/>
              <w:bottom w:val="single" w:sz="4" w:space="0" w:color="auto"/>
              <w:right w:val="single" w:sz="4" w:space="0" w:color="auto"/>
            </w:tcBorders>
            <w:noWrap/>
            <w:vAlign w:val="bottom"/>
            <w:hideMark/>
          </w:tcPr>
          <w:p w14:paraId="156C9D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not using synthetic pesticides?</w:t>
            </w:r>
          </w:p>
        </w:tc>
        <w:tc>
          <w:tcPr>
            <w:tcW w:w="478" w:type="pct"/>
            <w:tcBorders>
              <w:top w:val="nil"/>
              <w:left w:val="nil"/>
              <w:bottom w:val="single" w:sz="4" w:space="0" w:color="auto"/>
              <w:right w:val="single" w:sz="4" w:space="0" w:color="auto"/>
            </w:tcBorders>
            <w:shd w:val="clear" w:color="auto" w:fill="D9D9D9"/>
            <w:noWrap/>
            <w:vAlign w:val="bottom"/>
            <w:hideMark/>
          </w:tcPr>
          <w:p w14:paraId="02DBFBB4" w14:textId="58EB3C8E" w:rsidR="009A0144" w:rsidRPr="00AE08C8" w:rsidRDefault="00023207" w:rsidP="00A31CA5">
            <w:pPr>
              <w:spacing w:line="240" w:lineRule="auto"/>
              <w:rPr>
                <w:rFonts w:cstheme="minorHAnsi"/>
                <w:color w:val="000000"/>
                <w:sz w:val="20"/>
                <w:szCs w:val="20"/>
              </w:rPr>
            </w:pPr>
            <w:r w:rsidRPr="00AE08C8">
              <w:rPr>
                <w:rFonts w:cstheme="minorHAnsi"/>
                <w:color w:val="000000"/>
                <w:sz w:val="20"/>
                <w:szCs w:val="20"/>
              </w:rPr>
              <w:t>17</w:t>
            </w:r>
            <w:r w:rsidR="009A0144" w:rsidRPr="00AE08C8">
              <w:rPr>
                <w:rFonts w:cstheme="minorHAnsi"/>
                <w:color w:val="000000"/>
                <w:sz w:val="20"/>
                <w:szCs w:val="20"/>
              </w:rPr>
              <w:t>.00</w:t>
            </w:r>
          </w:p>
        </w:tc>
        <w:tc>
          <w:tcPr>
            <w:tcW w:w="477" w:type="pct"/>
            <w:tcBorders>
              <w:top w:val="nil"/>
              <w:left w:val="nil"/>
              <w:bottom w:val="single" w:sz="4" w:space="0" w:color="auto"/>
              <w:right w:val="single" w:sz="4" w:space="0" w:color="auto"/>
            </w:tcBorders>
            <w:shd w:val="clear" w:color="auto" w:fill="F4B084"/>
            <w:noWrap/>
            <w:vAlign w:val="bottom"/>
            <w:hideMark/>
          </w:tcPr>
          <w:p w14:paraId="4C53E29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66.67</w:t>
            </w:r>
          </w:p>
        </w:tc>
        <w:tc>
          <w:tcPr>
            <w:tcW w:w="584" w:type="pct"/>
            <w:tcBorders>
              <w:top w:val="nil"/>
              <w:left w:val="nil"/>
              <w:bottom w:val="single" w:sz="4" w:space="0" w:color="auto"/>
              <w:right w:val="single" w:sz="4" w:space="0" w:color="auto"/>
            </w:tcBorders>
            <w:shd w:val="clear" w:color="auto" w:fill="A9D08E"/>
            <w:noWrap/>
            <w:vAlign w:val="bottom"/>
            <w:hideMark/>
          </w:tcPr>
          <w:p w14:paraId="492959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tcBorders>
              <w:top w:val="nil"/>
              <w:left w:val="nil"/>
              <w:bottom w:val="single" w:sz="4" w:space="0" w:color="auto"/>
              <w:right w:val="single" w:sz="4" w:space="0" w:color="auto"/>
            </w:tcBorders>
            <w:shd w:val="clear" w:color="auto" w:fill="F4B084"/>
            <w:noWrap/>
            <w:vAlign w:val="bottom"/>
            <w:hideMark/>
          </w:tcPr>
          <w:p w14:paraId="5262655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0.67</w:t>
            </w:r>
          </w:p>
        </w:tc>
        <w:tc>
          <w:tcPr>
            <w:tcW w:w="370" w:type="pct"/>
            <w:tcBorders>
              <w:top w:val="nil"/>
              <w:left w:val="nil"/>
              <w:bottom w:val="single" w:sz="4" w:space="0" w:color="auto"/>
              <w:right w:val="single" w:sz="4" w:space="0" w:color="auto"/>
            </w:tcBorders>
            <w:noWrap/>
            <w:vAlign w:val="bottom"/>
            <w:hideMark/>
          </w:tcPr>
          <w:p w14:paraId="23D6A17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6.67</w:t>
            </w:r>
          </w:p>
        </w:tc>
        <w:tc>
          <w:tcPr>
            <w:tcW w:w="381" w:type="pct"/>
            <w:tcBorders>
              <w:top w:val="nil"/>
              <w:left w:val="nil"/>
              <w:bottom w:val="single" w:sz="4" w:space="0" w:color="auto"/>
              <w:right w:val="single" w:sz="4" w:space="0" w:color="auto"/>
            </w:tcBorders>
            <w:shd w:val="clear" w:color="auto" w:fill="D9D9D9"/>
            <w:noWrap/>
            <w:vAlign w:val="bottom"/>
            <w:hideMark/>
          </w:tcPr>
          <w:p w14:paraId="7BFDD49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53D13D5B"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1.33</w:t>
            </w:r>
          </w:p>
        </w:tc>
      </w:tr>
      <w:tr w:rsidR="00AE08C8" w:rsidRPr="00AE08C8" w14:paraId="697E956C"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30D29FD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1.1.4</w:t>
            </w:r>
          </w:p>
        </w:tc>
        <w:tc>
          <w:tcPr>
            <w:tcW w:w="1643" w:type="pct"/>
            <w:tcBorders>
              <w:top w:val="nil"/>
              <w:left w:val="nil"/>
              <w:bottom w:val="single" w:sz="4" w:space="0" w:color="auto"/>
              <w:right w:val="single" w:sz="4" w:space="0" w:color="auto"/>
            </w:tcBorders>
            <w:noWrap/>
            <w:vAlign w:val="bottom"/>
            <w:hideMark/>
          </w:tcPr>
          <w:p w14:paraId="1B4AFE2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not using nitrogen fertilizer?</w:t>
            </w:r>
          </w:p>
        </w:tc>
        <w:tc>
          <w:tcPr>
            <w:tcW w:w="478" w:type="pct"/>
            <w:tcBorders>
              <w:top w:val="nil"/>
              <w:left w:val="nil"/>
              <w:bottom w:val="single" w:sz="4" w:space="0" w:color="auto"/>
              <w:right w:val="single" w:sz="4" w:space="0" w:color="auto"/>
            </w:tcBorders>
            <w:shd w:val="clear" w:color="auto" w:fill="D9D9D9"/>
            <w:noWrap/>
            <w:vAlign w:val="bottom"/>
            <w:hideMark/>
          </w:tcPr>
          <w:p w14:paraId="27051275" w14:textId="54DEEF93" w:rsidR="009A0144" w:rsidRPr="00AE08C8" w:rsidRDefault="00023207" w:rsidP="00A31CA5">
            <w:pPr>
              <w:spacing w:line="240" w:lineRule="auto"/>
              <w:rPr>
                <w:rFonts w:cstheme="minorHAnsi"/>
                <w:color w:val="000000"/>
                <w:sz w:val="20"/>
                <w:szCs w:val="20"/>
              </w:rPr>
            </w:pPr>
            <w:r w:rsidRPr="00AE08C8">
              <w:rPr>
                <w:rFonts w:cstheme="minorHAnsi"/>
                <w:color w:val="000000"/>
                <w:sz w:val="20"/>
                <w:szCs w:val="20"/>
              </w:rPr>
              <w:t>17</w:t>
            </w:r>
            <w:r w:rsidR="009A0144" w:rsidRPr="00AE08C8">
              <w:rPr>
                <w:rFonts w:cstheme="minorHAnsi"/>
                <w:color w:val="000000"/>
                <w:sz w:val="20"/>
                <w:szCs w:val="20"/>
              </w:rPr>
              <w:t>.00</w:t>
            </w:r>
          </w:p>
        </w:tc>
        <w:tc>
          <w:tcPr>
            <w:tcW w:w="477" w:type="pct"/>
            <w:tcBorders>
              <w:top w:val="nil"/>
              <w:left w:val="nil"/>
              <w:bottom w:val="single" w:sz="4" w:space="0" w:color="auto"/>
              <w:right w:val="single" w:sz="4" w:space="0" w:color="auto"/>
            </w:tcBorders>
            <w:shd w:val="clear" w:color="auto" w:fill="F4B084"/>
            <w:noWrap/>
            <w:vAlign w:val="bottom"/>
            <w:hideMark/>
          </w:tcPr>
          <w:p w14:paraId="08A1E8C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66.67</w:t>
            </w:r>
          </w:p>
        </w:tc>
        <w:tc>
          <w:tcPr>
            <w:tcW w:w="584" w:type="pct"/>
            <w:tcBorders>
              <w:top w:val="nil"/>
              <w:left w:val="nil"/>
              <w:bottom w:val="single" w:sz="4" w:space="0" w:color="auto"/>
              <w:right w:val="single" w:sz="4" w:space="0" w:color="auto"/>
            </w:tcBorders>
            <w:shd w:val="clear" w:color="auto" w:fill="A9D08E"/>
            <w:noWrap/>
            <w:vAlign w:val="bottom"/>
            <w:hideMark/>
          </w:tcPr>
          <w:p w14:paraId="466AC3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tcBorders>
              <w:top w:val="nil"/>
              <w:left w:val="nil"/>
              <w:bottom w:val="single" w:sz="4" w:space="0" w:color="auto"/>
              <w:right w:val="single" w:sz="4" w:space="0" w:color="auto"/>
            </w:tcBorders>
            <w:shd w:val="clear" w:color="auto" w:fill="F4B084"/>
            <w:noWrap/>
            <w:vAlign w:val="bottom"/>
            <w:hideMark/>
          </w:tcPr>
          <w:p w14:paraId="08E83B3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0.67</w:t>
            </w:r>
          </w:p>
        </w:tc>
        <w:tc>
          <w:tcPr>
            <w:tcW w:w="370" w:type="pct"/>
            <w:tcBorders>
              <w:top w:val="nil"/>
              <w:left w:val="nil"/>
              <w:bottom w:val="single" w:sz="4" w:space="0" w:color="auto"/>
              <w:right w:val="single" w:sz="4" w:space="0" w:color="auto"/>
            </w:tcBorders>
            <w:noWrap/>
            <w:vAlign w:val="bottom"/>
            <w:hideMark/>
          </w:tcPr>
          <w:p w14:paraId="50348F9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6.67</w:t>
            </w:r>
          </w:p>
        </w:tc>
        <w:tc>
          <w:tcPr>
            <w:tcW w:w="381" w:type="pct"/>
            <w:tcBorders>
              <w:top w:val="nil"/>
              <w:left w:val="nil"/>
              <w:bottom w:val="single" w:sz="4" w:space="0" w:color="auto"/>
              <w:right w:val="single" w:sz="4" w:space="0" w:color="auto"/>
            </w:tcBorders>
            <w:shd w:val="clear" w:color="auto" w:fill="D9D9D9"/>
            <w:noWrap/>
            <w:vAlign w:val="bottom"/>
            <w:hideMark/>
          </w:tcPr>
          <w:p w14:paraId="0B7548D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2D77D6F7"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1.33</w:t>
            </w:r>
          </w:p>
        </w:tc>
      </w:tr>
      <w:tr w:rsidR="00AE08C8" w:rsidRPr="00AE08C8" w14:paraId="7D7A2D36"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38374C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1.1.5</w:t>
            </w:r>
          </w:p>
        </w:tc>
        <w:tc>
          <w:tcPr>
            <w:tcW w:w="1643" w:type="pct"/>
            <w:tcBorders>
              <w:top w:val="nil"/>
              <w:left w:val="nil"/>
              <w:bottom w:val="single" w:sz="4" w:space="0" w:color="auto"/>
              <w:right w:val="single" w:sz="4" w:space="0" w:color="auto"/>
            </w:tcBorders>
            <w:noWrap/>
            <w:vAlign w:val="bottom"/>
            <w:hideMark/>
          </w:tcPr>
          <w:p w14:paraId="3C779179" w14:textId="61B3D342"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xml:space="preserve">Number of </w:t>
            </w:r>
            <w:r w:rsidR="00AC06B9" w:rsidRPr="00AE08C8">
              <w:rPr>
                <w:rFonts w:cstheme="minorHAnsi"/>
                <w:color w:val="000000"/>
                <w:sz w:val="20"/>
                <w:szCs w:val="20"/>
              </w:rPr>
              <w:t>farmer’s</w:t>
            </w:r>
            <w:r w:rsidRPr="00AE08C8">
              <w:rPr>
                <w:rFonts w:cstheme="minorHAnsi"/>
                <w:color w:val="000000"/>
                <w:sz w:val="20"/>
                <w:szCs w:val="20"/>
              </w:rPr>
              <w:t xml:space="preserve"> not practicing slash and burn practices?</w:t>
            </w:r>
          </w:p>
        </w:tc>
        <w:tc>
          <w:tcPr>
            <w:tcW w:w="478" w:type="pct"/>
            <w:tcBorders>
              <w:top w:val="nil"/>
              <w:left w:val="nil"/>
              <w:bottom w:val="single" w:sz="4" w:space="0" w:color="auto"/>
              <w:right w:val="single" w:sz="4" w:space="0" w:color="auto"/>
            </w:tcBorders>
            <w:shd w:val="clear" w:color="auto" w:fill="D9D9D9"/>
            <w:noWrap/>
            <w:vAlign w:val="bottom"/>
            <w:hideMark/>
          </w:tcPr>
          <w:p w14:paraId="5214A4D3" w14:textId="5D70BBEB" w:rsidR="009A0144" w:rsidRPr="00AE08C8" w:rsidRDefault="00023207" w:rsidP="00A31CA5">
            <w:pPr>
              <w:spacing w:line="240" w:lineRule="auto"/>
              <w:rPr>
                <w:rFonts w:cstheme="minorHAnsi"/>
                <w:color w:val="000000"/>
                <w:sz w:val="20"/>
                <w:szCs w:val="20"/>
              </w:rPr>
            </w:pPr>
            <w:r w:rsidRPr="00AE08C8">
              <w:rPr>
                <w:rFonts w:cstheme="minorHAnsi"/>
                <w:color w:val="000000"/>
                <w:sz w:val="20"/>
                <w:szCs w:val="20"/>
              </w:rPr>
              <w:t>8</w:t>
            </w:r>
            <w:r w:rsidR="009A0144" w:rsidRPr="00AE08C8">
              <w:rPr>
                <w:rFonts w:cstheme="minorHAnsi"/>
                <w:color w:val="000000"/>
                <w:sz w:val="20"/>
                <w:szCs w:val="20"/>
              </w:rPr>
              <w:t>.00</w:t>
            </w:r>
          </w:p>
        </w:tc>
        <w:tc>
          <w:tcPr>
            <w:tcW w:w="477" w:type="pct"/>
            <w:tcBorders>
              <w:top w:val="nil"/>
              <w:left w:val="nil"/>
              <w:bottom w:val="single" w:sz="4" w:space="0" w:color="auto"/>
              <w:right w:val="single" w:sz="4" w:space="0" w:color="auto"/>
            </w:tcBorders>
            <w:shd w:val="clear" w:color="auto" w:fill="F4B084"/>
            <w:noWrap/>
            <w:vAlign w:val="bottom"/>
            <w:hideMark/>
          </w:tcPr>
          <w:p w14:paraId="7D0412A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33.33</w:t>
            </w:r>
          </w:p>
        </w:tc>
        <w:tc>
          <w:tcPr>
            <w:tcW w:w="584" w:type="pct"/>
            <w:tcBorders>
              <w:top w:val="nil"/>
              <w:left w:val="nil"/>
              <w:bottom w:val="single" w:sz="4" w:space="0" w:color="auto"/>
              <w:right w:val="single" w:sz="4" w:space="0" w:color="auto"/>
            </w:tcBorders>
            <w:shd w:val="clear" w:color="auto" w:fill="A9D08E"/>
            <w:noWrap/>
            <w:vAlign w:val="bottom"/>
            <w:hideMark/>
          </w:tcPr>
          <w:p w14:paraId="204BC4D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tcBorders>
              <w:top w:val="nil"/>
              <w:left w:val="nil"/>
              <w:bottom w:val="single" w:sz="4" w:space="0" w:color="auto"/>
              <w:right w:val="single" w:sz="4" w:space="0" w:color="auto"/>
            </w:tcBorders>
            <w:shd w:val="clear" w:color="auto" w:fill="F4B084"/>
            <w:noWrap/>
            <w:vAlign w:val="bottom"/>
            <w:hideMark/>
          </w:tcPr>
          <w:p w14:paraId="15CB4CD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0" w:type="pct"/>
            <w:tcBorders>
              <w:top w:val="nil"/>
              <w:left w:val="nil"/>
              <w:bottom w:val="single" w:sz="4" w:space="0" w:color="auto"/>
              <w:right w:val="single" w:sz="4" w:space="0" w:color="auto"/>
            </w:tcBorders>
            <w:noWrap/>
            <w:vAlign w:val="bottom"/>
            <w:hideMark/>
          </w:tcPr>
          <w:p w14:paraId="334F9AB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w:t>
            </w:r>
          </w:p>
        </w:tc>
        <w:tc>
          <w:tcPr>
            <w:tcW w:w="381" w:type="pct"/>
            <w:tcBorders>
              <w:top w:val="nil"/>
              <w:left w:val="nil"/>
              <w:bottom w:val="single" w:sz="4" w:space="0" w:color="auto"/>
              <w:right w:val="single" w:sz="4" w:space="0" w:color="auto"/>
            </w:tcBorders>
            <w:shd w:val="clear" w:color="auto" w:fill="D9D9D9"/>
            <w:noWrap/>
            <w:vAlign w:val="bottom"/>
            <w:hideMark/>
          </w:tcPr>
          <w:p w14:paraId="0FEE2F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3FAD7BFB"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0.67</w:t>
            </w:r>
          </w:p>
        </w:tc>
      </w:tr>
      <w:tr w:rsidR="00AE08C8" w:rsidRPr="00AE08C8" w14:paraId="075FC17D" w14:textId="77777777" w:rsidTr="00CE46BF">
        <w:trPr>
          <w:trHeight w:val="315"/>
        </w:trPr>
        <w:tc>
          <w:tcPr>
            <w:tcW w:w="369" w:type="pct"/>
            <w:tcBorders>
              <w:top w:val="nil"/>
              <w:left w:val="single" w:sz="4" w:space="0" w:color="auto"/>
              <w:bottom w:val="single" w:sz="4" w:space="0" w:color="auto"/>
              <w:right w:val="single" w:sz="4" w:space="0" w:color="auto"/>
            </w:tcBorders>
            <w:noWrap/>
            <w:vAlign w:val="bottom"/>
            <w:hideMark/>
          </w:tcPr>
          <w:p w14:paraId="5325796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1.1.6</w:t>
            </w:r>
          </w:p>
        </w:tc>
        <w:tc>
          <w:tcPr>
            <w:tcW w:w="1643" w:type="pct"/>
            <w:tcBorders>
              <w:top w:val="nil"/>
              <w:left w:val="nil"/>
              <w:bottom w:val="single" w:sz="4" w:space="0" w:color="auto"/>
              <w:right w:val="single" w:sz="4" w:space="0" w:color="auto"/>
            </w:tcBorders>
            <w:noWrap/>
            <w:vAlign w:val="bottom"/>
            <w:hideMark/>
          </w:tcPr>
          <w:p w14:paraId="5FB08B3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Average area of crop (Quantiles)/land (Acre) yield for agriculture?</w:t>
            </w:r>
          </w:p>
        </w:tc>
        <w:tc>
          <w:tcPr>
            <w:tcW w:w="478" w:type="pct"/>
            <w:tcBorders>
              <w:top w:val="nil"/>
              <w:left w:val="nil"/>
              <w:bottom w:val="single" w:sz="4" w:space="0" w:color="auto"/>
              <w:right w:val="single" w:sz="4" w:space="0" w:color="auto"/>
            </w:tcBorders>
            <w:shd w:val="clear" w:color="auto" w:fill="D9D9D9"/>
            <w:noWrap/>
            <w:vAlign w:val="bottom"/>
            <w:hideMark/>
          </w:tcPr>
          <w:p w14:paraId="12DA7CE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300.00</w:t>
            </w:r>
          </w:p>
        </w:tc>
        <w:tc>
          <w:tcPr>
            <w:tcW w:w="477" w:type="pct"/>
            <w:tcBorders>
              <w:top w:val="nil"/>
              <w:left w:val="nil"/>
              <w:bottom w:val="single" w:sz="4" w:space="0" w:color="auto"/>
              <w:right w:val="single" w:sz="4" w:space="0" w:color="auto"/>
            </w:tcBorders>
            <w:shd w:val="clear" w:color="auto" w:fill="F4B084"/>
            <w:noWrap/>
            <w:vAlign w:val="bottom"/>
            <w:hideMark/>
          </w:tcPr>
          <w:p w14:paraId="62F75A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584" w:type="pct"/>
            <w:tcBorders>
              <w:top w:val="nil"/>
              <w:left w:val="nil"/>
              <w:bottom w:val="single" w:sz="4" w:space="0" w:color="auto"/>
              <w:right w:val="single" w:sz="4" w:space="0" w:color="auto"/>
            </w:tcBorders>
            <w:shd w:val="clear" w:color="auto" w:fill="A9D08E"/>
            <w:noWrap/>
            <w:vAlign w:val="bottom"/>
            <w:hideMark/>
          </w:tcPr>
          <w:p w14:paraId="466347F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500.00</w:t>
            </w:r>
          </w:p>
        </w:tc>
        <w:tc>
          <w:tcPr>
            <w:tcW w:w="319" w:type="pct"/>
            <w:tcBorders>
              <w:top w:val="nil"/>
              <w:left w:val="nil"/>
              <w:bottom w:val="single" w:sz="4" w:space="0" w:color="auto"/>
              <w:right w:val="single" w:sz="4" w:space="0" w:color="auto"/>
            </w:tcBorders>
            <w:shd w:val="clear" w:color="auto" w:fill="F4B084"/>
            <w:noWrap/>
            <w:vAlign w:val="bottom"/>
            <w:hideMark/>
          </w:tcPr>
          <w:p w14:paraId="69CD5C6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0.60</w:t>
            </w:r>
          </w:p>
        </w:tc>
        <w:tc>
          <w:tcPr>
            <w:tcW w:w="370" w:type="pct"/>
            <w:tcBorders>
              <w:top w:val="nil"/>
              <w:left w:val="nil"/>
              <w:bottom w:val="single" w:sz="4" w:space="0" w:color="auto"/>
              <w:right w:val="single" w:sz="4" w:space="0" w:color="auto"/>
            </w:tcBorders>
            <w:noWrap/>
            <w:vAlign w:val="bottom"/>
            <w:hideMark/>
          </w:tcPr>
          <w:p w14:paraId="065E845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381" w:type="pct"/>
            <w:tcBorders>
              <w:top w:val="nil"/>
              <w:left w:val="nil"/>
              <w:bottom w:val="single" w:sz="4" w:space="0" w:color="auto"/>
              <w:right w:val="single" w:sz="4" w:space="0" w:color="auto"/>
            </w:tcBorders>
            <w:shd w:val="clear" w:color="auto" w:fill="D9D9D9"/>
            <w:noWrap/>
            <w:vAlign w:val="bottom"/>
            <w:hideMark/>
          </w:tcPr>
          <w:p w14:paraId="73076B1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7EA47D1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1.20</w:t>
            </w:r>
          </w:p>
        </w:tc>
      </w:tr>
      <w:tr w:rsidR="002F063A" w:rsidRPr="00AE08C8" w14:paraId="5C77F2DB" w14:textId="77777777" w:rsidTr="002F063A">
        <w:trPr>
          <w:trHeight w:val="315"/>
        </w:trPr>
        <w:tc>
          <w:tcPr>
            <w:tcW w:w="369" w:type="pct"/>
            <w:tcBorders>
              <w:top w:val="nil"/>
              <w:left w:val="single" w:sz="4" w:space="0" w:color="auto"/>
              <w:bottom w:val="single" w:sz="8" w:space="0" w:color="auto"/>
              <w:right w:val="single" w:sz="4" w:space="0" w:color="auto"/>
            </w:tcBorders>
            <w:shd w:val="clear" w:color="auto" w:fill="595959"/>
            <w:noWrap/>
            <w:vAlign w:val="bottom"/>
            <w:hideMark/>
          </w:tcPr>
          <w:p w14:paraId="7F8E7BB3"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tcBorders>
              <w:top w:val="nil"/>
              <w:left w:val="nil"/>
              <w:bottom w:val="single" w:sz="8" w:space="0" w:color="auto"/>
              <w:right w:val="single" w:sz="4" w:space="0" w:color="auto"/>
            </w:tcBorders>
            <w:shd w:val="clear" w:color="auto" w:fill="595959"/>
            <w:noWrap/>
            <w:vAlign w:val="bottom"/>
            <w:hideMark/>
          </w:tcPr>
          <w:p w14:paraId="182C7113"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2228" w:type="pct"/>
            <w:gridSpan w:val="5"/>
            <w:tcBorders>
              <w:top w:val="nil"/>
              <w:left w:val="nil"/>
              <w:bottom w:val="single" w:sz="8" w:space="0" w:color="auto"/>
              <w:right w:val="single" w:sz="8" w:space="0" w:color="000000"/>
            </w:tcBorders>
            <w:shd w:val="clear" w:color="auto" w:fill="C6D9F1" w:themeFill="text2" w:themeFillTint="33"/>
            <w:noWrap/>
            <w:vAlign w:val="bottom"/>
            <w:hideMark/>
          </w:tcPr>
          <w:p w14:paraId="18B3F441" w14:textId="0248CBE2" w:rsidR="002F063A" w:rsidRPr="00CE46BF" w:rsidRDefault="002F063A" w:rsidP="00A31CA5">
            <w:pPr>
              <w:spacing w:line="240" w:lineRule="auto"/>
              <w:rPr>
                <w:rFonts w:cstheme="minorHAnsi"/>
                <w:color w:val="000000"/>
                <w:sz w:val="20"/>
                <w:szCs w:val="20"/>
              </w:rPr>
            </w:pPr>
            <w:r w:rsidRPr="00AE08C8">
              <w:rPr>
                <w:rFonts w:cstheme="minorHAnsi"/>
                <w:color w:val="000000"/>
                <w:sz w:val="20"/>
                <w:szCs w:val="20"/>
              </w:rPr>
              <w:t> </w:t>
            </w:r>
            <w:r w:rsidRPr="00AE08C8">
              <w:rPr>
                <w:rFonts w:cstheme="minorHAnsi"/>
                <w:b/>
                <w:bCs/>
                <w:color w:val="000000"/>
                <w:sz w:val="20"/>
                <w:szCs w:val="20"/>
              </w:rPr>
              <w:t>Total Indicator weight (Must be 1)</w:t>
            </w:r>
          </w:p>
        </w:tc>
        <w:tc>
          <w:tcPr>
            <w:tcW w:w="381" w:type="pct"/>
            <w:tcBorders>
              <w:top w:val="nil"/>
              <w:left w:val="nil"/>
              <w:bottom w:val="nil"/>
              <w:right w:val="single" w:sz="8" w:space="0" w:color="auto"/>
            </w:tcBorders>
            <w:shd w:val="clear" w:color="auto" w:fill="B8CCE4" w:themeFill="accent1" w:themeFillTint="66"/>
            <w:noWrap/>
            <w:vAlign w:val="center"/>
            <w:hideMark/>
          </w:tcPr>
          <w:p w14:paraId="4AAE1683"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tcBorders>
              <w:top w:val="nil"/>
              <w:left w:val="nil"/>
              <w:bottom w:val="single" w:sz="8" w:space="0" w:color="auto"/>
              <w:right w:val="single" w:sz="4" w:space="0" w:color="auto"/>
            </w:tcBorders>
            <w:shd w:val="clear" w:color="auto" w:fill="595959"/>
            <w:noWrap/>
            <w:vAlign w:val="bottom"/>
            <w:hideMark/>
          </w:tcPr>
          <w:p w14:paraId="13A28293" w14:textId="77777777" w:rsidR="002F063A" w:rsidRPr="00AE08C8" w:rsidRDefault="002F063A"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CE46BF" w:rsidRPr="00AE08C8" w14:paraId="64F81C49" w14:textId="77777777" w:rsidTr="00CE46BF">
        <w:trPr>
          <w:trHeight w:val="315"/>
        </w:trPr>
        <w:tc>
          <w:tcPr>
            <w:tcW w:w="369" w:type="pct"/>
            <w:tcBorders>
              <w:top w:val="nil"/>
              <w:left w:val="single" w:sz="4" w:space="0" w:color="auto"/>
              <w:bottom w:val="single" w:sz="8" w:space="0" w:color="auto"/>
              <w:right w:val="nil"/>
            </w:tcBorders>
            <w:noWrap/>
            <w:vAlign w:val="bottom"/>
            <w:hideMark/>
          </w:tcPr>
          <w:p w14:paraId="00AC90E8"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tcBorders>
              <w:top w:val="nil"/>
              <w:left w:val="nil"/>
              <w:bottom w:val="single" w:sz="8" w:space="0" w:color="auto"/>
              <w:right w:val="nil"/>
            </w:tcBorders>
            <w:noWrap/>
            <w:vAlign w:val="bottom"/>
            <w:hideMark/>
          </w:tcPr>
          <w:p w14:paraId="773FC37C"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tcBorders>
              <w:top w:val="nil"/>
              <w:left w:val="nil"/>
              <w:bottom w:val="single" w:sz="8" w:space="0" w:color="auto"/>
              <w:right w:val="nil"/>
            </w:tcBorders>
            <w:noWrap/>
            <w:vAlign w:val="bottom"/>
            <w:hideMark/>
          </w:tcPr>
          <w:p w14:paraId="643B5685"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tcBorders>
              <w:top w:val="nil"/>
              <w:left w:val="nil"/>
              <w:bottom w:val="single" w:sz="8" w:space="0" w:color="auto"/>
              <w:right w:val="nil"/>
            </w:tcBorders>
            <w:noWrap/>
            <w:vAlign w:val="bottom"/>
            <w:hideMark/>
          </w:tcPr>
          <w:p w14:paraId="5373160A"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1654" w:type="pct"/>
            <w:gridSpan w:val="4"/>
            <w:tcBorders>
              <w:top w:val="nil"/>
              <w:left w:val="nil"/>
              <w:bottom w:val="single" w:sz="8" w:space="0" w:color="auto"/>
              <w:right w:val="single" w:sz="8" w:space="0" w:color="000000"/>
            </w:tcBorders>
            <w:shd w:val="clear" w:color="auto" w:fill="CCC0D9" w:themeFill="accent4" w:themeFillTint="66"/>
            <w:noWrap/>
            <w:vAlign w:val="bottom"/>
            <w:hideMark/>
          </w:tcPr>
          <w:p w14:paraId="02660560" w14:textId="4E2B2AE6" w:rsidR="00CE46BF" w:rsidRPr="00CE46BF" w:rsidRDefault="00CE46BF" w:rsidP="00A31CA5">
            <w:pPr>
              <w:spacing w:line="240" w:lineRule="auto"/>
              <w:rPr>
                <w:rFonts w:cstheme="minorHAnsi"/>
                <w:color w:val="000000"/>
                <w:sz w:val="20"/>
                <w:szCs w:val="20"/>
              </w:rPr>
            </w:pPr>
            <w:r w:rsidRPr="00AE08C8">
              <w:rPr>
                <w:rFonts w:cstheme="minorHAnsi"/>
                <w:b/>
                <w:bCs/>
                <w:color w:val="000000"/>
                <w:sz w:val="20"/>
                <w:szCs w:val="20"/>
              </w:rPr>
              <w:t>ENV1 Indicator Value:</w:t>
            </w:r>
          </w:p>
        </w:tc>
        <w:tc>
          <w:tcPr>
            <w:tcW w:w="379" w:type="pct"/>
            <w:tcBorders>
              <w:top w:val="nil"/>
              <w:left w:val="nil"/>
              <w:bottom w:val="single" w:sz="8" w:space="0" w:color="auto"/>
              <w:right w:val="single" w:sz="4" w:space="0" w:color="auto"/>
            </w:tcBorders>
            <w:shd w:val="clear" w:color="auto" w:fill="CCC0D9" w:themeFill="accent4" w:themeFillTint="66"/>
            <w:noWrap/>
            <w:vAlign w:val="center"/>
            <w:hideMark/>
          </w:tcPr>
          <w:p w14:paraId="1EE8D31F"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4.67</w:t>
            </w:r>
          </w:p>
        </w:tc>
      </w:tr>
      <w:tr w:rsidR="00AE08C8" w:rsidRPr="00AE08C8" w14:paraId="1EBAC66C"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012" w:type="pct"/>
            <w:gridSpan w:val="2"/>
            <w:shd w:val="clear" w:color="auto" w:fill="FFE699"/>
            <w:noWrap/>
            <w:vAlign w:val="bottom"/>
            <w:hideMark/>
          </w:tcPr>
          <w:p w14:paraId="1D620D10"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lastRenderedPageBreak/>
              <w:t>ENV 2: Animal Husbandry</w:t>
            </w:r>
          </w:p>
        </w:tc>
        <w:tc>
          <w:tcPr>
            <w:tcW w:w="478" w:type="pct"/>
            <w:noWrap/>
            <w:vAlign w:val="center"/>
            <w:hideMark/>
          </w:tcPr>
          <w:p w14:paraId="559BF1E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477" w:type="pct"/>
            <w:noWrap/>
            <w:vAlign w:val="center"/>
            <w:hideMark/>
          </w:tcPr>
          <w:p w14:paraId="5A9C3BFA"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584" w:type="pct"/>
            <w:noWrap/>
            <w:vAlign w:val="center"/>
            <w:hideMark/>
          </w:tcPr>
          <w:p w14:paraId="36B5D8D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19" w:type="pct"/>
            <w:noWrap/>
            <w:vAlign w:val="center"/>
            <w:hideMark/>
          </w:tcPr>
          <w:p w14:paraId="794C5C9C"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70" w:type="pct"/>
            <w:noWrap/>
            <w:vAlign w:val="center"/>
            <w:hideMark/>
          </w:tcPr>
          <w:p w14:paraId="0189C8D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81" w:type="pct"/>
            <w:noWrap/>
            <w:vAlign w:val="center"/>
            <w:hideMark/>
          </w:tcPr>
          <w:p w14:paraId="1DEA461C"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c>
          <w:tcPr>
            <w:tcW w:w="379" w:type="pct"/>
            <w:noWrap/>
            <w:vAlign w:val="center"/>
            <w:hideMark/>
          </w:tcPr>
          <w:p w14:paraId="3F90528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C7</w:t>
            </w:r>
          </w:p>
        </w:tc>
      </w:tr>
      <w:tr w:rsidR="00AE08C8" w:rsidRPr="00AE08C8" w14:paraId="0D5F6B86"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86"/>
        </w:trPr>
        <w:tc>
          <w:tcPr>
            <w:tcW w:w="2012" w:type="pct"/>
            <w:gridSpan w:val="2"/>
            <w:shd w:val="clear" w:color="auto" w:fill="FFF2CC"/>
            <w:noWrap/>
            <w:textDirection w:val="btLr"/>
            <w:vAlign w:val="center"/>
            <w:hideMark/>
          </w:tcPr>
          <w:p w14:paraId="7E5AD008"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shd w:val="clear" w:color="auto" w:fill="FFF2CC"/>
            <w:textDirection w:val="btLr"/>
            <w:vAlign w:val="bottom"/>
            <w:hideMark/>
          </w:tcPr>
          <w:p w14:paraId="7CEBC8F3"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Current Value of Sub-Indicator</w:t>
            </w:r>
          </w:p>
        </w:tc>
        <w:tc>
          <w:tcPr>
            <w:tcW w:w="477" w:type="pct"/>
            <w:shd w:val="clear" w:color="auto" w:fill="FFF2CC"/>
            <w:textDirection w:val="btLr"/>
            <w:vAlign w:val="center"/>
            <w:hideMark/>
          </w:tcPr>
          <w:p w14:paraId="7C8910D4"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Percentage of Sub-Indicators</w:t>
            </w:r>
          </w:p>
        </w:tc>
        <w:tc>
          <w:tcPr>
            <w:tcW w:w="584" w:type="pct"/>
            <w:shd w:val="clear" w:color="auto" w:fill="FFF2CC"/>
            <w:textDirection w:val="btLr"/>
            <w:vAlign w:val="center"/>
            <w:hideMark/>
          </w:tcPr>
          <w:p w14:paraId="31578D47"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Target percentage value of </w:t>
            </w:r>
            <w:r w:rsidRPr="00AE08C8">
              <w:rPr>
                <w:rFonts w:cstheme="minorHAnsi"/>
                <w:noProof/>
                <w:color w:val="000000"/>
                <w:sz w:val="20"/>
                <w:szCs w:val="20"/>
              </w:rPr>
              <w:t>sub indicators</w:t>
            </w:r>
          </w:p>
        </w:tc>
        <w:tc>
          <w:tcPr>
            <w:tcW w:w="319" w:type="pct"/>
            <w:shd w:val="clear" w:color="auto" w:fill="FFF2CC"/>
            <w:textDirection w:val="btLr"/>
            <w:vAlign w:val="center"/>
            <w:hideMark/>
          </w:tcPr>
          <w:p w14:paraId="06D3A4C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(C2)/(C3)</w:t>
            </w:r>
          </w:p>
        </w:tc>
        <w:tc>
          <w:tcPr>
            <w:tcW w:w="370" w:type="pct"/>
            <w:shd w:val="clear" w:color="auto" w:fill="FFF2CC"/>
            <w:textDirection w:val="btLr"/>
            <w:vAlign w:val="center"/>
            <w:hideMark/>
          </w:tcPr>
          <w:p w14:paraId="0066154F"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(C4) *10</w:t>
            </w:r>
          </w:p>
        </w:tc>
        <w:tc>
          <w:tcPr>
            <w:tcW w:w="381" w:type="pct"/>
            <w:shd w:val="clear" w:color="auto" w:fill="FFF2CC"/>
            <w:textDirection w:val="btLr"/>
            <w:vAlign w:val="center"/>
            <w:hideMark/>
          </w:tcPr>
          <w:p w14:paraId="674C1A17"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shd w:val="clear" w:color="auto" w:fill="FFF2CC"/>
            <w:textDirection w:val="btLr"/>
            <w:vAlign w:val="center"/>
            <w:hideMark/>
          </w:tcPr>
          <w:p w14:paraId="6D91CC81"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093D9FA6"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369" w:type="pct"/>
            <w:noWrap/>
            <w:vAlign w:val="bottom"/>
            <w:hideMark/>
          </w:tcPr>
          <w:p w14:paraId="20ACB47F" w14:textId="77777777" w:rsidR="009A0144" w:rsidRPr="00AE08C8" w:rsidRDefault="009A0144" w:rsidP="00A31CA5">
            <w:pPr>
              <w:rPr>
                <w:rFonts w:cstheme="minorHAnsi"/>
                <w:color w:val="000000"/>
                <w:sz w:val="20"/>
                <w:szCs w:val="20"/>
              </w:rPr>
            </w:pPr>
          </w:p>
        </w:tc>
        <w:tc>
          <w:tcPr>
            <w:tcW w:w="1643" w:type="pct"/>
            <w:noWrap/>
            <w:vAlign w:val="bottom"/>
            <w:hideMark/>
          </w:tcPr>
          <w:p w14:paraId="1C952430" w14:textId="77777777" w:rsidR="009A0144" w:rsidRPr="00AE08C8" w:rsidRDefault="009A0144" w:rsidP="00A31CA5">
            <w:pPr>
              <w:rPr>
                <w:rFonts w:cstheme="minorHAnsi"/>
                <w:sz w:val="20"/>
                <w:szCs w:val="20"/>
              </w:rPr>
            </w:pPr>
          </w:p>
        </w:tc>
        <w:tc>
          <w:tcPr>
            <w:tcW w:w="478" w:type="pct"/>
            <w:noWrap/>
            <w:vAlign w:val="bottom"/>
            <w:hideMark/>
          </w:tcPr>
          <w:p w14:paraId="2099F3D2" w14:textId="77777777" w:rsidR="009A0144" w:rsidRPr="00AE08C8" w:rsidRDefault="009A0144" w:rsidP="00A31CA5">
            <w:pPr>
              <w:rPr>
                <w:rFonts w:cstheme="minorHAnsi"/>
                <w:sz w:val="20"/>
                <w:szCs w:val="20"/>
              </w:rPr>
            </w:pPr>
          </w:p>
        </w:tc>
        <w:tc>
          <w:tcPr>
            <w:tcW w:w="477" w:type="pct"/>
            <w:noWrap/>
            <w:vAlign w:val="bottom"/>
            <w:hideMark/>
          </w:tcPr>
          <w:p w14:paraId="4D2B8379" w14:textId="77777777" w:rsidR="009A0144" w:rsidRPr="00AE08C8" w:rsidRDefault="009A0144" w:rsidP="00A31CA5">
            <w:pPr>
              <w:rPr>
                <w:rFonts w:cstheme="minorHAnsi"/>
                <w:sz w:val="20"/>
                <w:szCs w:val="20"/>
              </w:rPr>
            </w:pPr>
          </w:p>
        </w:tc>
        <w:tc>
          <w:tcPr>
            <w:tcW w:w="584" w:type="pct"/>
            <w:noWrap/>
            <w:vAlign w:val="bottom"/>
            <w:hideMark/>
          </w:tcPr>
          <w:p w14:paraId="195F9E0A" w14:textId="77777777" w:rsidR="009A0144" w:rsidRPr="00AE08C8" w:rsidRDefault="009A0144" w:rsidP="00A31CA5">
            <w:pPr>
              <w:rPr>
                <w:rFonts w:cstheme="minorHAnsi"/>
                <w:sz w:val="20"/>
                <w:szCs w:val="20"/>
              </w:rPr>
            </w:pPr>
          </w:p>
        </w:tc>
        <w:tc>
          <w:tcPr>
            <w:tcW w:w="319" w:type="pct"/>
            <w:noWrap/>
            <w:vAlign w:val="bottom"/>
            <w:hideMark/>
          </w:tcPr>
          <w:p w14:paraId="043E9A63" w14:textId="77777777" w:rsidR="009A0144" w:rsidRPr="00AE08C8" w:rsidRDefault="009A0144" w:rsidP="00A31CA5">
            <w:pPr>
              <w:rPr>
                <w:rFonts w:cstheme="minorHAnsi"/>
                <w:sz w:val="20"/>
                <w:szCs w:val="20"/>
              </w:rPr>
            </w:pPr>
          </w:p>
        </w:tc>
        <w:tc>
          <w:tcPr>
            <w:tcW w:w="370" w:type="pct"/>
            <w:noWrap/>
            <w:vAlign w:val="bottom"/>
            <w:hideMark/>
          </w:tcPr>
          <w:p w14:paraId="70B576A4" w14:textId="77777777" w:rsidR="009A0144" w:rsidRPr="00AE08C8" w:rsidRDefault="009A0144" w:rsidP="00A31CA5">
            <w:pPr>
              <w:rPr>
                <w:rFonts w:cstheme="minorHAnsi"/>
                <w:sz w:val="20"/>
                <w:szCs w:val="20"/>
              </w:rPr>
            </w:pPr>
          </w:p>
        </w:tc>
        <w:tc>
          <w:tcPr>
            <w:tcW w:w="381" w:type="pct"/>
            <w:noWrap/>
            <w:vAlign w:val="bottom"/>
            <w:hideMark/>
          </w:tcPr>
          <w:p w14:paraId="7C9577FF" w14:textId="77777777" w:rsidR="009A0144" w:rsidRPr="00AE08C8" w:rsidRDefault="009A0144" w:rsidP="00A31CA5">
            <w:pPr>
              <w:rPr>
                <w:rFonts w:cstheme="minorHAnsi"/>
                <w:sz w:val="20"/>
                <w:szCs w:val="20"/>
              </w:rPr>
            </w:pPr>
          </w:p>
        </w:tc>
        <w:tc>
          <w:tcPr>
            <w:tcW w:w="379" w:type="pct"/>
            <w:noWrap/>
            <w:vAlign w:val="bottom"/>
            <w:hideMark/>
          </w:tcPr>
          <w:p w14:paraId="0D296CB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30A48C02"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369" w:type="pct"/>
            <w:noWrap/>
            <w:vAlign w:val="bottom"/>
            <w:hideMark/>
          </w:tcPr>
          <w:p w14:paraId="1C2268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6F2288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Animal Husbandry</w:t>
            </w:r>
          </w:p>
        </w:tc>
        <w:tc>
          <w:tcPr>
            <w:tcW w:w="478" w:type="pct"/>
            <w:noWrap/>
            <w:vAlign w:val="bottom"/>
            <w:hideMark/>
          </w:tcPr>
          <w:p w14:paraId="1AEADB5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noWrap/>
            <w:vAlign w:val="bottom"/>
            <w:hideMark/>
          </w:tcPr>
          <w:p w14:paraId="3EED4EC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noWrap/>
            <w:vAlign w:val="bottom"/>
            <w:hideMark/>
          </w:tcPr>
          <w:p w14:paraId="30F40E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1DE2AE6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1C4A67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6D6A282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1C92391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2EFFEDB9"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4"/>
        </w:trPr>
        <w:tc>
          <w:tcPr>
            <w:tcW w:w="369" w:type="pct"/>
            <w:noWrap/>
            <w:vAlign w:val="bottom"/>
            <w:hideMark/>
          </w:tcPr>
          <w:p w14:paraId="339BF7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2.1.1</w:t>
            </w:r>
          </w:p>
        </w:tc>
        <w:tc>
          <w:tcPr>
            <w:tcW w:w="1643" w:type="pct"/>
            <w:vAlign w:val="bottom"/>
            <w:hideMark/>
          </w:tcPr>
          <w:p w14:paraId="01637A2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having Cow/Goat/Camel and or other household animals</w:t>
            </w:r>
          </w:p>
        </w:tc>
        <w:tc>
          <w:tcPr>
            <w:tcW w:w="478" w:type="pct"/>
            <w:shd w:val="clear" w:color="auto" w:fill="D9D9D9"/>
            <w:noWrap/>
            <w:vAlign w:val="bottom"/>
            <w:hideMark/>
          </w:tcPr>
          <w:p w14:paraId="6051547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477" w:type="pct"/>
            <w:shd w:val="clear" w:color="auto" w:fill="404040"/>
            <w:noWrap/>
            <w:vAlign w:val="bottom"/>
            <w:hideMark/>
          </w:tcPr>
          <w:p w14:paraId="2B21A16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404040"/>
            <w:noWrap/>
            <w:vAlign w:val="bottom"/>
            <w:hideMark/>
          </w:tcPr>
          <w:p w14:paraId="443A121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shd w:val="clear" w:color="auto" w:fill="404040"/>
            <w:noWrap/>
            <w:vAlign w:val="bottom"/>
            <w:hideMark/>
          </w:tcPr>
          <w:p w14:paraId="02D4A0C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shd w:val="clear" w:color="auto" w:fill="404040"/>
            <w:noWrap/>
            <w:vAlign w:val="bottom"/>
            <w:hideMark/>
          </w:tcPr>
          <w:p w14:paraId="32288A0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shd w:val="clear" w:color="auto" w:fill="404040"/>
            <w:noWrap/>
            <w:vAlign w:val="bottom"/>
            <w:hideMark/>
          </w:tcPr>
          <w:p w14:paraId="5844B81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shd w:val="clear" w:color="auto" w:fill="595959"/>
            <w:noWrap/>
            <w:vAlign w:val="bottom"/>
            <w:hideMark/>
          </w:tcPr>
          <w:p w14:paraId="5F573101"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AE08C8" w:rsidRPr="00AE08C8" w14:paraId="6B43B5D4"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4"/>
        </w:trPr>
        <w:tc>
          <w:tcPr>
            <w:tcW w:w="369" w:type="pct"/>
            <w:noWrap/>
            <w:vAlign w:val="bottom"/>
            <w:hideMark/>
          </w:tcPr>
          <w:p w14:paraId="2B4F9D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2.1.2</w:t>
            </w:r>
          </w:p>
        </w:tc>
        <w:tc>
          <w:tcPr>
            <w:tcW w:w="1643" w:type="pct"/>
            <w:vAlign w:val="bottom"/>
            <w:hideMark/>
          </w:tcPr>
          <w:p w14:paraId="2857934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using medicines to increase milk production</w:t>
            </w:r>
          </w:p>
        </w:tc>
        <w:tc>
          <w:tcPr>
            <w:tcW w:w="478" w:type="pct"/>
            <w:shd w:val="clear" w:color="auto" w:fill="D9D9D9"/>
            <w:noWrap/>
            <w:vAlign w:val="bottom"/>
            <w:hideMark/>
          </w:tcPr>
          <w:p w14:paraId="42B8D59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477" w:type="pct"/>
            <w:shd w:val="clear" w:color="auto" w:fill="F4B084"/>
            <w:noWrap/>
            <w:vAlign w:val="bottom"/>
            <w:hideMark/>
          </w:tcPr>
          <w:p w14:paraId="47E7E04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584" w:type="pct"/>
            <w:shd w:val="clear" w:color="auto" w:fill="A9D08E"/>
            <w:noWrap/>
            <w:vAlign w:val="bottom"/>
            <w:hideMark/>
          </w:tcPr>
          <w:p w14:paraId="25948B8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19" w:type="pct"/>
            <w:shd w:val="clear" w:color="auto" w:fill="F4B084"/>
            <w:noWrap/>
            <w:vAlign w:val="bottom"/>
            <w:hideMark/>
          </w:tcPr>
          <w:p w14:paraId="4EBA155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shd w:val="clear" w:color="auto" w:fill="F4B084"/>
            <w:noWrap/>
            <w:vAlign w:val="bottom"/>
            <w:hideMark/>
          </w:tcPr>
          <w:p w14:paraId="53D2374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shd w:val="clear" w:color="auto" w:fill="D9D9D9"/>
            <w:noWrap/>
            <w:vAlign w:val="bottom"/>
            <w:hideMark/>
          </w:tcPr>
          <w:p w14:paraId="42A0466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c>
          <w:tcPr>
            <w:tcW w:w="379" w:type="pct"/>
            <w:shd w:val="clear" w:color="auto" w:fill="F2F2F2" w:themeFill="background1" w:themeFillShade="F2"/>
            <w:noWrap/>
            <w:vAlign w:val="bottom"/>
            <w:hideMark/>
          </w:tcPr>
          <w:p w14:paraId="19B90D6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0.00</w:t>
            </w:r>
          </w:p>
        </w:tc>
      </w:tr>
      <w:tr w:rsidR="00AE08C8" w:rsidRPr="00AE08C8" w14:paraId="724C5783"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4"/>
        </w:trPr>
        <w:tc>
          <w:tcPr>
            <w:tcW w:w="369" w:type="pct"/>
            <w:noWrap/>
            <w:vAlign w:val="bottom"/>
            <w:hideMark/>
          </w:tcPr>
          <w:p w14:paraId="1FA3739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2.1.3</w:t>
            </w:r>
          </w:p>
        </w:tc>
        <w:tc>
          <w:tcPr>
            <w:tcW w:w="1643" w:type="pct"/>
            <w:vAlign w:val="bottom"/>
            <w:hideMark/>
          </w:tcPr>
          <w:p w14:paraId="5C95245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animals in the village</w:t>
            </w:r>
          </w:p>
        </w:tc>
        <w:tc>
          <w:tcPr>
            <w:tcW w:w="478" w:type="pct"/>
            <w:shd w:val="clear" w:color="auto" w:fill="D9D9D9"/>
            <w:noWrap/>
            <w:vAlign w:val="bottom"/>
            <w:hideMark/>
          </w:tcPr>
          <w:p w14:paraId="60A107C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50.00</w:t>
            </w:r>
          </w:p>
        </w:tc>
        <w:tc>
          <w:tcPr>
            <w:tcW w:w="477" w:type="pct"/>
            <w:shd w:val="clear" w:color="auto" w:fill="404040"/>
            <w:noWrap/>
            <w:vAlign w:val="bottom"/>
            <w:hideMark/>
          </w:tcPr>
          <w:p w14:paraId="1CB56B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404040"/>
            <w:noWrap/>
            <w:vAlign w:val="bottom"/>
            <w:hideMark/>
          </w:tcPr>
          <w:p w14:paraId="76FC8F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shd w:val="clear" w:color="auto" w:fill="404040"/>
            <w:noWrap/>
            <w:vAlign w:val="bottom"/>
            <w:hideMark/>
          </w:tcPr>
          <w:p w14:paraId="522AF1E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shd w:val="clear" w:color="auto" w:fill="404040"/>
            <w:noWrap/>
            <w:vAlign w:val="bottom"/>
            <w:hideMark/>
          </w:tcPr>
          <w:p w14:paraId="548E432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shd w:val="clear" w:color="auto" w:fill="404040"/>
            <w:noWrap/>
            <w:vAlign w:val="bottom"/>
            <w:hideMark/>
          </w:tcPr>
          <w:p w14:paraId="70B2A65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shd w:val="clear" w:color="auto" w:fill="595959"/>
            <w:noWrap/>
            <w:vAlign w:val="bottom"/>
            <w:hideMark/>
          </w:tcPr>
          <w:p w14:paraId="10A3ADB9"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AE08C8" w:rsidRPr="00AE08C8" w14:paraId="59CB28BD"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369" w:type="pct"/>
            <w:noWrap/>
            <w:vAlign w:val="bottom"/>
            <w:hideMark/>
          </w:tcPr>
          <w:p w14:paraId="75C63D7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2.1.3</w:t>
            </w:r>
          </w:p>
        </w:tc>
        <w:tc>
          <w:tcPr>
            <w:tcW w:w="1643" w:type="pct"/>
            <w:vAlign w:val="bottom"/>
            <w:hideMark/>
          </w:tcPr>
          <w:p w14:paraId="5130E84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xml:space="preserve">What is the average number of animals lost due to </w:t>
            </w:r>
            <w:r w:rsidRPr="00702BD0">
              <w:rPr>
                <w:rFonts w:cstheme="minorHAnsi"/>
                <w:noProof/>
                <w:color w:val="000000"/>
                <w:sz w:val="20"/>
                <w:szCs w:val="20"/>
              </w:rPr>
              <w:t>disease</w:t>
            </w:r>
            <w:r w:rsidRPr="00AE08C8">
              <w:rPr>
                <w:rFonts w:cstheme="minorHAnsi"/>
                <w:color w:val="000000"/>
                <w:sz w:val="20"/>
                <w:szCs w:val="20"/>
              </w:rPr>
              <w:t xml:space="preserve"> each year?</w:t>
            </w:r>
          </w:p>
        </w:tc>
        <w:tc>
          <w:tcPr>
            <w:tcW w:w="478" w:type="pct"/>
            <w:shd w:val="clear" w:color="auto" w:fill="D9D9D9"/>
            <w:noWrap/>
            <w:vAlign w:val="bottom"/>
            <w:hideMark/>
          </w:tcPr>
          <w:p w14:paraId="5C4AE05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477" w:type="pct"/>
            <w:shd w:val="clear" w:color="auto" w:fill="F4B084"/>
            <w:noWrap/>
            <w:vAlign w:val="bottom"/>
            <w:hideMark/>
          </w:tcPr>
          <w:p w14:paraId="3F8DB54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60.00</w:t>
            </w:r>
          </w:p>
        </w:tc>
        <w:tc>
          <w:tcPr>
            <w:tcW w:w="584" w:type="pct"/>
            <w:shd w:val="clear" w:color="auto" w:fill="A9D08E"/>
            <w:noWrap/>
            <w:vAlign w:val="bottom"/>
            <w:hideMark/>
          </w:tcPr>
          <w:p w14:paraId="3A6F99A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19" w:type="pct"/>
            <w:shd w:val="clear" w:color="auto" w:fill="F4B084"/>
            <w:noWrap/>
            <w:vAlign w:val="bottom"/>
            <w:hideMark/>
          </w:tcPr>
          <w:p w14:paraId="6665FB4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0.40</w:t>
            </w:r>
          </w:p>
        </w:tc>
        <w:tc>
          <w:tcPr>
            <w:tcW w:w="370" w:type="pct"/>
            <w:shd w:val="clear" w:color="auto" w:fill="F4B084"/>
            <w:noWrap/>
            <w:vAlign w:val="bottom"/>
            <w:hideMark/>
          </w:tcPr>
          <w:p w14:paraId="716680D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w:t>
            </w:r>
          </w:p>
        </w:tc>
        <w:tc>
          <w:tcPr>
            <w:tcW w:w="381" w:type="pct"/>
            <w:shd w:val="clear" w:color="auto" w:fill="D9D9D9"/>
            <w:noWrap/>
            <w:vAlign w:val="bottom"/>
            <w:hideMark/>
          </w:tcPr>
          <w:p w14:paraId="0469264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c>
          <w:tcPr>
            <w:tcW w:w="379" w:type="pct"/>
            <w:shd w:val="clear" w:color="auto" w:fill="F2F2F2" w:themeFill="background1" w:themeFillShade="F2"/>
            <w:noWrap/>
            <w:vAlign w:val="bottom"/>
            <w:hideMark/>
          </w:tcPr>
          <w:p w14:paraId="50EE1C9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2.00</w:t>
            </w:r>
          </w:p>
        </w:tc>
      </w:tr>
      <w:tr w:rsidR="00CE46BF" w:rsidRPr="00AE08C8" w14:paraId="4A46AF97"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369" w:type="pct"/>
            <w:shd w:val="clear" w:color="auto" w:fill="595959"/>
            <w:noWrap/>
            <w:vAlign w:val="bottom"/>
            <w:hideMark/>
          </w:tcPr>
          <w:p w14:paraId="61E6C5BB"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shd w:val="clear" w:color="auto" w:fill="595959"/>
            <w:noWrap/>
            <w:vAlign w:val="bottom"/>
            <w:hideMark/>
          </w:tcPr>
          <w:p w14:paraId="6D3C866D"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shd w:val="clear" w:color="auto" w:fill="595959"/>
            <w:noWrap/>
            <w:vAlign w:val="bottom"/>
            <w:hideMark/>
          </w:tcPr>
          <w:p w14:paraId="45FDE83A"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 </w:t>
            </w:r>
          </w:p>
        </w:tc>
        <w:tc>
          <w:tcPr>
            <w:tcW w:w="1750" w:type="pct"/>
            <w:gridSpan w:val="4"/>
            <w:shd w:val="clear" w:color="auto" w:fill="C6D9F1" w:themeFill="text2" w:themeFillTint="33"/>
            <w:noWrap/>
            <w:vAlign w:val="bottom"/>
            <w:hideMark/>
          </w:tcPr>
          <w:p w14:paraId="24D189F1" w14:textId="2CE31EE8" w:rsidR="00CE46BF" w:rsidRPr="00CE46BF" w:rsidRDefault="00CE46BF" w:rsidP="00A31CA5">
            <w:pPr>
              <w:spacing w:line="240" w:lineRule="auto"/>
              <w:rPr>
                <w:rFonts w:cstheme="minorHAnsi"/>
                <w:color w:val="000000"/>
                <w:sz w:val="20"/>
                <w:szCs w:val="20"/>
              </w:rPr>
            </w:pPr>
            <w:r w:rsidRPr="00AE08C8">
              <w:rPr>
                <w:rFonts w:cstheme="minorHAnsi"/>
                <w:b/>
                <w:bCs/>
                <w:color w:val="000000"/>
                <w:sz w:val="20"/>
                <w:szCs w:val="20"/>
              </w:rPr>
              <w:t>Total Indicator weight (Must be 1)</w:t>
            </w:r>
          </w:p>
        </w:tc>
        <w:tc>
          <w:tcPr>
            <w:tcW w:w="381" w:type="pct"/>
            <w:shd w:val="clear" w:color="auto" w:fill="C6D9F1" w:themeFill="text2" w:themeFillTint="33"/>
            <w:noWrap/>
            <w:vAlign w:val="center"/>
            <w:hideMark/>
          </w:tcPr>
          <w:p w14:paraId="15A595E1" w14:textId="77777777" w:rsidR="00CE46BF" w:rsidRPr="00AE08C8" w:rsidRDefault="00CE46BF"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shd w:val="clear" w:color="auto" w:fill="595959"/>
            <w:noWrap/>
            <w:vAlign w:val="bottom"/>
            <w:hideMark/>
          </w:tcPr>
          <w:p w14:paraId="0C739C7A"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CE46BF" w:rsidRPr="00AE08C8" w14:paraId="724E74BA" w14:textId="77777777" w:rsidTr="00CE4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369" w:type="pct"/>
            <w:noWrap/>
            <w:vAlign w:val="bottom"/>
            <w:hideMark/>
          </w:tcPr>
          <w:p w14:paraId="14CB0156" w14:textId="77777777" w:rsidR="00CE46BF" w:rsidRPr="00AE08C8" w:rsidRDefault="00CE46BF" w:rsidP="00A31CA5">
            <w:pPr>
              <w:rPr>
                <w:rFonts w:cstheme="minorHAnsi"/>
                <w:b/>
                <w:bCs/>
                <w:color w:val="000000"/>
                <w:sz w:val="20"/>
                <w:szCs w:val="20"/>
              </w:rPr>
            </w:pPr>
          </w:p>
        </w:tc>
        <w:tc>
          <w:tcPr>
            <w:tcW w:w="1643" w:type="pct"/>
            <w:noWrap/>
            <w:vAlign w:val="bottom"/>
            <w:hideMark/>
          </w:tcPr>
          <w:p w14:paraId="4AFEECAD" w14:textId="77777777" w:rsidR="00CE46BF" w:rsidRPr="00AE08C8" w:rsidRDefault="00CE46BF" w:rsidP="00A31CA5">
            <w:pPr>
              <w:rPr>
                <w:rFonts w:cstheme="minorHAnsi"/>
                <w:sz w:val="20"/>
                <w:szCs w:val="20"/>
              </w:rPr>
            </w:pPr>
          </w:p>
        </w:tc>
        <w:tc>
          <w:tcPr>
            <w:tcW w:w="478" w:type="pct"/>
            <w:noWrap/>
            <w:vAlign w:val="bottom"/>
            <w:hideMark/>
          </w:tcPr>
          <w:p w14:paraId="30CA77AC" w14:textId="77777777" w:rsidR="00CE46BF" w:rsidRPr="00AE08C8" w:rsidRDefault="00CE46BF" w:rsidP="00A31CA5">
            <w:pPr>
              <w:rPr>
                <w:rFonts w:cstheme="minorHAnsi"/>
                <w:sz w:val="20"/>
                <w:szCs w:val="20"/>
              </w:rPr>
            </w:pPr>
          </w:p>
        </w:tc>
        <w:tc>
          <w:tcPr>
            <w:tcW w:w="477" w:type="pct"/>
            <w:noWrap/>
            <w:vAlign w:val="bottom"/>
            <w:hideMark/>
          </w:tcPr>
          <w:p w14:paraId="625DDE9E" w14:textId="77777777" w:rsidR="00CE46BF" w:rsidRPr="00AE08C8" w:rsidRDefault="00CE46BF" w:rsidP="00A31CA5">
            <w:pPr>
              <w:rPr>
                <w:rFonts w:cstheme="minorHAnsi"/>
                <w:sz w:val="20"/>
                <w:szCs w:val="20"/>
              </w:rPr>
            </w:pPr>
          </w:p>
        </w:tc>
        <w:tc>
          <w:tcPr>
            <w:tcW w:w="1654" w:type="pct"/>
            <w:gridSpan w:val="4"/>
            <w:shd w:val="clear" w:color="auto" w:fill="CCC0D9" w:themeFill="accent4" w:themeFillTint="66"/>
            <w:noWrap/>
            <w:vAlign w:val="bottom"/>
            <w:hideMark/>
          </w:tcPr>
          <w:p w14:paraId="4FE22524"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ENV2 Indicator Value:</w:t>
            </w:r>
          </w:p>
        </w:tc>
        <w:tc>
          <w:tcPr>
            <w:tcW w:w="379" w:type="pct"/>
            <w:shd w:val="clear" w:color="auto" w:fill="CCC0D9" w:themeFill="accent4" w:themeFillTint="66"/>
            <w:noWrap/>
            <w:vAlign w:val="center"/>
            <w:hideMark/>
          </w:tcPr>
          <w:p w14:paraId="31B7C6B2"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2.00</w:t>
            </w:r>
          </w:p>
        </w:tc>
      </w:tr>
    </w:tbl>
    <w:p w14:paraId="4A57AAAA" w14:textId="77777777" w:rsidR="00CE46BF" w:rsidRDefault="00CE46BF" w:rsidP="002F063A">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788"/>
        <w:gridCol w:w="811"/>
        <w:gridCol w:w="810"/>
        <w:gridCol w:w="991"/>
        <w:gridCol w:w="541"/>
        <w:gridCol w:w="628"/>
        <w:gridCol w:w="647"/>
        <w:gridCol w:w="643"/>
      </w:tblGrid>
      <w:tr w:rsidR="00AE08C8" w:rsidRPr="00AE08C8" w14:paraId="59460D31" w14:textId="77777777" w:rsidTr="00CE46BF">
        <w:trPr>
          <w:trHeight w:val="315"/>
        </w:trPr>
        <w:tc>
          <w:tcPr>
            <w:tcW w:w="2012" w:type="pct"/>
            <w:gridSpan w:val="2"/>
            <w:shd w:val="clear" w:color="auto" w:fill="FFE699"/>
            <w:noWrap/>
            <w:vAlign w:val="bottom"/>
            <w:hideMark/>
          </w:tcPr>
          <w:p w14:paraId="46E0EA2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3: Aquaculture</w:t>
            </w:r>
          </w:p>
        </w:tc>
        <w:tc>
          <w:tcPr>
            <w:tcW w:w="478" w:type="pct"/>
            <w:noWrap/>
            <w:vAlign w:val="center"/>
            <w:hideMark/>
          </w:tcPr>
          <w:p w14:paraId="3D8380E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1061" w:type="pct"/>
            <w:gridSpan w:val="2"/>
            <w:noWrap/>
            <w:vAlign w:val="center"/>
            <w:hideMark/>
          </w:tcPr>
          <w:p w14:paraId="78F51A9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319" w:type="pct"/>
            <w:noWrap/>
            <w:vAlign w:val="center"/>
            <w:hideMark/>
          </w:tcPr>
          <w:p w14:paraId="6E0A4302"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70" w:type="pct"/>
            <w:noWrap/>
            <w:vAlign w:val="center"/>
            <w:hideMark/>
          </w:tcPr>
          <w:p w14:paraId="1AB9A56E"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81" w:type="pct"/>
            <w:noWrap/>
            <w:vAlign w:val="center"/>
            <w:hideMark/>
          </w:tcPr>
          <w:p w14:paraId="5F0C309F"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79" w:type="pct"/>
            <w:noWrap/>
            <w:vAlign w:val="center"/>
            <w:hideMark/>
          </w:tcPr>
          <w:p w14:paraId="71B21E6C"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r>
      <w:tr w:rsidR="00AE08C8" w:rsidRPr="00AE08C8" w14:paraId="4A3298C6" w14:textId="77777777" w:rsidTr="00CE46BF">
        <w:trPr>
          <w:cantSplit/>
          <w:trHeight w:val="2230"/>
        </w:trPr>
        <w:tc>
          <w:tcPr>
            <w:tcW w:w="2012" w:type="pct"/>
            <w:gridSpan w:val="2"/>
            <w:shd w:val="clear" w:color="auto" w:fill="FFF2CC"/>
            <w:noWrap/>
            <w:textDirection w:val="btLr"/>
            <w:vAlign w:val="center"/>
            <w:hideMark/>
          </w:tcPr>
          <w:p w14:paraId="6F7509A8"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shd w:val="clear" w:color="auto" w:fill="FFF2CC"/>
            <w:textDirection w:val="btLr"/>
            <w:vAlign w:val="bottom"/>
            <w:hideMark/>
          </w:tcPr>
          <w:p w14:paraId="780071B5"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477" w:type="pct"/>
            <w:shd w:val="clear" w:color="auto" w:fill="FFF2CC"/>
            <w:textDirection w:val="btLr"/>
            <w:vAlign w:val="center"/>
            <w:hideMark/>
          </w:tcPr>
          <w:p w14:paraId="44171A60"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Percentage of Sub-Indicators</w:t>
            </w:r>
          </w:p>
        </w:tc>
        <w:tc>
          <w:tcPr>
            <w:tcW w:w="584" w:type="pct"/>
            <w:shd w:val="clear" w:color="auto" w:fill="FFF2CC"/>
            <w:textDirection w:val="btLr"/>
            <w:vAlign w:val="center"/>
            <w:hideMark/>
          </w:tcPr>
          <w:p w14:paraId="455BA4D3"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Target percentage value of </w:t>
            </w:r>
            <w:r w:rsidRPr="00AE08C8">
              <w:rPr>
                <w:rFonts w:cstheme="minorHAnsi"/>
                <w:noProof/>
                <w:color w:val="000000"/>
                <w:sz w:val="20"/>
                <w:szCs w:val="20"/>
              </w:rPr>
              <w:t>sub indicators</w:t>
            </w:r>
          </w:p>
        </w:tc>
        <w:tc>
          <w:tcPr>
            <w:tcW w:w="319" w:type="pct"/>
            <w:shd w:val="clear" w:color="auto" w:fill="FFF2CC"/>
            <w:textDirection w:val="btLr"/>
            <w:vAlign w:val="center"/>
            <w:hideMark/>
          </w:tcPr>
          <w:p w14:paraId="67CF0539"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(C2)/(C3)</w:t>
            </w:r>
          </w:p>
        </w:tc>
        <w:tc>
          <w:tcPr>
            <w:tcW w:w="370" w:type="pct"/>
            <w:shd w:val="clear" w:color="auto" w:fill="FFF2CC"/>
            <w:textDirection w:val="btLr"/>
            <w:vAlign w:val="center"/>
            <w:hideMark/>
          </w:tcPr>
          <w:p w14:paraId="0C083BF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(C4) *10</w:t>
            </w:r>
          </w:p>
        </w:tc>
        <w:tc>
          <w:tcPr>
            <w:tcW w:w="381" w:type="pct"/>
            <w:shd w:val="clear" w:color="auto" w:fill="FFF2CC"/>
            <w:textDirection w:val="btLr"/>
            <w:vAlign w:val="center"/>
            <w:hideMark/>
          </w:tcPr>
          <w:p w14:paraId="32F24269"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shd w:val="clear" w:color="auto" w:fill="FFF2CC"/>
            <w:textDirection w:val="btLr"/>
            <w:vAlign w:val="center"/>
            <w:hideMark/>
          </w:tcPr>
          <w:p w14:paraId="12EA8665"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1180EE2A" w14:textId="77777777" w:rsidTr="00CE46BF">
        <w:trPr>
          <w:trHeight w:val="315"/>
        </w:trPr>
        <w:tc>
          <w:tcPr>
            <w:tcW w:w="369" w:type="pct"/>
            <w:noWrap/>
            <w:vAlign w:val="bottom"/>
            <w:hideMark/>
          </w:tcPr>
          <w:p w14:paraId="121BB3B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4BCAD19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Aquaculture</w:t>
            </w:r>
          </w:p>
        </w:tc>
        <w:tc>
          <w:tcPr>
            <w:tcW w:w="478" w:type="pct"/>
            <w:noWrap/>
            <w:vAlign w:val="bottom"/>
            <w:hideMark/>
          </w:tcPr>
          <w:p w14:paraId="3ED6903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noWrap/>
            <w:vAlign w:val="bottom"/>
            <w:hideMark/>
          </w:tcPr>
          <w:p w14:paraId="4866DD4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noWrap/>
            <w:vAlign w:val="bottom"/>
            <w:hideMark/>
          </w:tcPr>
          <w:p w14:paraId="2D43C41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1BC64A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21350BC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0B1205E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4D780C6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729E03E1" w14:textId="77777777" w:rsidTr="00CE46BF">
        <w:trPr>
          <w:trHeight w:val="315"/>
        </w:trPr>
        <w:tc>
          <w:tcPr>
            <w:tcW w:w="369" w:type="pct"/>
            <w:noWrap/>
            <w:vAlign w:val="bottom"/>
            <w:hideMark/>
          </w:tcPr>
          <w:p w14:paraId="1A3D88D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3.1.0</w:t>
            </w:r>
          </w:p>
        </w:tc>
        <w:tc>
          <w:tcPr>
            <w:tcW w:w="1643" w:type="pct"/>
            <w:noWrap/>
            <w:vAlign w:val="bottom"/>
            <w:hideMark/>
          </w:tcPr>
          <w:p w14:paraId="45B67F4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aquaculture households (Owners not daily labors)</w:t>
            </w:r>
          </w:p>
        </w:tc>
        <w:tc>
          <w:tcPr>
            <w:tcW w:w="478" w:type="pct"/>
            <w:shd w:val="clear" w:color="auto" w:fill="D9D9D9"/>
            <w:noWrap/>
            <w:vAlign w:val="bottom"/>
            <w:hideMark/>
          </w:tcPr>
          <w:p w14:paraId="053EDB2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15.00</w:t>
            </w:r>
          </w:p>
        </w:tc>
        <w:tc>
          <w:tcPr>
            <w:tcW w:w="477" w:type="pct"/>
            <w:shd w:val="clear" w:color="auto" w:fill="404040"/>
            <w:noWrap/>
            <w:vAlign w:val="bottom"/>
            <w:hideMark/>
          </w:tcPr>
          <w:p w14:paraId="576B599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404040"/>
            <w:noWrap/>
            <w:vAlign w:val="bottom"/>
            <w:hideMark/>
          </w:tcPr>
          <w:p w14:paraId="4C59B71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28D121F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7A1157F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0669CC3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23CC607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1E12AC55" w14:textId="77777777" w:rsidTr="00CE46BF">
        <w:trPr>
          <w:trHeight w:val="315"/>
        </w:trPr>
        <w:tc>
          <w:tcPr>
            <w:tcW w:w="369" w:type="pct"/>
            <w:noWrap/>
            <w:vAlign w:val="bottom"/>
            <w:hideMark/>
          </w:tcPr>
          <w:p w14:paraId="3307CD9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3.1.1</w:t>
            </w:r>
          </w:p>
        </w:tc>
        <w:tc>
          <w:tcPr>
            <w:tcW w:w="1643" w:type="pct"/>
            <w:noWrap/>
            <w:vAlign w:val="bottom"/>
            <w:hideMark/>
          </w:tcPr>
          <w:p w14:paraId="4D6707A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xml:space="preserve">Number of households having License for farming </w:t>
            </w:r>
          </w:p>
        </w:tc>
        <w:tc>
          <w:tcPr>
            <w:tcW w:w="478" w:type="pct"/>
            <w:shd w:val="clear" w:color="auto" w:fill="D9D9D9"/>
            <w:noWrap/>
            <w:vAlign w:val="bottom"/>
            <w:hideMark/>
          </w:tcPr>
          <w:p w14:paraId="049C62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477" w:type="pct"/>
            <w:shd w:val="clear" w:color="auto" w:fill="F4B084"/>
            <w:noWrap/>
            <w:vAlign w:val="bottom"/>
            <w:hideMark/>
          </w:tcPr>
          <w:p w14:paraId="7E8C548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33.33</w:t>
            </w:r>
          </w:p>
        </w:tc>
        <w:tc>
          <w:tcPr>
            <w:tcW w:w="584" w:type="pct"/>
            <w:shd w:val="clear" w:color="auto" w:fill="A9D08E"/>
            <w:noWrap/>
            <w:vAlign w:val="bottom"/>
            <w:hideMark/>
          </w:tcPr>
          <w:p w14:paraId="6894640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shd w:val="clear" w:color="auto" w:fill="F4B084"/>
            <w:noWrap/>
            <w:vAlign w:val="bottom"/>
            <w:hideMark/>
          </w:tcPr>
          <w:p w14:paraId="1FCDA95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0" w:type="pct"/>
            <w:shd w:val="clear" w:color="auto" w:fill="F4B084"/>
            <w:noWrap/>
            <w:vAlign w:val="bottom"/>
            <w:hideMark/>
          </w:tcPr>
          <w:p w14:paraId="2FE58DA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w:t>
            </w:r>
          </w:p>
        </w:tc>
        <w:tc>
          <w:tcPr>
            <w:tcW w:w="381" w:type="pct"/>
            <w:shd w:val="clear" w:color="auto" w:fill="D9D9D9"/>
            <w:noWrap/>
            <w:vAlign w:val="bottom"/>
            <w:hideMark/>
          </w:tcPr>
          <w:p w14:paraId="1477F18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0.10</w:t>
            </w:r>
          </w:p>
        </w:tc>
        <w:tc>
          <w:tcPr>
            <w:tcW w:w="379" w:type="pct"/>
            <w:shd w:val="clear" w:color="auto" w:fill="F2F2F2" w:themeFill="background1" w:themeFillShade="F2"/>
            <w:noWrap/>
            <w:vAlign w:val="bottom"/>
            <w:hideMark/>
          </w:tcPr>
          <w:p w14:paraId="587866F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27680E8A" w14:textId="77777777" w:rsidTr="00CE46BF">
        <w:trPr>
          <w:trHeight w:val="315"/>
        </w:trPr>
        <w:tc>
          <w:tcPr>
            <w:tcW w:w="369" w:type="pct"/>
            <w:noWrap/>
            <w:vAlign w:val="bottom"/>
            <w:hideMark/>
          </w:tcPr>
          <w:p w14:paraId="4D69FED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3.1.2</w:t>
            </w:r>
          </w:p>
        </w:tc>
        <w:tc>
          <w:tcPr>
            <w:tcW w:w="1643" w:type="pct"/>
            <w:noWrap/>
            <w:vAlign w:val="bottom"/>
            <w:hideMark/>
          </w:tcPr>
          <w:p w14:paraId="766330C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Is there a designated zone assigned by local authorities?</w:t>
            </w:r>
          </w:p>
        </w:tc>
        <w:tc>
          <w:tcPr>
            <w:tcW w:w="478" w:type="pct"/>
            <w:shd w:val="clear" w:color="auto" w:fill="D9D9D9"/>
            <w:noWrap/>
            <w:vAlign w:val="bottom"/>
            <w:hideMark/>
          </w:tcPr>
          <w:p w14:paraId="56537A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shd w:val="clear" w:color="auto" w:fill="404040"/>
            <w:noWrap/>
            <w:vAlign w:val="bottom"/>
            <w:hideMark/>
          </w:tcPr>
          <w:p w14:paraId="5B8853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404040"/>
            <w:noWrap/>
            <w:vAlign w:val="bottom"/>
            <w:hideMark/>
          </w:tcPr>
          <w:p w14:paraId="17F6AE2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shd w:val="clear" w:color="auto" w:fill="404040"/>
            <w:noWrap/>
            <w:vAlign w:val="bottom"/>
            <w:hideMark/>
          </w:tcPr>
          <w:p w14:paraId="6D83272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shd w:val="clear" w:color="auto" w:fill="404040"/>
            <w:noWrap/>
            <w:vAlign w:val="bottom"/>
            <w:hideMark/>
          </w:tcPr>
          <w:p w14:paraId="5B81734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shd w:val="clear" w:color="auto" w:fill="404040"/>
            <w:noWrap/>
            <w:vAlign w:val="bottom"/>
            <w:hideMark/>
          </w:tcPr>
          <w:p w14:paraId="10307DE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shd w:val="clear" w:color="auto" w:fill="404040"/>
            <w:noWrap/>
            <w:vAlign w:val="bottom"/>
            <w:hideMark/>
          </w:tcPr>
          <w:p w14:paraId="2F59E9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79970E5A" w14:textId="77777777" w:rsidTr="00CE46BF">
        <w:trPr>
          <w:trHeight w:val="315"/>
        </w:trPr>
        <w:tc>
          <w:tcPr>
            <w:tcW w:w="369" w:type="pct"/>
            <w:noWrap/>
            <w:vAlign w:val="bottom"/>
            <w:hideMark/>
          </w:tcPr>
          <w:p w14:paraId="5E027DA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3.1.3</w:t>
            </w:r>
          </w:p>
        </w:tc>
        <w:tc>
          <w:tcPr>
            <w:tcW w:w="1643" w:type="pct"/>
            <w:noWrap/>
            <w:vAlign w:val="bottom"/>
            <w:hideMark/>
          </w:tcPr>
          <w:p w14:paraId="209C42D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If Yes, Number of Farms situated within the zone</w:t>
            </w:r>
          </w:p>
        </w:tc>
        <w:tc>
          <w:tcPr>
            <w:tcW w:w="478" w:type="pct"/>
            <w:shd w:val="clear" w:color="auto" w:fill="D9D9D9"/>
            <w:noWrap/>
            <w:vAlign w:val="bottom"/>
            <w:hideMark/>
          </w:tcPr>
          <w:p w14:paraId="25BE238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477" w:type="pct"/>
            <w:shd w:val="clear" w:color="auto" w:fill="F4B084"/>
            <w:noWrap/>
            <w:vAlign w:val="bottom"/>
            <w:hideMark/>
          </w:tcPr>
          <w:p w14:paraId="0A64D21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33.33</w:t>
            </w:r>
          </w:p>
        </w:tc>
        <w:tc>
          <w:tcPr>
            <w:tcW w:w="584" w:type="pct"/>
            <w:shd w:val="clear" w:color="auto" w:fill="A9D08E"/>
            <w:noWrap/>
            <w:vAlign w:val="bottom"/>
            <w:hideMark/>
          </w:tcPr>
          <w:p w14:paraId="58DBDD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shd w:val="clear" w:color="auto" w:fill="F4B084"/>
            <w:noWrap/>
            <w:vAlign w:val="bottom"/>
            <w:hideMark/>
          </w:tcPr>
          <w:p w14:paraId="05DE6BD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0" w:type="pct"/>
            <w:shd w:val="clear" w:color="auto" w:fill="F4B084"/>
            <w:noWrap/>
            <w:vAlign w:val="bottom"/>
            <w:hideMark/>
          </w:tcPr>
          <w:p w14:paraId="40DC42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w:t>
            </w:r>
          </w:p>
        </w:tc>
        <w:tc>
          <w:tcPr>
            <w:tcW w:w="381" w:type="pct"/>
            <w:shd w:val="clear" w:color="auto" w:fill="D9D9D9"/>
            <w:noWrap/>
            <w:vAlign w:val="bottom"/>
            <w:hideMark/>
          </w:tcPr>
          <w:p w14:paraId="5D02D7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shd w:val="clear" w:color="auto" w:fill="F2F2F2" w:themeFill="background1" w:themeFillShade="F2"/>
            <w:noWrap/>
            <w:vAlign w:val="bottom"/>
            <w:hideMark/>
          </w:tcPr>
          <w:p w14:paraId="5124532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0.67</w:t>
            </w:r>
          </w:p>
        </w:tc>
      </w:tr>
      <w:tr w:rsidR="00AE08C8" w:rsidRPr="00AE08C8" w14:paraId="6A388AA0" w14:textId="77777777" w:rsidTr="00CE46BF">
        <w:trPr>
          <w:trHeight w:val="673"/>
        </w:trPr>
        <w:tc>
          <w:tcPr>
            <w:tcW w:w="369" w:type="pct"/>
            <w:noWrap/>
            <w:vAlign w:val="bottom"/>
            <w:hideMark/>
          </w:tcPr>
          <w:p w14:paraId="330E975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3.1.4</w:t>
            </w:r>
          </w:p>
        </w:tc>
        <w:tc>
          <w:tcPr>
            <w:tcW w:w="1643" w:type="pct"/>
            <w:vAlign w:val="bottom"/>
            <w:hideMark/>
          </w:tcPr>
          <w:p w14:paraId="51CFEBB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xml:space="preserve">Number of Farms that were created by destroying </w:t>
            </w:r>
            <w:r w:rsidRPr="00AE08C8">
              <w:rPr>
                <w:rFonts w:cstheme="minorHAnsi"/>
                <w:color w:val="000000"/>
                <w:sz w:val="20"/>
                <w:szCs w:val="20"/>
              </w:rPr>
              <w:lastRenderedPageBreak/>
              <w:t>mangroves, forest land, or coral reefs</w:t>
            </w:r>
          </w:p>
        </w:tc>
        <w:tc>
          <w:tcPr>
            <w:tcW w:w="478" w:type="pct"/>
            <w:shd w:val="clear" w:color="auto" w:fill="D9D9D9"/>
            <w:noWrap/>
            <w:vAlign w:val="bottom"/>
            <w:hideMark/>
          </w:tcPr>
          <w:p w14:paraId="3093D8C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lastRenderedPageBreak/>
              <w:t>10.00</w:t>
            </w:r>
          </w:p>
        </w:tc>
        <w:tc>
          <w:tcPr>
            <w:tcW w:w="477" w:type="pct"/>
            <w:shd w:val="clear" w:color="auto" w:fill="F4B084"/>
            <w:noWrap/>
            <w:vAlign w:val="bottom"/>
            <w:hideMark/>
          </w:tcPr>
          <w:p w14:paraId="32EF19D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66.67</w:t>
            </w:r>
          </w:p>
        </w:tc>
        <w:tc>
          <w:tcPr>
            <w:tcW w:w="584" w:type="pct"/>
            <w:shd w:val="clear" w:color="auto" w:fill="A9D08E"/>
            <w:noWrap/>
            <w:vAlign w:val="bottom"/>
            <w:hideMark/>
          </w:tcPr>
          <w:p w14:paraId="19BF09A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19" w:type="pct"/>
            <w:shd w:val="clear" w:color="auto" w:fill="F4B084"/>
            <w:noWrap/>
            <w:vAlign w:val="bottom"/>
            <w:hideMark/>
          </w:tcPr>
          <w:p w14:paraId="50E1F62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0" w:type="pct"/>
            <w:shd w:val="clear" w:color="auto" w:fill="F4B084"/>
            <w:noWrap/>
            <w:vAlign w:val="bottom"/>
            <w:hideMark/>
          </w:tcPr>
          <w:p w14:paraId="07AD0FA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3.33</w:t>
            </w:r>
          </w:p>
        </w:tc>
        <w:tc>
          <w:tcPr>
            <w:tcW w:w="381" w:type="pct"/>
            <w:shd w:val="clear" w:color="auto" w:fill="D9D9D9"/>
            <w:noWrap/>
            <w:vAlign w:val="bottom"/>
            <w:hideMark/>
          </w:tcPr>
          <w:p w14:paraId="153D8F0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0.30</w:t>
            </w:r>
          </w:p>
        </w:tc>
        <w:tc>
          <w:tcPr>
            <w:tcW w:w="379" w:type="pct"/>
            <w:shd w:val="clear" w:color="auto" w:fill="F2F2F2" w:themeFill="background1" w:themeFillShade="F2"/>
            <w:noWrap/>
            <w:vAlign w:val="bottom"/>
            <w:hideMark/>
          </w:tcPr>
          <w:p w14:paraId="75A586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r>
      <w:tr w:rsidR="00AE08C8" w:rsidRPr="00AE08C8" w14:paraId="1BE1F310" w14:textId="77777777" w:rsidTr="00CE46BF">
        <w:trPr>
          <w:cantSplit/>
          <w:trHeight w:val="2041"/>
        </w:trPr>
        <w:tc>
          <w:tcPr>
            <w:tcW w:w="369" w:type="pct"/>
            <w:noWrap/>
            <w:vAlign w:val="bottom"/>
            <w:hideMark/>
          </w:tcPr>
          <w:p w14:paraId="162AF99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w:t>
            </w:r>
          </w:p>
        </w:tc>
        <w:tc>
          <w:tcPr>
            <w:tcW w:w="1643" w:type="pct"/>
            <w:noWrap/>
            <w:vAlign w:val="bottom"/>
            <w:hideMark/>
          </w:tcPr>
          <w:p w14:paraId="09B4D03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Water Quality Parameter for Shrimp Aquaculture</w:t>
            </w:r>
          </w:p>
        </w:tc>
        <w:tc>
          <w:tcPr>
            <w:tcW w:w="478" w:type="pct"/>
            <w:shd w:val="clear" w:color="auto" w:fill="FFF2CC"/>
            <w:textDirection w:val="btLr"/>
            <w:vAlign w:val="bottom"/>
            <w:hideMark/>
          </w:tcPr>
          <w:p w14:paraId="78A3E18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1061" w:type="pct"/>
            <w:gridSpan w:val="2"/>
            <w:shd w:val="clear" w:color="auto" w:fill="FFF2CC"/>
            <w:textDirection w:val="btLr"/>
            <w:vAlign w:val="bottom"/>
            <w:hideMark/>
          </w:tcPr>
          <w:p w14:paraId="455ED925" w14:textId="77777777" w:rsidR="009A0144" w:rsidRPr="00AE08C8" w:rsidRDefault="009A0144" w:rsidP="00AE08C8">
            <w:pPr>
              <w:spacing w:line="240" w:lineRule="auto"/>
              <w:ind w:left="113" w:right="113"/>
              <w:jc w:val="left"/>
              <w:rPr>
                <w:rFonts w:cstheme="minorHAnsi"/>
                <w:noProof/>
                <w:color w:val="000000"/>
                <w:sz w:val="20"/>
                <w:szCs w:val="20"/>
              </w:rPr>
            </w:pPr>
            <w:r w:rsidRPr="00AE08C8">
              <w:rPr>
                <w:rFonts w:cstheme="minorHAnsi"/>
                <w:noProof/>
                <w:color w:val="000000"/>
                <w:sz w:val="20"/>
                <w:szCs w:val="20"/>
              </w:rPr>
              <w:t>Target</w:t>
            </w:r>
            <w:r w:rsidRPr="00AE08C8">
              <w:rPr>
                <w:rFonts w:cstheme="minorHAnsi"/>
                <w:color w:val="000000"/>
                <w:sz w:val="20"/>
                <w:szCs w:val="20"/>
              </w:rPr>
              <w:t xml:space="preserve"> value of </w:t>
            </w:r>
            <w:r w:rsidRPr="00AE08C8">
              <w:rPr>
                <w:rFonts w:cstheme="minorHAnsi"/>
                <w:noProof/>
                <w:color w:val="000000"/>
                <w:sz w:val="20"/>
                <w:szCs w:val="20"/>
              </w:rPr>
              <w:t>sub indicators</w:t>
            </w:r>
          </w:p>
          <w:p w14:paraId="10213174" w14:textId="212DEFB7" w:rsidR="00AE08C8" w:rsidRPr="00AE08C8" w:rsidRDefault="00AE08C8" w:rsidP="00AE08C8">
            <w:pPr>
              <w:spacing w:line="240" w:lineRule="auto"/>
              <w:ind w:left="113" w:right="113"/>
              <w:jc w:val="left"/>
              <w:rPr>
                <w:rFonts w:cstheme="minorHAnsi"/>
                <w:color w:val="000000"/>
                <w:sz w:val="20"/>
                <w:szCs w:val="20"/>
              </w:rPr>
            </w:pPr>
          </w:p>
          <w:p w14:paraId="7A520DC7" w14:textId="77777777" w:rsidR="00AE08C8" w:rsidRPr="00AE08C8" w:rsidRDefault="00AE08C8" w:rsidP="00AE08C8">
            <w:pPr>
              <w:spacing w:line="240" w:lineRule="auto"/>
              <w:ind w:left="113" w:right="113"/>
              <w:jc w:val="left"/>
              <w:rPr>
                <w:rFonts w:cstheme="minorHAnsi"/>
                <w:color w:val="000000"/>
                <w:sz w:val="20"/>
                <w:szCs w:val="20"/>
              </w:rPr>
            </w:pPr>
          </w:p>
          <w:p w14:paraId="2666D955" w14:textId="77777777" w:rsidR="00AE08C8" w:rsidRPr="00AE08C8" w:rsidRDefault="00AE08C8" w:rsidP="00AE08C8">
            <w:pPr>
              <w:spacing w:line="240" w:lineRule="auto"/>
              <w:ind w:left="113" w:right="113"/>
              <w:jc w:val="left"/>
              <w:rPr>
                <w:rFonts w:cstheme="minorHAnsi"/>
                <w:color w:val="000000"/>
                <w:sz w:val="20"/>
                <w:szCs w:val="20"/>
              </w:rPr>
            </w:pPr>
          </w:p>
          <w:p w14:paraId="42110B28" w14:textId="6472E277" w:rsidR="00AE08C8" w:rsidRPr="00AE08C8" w:rsidRDefault="00AE08C8" w:rsidP="00AE08C8">
            <w:pPr>
              <w:spacing w:line="240" w:lineRule="auto"/>
              <w:ind w:left="113" w:right="113"/>
              <w:jc w:val="left"/>
              <w:rPr>
                <w:rFonts w:cstheme="minorHAnsi"/>
                <w:color w:val="000000"/>
                <w:sz w:val="20"/>
                <w:szCs w:val="20"/>
              </w:rPr>
            </w:pPr>
          </w:p>
        </w:tc>
        <w:tc>
          <w:tcPr>
            <w:tcW w:w="319" w:type="pct"/>
            <w:shd w:val="clear" w:color="auto" w:fill="FFF2CC"/>
            <w:textDirection w:val="btLr"/>
            <w:vAlign w:val="center"/>
            <w:hideMark/>
          </w:tcPr>
          <w:p w14:paraId="22E5E010"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(C1)/(C2)</w:t>
            </w:r>
          </w:p>
        </w:tc>
        <w:tc>
          <w:tcPr>
            <w:tcW w:w="370" w:type="pct"/>
            <w:shd w:val="clear" w:color="auto" w:fill="FFF2CC"/>
            <w:textDirection w:val="btLr"/>
            <w:vAlign w:val="center"/>
            <w:hideMark/>
          </w:tcPr>
          <w:p w14:paraId="67D19A2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(C4) *10</w:t>
            </w:r>
          </w:p>
        </w:tc>
        <w:tc>
          <w:tcPr>
            <w:tcW w:w="381" w:type="pct"/>
            <w:shd w:val="clear" w:color="auto" w:fill="FFF2CC"/>
            <w:textDirection w:val="btLr"/>
            <w:vAlign w:val="center"/>
            <w:hideMark/>
          </w:tcPr>
          <w:p w14:paraId="6F14C4C7"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shd w:val="clear" w:color="auto" w:fill="FFF2CC"/>
            <w:textDirection w:val="btLr"/>
            <w:vAlign w:val="center"/>
            <w:hideMark/>
          </w:tcPr>
          <w:p w14:paraId="0ACDFFFB"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0856DE1C" w14:textId="77777777" w:rsidTr="00CE46BF">
        <w:trPr>
          <w:trHeight w:val="304"/>
        </w:trPr>
        <w:tc>
          <w:tcPr>
            <w:tcW w:w="369" w:type="pct"/>
            <w:noWrap/>
            <w:vAlign w:val="bottom"/>
            <w:hideMark/>
          </w:tcPr>
          <w:p w14:paraId="46366D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310452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0DDB8448" w14:textId="77777777" w:rsidR="009A0144" w:rsidRPr="00AE08C8" w:rsidRDefault="009A0144" w:rsidP="00A31CA5">
            <w:pPr>
              <w:rPr>
                <w:rFonts w:cstheme="minorHAnsi"/>
                <w:color w:val="000000"/>
                <w:sz w:val="20"/>
                <w:szCs w:val="20"/>
              </w:rPr>
            </w:pPr>
          </w:p>
        </w:tc>
        <w:tc>
          <w:tcPr>
            <w:tcW w:w="477" w:type="pct"/>
            <w:noWrap/>
            <w:vAlign w:val="bottom"/>
            <w:hideMark/>
          </w:tcPr>
          <w:p w14:paraId="396E7F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Min</w:t>
            </w:r>
          </w:p>
        </w:tc>
        <w:tc>
          <w:tcPr>
            <w:tcW w:w="584" w:type="pct"/>
            <w:noWrap/>
            <w:vAlign w:val="bottom"/>
            <w:hideMark/>
          </w:tcPr>
          <w:p w14:paraId="5F268D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Max</w:t>
            </w:r>
          </w:p>
        </w:tc>
        <w:tc>
          <w:tcPr>
            <w:tcW w:w="319" w:type="pct"/>
            <w:noWrap/>
            <w:vAlign w:val="bottom"/>
            <w:hideMark/>
          </w:tcPr>
          <w:p w14:paraId="65042283" w14:textId="77777777" w:rsidR="009A0144" w:rsidRPr="00AE08C8" w:rsidRDefault="009A0144" w:rsidP="00A31CA5">
            <w:pPr>
              <w:rPr>
                <w:rFonts w:cstheme="minorHAnsi"/>
                <w:color w:val="000000"/>
                <w:sz w:val="20"/>
                <w:szCs w:val="20"/>
              </w:rPr>
            </w:pPr>
          </w:p>
        </w:tc>
        <w:tc>
          <w:tcPr>
            <w:tcW w:w="370" w:type="pct"/>
            <w:noWrap/>
            <w:vAlign w:val="bottom"/>
            <w:hideMark/>
          </w:tcPr>
          <w:p w14:paraId="6AACE9E2" w14:textId="77777777" w:rsidR="009A0144" w:rsidRPr="00AE08C8" w:rsidRDefault="009A0144" w:rsidP="00A31CA5">
            <w:pPr>
              <w:rPr>
                <w:rFonts w:cstheme="minorHAnsi"/>
                <w:sz w:val="20"/>
                <w:szCs w:val="20"/>
              </w:rPr>
            </w:pPr>
          </w:p>
        </w:tc>
        <w:tc>
          <w:tcPr>
            <w:tcW w:w="381" w:type="pct"/>
            <w:noWrap/>
            <w:vAlign w:val="bottom"/>
            <w:hideMark/>
          </w:tcPr>
          <w:p w14:paraId="06956B55" w14:textId="77777777" w:rsidR="009A0144" w:rsidRPr="00AE08C8" w:rsidRDefault="009A0144" w:rsidP="00A31CA5">
            <w:pPr>
              <w:rPr>
                <w:rFonts w:cstheme="minorHAnsi"/>
                <w:sz w:val="20"/>
                <w:szCs w:val="20"/>
              </w:rPr>
            </w:pPr>
          </w:p>
        </w:tc>
        <w:tc>
          <w:tcPr>
            <w:tcW w:w="379" w:type="pct"/>
            <w:noWrap/>
            <w:vAlign w:val="bottom"/>
            <w:hideMark/>
          </w:tcPr>
          <w:p w14:paraId="2D43426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01AE289F" w14:textId="77777777" w:rsidTr="00CE46BF">
        <w:trPr>
          <w:trHeight w:val="579"/>
        </w:trPr>
        <w:tc>
          <w:tcPr>
            <w:tcW w:w="369" w:type="pct"/>
            <w:noWrap/>
            <w:vAlign w:val="bottom"/>
            <w:hideMark/>
          </w:tcPr>
          <w:p w14:paraId="07937B3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3.1.5.1</w:t>
            </w:r>
          </w:p>
        </w:tc>
        <w:tc>
          <w:tcPr>
            <w:tcW w:w="1643" w:type="pct"/>
            <w:noWrap/>
            <w:vAlign w:val="bottom"/>
            <w:hideMark/>
          </w:tcPr>
          <w:p w14:paraId="3FEBAD4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Depth (cm)</w:t>
            </w:r>
          </w:p>
        </w:tc>
        <w:tc>
          <w:tcPr>
            <w:tcW w:w="478" w:type="pct"/>
            <w:shd w:val="clear" w:color="auto" w:fill="D9D9D9"/>
            <w:noWrap/>
            <w:vAlign w:val="bottom"/>
            <w:hideMark/>
          </w:tcPr>
          <w:p w14:paraId="4F642A2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477" w:type="pct"/>
            <w:shd w:val="clear" w:color="auto" w:fill="6CA80A"/>
            <w:noWrap/>
            <w:vAlign w:val="bottom"/>
            <w:hideMark/>
          </w:tcPr>
          <w:p w14:paraId="50B209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80.00</w:t>
            </w:r>
          </w:p>
        </w:tc>
        <w:tc>
          <w:tcPr>
            <w:tcW w:w="584" w:type="pct"/>
            <w:shd w:val="clear" w:color="auto" w:fill="6CA80A"/>
            <w:noWrap/>
            <w:vAlign w:val="bottom"/>
            <w:hideMark/>
          </w:tcPr>
          <w:p w14:paraId="5920DD6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shd w:val="clear" w:color="auto" w:fill="F4B084"/>
            <w:noWrap/>
            <w:vAlign w:val="bottom"/>
            <w:hideMark/>
          </w:tcPr>
          <w:p w14:paraId="5CDAE92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553029A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33B9EDD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7EE7121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0BD82912" w14:textId="77777777" w:rsidTr="00CE46BF">
        <w:trPr>
          <w:trHeight w:val="300"/>
        </w:trPr>
        <w:tc>
          <w:tcPr>
            <w:tcW w:w="369" w:type="pct"/>
            <w:noWrap/>
            <w:vAlign w:val="bottom"/>
            <w:hideMark/>
          </w:tcPr>
          <w:p w14:paraId="1158FFA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3.1.5.2</w:t>
            </w:r>
          </w:p>
        </w:tc>
        <w:tc>
          <w:tcPr>
            <w:tcW w:w="1643" w:type="pct"/>
            <w:noWrap/>
            <w:vAlign w:val="bottom"/>
            <w:hideMark/>
          </w:tcPr>
          <w:p w14:paraId="1E5483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Transparency (cm)</w:t>
            </w:r>
          </w:p>
        </w:tc>
        <w:tc>
          <w:tcPr>
            <w:tcW w:w="478" w:type="pct"/>
            <w:shd w:val="clear" w:color="auto" w:fill="D9D9D9"/>
            <w:noWrap/>
            <w:vAlign w:val="bottom"/>
            <w:hideMark/>
          </w:tcPr>
          <w:p w14:paraId="2B4E9A8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w:t>
            </w:r>
          </w:p>
        </w:tc>
        <w:tc>
          <w:tcPr>
            <w:tcW w:w="477" w:type="pct"/>
            <w:shd w:val="clear" w:color="auto" w:fill="6CA80A"/>
            <w:noWrap/>
            <w:vAlign w:val="bottom"/>
            <w:hideMark/>
          </w:tcPr>
          <w:p w14:paraId="018A7DE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25.00</w:t>
            </w:r>
          </w:p>
        </w:tc>
        <w:tc>
          <w:tcPr>
            <w:tcW w:w="584" w:type="pct"/>
            <w:shd w:val="clear" w:color="auto" w:fill="6CA80A"/>
            <w:noWrap/>
            <w:vAlign w:val="bottom"/>
            <w:hideMark/>
          </w:tcPr>
          <w:p w14:paraId="390D4A2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319" w:type="pct"/>
            <w:shd w:val="clear" w:color="auto" w:fill="F4B084"/>
            <w:noWrap/>
            <w:vAlign w:val="bottom"/>
            <w:hideMark/>
          </w:tcPr>
          <w:p w14:paraId="4DE3AE3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shd w:val="clear" w:color="auto" w:fill="F4B084"/>
            <w:noWrap/>
            <w:vAlign w:val="bottom"/>
            <w:hideMark/>
          </w:tcPr>
          <w:p w14:paraId="329E46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shd w:val="clear" w:color="auto" w:fill="D9D9D9"/>
            <w:noWrap/>
            <w:vAlign w:val="bottom"/>
            <w:hideMark/>
          </w:tcPr>
          <w:p w14:paraId="7D0FC8E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619AD48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AE08C8" w:rsidRPr="00AE08C8" w14:paraId="0A76D749" w14:textId="77777777" w:rsidTr="00CE46BF">
        <w:trPr>
          <w:trHeight w:val="300"/>
        </w:trPr>
        <w:tc>
          <w:tcPr>
            <w:tcW w:w="369" w:type="pct"/>
            <w:noWrap/>
            <w:vAlign w:val="bottom"/>
            <w:hideMark/>
          </w:tcPr>
          <w:p w14:paraId="7EAC4BD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3.1.5.3</w:t>
            </w:r>
          </w:p>
        </w:tc>
        <w:tc>
          <w:tcPr>
            <w:tcW w:w="1643" w:type="pct"/>
            <w:noWrap/>
            <w:vAlign w:val="bottom"/>
            <w:hideMark/>
          </w:tcPr>
          <w:p w14:paraId="32E648B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Salinity (ppt)</w:t>
            </w:r>
          </w:p>
        </w:tc>
        <w:tc>
          <w:tcPr>
            <w:tcW w:w="478" w:type="pct"/>
            <w:shd w:val="clear" w:color="auto" w:fill="D9D9D9"/>
            <w:noWrap/>
            <w:vAlign w:val="bottom"/>
            <w:hideMark/>
          </w:tcPr>
          <w:p w14:paraId="477FF3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477" w:type="pct"/>
            <w:shd w:val="clear" w:color="auto" w:fill="6CA80A"/>
            <w:noWrap/>
            <w:vAlign w:val="bottom"/>
            <w:hideMark/>
          </w:tcPr>
          <w:p w14:paraId="12BC24C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584" w:type="pct"/>
            <w:shd w:val="clear" w:color="auto" w:fill="6CA80A"/>
            <w:noWrap/>
            <w:vAlign w:val="bottom"/>
            <w:hideMark/>
          </w:tcPr>
          <w:p w14:paraId="56DBD3E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19" w:type="pct"/>
            <w:shd w:val="clear" w:color="auto" w:fill="F4B084"/>
            <w:noWrap/>
            <w:vAlign w:val="bottom"/>
            <w:hideMark/>
          </w:tcPr>
          <w:p w14:paraId="4A5D87E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0132B4B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114B41C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0F27F1E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3E3A1797" w14:textId="77777777" w:rsidTr="00CE46BF">
        <w:trPr>
          <w:trHeight w:val="300"/>
        </w:trPr>
        <w:tc>
          <w:tcPr>
            <w:tcW w:w="369" w:type="pct"/>
            <w:noWrap/>
            <w:vAlign w:val="bottom"/>
            <w:hideMark/>
          </w:tcPr>
          <w:p w14:paraId="0C2DD07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3.1.5.4</w:t>
            </w:r>
          </w:p>
        </w:tc>
        <w:tc>
          <w:tcPr>
            <w:tcW w:w="1643" w:type="pct"/>
            <w:noWrap/>
            <w:vAlign w:val="bottom"/>
            <w:hideMark/>
          </w:tcPr>
          <w:p w14:paraId="54A4401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w:t>
            </w:r>
          </w:p>
        </w:tc>
        <w:tc>
          <w:tcPr>
            <w:tcW w:w="478" w:type="pct"/>
            <w:shd w:val="clear" w:color="auto" w:fill="D9D9D9"/>
            <w:noWrap/>
            <w:vAlign w:val="bottom"/>
            <w:hideMark/>
          </w:tcPr>
          <w:p w14:paraId="3C3C5B8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477" w:type="pct"/>
            <w:shd w:val="clear" w:color="auto" w:fill="6CA80A"/>
            <w:noWrap/>
            <w:vAlign w:val="bottom"/>
            <w:hideMark/>
          </w:tcPr>
          <w:p w14:paraId="729155F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7.50</w:t>
            </w:r>
          </w:p>
        </w:tc>
        <w:tc>
          <w:tcPr>
            <w:tcW w:w="584" w:type="pct"/>
            <w:shd w:val="clear" w:color="auto" w:fill="6CA80A"/>
            <w:noWrap/>
            <w:vAlign w:val="bottom"/>
            <w:hideMark/>
          </w:tcPr>
          <w:p w14:paraId="4C9BB67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8.50</w:t>
            </w:r>
          </w:p>
        </w:tc>
        <w:tc>
          <w:tcPr>
            <w:tcW w:w="319" w:type="pct"/>
            <w:shd w:val="clear" w:color="auto" w:fill="F4B084"/>
            <w:noWrap/>
            <w:vAlign w:val="bottom"/>
            <w:hideMark/>
          </w:tcPr>
          <w:p w14:paraId="0CB446C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7B0B2B2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768498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57D916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7EF52A24" w14:textId="77777777" w:rsidTr="00CE46BF">
        <w:trPr>
          <w:trHeight w:val="300"/>
        </w:trPr>
        <w:tc>
          <w:tcPr>
            <w:tcW w:w="369" w:type="pct"/>
            <w:noWrap/>
            <w:vAlign w:val="bottom"/>
            <w:hideMark/>
          </w:tcPr>
          <w:p w14:paraId="55A7C07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3.1.5.5</w:t>
            </w:r>
          </w:p>
        </w:tc>
        <w:tc>
          <w:tcPr>
            <w:tcW w:w="1643" w:type="pct"/>
            <w:noWrap/>
            <w:vAlign w:val="bottom"/>
            <w:hideMark/>
          </w:tcPr>
          <w:p w14:paraId="1F9063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Dissolved Oxygen (mg/l)</w:t>
            </w:r>
          </w:p>
        </w:tc>
        <w:tc>
          <w:tcPr>
            <w:tcW w:w="478" w:type="pct"/>
            <w:shd w:val="clear" w:color="auto" w:fill="D9D9D9"/>
            <w:noWrap/>
            <w:vAlign w:val="bottom"/>
            <w:hideMark/>
          </w:tcPr>
          <w:p w14:paraId="0156B09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w:t>
            </w:r>
          </w:p>
        </w:tc>
        <w:tc>
          <w:tcPr>
            <w:tcW w:w="477" w:type="pct"/>
            <w:shd w:val="clear" w:color="auto" w:fill="6CA80A"/>
            <w:noWrap/>
            <w:vAlign w:val="bottom"/>
            <w:hideMark/>
          </w:tcPr>
          <w:p w14:paraId="75C0CE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584" w:type="pct"/>
            <w:shd w:val="clear" w:color="auto" w:fill="6CA80A"/>
            <w:noWrap/>
            <w:vAlign w:val="bottom"/>
            <w:hideMark/>
          </w:tcPr>
          <w:p w14:paraId="00C64D9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19" w:type="pct"/>
            <w:shd w:val="clear" w:color="auto" w:fill="F4B084"/>
            <w:noWrap/>
            <w:vAlign w:val="bottom"/>
            <w:hideMark/>
          </w:tcPr>
          <w:p w14:paraId="529B97C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shd w:val="clear" w:color="auto" w:fill="F4B084"/>
            <w:noWrap/>
            <w:vAlign w:val="bottom"/>
            <w:hideMark/>
          </w:tcPr>
          <w:p w14:paraId="361BC70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shd w:val="clear" w:color="auto" w:fill="D9D9D9"/>
            <w:noWrap/>
            <w:vAlign w:val="bottom"/>
            <w:hideMark/>
          </w:tcPr>
          <w:p w14:paraId="62AE386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50B65C0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AE08C8" w:rsidRPr="00AE08C8" w14:paraId="224C4C89" w14:textId="77777777" w:rsidTr="00CE46BF">
        <w:trPr>
          <w:trHeight w:val="300"/>
        </w:trPr>
        <w:tc>
          <w:tcPr>
            <w:tcW w:w="369" w:type="pct"/>
            <w:noWrap/>
            <w:vAlign w:val="bottom"/>
            <w:hideMark/>
          </w:tcPr>
          <w:p w14:paraId="1E5EB0B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3.1.5.6</w:t>
            </w:r>
          </w:p>
        </w:tc>
        <w:tc>
          <w:tcPr>
            <w:tcW w:w="1643" w:type="pct"/>
            <w:noWrap/>
            <w:vAlign w:val="bottom"/>
            <w:hideMark/>
          </w:tcPr>
          <w:p w14:paraId="31AE769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Biological Oxygen Demand (mg/l)</w:t>
            </w:r>
          </w:p>
        </w:tc>
        <w:tc>
          <w:tcPr>
            <w:tcW w:w="478" w:type="pct"/>
            <w:shd w:val="clear" w:color="auto" w:fill="D9D9D9"/>
            <w:noWrap/>
            <w:vAlign w:val="bottom"/>
            <w:hideMark/>
          </w:tcPr>
          <w:p w14:paraId="0D090A8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477" w:type="pct"/>
            <w:shd w:val="clear" w:color="auto" w:fill="6CA80A"/>
            <w:noWrap/>
            <w:vAlign w:val="bottom"/>
            <w:hideMark/>
          </w:tcPr>
          <w:p w14:paraId="2EE4A37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84" w:type="pct"/>
            <w:shd w:val="clear" w:color="auto" w:fill="6CA80A"/>
            <w:noWrap/>
            <w:vAlign w:val="bottom"/>
            <w:hideMark/>
          </w:tcPr>
          <w:p w14:paraId="145F29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noWrap/>
            <w:vAlign w:val="bottom"/>
            <w:hideMark/>
          </w:tcPr>
          <w:p w14:paraId="21BB783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3000B4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261EFAC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0D87802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158CC7D5" w14:textId="77777777" w:rsidTr="00CE46BF">
        <w:trPr>
          <w:trHeight w:val="315"/>
        </w:trPr>
        <w:tc>
          <w:tcPr>
            <w:tcW w:w="369" w:type="pct"/>
            <w:noWrap/>
            <w:vAlign w:val="bottom"/>
            <w:hideMark/>
          </w:tcPr>
          <w:p w14:paraId="6420DA9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3.1.5.7</w:t>
            </w:r>
          </w:p>
        </w:tc>
        <w:tc>
          <w:tcPr>
            <w:tcW w:w="1643" w:type="pct"/>
            <w:noWrap/>
            <w:vAlign w:val="bottom"/>
            <w:hideMark/>
          </w:tcPr>
          <w:p w14:paraId="5B6FB7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Dissolved Solids (gm/l)</w:t>
            </w:r>
          </w:p>
        </w:tc>
        <w:tc>
          <w:tcPr>
            <w:tcW w:w="478" w:type="pct"/>
            <w:shd w:val="clear" w:color="auto" w:fill="D9D9D9"/>
            <w:noWrap/>
            <w:vAlign w:val="bottom"/>
            <w:hideMark/>
          </w:tcPr>
          <w:p w14:paraId="67E8AD6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477" w:type="pct"/>
            <w:shd w:val="clear" w:color="auto" w:fill="6CA80A"/>
            <w:noWrap/>
            <w:vAlign w:val="bottom"/>
            <w:hideMark/>
          </w:tcPr>
          <w:p w14:paraId="6451C0F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584" w:type="pct"/>
            <w:shd w:val="clear" w:color="auto" w:fill="6CA80A"/>
            <w:noWrap/>
            <w:vAlign w:val="bottom"/>
            <w:hideMark/>
          </w:tcPr>
          <w:p w14:paraId="2F643D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15.00</w:t>
            </w:r>
          </w:p>
        </w:tc>
        <w:tc>
          <w:tcPr>
            <w:tcW w:w="319" w:type="pct"/>
            <w:shd w:val="clear" w:color="auto" w:fill="F4B084"/>
            <w:noWrap/>
            <w:vAlign w:val="bottom"/>
            <w:hideMark/>
          </w:tcPr>
          <w:p w14:paraId="33A141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4C4C045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1B4FAC1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5A8AAF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03403D58" w14:textId="77777777" w:rsidTr="00CE46BF">
        <w:trPr>
          <w:cantSplit/>
          <w:trHeight w:val="2230"/>
        </w:trPr>
        <w:tc>
          <w:tcPr>
            <w:tcW w:w="369" w:type="pct"/>
            <w:noWrap/>
            <w:vAlign w:val="bottom"/>
            <w:hideMark/>
          </w:tcPr>
          <w:p w14:paraId="54DB05F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w:t>
            </w:r>
          </w:p>
        </w:tc>
        <w:tc>
          <w:tcPr>
            <w:tcW w:w="1643" w:type="pct"/>
            <w:noWrap/>
            <w:vAlign w:val="bottom"/>
            <w:hideMark/>
          </w:tcPr>
          <w:p w14:paraId="718037B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Soil Quality Parameter for Shrimp Aquaculture</w:t>
            </w:r>
          </w:p>
        </w:tc>
        <w:tc>
          <w:tcPr>
            <w:tcW w:w="478" w:type="pct"/>
            <w:shd w:val="clear" w:color="auto" w:fill="FFF2CC"/>
            <w:textDirection w:val="btLr"/>
            <w:vAlign w:val="bottom"/>
            <w:hideMark/>
          </w:tcPr>
          <w:p w14:paraId="5EE6F5D2"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1061" w:type="pct"/>
            <w:gridSpan w:val="2"/>
            <w:shd w:val="clear" w:color="auto" w:fill="FFF2CC"/>
            <w:textDirection w:val="btLr"/>
            <w:vAlign w:val="bottom"/>
            <w:hideMark/>
          </w:tcPr>
          <w:p w14:paraId="5B6A185F" w14:textId="77777777" w:rsidR="009A0144" w:rsidRPr="00AE08C8" w:rsidRDefault="009A0144" w:rsidP="00AE08C8">
            <w:pPr>
              <w:spacing w:line="240" w:lineRule="auto"/>
              <w:ind w:left="113" w:right="113"/>
              <w:jc w:val="left"/>
              <w:rPr>
                <w:rFonts w:cstheme="minorHAnsi"/>
                <w:noProof/>
                <w:color w:val="000000"/>
                <w:sz w:val="20"/>
                <w:szCs w:val="20"/>
              </w:rPr>
            </w:pPr>
            <w:r w:rsidRPr="00AE08C8">
              <w:rPr>
                <w:rFonts w:cstheme="minorHAnsi"/>
                <w:noProof/>
                <w:color w:val="000000"/>
                <w:sz w:val="20"/>
                <w:szCs w:val="20"/>
              </w:rPr>
              <w:t>Target</w:t>
            </w:r>
            <w:r w:rsidRPr="00AE08C8">
              <w:rPr>
                <w:rFonts w:cstheme="minorHAnsi"/>
                <w:color w:val="000000"/>
                <w:sz w:val="20"/>
                <w:szCs w:val="20"/>
              </w:rPr>
              <w:t xml:space="preserve"> value of </w:t>
            </w:r>
            <w:r w:rsidRPr="00AE08C8">
              <w:rPr>
                <w:rFonts w:cstheme="minorHAnsi"/>
                <w:noProof/>
                <w:color w:val="000000"/>
                <w:sz w:val="20"/>
                <w:szCs w:val="20"/>
              </w:rPr>
              <w:t>sub indicators</w:t>
            </w:r>
          </w:p>
          <w:p w14:paraId="7A73CD4A" w14:textId="77777777" w:rsidR="00AE08C8" w:rsidRPr="00AE08C8" w:rsidRDefault="00AE08C8" w:rsidP="00AE08C8">
            <w:pPr>
              <w:spacing w:line="240" w:lineRule="auto"/>
              <w:ind w:left="113" w:right="113"/>
              <w:jc w:val="left"/>
              <w:rPr>
                <w:rFonts w:cstheme="minorHAnsi"/>
                <w:color w:val="000000"/>
                <w:sz w:val="20"/>
                <w:szCs w:val="20"/>
              </w:rPr>
            </w:pPr>
          </w:p>
          <w:p w14:paraId="190CF55F" w14:textId="77777777" w:rsidR="00AE08C8" w:rsidRPr="00AE08C8" w:rsidRDefault="00AE08C8" w:rsidP="00AE08C8">
            <w:pPr>
              <w:spacing w:line="240" w:lineRule="auto"/>
              <w:ind w:left="113" w:right="113"/>
              <w:jc w:val="left"/>
              <w:rPr>
                <w:rFonts w:cstheme="minorHAnsi"/>
                <w:color w:val="000000"/>
                <w:sz w:val="20"/>
                <w:szCs w:val="20"/>
              </w:rPr>
            </w:pPr>
          </w:p>
          <w:p w14:paraId="5D7160EA" w14:textId="47977915" w:rsidR="00AE08C8" w:rsidRPr="00AE08C8" w:rsidRDefault="00AE08C8" w:rsidP="00AE08C8">
            <w:pPr>
              <w:spacing w:line="240" w:lineRule="auto"/>
              <w:ind w:left="113" w:right="113"/>
              <w:jc w:val="left"/>
              <w:rPr>
                <w:rFonts w:cstheme="minorHAnsi"/>
                <w:color w:val="000000"/>
                <w:sz w:val="20"/>
                <w:szCs w:val="20"/>
              </w:rPr>
            </w:pPr>
          </w:p>
        </w:tc>
        <w:tc>
          <w:tcPr>
            <w:tcW w:w="319" w:type="pct"/>
            <w:shd w:val="clear" w:color="auto" w:fill="FFF2CC"/>
            <w:textDirection w:val="btLr"/>
            <w:vAlign w:val="center"/>
            <w:hideMark/>
          </w:tcPr>
          <w:p w14:paraId="619FD2D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(C1)/(C2)</w:t>
            </w:r>
          </w:p>
        </w:tc>
        <w:tc>
          <w:tcPr>
            <w:tcW w:w="370" w:type="pct"/>
            <w:shd w:val="clear" w:color="auto" w:fill="FFF2CC"/>
            <w:textDirection w:val="btLr"/>
            <w:vAlign w:val="center"/>
            <w:hideMark/>
          </w:tcPr>
          <w:p w14:paraId="4B694AAA"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0-5 (C3) *5</w:t>
            </w:r>
          </w:p>
        </w:tc>
        <w:tc>
          <w:tcPr>
            <w:tcW w:w="381" w:type="pct"/>
            <w:shd w:val="clear" w:color="auto" w:fill="FFF2CC"/>
            <w:textDirection w:val="btLr"/>
            <w:vAlign w:val="center"/>
            <w:hideMark/>
          </w:tcPr>
          <w:p w14:paraId="2162488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shd w:val="clear" w:color="auto" w:fill="FFF2CC"/>
            <w:textDirection w:val="btLr"/>
            <w:vAlign w:val="center"/>
            <w:hideMark/>
          </w:tcPr>
          <w:p w14:paraId="52863F89"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w:t>
            </w:r>
            <w:proofErr w:type="gramStart"/>
            <w:r w:rsidRPr="00AE08C8">
              <w:rPr>
                <w:rFonts w:cstheme="minorHAnsi"/>
                <w:color w:val="000000"/>
                <w:sz w:val="20"/>
                <w:szCs w:val="20"/>
              </w:rPr>
              <w:t>4)*</w:t>
            </w:r>
            <w:proofErr w:type="gramEnd"/>
            <w:r w:rsidRPr="00AE08C8">
              <w:rPr>
                <w:rFonts w:cstheme="minorHAnsi"/>
                <w:color w:val="000000"/>
                <w:sz w:val="20"/>
                <w:szCs w:val="20"/>
              </w:rPr>
              <w:t>(C5)]</w:t>
            </w:r>
          </w:p>
        </w:tc>
      </w:tr>
      <w:tr w:rsidR="00AE08C8" w:rsidRPr="00AE08C8" w14:paraId="79A3FC65" w14:textId="77777777" w:rsidTr="00CE46BF">
        <w:trPr>
          <w:trHeight w:val="277"/>
        </w:trPr>
        <w:tc>
          <w:tcPr>
            <w:tcW w:w="369" w:type="pct"/>
            <w:noWrap/>
            <w:vAlign w:val="bottom"/>
            <w:hideMark/>
          </w:tcPr>
          <w:p w14:paraId="527E12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49A777F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38B225FC" w14:textId="77777777" w:rsidR="009A0144" w:rsidRPr="00AE08C8" w:rsidRDefault="009A0144" w:rsidP="00A31CA5">
            <w:pPr>
              <w:rPr>
                <w:rFonts w:cstheme="minorHAnsi"/>
                <w:color w:val="000000"/>
                <w:sz w:val="20"/>
                <w:szCs w:val="20"/>
              </w:rPr>
            </w:pPr>
          </w:p>
        </w:tc>
        <w:tc>
          <w:tcPr>
            <w:tcW w:w="477" w:type="pct"/>
            <w:noWrap/>
            <w:vAlign w:val="bottom"/>
            <w:hideMark/>
          </w:tcPr>
          <w:p w14:paraId="2567F39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Min</w:t>
            </w:r>
          </w:p>
        </w:tc>
        <w:tc>
          <w:tcPr>
            <w:tcW w:w="584" w:type="pct"/>
            <w:noWrap/>
            <w:vAlign w:val="bottom"/>
            <w:hideMark/>
          </w:tcPr>
          <w:p w14:paraId="1FF7AB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Max</w:t>
            </w:r>
          </w:p>
        </w:tc>
        <w:tc>
          <w:tcPr>
            <w:tcW w:w="319" w:type="pct"/>
            <w:noWrap/>
            <w:vAlign w:val="bottom"/>
            <w:hideMark/>
          </w:tcPr>
          <w:p w14:paraId="7B8BDABE" w14:textId="77777777" w:rsidR="009A0144" w:rsidRPr="00AE08C8" w:rsidRDefault="009A0144" w:rsidP="00A31CA5">
            <w:pPr>
              <w:rPr>
                <w:rFonts w:cstheme="minorHAnsi"/>
                <w:color w:val="000000"/>
                <w:sz w:val="20"/>
                <w:szCs w:val="20"/>
              </w:rPr>
            </w:pPr>
          </w:p>
        </w:tc>
        <w:tc>
          <w:tcPr>
            <w:tcW w:w="370" w:type="pct"/>
            <w:noWrap/>
            <w:vAlign w:val="bottom"/>
            <w:hideMark/>
          </w:tcPr>
          <w:p w14:paraId="3F53B2F2" w14:textId="77777777" w:rsidR="009A0144" w:rsidRPr="00AE08C8" w:rsidRDefault="009A0144" w:rsidP="00A31CA5">
            <w:pPr>
              <w:rPr>
                <w:rFonts w:cstheme="minorHAnsi"/>
                <w:sz w:val="20"/>
                <w:szCs w:val="20"/>
              </w:rPr>
            </w:pPr>
          </w:p>
        </w:tc>
        <w:tc>
          <w:tcPr>
            <w:tcW w:w="381" w:type="pct"/>
            <w:noWrap/>
            <w:vAlign w:val="bottom"/>
            <w:hideMark/>
          </w:tcPr>
          <w:p w14:paraId="0904B493" w14:textId="77777777" w:rsidR="009A0144" w:rsidRPr="00AE08C8" w:rsidRDefault="009A0144" w:rsidP="00A31CA5">
            <w:pPr>
              <w:rPr>
                <w:rFonts w:cstheme="minorHAnsi"/>
                <w:sz w:val="20"/>
                <w:szCs w:val="20"/>
              </w:rPr>
            </w:pPr>
          </w:p>
        </w:tc>
        <w:tc>
          <w:tcPr>
            <w:tcW w:w="379" w:type="pct"/>
            <w:noWrap/>
            <w:vAlign w:val="bottom"/>
            <w:hideMark/>
          </w:tcPr>
          <w:p w14:paraId="149029E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1A5B3E75" w14:textId="77777777" w:rsidTr="00CE46BF">
        <w:trPr>
          <w:trHeight w:val="331"/>
        </w:trPr>
        <w:tc>
          <w:tcPr>
            <w:tcW w:w="369" w:type="pct"/>
            <w:noWrap/>
            <w:vAlign w:val="bottom"/>
            <w:hideMark/>
          </w:tcPr>
          <w:p w14:paraId="2316B67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3.1.6.1</w:t>
            </w:r>
          </w:p>
        </w:tc>
        <w:tc>
          <w:tcPr>
            <w:tcW w:w="1643" w:type="pct"/>
            <w:noWrap/>
            <w:vAlign w:val="bottom"/>
            <w:hideMark/>
          </w:tcPr>
          <w:p w14:paraId="3962AB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w:t>
            </w:r>
          </w:p>
        </w:tc>
        <w:tc>
          <w:tcPr>
            <w:tcW w:w="478" w:type="pct"/>
            <w:shd w:val="clear" w:color="auto" w:fill="D9D9D9"/>
            <w:noWrap/>
            <w:vAlign w:val="bottom"/>
            <w:hideMark/>
          </w:tcPr>
          <w:p w14:paraId="1965B6A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7.00</w:t>
            </w:r>
          </w:p>
        </w:tc>
        <w:tc>
          <w:tcPr>
            <w:tcW w:w="477" w:type="pct"/>
            <w:shd w:val="clear" w:color="auto" w:fill="6CA80A"/>
            <w:noWrap/>
            <w:vAlign w:val="bottom"/>
            <w:hideMark/>
          </w:tcPr>
          <w:p w14:paraId="6E1C328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584" w:type="pct"/>
            <w:shd w:val="clear" w:color="auto" w:fill="6CA80A"/>
            <w:noWrap/>
            <w:vAlign w:val="bottom"/>
            <w:hideMark/>
          </w:tcPr>
          <w:p w14:paraId="4ACC32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7.50</w:t>
            </w:r>
          </w:p>
        </w:tc>
        <w:tc>
          <w:tcPr>
            <w:tcW w:w="319" w:type="pct"/>
            <w:shd w:val="clear" w:color="auto" w:fill="F4B084"/>
            <w:noWrap/>
            <w:vAlign w:val="bottom"/>
            <w:hideMark/>
          </w:tcPr>
          <w:p w14:paraId="16CA709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6F4CFC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77746A6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4823A41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6CBC1711" w14:textId="77777777" w:rsidTr="00CE46BF">
        <w:trPr>
          <w:trHeight w:val="300"/>
        </w:trPr>
        <w:tc>
          <w:tcPr>
            <w:tcW w:w="369" w:type="pct"/>
            <w:noWrap/>
            <w:vAlign w:val="bottom"/>
            <w:hideMark/>
          </w:tcPr>
          <w:p w14:paraId="3977CD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3.1.6.2</w:t>
            </w:r>
          </w:p>
        </w:tc>
        <w:tc>
          <w:tcPr>
            <w:tcW w:w="1643" w:type="pct"/>
            <w:noWrap/>
            <w:vAlign w:val="bottom"/>
            <w:hideMark/>
          </w:tcPr>
          <w:p w14:paraId="4405D89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Electricity Conductivity (EC</w:t>
            </w:r>
            <w:proofErr w:type="gramStart"/>
            <w:r w:rsidRPr="00AE08C8">
              <w:rPr>
                <w:rFonts w:cstheme="minorHAnsi"/>
                <w:color w:val="000000"/>
                <w:sz w:val="20"/>
                <w:szCs w:val="20"/>
              </w:rPr>
              <w:t>) ,</w:t>
            </w:r>
            <w:proofErr w:type="gramEnd"/>
            <w:r w:rsidRPr="00AE08C8">
              <w:rPr>
                <w:rFonts w:cstheme="minorHAnsi"/>
                <w:color w:val="000000"/>
                <w:sz w:val="20"/>
                <w:szCs w:val="20"/>
              </w:rPr>
              <w:t xml:space="preserve"> (ds/m)</w:t>
            </w:r>
          </w:p>
        </w:tc>
        <w:tc>
          <w:tcPr>
            <w:tcW w:w="478" w:type="pct"/>
            <w:shd w:val="clear" w:color="auto" w:fill="D9D9D9"/>
            <w:noWrap/>
            <w:vAlign w:val="bottom"/>
            <w:hideMark/>
          </w:tcPr>
          <w:p w14:paraId="2F52CBA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477" w:type="pct"/>
            <w:shd w:val="clear" w:color="auto" w:fill="6CA80A"/>
            <w:noWrap/>
            <w:vAlign w:val="bottom"/>
            <w:hideMark/>
          </w:tcPr>
          <w:p w14:paraId="165BCB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584" w:type="pct"/>
            <w:shd w:val="clear" w:color="auto" w:fill="6CA80A"/>
            <w:noWrap/>
            <w:vAlign w:val="bottom"/>
            <w:hideMark/>
          </w:tcPr>
          <w:p w14:paraId="5AA3039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12.00</w:t>
            </w:r>
          </w:p>
        </w:tc>
        <w:tc>
          <w:tcPr>
            <w:tcW w:w="319" w:type="pct"/>
            <w:shd w:val="clear" w:color="auto" w:fill="F4B084"/>
            <w:noWrap/>
            <w:vAlign w:val="bottom"/>
            <w:hideMark/>
          </w:tcPr>
          <w:p w14:paraId="3ACDCF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049BC0C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663F318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215C4B2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5D4C755F" w14:textId="77777777" w:rsidTr="00CE46BF">
        <w:trPr>
          <w:trHeight w:val="300"/>
        </w:trPr>
        <w:tc>
          <w:tcPr>
            <w:tcW w:w="369" w:type="pct"/>
            <w:noWrap/>
            <w:vAlign w:val="bottom"/>
            <w:hideMark/>
          </w:tcPr>
          <w:p w14:paraId="06CDE9B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3.1.6.3</w:t>
            </w:r>
          </w:p>
        </w:tc>
        <w:tc>
          <w:tcPr>
            <w:tcW w:w="1643" w:type="pct"/>
            <w:noWrap/>
            <w:vAlign w:val="bottom"/>
            <w:hideMark/>
          </w:tcPr>
          <w:p w14:paraId="248B620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Organic Matter (OM), (%)</w:t>
            </w:r>
          </w:p>
        </w:tc>
        <w:tc>
          <w:tcPr>
            <w:tcW w:w="478" w:type="pct"/>
            <w:shd w:val="clear" w:color="auto" w:fill="D9D9D9"/>
            <w:noWrap/>
            <w:vAlign w:val="bottom"/>
            <w:hideMark/>
          </w:tcPr>
          <w:p w14:paraId="123D676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w:t>
            </w:r>
          </w:p>
        </w:tc>
        <w:tc>
          <w:tcPr>
            <w:tcW w:w="477" w:type="pct"/>
            <w:shd w:val="clear" w:color="auto" w:fill="6CA80A"/>
            <w:noWrap/>
            <w:vAlign w:val="bottom"/>
            <w:hideMark/>
          </w:tcPr>
          <w:p w14:paraId="58B4129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584" w:type="pct"/>
            <w:shd w:val="clear" w:color="auto" w:fill="6CA80A"/>
            <w:noWrap/>
            <w:vAlign w:val="bottom"/>
            <w:hideMark/>
          </w:tcPr>
          <w:p w14:paraId="0F38F0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3.50</w:t>
            </w:r>
          </w:p>
        </w:tc>
        <w:tc>
          <w:tcPr>
            <w:tcW w:w="319" w:type="pct"/>
            <w:shd w:val="clear" w:color="auto" w:fill="F4B084"/>
            <w:noWrap/>
            <w:vAlign w:val="bottom"/>
            <w:hideMark/>
          </w:tcPr>
          <w:p w14:paraId="16782E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1BA23B5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39CA884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29DB4E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25198498" w14:textId="77777777" w:rsidTr="00CE46BF">
        <w:trPr>
          <w:trHeight w:val="300"/>
        </w:trPr>
        <w:tc>
          <w:tcPr>
            <w:tcW w:w="369" w:type="pct"/>
            <w:noWrap/>
            <w:vAlign w:val="bottom"/>
            <w:hideMark/>
          </w:tcPr>
          <w:p w14:paraId="593FA4C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3.1.6.4</w:t>
            </w:r>
          </w:p>
        </w:tc>
        <w:tc>
          <w:tcPr>
            <w:tcW w:w="1643" w:type="pct"/>
            <w:noWrap/>
            <w:vAlign w:val="bottom"/>
            <w:hideMark/>
          </w:tcPr>
          <w:p w14:paraId="79A0B23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Nitrogen (%)</w:t>
            </w:r>
          </w:p>
        </w:tc>
        <w:tc>
          <w:tcPr>
            <w:tcW w:w="478" w:type="pct"/>
            <w:shd w:val="clear" w:color="auto" w:fill="D9D9D9"/>
            <w:noWrap/>
            <w:vAlign w:val="bottom"/>
            <w:hideMark/>
          </w:tcPr>
          <w:p w14:paraId="24E1DEF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0.40</w:t>
            </w:r>
          </w:p>
        </w:tc>
        <w:tc>
          <w:tcPr>
            <w:tcW w:w="477" w:type="pct"/>
            <w:shd w:val="clear" w:color="auto" w:fill="6CA80A"/>
            <w:noWrap/>
            <w:vAlign w:val="bottom"/>
            <w:hideMark/>
          </w:tcPr>
          <w:p w14:paraId="083394A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0.18</w:t>
            </w:r>
          </w:p>
        </w:tc>
        <w:tc>
          <w:tcPr>
            <w:tcW w:w="584" w:type="pct"/>
            <w:shd w:val="clear" w:color="auto" w:fill="6CA80A"/>
            <w:noWrap/>
            <w:vAlign w:val="bottom"/>
            <w:hideMark/>
          </w:tcPr>
          <w:p w14:paraId="3DDAAC3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0.45</w:t>
            </w:r>
          </w:p>
        </w:tc>
        <w:tc>
          <w:tcPr>
            <w:tcW w:w="319" w:type="pct"/>
            <w:shd w:val="clear" w:color="auto" w:fill="F4B084"/>
            <w:noWrap/>
            <w:vAlign w:val="bottom"/>
            <w:hideMark/>
          </w:tcPr>
          <w:p w14:paraId="090DF39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77464BA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5ED2470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43FB91E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4C913356" w14:textId="77777777" w:rsidTr="00CE46BF">
        <w:trPr>
          <w:trHeight w:val="300"/>
        </w:trPr>
        <w:tc>
          <w:tcPr>
            <w:tcW w:w="369" w:type="pct"/>
            <w:noWrap/>
            <w:vAlign w:val="bottom"/>
            <w:hideMark/>
          </w:tcPr>
          <w:p w14:paraId="5F0072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3.1.6.5</w:t>
            </w:r>
          </w:p>
        </w:tc>
        <w:tc>
          <w:tcPr>
            <w:tcW w:w="1643" w:type="pct"/>
            <w:noWrap/>
            <w:vAlign w:val="bottom"/>
            <w:hideMark/>
          </w:tcPr>
          <w:p w14:paraId="2F3EAD5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Phosphorus (</w:t>
            </w:r>
            <w:proofErr w:type="spellStart"/>
            <w:r w:rsidRPr="00AE08C8">
              <w:rPr>
                <w:rFonts w:cstheme="minorHAnsi"/>
                <w:color w:val="000000"/>
                <w:sz w:val="20"/>
                <w:szCs w:val="20"/>
              </w:rPr>
              <w:t>μg</w:t>
            </w:r>
            <w:proofErr w:type="spellEnd"/>
            <w:r w:rsidRPr="00AE08C8">
              <w:rPr>
                <w:rFonts w:cstheme="minorHAnsi"/>
                <w:color w:val="000000"/>
                <w:sz w:val="20"/>
                <w:szCs w:val="20"/>
              </w:rPr>
              <w:t>/gm soil)</w:t>
            </w:r>
          </w:p>
        </w:tc>
        <w:tc>
          <w:tcPr>
            <w:tcW w:w="478" w:type="pct"/>
            <w:shd w:val="clear" w:color="auto" w:fill="D9D9D9"/>
            <w:noWrap/>
            <w:vAlign w:val="bottom"/>
            <w:hideMark/>
          </w:tcPr>
          <w:p w14:paraId="128D36B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15.00</w:t>
            </w:r>
          </w:p>
        </w:tc>
        <w:tc>
          <w:tcPr>
            <w:tcW w:w="477" w:type="pct"/>
            <w:shd w:val="clear" w:color="auto" w:fill="6CA80A"/>
            <w:noWrap/>
            <w:vAlign w:val="bottom"/>
            <w:hideMark/>
          </w:tcPr>
          <w:p w14:paraId="4E79600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13.00</w:t>
            </w:r>
          </w:p>
        </w:tc>
        <w:tc>
          <w:tcPr>
            <w:tcW w:w="584" w:type="pct"/>
            <w:shd w:val="clear" w:color="auto" w:fill="6CA80A"/>
            <w:noWrap/>
            <w:vAlign w:val="bottom"/>
            <w:hideMark/>
          </w:tcPr>
          <w:p w14:paraId="2165B9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25.00</w:t>
            </w:r>
          </w:p>
        </w:tc>
        <w:tc>
          <w:tcPr>
            <w:tcW w:w="319" w:type="pct"/>
            <w:shd w:val="clear" w:color="auto" w:fill="F4B084"/>
            <w:noWrap/>
            <w:vAlign w:val="bottom"/>
            <w:hideMark/>
          </w:tcPr>
          <w:p w14:paraId="569B44B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1DA8FF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7770A9D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38310B7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3DD2F315" w14:textId="77777777" w:rsidTr="00CE46BF">
        <w:trPr>
          <w:trHeight w:val="315"/>
        </w:trPr>
        <w:tc>
          <w:tcPr>
            <w:tcW w:w="369" w:type="pct"/>
            <w:noWrap/>
            <w:vAlign w:val="bottom"/>
            <w:hideMark/>
          </w:tcPr>
          <w:p w14:paraId="796B4E0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3.1.6.6</w:t>
            </w:r>
          </w:p>
        </w:tc>
        <w:tc>
          <w:tcPr>
            <w:tcW w:w="1643" w:type="pct"/>
            <w:noWrap/>
            <w:vAlign w:val="bottom"/>
            <w:hideMark/>
          </w:tcPr>
          <w:p w14:paraId="249DFA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Potassium (</w:t>
            </w:r>
            <w:proofErr w:type="spellStart"/>
            <w:r w:rsidRPr="00AE08C8">
              <w:rPr>
                <w:rFonts w:cstheme="minorHAnsi"/>
                <w:color w:val="000000"/>
                <w:sz w:val="20"/>
                <w:szCs w:val="20"/>
              </w:rPr>
              <w:t>meq</w:t>
            </w:r>
            <w:proofErr w:type="spellEnd"/>
            <w:r w:rsidRPr="00AE08C8">
              <w:rPr>
                <w:rFonts w:cstheme="minorHAnsi"/>
                <w:color w:val="000000"/>
                <w:sz w:val="20"/>
                <w:szCs w:val="20"/>
              </w:rPr>
              <w:t xml:space="preserve"> /100gm)</w:t>
            </w:r>
          </w:p>
        </w:tc>
        <w:tc>
          <w:tcPr>
            <w:tcW w:w="478" w:type="pct"/>
            <w:shd w:val="clear" w:color="auto" w:fill="D9D9D9"/>
            <w:noWrap/>
            <w:vAlign w:val="bottom"/>
            <w:hideMark/>
          </w:tcPr>
          <w:p w14:paraId="5B9085E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477" w:type="pct"/>
            <w:shd w:val="clear" w:color="auto" w:fill="6CA80A"/>
            <w:noWrap/>
            <w:vAlign w:val="bottom"/>
            <w:hideMark/>
          </w:tcPr>
          <w:p w14:paraId="526D82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0.21</w:t>
            </w:r>
          </w:p>
        </w:tc>
        <w:tc>
          <w:tcPr>
            <w:tcW w:w="584" w:type="pct"/>
            <w:shd w:val="clear" w:color="auto" w:fill="6CA80A"/>
            <w:noWrap/>
            <w:vAlign w:val="bottom"/>
            <w:hideMark/>
          </w:tcPr>
          <w:p w14:paraId="4E41A4C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40.00</w:t>
            </w:r>
          </w:p>
        </w:tc>
        <w:tc>
          <w:tcPr>
            <w:tcW w:w="319" w:type="pct"/>
            <w:shd w:val="clear" w:color="auto" w:fill="F4B084"/>
            <w:noWrap/>
            <w:vAlign w:val="bottom"/>
            <w:hideMark/>
          </w:tcPr>
          <w:p w14:paraId="475C7B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noWrap/>
            <w:vAlign w:val="bottom"/>
            <w:hideMark/>
          </w:tcPr>
          <w:p w14:paraId="41EF6A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18CA57C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9" w:type="pct"/>
            <w:shd w:val="clear" w:color="auto" w:fill="F2F2F2" w:themeFill="background1" w:themeFillShade="F2"/>
            <w:noWrap/>
            <w:vAlign w:val="bottom"/>
            <w:hideMark/>
          </w:tcPr>
          <w:p w14:paraId="259770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r>
      <w:tr w:rsidR="00AE08C8" w:rsidRPr="00AE08C8" w14:paraId="4A2A5417" w14:textId="77777777" w:rsidTr="00CE46BF">
        <w:trPr>
          <w:trHeight w:val="315"/>
        </w:trPr>
        <w:tc>
          <w:tcPr>
            <w:tcW w:w="369" w:type="pct"/>
            <w:noWrap/>
            <w:vAlign w:val="bottom"/>
            <w:hideMark/>
          </w:tcPr>
          <w:p w14:paraId="60C44A1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655A350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shd w:val="clear" w:color="auto" w:fill="D9D9D9"/>
            <w:noWrap/>
            <w:vAlign w:val="bottom"/>
            <w:hideMark/>
          </w:tcPr>
          <w:p w14:paraId="50B253D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shd w:val="clear" w:color="auto" w:fill="D9D9D9"/>
            <w:noWrap/>
            <w:vAlign w:val="bottom"/>
            <w:hideMark/>
          </w:tcPr>
          <w:p w14:paraId="644765A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D9D9D9"/>
            <w:noWrap/>
            <w:vAlign w:val="bottom"/>
            <w:hideMark/>
          </w:tcPr>
          <w:p w14:paraId="2214806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078DDD9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687B716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62B9698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7E136C2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7377978B" w14:textId="77777777" w:rsidTr="00CE46BF">
        <w:trPr>
          <w:trHeight w:val="315"/>
        </w:trPr>
        <w:tc>
          <w:tcPr>
            <w:tcW w:w="369" w:type="pct"/>
            <w:shd w:val="clear" w:color="auto" w:fill="595959"/>
            <w:noWrap/>
            <w:vAlign w:val="bottom"/>
            <w:hideMark/>
          </w:tcPr>
          <w:p w14:paraId="54E8CA8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shd w:val="clear" w:color="auto" w:fill="595959"/>
            <w:noWrap/>
            <w:vAlign w:val="bottom"/>
            <w:hideMark/>
          </w:tcPr>
          <w:p w14:paraId="01AD69A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shd w:val="clear" w:color="auto" w:fill="595959"/>
            <w:noWrap/>
            <w:vAlign w:val="bottom"/>
            <w:hideMark/>
          </w:tcPr>
          <w:p w14:paraId="74BB7E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shd w:val="clear" w:color="auto" w:fill="595959"/>
            <w:noWrap/>
            <w:vAlign w:val="bottom"/>
            <w:hideMark/>
          </w:tcPr>
          <w:p w14:paraId="57EE8D2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273" w:type="pct"/>
            <w:gridSpan w:val="3"/>
            <w:shd w:val="clear" w:color="auto" w:fill="95B3D7" w:themeFill="accent1" w:themeFillTint="99"/>
            <w:noWrap/>
            <w:vAlign w:val="bottom"/>
            <w:hideMark/>
          </w:tcPr>
          <w:p w14:paraId="75AA8C8D"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Total Indicator weight (Must be 1)</w:t>
            </w:r>
          </w:p>
        </w:tc>
        <w:tc>
          <w:tcPr>
            <w:tcW w:w="381" w:type="pct"/>
            <w:shd w:val="clear" w:color="auto" w:fill="95B3D7" w:themeFill="accent1" w:themeFillTint="99"/>
            <w:noWrap/>
            <w:vAlign w:val="center"/>
            <w:hideMark/>
          </w:tcPr>
          <w:p w14:paraId="2ADEE69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shd w:val="clear" w:color="auto" w:fill="595959"/>
            <w:noWrap/>
            <w:vAlign w:val="bottom"/>
            <w:hideMark/>
          </w:tcPr>
          <w:p w14:paraId="444057DD"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CE46BF" w:rsidRPr="00AE08C8" w14:paraId="67F3F859" w14:textId="77777777" w:rsidTr="00CE46BF">
        <w:trPr>
          <w:trHeight w:val="315"/>
        </w:trPr>
        <w:tc>
          <w:tcPr>
            <w:tcW w:w="369" w:type="pct"/>
            <w:noWrap/>
            <w:vAlign w:val="bottom"/>
            <w:hideMark/>
          </w:tcPr>
          <w:p w14:paraId="4DFD9CAB" w14:textId="77777777" w:rsidR="00CE46BF" w:rsidRPr="00AE08C8" w:rsidRDefault="00CE46BF" w:rsidP="00A31CA5">
            <w:pPr>
              <w:rPr>
                <w:rFonts w:cstheme="minorHAnsi"/>
                <w:b/>
                <w:bCs/>
                <w:color w:val="000000"/>
                <w:sz w:val="20"/>
                <w:szCs w:val="20"/>
              </w:rPr>
            </w:pPr>
          </w:p>
        </w:tc>
        <w:tc>
          <w:tcPr>
            <w:tcW w:w="1643" w:type="pct"/>
            <w:noWrap/>
            <w:vAlign w:val="bottom"/>
            <w:hideMark/>
          </w:tcPr>
          <w:p w14:paraId="157018A0" w14:textId="77777777" w:rsidR="00CE46BF" w:rsidRPr="00AE08C8" w:rsidRDefault="00CE46BF" w:rsidP="00A31CA5">
            <w:pPr>
              <w:rPr>
                <w:rFonts w:cstheme="minorHAnsi"/>
                <w:sz w:val="20"/>
                <w:szCs w:val="20"/>
              </w:rPr>
            </w:pPr>
          </w:p>
        </w:tc>
        <w:tc>
          <w:tcPr>
            <w:tcW w:w="478" w:type="pct"/>
            <w:noWrap/>
            <w:vAlign w:val="bottom"/>
            <w:hideMark/>
          </w:tcPr>
          <w:p w14:paraId="086D7710" w14:textId="77777777" w:rsidR="00CE46BF" w:rsidRPr="00AE08C8" w:rsidRDefault="00CE46BF" w:rsidP="00A31CA5">
            <w:pPr>
              <w:rPr>
                <w:rFonts w:cstheme="minorHAnsi"/>
                <w:sz w:val="20"/>
                <w:szCs w:val="20"/>
              </w:rPr>
            </w:pPr>
          </w:p>
        </w:tc>
        <w:tc>
          <w:tcPr>
            <w:tcW w:w="477" w:type="pct"/>
            <w:noWrap/>
            <w:vAlign w:val="bottom"/>
            <w:hideMark/>
          </w:tcPr>
          <w:p w14:paraId="6A7D587B" w14:textId="77777777" w:rsidR="00CE46BF" w:rsidRPr="00AE08C8" w:rsidRDefault="00CE46BF" w:rsidP="00A31CA5">
            <w:pPr>
              <w:rPr>
                <w:rFonts w:cstheme="minorHAnsi"/>
                <w:sz w:val="20"/>
                <w:szCs w:val="20"/>
              </w:rPr>
            </w:pPr>
          </w:p>
        </w:tc>
        <w:tc>
          <w:tcPr>
            <w:tcW w:w="1654" w:type="pct"/>
            <w:gridSpan w:val="4"/>
            <w:shd w:val="clear" w:color="auto" w:fill="CCC0D9" w:themeFill="accent4" w:themeFillTint="66"/>
            <w:noWrap/>
            <w:vAlign w:val="bottom"/>
            <w:hideMark/>
          </w:tcPr>
          <w:p w14:paraId="7E293C66"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ENV3 Indicator Value:</w:t>
            </w:r>
          </w:p>
        </w:tc>
        <w:tc>
          <w:tcPr>
            <w:tcW w:w="379" w:type="pct"/>
            <w:shd w:val="clear" w:color="auto" w:fill="CCC0D9" w:themeFill="accent4" w:themeFillTint="66"/>
            <w:noWrap/>
            <w:vAlign w:val="center"/>
            <w:hideMark/>
          </w:tcPr>
          <w:p w14:paraId="0EFF01C7"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5.43</w:t>
            </w:r>
          </w:p>
        </w:tc>
      </w:tr>
    </w:tbl>
    <w:p w14:paraId="0BED93EE" w14:textId="0802C5B0" w:rsidR="00CE46BF" w:rsidRDefault="00CE46BF" w:rsidP="00CE46BF">
      <w:pPr>
        <w:spacing w:line="240" w:lineRule="auto"/>
      </w:pPr>
    </w:p>
    <w:p w14:paraId="6D66A310" w14:textId="77777777" w:rsidR="002F063A" w:rsidRDefault="002F063A" w:rsidP="00CE46BF">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788"/>
        <w:gridCol w:w="811"/>
        <w:gridCol w:w="810"/>
        <w:gridCol w:w="991"/>
        <w:gridCol w:w="541"/>
        <w:gridCol w:w="628"/>
        <w:gridCol w:w="647"/>
        <w:gridCol w:w="643"/>
      </w:tblGrid>
      <w:tr w:rsidR="00AE08C8" w:rsidRPr="00AE08C8" w14:paraId="2FC22018" w14:textId="77777777" w:rsidTr="00CE46BF">
        <w:trPr>
          <w:trHeight w:val="315"/>
        </w:trPr>
        <w:tc>
          <w:tcPr>
            <w:tcW w:w="2012" w:type="pct"/>
            <w:gridSpan w:val="2"/>
            <w:shd w:val="clear" w:color="auto" w:fill="FFE699"/>
            <w:noWrap/>
            <w:vAlign w:val="bottom"/>
            <w:hideMark/>
          </w:tcPr>
          <w:p w14:paraId="158B4BFF"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4: Energy Usage</w:t>
            </w:r>
          </w:p>
        </w:tc>
        <w:tc>
          <w:tcPr>
            <w:tcW w:w="478" w:type="pct"/>
            <w:noWrap/>
            <w:vAlign w:val="center"/>
            <w:hideMark/>
          </w:tcPr>
          <w:p w14:paraId="1BEF2B10"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1061" w:type="pct"/>
            <w:gridSpan w:val="2"/>
            <w:noWrap/>
            <w:vAlign w:val="center"/>
            <w:hideMark/>
          </w:tcPr>
          <w:p w14:paraId="4153CBD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319" w:type="pct"/>
            <w:noWrap/>
            <w:vAlign w:val="center"/>
            <w:hideMark/>
          </w:tcPr>
          <w:p w14:paraId="46BFFECD"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70" w:type="pct"/>
            <w:noWrap/>
            <w:vAlign w:val="center"/>
            <w:hideMark/>
          </w:tcPr>
          <w:p w14:paraId="4E9ED670"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81" w:type="pct"/>
            <w:noWrap/>
            <w:vAlign w:val="center"/>
            <w:hideMark/>
          </w:tcPr>
          <w:p w14:paraId="3E9569F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79" w:type="pct"/>
            <w:noWrap/>
            <w:vAlign w:val="center"/>
            <w:hideMark/>
          </w:tcPr>
          <w:p w14:paraId="050F1C6C"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r>
      <w:tr w:rsidR="00AE08C8" w:rsidRPr="00AE08C8" w14:paraId="6EB7823E" w14:textId="77777777" w:rsidTr="00CE46BF">
        <w:trPr>
          <w:cantSplit/>
          <w:trHeight w:val="2149"/>
        </w:trPr>
        <w:tc>
          <w:tcPr>
            <w:tcW w:w="2012" w:type="pct"/>
            <w:gridSpan w:val="2"/>
            <w:shd w:val="clear" w:color="auto" w:fill="FFF2CC"/>
            <w:noWrap/>
            <w:textDirection w:val="btLr"/>
            <w:vAlign w:val="center"/>
            <w:hideMark/>
          </w:tcPr>
          <w:p w14:paraId="45560FC9"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shd w:val="clear" w:color="auto" w:fill="FFF2CC"/>
            <w:textDirection w:val="btLr"/>
            <w:vAlign w:val="bottom"/>
            <w:hideMark/>
          </w:tcPr>
          <w:p w14:paraId="11A86E69"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477" w:type="pct"/>
            <w:shd w:val="clear" w:color="auto" w:fill="FFF2CC"/>
            <w:textDirection w:val="btLr"/>
            <w:vAlign w:val="center"/>
            <w:hideMark/>
          </w:tcPr>
          <w:p w14:paraId="05A06433"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Percentage of Sub-Indicators</w:t>
            </w:r>
          </w:p>
        </w:tc>
        <w:tc>
          <w:tcPr>
            <w:tcW w:w="584" w:type="pct"/>
            <w:shd w:val="clear" w:color="auto" w:fill="FFF2CC"/>
            <w:textDirection w:val="btLr"/>
            <w:vAlign w:val="center"/>
            <w:hideMark/>
          </w:tcPr>
          <w:p w14:paraId="7530B8E3"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Target percentage value of </w:t>
            </w:r>
            <w:r w:rsidRPr="00AE08C8">
              <w:rPr>
                <w:rFonts w:cstheme="minorHAnsi"/>
                <w:noProof/>
                <w:color w:val="000000"/>
                <w:sz w:val="20"/>
                <w:szCs w:val="20"/>
              </w:rPr>
              <w:t>sub indicators</w:t>
            </w:r>
          </w:p>
        </w:tc>
        <w:tc>
          <w:tcPr>
            <w:tcW w:w="319" w:type="pct"/>
            <w:shd w:val="clear" w:color="auto" w:fill="FFF2CC"/>
            <w:textDirection w:val="btLr"/>
            <w:vAlign w:val="center"/>
            <w:hideMark/>
          </w:tcPr>
          <w:p w14:paraId="6931DDCA"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(C2)/(C3)</w:t>
            </w:r>
          </w:p>
        </w:tc>
        <w:tc>
          <w:tcPr>
            <w:tcW w:w="370" w:type="pct"/>
            <w:shd w:val="clear" w:color="auto" w:fill="FFF2CC"/>
            <w:textDirection w:val="btLr"/>
            <w:vAlign w:val="center"/>
            <w:hideMark/>
          </w:tcPr>
          <w:p w14:paraId="39167C01"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(C4) *10</w:t>
            </w:r>
          </w:p>
        </w:tc>
        <w:tc>
          <w:tcPr>
            <w:tcW w:w="381" w:type="pct"/>
            <w:shd w:val="clear" w:color="auto" w:fill="FFF2CC"/>
            <w:textDirection w:val="btLr"/>
            <w:vAlign w:val="center"/>
            <w:hideMark/>
          </w:tcPr>
          <w:p w14:paraId="2EA0023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702BD0">
              <w:rPr>
                <w:rFonts w:cstheme="minorHAnsi"/>
                <w:noProof/>
                <w:color w:val="000000"/>
                <w:sz w:val="20"/>
                <w:szCs w:val="20"/>
              </w:rPr>
              <w:t>weightage</w:t>
            </w:r>
          </w:p>
        </w:tc>
        <w:tc>
          <w:tcPr>
            <w:tcW w:w="379" w:type="pct"/>
            <w:shd w:val="clear" w:color="auto" w:fill="FFF2CC"/>
            <w:textDirection w:val="btLr"/>
            <w:vAlign w:val="center"/>
            <w:hideMark/>
          </w:tcPr>
          <w:p w14:paraId="4B82A9C3"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1449B636" w14:textId="77777777" w:rsidTr="00CE46BF">
        <w:trPr>
          <w:trHeight w:val="300"/>
        </w:trPr>
        <w:tc>
          <w:tcPr>
            <w:tcW w:w="369" w:type="pct"/>
            <w:noWrap/>
            <w:vAlign w:val="bottom"/>
            <w:hideMark/>
          </w:tcPr>
          <w:p w14:paraId="110C6DA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24D74D2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Number of Households</w:t>
            </w:r>
          </w:p>
        </w:tc>
        <w:tc>
          <w:tcPr>
            <w:tcW w:w="478" w:type="pct"/>
            <w:shd w:val="clear" w:color="auto" w:fill="BFBFBF"/>
            <w:noWrap/>
            <w:vAlign w:val="bottom"/>
            <w:hideMark/>
          </w:tcPr>
          <w:p w14:paraId="72B78E7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140.00</w:t>
            </w:r>
          </w:p>
        </w:tc>
        <w:tc>
          <w:tcPr>
            <w:tcW w:w="477" w:type="pct"/>
            <w:shd w:val="clear" w:color="auto" w:fill="404040"/>
            <w:noWrap/>
            <w:vAlign w:val="bottom"/>
            <w:hideMark/>
          </w:tcPr>
          <w:p w14:paraId="06E10EA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shd w:val="clear" w:color="auto" w:fill="404040"/>
            <w:noWrap/>
            <w:vAlign w:val="bottom"/>
            <w:hideMark/>
          </w:tcPr>
          <w:p w14:paraId="02FCB3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shd w:val="clear" w:color="auto" w:fill="404040"/>
            <w:noWrap/>
            <w:vAlign w:val="bottom"/>
            <w:hideMark/>
          </w:tcPr>
          <w:p w14:paraId="3372A54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shd w:val="clear" w:color="auto" w:fill="404040"/>
            <w:noWrap/>
            <w:vAlign w:val="bottom"/>
            <w:hideMark/>
          </w:tcPr>
          <w:p w14:paraId="503A9BA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shd w:val="clear" w:color="auto" w:fill="404040"/>
            <w:noWrap/>
            <w:vAlign w:val="bottom"/>
            <w:hideMark/>
          </w:tcPr>
          <w:p w14:paraId="737191B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shd w:val="clear" w:color="auto" w:fill="404040"/>
            <w:noWrap/>
            <w:vAlign w:val="bottom"/>
            <w:hideMark/>
          </w:tcPr>
          <w:p w14:paraId="66EFB04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321B4D7C" w14:textId="77777777" w:rsidTr="00CE46BF">
        <w:trPr>
          <w:trHeight w:val="541"/>
        </w:trPr>
        <w:tc>
          <w:tcPr>
            <w:tcW w:w="369" w:type="pct"/>
            <w:noWrap/>
            <w:vAlign w:val="bottom"/>
            <w:hideMark/>
          </w:tcPr>
          <w:p w14:paraId="6ADFEE1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4.10</w:t>
            </w:r>
          </w:p>
        </w:tc>
        <w:tc>
          <w:tcPr>
            <w:tcW w:w="1643" w:type="pct"/>
            <w:vAlign w:val="bottom"/>
            <w:hideMark/>
          </w:tcPr>
          <w:p w14:paraId="2BBEA6B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using Coal and/or Kerosene for cooking and heating?</w:t>
            </w:r>
          </w:p>
        </w:tc>
        <w:tc>
          <w:tcPr>
            <w:tcW w:w="478" w:type="pct"/>
            <w:shd w:val="clear" w:color="auto" w:fill="BFBFBF"/>
            <w:noWrap/>
            <w:vAlign w:val="bottom"/>
            <w:hideMark/>
          </w:tcPr>
          <w:p w14:paraId="4C0EFF7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477" w:type="pct"/>
            <w:shd w:val="clear" w:color="auto" w:fill="F4B084"/>
            <w:noWrap/>
            <w:vAlign w:val="bottom"/>
            <w:hideMark/>
          </w:tcPr>
          <w:p w14:paraId="766B668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71.43</w:t>
            </w:r>
          </w:p>
        </w:tc>
        <w:tc>
          <w:tcPr>
            <w:tcW w:w="584" w:type="pct"/>
            <w:shd w:val="clear" w:color="auto" w:fill="A9D08E"/>
            <w:noWrap/>
            <w:vAlign w:val="bottom"/>
            <w:hideMark/>
          </w:tcPr>
          <w:p w14:paraId="11490AE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19" w:type="pct"/>
            <w:shd w:val="clear" w:color="auto" w:fill="F4B084"/>
            <w:noWrap/>
            <w:vAlign w:val="bottom"/>
            <w:hideMark/>
          </w:tcPr>
          <w:p w14:paraId="3A34333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0.71</w:t>
            </w:r>
          </w:p>
        </w:tc>
        <w:tc>
          <w:tcPr>
            <w:tcW w:w="370" w:type="pct"/>
            <w:shd w:val="clear" w:color="auto" w:fill="F4B084"/>
            <w:noWrap/>
            <w:vAlign w:val="bottom"/>
            <w:hideMark/>
          </w:tcPr>
          <w:p w14:paraId="7F9E4D2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7.14</w:t>
            </w:r>
          </w:p>
        </w:tc>
        <w:tc>
          <w:tcPr>
            <w:tcW w:w="381" w:type="pct"/>
            <w:shd w:val="clear" w:color="auto" w:fill="BFBFBF"/>
            <w:noWrap/>
            <w:vAlign w:val="bottom"/>
            <w:hideMark/>
          </w:tcPr>
          <w:p w14:paraId="7703A30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9" w:type="pct"/>
            <w:shd w:val="clear" w:color="auto" w:fill="F2F2F2" w:themeFill="background1" w:themeFillShade="F2"/>
            <w:noWrap/>
            <w:vAlign w:val="bottom"/>
            <w:hideMark/>
          </w:tcPr>
          <w:p w14:paraId="6191D16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2.38</w:t>
            </w:r>
          </w:p>
        </w:tc>
      </w:tr>
      <w:tr w:rsidR="00AE08C8" w:rsidRPr="00AE08C8" w14:paraId="783AAD76" w14:textId="77777777" w:rsidTr="00CE46BF">
        <w:trPr>
          <w:trHeight w:val="601"/>
        </w:trPr>
        <w:tc>
          <w:tcPr>
            <w:tcW w:w="369" w:type="pct"/>
            <w:noWrap/>
            <w:vAlign w:val="bottom"/>
            <w:hideMark/>
          </w:tcPr>
          <w:p w14:paraId="5C786B8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4.10</w:t>
            </w:r>
          </w:p>
        </w:tc>
        <w:tc>
          <w:tcPr>
            <w:tcW w:w="1643" w:type="pct"/>
            <w:vAlign w:val="bottom"/>
            <w:hideMark/>
          </w:tcPr>
          <w:p w14:paraId="12C31AC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using materials from their environment? (Wood, Bamboo, Grass, etc.)</w:t>
            </w:r>
          </w:p>
        </w:tc>
        <w:tc>
          <w:tcPr>
            <w:tcW w:w="478" w:type="pct"/>
            <w:shd w:val="clear" w:color="auto" w:fill="BFBFBF"/>
            <w:noWrap/>
            <w:vAlign w:val="bottom"/>
            <w:hideMark/>
          </w:tcPr>
          <w:p w14:paraId="61E7F9B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477" w:type="pct"/>
            <w:shd w:val="clear" w:color="auto" w:fill="F4B084"/>
            <w:noWrap/>
            <w:vAlign w:val="bottom"/>
            <w:hideMark/>
          </w:tcPr>
          <w:p w14:paraId="1B64F4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71.43</w:t>
            </w:r>
          </w:p>
        </w:tc>
        <w:tc>
          <w:tcPr>
            <w:tcW w:w="584" w:type="pct"/>
            <w:shd w:val="clear" w:color="auto" w:fill="A9D08E"/>
            <w:noWrap/>
            <w:vAlign w:val="bottom"/>
            <w:hideMark/>
          </w:tcPr>
          <w:p w14:paraId="0B16AD1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19" w:type="pct"/>
            <w:shd w:val="clear" w:color="auto" w:fill="F4B084"/>
            <w:noWrap/>
            <w:vAlign w:val="bottom"/>
            <w:hideMark/>
          </w:tcPr>
          <w:p w14:paraId="7FFBA49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0.71</w:t>
            </w:r>
          </w:p>
        </w:tc>
        <w:tc>
          <w:tcPr>
            <w:tcW w:w="370" w:type="pct"/>
            <w:shd w:val="clear" w:color="auto" w:fill="F4B084"/>
            <w:noWrap/>
            <w:vAlign w:val="bottom"/>
            <w:hideMark/>
          </w:tcPr>
          <w:p w14:paraId="73E564F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7.14</w:t>
            </w:r>
          </w:p>
        </w:tc>
        <w:tc>
          <w:tcPr>
            <w:tcW w:w="381" w:type="pct"/>
            <w:shd w:val="clear" w:color="auto" w:fill="BFBFBF"/>
            <w:noWrap/>
            <w:vAlign w:val="bottom"/>
            <w:hideMark/>
          </w:tcPr>
          <w:p w14:paraId="425FD96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9" w:type="pct"/>
            <w:shd w:val="clear" w:color="auto" w:fill="F2F2F2" w:themeFill="background1" w:themeFillShade="F2"/>
            <w:noWrap/>
            <w:vAlign w:val="bottom"/>
            <w:hideMark/>
          </w:tcPr>
          <w:p w14:paraId="72245E1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2.38</w:t>
            </w:r>
          </w:p>
        </w:tc>
      </w:tr>
      <w:tr w:rsidR="00AE08C8" w:rsidRPr="00AE08C8" w14:paraId="6BC430C3" w14:textId="77777777" w:rsidTr="00CE46BF">
        <w:trPr>
          <w:trHeight w:val="601"/>
        </w:trPr>
        <w:tc>
          <w:tcPr>
            <w:tcW w:w="369" w:type="pct"/>
            <w:noWrap/>
            <w:vAlign w:val="bottom"/>
            <w:hideMark/>
          </w:tcPr>
          <w:p w14:paraId="7E1D73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4.10</w:t>
            </w:r>
          </w:p>
        </w:tc>
        <w:tc>
          <w:tcPr>
            <w:tcW w:w="1643" w:type="pct"/>
            <w:vAlign w:val="bottom"/>
            <w:hideMark/>
          </w:tcPr>
          <w:p w14:paraId="4AEC0F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Number of households using renewable energy? (Solar, Wind, Hydro, etc.)</w:t>
            </w:r>
          </w:p>
        </w:tc>
        <w:tc>
          <w:tcPr>
            <w:tcW w:w="478" w:type="pct"/>
            <w:shd w:val="clear" w:color="auto" w:fill="BFBFBF"/>
            <w:noWrap/>
            <w:vAlign w:val="bottom"/>
            <w:hideMark/>
          </w:tcPr>
          <w:p w14:paraId="5D1A0A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40.00</w:t>
            </w:r>
          </w:p>
        </w:tc>
        <w:tc>
          <w:tcPr>
            <w:tcW w:w="477" w:type="pct"/>
            <w:shd w:val="clear" w:color="auto" w:fill="F4B084"/>
            <w:noWrap/>
            <w:vAlign w:val="bottom"/>
            <w:hideMark/>
          </w:tcPr>
          <w:p w14:paraId="4B19068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28.57</w:t>
            </w:r>
          </w:p>
        </w:tc>
        <w:tc>
          <w:tcPr>
            <w:tcW w:w="584" w:type="pct"/>
            <w:shd w:val="clear" w:color="auto" w:fill="A9D08E"/>
            <w:noWrap/>
            <w:vAlign w:val="bottom"/>
            <w:hideMark/>
          </w:tcPr>
          <w:p w14:paraId="1A1D89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19" w:type="pct"/>
            <w:shd w:val="clear" w:color="auto" w:fill="F4B084"/>
            <w:noWrap/>
            <w:vAlign w:val="bottom"/>
            <w:hideMark/>
          </w:tcPr>
          <w:p w14:paraId="7A2236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c>
          <w:tcPr>
            <w:tcW w:w="370" w:type="pct"/>
            <w:shd w:val="clear" w:color="auto" w:fill="F4B084"/>
            <w:noWrap/>
            <w:vAlign w:val="bottom"/>
            <w:hideMark/>
          </w:tcPr>
          <w:p w14:paraId="0D98E24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2.86</w:t>
            </w:r>
          </w:p>
        </w:tc>
        <w:tc>
          <w:tcPr>
            <w:tcW w:w="381" w:type="pct"/>
            <w:shd w:val="clear" w:color="auto" w:fill="BFBFBF"/>
            <w:noWrap/>
            <w:vAlign w:val="bottom"/>
            <w:hideMark/>
          </w:tcPr>
          <w:p w14:paraId="3D2D2CE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0.33</w:t>
            </w:r>
          </w:p>
        </w:tc>
        <w:tc>
          <w:tcPr>
            <w:tcW w:w="379" w:type="pct"/>
            <w:shd w:val="clear" w:color="auto" w:fill="F2F2F2" w:themeFill="background1" w:themeFillShade="F2"/>
            <w:noWrap/>
            <w:vAlign w:val="bottom"/>
            <w:hideMark/>
          </w:tcPr>
          <w:p w14:paraId="0921ABB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0.95</w:t>
            </w:r>
          </w:p>
        </w:tc>
      </w:tr>
      <w:tr w:rsidR="00AE08C8" w:rsidRPr="00AE08C8" w14:paraId="50B3065F" w14:textId="77777777" w:rsidTr="00CE46BF">
        <w:trPr>
          <w:trHeight w:val="315"/>
        </w:trPr>
        <w:tc>
          <w:tcPr>
            <w:tcW w:w="369" w:type="pct"/>
            <w:noWrap/>
            <w:vAlign w:val="bottom"/>
            <w:hideMark/>
          </w:tcPr>
          <w:p w14:paraId="608FA10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noWrap/>
            <w:vAlign w:val="bottom"/>
            <w:hideMark/>
          </w:tcPr>
          <w:p w14:paraId="01214A8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753423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061" w:type="pct"/>
            <w:gridSpan w:val="2"/>
            <w:noWrap/>
            <w:vAlign w:val="bottom"/>
            <w:hideMark/>
          </w:tcPr>
          <w:p w14:paraId="6C379B1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2C46C4D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31F91D3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3CE326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715122D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49CA4220" w14:textId="77777777" w:rsidTr="002F063A">
        <w:trPr>
          <w:trHeight w:val="315"/>
        </w:trPr>
        <w:tc>
          <w:tcPr>
            <w:tcW w:w="369" w:type="pct"/>
            <w:shd w:val="clear" w:color="auto" w:fill="595959"/>
            <w:noWrap/>
            <w:vAlign w:val="bottom"/>
            <w:hideMark/>
          </w:tcPr>
          <w:p w14:paraId="7F084A0B"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shd w:val="clear" w:color="auto" w:fill="595959"/>
            <w:noWrap/>
            <w:vAlign w:val="bottom"/>
            <w:hideMark/>
          </w:tcPr>
          <w:p w14:paraId="7C0D7889"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shd w:val="clear" w:color="auto" w:fill="595959"/>
            <w:noWrap/>
            <w:vAlign w:val="bottom"/>
            <w:hideMark/>
          </w:tcPr>
          <w:p w14:paraId="2BD61961"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1750" w:type="pct"/>
            <w:gridSpan w:val="4"/>
            <w:shd w:val="clear" w:color="auto" w:fill="C6D9F1" w:themeFill="text2" w:themeFillTint="33"/>
            <w:noWrap/>
            <w:vAlign w:val="bottom"/>
            <w:hideMark/>
          </w:tcPr>
          <w:p w14:paraId="2623F5DF" w14:textId="20D03276" w:rsidR="002F063A" w:rsidRPr="002F063A" w:rsidRDefault="002F063A" w:rsidP="00A31CA5">
            <w:pPr>
              <w:spacing w:line="240" w:lineRule="auto"/>
              <w:rPr>
                <w:rFonts w:cstheme="minorHAnsi"/>
                <w:color w:val="000000"/>
                <w:sz w:val="20"/>
                <w:szCs w:val="20"/>
              </w:rPr>
            </w:pPr>
            <w:r w:rsidRPr="00AE08C8">
              <w:rPr>
                <w:rFonts w:cstheme="minorHAnsi"/>
                <w:color w:val="000000"/>
                <w:sz w:val="20"/>
                <w:szCs w:val="20"/>
              </w:rPr>
              <w:t> </w:t>
            </w:r>
            <w:r w:rsidRPr="00AE08C8">
              <w:rPr>
                <w:rFonts w:cstheme="minorHAnsi"/>
                <w:b/>
                <w:bCs/>
                <w:color w:val="000000"/>
                <w:sz w:val="20"/>
                <w:szCs w:val="20"/>
              </w:rPr>
              <w:t>Total Indicator weight (Must be 1)</w:t>
            </w:r>
          </w:p>
        </w:tc>
        <w:tc>
          <w:tcPr>
            <w:tcW w:w="381" w:type="pct"/>
            <w:shd w:val="clear" w:color="auto" w:fill="C6D9F1" w:themeFill="text2" w:themeFillTint="33"/>
            <w:noWrap/>
            <w:vAlign w:val="center"/>
            <w:hideMark/>
          </w:tcPr>
          <w:p w14:paraId="4C9C3B83"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shd w:val="clear" w:color="auto" w:fill="595959"/>
            <w:noWrap/>
            <w:vAlign w:val="bottom"/>
            <w:hideMark/>
          </w:tcPr>
          <w:p w14:paraId="20A3DFB7" w14:textId="77777777" w:rsidR="002F063A" w:rsidRPr="00AE08C8" w:rsidRDefault="002F063A"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CE46BF" w:rsidRPr="00AE08C8" w14:paraId="401AE43B" w14:textId="77777777" w:rsidTr="00CE46BF">
        <w:trPr>
          <w:trHeight w:val="88"/>
        </w:trPr>
        <w:tc>
          <w:tcPr>
            <w:tcW w:w="369" w:type="pct"/>
            <w:noWrap/>
            <w:vAlign w:val="bottom"/>
            <w:hideMark/>
          </w:tcPr>
          <w:p w14:paraId="6F57ACE0" w14:textId="77777777" w:rsidR="00CE46BF" w:rsidRPr="00AE08C8" w:rsidRDefault="00CE46BF" w:rsidP="00A31CA5">
            <w:pPr>
              <w:rPr>
                <w:rFonts w:cstheme="minorHAnsi"/>
                <w:b/>
                <w:bCs/>
                <w:color w:val="000000"/>
                <w:sz w:val="20"/>
                <w:szCs w:val="20"/>
              </w:rPr>
            </w:pPr>
          </w:p>
        </w:tc>
        <w:tc>
          <w:tcPr>
            <w:tcW w:w="1643" w:type="pct"/>
            <w:noWrap/>
            <w:vAlign w:val="bottom"/>
            <w:hideMark/>
          </w:tcPr>
          <w:p w14:paraId="118FF2C2" w14:textId="77777777" w:rsidR="00CE46BF" w:rsidRPr="00AE08C8" w:rsidRDefault="00CE46BF" w:rsidP="00A31CA5">
            <w:pPr>
              <w:rPr>
                <w:rFonts w:cstheme="minorHAnsi"/>
                <w:sz w:val="20"/>
                <w:szCs w:val="20"/>
              </w:rPr>
            </w:pPr>
          </w:p>
        </w:tc>
        <w:tc>
          <w:tcPr>
            <w:tcW w:w="478" w:type="pct"/>
            <w:noWrap/>
            <w:vAlign w:val="bottom"/>
            <w:hideMark/>
          </w:tcPr>
          <w:p w14:paraId="5A60A6CF" w14:textId="77777777" w:rsidR="00CE46BF" w:rsidRPr="00AE08C8" w:rsidRDefault="00CE46BF" w:rsidP="00A31CA5">
            <w:pPr>
              <w:rPr>
                <w:rFonts w:cstheme="minorHAnsi"/>
                <w:sz w:val="20"/>
                <w:szCs w:val="20"/>
              </w:rPr>
            </w:pPr>
          </w:p>
        </w:tc>
        <w:tc>
          <w:tcPr>
            <w:tcW w:w="477" w:type="pct"/>
            <w:noWrap/>
            <w:vAlign w:val="bottom"/>
            <w:hideMark/>
          </w:tcPr>
          <w:p w14:paraId="48EC4517" w14:textId="77777777" w:rsidR="00CE46BF" w:rsidRPr="00AE08C8" w:rsidRDefault="00CE46BF" w:rsidP="00A31CA5">
            <w:pPr>
              <w:rPr>
                <w:rFonts w:cstheme="minorHAnsi"/>
                <w:sz w:val="20"/>
                <w:szCs w:val="20"/>
              </w:rPr>
            </w:pPr>
          </w:p>
        </w:tc>
        <w:tc>
          <w:tcPr>
            <w:tcW w:w="1654" w:type="pct"/>
            <w:gridSpan w:val="4"/>
            <w:shd w:val="clear" w:color="auto" w:fill="CCC0D9" w:themeFill="accent4" w:themeFillTint="66"/>
            <w:noWrap/>
            <w:vAlign w:val="bottom"/>
            <w:hideMark/>
          </w:tcPr>
          <w:p w14:paraId="7FE87DE1"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ENV4 Indicator Value:</w:t>
            </w:r>
          </w:p>
        </w:tc>
        <w:tc>
          <w:tcPr>
            <w:tcW w:w="379" w:type="pct"/>
            <w:shd w:val="clear" w:color="auto" w:fill="CCC0D9" w:themeFill="accent4" w:themeFillTint="66"/>
            <w:noWrap/>
            <w:vAlign w:val="center"/>
            <w:hideMark/>
          </w:tcPr>
          <w:p w14:paraId="15322750"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5.71</w:t>
            </w:r>
          </w:p>
        </w:tc>
      </w:tr>
    </w:tbl>
    <w:p w14:paraId="16B44716" w14:textId="77777777" w:rsidR="00CE46BF" w:rsidRDefault="00CE46BF" w:rsidP="00CE46BF">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2250"/>
        <w:gridCol w:w="720"/>
        <w:gridCol w:w="900"/>
        <w:gridCol w:w="811"/>
        <w:gridCol w:w="630"/>
        <w:gridCol w:w="720"/>
        <w:gridCol w:w="630"/>
        <w:gridCol w:w="842"/>
      </w:tblGrid>
      <w:tr w:rsidR="002F063A" w:rsidRPr="00AE08C8" w14:paraId="6CD300B9" w14:textId="77777777" w:rsidTr="002F063A">
        <w:trPr>
          <w:trHeight w:val="315"/>
        </w:trPr>
        <w:tc>
          <w:tcPr>
            <w:tcW w:w="1905" w:type="pct"/>
            <w:gridSpan w:val="2"/>
            <w:shd w:val="clear" w:color="auto" w:fill="FFE699"/>
            <w:noWrap/>
            <w:vAlign w:val="bottom"/>
            <w:hideMark/>
          </w:tcPr>
          <w:p w14:paraId="62B27FCD"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5: Environmental Quality</w:t>
            </w:r>
          </w:p>
        </w:tc>
        <w:tc>
          <w:tcPr>
            <w:tcW w:w="424" w:type="pct"/>
            <w:noWrap/>
            <w:vAlign w:val="center"/>
            <w:hideMark/>
          </w:tcPr>
          <w:p w14:paraId="74DDC98A"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1008" w:type="pct"/>
            <w:gridSpan w:val="2"/>
            <w:noWrap/>
            <w:vAlign w:val="center"/>
            <w:hideMark/>
          </w:tcPr>
          <w:p w14:paraId="7B89ACD0"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371" w:type="pct"/>
            <w:noWrap/>
            <w:vAlign w:val="center"/>
            <w:hideMark/>
          </w:tcPr>
          <w:p w14:paraId="6BB7A72A"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424" w:type="pct"/>
            <w:noWrap/>
            <w:vAlign w:val="center"/>
            <w:hideMark/>
          </w:tcPr>
          <w:p w14:paraId="7F94DCFB"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71" w:type="pct"/>
            <w:noWrap/>
            <w:vAlign w:val="center"/>
            <w:hideMark/>
          </w:tcPr>
          <w:p w14:paraId="0CEE8A97"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496" w:type="pct"/>
            <w:noWrap/>
            <w:vAlign w:val="center"/>
            <w:hideMark/>
          </w:tcPr>
          <w:p w14:paraId="36476AA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r>
      <w:tr w:rsidR="002F063A" w:rsidRPr="00AE08C8" w14:paraId="377D671E" w14:textId="77777777" w:rsidTr="002F063A">
        <w:trPr>
          <w:cantSplit/>
          <w:trHeight w:val="1862"/>
        </w:trPr>
        <w:tc>
          <w:tcPr>
            <w:tcW w:w="1905" w:type="pct"/>
            <w:gridSpan w:val="2"/>
            <w:shd w:val="clear" w:color="auto" w:fill="FFF2CC"/>
            <w:noWrap/>
            <w:textDirection w:val="btLr"/>
            <w:vAlign w:val="center"/>
            <w:hideMark/>
          </w:tcPr>
          <w:p w14:paraId="75CFAFAA"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24" w:type="pct"/>
            <w:shd w:val="clear" w:color="auto" w:fill="FFF2CC"/>
            <w:textDirection w:val="btLr"/>
            <w:vAlign w:val="bottom"/>
            <w:hideMark/>
          </w:tcPr>
          <w:p w14:paraId="3B9313B4"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1008" w:type="pct"/>
            <w:gridSpan w:val="2"/>
            <w:shd w:val="clear" w:color="auto" w:fill="FFF2CC"/>
            <w:textDirection w:val="btLr"/>
            <w:vAlign w:val="bottom"/>
            <w:hideMark/>
          </w:tcPr>
          <w:p w14:paraId="648AD647" w14:textId="77777777" w:rsidR="009A0144" w:rsidRPr="00AE08C8" w:rsidRDefault="009A0144" w:rsidP="00AE08C8">
            <w:pPr>
              <w:spacing w:line="240" w:lineRule="auto"/>
              <w:ind w:left="113" w:right="113"/>
              <w:jc w:val="left"/>
              <w:rPr>
                <w:rFonts w:cstheme="minorHAnsi"/>
                <w:noProof/>
                <w:color w:val="000000"/>
                <w:sz w:val="20"/>
                <w:szCs w:val="20"/>
              </w:rPr>
            </w:pPr>
            <w:r w:rsidRPr="00AE08C8">
              <w:rPr>
                <w:rFonts w:cstheme="minorHAnsi"/>
                <w:noProof/>
                <w:color w:val="000000"/>
                <w:sz w:val="20"/>
                <w:szCs w:val="20"/>
              </w:rPr>
              <w:t>Target</w:t>
            </w:r>
            <w:r w:rsidRPr="00AE08C8">
              <w:rPr>
                <w:rFonts w:cstheme="minorHAnsi"/>
                <w:color w:val="000000"/>
                <w:sz w:val="20"/>
                <w:szCs w:val="20"/>
              </w:rPr>
              <w:t xml:space="preserve"> value of </w:t>
            </w:r>
            <w:r w:rsidRPr="00702BD0">
              <w:rPr>
                <w:rFonts w:cstheme="minorHAnsi"/>
                <w:noProof/>
                <w:color w:val="000000"/>
                <w:sz w:val="20"/>
                <w:szCs w:val="20"/>
              </w:rPr>
              <w:t>sub indicators</w:t>
            </w:r>
          </w:p>
          <w:p w14:paraId="0D54E3D5" w14:textId="77777777" w:rsidR="00AE08C8" w:rsidRPr="00AE08C8" w:rsidRDefault="00AE08C8" w:rsidP="00AE08C8">
            <w:pPr>
              <w:spacing w:line="240" w:lineRule="auto"/>
              <w:ind w:left="113" w:right="113"/>
              <w:jc w:val="left"/>
              <w:rPr>
                <w:rFonts w:cstheme="minorHAnsi"/>
                <w:color w:val="000000"/>
                <w:sz w:val="20"/>
                <w:szCs w:val="20"/>
              </w:rPr>
            </w:pPr>
          </w:p>
          <w:p w14:paraId="1C086DBB" w14:textId="77777777" w:rsidR="00AE08C8" w:rsidRPr="00AE08C8" w:rsidRDefault="00AE08C8" w:rsidP="00AE08C8">
            <w:pPr>
              <w:spacing w:line="240" w:lineRule="auto"/>
              <w:ind w:left="113" w:right="113"/>
              <w:jc w:val="left"/>
              <w:rPr>
                <w:rFonts w:cstheme="minorHAnsi"/>
                <w:color w:val="000000"/>
                <w:sz w:val="20"/>
                <w:szCs w:val="20"/>
              </w:rPr>
            </w:pPr>
          </w:p>
          <w:p w14:paraId="1467BF7A" w14:textId="14294429" w:rsidR="00AE08C8" w:rsidRPr="00AE08C8" w:rsidRDefault="00AE08C8" w:rsidP="00AE08C8">
            <w:pPr>
              <w:spacing w:line="240" w:lineRule="auto"/>
              <w:ind w:left="113" w:right="113"/>
              <w:jc w:val="left"/>
              <w:rPr>
                <w:rFonts w:cstheme="minorHAnsi"/>
                <w:color w:val="000000"/>
                <w:sz w:val="20"/>
                <w:szCs w:val="20"/>
              </w:rPr>
            </w:pPr>
          </w:p>
        </w:tc>
        <w:tc>
          <w:tcPr>
            <w:tcW w:w="371" w:type="pct"/>
            <w:shd w:val="clear" w:color="auto" w:fill="FFF2CC"/>
            <w:textDirection w:val="btLr"/>
            <w:vAlign w:val="center"/>
            <w:hideMark/>
          </w:tcPr>
          <w:p w14:paraId="6B29720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(C1)/(C2)</w:t>
            </w:r>
          </w:p>
        </w:tc>
        <w:tc>
          <w:tcPr>
            <w:tcW w:w="424" w:type="pct"/>
            <w:shd w:val="clear" w:color="auto" w:fill="FFF2CC"/>
            <w:textDirection w:val="btLr"/>
            <w:vAlign w:val="center"/>
            <w:hideMark/>
          </w:tcPr>
          <w:p w14:paraId="3009488C"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(C3) *10</w:t>
            </w:r>
          </w:p>
        </w:tc>
        <w:tc>
          <w:tcPr>
            <w:tcW w:w="371" w:type="pct"/>
            <w:shd w:val="clear" w:color="auto" w:fill="FFF2CC"/>
            <w:textDirection w:val="btLr"/>
            <w:vAlign w:val="center"/>
            <w:hideMark/>
          </w:tcPr>
          <w:p w14:paraId="6F30E505"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496" w:type="pct"/>
            <w:shd w:val="clear" w:color="auto" w:fill="FFF2CC"/>
            <w:textDirection w:val="btLr"/>
            <w:vAlign w:val="center"/>
            <w:hideMark/>
          </w:tcPr>
          <w:p w14:paraId="41CED991"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2F063A" w:rsidRPr="00AE08C8" w14:paraId="4415F133" w14:textId="77777777" w:rsidTr="002F063A">
        <w:trPr>
          <w:trHeight w:val="304"/>
        </w:trPr>
        <w:tc>
          <w:tcPr>
            <w:tcW w:w="1905" w:type="pct"/>
            <w:gridSpan w:val="2"/>
            <w:vAlign w:val="bottom"/>
            <w:hideMark/>
          </w:tcPr>
          <w:p w14:paraId="60E9C2C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02E19D0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245164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Min</w:t>
            </w:r>
          </w:p>
        </w:tc>
        <w:tc>
          <w:tcPr>
            <w:tcW w:w="478" w:type="pct"/>
            <w:noWrap/>
            <w:vAlign w:val="bottom"/>
            <w:hideMark/>
          </w:tcPr>
          <w:p w14:paraId="6190A3A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Max</w:t>
            </w:r>
          </w:p>
        </w:tc>
        <w:tc>
          <w:tcPr>
            <w:tcW w:w="371" w:type="pct"/>
            <w:noWrap/>
            <w:vAlign w:val="bottom"/>
            <w:hideMark/>
          </w:tcPr>
          <w:p w14:paraId="04E34E35" w14:textId="77777777" w:rsidR="009A0144" w:rsidRPr="00AE08C8" w:rsidRDefault="009A0144" w:rsidP="00A31CA5">
            <w:pPr>
              <w:rPr>
                <w:rFonts w:cstheme="minorHAnsi"/>
                <w:color w:val="000000"/>
                <w:sz w:val="20"/>
                <w:szCs w:val="20"/>
              </w:rPr>
            </w:pPr>
          </w:p>
        </w:tc>
        <w:tc>
          <w:tcPr>
            <w:tcW w:w="424" w:type="pct"/>
            <w:noWrap/>
            <w:vAlign w:val="bottom"/>
            <w:hideMark/>
          </w:tcPr>
          <w:p w14:paraId="1F3C097E" w14:textId="77777777" w:rsidR="009A0144" w:rsidRPr="00AE08C8" w:rsidRDefault="009A0144" w:rsidP="00A31CA5">
            <w:pPr>
              <w:rPr>
                <w:rFonts w:cstheme="minorHAnsi"/>
                <w:sz w:val="20"/>
                <w:szCs w:val="20"/>
              </w:rPr>
            </w:pPr>
          </w:p>
        </w:tc>
        <w:tc>
          <w:tcPr>
            <w:tcW w:w="371" w:type="pct"/>
            <w:noWrap/>
            <w:vAlign w:val="bottom"/>
            <w:hideMark/>
          </w:tcPr>
          <w:p w14:paraId="5D44F020" w14:textId="77777777" w:rsidR="009A0144" w:rsidRPr="00AE08C8" w:rsidRDefault="009A0144" w:rsidP="00A31CA5">
            <w:pPr>
              <w:rPr>
                <w:rFonts w:cstheme="minorHAnsi"/>
                <w:sz w:val="20"/>
                <w:szCs w:val="20"/>
              </w:rPr>
            </w:pPr>
          </w:p>
        </w:tc>
        <w:tc>
          <w:tcPr>
            <w:tcW w:w="496" w:type="pct"/>
            <w:noWrap/>
            <w:vAlign w:val="bottom"/>
            <w:hideMark/>
          </w:tcPr>
          <w:p w14:paraId="38BCF52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10F64C5F" w14:textId="77777777" w:rsidTr="002F063A">
        <w:trPr>
          <w:trHeight w:val="315"/>
        </w:trPr>
        <w:tc>
          <w:tcPr>
            <w:tcW w:w="1905" w:type="pct"/>
            <w:gridSpan w:val="2"/>
            <w:noWrap/>
            <w:vAlign w:val="bottom"/>
            <w:hideMark/>
          </w:tcPr>
          <w:p w14:paraId="18D2FA10"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Water Quality</w:t>
            </w:r>
          </w:p>
        </w:tc>
        <w:tc>
          <w:tcPr>
            <w:tcW w:w="424" w:type="pct"/>
            <w:noWrap/>
            <w:vAlign w:val="bottom"/>
            <w:hideMark/>
          </w:tcPr>
          <w:p w14:paraId="70CFE4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728552E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7FCB85B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3DD6D20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7543D75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46AA0AE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noWrap/>
            <w:vAlign w:val="bottom"/>
            <w:hideMark/>
          </w:tcPr>
          <w:p w14:paraId="04717DD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17A2819D" w14:textId="77777777" w:rsidTr="002F063A">
        <w:trPr>
          <w:trHeight w:val="1133"/>
        </w:trPr>
        <w:tc>
          <w:tcPr>
            <w:tcW w:w="1905" w:type="pct"/>
            <w:gridSpan w:val="2"/>
            <w:vAlign w:val="bottom"/>
            <w:hideMark/>
          </w:tcPr>
          <w:p w14:paraId="53DC9E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Is same water source used for Drinking, Irrigation, for wildlife? If yes, compare with Drinking water targets</w:t>
            </w:r>
          </w:p>
        </w:tc>
        <w:tc>
          <w:tcPr>
            <w:tcW w:w="424" w:type="pct"/>
            <w:noWrap/>
            <w:vAlign w:val="bottom"/>
            <w:hideMark/>
          </w:tcPr>
          <w:p w14:paraId="51AADB4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22AB591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2284709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4DE0FA8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4AF8999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3E28E95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noWrap/>
            <w:vAlign w:val="bottom"/>
            <w:hideMark/>
          </w:tcPr>
          <w:p w14:paraId="428C338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6A98914B" w14:textId="77777777" w:rsidTr="002F063A">
        <w:trPr>
          <w:trHeight w:val="449"/>
        </w:trPr>
        <w:tc>
          <w:tcPr>
            <w:tcW w:w="580" w:type="pct"/>
            <w:vAlign w:val="bottom"/>
            <w:hideMark/>
          </w:tcPr>
          <w:p w14:paraId="5053324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w:t>
            </w:r>
          </w:p>
        </w:tc>
        <w:tc>
          <w:tcPr>
            <w:tcW w:w="1326" w:type="pct"/>
            <w:vAlign w:val="bottom"/>
            <w:hideMark/>
          </w:tcPr>
          <w:p w14:paraId="22BC001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Drinking Water</w:t>
            </w:r>
          </w:p>
        </w:tc>
        <w:tc>
          <w:tcPr>
            <w:tcW w:w="424" w:type="pct"/>
            <w:noWrap/>
            <w:vAlign w:val="bottom"/>
            <w:hideMark/>
          </w:tcPr>
          <w:p w14:paraId="215C64B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708FE18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5ACC8C6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74323AE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4609BB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7E5EAD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noWrap/>
            <w:vAlign w:val="bottom"/>
            <w:hideMark/>
          </w:tcPr>
          <w:p w14:paraId="11404B6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0705B43D" w14:textId="77777777" w:rsidTr="002F063A">
        <w:trPr>
          <w:trHeight w:val="629"/>
        </w:trPr>
        <w:tc>
          <w:tcPr>
            <w:tcW w:w="580" w:type="pct"/>
            <w:vAlign w:val="bottom"/>
            <w:hideMark/>
          </w:tcPr>
          <w:p w14:paraId="7A0AC7E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w:t>
            </w:r>
          </w:p>
        </w:tc>
        <w:tc>
          <w:tcPr>
            <w:tcW w:w="1326" w:type="pct"/>
            <w:vAlign w:val="bottom"/>
            <w:hideMark/>
          </w:tcPr>
          <w:p w14:paraId="0AA3EB1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Coliforms Organism MPN/100ml</w:t>
            </w:r>
          </w:p>
        </w:tc>
        <w:tc>
          <w:tcPr>
            <w:tcW w:w="424" w:type="pct"/>
            <w:noWrap/>
            <w:vAlign w:val="bottom"/>
            <w:hideMark/>
          </w:tcPr>
          <w:p w14:paraId="4D7DD8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530" w:type="pct"/>
            <w:shd w:val="clear" w:color="auto" w:fill="6CA80A"/>
            <w:noWrap/>
            <w:vAlign w:val="bottom"/>
            <w:hideMark/>
          </w:tcPr>
          <w:p w14:paraId="6FED1A3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78" w:type="pct"/>
            <w:shd w:val="clear" w:color="auto" w:fill="6CA80A"/>
            <w:noWrap/>
            <w:vAlign w:val="bottom"/>
            <w:hideMark/>
          </w:tcPr>
          <w:p w14:paraId="7614905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50.00</w:t>
            </w:r>
          </w:p>
        </w:tc>
        <w:tc>
          <w:tcPr>
            <w:tcW w:w="371" w:type="pct"/>
            <w:shd w:val="clear" w:color="auto" w:fill="F4B084"/>
            <w:noWrap/>
            <w:vAlign w:val="bottom"/>
            <w:hideMark/>
          </w:tcPr>
          <w:p w14:paraId="0DF349E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49660D9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6B240CF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6111E83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15B9F6F1" w14:textId="77777777" w:rsidTr="002F063A">
        <w:trPr>
          <w:trHeight w:val="512"/>
        </w:trPr>
        <w:tc>
          <w:tcPr>
            <w:tcW w:w="580" w:type="pct"/>
            <w:vAlign w:val="bottom"/>
            <w:hideMark/>
          </w:tcPr>
          <w:p w14:paraId="00E035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lastRenderedPageBreak/>
              <w:t>5.1.1.2</w:t>
            </w:r>
          </w:p>
        </w:tc>
        <w:tc>
          <w:tcPr>
            <w:tcW w:w="1326" w:type="pct"/>
            <w:noWrap/>
            <w:vAlign w:val="bottom"/>
            <w:hideMark/>
          </w:tcPr>
          <w:p w14:paraId="3462992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w:t>
            </w:r>
          </w:p>
        </w:tc>
        <w:tc>
          <w:tcPr>
            <w:tcW w:w="424" w:type="pct"/>
            <w:shd w:val="clear" w:color="auto" w:fill="BFBFBF"/>
            <w:noWrap/>
            <w:vAlign w:val="bottom"/>
            <w:hideMark/>
          </w:tcPr>
          <w:p w14:paraId="4599BA5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7.00</w:t>
            </w:r>
          </w:p>
        </w:tc>
        <w:tc>
          <w:tcPr>
            <w:tcW w:w="530" w:type="pct"/>
            <w:shd w:val="clear" w:color="auto" w:fill="6CA80A"/>
            <w:noWrap/>
            <w:vAlign w:val="bottom"/>
            <w:hideMark/>
          </w:tcPr>
          <w:p w14:paraId="358F87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6.50</w:t>
            </w:r>
          </w:p>
        </w:tc>
        <w:tc>
          <w:tcPr>
            <w:tcW w:w="478" w:type="pct"/>
            <w:shd w:val="clear" w:color="auto" w:fill="6CA80A"/>
            <w:noWrap/>
            <w:vAlign w:val="bottom"/>
            <w:hideMark/>
          </w:tcPr>
          <w:p w14:paraId="5E539ED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8.50</w:t>
            </w:r>
          </w:p>
        </w:tc>
        <w:tc>
          <w:tcPr>
            <w:tcW w:w="371" w:type="pct"/>
            <w:shd w:val="clear" w:color="auto" w:fill="F4B084"/>
            <w:noWrap/>
            <w:vAlign w:val="bottom"/>
            <w:hideMark/>
          </w:tcPr>
          <w:p w14:paraId="4902103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6F3449C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3FFE5B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4B1C3F6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35589185" w14:textId="77777777" w:rsidTr="002F063A">
        <w:trPr>
          <w:trHeight w:val="300"/>
        </w:trPr>
        <w:tc>
          <w:tcPr>
            <w:tcW w:w="580" w:type="pct"/>
            <w:vAlign w:val="bottom"/>
            <w:hideMark/>
          </w:tcPr>
          <w:p w14:paraId="1A4333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5.1.1.3</w:t>
            </w:r>
          </w:p>
        </w:tc>
        <w:tc>
          <w:tcPr>
            <w:tcW w:w="1326" w:type="pct"/>
            <w:noWrap/>
            <w:vAlign w:val="bottom"/>
            <w:hideMark/>
          </w:tcPr>
          <w:p w14:paraId="1F27E8F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Dissolved Oxygen/liter (mg)</w:t>
            </w:r>
          </w:p>
        </w:tc>
        <w:tc>
          <w:tcPr>
            <w:tcW w:w="424" w:type="pct"/>
            <w:shd w:val="clear" w:color="auto" w:fill="BFBFBF"/>
            <w:noWrap/>
            <w:vAlign w:val="bottom"/>
            <w:hideMark/>
          </w:tcPr>
          <w:p w14:paraId="59201D5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530" w:type="pct"/>
            <w:shd w:val="clear" w:color="auto" w:fill="6CA80A"/>
            <w:noWrap/>
            <w:vAlign w:val="bottom"/>
            <w:hideMark/>
          </w:tcPr>
          <w:p w14:paraId="4013ABB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478" w:type="pct"/>
            <w:shd w:val="clear" w:color="auto" w:fill="6CA80A"/>
            <w:noWrap/>
            <w:vAlign w:val="bottom"/>
            <w:hideMark/>
          </w:tcPr>
          <w:p w14:paraId="4DAF5C0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71" w:type="pct"/>
            <w:shd w:val="clear" w:color="auto" w:fill="F4B084"/>
            <w:noWrap/>
            <w:vAlign w:val="bottom"/>
            <w:hideMark/>
          </w:tcPr>
          <w:p w14:paraId="5B6A5C7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A6B59D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23616D1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6BA1B2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098CC7CA" w14:textId="77777777" w:rsidTr="002F063A">
        <w:trPr>
          <w:cantSplit/>
          <w:trHeight w:val="1134"/>
        </w:trPr>
        <w:tc>
          <w:tcPr>
            <w:tcW w:w="580" w:type="pct"/>
            <w:noWrap/>
            <w:vAlign w:val="bottom"/>
            <w:hideMark/>
          </w:tcPr>
          <w:p w14:paraId="21D37A4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326" w:type="pct"/>
            <w:noWrap/>
            <w:vAlign w:val="bottom"/>
            <w:hideMark/>
          </w:tcPr>
          <w:p w14:paraId="4905C86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shd w:val="clear" w:color="auto" w:fill="BFBFBF"/>
            <w:noWrap/>
            <w:vAlign w:val="bottom"/>
            <w:hideMark/>
          </w:tcPr>
          <w:p w14:paraId="7DE631D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FFFFFF"/>
            <w:noWrap/>
            <w:textDirection w:val="btLr"/>
            <w:vAlign w:val="bottom"/>
            <w:hideMark/>
          </w:tcPr>
          <w:p w14:paraId="0313132C" w14:textId="77777777" w:rsidR="009A0144" w:rsidRPr="00AE08C8" w:rsidRDefault="009A0144" w:rsidP="002F063A">
            <w:pPr>
              <w:spacing w:line="240" w:lineRule="auto"/>
              <w:ind w:left="113" w:right="113"/>
              <w:rPr>
                <w:rFonts w:cstheme="minorHAnsi"/>
                <w:color w:val="000000"/>
                <w:sz w:val="20"/>
                <w:szCs w:val="20"/>
              </w:rPr>
            </w:pPr>
            <w:r w:rsidRPr="00AE08C8">
              <w:rPr>
                <w:rFonts w:cstheme="minorHAnsi"/>
                <w:color w:val="000000"/>
                <w:sz w:val="20"/>
                <w:szCs w:val="20"/>
              </w:rPr>
              <w:t>Desirable Limit</w:t>
            </w:r>
          </w:p>
        </w:tc>
        <w:tc>
          <w:tcPr>
            <w:tcW w:w="478" w:type="pct"/>
            <w:shd w:val="clear" w:color="auto" w:fill="FFFFFF"/>
            <w:noWrap/>
            <w:textDirection w:val="btLr"/>
            <w:vAlign w:val="bottom"/>
            <w:hideMark/>
          </w:tcPr>
          <w:p w14:paraId="0DD34173" w14:textId="77777777" w:rsidR="009A0144" w:rsidRPr="00AE08C8" w:rsidRDefault="009A0144" w:rsidP="002F063A">
            <w:pPr>
              <w:spacing w:line="240" w:lineRule="auto"/>
              <w:ind w:left="113" w:right="113"/>
              <w:rPr>
                <w:rFonts w:cstheme="minorHAnsi"/>
                <w:color w:val="000000"/>
                <w:sz w:val="20"/>
                <w:szCs w:val="20"/>
              </w:rPr>
            </w:pPr>
            <w:r w:rsidRPr="00AE08C8">
              <w:rPr>
                <w:rFonts w:cstheme="minorHAnsi"/>
                <w:color w:val="000000"/>
                <w:sz w:val="20"/>
                <w:szCs w:val="20"/>
              </w:rPr>
              <w:t>Permissible Limit</w:t>
            </w:r>
          </w:p>
        </w:tc>
        <w:tc>
          <w:tcPr>
            <w:tcW w:w="371" w:type="pct"/>
            <w:shd w:val="clear" w:color="auto" w:fill="F4B084"/>
            <w:noWrap/>
            <w:vAlign w:val="bottom"/>
            <w:hideMark/>
          </w:tcPr>
          <w:p w14:paraId="7C8290A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shd w:val="clear" w:color="auto" w:fill="F4B084"/>
            <w:noWrap/>
            <w:vAlign w:val="bottom"/>
            <w:hideMark/>
          </w:tcPr>
          <w:p w14:paraId="37F51AA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shd w:val="clear" w:color="auto" w:fill="BFBFBF"/>
            <w:noWrap/>
            <w:vAlign w:val="bottom"/>
            <w:hideMark/>
          </w:tcPr>
          <w:p w14:paraId="510C88C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shd w:val="clear" w:color="auto" w:fill="F2F2F2" w:themeFill="background1" w:themeFillShade="F2"/>
            <w:noWrap/>
            <w:vAlign w:val="bottom"/>
            <w:hideMark/>
          </w:tcPr>
          <w:p w14:paraId="68E7394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2F063A" w:rsidRPr="00AE08C8" w14:paraId="1BD6B773" w14:textId="77777777" w:rsidTr="002F063A">
        <w:trPr>
          <w:trHeight w:val="300"/>
        </w:trPr>
        <w:tc>
          <w:tcPr>
            <w:tcW w:w="580" w:type="pct"/>
            <w:noWrap/>
            <w:vAlign w:val="bottom"/>
            <w:hideMark/>
          </w:tcPr>
          <w:p w14:paraId="78D93A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5.1.1.4</w:t>
            </w:r>
          </w:p>
        </w:tc>
        <w:tc>
          <w:tcPr>
            <w:tcW w:w="1326" w:type="pct"/>
            <w:noWrap/>
            <w:vAlign w:val="bottom"/>
            <w:hideMark/>
          </w:tcPr>
          <w:p w14:paraId="40B70FF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Turbidity, NTU</w:t>
            </w:r>
          </w:p>
        </w:tc>
        <w:tc>
          <w:tcPr>
            <w:tcW w:w="424" w:type="pct"/>
            <w:shd w:val="clear" w:color="auto" w:fill="BFBFBF"/>
            <w:noWrap/>
            <w:vAlign w:val="bottom"/>
            <w:hideMark/>
          </w:tcPr>
          <w:p w14:paraId="49ED07B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530" w:type="pct"/>
            <w:shd w:val="clear" w:color="auto" w:fill="6CA80A"/>
            <w:noWrap/>
            <w:vAlign w:val="bottom"/>
            <w:hideMark/>
          </w:tcPr>
          <w:p w14:paraId="254D06A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478" w:type="pct"/>
            <w:shd w:val="clear" w:color="auto" w:fill="6CA80A"/>
            <w:noWrap/>
            <w:vAlign w:val="bottom"/>
            <w:hideMark/>
          </w:tcPr>
          <w:p w14:paraId="1704864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F4B084"/>
            <w:noWrap/>
            <w:vAlign w:val="bottom"/>
            <w:hideMark/>
          </w:tcPr>
          <w:p w14:paraId="23A08E0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6174ED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DD0838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2352000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78212333" w14:textId="77777777" w:rsidTr="002F063A">
        <w:trPr>
          <w:trHeight w:val="300"/>
        </w:trPr>
        <w:tc>
          <w:tcPr>
            <w:tcW w:w="580" w:type="pct"/>
            <w:noWrap/>
            <w:vAlign w:val="bottom"/>
            <w:hideMark/>
          </w:tcPr>
          <w:p w14:paraId="17487A2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5.1.1.5</w:t>
            </w:r>
          </w:p>
        </w:tc>
        <w:tc>
          <w:tcPr>
            <w:tcW w:w="1326" w:type="pct"/>
            <w:noWrap/>
            <w:vAlign w:val="bottom"/>
            <w:hideMark/>
          </w:tcPr>
          <w:p w14:paraId="528275D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Total Hardness (as CaCo3), mg/l</w:t>
            </w:r>
          </w:p>
        </w:tc>
        <w:tc>
          <w:tcPr>
            <w:tcW w:w="424" w:type="pct"/>
            <w:shd w:val="clear" w:color="auto" w:fill="BFBFBF"/>
            <w:noWrap/>
            <w:vAlign w:val="bottom"/>
            <w:hideMark/>
          </w:tcPr>
          <w:p w14:paraId="71F0A7B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600.00</w:t>
            </w:r>
          </w:p>
        </w:tc>
        <w:tc>
          <w:tcPr>
            <w:tcW w:w="530" w:type="pct"/>
            <w:shd w:val="clear" w:color="auto" w:fill="6CA80A"/>
            <w:noWrap/>
            <w:vAlign w:val="bottom"/>
            <w:hideMark/>
          </w:tcPr>
          <w:p w14:paraId="385F81D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300.00</w:t>
            </w:r>
          </w:p>
        </w:tc>
        <w:tc>
          <w:tcPr>
            <w:tcW w:w="478" w:type="pct"/>
            <w:shd w:val="clear" w:color="auto" w:fill="6CA80A"/>
            <w:noWrap/>
            <w:vAlign w:val="bottom"/>
            <w:hideMark/>
          </w:tcPr>
          <w:p w14:paraId="43058E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600.00</w:t>
            </w:r>
          </w:p>
        </w:tc>
        <w:tc>
          <w:tcPr>
            <w:tcW w:w="371" w:type="pct"/>
            <w:shd w:val="clear" w:color="auto" w:fill="F4B084"/>
            <w:noWrap/>
            <w:vAlign w:val="bottom"/>
            <w:hideMark/>
          </w:tcPr>
          <w:p w14:paraId="474B775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52E595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E26276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28C3BC7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4761E69A" w14:textId="77777777" w:rsidTr="002F063A">
        <w:trPr>
          <w:trHeight w:val="300"/>
        </w:trPr>
        <w:tc>
          <w:tcPr>
            <w:tcW w:w="580" w:type="pct"/>
            <w:noWrap/>
            <w:vAlign w:val="bottom"/>
            <w:hideMark/>
          </w:tcPr>
          <w:p w14:paraId="2A5047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5.1.1.6</w:t>
            </w:r>
          </w:p>
        </w:tc>
        <w:tc>
          <w:tcPr>
            <w:tcW w:w="1326" w:type="pct"/>
            <w:noWrap/>
            <w:vAlign w:val="bottom"/>
            <w:hideMark/>
          </w:tcPr>
          <w:p w14:paraId="64DF491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Iron (as Fe), mg/l</w:t>
            </w:r>
          </w:p>
        </w:tc>
        <w:tc>
          <w:tcPr>
            <w:tcW w:w="424" w:type="pct"/>
            <w:shd w:val="clear" w:color="auto" w:fill="BFBFBF"/>
            <w:noWrap/>
            <w:vAlign w:val="bottom"/>
            <w:hideMark/>
          </w:tcPr>
          <w:p w14:paraId="65037AA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0.80</w:t>
            </w:r>
          </w:p>
        </w:tc>
        <w:tc>
          <w:tcPr>
            <w:tcW w:w="530" w:type="pct"/>
            <w:shd w:val="clear" w:color="auto" w:fill="6CA80A"/>
            <w:noWrap/>
            <w:vAlign w:val="bottom"/>
            <w:hideMark/>
          </w:tcPr>
          <w:p w14:paraId="518532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0.30</w:t>
            </w:r>
          </w:p>
        </w:tc>
        <w:tc>
          <w:tcPr>
            <w:tcW w:w="478" w:type="pct"/>
            <w:shd w:val="clear" w:color="auto" w:fill="6CA80A"/>
            <w:noWrap/>
            <w:vAlign w:val="bottom"/>
            <w:hideMark/>
          </w:tcPr>
          <w:p w14:paraId="7DE3F76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1" w:type="pct"/>
            <w:shd w:val="clear" w:color="auto" w:fill="F4B084"/>
            <w:noWrap/>
            <w:vAlign w:val="bottom"/>
            <w:hideMark/>
          </w:tcPr>
          <w:p w14:paraId="2D97876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2931876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6C245B3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49CC8D9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0BC09500" w14:textId="77777777" w:rsidTr="002F063A">
        <w:trPr>
          <w:trHeight w:val="300"/>
        </w:trPr>
        <w:tc>
          <w:tcPr>
            <w:tcW w:w="580" w:type="pct"/>
            <w:noWrap/>
            <w:vAlign w:val="bottom"/>
            <w:hideMark/>
          </w:tcPr>
          <w:p w14:paraId="11D8739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5.1.1.7</w:t>
            </w:r>
          </w:p>
        </w:tc>
        <w:tc>
          <w:tcPr>
            <w:tcW w:w="1326" w:type="pct"/>
            <w:noWrap/>
            <w:vAlign w:val="bottom"/>
            <w:hideMark/>
          </w:tcPr>
          <w:p w14:paraId="37D84DC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Chlorides (as CI), mg/l</w:t>
            </w:r>
          </w:p>
        </w:tc>
        <w:tc>
          <w:tcPr>
            <w:tcW w:w="424" w:type="pct"/>
            <w:shd w:val="clear" w:color="auto" w:fill="BFBFBF"/>
            <w:noWrap/>
            <w:vAlign w:val="bottom"/>
            <w:hideMark/>
          </w:tcPr>
          <w:p w14:paraId="002D0C9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500.00</w:t>
            </w:r>
          </w:p>
        </w:tc>
        <w:tc>
          <w:tcPr>
            <w:tcW w:w="530" w:type="pct"/>
            <w:shd w:val="clear" w:color="auto" w:fill="6CA80A"/>
            <w:noWrap/>
            <w:vAlign w:val="bottom"/>
            <w:hideMark/>
          </w:tcPr>
          <w:p w14:paraId="5B49886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250.00</w:t>
            </w:r>
          </w:p>
        </w:tc>
        <w:tc>
          <w:tcPr>
            <w:tcW w:w="478" w:type="pct"/>
            <w:shd w:val="clear" w:color="auto" w:fill="6CA80A"/>
            <w:noWrap/>
            <w:vAlign w:val="bottom"/>
            <w:hideMark/>
          </w:tcPr>
          <w:p w14:paraId="2F03899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1000.00</w:t>
            </w:r>
          </w:p>
        </w:tc>
        <w:tc>
          <w:tcPr>
            <w:tcW w:w="371" w:type="pct"/>
            <w:shd w:val="clear" w:color="auto" w:fill="F4B084"/>
            <w:noWrap/>
            <w:vAlign w:val="bottom"/>
            <w:hideMark/>
          </w:tcPr>
          <w:p w14:paraId="35C1BBA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644985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7388264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493184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2BF823C7" w14:textId="77777777" w:rsidTr="002F063A">
        <w:trPr>
          <w:trHeight w:val="315"/>
        </w:trPr>
        <w:tc>
          <w:tcPr>
            <w:tcW w:w="580" w:type="pct"/>
            <w:noWrap/>
            <w:vAlign w:val="bottom"/>
            <w:hideMark/>
          </w:tcPr>
          <w:p w14:paraId="7620E36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5.1.1.8</w:t>
            </w:r>
          </w:p>
        </w:tc>
        <w:tc>
          <w:tcPr>
            <w:tcW w:w="1326" w:type="pct"/>
            <w:noWrap/>
            <w:vAlign w:val="bottom"/>
            <w:hideMark/>
          </w:tcPr>
          <w:p w14:paraId="66C0244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Residual free chlorine, mg/l</w:t>
            </w:r>
          </w:p>
        </w:tc>
        <w:tc>
          <w:tcPr>
            <w:tcW w:w="424" w:type="pct"/>
            <w:shd w:val="clear" w:color="auto" w:fill="BFBFBF"/>
            <w:noWrap/>
            <w:vAlign w:val="bottom"/>
            <w:hideMark/>
          </w:tcPr>
          <w:p w14:paraId="743BC2F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0.25</w:t>
            </w:r>
          </w:p>
        </w:tc>
        <w:tc>
          <w:tcPr>
            <w:tcW w:w="530" w:type="pct"/>
            <w:shd w:val="clear" w:color="auto" w:fill="6CA80A"/>
            <w:noWrap/>
            <w:vAlign w:val="bottom"/>
            <w:hideMark/>
          </w:tcPr>
          <w:p w14:paraId="33B3EA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478" w:type="pct"/>
            <w:shd w:val="clear" w:color="auto" w:fill="6CA80A"/>
            <w:noWrap/>
            <w:vAlign w:val="bottom"/>
            <w:hideMark/>
          </w:tcPr>
          <w:p w14:paraId="182CB09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0580948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0CF1E4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14C8F00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96" w:type="pct"/>
            <w:shd w:val="clear" w:color="auto" w:fill="F2F2F2" w:themeFill="background1" w:themeFillShade="F2"/>
            <w:noWrap/>
            <w:vAlign w:val="bottom"/>
            <w:hideMark/>
          </w:tcPr>
          <w:p w14:paraId="7BACB71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2F063A" w:rsidRPr="00AE08C8" w14:paraId="5DB3C2E6" w14:textId="77777777" w:rsidTr="002F063A">
        <w:trPr>
          <w:trHeight w:val="300"/>
        </w:trPr>
        <w:tc>
          <w:tcPr>
            <w:tcW w:w="580" w:type="pct"/>
            <w:noWrap/>
            <w:vAlign w:val="bottom"/>
            <w:hideMark/>
          </w:tcPr>
          <w:p w14:paraId="6981550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5.1.1.9</w:t>
            </w:r>
          </w:p>
        </w:tc>
        <w:tc>
          <w:tcPr>
            <w:tcW w:w="1326" w:type="pct"/>
            <w:noWrap/>
            <w:vAlign w:val="bottom"/>
            <w:hideMark/>
          </w:tcPr>
          <w:p w14:paraId="21A8795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Dissolved solids, mg/l, Max</w:t>
            </w:r>
          </w:p>
        </w:tc>
        <w:tc>
          <w:tcPr>
            <w:tcW w:w="424" w:type="pct"/>
            <w:shd w:val="clear" w:color="auto" w:fill="BFBFBF"/>
            <w:noWrap/>
            <w:vAlign w:val="bottom"/>
            <w:hideMark/>
          </w:tcPr>
          <w:p w14:paraId="5743B92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1000.00</w:t>
            </w:r>
          </w:p>
        </w:tc>
        <w:tc>
          <w:tcPr>
            <w:tcW w:w="530" w:type="pct"/>
            <w:shd w:val="clear" w:color="auto" w:fill="6CA80A"/>
            <w:noWrap/>
            <w:vAlign w:val="bottom"/>
            <w:hideMark/>
          </w:tcPr>
          <w:p w14:paraId="5C21D5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500.00</w:t>
            </w:r>
          </w:p>
        </w:tc>
        <w:tc>
          <w:tcPr>
            <w:tcW w:w="478" w:type="pct"/>
            <w:shd w:val="clear" w:color="auto" w:fill="6CA80A"/>
            <w:noWrap/>
            <w:vAlign w:val="bottom"/>
            <w:hideMark/>
          </w:tcPr>
          <w:p w14:paraId="18FAC21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2000.00</w:t>
            </w:r>
          </w:p>
        </w:tc>
        <w:tc>
          <w:tcPr>
            <w:tcW w:w="371" w:type="pct"/>
            <w:shd w:val="clear" w:color="auto" w:fill="F4B084"/>
            <w:noWrap/>
            <w:vAlign w:val="bottom"/>
            <w:hideMark/>
          </w:tcPr>
          <w:p w14:paraId="66F4911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4F6E398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2A1CFA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24A80AD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0BFE5257" w14:textId="77777777" w:rsidTr="002F063A">
        <w:trPr>
          <w:trHeight w:val="300"/>
        </w:trPr>
        <w:tc>
          <w:tcPr>
            <w:tcW w:w="580" w:type="pct"/>
            <w:noWrap/>
            <w:vAlign w:val="bottom"/>
            <w:hideMark/>
          </w:tcPr>
          <w:p w14:paraId="5448DCA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5.1.1.10</w:t>
            </w:r>
          </w:p>
        </w:tc>
        <w:tc>
          <w:tcPr>
            <w:tcW w:w="1326" w:type="pct"/>
            <w:noWrap/>
            <w:vAlign w:val="bottom"/>
            <w:hideMark/>
          </w:tcPr>
          <w:p w14:paraId="0A44D59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Calcium as (Ca), mg/l, Max</w:t>
            </w:r>
          </w:p>
        </w:tc>
        <w:tc>
          <w:tcPr>
            <w:tcW w:w="424" w:type="pct"/>
            <w:shd w:val="clear" w:color="auto" w:fill="BFBFBF"/>
            <w:noWrap/>
            <w:vAlign w:val="bottom"/>
            <w:hideMark/>
          </w:tcPr>
          <w:p w14:paraId="0DC3F30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75.00</w:t>
            </w:r>
          </w:p>
        </w:tc>
        <w:tc>
          <w:tcPr>
            <w:tcW w:w="530" w:type="pct"/>
            <w:shd w:val="clear" w:color="auto" w:fill="6CA80A"/>
            <w:noWrap/>
            <w:vAlign w:val="bottom"/>
            <w:hideMark/>
          </w:tcPr>
          <w:p w14:paraId="314F2B3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75.00</w:t>
            </w:r>
          </w:p>
        </w:tc>
        <w:tc>
          <w:tcPr>
            <w:tcW w:w="478" w:type="pct"/>
            <w:shd w:val="clear" w:color="auto" w:fill="6CA80A"/>
            <w:noWrap/>
            <w:vAlign w:val="bottom"/>
            <w:hideMark/>
          </w:tcPr>
          <w:p w14:paraId="45397E0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200.00</w:t>
            </w:r>
          </w:p>
        </w:tc>
        <w:tc>
          <w:tcPr>
            <w:tcW w:w="371" w:type="pct"/>
            <w:shd w:val="clear" w:color="auto" w:fill="F4B084"/>
            <w:noWrap/>
            <w:vAlign w:val="bottom"/>
            <w:hideMark/>
          </w:tcPr>
          <w:p w14:paraId="49A489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484E98A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A4264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30035C7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13985588" w14:textId="77777777" w:rsidTr="002F063A">
        <w:trPr>
          <w:trHeight w:val="300"/>
        </w:trPr>
        <w:tc>
          <w:tcPr>
            <w:tcW w:w="580" w:type="pct"/>
            <w:noWrap/>
            <w:vAlign w:val="bottom"/>
            <w:hideMark/>
          </w:tcPr>
          <w:p w14:paraId="36A98DA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5.1.1.11</w:t>
            </w:r>
          </w:p>
        </w:tc>
        <w:tc>
          <w:tcPr>
            <w:tcW w:w="1326" w:type="pct"/>
            <w:noWrap/>
            <w:vAlign w:val="bottom"/>
            <w:hideMark/>
          </w:tcPr>
          <w:p w14:paraId="21ACF6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Magnesium (as Mg), mg/l, Max</w:t>
            </w:r>
          </w:p>
        </w:tc>
        <w:tc>
          <w:tcPr>
            <w:tcW w:w="424" w:type="pct"/>
            <w:shd w:val="clear" w:color="auto" w:fill="BFBFBF"/>
            <w:noWrap/>
            <w:vAlign w:val="bottom"/>
            <w:hideMark/>
          </w:tcPr>
          <w:p w14:paraId="038983B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530" w:type="pct"/>
            <w:shd w:val="clear" w:color="auto" w:fill="6CA80A"/>
            <w:noWrap/>
            <w:vAlign w:val="bottom"/>
            <w:hideMark/>
          </w:tcPr>
          <w:p w14:paraId="4D8FD8D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478" w:type="pct"/>
            <w:shd w:val="clear" w:color="auto" w:fill="6CA80A"/>
            <w:noWrap/>
            <w:vAlign w:val="bottom"/>
            <w:hideMark/>
          </w:tcPr>
          <w:p w14:paraId="227F12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75.00</w:t>
            </w:r>
          </w:p>
        </w:tc>
        <w:tc>
          <w:tcPr>
            <w:tcW w:w="371" w:type="pct"/>
            <w:shd w:val="clear" w:color="auto" w:fill="F4B084"/>
            <w:noWrap/>
            <w:vAlign w:val="bottom"/>
            <w:hideMark/>
          </w:tcPr>
          <w:p w14:paraId="7FEE6F3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792D56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B6B2E6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39E14EC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37090906" w14:textId="77777777" w:rsidTr="002F063A">
        <w:trPr>
          <w:trHeight w:val="300"/>
        </w:trPr>
        <w:tc>
          <w:tcPr>
            <w:tcW w:w="580" w:type="pct"/>
            <w:noWrap/>
            <w:vAlign w:val="bottom"/>
            <w:hideMark/>
          </w:tcPr>
          <w:p w14:paraId="5615F41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5.1.1.12</w:t>
            </w:r>
          </w:p>
        </w:tc>
        <w:tc>
          <w:tcPr>
            <w:tcW w:w="1326" w:type="pct"/>
            <w:noWrap/>
            <w:vAlign w:val="bottom"/>
            <w:hideMark/>
          </w:tcPr>
          <w:p w14:paraId="2341B3E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Copper (as Cu), mg/l, Max</w:t>
            </w:r>
          </w:p>
        </w:tc>
        <w:tc>
          <w:tcPr>
            <w:tcW w:w="424" w:type="pct"/>
            <w:shd w:val="clear" w:color="auto" w:fill="BFBFBF"/>
            <w:noWrap/>
            <w:vAlign w:val="bottom"/>
            <w:hideMark/>
          </w:tcPr>
          <w:p w14:paraId="2A9E87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530" w:type="pct"/>
            <w:shd w:val="clear" w:color="auto" w:fill="6CA80A"/>
            <w:noWrap/>
            <w:vAlign w:val="bottom"/>
            <w:hideMark/>
          </w:tcPr>
          <w:p w14:paraId="1ED2142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78" w:type="pct"/>
            <w:shd w:val="clear" w:color="auto" w:fill="6CA80A"/>
            <w:noWrap/>
            <w:vAlign w:val="bottom"/>
            <w:hideMark/>
          </w:tcPr>
          <w:p w14:paraId="7C5BC95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1.50</w:t>
            </w:r>
          </w:p>
        </w:tc>
        <w:tc>
          <w:tcPr>
            <w:tcW w:w="371" w:type="pct"/>
            <w:shd w:val="clear" w:color="auto" w:fill="F4B084"/>
            <w:noWrap/>
            <w:vAlign w:val="bottom"/>
            <w:hideMark/>
          </w:tcPr>
          <w:p w14:paraId="6848497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837A7C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A2BA08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06BA603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3C41CD6E" w14:textId="77777777" w:rsidTr="002F063A">
        <w:trPr>
          <w:trHeight w:val="300"/>
        </w:trPr>
        <w:tc>
          <w:tcPr>
            <w:tcW w:w="580" w:type="pct"/>
            <w:noWrap/>
            <w:vAlign w:val="bottom"/>
            <w:hideMark/>
          </w:tcPr>
          <w:p w14:paraId="70AC01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5.1.1.13</w:t>
            </w:r>
          </w:p>
        </w:tc>
        <w:tc>
          <w:tcPr>
            <w:tcW w:w="1326" w:type="pct"/>
            <w:noWrap/>
            <w:vAlign w:val="bottom"/>
            <w:hideMark/>
          </w:tcPr>
          <w:p w14:paraId="11B3E93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Manganese (as Mn), mg/l, Max</w:t>
            </w:r>
          </w:p>
        </w:tc>
        <w:tc>
          <w:tcPr>
            <w:tcW w:w="424" w:type="pct"/>
            <w:shd w:val="clear" w:color="auto" w:fill="BFBFBF"/>
            <w:noWrap/>
            <w:vAlign w:val="bottom"/>
            <w:hideMark/>
          </w:tcPr>
          <w:p w14:paraId="3E06ACA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0.10</w:t>
            </w:r>
          </w:p>
        </w:tc>
        <w:tc>
          <w:tcPr>
            <w:tcW w:w="530" w:type="pct"/>
            <w:shd w:val="clear" w:color="auto" w:fill="6CA80A"/>
            <w:noWrap/>
            <w:vAlign w:val="bottom"/>
            <w:hideMark/>
          </w:tcPr>
          <w:p w14:paraId="2119B1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0.10</w:t>
            </w:r>
          </w:p>
        </w:tc>
        <w:tc>
          <w:tcPr>
            <w:tcW w:w="478" w:type="pct"/>
            <w:shd w:val="clear" w:color="auto" w:fill="6CA80A"/>
            <w:noWrap/>
            <w:vAlign w:val="bottom"/>
            <w:hideMark/>
          </w:tcPr>
          <w:p w14:paraId="71CA7F5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0.30</w:t>
            </w:r>
          </w:p>
        </w:tc>
        <w:tc>
          <w:tcPr>
            <w:tcW w:w="371" w:type="pct"/>
            <w:shd w:val="clear" w:color="auto" w:fill="F4B084"/>
            <w:noWrap/>
            <w:vAlign w:val="bottom"/>
            <w:hideMark/>
          </w:tcPr>
          <w:p w14:paraId="00854FE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5573C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EB687A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4B7E02E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1C14C67C" w14:textId="77777777" w:rsidTr="002F063A">
        <w:trPr>
          <w:trHeight w:val="376"/>
        </w:trPr>
        <w:tc>
          <w:tcPr>
            <w:tcW w:w="580" w:type="pct"/>
            <w:noWrap/>
            <w:vAlign w:val="bottom"/>
            <w:hideMark/>
          </w:tcPr>
          <w:p w14:paraId="4372BE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5.1.1.14</w:t>
            </w:r>
          </w:p>
        </w:tc>
        <w:tc>
          <w:tcPr>
            <w:tcW w:w="1326" w:type="pct"/>
            <w:noWrap/>
            <w:vAlign w:val="bottom"/>
            <w:hideMark/>
          </w:tcPr>
          <w:p w14:paraId="23FBFC9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Sulphate (as So</w:t>
            </w:r>
            <w:r w:rsidRPr="00AE08C8">
              <w:rPr>
                <w:rFonts w:cstheme="minorHAnsi"/>
                <w:color w:val="000000"/>
                <w:sz w:val="20"/>
                <w:szCs w:val="20"/>
                <w:vertAlign w:val="subscript"/>
              </w:rPr>
              <w:t>4</w:t>
            </w:r>
            <w:r w:rsidRPr="00AE08C8">
              <w:rPr>
                <w:rFonts w:cstheme="minorHAnsi"/>
                <w:color w:val="000000"/>
                <w:sz w:val="20"/>
                <w:szCs w:val="20"/>
              </w:rPr>
              <w:t>), mg/l, Max</w:t>
            </w:r>
          </w:p>
        </w:tc>
        <w:tc>
          <w:tcPr>
            <w:tcW w:w="424" w:type="pct"/>
            <w:shd w:val="clear" w:color="auto" w:fill="BFBFBF"/>
            <w:noWrap/>
            <w:vAlign w:val="bottom"/>
            <w:hideMark/>
          </w:tcPr>
          <w:p w14:paraId="151644E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200.00</w:t>
            </w:r>
          </w:p>
        </w:tc>
        <w:tc>
          <w:tcPr>
            <w:tcW w:w="530" w:type="pct"/>
            <w:shd w:val="clear" w:color="auto" w:fill="6CA80A"/>
            <w:noWrap/>
            <w:vAlign w:val="bottom"/>
            <w:hideMark/>
          </w:tcPr>
          <w:p w14:paraId="125D810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200.00</w:t>
            </w:r>
          </w:p>
        </w:tc>
        <w:tc>
          <w:tcPr>
            <w:tcW w:w="478" w:type="pct"/>
            <w:shd w:val="clear" w:color="auto" w:fill="6CA80A"/>
            <w:noWrap/>
            <w:vAlign w:val="bottom"/>
            <w:hideMark/>
          </w:tcPr>
          <w:p w14:paraId="282A89E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400.00</w:t>
            </w:r>
          </w:p>
        </w:tc>
        <w:tc>
          <w:tcPr>
            <w:tcW w:w="371" w:type="pct"/>
            <w:shd w:val="clear" w:color="auto" w:fill="F4B084"/>
            <w:noWrap/>
            <w:vAlign w:val="bottom"/>
            <w:hideMark/>
          </w:tcPr>
          <w:p w14:paraId="02F8756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0BBA84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A33CC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002B66D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310C26BB" w14:textId="77777777" w:rsidTr="002F063A">
        <w:trPr>
          <w:trHeight w:val="376"/>
        </w:trPr>
        <w:tc>
          <w:tcPr>
            <w:tcW w:w="580" w:type="pct"/>
            <w:noWrap/>
            <w:vAlign w:val="bottom"/>
            <w:hideMark/>
          </w:tcPr>
          <w:p w14:paraId="640F330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5.1.1.15</w:t>
            </w:r>
          </w:p>
        </w:tc>
        <w:tc>
          <w:tcPr>
            <w:tcW w:w="1326" w:type="pct"/>
            <w:noWrap/>
            <w:vAlign w:val="bottom"/>
            <w:hideMark/>
          </w:tcPr>
          <w:p w14:paraId="362478D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Nitrate (as No</w:t>
            </w:r>
            <w:r w:rsidRPr="00AE08C8">
              <w:rPr>
                <w:rFonts w:cstheme="minorHAnsi"/>
                <w:color w:val="000000"/>
                <w:sz w:val="20"/>
                <w:szCs w:val="20"/>
                <w:vertAlign w:val="subscript"/>
              </w:rPr>
              <w:t>3</w:t>
            </w:r>
            <w:r w:rsidRPr="00AE08C8">
              <w:rPr>
                <w:rFonts w:cstheme="minorHAnsi"/>
                <w:color w:val="000000"/>
                <w:sz w:val="20"/>
                <w:szCs w:val="20"/>
              </w:rPr>
              <w:t>), mg/l, Max</w:t>
            </w:r>
          </w:p>
        </w:tc>
        <w:tc>
          <w:tcPr>
            <w:tcW w:w="424" w:type="pct"/>
            <w:shd w:val="clear" w:color="auto" w:fill="BFBFBF"/>
            <w:noWrap/>
            <w:vAlign w:val="bottom"/>
            <w:hideMark/>
          </w:tcPr>
          <w:p w14:paraId="303BC06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45.00</w:t>
            </w:r>
          </w:p>
        </w:tc>
        <w:tc>
          <w:tcPr>
            <w:tcW w:w="530" w:type="pct"/>
            <w:shd w:val="clear" w:color="auto" w:fill="6CA80A"/>
            <w:noWrap/>
            <w:vAlign w:val="bottom"/>
            <w:hideMark/>
          </w:tcPr>
          <w:p w14:paraId="7F50AD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45.00</w:t>
            </w:r>
          </w:p>
        </w:tc>
        <w:tc>
          <w:tcPr>
            <w:tcW w:w="478" w:type="pct"/>
            <w:shd w:val="clear" w:color="auto" w:fill="6CA80A"/>
            <w:noWrap/>
            <w:vAlign w:val="bottom"/>
            <w:hideMark/>
          </w:tcPr>
          <w:p w14:paraId="552458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100.00</w:t>
            </w:r>
          </w:p>
        </w:tc>
        <w:tc>
          <w:tcPr>
            <w:tcW w:w="371" w:type="pct"/>
            <w:shd w:val="clear" w:color="auto" w:fill="F4B084"/>
            <w:noWrap/>
            <w:vAlign w:val="bottom"/>
            <w:hideMark/>
          </w:tcPr>
          <w:p w14:paraId="6E6B154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D1D221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1B25ED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32EC5F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090399CB" w14:textId="77777777" w:rsidTr="002F063A">
        <w:trPr>
          <w:trHeight w:val="300"/>
        </w:trPr>
        <w:tc>
          <w:tcPr>
            <w:tcW w:w="580" w:type="pct"/>
            <w:noWrap/>
            <w:vAlign w:val="bottom"/>
            <w:hideMark/>
          </w:tcPr>
          <w:p w14:paraId="3A36953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5.1.1.16</w:t>
            </w:r>
          </w:p>
        </w:tc>
        <w:tc>
          <w:tcPr>
            <w:tcW w:w="1326" w:type="pct"/>
            <w:noWrap/>
            <w:vAlign w:val="bottom"/>
            <w:hideMark/>
          </w:tcPr>
          <w:p w14:paraId="5B06810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Fluoride (as F0, mg/l, Max</w:t>
            </w:r>
          </w:p>
        </w:tc>
        <w:tc>
          <w:tcPr>
            <w:tcW w:w="424" w:type="pct"/>
            <w:shd w:val="clear" w:color="auto" w:fill="BFBFBF"/>
            <w:noWrap/>
            <w:vAlign w:val="bottom"/>
            <w:hideMark/>
          </w:tcPr>
          <w:p w14:paraId="23907F3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530" w:type="pct"/>
            <w:shd w:val="clear" w:color="auto" w:fill="6CA80A"/>
            <w:noWrap/>
            <w:vAlign w:val="bottom"/>
            <w:hideMark/>
          </w:tcPr>
          <w:p w14:paraId="796C8DF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78" w:type="pct"/>
            <w:shd w:val="clear" w:color="auto" w:fill="6CA80A"/>
            <w:noWrap/>
            <w:vAlign w:val="bottom"/>
            <w:hideMark/>
          </w:tcPr>
          <w:p w14:paraId="548EE6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1.50</w:t>
            </w:r>
          </w:p>
        </w:tc>
        <w:tc>
          <w:tcPr>
            <w:tcW w:w="371" w:type="pct"/>
            <w:shd w:val="clear" w:color="auto" w:fill="F4B084"/>
            <w:noWrap/>
            <w:vAlign w:val="bottom"/>
            <w:hideMark/>
          </w:tcPr>
          <w:p w14:paraId="0926841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25A58DC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B3D63C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D2900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620D7179" w14:textId="77777777" w:rsidTr="002F063A">
        <w:trPr>
          <w:trHeight w:val="376"/>
        </w:trPr>
        <w:tc>
          <w:tcPr>
            <w:tcW w:w="580" w:type="pct"/>
            <w:noWrap/>
            <w:vAlign w:val="bottom"/>
            <w:hideMark/>
          </w:tcPr>
          <w:p w14:paraId="6A2FBB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5.1.1.17</w:t>
            </w:r>
          </w:p>
        </w:tc>
        <w:tc>
          <w:tcPr>
            <w:tcW w:w="1326" w:type="pct"/>
            <w:noWrap/>
            <w:vAlign w:val="bottom"/>
            <w:hideMark/>
          </w:tcPr>
          <w:p w14:paraId="4449D30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Phenolic compounds (as C</w:t>
            </w:r>
            <w:r w:rsidRPr="00AE08C8">
              <w:rPr>
                <w:rFonts w:cstheme="minorHAnsi"/>
                <w:color w:val="000000"/>
                <w:sz w:val="20"/>
                <w:szCs w:val="20"/>
                <w:vertAlign w:val="subscript"/>
              </w:rPr>
              <w:t>6</w:t>
            </w:r>
            <w:r w:rsidRPr="00AE08C8">
              <w:rPr>
                <w:rFonts w:cstheme="minorHAnsi"/>
                <w:color w:val="000000"/>
                <w:sz w:val="20"/>
                <w:szCs w:val="20"/>
              </w:rPr>
              <w:t>H</w:t>
            </w:r>
            <w:r w:rsidRPr="00AE08C8">
              <w:rPr>
                <w:rFonts w:cstheme="minorHAnsi"/>
                <w:color w:val="000000"/>
                <w:sz w:val="20"/>
                <w:szCs w:val="20"/>
                <w:vertAlign w:val="subscript"/>
              </w:rPr>
              <w:t>5</w:t>
            </w:r>
            <w:r w:rsidRPr="00AE08C8">
              <w:rPr>
                <w:rFonts w:cstheme="minorHAnsi"/>
                <w:color w:val="000000"/>
                <w:sz w:val="20"/>
                <w:szCs w:val="20"/>
              </w:rPr>
              <w:t>OH), mg/l, Max</w:t>
            </w:r>
          </w:p>
        </w:tc>
        <w:tc>
          <w:tcPr>
            <w:tcW w:w="424" w:type="pct"/>
            <w:shd w:val="clear" w:color="auto" w:fill="BFBFBF"/>
            <w:noWrap/>
            <w:vAlign w:val="bottom"/>
            <w:hideMark/>
          </w:tcPr>
          <w:p w14:paraId="5F32BD5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38978D9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78" w:type="pct"/>
            <w:shd w:val="clear" w:color="auto" w:fill="6CA80A"/>
            <w:noWrap/>
            <w:vAlign w:val="bottom"/>
            <w:hideMark/>
          </w:tcPr>
          <w:p w14:paraId="2920073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F4B084"/>
            <w:noWrap/>
            <w:vAlign w:val="bottom"/>
            <w:hideMark/>
          </w:tcPr>
          <w:p w14:paraId="4CC2952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FE041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3946202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24CA97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74327518" w14:textId="77777777" w:rsidTr="002F063A">
        <w:trPr>
          <w:trHeight w:val="300"/>
        </w:trPr>
        <w:tc>
          <w:tcPr>
            <w:tcW w:w="580" w:type="pct"/>
            <w:noWrap/>
            <w:vAlign w:val="bottom"/>
            <w:hideMark/>
          </w:tcPr>
          <w:p w14:paraId="38C720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5.1.1.18</w:t>
            </w:r>
          </w:p>
        </w:tc>
        <w:tc>
          <w:tcPr>
            <w:tcW w:w="1326" w:type="pct"/>
            <w:noWrap/>
            <w:vAlign w:val="bottom"/>
            <w:hideMark/>
          </w:tcPr>
          <w:p w14:paraId="4A44024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Mercury (as Hg), mg/l, Max</w:t>
            </w:r>
          </w:p>
        </w:tc>
        <w:tc>
          <w:tcPr>
            <w:tcW w:w="424" w:type="pct"/>
            <w:shd w:val="clear" w:color="auto" w:fill="BFBFBF"/>
            <w:noWrap/>
            <w:vAlign w:val="bottom"/>
            <w:hideMark/>
          </w:tcPr>
          <w:p w14:paraId="2E17D7F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63C458A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78" w:type="pct"/>
            <w:shd w:val="clear" w:color="auto" w:fill="6CA80A"/>
            <w:noWrap/>
            <w:vAlign w:val="bottom"/>
            <w:hideMark/>
          </w:tcPr>
          <w:p w14:paraId="7E8A9EB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F4B084"/>
            <w:noWrap/>
            <w:vAlign w:val="bottom"/>
            <w:hideMark/>
          </w:tcPr>
          <w:p w14:paraId="26F6CED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656995D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1EA58E5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051FBB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54251A3F" w14:textId="77777777" w:rsidTr="002F063A">
        <w:trPr>
          <w:trHeight w:val="300"/>
        </w:trPr>
        <w:tc>
          <w:tcPr>
            <w:tcW w:w="580" w:type="pct"/>
            <w:noWrap/>
            <w:vAlign w:val="bottom"/>
            <w:hideMark/>
          </w:tcPr>
          <w:p w14:paraId="4EC2FCD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5.1.1.19</w:t>
            </w:r>
          </w:p>
        </w:tc>
        <w:tc>
          <w:tcPr>
            <w:tcW w:w="1326" w:type="pct"/>
            <w:noWrap/>
            <w:vAlign w:val="bottom"/>
            <w:hideMark/>
          </w:tcPr>
          <w:p w14:paraId="296AF6A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Cadmium (as Cd), mg/l, Max</w:t>
            </w:r>
          </w:p>
        </w:tc>
        <w:tc>
          <w:tcPr>
            <w:tcW w:w="424" w:type="pct"/>
            <w:shd w:val="clear" w:color="auto" w:fill="BFBFBF"/>
            <w:noWrap/>
            <w:vAlign w:val="bottom"/>
            <w:hideMark/>
          </w:tcPr>
          <w:p w14:paraId="0785857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285DF86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78" w:type="pct"/>
            <w:shd w:val="clear" w:color="auto" w:fill="6CA80A"/>
            <w:noWrap/>
            <w:vAlign w:val="bottom"/>
            <w:hideMark/>
          </w:tcPr>
          <w:p w14:paraId="3810516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650FB42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267F574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7E43CBC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09EC953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64B82EBD" w14:textId="77777777" w:rsidTr="002F063A">
        <w:trPr>
          <w:trHeight w:val="300"/>
        </w:trPr>
        <w:tc>
          <w:tcPr>
            <w:tcW w:w="580" w:type="pct"/>
            <w:noWrap/>
            <w:vAlign w:val="bottom"/>
            <w:hideMark/>
          </w:tcPr>
          <w:p w14:paraId="2E6CD6B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5.1.1.20</w:t>
            </w:r>
          </w:p>
        </w:tc>
        <w:tc>
          <w:tcPr>
            <w:tcW w:w="1326" w:type="pct"/>
            <w:noWrap/>
            <w:vAlign w:val="bottom"/>
            <w:hideMark/>
          </w:tcPr>
          <w:p w14:paraId="2076705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Selenium (as Se), mg/l, Max</w:t>
            </w:r>
          </w:p>
        </w:tc>
        <w:tc>
          <w:tcPr>
            <w:tcW w:w="424" w:type="pct"/>
            <w:shd w:val="clear" w:color="auto" w:fill="BFBFBF"/>
            <w:noWrap/>
            <w:vAlign w:val="bottom"/>
            <w:hideMark/>
          </w:tcPr>
          <w:p w14:paraId="7AC194F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6F7CF19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78" w:type="pct"/>
            <w:shd w:val="clear" w:color="auto" w:fill="6CA80A"/>
            <w:noWrap/>
            <w:vAlign w:val="bottom"/>
            <w:hideMark/>
          </w:tcPr>
          <w:p w14:paraId="274D25A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55AAD5A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5D455C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DEB2D1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122D08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6CBD4B2C" w14:textId="77777777" w:rsidTr="002F063A">
        <w:trPr>
          <w:trHeight w:val="300"/>
        </w:trPr>
        <w:tc>
          <w:tcPr>
            <w:tcW w:w="580" w:type="pct"/>
            <w:noWrap/>
            <w:vAlign w:val="bottom"/>
            <w:hideMark/>
          </w:tcPr>
          <w:p w14:paraId="08E5E95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5.1.1.21</w:t>
            </w:r>
          </w:p>
        </w:tc>
        <w:tc>
          <w:tcPr>
            <w:tcW w:w="1326" w:type="pct"/>
            <w:noWrap/>
            <w:vAlign w:val="bottom"/>
            <w:hideMark/>
          </w:tcPr>
          <w:p w14:paraId="7734AE6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Arsenic (as </w:t>
            </w:r>
            <w:proofErr w:type="gramStart"/>
            <w:r w:rsidRPr="00AE08C8">
              <w:rPr>
                <w:rFonts w:cstheme="minorHAnsi"/>
                <w:color w:val="000000"/>
                <w:sz w:val="20"/>
                <w:szCs w:val="20"/>
              </w:rPr>
              <w:t>As</w:t>
            </w:r>
            <w:proofErr w:type="gramEnd"/>
            <w:r w:rsidRPr="00AE08C8">
              <w:rPr>
                <w:rFonts w:cstheme="minorHAnsi"/>
                <w:color w:val="000000"/>
                <w:sz w:val="20"/>
                <w:szCs w:val="20"/>
              </w:rPr>
              <w:t>), mg/l, Max</w:t>
            </w:r>
          </w:p>
        </w:tc>
        <w:tc>
          <w:tcPr>
            <w:tcW w:w="424" w:type="pct"/>
            <w:shd w:val="clear" w:color="auto" w:fill="BFBFBF"/>
            <w:noWrap/>
            <w:vAlign w:val="bottom"/>
            <w:hideMark/>
          </w:tcPr>
          <w:p w14:paraId="3B13876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773F2A8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78" w:type="pct"/>
            <w:shd w:val="clear" w:color="auto" w:fill="6CA80A"/>
            <w:noWrap/>
            <w:vAlign w:val="bottom"/>
            <w:hideMark/>
          </w:tcPr>
          <w:p w14:paraId="4D5047C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1BDE6E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F34348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0D08DB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6BD886E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7EADA409" w14:textId="77777777" w:rsidTr="002F063A">
        <w:trPr>
          <w:trHeight w:val="300"/>
        </w:trPr>
        <w:tc>
          <w:tcPr>
            <w:tcW w:w="580" w:type="pct"/>
            <w:noWrap/>
            <w:vAlign w:val="bottom"/>
            <w:hideMark/>
          </w:tcPr>
          <w:p w14:paraId="34F9DAC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5.1.1.22</w:t>
            </w:r>
          </w:p>
        </w:tc>
        <w:tc>
          <w:tcPr>
            <w:tcW w:w="1326" w:type="pct"/>
            <w:noWrap/>
            <w:vAlign w:val="bottom"/>
            <w:hideMark/>
          </w:tcPr>
          <w:p w14:paraId="704B17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Cyanide (as CN), mg/l, Max</w:t>
            </w:r>
          </w:p>
        </w:tc>
        <w:tc>
          <w:tcPr>
            <w:tcW w:w="424" w:type="pct"/>
            <w:shd w:val="clear" w:color="auto" w:fill="BFBFBF"/>
            <w:noWrap/>
            <w:vAlign w:val="bottom"/>
            <w:hideMark/>
          </w:tcPr>
          <w:p w14:paraId="0BE3AC3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385163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78" w:type="pct"/>
            <w:shd w:val="clear" w:color="auto" w:fill="6CA80A"/>
            <w:noWrap/>
            <w:vAlign w:val="bottom"/>
            <w:hideMark/>
          </w:tcPr>
          <w:p w14:paraId="255BBE8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shd w:val="clear" w:color="auto" w:fill="F4B084"/>
            <w:noWrap/>
            <w:vAlign w:val="bottom"/>
            <w:hideMark/>
          </w:tcPr>
          <w:p w14:paraId="4BA9A3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45E2F6A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2F1D7F8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19B2E2A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3B885158" w14:textId="77777777" w:rsidTr="002F063A">
        <w:trPr>
          <w:trHeight w:val="300"/>
        </w:trPr>
        <w:tc>
          <w:tcPr>
            <w:tcW w:w="580" w:type="pct"/>
            <w:noWrap/>
            <w:vAlign w:val="bottom"/>
            <w:hideMark/>
          </w:tcPr>
          <w:p w14:paraId="667AF42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5.1.1.23</w:t>
            </w:r>
          </w:p>
        </w:tc>
        <w:tc>
          <w:tcPr>
            <w:tcW w:w="1326" w:type="pct"/>
            <w:noWrap/>
            <w:vAlign w:val="bottom"/>
            <w:hideMark/>
          </w:tcPr>
          <w:p w14:paraId="15F4E1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Lead (as Pb), mg/l, Max</w:t>
            </w:r>
          </w:p>
        </w:tc>
        <w:tc>
          <w:tcPr>
            <w:tcW w:w="424" w:type="pct"/>
            <w:shd w:val="clear" w:color="auto" w:fill="BFBFBF"/>
            <w:noWrap/>
            <w:vAlign w:val="bottom"/>
            <w:hideMark/>
          </w:tcPr>
          <w:p w14:paraId="6E6D26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6C5D49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78" w:type="pct"/>
            <w:shd w:val="clear" w:color="auto" w:fill="6CA80A"/>
            <w:noWrap/>
            <w:vAlign w:val="bottom"/>
            <w:hideMark/>
          </w:tcPr>
          <w:p w14:paraId="51C6BD6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505CCCA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323A09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58D3D79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20241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214959CE" w14:textId="77777777" w:rsidTr="002F063A">
        <w:trPr>
          <w:trHeight w:val="300"/>
        </w:trPr>
        <w:tc>
          <w:tcPr>
            <w:tcW w:w="580" w:type="pct"/>
            <w:noWrap/>
            <w:vAlign w:val="bottom"/>
            <w:hideMark/>
          </w:tcPr>
          <w:p w14:paraId="77A5811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5.1.1.24</w:t>
            </w:r>
          </w:p>
        </w:tc>
        <w:tc>
          <w:tcPr>
            <w:tcW w:w="1326" w:type="pct"/>
            <w:noWrap/>
            <w:vAlign w:val="bottom"/>
            <w:hideMark/>
          </w:tcPr>
          <w:p w14:paraId="2355832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Anionic detergents (as MBAS), mg/l, Max</w:t>
            </w:r>
          </w:p>
        </w:tc>
        <w:tc>
          <w:tcPr>
            <w:tcW w:w="424" w:type="pct"/>
            <w:shd w:val="clear" w:color="auto" w:fill="BFBFBF"/>
            <w:noWrap/>
            <w:vAlign w:val="bottom"/>
            <w:hideMark/>
          </w:tcPr>
          <w:p w14:paraId="2295538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55B1114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78" w:type="pct"/>
            <w:shd w:val="clear" w:color="auto" w:fill="6CA80A"/>
            <w:noWrap/>
            <w:vAlign w:val="bottom"/>
            <w:hideMark/>
          </w:tcPr>
          <w:p w14:paraId="04F1422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1" w:type="pct"/>
            <w:shd w:val="clear" w:color="auto" w:fill="F4B084"/>
            <w:noWrap/>
            <w:vAlign w:val="bottom"/>
            <w:hideMark/>
          </w:tcPr>
          <w:p w14:paraId="3683150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DCA7E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3C769AC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2D1BDF1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5316954E" w14:textId="77777777" w:rsidTr="002F063A">
        <w:trPr>
          <w:trHeight w:val="361"/>
        </w:trPr>
        <w:tc>
          <w:tcPr>
            <w:tcW w:w="580" w:type="pct"/>
            <w:noWrap/>
            <w:vAlign w:val="bottom"/>
            <w:hideMark/>
          </w:tcPr>
          <w:p w14:paraId="16070A6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5.1.1.25</w:t>
            </w:r>
          </w:p>
        </w:tc>
        <w:tc>
          <w:tcPr>
            <w:tcW w:w="1326" w:type="pct"/>
            <w:noWrap/>
            <w:vAlign w:val="bottom"/>
            <w:hideMark/>
          </w:tcPr>
          <w:p w14:paraId="2725FD3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Chromium (as Cr</w:t>
            </w:r>
            <w:r w:rsidRPr="00AE08C8">
              <w:rPr>
                <w:rFonts w:cstheme="minorHAnsi"/>
                <w:color w:val="000000"/>
                <w:sz w:val="20"/>
                <w:szCs w:val="20"/>
                <w:vertAlign w:val="superscript"/>
              </w:rPr>
              <w:t>6+</w:t>
            </w:r>
            <w:r w:rsidRPr="00AE08C8">
              <w:rPr>
                <w:rFonts w:cstheme="minorHAnsi"/>
                <w:color w:val="000000"/>
                <w:sz w:val="20"/>
                <w:szCs w:val="20"/>
              </w:rPr>
              <w:t>), mg/l, Max</w:t>
            </w:r>
          </w:p>
        </w:tc>
        <w:tc>
          <w:tcPr>
            <w:tcW w:w="424" w:type="pct"/>
            <w:shd w:val="clear" w:color="auto" w:fill="BFBFBF"/>
            <w:noWrap/>
            <w:vAlign w:val="bottom"/>
            <w:hideMark/>
          </w:tcPr>
          <w:p w14:paraId="776FCF8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1778DF0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478" w:type="pct"/>
            <w:shd w:val="clear" w:color="auto" w:fill="6CA80A"/>
            <w:noWrap/>
            <w:vAlign w:val="bottom"/>
            <w:hideMark/>
          </w:tcPr>
          <w:p w14:paraId="13120FB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36F12A4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CEFE75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7A8AF6F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4031D7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2DC8ED1C" w14:textId="77777777" w:rsidTr="002F063A">
        <w:trPr>
          <w:trHeight w:val="300"/>
        </w:trPr>
        <w:tc>
          <w:tcPr>
            <w:tcW w:w="580" w:type="pct"/>
            <w:noWrap/>
            <w:vAlign w:val="bottom"/>
            <w:hideMark/>
          </w:tcPr>
          <w:p w14:paraId="246AB16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5.1.1.26</w:t>
            </w:r>
          </w:p>
        </w:tc>
        <w:tc>
          <w:tcPr>
            <w:tcW w:w="1326" w:type="pct"/>
            <w:noWrap/>
            <w:vAlign w:val="bottom"/>
            <w:hideMark/>
          </w:tcPr>
          <w:p w14:paraId="2C24444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PAH, mg/l, Max</w:t>
            </w:r>
          </w:p>
        </w:tc>
        <w:tc>
          <w:tcPr>
            <w:tcW w:w="424" w:type="pct"/>
            <w:shd w:val="clear" w:color="auto" w:fill="BFBFBF"/>
            <w:noWrap/>
            <w:vAlign w:val="bottom"/>
            <w:hideMark/>
          </w:tcPr>
          <w:p w14:paraId="065C812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530" w:type="pct"/>
            <w:shd w:val="clear" w:color="auto" w:fill="6CA80A"/>
            <w:noWrap/>
            <w:vAlign w:val="bottom"/>
            <w:hideMark/>
          </w:tcPr>
          <w:p w14:paraId="25D2BC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478" w:type="pct"/>
            <w:shd w:val="clear" w:color="auto" w:fill="6CA80A"/>
            <w:noWrap/>
            <w:vAlign w:val="bottom"/>
            <w:hideMark/>
          </w:tcPr>
          <w:p w14:paraId="208EFD1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371" w:type="pct"/>
            <w:shd w:val="clear" w:color="auto" w:fill="F4B084"/>
            <w:noWrap/>
            <w:vAlign w:val="bottom"/>
            <w:hideMark/>
          </w:tcPr>
          <w:p w14:paraId="288F2AE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176D9C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63182BB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3151E4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413DEB66" w14:textId="77777777" w:rsidTr="002F063A">
        <w:trPr>
          <w:trHeight w:val="300"/>
        </w:trPr>
        <w:tc>
          <w:tcPr>
            <w:tcW w:w="580" w:type="pct"/>
            <w:noWrap/>
            <w:vAlign w:val="bottom"/>
            <w:hideMark/>
          </w:tcPr>
          <w:p w14:paraId="103D12C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5.1.1.27</w:t>
            </w:r>
          </w:p>
        </w:tc>
        <w:tc>
          <w:tcPr>
            <w:tcW w:w="1326" w:type="pct"/>
            <w:noWrap/>
            <w:vAlign w:val="bottom"/>
            <w:hideMark/>
          </w:tcPr>
          <w:p w14:paraId="1207353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Mineral oil, mg/l, Max</w:t>
            </w:r>
          </w:p>
        </w:tc>
        <w:tc>
          <w:tcPr>
            <w:tcW w:w="424" w:type="pct"/>
            <w:shd w:val="clear" w:color="auto" w:fill="BFBFBF"/>
            <w:noWrap/>
            <w:vAlign w:val="bottom"/>
            <w:hideMark/>
          </w:tcPr>
          <w:p w14:paraId="39904F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6CA80A"/>
            <w:noWrap/>
            <w:vAlign w:val="bottom"/>
            <w:hideMark/>
          </w:tcPr>
          <w:p w14:paraId="70522B6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78" w:type="pct"/>
            <w:shd w:val="clear" w:color="auto" w:fill="6CA80A"/>
            <w:noWrap/>
            <w:vAlign w:val="bottom"/>
            <w:hideMark/>
          </w:tcPr>
          <w:p w14:paraId="1B574C7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371" w:type="pct"/>
            <w:shd w:val="clear" w:color="auto" w:fill="F4B084"/>
            <w:noWrap/>
            <w:vAlign w:val="bottom"/>
            <w:hideMark/>
          </w:tcPr>
          <w:p w14:paraId="7F1DEA8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9BAB0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9FEFF7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69C32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5E2C66D3" w14:textId="77777777" w:rsidTr="002F063A">
        <w:trPr>
          <w:trHeight w:val="300"/>
        </w:trPr>
        <w:tc>
          <w:tcPr>
            <w:tcW w:w="580" w:type="pct"/>
            <w:noWrap/>
            <w:vAlign w:val="bottom"/>
            <w:hideMark/>
          </w:tcPr>
          <w:p w14:paraId="7F7C75F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5.1.1.28</w:t>
            </w:r>
          </w:p>
        </w:tc>
        <w:tc>
          <w:tcPr>
            <w:tcW w:w="1326" w:type="pct"/>
            <w:noWrap/>
            <w:vAlign w:val="bottom"/>
            <w:hideMark/>
          </w:tcPr>
          <w:p w14:paraId="64C6F46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Pesticides, mg/l, MAX</w:t>
            </w:r>
          </w:p>
        </w:tc>
        <w:tc>
          <w:tcPr>
            <w:tcW w:w="424" w:type="pct"/>
            <w:shd w:val="clear" w:color="auto" w:fill="BFBFBF"/>
            <w:noWrap/>
            <w:vAlign w:val="bottom"/>
            <w:hideMark/>
          </w:tcPr>
          <w:p w14:paraId="3F9BD62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6CA80A"/>
            <w:noWrap/>
            <w:vAlign w:val="bottom"/>
            <w:hideMark/>
          </w:tcPr>
          <w:p w14:paraId="5872BCB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Absent</w:t>
            </w:r>
          </w:p>
        </w:tc>
        <w:tc>
          <w:tcPr>
            <w:tcW w:w="478" w:type="pct"/>
            <w:shd w:val="clear" w:color="auto" w:fill="6CA80A"/>
            <w:noWrap/>
            <w:vAlign w:val="bottom"/>
            <w:hideMark/>
          </w:tcPr>
          <w:p w14:paraId="44BE23E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F4B084"/>
            <w:noWrap/>
            <w:vAlign w:val="bottom"/>
            <w:hideMark/>
          </w:tcPr>
          <w:p w14:paraId="4D73241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53C466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4665C5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65F0B3B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6A0C138B" w14:textId="77777777" w:rsidTr="002F063A">
        <w:trPr>
          <w:trHeight w:val="300"/>
        </w:trPr>
        <w:tc>
          <w:tcPr>
            <w:tcW w:w="580" w:type="pct"/>
            <w:noWrap/>
            <w:vAlign w:val="bottom"/>
            <w:hideMark/>
          </w:tcPr>
          <w:p w14:paraId="68718E9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lastRenderedPageBreak/>
              <w:t>5.1.1.29</w:t>
            </w:r>
          </w:p>
        </w:tc>
        <w:tc>
          <w:tcPr>
            <w:tcW w:w="1326" w:type="pct"/>
            <w:noWrap/>
            <w:vAlign w:val="bottom"/>
            <w:hideMark/>
          </w:tcPr>
          <w:p w14:paraId="6777D37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Alkalinity, mg/l, Max</w:t>
            </w:r>
          </w:p>
        </w:tc>
        <w:tc>
          <w:tcPr>
            <w:tcW w:w="424" w:type="pct"/>
            <w:shd w:val="clear" w:color="auto" w:fill="BFBFBF"/>
            <w:noWrap/>
            <w:vAlign w:val="bottom"/>
            <w:hideMark/>
          </w:tcPr>
          <w:p w14:paraId="7AF8D7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6CA80A"/>
            <w:noWrap/>
            <w:vAlign w:val="bottom"/>
            <w:hideMark/>
          </w:tcPr>
          <w:p w14:paraId="378321F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200.00</w:t>
            </w:r>
          </w:p>
        </w:tc>
        <w:tc>
          <w:tcPr>
            <w:tcW w:w="478" w:type="pct"/>
            <w:shd w:val="clear" w:color="auto" w:fill="6CA80A"/>
            <w:noWrap/>
            <w:vAlign w:val="bottom"/>
            <w:hideMark/>
          </w:tcPr>
          <w:p w14:paraId="3CBAA96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600.00</w:t>
            </w:r>
          </w:p>
        </w:tc>
        <w:tc>
          <w:tcPr>
            <w:tcW w:w="371" w:type="pct"/>
            <w:shd w:val="clear" w:color="auto" w:fill="F4B084"/>
            <w:noWrap/>
            <w:vAlign w:val="bottom"/>
            <w:hideMark/>
          </w:tcPr>
          <w:p w14:paraId="6002398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0669B3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0B5E0B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31E99BD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7B3A9CBF" w14:textId="77777777" w:rsidTr="002F063A">
        <w:trPr>
          <w:trHeight w:val="300"/>
        </w:trPr>
        <w:tc>
          <w:tcPr>
            <w:tcW w:w="580" w:type="pct"/>
            <w:noWrap/>
            <w:vAlign w:val="bottom"/>
            <w:hideMark/>
          </w:tcPr>
          <w:p w14:paraId="6C569B2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5.1.1.30</w:t>
            </w:r>
          </w:p>
        </w:tc>
        <w:tc>
          <w:tcPr>
            <w:tcW w:w="1326" w:type="pct"/>
            <w:noWrap/>
            <w:vAlign w:val="bottom"/>
            <w:hideMark/>
          </w:tcPr>
          <w:p w14:paraId="518C0B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Aluminum (as Al), mg/l, Max</w:t>
            </w:r>
          </w:p>
        </w:tc>
        <w:tc>
          <w:tcPr>
            <w:tcW w:w="424" w:type="pct"/>
            <w:shd w:val="clear" w:color="auto" w:fill="BFBFBF"/>
            <w:noWrap/>
            <w:vAlign w:val="bottom"/>
            <w:hideMark/>
          </w:tcPr>
          <w:p w14:paraId="04AE8ED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6CA80A"/>
            <w:noWrap/>
            <w:vAlign w:val="bottom"/>
            <w:hideMark/>
          </w:tcPr>
          <w:p w14:paraId="37ABC61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0.03</w:t>
            </w:r>
          </w:p>
        </w:tc>
        <w:tc>
          <w:tcPr>
            <w:tcW w:w="478" w:type="pct"/>
            <w:shd w:val="clear" w:color="auto" w:fill="6CA80A"/>
            <w:noWrap/>
            <w:vAlign w:val="bottom"/>
            <w:hideMark/>
          </w:tcPr>
          <w:p w14:paraId="53DB72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1" w:type="pct"/>
            <w:shd w:val="clear" w:color="auto" w:fill="F4B084"/>
            <w:noWrap/>
            <w:vAlign w:val="bottom"/>
            <w:hideMark/>
          </w:tcPr>
          <w:p w14:paraId="24CBC05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379E09B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44E6A7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FB343B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2F063A" w:rsidRPr="00AE08C8" w14:paraId="396ACB34" w14:textId="77777777" w:rsidTr="002F063A">
        <w:trPr>
          <w:trHeight w:val="611"/>
        </w:trPr>
        <w:tc>
          <w:tcPr>
            <w:tcW w:w="580" w:type="pct"/>
            <w:noWrap/>
            <w:vAlign w:val="bottom"/>
            <w:hideMark/>
          </w:tcPr>
          <w:p w14:paraId="129C4B9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5.1.1.31</w:t>
            </w:r>
          </w:p>
        </w:tc>
        <w:tc>
          <w:tcPr>
            <w:tcW w:w="1326" w:type="pct"/>
            <w:noWrap/>
            <w:vAlign w:val="bottom"/>
            <w:hideMark/>
          </w:tcPr>
          <w:p w14:paraId="110CB19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Boron, mg/l, Max</w:t>
            </w:r>
          </w:p>
        </w:tc>
        <w:tc>
          <w:tcPr>
            <w:tcW w:w="424" w:type="pct"/>
            <w:shd w:val="clear" w:color="auto" w:fill="BFBFBF"/>
            <w:noWrap/>
            <w:vAlign w:val="bottom"/>
            <w:hideMark/>
          </w:tcPr>
          <w:p w14:paraId="2F06414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6CA80A"/>
            <w:noWrap/>
            <w:vAlign w:val="bottom"/>
            <w:hideMark/>
          </w:tcPr>
          <w:p w14:paraId="1E0417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78" w:type="pct"/>
            <w:shd w:val="clear" w:color="auto" w:fill="6CA80A"/>
            <w:noWrap/>
            <w:vAlign w:val="bottom"/>
            <w:hideMark/>
          </w:tcPr>
          <w:p w14:paraId="1E04162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71" w:type="pct"/>
            <w:shd w:val="clear" w:color="auto" w:fill="F4B084"/>
            <w:noWrap/>
            <w:vAlign w:val="bottom"/>
            <w:hideMark/>
          </w:tcPr>
          <w:p w14:paraId="1DD3AB2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5C5A5C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11AAB9F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0.01</w:t>
            </w:r>
          </w:p>
        </w:tc>
        <w:tc>
          <w:tcPr>
            <w:tcW w:w="496" w:type="pct"/>
            <w:shd w:val="clear" w:color="auto" w:fill="F2F2F2" w:themeFill="background1" w:themeFillShade="F2"/>
            <w:noWrap/>
            <w:vAlign w:val="bottom"/>
            <w:hideMark/>
          </w:tcPr>
          <w:p w14:paraId="5DAC63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0.09</w:t>
            </w:r>
          </w:p>
        </w:tc>
      </w:tr>
      <w:tr w:rsidR="009A0144" w:rsidRPr="00AE08C8" w14:paraId="6012CF4D" w14:textId="77777777" w:rsidTr="002F063A">
        <w:trPr>
          <w:trHeight w:val="430"/>
        </w:trPr>
        <w:tc>
          <w:tcPr>
            <w:tcW w:w="580" w:type="pct"/>
            <w:vMerge w:val="restart"/>
            <w:noWrap/>
            <w:vAlign w:val="bottom"/>
            <w:hideMark/>
          </w:tcPr>
          <w:p w14:paraId="51026D3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w:t>
            </w:r>
          </w:p>
        </w:tc>
        <w:tc>
          <w:tcPr>
            <w:tcW w:w="1326" w:type="pct"/>
            <w:vMerge w:val="restart"/>
            <w:noWrap/>
            <w:vAlign w:val="center"/>
            <w:hideMark/>
          </w:tcPr>
          <w:p w14:paraId="6525DE2E"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Irrigation Water</w:t>
            </w:r>
          </w:p>
        </w:tc>
        <w:tc>
          <w:tcPr>
            <w:tcW w:w="1432" w:type="pct"/>
            <w:gridSpan w:val="3"/>
            <w:vMerge w:val="restart"/>
            <w:noWrap/>
            <w:vAlign w:val="bottom"/>
            <w:hideMark/>
          </w:tcPr>
          <w:p w14:paraId="78C971C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62" w:type="pct"/>
            <w:gridSpan w:val="4"/>
            <w:vMerge w:val="restart"/>
            <w:shd w:val="clear" w:color="auto" w:fill="F2F2F2" w:themeFill="background1" w:themeFillShade="F2"/>
            <w:noWrap/>
            <w:vAlign w:val="bottom"/>
            <w:hideMark/>
          </w:tcPr>
          <w:p w14:paraId="6320100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9A0144" w:rsidRPr="00AE08C8" w14:paraId="7239C244" w14:textId="77777777" w:rsidTr="002F063A">
        <w:trPr>
          <w:trHeight w:val="490"/>
        </w:trPr>
        <w:tc>
          <w:tcPr>
            <w:tcW w:w="580" w:type="pct"/>
            <w:vMerge/>
            <w:vAlign w:val="center"/>
            <w:hideMark/>
          </w:tcPr>
          <w:p w14:paraId="4CA7AE1D" w14:textId="77777777" w:rsidR="009A0144" w:rsidRPr="00AE08C8" w:rsidRDefault="009A0144" w:rsidP="00A31CA5">
            <w:pPr>
              <w:rPr>
                <w:rFonts w:cstheme="minorHAnsi"/>
                <w:color w:val="000000"/>
                <w:sz w:val="20"/>
                <w:szCs w:val="20"/>
              </w:rPr>
            </w:pPr>
          </w:p>
        </w:tc>
        <w:tc>
          <w:tcPr>
            <w:tcW w:w="1326" w:type="pct"/>
            <w:vMerge/>
            <w:vAlign w:val="center"/>
            <w:hideMark/>
          </w:tcPr>
          <w:p w14:paraId="57CF7303" w14:textId="77777777" w:rsidR="009A0144" w:rsidRPr="00AE08C8" w:rsidRDefault="009A0144" w:rsidP="00A31CA5">
            <w:pPr>
              <w:rPr>
                <w:rFonts w:cstheme="minorHAnsi"/>
                <w:b/>
                <w:bCs/>
                <w:color w:val="000000"/>
                <w:sz w:val="20"/>
                <w:szCs w:val="20"/>
              </w:rPr>
            </w:pPr>
          </w:p>
        </w:tc>
        <w:tc>
          <w:tcPr>
            <w:tcW w:w="1432" w:type="pct"/>
            <w:gridSpan w:val="3"/>
            <w:vMerge/>
            <w:vAlign w:val="center"/>
            <w:hideMark/>
          </w:tcPr>
          <w:p w14:paraId="4C7C2A2F" w14:textId="77777777" w:rsidR="009A0144" w:rsidRPr="00AE08C8" w:rsidRDefault="009A0144" w:rsidP="00A31CA5">
            <w:pPr>
              <w:rPr>
                <w:rFonts w:cstheme="minorHAnsi"/>
                <w:color w:val="000000"/>
                <w:sz w:val="20"/>
                <w:szCs w:val="20"/>
              </w:rPr>
            </w:pPr>
          </w:p>
        </w:tc>
        <w:tc>
          <w:tcPr>
            <w:tcW w:w="1662" w:type="pct"/>
            <w:gridSpan w:val="4"/>
            <w:vMerge/>
            <w:shd w:val="clear" w:color="auto" w:fill="F2F2F2" w:themeFill="background1" w:themeFillShade="F2"/>
            <w:vAlign w:val="center"/>
            <w:hideMark/>
          </w:tcPr>
          <w:p w14:paraId="526B1CB9" w14:textId="77777777" w:rsidR="009A0144" w:rsidRPr="00AE08C8" w:rsidRDefault="009A0144" w:rsidP="00A31CA5">
            <w:pPr>
              <w:rPr>
                <w:rFonts w:cstheme="minorHAnsi"/>
                <w:color w:val="000000"/>
                <w:sz w:val="20"/>
                <w:szCs w:val="20"/>
              </w:rPr>
            </w:pPr>
          </w:p>
        </w:tc>
      </w:tr>
      <w:tr w:rsidR="002F063A" w:rsidRPr="00AE08C8" w14:paraId="37C7E3F9" w14:textId="77777777" w:rsidTr="002F063A">
        <w:trPr>
          <w:trHeight w:val="300"/>
        </w:trPr>
        <w:tc>
          <w:tcPr>
            <w:tcW w:w="580" w:type="pct"/>
            <w:noWrap/>
            <w:vAlign w:val="bottom"/>
            <w:hideMark/>
          </w:tcPr>
          <w:p w14:paraId="2CDE9B7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5.1.2.1</w:t>
            </w:r>
          </w:p>
        </w:tc>
        <w:tc>
          <w:tcPr>
            <w:tcW w:w="1326" w:type="pct"/>
            <w:noWrap/>
            <w:vAlign w:val="bottom"/>
            <w:hideMark/>
          </w:tcPr>
          <w:p w14:paraId="72FF32A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pH</w:t>
            </w:r>
          </w:p>
        </w:tc>
        <w:tc>
          <w:tcPr>
            <w:tcW w:w="424" w:type="pct"/>
            <w:shd w:val="clear" w:color="auto" w:fill="BFBFBF"/>
            <w:noWrap/>
            <w:vAlign w:val="bottom"/>
            <w:hideMark/>
          </w:tcPr>
          <w:p w14:paraId="4347AF6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530" w:type="pct"/>
            <w:shd w:val="clear" w:color="auto" w:fill="6CA80A"/>
            <w:noWrap/>
            <w:vAlign w:val="bottom"/>
            <w:hideMark/>
          </w:tcPr>
          <w:p w14:paraId="3021B24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478" w:type="pct"/>
            <w:shd w:val="clear" w:color="auto" w:fill="6CA80A"/>
            <w:noWrap/>
            <w:vAlign w:val="bottom"/>
            <w:hideMark/>
          </w:tcPr>
          <w:p w14:paraId="17C0304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8.50</w:t>
            </w:r>
          </w:p>
        </w:tc>
        <w:tc>
          <w:tcPr>
            <w:tcW w:w="371" w:type="pct"/>
            <w:shd w:val="clear" w:color="auto" w:fill="F4B084"/>
            <w:noWrap/>
            <w:vAlign w:val="bottom"/>
            <w:hideMark/>
          </w:tcPr>
          <w:p w14:paraId="43098E6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24" w:type="pct"/>
            <w:shd w:val="clear" w:color="auto" w:fill="F4B084"/>
            <w:noWrap/>
            <w:vAlign w:val="bottom"/>
            <w:hideMark/>
          </w:tcPr>
          <w:p w14:paraId="60A9DB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71" w:type="pct"/>
            <w:shd w:val="clear" w:color="auto" w:fill="BFBFBF"/>
            <w:noWrap/>
            <w:vAlign w:val="bottom"/>
            <w:hideMark/>
          </w:tcPr>
          <w:p w14:paraId="6F69646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96" w:type="pct"/>
            <w:shd w:val="clear" w:color="auto" w:fill="F2F2F2" w:themeFill="background1" w:themeFillShade="F2"/>
            <w:noWrap/>
            <w:vAlign w:val="bottom"/>
            <w:hideMark/>
          </w:tcPr>
          <w:p w14:paraId="393EC2E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r>
      <w:tr w:rsidR="002F063A" w:rsidRPr="00AE08C8" w14:paraId="1468A048" w14:textId="77777777" w:rsidTr="002F063A">
        <w:trPr>
          <w:trHeight w:val="300"/>
        </w:trPr>
        <w:tc>
          <w:tcPr>
            <w:tcW w:w="580" w:type="pct"/>
            <w:noWrap/>
            <w:vAlign w:val="bottom"/>
            <w:hideMark/>
          </w:tcPr>
          <w:p w14:paraId="0A8188F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5.1.2.2</w:t>
            </w:r>
          </w:p>
        </w:tc>
        <w:tc>
          <w:tcPr>
            <w:tcW w:w="1326" w:type="pct"/>
            <w:noWrap/>
            <w:vAlign w:val="bottom"/>
            <w:hideMark/>
          </w:tcPr>
          <w:p w14:paraId="266F7C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Electrical Conductivity at 25-degree Celsius micro mhos/cm</w:t>
            </w:r>
          </w:p>
        </w:tc>
        <w:tc>
          <w:tcPr>
            <w:tcW w:w="424" w:type="pct"/>
            <w:shd w:val="clear" w:color="auto" w:fill="BFBFBF"/>
            <w:noWrap/>
            <w:vAlign w:val="bottom"/>
            <w:hideMark/>
          </w:tcPr>
          <w:p w14:paraId="1E00DF1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3000.00</w:t>
            </w:r>
          </w:p>
        </w:tc>
        <w:tc>
          <w:tcPr>
            <w:tcW w:w="530" w:type="pct"/>
            <w:shd w:val="clear" w:color="auto" w:fill="6CA80A"/>
            <w:noWrap/>
            <w:vAlign w:val="bottom"/>
            <w:hideMark/>
          </w:tcPr>
          <w:p w14:paraId="227AF03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478" w:type="pct"/>
            <w:shd w:val="clear" w:color="auto" w:fill="6CA80A"/>
            <w:noWrap/>
            <w:vAlign w:val="bottom"/>
            <w:hideMark/>
          </w:tcPr>
          <w:p w14:paraId="615D26D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2250.00</w:t>
            </w:r>
          </w:p>
        </w:tc>
        <w:tc>
          <w:tcPr>
            <w:tcW w:w="371" w:type="pct"/>
            <w:shd w:val="clear" w:color="auto" w:fill="F4B084"/>
            <w:noWrap/>
            <w:vAlign w:val="bottom"/>
            <w:hideMark/>
          </w:tcPr>
          <w:p w14:paraId="4DA727C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24" w:type="pct"/>
            <w:shd w:val="clear" w:color="auto" w:fill="F4B084"/>
            <w:noWrap/>
            <w:vAlign w:val="bottom"/>
            <w:hideMark/>
          </w:tcPr>
          <w:p w14:paraId="20AD967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BFBFBF"/>
            <w:noWrap/>
            <w:vAlign w:val="bottom"/>
            <w:hideMark/>
          </w:tcPr>
          <w:p w14:paraId="3E7254A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96" w:type="pct"/>
            <w:shd w:val="clear" w:color="auto" w:fill="F2F2F2" w:themeFill="background1" w:themeFillShade="F2"/>
            <w:noWrap/>
            <w:vAlign w:val="bottom"/>
            <w:hideMark/>
          </w:tcPr>
          <w:p w14:paraId="432598E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2F063A" w:rsidRPr="00AE08C8" w14:paraId="3D55E553" w14:textId="77777777" w:rsidTr="002F063A">
        <w:trPr>
          <w:trHeight w:val="300"/>
        </w:trPr>
        <w:tc>
          <w:tcPr>
            <w:tcW w:w="580" w:type="pct"/>
            <w:noWrap/>
            <w:vAlign w:val="bottom"/>
            <w:hideMark/>
          </w:tcPr>
          <w:p w14:paraId="0CD9980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5.1.2.3</w:t>
            </w:r>
          </w:p>
        </w:tc>
        <w:tc>
          <w:tcPr>
            <w:tcW w:w="1326" w:type="pct"/>
            <w:noWrap/>
            <w:vAlign w:val="bottom"/>
            <w:hideMark/>
          </w:tcPr>
          <w:p w14:paraId="12A98B3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Sodium absorption ratio</w:t>
            </w:r>
          </w:p>
        </w:tc>
        <w:tc>
          <w:tcPr>
            <w:tcW w:w="424" w:type="pct"/>
            <w:shd w:val="clear" w:color="auto" w:fill="BFBFBF"/>
            <w:noWrap/>
            <w:vAlign w:val="bottom"/>
            <w:hideMark/>
          </w:tcPr>
          <w:p w14:paraId="0D4EE54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30.00</w:t>
            </w:r>
          </w:p>
        </w:tc>
        <w:tc>
          <w:tcPr>
            <w:tcW w:w="530" w:type="pct"/>
            <w:shd w:val="clear" w:color="auto" w:fill="6CA80A"/>
            <w:noWrap/>
            <w:vAlign w:val="bottom"/>
            <w:hideMark/>
          </w:tcPr>
          <w:p w14:paraId="26BE608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478" w:type="pct"/>
            <w:shd w:val="clear" w:color="auto" w:fill="6CA80A"/>
            <w:noWrap/>
            <w:vAlign w:val="bottom"/>
            <w:hideMark/>
          </w:tcPr>
          <w:p w14:paraId="708B154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26.00</w:t>
            </w:r>
          </w:p>
        </w:tc>
        <w:tc>
          <w:tcPr>
            <w:tcW w:w="371" w:type="pct"/>
            <w:shd w:val="clear" w:color="auto" w:fill="F4B084"/>
            <w:noWrap/>
            <w:vAlign w:val="bottom"/>
            <w:hideMark/>
          </w:tcPr>
          <w:p w14:paraId="22BC420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24" w:type="pct"/>
            <w:shd w:val="clear" w:color="auto" w:fill="F4B084"/>
            <w:noWrap/>
            <w:vAlign w:val="bottom"/>
            <w:hideMark/>
          </w:tcPr>
          <w:p w14:paraId="2B3CC18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BFBFBF"/>
            <w:noWrap/>
            <w:vAlign w:val="bottom"/>
            <w:hideMark/>
          </w:tcPr>
          <w:p w14:paraId="54DA505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96" w:type="pct"/>
            <w:shd w:val="clear" w:color="auto" w:fill="F2F2F2" w:themeFill="background1" w:themeFillShade="F2"/>
            <w:noWrap/>
            <w:vAlign w:val="bottom"/>
            <w:hideMark/>
          </w:tcPr>
          <w:p w14:paraId="5648AE5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2F063A" w:rsidRPr="00AE08C8" w14:paraId="14CAB18C" w14:textId="77777777" w:rsidTr="002F063A">
        <w:trPr>
          <w:trHeight w:val="300"/>
        </w:trPr>
        <w:tc>
          <w:tcPr>
            <w:tcW w:w="580" w:type="pct"/>
            <w:noWrap/>
            <w:vAlign w:val="bottom"/>
            <w:hideMark/>
          </w:tcPr>
          <w:p w14:paraId="234B7C3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5.1.2.4</w:t>
            </w:r>
          </w:p>
        </w:tc>
        <w:tc>
          <w:tcPr>
            <w:tcW w:w="1326" w:type="pct"/>
            <w:noWrap/>
            <w:vAlign w:val="bottom"/>
            <w:hideMark/>
          </w:tcPr>
          <w:p w14:paraId="21E831E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Chlorides (as CU), mg/l</w:t>
            </w:r>
          </w:p>
        </w:tc>
        <w:tc>
          <w:tcPr>
            <w:tcW w:w="424" w:type="pct"/>
            <w:shd w:val="clear" w:color="auto" w:fill="BFBFBF"/>
            <w:noWrap/>
            <w:vAlign w:val="bottom"/>
            <w:hideMark/>
          </w:tcPr>
          <w:p w14:paraId="63CE428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700.00</w:t>
            </w:r>
          </w:p>
        </w:tc>
        <w:tc>
          <w:tcPr>
            <w:tcW w:w="530" w:type="pct"/>
            <w:shd w:val="clear" w:color="auto" w:fill="6CA80A"/>
            <w:noWrap/>
            <w:vAlign w:val="bottom"/>
            <w:hideMark/>
          </w:tcPr>
          <w:p w14:paraId="7ADC15C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478" w:type="pct"/>
            <w:shd w:val="clear" w:color="auto" w:fill="6CA80A"/>
            <w:noWrap/>
            <w:vAlign w:val="bottom"/>
            <w:hideMark/>
          </w:tcPr>
          <w:p w14:paraId="683D5FF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600.00</w:t>
            </w:r>
          </w:p>
        </w:tc>
        <w:tc>
          <w:tcPr>
            <w:tcW w:w="371" w:type="pct"/>
            <w:shd w:val="clear" w:color="auto" w:fill="F4B084"/>
            <w:noWrap/>
            <w:vAlign w:val="bottom"/>
            <w:hideMark/>
          </w:tcPr>
          <w:p w14:paraId="159788B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24" w:type="pct"/>
            <w:shd w:val="clear" w:color="auto" w:fill="F4B084"/>
            <w:noWrap/>
            <w:vAlign w:val="bottom"/>
            <w:hideMark/>
          </w:tcPr>
          <w:p w14:paraId="71654D6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BFBFBF"/>
            <w:noWrap/>
            <w:vAlign w:val="bottom"/>
            <w:hideMark/>
          </w:tcPr>
          <w:p w14:paraId="5656DEE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96" w:type="pct"/>
            <w:shd w:val="clear" w:color="auto" w:fill="F2F2F2" w:themeFill="background1" w:themeFillShade="F2"/>
            <w:noWrap/>
            <w:vAlign w:val="bottom"/>
            <w:hideMark/>
          </w:tcPr>
          <w:p w14:paraId="5DB21B3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2F063A" w:rsidRPr="00AE08C8" w14:paraId="22F10D52" w14:textId="77777777" w:rsidTr="002F063A">
        <w:trPr>
          <w:trHeight w:val="315"/>
        </w:trPr>
        <w:tc>
          <w:tcPr>
            <w:tcW w:w="580" w:type="pct"/>
            <w:noWrap/>
            <w:vAlign w:val="bottom"/>
            <w:hideMark/>
          </w:tcPr>
          <w:p w14:paraId="3F0A13E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5.1.2.5</w:t>
            </w:r>
          </w:p>
        </w:tc>
        <w:tc>
          <w:tcPr>
            <w:tcW w:w="1326" w:type="pct"/>
            <w:noWrap/>
            <w:vAlign w:val="bottom"/>
            <w:hideMark/>
          </w:tcPr>
          <w:p w14:paraId="00AAB98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Boron (mg/l)</w:t>
            </w:r>
          </w:p>
        </w:tc>
        <w:tc>
          <w:tcPr>
            <w:tcW w:w="424" w:type="pct"/>
            <w:shd w:val="clear" w:color="auto" w:fill="BFBFBF"/>
            <w:noWrap/>
            <w:vAlign w:val="bottom"/>
            <w:hideMark/>
          </w:tcPr>
          <w:p w14:paraId="309B0D8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w:t>
            </w:r>
          </w:p>
        </w:tc>
        <w:tc>
          <w:tcPr>
            <w:tcW w:w="530" w:type="pct"/>
            <w:shd w:val="clear" w:color="auto" w:fill="6CA80A"/>
            <w:noWrap/>
            <w:vAlign w:val="bottom"/>
            <w:hideMark/>
          </w:tcPr>
          <w:p w14:paraId="476316C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w:t>
            </w:r>
          </w:p>
        </w:tc>
        <w:tc>
          <w:tcPr>
            <w:tcW w:w="478" w:type="pct"/>
            <w:shd w:val="clear" w:color="auto" w:fill="6CA80A"/>
            <w:noWrap/>
            <w:vAlign w:val="bottom"/>
            <w:hideMark/>
          </w:tcPr>
          <w:p w14:paraId="3F6E16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w:t>
            </w:r>
          </w:p>
        </w:tc>
        <w:tc>
          <w:tcPr>
            <w:tcW w:w="371" w:type="pct"/>
            <w:shd w:val="clear" w:color="auto" w:fill="F4B084"/>
            <w:noWrap/>
            <w:vAlign w:val="bottom"/>
            <w:hideMark/>
          </w:tcPr>
          <w:p w14:paraId="7D5FC11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424" w:type="pct"/>
            <w:shd w:val="clear" w:color="auto" w:fill="F4B084"/>
            <w:noWrap/>
            <w:vAlign w:val="bottom"/>
            <w:hideMark/>
          </w:tcPr>
          <w:p w14:paraId="5D80947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1" w:type="pct"/>
            <w:shd w:val="clear" w:color="auto" w:fill="BFBFBF"/>
            <w:noWrap/>
            <w:vAlign w:val="bottom"/>
            <w:hideMark/>
          </w:tcPr>
          <w:p w14:paraId="28CC306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0.02</w:t>
            </w:r>
          </w:p>
        </w:tc>
        <w:tc>
          <w:tcPr>
            <w:tcW w:w="496" w:type="pct"/>
            <w:shd w:val="clear" w:color="auto" w:fill="F2F2F2" w:themeFill="background1" w:themeFillShade="F2"/>
            <w:noWrap/>
            <w:vAlign w:val="bottom"/>
            <w:hideMark/>
          </w:tcPr>
          <w:p w14:paraId="3C68FE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2F063A" w:rsidRPr="00AE08C8" w14:paraId="253216FE" w14:textId="77777777" w:rsidTr="002F063A">
        <w:trPr>
          <w:trHeight w:val="300"/>
        </w:trPr>
        <w:tc>
          <w:tcPr>
            <w:tcW w:w="1905" w:type="pct"/>
            <w:gridSpan w:val="2"/>
            <w:noWrap/>
            <w:vAlign w:val="bottom"/>
            <w:hideMark/>
          </w:tcPr>
          <w:p w14:paraId="1498B67E"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Air Quality</w:t>
            </w:r>
          </w:p>
        </w:tc>
        <w:tc>
          <w:tcPr>
            <w:tcW w:w="424" w:type="pct"/>
            <w:noWrap/>
            <w:vAlign w:val="bottom"/>
            <w:hideMark/>
          </w:tcPr>
          <w:p w14:paraId="419DBFF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5BDB19E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7F7EDB8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40B8FE5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14016AD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156C151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shd w:val="clear" w:color="auto" w:fill="F2F2F2" w:themeFill="background1" w:themeFillShade="F2"/>
            <w:noWrap/>
            <w:vAlign w:val="bottom"/>
            <w:hideMark/>
          </w:tcPr>
          <w:p w14:paraId="6E71F78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3A86A7C4" w14:textId="77777777" w:rsidTr="002F063A">
        <w:trPr>
          <w:trHeight w:val="60"/>
        </w:trPr>
        <w:tc>
          <w:tcPr>
            <w:tcW w:w="580" w:type="pct"/>
            <w:noWrap/>
            <w:vAlign w:val="bottom"/>
            <w:hideMark/>
          </w:tcPr>
          <w:p w14:paraId="0DA8C80C" w14:textId="77777777" w:rsidR="009A0144" w:rsidRPr="00AE08C8" w:rsidRDefault="009A0144" w:rsidP="00A31CA5">
            <w:pPr>
              <w:rPr>
                <w:rFonts w:cstheme="minorHAnsi"/>
                <w:color w:val="000000"/>
                <w:sz w:val="20"/>
                <w:szCs w:val="20"/>
              </w:rPr>
            </w:pPr>
          </w:p>
        </w:tc>
        <w:tc>
          <w:tcPr>
            <w:tcW w:w="1326" w:type="pct"/>
            <w:noWrap/>
            <w:vAlign w:val="bottom"/>
            <w:hideMark/>
          </w:tcPr>
          <w:p w14:paraId="1F0F2990" w14:textId="5759402B" w:rsidR="009A0144" w:rsidRPr="00AE08C8" w:rsidRDefault="009A0144" w:rsidP="00A31CA5">
            <w:pPr>
              <w:spacing w:line="240" w:lineRule="auto"/>
              <w:rPr>
                <w:rFonts w:cstheme="minorHAnsi"/>
                <w:color w:val="000000"/>
                <w:sz w:val="20"/>
                <w:szCs w:val="20"/>
              </w:rPr>
            </w:pPr>
          </w:p>
        </w:tc>
        <w:tc>
          <w:tcPr>
            <w:tcW w:w="424" w:type="pct"/>
            <w:noWrap/>
            <w:vAlign w:val="bottom"/>
            <w:hideMark/>
          </w:tcPr>
          <w:p w14:paraId="23BA2B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noWrap/>
            <w:vAlign w:val="bottom"/>
            <w:hideMark/>
          </w:tcPr>
          <w:p w14:paraId="3821556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noWrap/>
            <w:vAlign w:val="bottom"/>
            <w:hideMark/>
          </w:tcPr>
          <w:p w14:paraId="71D567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22EE47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noWrap/>
            <w:vAlign w:val="bottom"/>
            <w:hideMark/>
          </w:tcPr>
          <w:p w14:paraId="2A4901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noWrap/>
            <w:vAlign w:val="bottom"/>
            <w:hideMark/>
          </w:tcPr>
          <w:p w14:paraId="4DBCCF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96" w:type="pct"/>
            <w:shd w:val="clear" w:color="auto" w:fill="F2F2F2" w:themeFill="background1" w:themeFillShade="F2"/>
            <w:noWrap/>
            <w:vAlign w:val="bottom"/>
            <w:hideMark/>
          </w:tcPr>
          <w:p w14:paraId="5F6ED8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2F063A" w:rsidRPr="00AE08C8" w14:paraId="08AE6176" w14:textId="77777777" w:rsidTr="002F063A">
        <w:trPr>
          <w:trHeight w:val="315"/>
        </w:trPr>
        <w:tc>
          <w:tcPr>
            <w:tcW w:w="580" w:type="pct"/>
            <w:noWrap/>
            <w:vAlign w:val="bottom"/>
            <w:hideMark/>
          </w:tcPr>
          <w:p w14:paraId="5ADEE5D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326" w:type="pct"/>
            <w:noWrap/>
            <w:vAlign w:val="bottom"/>
            <w:hideMark/>
          </w:tcPr>
          <w:p w14:paraId="3424489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xml:space="preserve">What is the Air Quality Index of the Village? AQI Value </w:t>
            </w:r>
          </w:p>
        </w:tc>
        <w:tc>
          <w:tcPr>
            <w:tcW w:w="424" w:type="pct"/>
            <w:shd w:val="clear" w:color="auto" w:fill="BFBFBF"/>
            <w:noWrap/>
            <w:vAlign w:val="bottom"/>
            <w:hideMark/>
          </w:tcPr>
          <w:p w14:paraId="6F00A5E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51-100</w:t>
            </w:r>
          </w:p>
        </w:tc>
        <w:tc>
          <w:tcPr>
            <w:tcW w:w="530" w:type="pct"/>
            <w:shd w:val="clear" w:color="auto" w:fill="404040"/>
            <w:noWrap/>
            <w:vAlign w:val="bottom"/>
            <w:hideMark/>
          </w:tcPr>
          <w:p w14:paraId="06E8CC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shd w:val="clear" w:color="auto" w:fill="404040"/>
            <w:noWrap/>
            <w:vAlign w:val="bottom"/>
            <w:hideMark/>
          </w:tcPr>
          <w:p w14:paraId="2C01198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1" w:type="pct"/>
            <w:shd w:val="clear" w:color="auto" w:fill="F4B084"/>
            <w:noWrap/>
            <w:vAlign w:val="bottom"/>
            <w:hideMark/>
          </w:tcPr>
          <w:p w14:paraId="413D6CF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0.80</w:t>
            </w:r>
          </w:p>
        </w:tc>
        <w:tc>
          <w:tcPr>
            <w:tcW w:w="424" w:type="pct"/>
            <w:shd w:val="clear" w:color="auto" w:fill="F4B084"/>
            <w:noWrap/>
            <w:vAlign w:val="bottom"/>
            <w:hideMark/>
          </w:tcPr>
          <w:p w14:paraId="6C89410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371" w:type="pct"/>
            <w:shd w:val="clear" w:color="auto" w:fill="BFBFBF"/>
            <w:noWrap/>
            <w:vAlign w:val="bottom"/>
            <w:hideMark/>
          </w:tcPr>
          <w:p w14:paraId="68907D7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0.30</w:t>
            </w:r>
          </w:p>
        </w:tc>
        <w:tc>
          <w:tcPr>
            <w:tcW w:w="496" w:type="pct"/>
            <w:shd w:val="clear" w:color="auto" w:fill="F2F2F2" w:themeFill="background1" w:themeFillShade="F2"/>
            <w:noWrap/>
            <w:vAlign w:val="bottom"/>
            <w:hideMark/>
          </w:tcPr>
          <w:p w14:paraId="0A2A027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2.40</w:t>
            </w:r>
          </w:p>
        </w:tc>
      </w:tr>
      <w:tr w:rsidR="00AE08C8" w:rsidRPr="00AE08C8" w14:paraId="63F6BC8B" w14:textId="77777777" w:rsidTr="002F063A">
        <w:trPr>
          <w:trHeight w:val="315"/>
        </w:trPr>
        <w:tc>
          <w:tcPr>
            <w:tcW w:w="580" w:type="pct"/>
            <w:shd w:val="clear" w:color="auto" w:fill="595959"/>
            <w:noWrap/>
            <w:vAlign w:val="bottom"/>
            <w:hideMark/>
          </w:tcPr>
          <w:p w14:paraId="24DD9C7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326" w:type="pct"/>
            <w:shd w:val="clear" w:color="auto" w:fill="595959"/>
            <w:noWrap/>
            <w:vAlign w:val="bottom"/>
            <w:hideMark/>
          </w:tcPr>
          <w:p w14:paraId="64C9898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24" w:type="pct"/>
            <w:shd w:val="clear" w:color="auto" w:fill="595959"/>
            <w:noWrap/>
            <w:vAlign w:val="bottom"/>
            <w:hideMark/>
          </w:tcPr>
          <w:p w14:paraId="22AEE92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30" w:type="pct"/>
            <w:shd w:val="clear" w:color="auto" w:fill="595959"/>
            <w:noWrap/>
            <w:vAlign w:val="bottom"/>
            <w:hideMark/>
          </w:tcPr>
          <w:p w14:paraId="2B32309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273" w:type="pct"/>
            <w:gridSpan w:val="3"/>
            <w:shd w:val="clear" w:color="auto" w:fill="95B3D7" w:themeFill="accent1" w:themeFillTint="99"/>
            <w:noWrap/>
            <w:vAlign w:val="bottom"/>
            <w:hideMark/>
          </w:tcPr>
          <w:p w14:paraId="3F7FD58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Total Indicator weight (Must be 1)</w:t>
            </w:r>
          </w:p>
        </w:tc>
        <w:tc>
          <w:tcPr>
            <w:tcW w:w="371" w:type="pct"/>
            <w:shd w:val="clear" w:color="auto" w:fill="95B3D7" w:themeFill="accent1" w:themeFillTint="99"/>
            <w:noWrap/>
            <w:vAlign w:val="center"/>
            <w:hideMark/>
          </w:tcPr>
          <w:p w14:paraId="262F2B0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496" w:type="pct"/>
            <w:shd w:val="clear" w:color="auto" w:fill="595959"/>
            <w:noWrap/>
            <w:vAlign w:val="bottom"/>
            <w:hideMark/>
          </w:tcPr>
          <w:p w14:paraId="7A9291F7"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CE46BF" w:rsidRPr="00AE08C8" w14:paraId="61F43AA8" w14:textId="77777777" w:rsidTr="002F063A">
        <w:trPr>
          <w:trHeight w:val="277"/>
        </w:trPr>
        <w:tc>
          <w:tcPr>
            <w:tcW w:w="580" w:type="pct"/>
            <w:noWrap/>
            <w:vAlign w:val="bottom"/>
            <w:hideMark/>
          </w:tcPr>
          <w:p w14:paraId="0BAC1E9B" w14:textId="77777777" w:rsidR="00CE46BF" w:rsidRPr="00AE08C8" w:rsidRDefault="00CE46BF" w:rsidP="00A31CA5">
            <w:pPr>
              <w:rPr>
                <w:rFonts w:cstheme="minorHAnsi"/>
                <w:b/>
                <w:bCs/>
                <w:color w:val="000000"/>
                <w:sz w:val="20"/>
                <w:szCs w:val="20"/>
              </w:rPr>
            </w:pPr>
          </w:p>
        </w:tc>
        <w:tc>
          <w:tcPr>
            <w:tcW w:w="1326" w:type="pct"/>
            <w:noWrap/>
            <w:vAlign w:val="bottom"/>
            <w:hideMark/>
          </w:tcPr>
          <w:p w14:paraId="651EC852" w14:textId="77777777" w:rsidR="00CE46BF" w:rsidRPr="00AE08C8" w:rsidRDefault="00CE46BF" w:rsidP="00A31CA5">
            <w:pPr>
              <w:rPr>
                <w:rFonts w:cstheme="minorHAnsi"/>
                <w:sz w:val="20"/>
                <w:szCs w:val="20"/>
              </w:rPr>
            </w:pPr>
          </w:p>
        </w:tc>
        <w:tc>
          <w:tcPr>
            <w:tcW w:w="424" w:type="pct"/>
            <w:noWrap/>
            <w:vAlign w:val="bottom"/>
            <w:hideMark/>
          </w:tcPr>
          <w:p w14:paraId="68F7CB7A" w14:textId="77777777" w:rsidR="00CE46BF" w:rsidRPr="00AE08C8" w:rsidRDefault="00CE46BF" w:rsidP="00A31CA5">
            <w:pPr>
              <w:rPr>
                <w:rFonts w:cstheme="minorHAnsi"/>
                <w:sz w:val="20"/>
                <w:szCs w:val="20"/>
              </w:rPr>
            </w:pPr>
          </w:p>
        </w:tc>
        <w:tc>
          <w:tcPr>
            <w:tcW w:w="530" w:type="pct"/>
            <w:noWrap/>
            <w:vAlign w:val="bottom"/>
            <w:hideMark/>
          </w:tcPr>
          <w:p w14:paraId="0545F16C" w14:textId="77777777" w:rsidR="00CE46BF" w:rsidRPr="00AE08C8" w:rsidRDefault="00CE46BF" w:rsidP="00A31CA5">
            <w:pPr>
              <w:rPr>
                <w:rFonts w:cstheme="minorHAnsi"/>
                <w:sz w:val="20"/>
                <w:szCs w:val="20"/>
              </w:rPr>
            </w:pPr>
          </w:p>
        </w:tc>
        <w:tc>
          <w:tcPr>
            <w:tcW w:w="1644" w:type="pct"/>
            <w:gridSpan w:val="4"/>
            <w:shd w:val="clear" w:color="auto" w:fill="CCC0D9" w:themeFill="accent4" w:themeFillTint="66"/>
            <w:noWrap/>
            <w:vAlign w:val="bottom"/>
            <w:hideMark/>
          </w:tcPr>
          <w:p w14:paraId="54EDA566"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ENV5 Indicator Value:</w:t>
            </w:r>
          </w:p>
        </w:tc>
        <w:tc>
          <w:tcPr>
            <w:tcW w:w="496" w:type="pct"/>
            <w:shd w:val="clear" w:color="auto" w:fill="CCC0D9" w:themeFill="accent4" w:themeFillTint="66"/>
            <w:noWrap/>
            <w:vAlign w:val="center"/>
            <w:hideMark/>
          </w:tcPr>
          <w:p w14:paraId="3BEF2F3E" w14:textId="77777777" w:rsidR="00CE46BF" w:rsidRPr="00AE08C8" w:rsidRDefault="00CE46BF" w:rsidP="00A31CA5">
            <w:pPr>
              <w:spacing w:line="240" w:lineRule="auto"/>
              <w:rPr>
                <w:rFonts w:cstheme="minorHAnsi"/>
                <w:b/>
                <w:bCs/>
                <w:color w:val="000000"/>
                <w:sz w:val="20"/>
                <w:szCs w:val="20"/>
              </w:rPr>
            </w:pPr>
            <w:r w:rsidRPr="00AE08C8">
              <w:rPr>
                <w:rFonts w:cstheme="minorHAnsi"/>
                <w:b/>
                <w:bCs/>
                <w:color w:val="000000"/>
                <w:sz w:val="20"/>
                <w:szCs w:val="20"/>
              </w:rPr>
              <w:t>8.60</w:t>
            </w:r>
          </w:p>
        </w:tc>
      </w:tr>
    </w:tbl>
    <w:p w14:paraId="75CE26A4" w14:textId="77777777" w:rsidR="00CE46BF" w:rsidRDefault="00CE46BF" w:rsidP="004B464A">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788"/>
        <w:gridCol w:w="811"/>
        <w:gridCol w:w="810"/>
        <w:gridCol w:w="991"/>
        <w:gridCol w:w="541"/>
        <w:gridCol w:w="628"/>
        <w:gridCol w:w="647"/>
        <w:gridCol w:w="643"/>
      </w:tblGrid>
      <w:tr w:rsidR="00AE08C8" w:rsidRPr="00AE08C8" w14:paraId="120AE6EE" w14:textId="77777777" w:rsidTr="004B464A">
        <w:trPr>
          <w:trHeight w:val="315"/>
        </w:trPr>
        <w:tc>
          <w:tcPr>
            <w:tcW w:w="2012" w:type="pct"/>
            <w:gridSpan w:val="2"/>
            <w:shd w:val="clear" w:color="auto" w:fill="FFE699"/>
            <w:noWrap/>
            <w:vAlign w:val="bottom"/>
            <w:hideMark/>
          </w:tcPr>
          <w:p w14:paraId="717B36C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6: Environmental Degradation</w:t>
            </w:r>
          </w:p>
        </w:tc>
        <w:tc>
          <w:tcPr>
            <w:tcW w:w="478" w:type="pct"/>
            <w:noWrap/>
            <w:vAlign w:val="center"/>
            <w:hideMark/>
          </w:tcPr>
          <w:p w14:paraId="1EF0E11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1061" w:type="pct"/>
            <w:gridSpan w:val="2"/>
            <w:noWrap/>
            <w:vAlign w:val="center"/>
            <w:hideMark/>
          </w:tcPr>
          <w:p w14:paraId="19F7C16A"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319" w:type="pct"/>
            <w:noWrap/>
            <w:vAlign w:val="center"/>
            <w:hideMark/>
          </w:tcPr>
          <w:p w14:paraId="50C3D0BB"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70" w:type="pct"/>
            <w:noWrap/>
            <w:vAlign w:val="center"/>
            <w:hideMark/>
          </w:tcPr>
          <w:p w14:paraId="032B6BE1"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81" w:type="pct"/>
            <w:noWrap/>
            <w:vAlign w:val="center"/>
            <w:hideMark/>
          </w:tcPr>
          <w:p w14:paraId="33D6575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79" w:type="pct"/>
            <w:noWrap/>
            <w:vAlign w:val="center"/>
            <w:hideMark/>
          </w:tcPr>
          <w:p w14:paraId="40E0FB06"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r>
      <w:tr w:rsidR="00AE08C8" w:rsidRPr="00AE08C8" w14:paraId="6D235C67" w14:textId="77777777" w:rsidTr="004B464A">
        <w:trPr>
          <w:cantSplit/>
          <w:trHeight w:val="2176"/>
        </w:trPr>
        <w:tc>
          <w:tcPr>
            <w:tcW w:w="2012" w:type="pct"/>
            <w:gridSpan w:val="2"/>
            <w:shd w:val="clear" w:color="auto" w:fill="FFF2CC"/>
            <w:noWrap/>
            <w:textDirection w:val="btLr"/>
            <w:vAlign w:val="center"/>
            <w:hideMark/>
          </w:tcPr>
          <w:p w14:paraId="4749F275"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shd w:val="clear" w:color="auto" w:fill="FFF2CC"/>
            <w:textDirection w:val="btLr"/>
            <w:vAlign w:val="bottom"/>
            <w:hideMark/>
          </w:tcPr>
          <w:p w14:paraId="7AE73C9B"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1061" w:type="pct"/>
            <w:gridSpan w:val="2"/>
            <w:shd w:val="clear" w:color="auto" w:fill="FFF2CC"/>
            <w:textDirection w:val="btLr"/>
            <w:vAlign w:val="bottom"/>
            <w:hideMark/>
          </w:tcPr>
          <w:p w14:paraId="6FBF1A53" w14:textId="77777777" w:rsidR="009A0144" w:rsidRDefault="009A0144" w:rsidP="00AE08C8">
            <w:pPr>
              <w:spacing w:line="240" w:lineRule="auto"/>
              <w:ind w:left="113" w:right="113"/>
              <w:jc w:val="left"/>
              <w:rPr>
                <w:rFonts w:cstheme="minorHAnsi"/>
                <w:noProof/>
                <w:color w:val="000000"/>
                <w:sz w:val="20"/>
                <w:szCs w:val="20"/>
              </w:rPr>
            </w:pPr>
            <w:r w:rsidRPr="00702BD0">
              <w:rPr>
                <w:rFonts w:cstheme="minorHAnsi"/>
                <w:noProof/>
                <w:color w:val="000000"/>
                <w:sz w:val="20"/>
                <w:szCs w:val="20"/>
              </w:rPr>
              <w:t>Target</w:t>
            </w:r>
            <w:r w:rsidRPr="00AE08C8">
              <w:rPr>
                <w:rFonts w:cstheme="minorHAnsi"/>
                <w:color w:val="000000"/>
                <w:sz w:val="20"/>
                <w:szCs w:val="20"/>
              </w:rPr>
              <w:t xml:space="preserve"> value of </w:t>
            </w:r>
            <w:r w:rsidRPr="00702BD0">
              <w:rPr>
                <w:rFonts w:cstheme="minorHAnsi"/>
                <w:noProof/>
                <w:color w:val="000000"/>
                <w:sz w:val="20"/>
                <w:szCs w:val="20"/>
              </w:rPr>
              <w:t>sub indicators</w:t>
            </w:r>
          </w:p>
          <w:p w14:paraId="681FF243" w14:textId="77777777" w:rsidR="00AE08C8" w:rsidRDefault="00AE08C8" w:rsidP="00AE08C8">
            <w:pPr>
              <w:spacing w:line="240" w:lineRule="auto"/>
              <w:ind w:left="113" w:right="113"/>
              <w:jc w:val="left"/>
              <w:rPr>
                <w:rFonts w:cstheme="minorHAnsi"/>
                <w:color w:val="000000"/>
                <w:sz w:val="20"/>
                <w:szCs w:val="20"/>
              </w:rPr>
            </w:pPr>
          </w:p>
          <w:p w14:paraId="4295EBD9" w14:textId="77777777" w:rsidR="00AE08C8" w:rsidRDefault="00AE08C8" w:rsidP="00AE08C8">
            <w:pPr>
              <w:spacing w:line="240" w:lineRule="auto"/>
              <w:ind w:left="113" w:right="113"/>
              <w:jc w:val="left"/>
              <w:rPr>
                <w:rFonts w:cstheme="minorHAnsi"/>
                <w:color w:val="000000"/>
                <w:sz w:val="20"/>
                <w:szCs w:val="20"/>
              </w:rPr>
            </w:pPr>
          </w:p>
          <w:p w14:paraId="040087AF" w14:textId="77777777" w:rsidR="00AE08C8" w:rsidRDefault="00AE08C8" w:rsidP="00AE08C8">
            <w:pPr>
              <w:spacing w:line="240" w:lineRule="auto"/>
              <w:ind w:left="113" w:right="113"/>
              <w:jc w:val="left"/>
              <w:rPr>
                <w:rFonts w:cstheme="minorHAnsi"/>
                <w:color w:val="000000"/>
                <w:sz w:val="20"/>
                <w:szCs w:val="20"/>
              </w:rPr>
            </w:pPr>
          </w:p>
          <w:p w14:paraId="7F7607E7" w14:textId="77777777" w:rsidR="00AE08C8" w:rsidRDefault="00AE08C8" w:rsidP="00AE08C8">
            <w:pPr>
              <w:spacing w:line="240" w:lineRule="auto"/>
              <w:ind w:left="113" w:right="113"/>
              <w:jc w:val="left"/>
              <w:rPr>
                <w:rFonts w:cstheme="minorHAnsi"/>
                <w:color w:val="000000"/>
                <w:sz w:val="20"/>
                <w:szCs w:val="20"/>
              </w:rPr>
            </w:pPr>
          </w:p>
          <w:p w14:paraId="140CF8CD" w14:textId="2361F162" w:rsidR="00AE08C8" w:rsidRPr="00AE08C8" w:rsidRDefault="00AE08C8" w:rsidP="00AE08C8">
            <w:pPr>
              <w:spacing w:line="240" w:lineRule="auto"/>
              <w:ind w:left="113" w:right="113"/>
              <w:jc w:val="left"/>
              <w:rPr>
                <w:rFonts w:cstheme="minorHAnsi"/>
                <w:color w:val="000000"/>
                <w:sz w:val="20"/>
                <w:szCs w:val="20"/>
              </w:rPr>
            </w:pPr>
          </w:p>
        </w:tc>
        <w:tc>
          <w:tcPr>
            <w:tcW w:w="319" w:type="pct"/>
            <w:shd w:val="clear" w:color="auto" w:fill="FFF2CC"/>
            <w:textDirection w:val="btLr"/>
            <w:vAlign w:val="center"/>
            <w:hideMark/>
          </w:tcPr>
          <w:p w14:paraId="50B198E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(C1)/(C2)</w:t>
            </w:r>
          </w:p>
        </w:tc>
        <w:tc>
          <w:tcPr>
            <w:tcW w:w="370" w:type="pct"/>
            <w:shd w:val="clear" w:color="auto" w:fill="FFF2CC"/>
            <w:textDirection w:val="btLr"/>
            <w:vAlign w:val="center"/>
            <w:hideMark/>
          </w:tcPr>
          <w:p w14:paraId="4844AEB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(C3) *10</w:t>
            </w:r>
          </w:p>
        </w:tc>
        <w:tc>
          <w:tcPr>
            <w:tcW w:w="381" w:type="pct"/>
            <w:shd w:val="clear" w:color="auto" w:fill="FFF2CC"/>
            <w:textDirection w:val="btLr"/>
            <w:vAlign w:val="center"/>
            <w:hideMark/>
          </w:tcPr>
          <w:p w14:paraId="0DF05F0E"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shd w:val="clear" w:color="auto" w:fill="FFF2CC"/>
            <w:textDirection w:val="btLr"/>
            <w:vAlign w:val="center"/>
            <w:hideMark/>
          </w:tcPr>
          <w:p w14:paraId="597B601F"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63C4DE79" w14:textId="77777777" w:rsidTr="004B464A">
        <w:trPr>
          <w:trHeight w:val="300"/>
        </w:trPr>
        <w:tc>
          <w:tcPr>
            <w:tcW w:w="2012" w:type="pct"/>
            <w:gridSpan w:val="2"/>
            <w:noWrap/>
            <w:vAlign w:val="bottom"/>
            <w:hideMark/>
          </w:tcPr>
          <w:p w14:paraId="009CBEC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Scale from 5 to 1 (5 Being lowest degradation)</w:t>
            </w:r>
          </w:p>
        </w:tc>
        <w:tc>
          <w:tcPr>
            <w:tcW w:w="478" w:type="pct"/>
            <w:noWrap/>
            <w:vAlign w:val="bottom"/>
            <w:hideMark/>
          </w:tcPr>
          <w:p w14:paraId="184F866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061" w:type="pct"/>
            <w:gridSpan w:val="2"/>
            <w:noWrap/>
            <w:vAlign w:val="bottom"/>
            <w:hideMark/>
          </w:tcPr>
          <w:p w14:paraId="3DE2DF8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noWrap/>
            <w:vAlign w:val="bottom"/>
            <w:hideMark/>
          </w:tcPr>
          <w:p w14:paraId="43A6FE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noWrap/>
            <w:vAlign w:val="bottom"/>
            <w:hideMark/>
          </w:tcPr>
          <w:p w14:paraId="788E8C0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noWrap/>
            <w:vAlign w:val="bottom"/>
            <w:hideMark/>
          </w:tcPr>
          <w:p w14:paraId="0F9F091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noWrap/>
            <w:vAlign w:val="bottom"/>
            <w:hideMark/>
          </w:tcPr>
          <w:p w14:paraId="632D814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6A134605" w14:textId="77777777" w:rsidTr="004B464A">
        <w:trPr>
          <w:trHeight w:val="300"/>
        </w:trPr>
        <w:tc>
          <w:tcPr>
            <w:tcW w:w="369" w:type="pct"/>
            <w:vAlign w:val="bottom"/>
            <w:hideMark/>
          </w:tcPr>
          <w:p w14:paraId="1297C0D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6.1.1</w:t>
            </w:r>
          </w:p>
        </w:tc>
        <w:tc>
          <w:tcPr>
            <w:tcW w:w="1643" w:type="pct"/>
            <w:vAlign w:val="bottom"/>
            <w:hideMark/>
          </w:tcPr>
          <w:p w14:paraId="62CCEB3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Land Degradation</w:t>
            </w:r>
          </w:p>
        </w:tc>
        <w:tc>
          <w:tcPr>
            <w:tcW w:w="478" w:type="pct"/>
            <w:shd w:val="clear" w:color="auto" w:fill="D9D9D9"/>
            <w:vAlign w:val="bottom"/>
            <w:hideMark/>
          </w:tcPr>
          <w:p w14:paraId="6A6970C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1061" w:type="pct"/>
            <w:gridSpan w:val="2"/>
            <w:shd w:val="clear" w:color="auto" w:fill="A9D08E"/>
            <w:noWrap/>
            <w:vAlign w:val="bottom"/>
            <w:hideMark/>
          </w:tcPr>
          <w:p w14:paraId="6A18788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47D4C50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vAlign w:val="bottom"/>
            <w:hideMark/>
          </w:tcPr>
          <w:p w14:paraId="4896C22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5AA2551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20A80D4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1.43</w:t>
            </w:r>
          </w:p>
        </w:tc>
      </w:tr>
      <w:tr w:rsidR="00AE08C8" w:rsidRPr="00AE08C8" w14:paraId="5817DF23" w14:textId="77777777" w:rsidTr="004B464A">
        <w:trPr>
          <w:trHeight w:val="300"/>
        </w:trPr>
        <w:tc>
          <w:tcPr>
            <w:tcW w:w="369" w:type="pct"/>
            <w:vAlign w:val="bottom"/>
            <w:hideMark/>
          </w:tcPr>
          <w:p w14:paraId="0072221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6.1.2</w:t>
            </w:r>
          </w:p>
        </w:tc>
        <w:tc>
          <w:tcPr>
            <w:tcW w:w="1643" w:type="pct"/>
            <w:vAlign w:val="bottom"/>
            <w:hideMark/>
          </w:tcPr>
          <w:p w14:paraId="35933C0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Forest Degradation</w:t>
            </w:r>
          </w:p>
        </w:tc>
        <w:tc>
          <w:tcPr>
            <w:tcW w:w="478" w:type="pct"/>
            <w:shd w:val="clear" w:color="auto" w:fill="D9D9D9"/>
            <w:vAlign w:val="bottom"/>
            <w:hideMark/>
          </w:tcPr>
          <w:p w14:paraId="6C739B2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3.00</w:t>
            </w:r>
          </w:p>
        </w:tc>
        <w:tc>
          <w:tcPr>
            <w:tcW w:w="1061" w:type="pct"/>
            <w:gridSpan w:val="2"/>
            <w:shd w:val="clear" w:color="auto" w:fill="A9D08E"/>
            <w:noWrap/>
            <w:vAlign w:val="bottom"/>
            <w:hideMark/>
          </w:tcPr>
          <w:p w14:paraId="2A1544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0D01EC7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0.60</w:t>
            </w:r>
          </w:p>
        </w:tc>
        <w:tc>
          <w:tcPr>
            <w:tcW w:w="370" w:type="pct"/>
            <w:shd w:val="clear" w:color="auto" w:fill="F4B084"/>
            <w:vAlign w:val="bottom"/>
            <w:hideMark/>
          </w:tcPr>
          <w:p w14:paraId="1DD9B68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c>
          <w:tcPr>
            <w:tcW w:w="381" w:type="pct"/>
            <w:shd w:val="clear" w:color="auto" w:fill="D9D9D9"/>
            <w:noWrap/>
            <w:vAlign w:val="bottom"/>
            <w:hideMark/>
          </w:tcPr>
          <w:p w14:paraId="443C00F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4CFE6FE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0.86</w:t>
            </w:r>
          </w:p>
        </w:tc>
      </w:tr>
      <w:tr w:rsidR="00AE08C8" w:rsidRPr="00AE08C8" w14:paraId="657EC6B6" w14:textId="77777777" w:rsidTr="004B464A">
        <w:trPr>
          <w:trHeight w:val="300"/>
        </w:trPr>
        <w:tc>
          <w:tcPr>
            <w:tcW w:w="369" w:type="pct"/>
            <w:vAlign w:val="bottom"/>
            <w:hideMark/>
          </w:tcPr>
          <w:p w14:paraId="26D822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6.1.3</w:t>
            </w:r>
          </w:p>
        </w:tc>
        <w:tc>
          <w:tcPr>
            <w:tcW w:w="1643" w:type="pct"/>
            <w:vAlign w:val="bottom"/>
            <w:hideMark/>
          </w:tcPr>
          <w:p w14:paraId="4CC27B7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Soil Degradation</w:t>
            </w:r>
          </w:p>
        </w:tc>
        <w:tc>
          <w:tcPr>
            <w:tcW w:w="478" w:type="pct"/>
            <w:shd w:val="clear" w:color="auto" w:fill="D9D9D9"/>
            <w:vAlign w:val="bottom"/>
            <w:hideMark/>
          </w:tcPr>
          <w:p w14:paraId="5C06F88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w:t>
            </w:r>
          </w:p>
        </w:tc>
        <w:tc>
          <w:tcPr>
            <w:tcW w:w="1061" w:type="pct"/>
            <w:gridSpan w:val="2"/>
            <w:shd w:val="clear" w:color="auto" w:fill="A9D08E"/>
            <w:noWrap/>
            <w:vAlign w:val="bottom"/>
            <w:hideMark/>
          </w:tcPr>
          <w:p w14:paraId="1279B97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62CC392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0.40</w:t>
            </w:r>
          </w:p>
        </w:tc>
        <w:tc>
          <w:tcPr>
            <w:tcW w:w="370" w:type="pct"/>
            <w:shd w:val="clear" w:color="auto" w:fill="F4B084"/>
            <w:vAlign w:val="bottom"/>
            <w:hideMark/>
          </w:tcPr>
          <w:p w14:paraId="4FB99F3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w:t>
            </w:r>
          </w:p>
        </w:tc>
        <w:tc>
          <w:tcPr>
            <w:tcW w:w="381" w:type="pct"/>
            <w:shd w:val="clear" w:color="auto" w:fill="D9D9D9"/>
            <w:noWrap/>
            <w:vAlign w:val="bottom"/>
            <w:hideMark/>
          </w:tcPr>
          <w:p w14:paraId="1F1D686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463B217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0.57</w:t>
            </w:r>
          </w:p>
        </w:tc>
      </w:tr>
      <w:tr w:rsidR="00AE08C8" w:rsidRPr="00AE08C8" w14:paraId="736ECB07" w14:textId="77777777" w:rsidTr="004B464A">
        <w:trPr>
          <w:trHeight w:val="300"/>
        </w:trPr>
        <w:tc>
          <w:tcPr>
            <w:tcW w:w="369" w:type="pct"/>
            <w:vAlign w:val="bottom"/>
            <w:hideMark/>
          </w:tcPr>
          <w:p w14:paraId="4B9A2C1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6.1.4</w:t>
            </w:r>
          </w:p>
        </w:tc>
        <w:tc>
          <w:tcPr>
            <w:tcW w:w="1643" w:type="pct"/>
            <w:vAlign w:val="bottom"/>
            <w:hideMark/>
          </w:tcPr>
          <w:p w14:paraId="7499CDA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Water Body Degradation</w:t>
            </w:r>
          </w:p>
        </w:tc>
        <w:tc>
          <w:tcPr>
            <w:tcW w:w="478" w:type="pct"/>
            <w:shd w:val="clear" w:color="auto" w:fill="D9D9D9"/>
            <w:vAlign w:val="bottom"/>
            <w:hideMark/>
          </w:tcPr>
          <w:p w14:paraId="4B74AB4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1061" w:type="pct"/>
            <w:gridSpan w:val="2"/>
            <w:shd w:val="clear" w:color="auto" w:fill="A9D08E"/>
            <w:noWrap/>
            <w:vAlign w:val="bottom"/>
            <w:hideMark/>
          </w:tcPr>
          <w:p w14:paraId="55DBDAF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6E6C58E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0" w:type="pct"/>
            <w:shd w:val="clear" w:color="auto" w:fill="F4B084"/>
            <w:vAlign w:val="bottom"/>
            <w:hideMark/>
          </w:tcPr>
          <w:p w14:paraId="4D9C471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2.00</w:t>
            </w:r>
          </w:p>
        </w:tc>
        <w:tc>
          <w:tcPr>
            <w:tcW w:w="381" w:type="pct"/>
            <w:shd w:val="clear" w:color="auto" w:fill="D9D9D9"/>
            <w:noWrap/>
            <w:vAlign w:val="bottom"/>
            <w:hideMark/>
          </w:tcPr>
          <w:p w14:paraId="7F60838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34A32FD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0.29</w:t>
            </w:r>
          </w:p>
        </w:tc>
      </w:tr>
      <w:tr w:rsidR="00AE08C8" w:rsidRPr="00AE08C8" w14:paraId="321EAE59" w14:textId="77777777" w:rsidTr="004B464A">
        <w:trPr>
          <w:trHeight w:val="300"/>
        </w:trPr>
        <w:tc>
          <w:tcPr>
            <w:tcW w:w="369" w:type="pct"/>
            <w:vAlign w:val="bottom"/>
            <w:hideMark/>
          </w:tcPr>
          <w:p w14:paraId="7C6FC4C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6.1.5</w:t>
            </w:r>
          </w:p>
        </w:tc>
        <w:tc>
          <w:tcPr>
            <w:tcW w:w="1643" w:type="pct"/>
            <w:vAlign w:val="bottom"/>
            <w:hideMark/>
          </w:tcPr>
          <w:p w14:paraId="66DCDC3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Underground Water Level Degradation</w:t>
            </w:r>
          </w:p>
        </w:tc>
        <w:tc>
          <w:tcPr>
            <w:tcW w:w="478" w:type="pct"/>
            <w:shd w:val="clear" w:color="auto" w:fill="D9D9D9"/>
            <w:vAlign w:val="bottom"/>
            <w:hideMark/>
          </w:tcPr>
          <w:p w14:paraId="41F9D0D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1061" w:type="pct"/>
            <w:gridSpan w:val="2"/>
            <w:shd w:val="clear" w:color="auto" w:fill="A9D08E"/>
            <w:noWrap/>
            <w:vAlign w:val="bottom"/>
            <w:hideMark/>
          </w:tcPr>
          <w:p w14:paraId="27CCFF2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7E644B9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shd w:val="clear" w:color="auto" w:fill="F4B084"/>
            <w:vAlign w:val="bottom"/>
            <w:hideMark/>
          </w:tcPr>
          <w:p w14:paraId="68B5897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shd w:val="clear" w:color="auto" w:fill="D9D9D9"/>
            <w:noWrap/>
            <w:vAlign w:val="bottom"/>
            <w:hideMark/>
          </w:tcPr>
          <w:p w14:paraId="1767ACB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7F59C67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AE08C8" w:rsidRPr="00AE08C8" w14:paraId="4EFCD9C1" w14:textId="77777777" w:rsidTr="004B464A">
        <w:trPr>
          <w:trHeight w:val="300"/>
        </w:trPr>
        <w:tc>
          <w:tcPr>
            <w:tcW w:w="369" w:type="pct"/>
            <w:vAlign w:val="bottom"/>
            <w:hideMark/>
          </w:tcPr>
          <w:p w14:paraId="5E13695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lastRenderedPageBreak/>
              <w:t>6.1.6</w:t>
            </w:r>
          </w:p>
        </w:tc>
        <w:tc>
          <w:tcPr>
            <w:tcW w:w="1643" w:type="pct"/>
            <w:vAlign w:val="bottom"/>
            <w:hideMark/>
          </w:tcPr>
          <w:p w14:paraId="29BC323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Wildlife Degradation</w:t>
            </w:r>
          </w:p>
        </w:tc>
        <w:tc>
          <w:tcPr>
            <w:tcW w:w="478" w:type="pct"/>
            <w:shd w:val="clear" w:color="auto" w:fill="D9D9D9"/>
            <w:vAlign w:val="bottom"/>
            <w:hideMark/>
          </w:tcPr>
          <w:p w14:paraId="33DFA0D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1061" w:type="pct"/>
            <w:gridSpan w:val="2"/>
            <w:shd w:val="clear" w:color="auto" w:fill="A9D08E"/>
            <w:noWrap/>
            <w:vAlign w:val="bottom"/>
            <w:hideMark/>
          </w:tcPr>
          <w:p w14:paraId="2529C2F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4E29C21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shd w:val="clear" w:color="auto" w:fill="F4B084"/>
            <w:vAlign w:val="bottom"/>
            <w:hideMark/>
          </w:tcPr>
          <w:p w14:paraId="3308D5D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shd w:val="clear" w:color="auto" w:fill="D9D9D9"/>
            <w:noWrap/>
            <w:vAlign w:val="bottom"/>
            <w:hideMark/>
          </w:tcPr>
          <w:p w14:paraId="74FF490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00A181C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1.43</w:t>
            </w:r>
          </w:p>
        </w:tc>
      </w:tr>
      <w:tr w:rsidR="00AE08C8" w:rsidRPr="00AE08C8" w14:paraId="1505430F" w14:textId="77777777" w:rsidTr="004B464A">
        <w:trPr>
          <w:trHeight w:val="315"/>
        </w:trPr>
        <w:tc>
          <w:tcPr>
            <w:tcW w:w="369" w:type="pct"/>
            <w:vAlign w:val="bottom"/>
            <w:hideMark/>
          </w:tcPr>
          <w:p w14:paraId="553AA3D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6.1.7</w:t>
            </w:r>
          </w:p>
        </w:tc>
        <w:tc>
          <w:tcPr>
            <w:tcW w:w="1643" w:type="pct"/>
            <w:vAlign w:val="bottom"/>
            <w:hideMark/>
          </w:tcPr>
          <w:p w14:paraId="45AD706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Rank Fishery Degradation</w:t>
            </w:r>
          </w:p>
        </w:tc>
        <w:tc>
          <w:tcPr>
            <w:tcW w:w="478" w:type="pct"/>
            <w:shd w:val="clear" w:color="auto" w:fill="D9D9D9"/>
            <w:vAlign w:val="bottom"/>
            <w:hideMark/>
          </w:tcPr>
          <w:p w14:paraId="29BD5FA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4.00</w:t>
            </w:r>
          </w:p>
        </w:tc>
        <w:tc>
          <w:tcPr>
            <w:tcW w:w="1061" w:type="pct"/>
            <w:gridSpan w:val="2"/>
            <w:shd w:val="clear" w:color="auto" w:fill="A9D08E"/>
            <w:noWrap/>
            <w:vAlign w:val="bottom"/>
            <w:hideMark/>
          </w:tcPr>
          <w:p w14:paraId="610B73C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5.00</w:t>
            </w:r>
          </w:p>
        </w:tc>
        <w:tc>
          <w:tcPr>
            <w:tcW w:w="319" w:type="pct"/>
            <w:shd w:val="clear" w:color="auto" w:fill="F4B084"/>
            <w:vAlign w:val="bottom"/>
            <w:hideMark/>
          </w:tcPr>
          <w:p w14:paraId="0F6507D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0.80</w:t>
            </w:r>
          </w:p>
        </w:tc>
        <w:tc>
          <w:tcPr>
            <w:tcW w:w="370" w:type="pct"/>
            <w:shd w:val="clear" w:color="auto" w:fill="F4B084"/>
            <w:vAlign w:val="bottom"/>
            <w:hideMark/>
          </w:tcPr>
          <w:p w14:paraId="31EA6A3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8.00</w:t>
            </w:r>
          </w:p>
        </w:tc>
        <w:tc>
          <w:tcPr>
            <w:tcW w:w="381" w:type="pct"/>
            <w:shd w:val="clear" w:color="auto" w:fill="D9D9D9"/>
            <w:noWrap/>
            <w:vAlign w:val="bottom"/>
            <w:hideMark/>
          </w:tcPr>
          <w:p w14:paraId="08F9B9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0.14</w:t>
            </w:r>
          </w:p>
        </w:tc>
        <w:tc>
          <w:tcPr>
            <w:tcW w:w="379" w:type="pct"/>
            <w:shd w:val="clear" w:color="auto" w:fill="F2F2F2" w:themeFill="background1" w:themeFillShade="F2"/>
            <w:noWrap/>
            <w:vAlign w:val="bottom"/>
            <w:hideMark/>
          </w:tcPr>
          <w:p w14:paraId="6F4068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1.14</w:t>
            </w:r>
          </w:p>
        </w:tc>
      </w:tr>
      <w:tr w:rsidR="002F063A" w:rsidRPr="00AE08C8" w14:paraId="379CB976" w14:textId="77777777" w:rsidTr="002F063A">
        <w:trPr>
          <w:trHeight w:val="315"/>
        </w:trPr>
        <w:tc>
          <w:tcPr>
            <w:tcW w:w="369" w:type="pct"/>
            <w:shd w:val="clear" w:color="auto" w:fill="595959"/>
            <w:noWrap/>
            <w:vAlign w:val="bottom"/>
            <w:hideMark/>
          </w:tcPr>
          <w:p w14:paraId="05EA4189"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shd w:val="clear" w:color="auto" w:fill="595959"/>
            <w:noWrap/>
            <w:vAlign w:val="bottom"/>
            <w:hideMark/>
          </w:tcPr>
          <w:p w14:paraId="06E0E942"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 </w:t>
            </w:r>
          </w:p>
        </w:tc>
        <w:tc>
          <w:tcPr>
            <w:tcW w:w="2228" w:type="pct"/>
            <w:gridSpan w:val="5"/>
            <w:shd w:val="clear" w:color="auto" w:fill="C6D9F1" w:themeFill="text2" w:themeFillTint="33"/>
            <w:noWrap/>
            <w:vAlign w:val="bottom"/>
            <w:hideMark/>
          </w:tcPr>
          <w:p w14:paraId="3E1ACADC" w14:textId="14999B38" w:rsidR="002F063A" w:rsidRPr="002F063A" w:rsidRDefault="002F063A" w:rsidP="00A31CA5">
            <w:pPr>
              <w:spacing w:line="240" w:lineRule="auto"/>
              <w:rPr>
                <w:rFonts w:cstheme="minorHAnsi"/>
                <w:color w:val="000000"/>
                <w:sz w:val="20"/>
                <w:szCs w:val="20"/>
              </w:rPr>
            </w:pPr>
            <w:r w:rsidRPr="00AE08C8">
              <w:rPr>
                <w:rFonts w:cstheme="minorHAnsi"/>
                <w:b/>
                <w:bCs/>
                <w:color w:val="000000"/>
                <w:sz w:val="20"/>
                <w:szCs w:val="20"/>
              </w:rPr>
              <w:t>Total Indicator weight (Must be 1)</w:t>
            </w:r>
          </w:p>
        </w:tc>
        <w:tc>
          <w:tcPr>
            <w:tcW w:w="381" w:type="pct"/>
            <w:shd w:val="clear" w:color="auto" w:fill="C6D9F1" w:themeFill="text2" w:themeFillTint="33"/>
            <w:noWrap/>
            <w:vAlign w:val="center"/>
            <w:hideMark/>
          </w:tcPr>
          <w:p w14:paraId="24E52BE5" w14:textId="77777777" w:rsidR="002F063A" w:rsidRPr="00AE08C8" w:rsidRDefault="002F063A"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shd w:val="clear" w:color="auto" w:fill="595959"/>
            <w:noWrap/>
            <w:vAlign w:val="bottom"/>
            <w:hideMark/>
          </w:tcPr>
          <w:p w14:paraId="06D1BF18" w14:textId="77777777" w:rsidR="002F063A" w:rsidRPr="00AE08C8" w:rsidRDefault="002F063A"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4B464A" w:rsidRPr="00AE08C8" w14:paraId="7978D100" w14:textId="77777777" w:rsidTr="004B464A">
        <w:trPr>
          <w:trHeight w:val="315"/>
        </w:trPr>
        <w:tc>
          <w:tcPr>
            <w:tcW w:w="369" w:type="pct"/>
            <w:vAlign w:val="bottom"/>
            <w:hideMark/>
          </w:tcPr>
          <w:p w14:paraId="1283B11F" w14:textId="77777777" w:rsidR="004B464A" w:rsidRPr="00AE08C8" w:rsidRDefault="004B464A" w:rsidP="00A31CA5">
            <w:pPr>
              <w:rPr>
                <w:rFonts w:cstheme="minorHAnsi"/>
                <w:b/>
                <w:bCs/>
                <w:color w:val="000000"/>
                <w:sz w:val="20"/>
                <w:szCs w:val="20"/>
              </w:rPr>
            </w:pPr>
          </w:p>
        </w:tc>
        <w:tc>
          <w:tcPr>
            <w:tcW w:w="1643" w:type="pct"/>
            <w:vAlign w:val="bottom"/>
            <w:hideMark/>
          </w:tcPr>
          <w:p w14:paraId="612EB027" w14:textId="77777777" w:rsidR="004B464A" w:rsidRPr="00AE08C8" w:rsidRDefault="004B464A" w:rsidP="00A31CA5">
            <w:pPr>
              <w:rPr>
                <w:rFonts w:cstheme="minorHAnsi"/>
                <w:sz w:val="20"/>
                <w:szCs w:val="20"/>
              </w:rPr>
            </w:pPr>
          </w:p>
        </w:tc>
        <w:tc>
          <w:tcPr>
            <w:tcW w:w="478" w:type="pct"/>
            <w:noWrap/>
            <w:vAlign w:val="bottom"/>
            <w:hideMark/>
          </w:tcPr>
          <w:p w14:paraId="5728A35B" w14:textId="77777777" w:rsidR="004B464A" w:rsidRPr="00AE08C8" w:rsidRDefault="004B464A" w:rsidP="00A31CA5">
            <w:pPr>
              <w:rPr>
                <w:rFonts w:cstheme="minorHAnsi"/>
                <w:sz w:val="20"/>
                <w:szCs w:val="20"/>
              </w:rPr>
            </w:pPr>
          </w:p>
        </w:tc>
        <w:tc>
          <w:tcPr>
            <w:tcW w:w="477" w:type="pct"/>
            <w:noWrap/>
            <w:vAlign w:val="bottom"/>
            <w:hideMark/>
          </w:tcPr>
          <w:p w14:paraId="4D0FB612" w14:textId="77777777" w:rsidR="004B464A" w:rsidRPr="00AE08C8" w:rsidRDefault="004B464A" w:rsidP="00A31CA5">
            <w:pPr>
              <w:rPr>
                <w:rFonts w:cstheme="minorHAnsi"/>
                <w:sz w:val="20"/>
                <w:szCs w:val="20"/>
              </w:rPr>
            </w:pPr>
          </w:p>
        </w:tc>
        <w:tc>
          <w:tcPr>
            <w:tcW w:w="1654" w:type="pct"/>
            <w:gridSpan w:val="4"/>
            <w:shd w:val="clear" w:color="auto" w:fill="CCC0D9" w:themeFill="accent4" w:themeFillTint="66"/>
            <w:noWrap/>
            <w:vAlign w:val="bottom"/>
            <w:hideMark/>
          </w:tcPr>
          <w:p w14:paraId="0A3E8520" w14:textId="77777777" w:rsidR="004B464A" w:rsidRPr="00AE08C8" w:rsidRDefault="004B464A" w:rsidP="00A31CA5">
            <w:pPr>
              <w:spacing w:line="240" w:lineRule="auto"/>
              <w:rPr>
                <w:rFonts w:cstheme="minorHAnsi"/>
                <w:b/>
                <w:bCs/>
                <w:color w:val="000000"/>
                <w:sz w:val="20"/>
                <w:szCs w:val="20"/>
              </w:rPr>
            </w:pPr>
            <w:r w:rsidRPr="00AE08C8">
              <w:rPr>
                <w:rFonts w:cstheme="minorHAnsi"/>
                <w:b/>
                <w:bCs/>
                <w:color w:val="000000"/>
                <w:sz w:val="20"/>
                <w:szCs w:val="20"/>
              </w:rPr>
              <w:t>ENV6 Indicator Value:</w:t>
            </w:r>
          </w:p>
        </w:tc>
        <w:tc>
          <w:tcPr>
            <w:tcW w:w="379" w:type="pct"/>
            <w:shd w:val="clear" w:color="auto" w:fill="CCC0D9" w:themeFill="accent4" w:themeFillTint="66"/>
            <w:noWrap/>
            <w:vAlign w:val="center"/>
            <w:hideMark/>
          </w:tcPr>
          <w:p w14:paraId="1B85DCEB" w14:textId="77777777" w:rsidR="004B464A" w:rsidRPr="00AE08C8" w:rsidRDefault="004B464A" w:rsidP="00A31CA5">
            <w:pPr>
              <w:spacing w:line="240" w:lineRule="auto"/>
              <w:rPr>
                <w:rFonts w:cstheme="minorHAnsi"/>
                <w:b/>
                <w:bCs/>
                <w:color w:val="000000"/>
                <w:sz w:val="20"/>
                <w:szCs w:val="20"/>
              </w:rPr>
            </w:pPr>
            <w:r w:rsidRPr="00AE08C8">
              <w:rPr>
                <w:rFonts w:cstheme="minorHAnsi"/>
                <w:b/>
                <w:bCs/>
                <w:color w:val="000000"/>
                <w:sz w:val="20"/>
                <w:szCs w:val="20"/>
              </w:rPr>
              <w:t>5.71</w:t>
            </w:r>
          </w:p>
        </w:tc>
      </w:tr>
    </w:tbl>
    <w:p w14:paraId="41849CA4" w14:textId="77777777" w:rsidR="004B464A" w:rsidRDefault="004B464A" w:rsidP="004B464A">
      <w:pPr>
        <w:spacing w:line="240" w:lineRule="auto"/>
      </w:pPr>
    </w:p>
    <w:tbl>
      <w:tblPr>
        <w:tblW w:w="5000" w:type="pct"/>
        <w:tblLayout w:type="fixed"/>
        <w:tblLook w:val="04A0" w:firstRow="1" w:lastRow="0" w:firstColumn="1" w:lastColumn="0" w:noHBand="0" w:noVBand="1"/>
      </w:tblPr>
      <w:tblGrid>
        <w:gridCol w:w="627"/>
        <w:gridCol w:w="2788"/>
        <w:gridCol w:w="811"/>
        <w:gridCol w:w="810"/>
        <w:gridCol w:w="991"/>
        <w:gridCol w:w="541"/>
        <w:gridCol w:w="628"/>
        <w:gridCol w:w="647"/>
        <w:gridCol w:w="643"/>
      </w:tblGrid>
      <w:tr w:rsidR="00AE08C8" w:rsidRPr="00AE08C8" w14:paraId="5473F6AA" w14:textId="77777777" w:rsidTr="00CE46BF">
        <w:trPr>
          <w:trHeight w:val="315"/>
        </w:trPr>
        <w:tc>
          <w:tcPr>
            <w:tcW w:w="2012" w:type="pct"/>
            <w:gridSpan w:val="2"/>
            <w:tcBorders>
              <w:top w:val="single" w:sz="8" w:space="0" w:color="auto"/>
              <w:left w:val="single" w:sz="4" w:space="0" w:color="auto"/>
              <w:bottom w:val="nil"/>
              <w:right w:val="single" w:sz="8" w:space="0" w:color="000000"/>
            </w:tcBorders>
            <w:shd w:val="clear" w:color="auto" w:fill="FFE699"/>
            <w:noWrap/>
            <w:vAlign w:val="bottom"/>
            <w:hideMark/>
          </w:tcPr>
          <w:p w14:paraId="2AF6DE9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ENV 7: Natural/Human Disaster</w:t>
            </w:r>
          </w:p>
        </w:tc>
        <w:tc>
          <w:tcPr>
            <w:tcW w:w="478" w:type="pct"/>
            <w:tcBorders>
              <w:top w:val="single" w:sz="8" w:space="0" w:color="auto"/>
              <w:left w:val="nil"/>
              <w:bottom w:val="single" w:sz="8" w:space="0" w:color="auto"/>
              <w:right w:val="single" w:sz="8" w:space="0" w:color="auto"/>
            </w:tcBorders>
            <w:noWrap/>
            <w:vAlign w:val="center"/>
            <w:hideMark/>
          </w:tcPr>
          <w:p w14:paraId="5BC62EC8"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C1</w:t>
            </w:r>
          </w:p>
        </w:tc>
        <w:tc>
          <w:tcPr>
            <w:tcW w:w="1061" w:type="pct"/>
            <w:gridSpan w:val="2"/>
            <w:tcBorders>
              <w:top w:val="single" w:sz="8" w:space="0" w:color="auto"/>
              <w:left w:val="nil"/>
              <w:bottom w:val="single" w:sz="8" w:space="0" w:color="auto"/>
              <w:right w:val="single" w:sz="8" w:space="0" w:color="000000"/>
            </w:tcBorders>
            <w:noWrap/>
            <w:vAlign w:val="center"/>
            <w:hideMark/>
          </w:tcPr>
          <w:p w14:paraId="5CFD860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C2</w:t>
            </w:r>
          </w:p>
        </w:tc>
        <w:tc>
          <w:tcPr>
            <w:tcW w:w="319" w:type="pct"/>
            <w:tcBorders>
              <w:top w:val="single" w:sz="8" w:space="0" w:color="auto"/>
              <w:left w:val="nil"/>
              <w:bottom w:val="single" w:sz="8" w:space="0" w:color="auto"/>
              <w:right w:val="single" w:sz="8" w:space="0" w:color="auto"/>
            </w:tcBorders>
            <w:noWrap/>
            <w:vAlign w:val="center"/>
            <w:hideMark/>
          </w:tcPr>
          <w:p w14:paraId="050B6615"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C3</w:t>
            </w:r>
          </w:p>
        </w:tc>
        <w:tc>
          <w:tcPr>
            <w:tcW w:w="370" w:type="pct"/>
            <w:tcBorders>
              <w:top w:val="single" w:sz="8" w:space="0" w:color="auto"/>
              <w:left w:val="nil"/>
              <w:bottom w:val="single" w:sz="8" w:space="0" w:color="auto"/>
              <w:right w:val="single" w:sz="8" w:space="0" w:color="auto"/>
            </w:tcBorders>
            <w:noWrap/>
            <w:vAlign w:val="center"/>
            <w:hideMark/>
          </w:tcPr>
          <w:p w14:paraId="2157D533"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C4</w:t>
            </w:r>
          </w:p>
        </w:tc>
        <w:tc>
          <w:tcPr>
            <w:tcW w:w="381" w:type="pct"/>
            <w:tcBorders>
              <w:top w:val="single" w:sz="8" w:space="0" w:color="auto"/>
              <w:left w:val="nil"/>
              <w:bottom w:val="single" w:sz="8" w:space="0" w:color="auto"/>
              <w:right w:val="single" w:sz="8" w:space="0" w:color="auto"/>
            </w:tcBorders>
            <w:noWrap/>
            <w:vAlign w:val="center"/>
            <w:hideMark/>
          </w:tcPr>
          <w:p w14:paraId="419AC76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C5</w:t>
            </w:r>
          </w:p>
        </w:tc>
        <w:tc>
          <w:tcPr>
            <w:tcW w:w="379" w:type="pct"/>
            <w:tcBorders>
              <w:top w:val="single" w:sz="8" w:space="0" w:color="auto"/>
              <w:left w:val="nil"/>
              <w:bottom w:val="single" w:sz="8" w:space="0" w:color="auto"/>
              <w:right w:val="single" w:sz="4" w:space="0" w:color="auto"/>
            </w:tcBorders>
            <w:noWrap/>
            <w:vAlign w:val="center"/>
            <w:hideMark/>
          </w:tcPr>
          <w:p w14:paraId="69E01434"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C6</w:t>
            </w:r>
          </w:p>
        </w:tc>
      </w:tr>
      <w:tr w:rsidR="00AE08C8" w:rsidRPr="00AE08C8" w14:paraId="61362368" w14:textId="77777777" w:rsidTr="00CE46BF">
        <w:trPr>
          <w:cantSplit/>
          <w:trHeight w:val="2140"/>
        </w:trPr>
        <w:tc>
          <w:tcPr>
            <w:tcW w:w="2012" w:type="pct"/>
            <w:gridSpan w:val="2"/>
            <w:tcBorders>
              <w:top w:val="single" w:sz="8" w:space="0" w:color="auto"/>
              <w:left w:val="single" w:sz="4" w:space="0" w:color="auto"/>
              <w:bottom w:val="single" w:sz="4" w:space="0" w:color="auto"/>
              <w:right w:val="single" w:sz="4" w:space="0" w:color="000000"/>
            </w:tcBorders>
            <w:shd w:val="clear" w:color="auto" w:fill="FFF2CC"/>
            <w:noWrap/>
            <w:textDirection w:val="btLr"/>
            <w:vAlign w:val="center"/>
            <w:hideMark/>
          </w:tcPr>
          <w:p w14:paraId="7FCAC78C"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Sub-Indicators</w:t>
            </w:r>
          </w:p>
        </w:tc>
        <w:tc>
          <w:tcPr>
            <w:tcW w:w="478" w:type="pct"/>
            <w:tcBorders>
              <w:top w:val="nil"/>
              <w:left w:val="nil"/>
              <w:bottom w:val="single" w:sz="4" w:space="0" w:color="auto"/>
              <w:right w:val="single" w:sz="4" w:space="0" w:color="auto"/>
            </w:tcBorders>
            <w:shd w:val="clear" w:color="auto" w:fill="FFF2CC"/>
            <w:textDirection w:val="btLr"/>
            <w:vAlign w:val="bottom"/>
            <w:hideMark/>
          </w:tcPr>
          <w:p w14:paraId="2156465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Value of </w:t>
            </w:r>
            <w:r w:rsidRPr="00AE08C8">
              <w:rPr>
                <w:rFonts w:cstheme="minorHAnsi"/>
                <w:noProof/>
                <w:color w:val="000000"/>
                <w:sz w:val="20"/>
                <w:szCs w:val="20"/>
              </w:rPr>
              <w:t>sub indicator</w:t>
            </w:r>
          </w:p>
        </w:tc>
        <w:tc>
          <w:tcPr>
            <w:tcW w:w="1061" w:type="pct"/>
            <w:gridSpan w:val="2"/>
            <w:tcBorders>
              <w:top w:val="single" w:sz="8" w:space="0" w:color="auto"/>
              <w:left w:val="nil"/>
              <w:bottom w:val="single" w:sz="4" w:space="0" w:color="auto"/>
              <w:right w:val="single" w:sz="4" w:space="0" w:color="000000"/>
            </w:tcBorders>
            <w:shd w:val="clear" w:color="auto" w:fill="FFF2CC"/>
            <w:textDirection w:val="btLr"/>
            <w:vAlign w:val="bottom"/>
            <w:hideMark/>
          </w:tcPr>
          <w:p w14:paraId="755C6159" w14:textId="77777777" w:rsidR="009A0144" w:rsidRPr="00AE08C8" w:rsidRDefault="009A0144" w:rsidP="00AE08C8">
            <w:pPr>
              <w:spacing w:line="240" w:lineRule="auto"/>
              <w:ind w:left="113" w:right="113"/>
              <w:jc w:val="left"/>
              <w:rPr>
                <w:rFonts w:cstheme="minorHAnsi"/>
                <w:noProof/>
                <w:color w:val="000000"/>
                <w:sz w:val="20"/>
                <w:szCs w:val="20"/>
              </w:rPr>
            </w:pPr>
            <w:r w:rsidRPr="00AE08C8">
              <w:rPr>
                <w:rFonts w:cstheme="minorHAnsi"/>
                <w:noProof/>
                <w:color w:val="000000"/>
                <w:sz w:val="20"/>
                <w:szCs w:val="20"/>
              </w:rPr>
              <w:t>Target</w:t>
            </w:r>
            <w:r w:rsidRPr="00AE08C8">
              <w:rPr>
                <w:rFonts w:cstheme="minorHAnsi"/>
                <w:color w:val="000000"/>
                <w:sz w:val="20"/>
                <w:szCs w:val="20"/>
              </w:rPr>
              <w:t xml:space="preserve"> value of </w:t>
            </w:r>
            <w:r w:rsidRPr="00AE08C8">
              <w:rPr>
                <w:rFonts w:cstheme="minorHAnsi"/>
                <w:noProof/>
                <w:color w:val="000000"/>
                <w:sz w:val="20"/>
                <w:szCs w:val="20"/>
              </w:rPr>
              <w:t>sub indicators</w:t>
            </w:r>
          </w:p>
          <w:p w14:paraId="1522DA84" w14:textId="77777777" w:rsidR="00AE08C8" w:rsidRPr="00AE08C8" w:rsidRDefault="00AE08C8" w:rsidP="00AE08C8">
            <w:pPr>
              <w:spacing w:line="240" w:lineRule="auto"/>
              <w:ind w:left="113" w:right="113"/>
              <w:jc w:val="left"/>
              <w:rPr>
                <w:rFonts w:cstheme="minorHAnsi"/>
                <w:color w:val="000000"/>
                <w:sz w:val="20"/>
                <w:szCs w:val="20"/>
              </w:rPr>
            </w:pPr>
          </w:p>
          <w:p w14:paraId="433B9275" w14:textId="77777777" w:rsidR="00AE08C8" w:rsidRPr="00AE08C8" w:rsidRDefault="00AE08C8" w:rsidP="00AE08C8">
            <w:pPr>
              <w:spacing w:line="240" w:lineRule="auto"/>
              <w:ind w:left="113" w:right="113"/>
              <w:jc w:val="left"/>
              <w:rPr>
                <w:rFonts w:cstheme="minorHAnsi"/>
                <w:color w:val="000000"/>
                <w:sz w:val="20"/>
                <w:szCs w:val="20"/>
              </w:rPr>
            </w:pPr>
          </w:p>
          <w:p w14:paraId="2B982E20" w14:textId="77777777" w:rsidR="00AE08C8" w:rsidRPr="00AE08C8" w:rsidRDefault="00AE08C8" w:rsidP="00AE08C8">
            <w:pPr>
              <w:spacing w:line="240" w:lineRule="auto"/>
              <w:ind w:left="113" w:right="113"/>
              <w:jc w:val="left"/>
              <w:rPr>
                <w:rFonts w:cstheme="minorHAnsi"/>
                <w:color w:val="000000"/>
                <w:sz w:val="20"/>
                <w:szCs w:val="20"/>
              </w:rPr>
            </w:pPr>
          </w:p>
          <w:p w14:paraId="05D6250C" w14:textId="5F6E7555" w:rsidR="00AE08C8" w:rsidRPr="00AE08C8" w:rsidRDefault="00AE08C8" w:rsidP="00AE08C8">
            <w:pPr>
              <w:spacing w:line="240" w:lineRule="auto"/>
              <w:ind w:left="113" w:right="113"/>
              <w:jc w:val="left"/>
              <w:rPr>
                <w:rFonts w:cstheme="minorHAnsi"/>
                <w:color w:val="000000"/>
                <w:sz w:val="20"/>
                <w:szCs w:val="20"/>
              </w:rPr>
            </w:pPr>
          </w:p>
        </w:tc>
        <w:tc>
          <w:tcPr>
            <w:tcW w:w="319" w:type="pct"/>
            <w:tcBorders>
              <w:top w:val="nil"/>
              <w:left w:val="nil"/>
              <w:bottom w:val="single" w:sz="4" w:space="0" w:color="auto"/>
              <w:right w:val="single" w:sz="4" w:space="0" w:color="auto"/>
            </w:tcBorders>
            <w:shd w:val="clear" w:color="auto" w:fill="FFF2CC"/>
            <w:textDirection w:val="btLr"/>
            <w:vAlign w:val="center"/>
            <w:hideMark/>
          </w:tcPr>
          <w:p w14:paraId="0357E6E0"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w:t>
            </w:r>
          </w:p>
        </w:tc>
        <w:tc>
          <w:tcPr>
            <w:tcW w:w="370" w:type="pct"/>
            <w:tcBorders>
              <w:top w:val="nil"/>
              <w:left w:val="nil"/>
              <w:bottom w:val="single" w:sz="4" w:space="0" w:color="auto"/>
              <w:right w:val="single" w:sz="4" w:space="0" w:color="auto"/>
            </w:tcBorders>
            <w:shd w:val="clear" w:color="auto" w:fill="FFF2CC"/>
            <w:textDirection w:val="btLr"/>
            <w:vAlign w:val="center"/>
            <w:hideMark/>
          </w:tcPr>
          <w:p w14:paraId="5E40C49D"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Conversion to scale of 0-10 (C3) *10</w:t>
            </w:r>
          </w:p>
        </w:tc>
        <w:tc>
          <w:tcPr>
            <w:tcW w:w="381" w:type="pct"/>
            <w:tcBorders>
              <w:top w:val="nil"/>
              <w:left w:val="nil"/>
              <w:bottom w:val="single" w:sz="4" w:space="0" w:color="auto"/>
              <w:right w:val="single" w:sz="4" w:space="0" w:color="auto"/>
            </w:tcBorders>
            <w:shd w:val="clear" w:color="auto" w:fill="FFF2CC"/>
            <w:textDirection w:val="btLr"/>
            <w:vAlign w:val="center"/>
            <w:hideMark/>
          </w:tcPr>
          <w:p w14:paraId="75C39F70"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 xml:space="preserve">Each sub-indicator </w:t>
            </w:r>
            <w:r w:rsidRPr="00AE08C8">
              <w:rPr>
                <w:rFonts w:cstheme="minorHAnsi"/>
                <w:noProof/>
                <w:color w:val="000000"/>
                <w:sz w:val="20"/>
                <w:szCs w:val="20"/>
              </w:rPr>
              <w:t>weightage</w:t>
            </w:r>
          </w:p>
        </w:tc>
        <w:tc>
          <w:tcPr>
            <w:tcW w:w="379" w:type="pct"/>
            <w:tcBorders>
              <w:top w:val="nil"/>
              <w:left w:val="nil"/>
              <w:bottom w:val="single" w:sz="4" w:space="0" w:color="auto"/>
              <w:right w:val="single" w:sz="4" w:space="0" w:color="auto"/>
            </w:tcBorders>
            <w:shd w:val="clear" w:color="auto" w:fill="FFF2CC"/>
            <w:textDirection w:val="btLr"/>
            <w:vAlign w:val="center"/>
            <w:hideMark/>
          </w:tcPr>
          <w:p w14:paraId="6CC874CF" w14:textId="77777777" w:rsidR="009A0144" w:rsidRPr="00AE08C8" w:rsidRDefault="009A0144" w:rsidP="00AE08C8">
            <w:pPr>
              <w:spacing w:line="240" w:lineRule="auto"/>
              <w:ind w:left="113" w:right="113"/>
              <w:jc w:val="left"/>
              <w:rPr>
                <w:rFonts w:cstheme="minorHAnsi"/>
                <w:color w:val="000000"/>
                <w:sz w:val="20"/>
                <w:szCs w:val="20"/>
              </w:rPr>
            </w:pPr>
            <w:r w:rsidRPr="00AE08C8">
              <w:rPr>
                <w:rFonts w:cstheme="minorHAnsi"/>
                <w:color w:val="000000"/>
                <w:sz w:val="20"/>
                <w:szCs w:val="20"/>
              </w:rPr>
              <w:t>Value of sub-indicator toward Indicator [(C4) *(C5)]</w:t>
            </w:r>
          </w:p>
        </w:tc>
      </w:tr>
      <w:tr w:rsidR="00AE08C8" w:rsidRPr="00AE08C8" w14:paraId="6BA9340A" w14:textId="77777777" w:rsidTr="00CE46BF">
        <w:trPr>
          <w:trHeight w:val="300"/>
        </w:trPr>
        <w:tc>
          <w:tcPr>
            <w:tcW w:w="2012" w:type="pct"/>
            <w:gridSpan w:val="2"/>
            <w:tcBorders>
              <w:top w:val="single" w:sz="4" w:space="0" w:color="auto"/>
              <w:left w:val="single" w:sz="4" w:space="0" w:color="auto"/>
              <w:bottom w:val="single" w:sz="4" w:space="0" w:color="auto"/>
              <w:right w:val="single" w:sz="4" w:space="0" w:color="auto"/>
            </w:tcBorders>
            <w:noWrap/>
            <w:vAlign w:val="bottom"/>
            <w:hideMark/>
          </w:tcPr>
          <w:p w14:paraId="74F9308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tcBorders>
              <w:top w:val="nil"/>
              <w:left w:val="nil"/>
              <w:bottom w:val="single" w:sz="4" w:space="0" w:color="auto"/>
              <w:right w:val="single" w:sz="4" w:space="0" w:color="auto"/>
            </w:tcBorders>
            <w:noWrap/>
            <w:vAlign w:val="bottom"/>
            <w:hideMark/>
          </w:tcPr>
          <w:p w14:paraId="16C6E25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tcBorders>
              <w:top w:val="nil"/>
              <w:left w:val="nil"/>
              <w:bottom w:val="single" w:sz="4" w:space="0" w:color="auto"/>
              <w:right w:val="single" w:sz="4" w:space="0" w:color="auto"/>
            </w:tcBorders>
            <w:noWrap/>
            <w:vAlign w:val="bottom"/>
            <w:hideMark/>
          </w:tcPr>
          <w:p w14:paraId="66E6DC6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584" w:type="pct"/>
            <w:tcBorders>
              <w:top w:val="nil"/>
              <w:left w:val="nil"/>
              <w:bottom w:val="single" w:sz="4" w:space="0" w:color="auto"/>
              <w:right w:val="single" w:sz="4" w:space="0" w:color="auto"/>
            </w:tcBorders>
            <w:noWrap/>
            <w:vAlign w:val="bottom"/>
            <w:hideMark/>
          </w:tcPr>
          <w:p w14:paraId="41A34F3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4" w:space="0" w:color="auto"/>
              <w:right w:val="single" w:sz="4" w:space="0" w:color="auto"/>
            </w:tcBorders>
            <w:noWrap/>
            <w:vAlign w:val="bottom"/>
            <w:hideMark/>
          </w:tcPr>
          <w:p w14:paraId="3122AFF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0" w:type="pct"/>
            <w:tcBorders>
              <w:top w:val="nil"/>
              <w:left w:val="nil"/>
              <w:bottom w:val="single" w:sz="4" w:space="0" w:color="auto"/>
              <w:right w:val="single" w:sz="4" w:space="0" w:color="auto"/>
            </w:tcBorders>
            <w:noWrap/>
            <w:vAlign w:val="bottom"/>
            <w:hideMark/>
          </w:tcPr>
          <w:p w14:paraId="1AC69A4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81" w:type="pct"/>
            <w:tcBorders>
              <w:top w:val="nil"/>
              <w:left w:val="nil"/>
              <w:bottom w:val="single" w:sz="4" w:space="0" w:color="auto"/>
              <w:right w:val="single" w:sz="4" w:space="0" w:color="auto"/>
            </w:tcBorders>
            <w:noWrap/>
            <w:vAlign w:val="bottom"/>
            <w:hideMark/>
          </w:tcPr>
          <w:p w14:paraId="5018C0E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79" w:type="pct"/>
            <w:tcBorders>
              <w:top w:val="nil"/>
              <w:left w:val="nil"/>
              <w:bottom w:val="single" w:sz="4" w:space="0" w:color="auto"/>
              <w:right w:val="single" w:sz="4" w:space="0" w:color="auto"/>
            </w:tcBorders>
            <w:noWrap/>
            <w:vAlign w:val="bottom"/>
            <w:hideMark/>
          </w:tcPr>
          <w:p w14:paraId="60AD191C"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r>
      <w:tr w:rsidR="00AE08C8" w:rsidRPr="00AE08C8" w14:paraId="17C31BE6" w14:textId="77777777" w:rsidTr="00CE46BF">
        <w:trPr>
          <w:trHeight w:val="601"/>
        </w:trPr>
        <w:tc>
          <w:tcPr>
            <w:tcW w:w="369" w:type="pct"/>
            <w:tcBorders>
              <w:top w:val="nil"/>
              <w:left w:val="single" w:sz="4" w:space="0" w:color="auto"/>
              <w:bottom w:val="single" w:sz="4" w:space="0" w:color="auto"/>
              <w:right w:val="single" w:sz="4" w:space="0" w:color="auto"/>
            </w:tcBorders>
            <w:vAlign w:val="bottom"/>
            <w:hideMark/>
          </w:tcPr>
          <w:p w14:paraId="553E60E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7.1.1</w:t>
            </w:r>
          </w:p>
        </w:tc>
        <w:tc>
          <w:tcPr>
            <w:tcW w:w="1643" w:type="pct"/>
            <w:tcBorders>
              <w:top w:val="nil"/>
              <w:left w:val="nil"/>
              <w:bottom w:val="single" w:sz="4" w:space="0" w:color="auto"/>
              <w:right w:val="single" w:sz="4" w:space="0" w:color="auto"/>
            </w:tcBorders>
            <w:vAlign w:val="bottom"/>
            <w:hideMark/>
          </w:tcPr>
          <w:p w14:paraId="5518BF7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Has there been any Natural or Human disaster in Last Six Months</w:t>
            </w:r>
          </w:p>
        </w:tc>
        <w:tc>
          <w:tcPr>
            <w:tcW w:w="478" w:type="pct"/>
            <w:tcBorders>
              <w:top w:val="nil"/>
              <w:left w:val="nil"/>
              <w:bottom w:val="single" w:sz="4" w:space="0" w:color="auto"/>
              <w:right w:val="single" w:sz="4" w:space="0" w:color="auto"/>
            </w:tcBorders>
            <w:noWrap/>
            <w:vAlign w:val="bottom"/>
            <w:hideMark/>
          </w:tcPr>
          <w:p w14:paraId="3175CC2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Yes</w:t>
            </w:r>
          </w:p>
        </w:tc>
        <w:tc>
          <w:tcPr>
            <w:tcW w:w="1061" w:type="pct"/>
            <w:gridSpan w:val="2"/>
            <w:tcBorders>
              <w:top w:val="single" w:sz="4" w:space="0" w:color="auto"/>
              <w:left w:val="nil"/>
              <w:bottom w:val="single" w:sz="4" w:space="0" w:color="auto"/>
              <w:right w:val="single" w:sz="4" w:space="0" w:color="000000"/>
            </w:tcBorders>
            <w:shd w:val="clear" w:color="auto" w:fill="404040"/>
            <w:vAlign w:val="bottom"/>
            <w:hideMark/>
          </w:tcPr>
          <w:p w14:paraId="0F2626E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4" w:space="0" w:color="auto"/>
              <w:right w:val="single" w:sz="4" w:space="0" w:color="auto"/>
            </w:tcBorders>
            <w:shd w:val="clear" w:color="auto" w:fill="F4B084"/>
            <w:vAlign w:val="bottom"/>
            <w:hideMark/>
          </w:tcPr>
          <w:p w14:paraId="45AE1B0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tcBorders>
              <w:top w:val="nil"/>
              <w:left w:val="nil"/>
              <w:bottom w:val="single" w:sz="4" w:space="0" w:color="auto"/>
              <w:right w:val="single" w:sz="4" w:space="0" w:color="auto"/>
            </w:tcBorders>
            <w:shd w:val="clear" w:color="auto" w:fill="F4B084"/>
            <w:vAlign w:val="bottom"/>
            <w:hideMark/>
          </w:tcPr>
          <w:p w14:paraId="434F58C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tcBorders>
              <w:top w:val="nil"/>
              <w:left w:val="nil"/>
              <w:bottom w:val="single" w:sz="4" w:space="0" w:color="auto"/>
              <w:right w:val="single" w:sz="4" w:space="0" w:color="auto"/>
            </w:tcBorders>
            <w:shd w:val="clear" w:color="auto" w:fill="D9D9D9"/>
            <w:vAlign w:val="bottom"/>
            <w:hideMark/>
          </w:tcPr>
          <w:p w14:paraId="560D621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0.20</w:t>
            </w:r>
          </w:p>
        </w:tc>
        <w:tc>
          <w:tcPr>
            <w:tcW w:w="379" w:type="pct"/>
            <w:tcBorders>
              <w:top w:val="nil"/>
              <w:left w:val="nil"/>
              <w:bottom w:val="single" w:sz="4" w:space="0" w:color="auto"/>
              <w:right w:val="single" w:sz="4" w:space="0" w:color="auto"/>
            </w:tcBorders>
            <w:shd w:val="clear" w:color="auto" w:fill="F2F2F2" w:themeFill="background1" w:themeFillShade="F2"/>
            <w:noWrap/>
            <w:vAlign w:val="bottom"/>
            <w:hideMark/>
          </w:tcPr>
          <w:p w14:paraId="5A7A0FF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AE08C8" w:rsidRPr="00AE08C8" w14:paraId="30CF29F5" w14:textId="77777777" w:rsidTr="00CE46BF">
        <w:trPr>
          <w:trHeight w:val="601"/>
        </w:trPr>
        <w:tc>
          <w:tcPr>
            <w:tcW w:w="369" w:type="pct"/>
            <w:tcBorders>
              <w:top w:val="nil"/>
              <w:left w:val="single" w:sz="4" w:space="0" w:color="auto"/>
              <w:bottom w:val="single" w:sz="4" w:space="0" w:color="auto"/>
              <w:right w:val="single" w:sz="4" w:space="0" w:color="auto"/>
            </w:tcBorders>
            <w:vAlign w:val="bottom"/>
            <w:hideMark/>
          </w:tcPr>
          <w:p w14:paraId="3311FDA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7.1.2</w:t>
            </w:r>
          </w:p>
        </w:tc>
        <w:tc>
          <w:tcPr>
            <w:tcW w:w="1643" w:type="pct"/>
            <w:tcBorders>
              <w:top w:val="nil"/>
              <w:left w:val="nil"/>
              <w:bottom w:val="single" w:sz="4" w:space="0" w:color="auto"/>
              <w:right w:val="single" w:sz="4" w:space="0" w:color="auto"/>
            </w:tcBorders>
            <w:vAlign w:val="bottom"/>
            <w:hideMark/>
          </w:tcPr>
          <w:p w14:paraId="543BD05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Has there been any Natural or Human disaster between Last Six Months - One Year</w:t>
            </w:r>
          </w:p>
        </w:tc>
        <w:tc>
          <w:tcPr>
            <w:tcW w:w="478" w:type="pct"/>
            <w:tcBorders>
              <w:top w:val="nil"/>
              <w:left w:val="nil"/>
              <w:bottom w:val="single" w:sz="4" w:space="0" w:color="auto"/>
              <w:right w:val="single" w:sz="4" w:space="0" w:color="auto"/>
            </w:tcBorders>
            <w:noWrap/>
            <w:vAlign w:val="bottom"/>
            <w:hideMark/>
          </w:tcPr>
          <w:p w14:paraId="15B59FE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Yes</w:t>
            </w:r>
          </w:p>
        </w:tc>
        <w:tc>
          <w:tcPr>
            <w:tcW w:w="1061" w:type="pct"/>
            <w:gridSpan w:val="2"/>
            <w:tcBorders>
              <w:top w:val="single" w:sz="4" w:space="0" w:color="auto"/>
              <w:left w:val="nil"/>
              <w:bottom w:val="single" w:sz="4" w:space="0" w:color="auto"/>
              <w:right w:val="single" w:sz="4" w:space="0" w:color="000000"/>
            </w:tcBorders>
            <w:shd w:val="clear" w:color="auto" w:fill="404040"/>
            <w:vAlign w:val="bottom"/>
            <w:hideMark/>
          </w:tcPr>
          <w:p w14:paraId="73C4677D"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4" w:space="0" w:color="auto"/>
              <w:right w:val="single" w:sz="4" w:space="0" w:color="auto"/>
            </w:tcBorders>
            <w:shd w:val="clear" w:color="auto" w:fill="F4B084"/>
            <w:vAlign w:val="bottom"/>
            <w:hideMark/>
          </w:tcPr>
          <w:p w14:paraId="50C308F1"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70" w:type="pct"/>
            <w:tcBorders>
              <w:top w:val="nil"/>
              <w:left w:val="nil"/>
              <w:bottom w:val="single" w:sz="4" w:space="0" w:color="auto"/>
              <w:right w:val="single" w:sz="4" w:space="0" w:color="auto"/>
            </w:tcBorders>
            <w:shd w:val="clear" w:color="auto" w:fill="F4B084"/>
            <w:vAlign w:val="bottom"/>
            <w:hideMark/>
          </w:tcPr>
          <w:p w14:paraId="653AD9F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c>
          <w:tcPr>
            <w:tcW w:w="381" w:type="pct"/>
            <w:tcBorders>
              <w:top w:val="nil"/>
              <w:left w:val="nil"/>
              <w:bottom w:val="single" w:sz="4" w:space="0" w:color="auto"/>
              <w:right w:val="single" w:sz="4" w:space="0" w:color="auto"/>
            </w:tcBorders>
            <w:shd w:val="clear" w:color="auto" w:fill="D9D9D9"/>
            <w:vAlign w:val="bottom"/>
            <w:hideMark/>
          </w:tcPr>
          <w:p w14:paraId="1DC9DA5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0.15</w:t>
            </w:r>
          </w:p>
        </w:tc>
        <w:tc>
          <w:tcPr>
            <w:tcW w:w="379" w:type="pct"/>
            <w:tcBorders>
              <w:top w:val="nil"/>
              <w:left w:val="nil"/>
              <w:bottom w:val="single" w:sz="4" w:space="0" w:color="auto"/>
              <w:right w:val="single" w:sz="4" w:space="0" w:color="auto"/>
            </w:tcBorders>
            <w:shd w:val="clear" w:color="auto" w:fill="F2F2F2" w:themeFill="background1" w:themeFillShade="F2"/>
            <w:noWrap/>
            <w:vAlign w:val="bottom"/>
            <w:hideMark/>
          </w:tcPr>
          <w:p w14:paraId="63C8FE43"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0.00</w:t>
            </w:r>
          </w:p>
        </w:tc>
      </w:tr>
      <w:tr w:rsidR="00AE08C8" w:rsidRPr="00AE08C8" w14:paraId="4C8427EA" w14:textId="77777777" w:rsidTr="00CE46BF">
        <w:trPr>
          <w:trHeight w:val="601"/>
        </w:trPr>
        <w:tc>
          <w:tcPr>
            <w:tcW w:w="369" w:type="pct"/>
            <w:tcBorders>
              <w:top w:val="nil"/>
              <w:left w:val="single" w:sz="4" w:space="0" w:color="auto"/>
              <w:bottom w:val="single" w:sz="4" w:space="0" w:color="auto"/>
              <w:right w:val="single" w:sz="4" w:space="0" w:color="auto"/>
            </w:tcBorders>
            <w:vAlign w:val="bottom"/>
            <w:hideMark/>
          </w:tcPr>
          <w:p w14:paraId="168958C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7.1.3</w:t>
            </w:r>
          </w:p>
        </w:tc>
        <w:tc>
          <w:tcPr>
            <w:tcW w:w="1643" w:type="pct"/>
            <w:tcBorders>
              <w:top w:val="nil"/>
              <w:left w:val="nil"/>
              <w:bottom w:val="single" w:sz="4" w:space="0" w:color="auto"/>
              <w:right w:val="single" w:sz="4" w:space="0" w:color="auto"/>
            </w:tcBorders>
            <w:vAlign w:val="bottom"/>
            <w:hideMark/>
          </w:tcPr>
          <w:p w14:paraId="2E1F635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Has there been any Natural or Human disaster between One year and Two years</w:t>
            </w:r>
          </w:p>
        </w:tc>
        <w:tc>
          <w:tcPr>
            <w:tcW w:w="478" w:type="pct"/>
            <w:tcBorders>
              <w:top w:val="nil"/>
              <w:left w:val="nil"/>
              <w:bottom w:val="single" w:sz="4" w:space="0" w:color="auto"/>
              <w:right w:val="single" w:sz="4" w:space="0" w:color="auto"/>
            </w:tcBorders>
            <w:noWrap/>
            <w:vAlign w:val="bottom"/>
            <w:hideMark/>
          </w:tcPr>
          <w:p w14:paraId="05320DE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No</w:t>
            </w:r>
          </w:p>
        </w:tc>
        <w:tc>
          <w:tcPr>
            <w:tcW w:w="1061" w:type="pct"/>
            <w:gridSpan w:val="2"/>
            <w:tcBorders>
              <w:top w:val="single" w:sz="4" w:space="0" w:color="auto"/>
              <w:left w:val="nil"/>
              <w:bottom w:val="single" w:sz="4" w:space="0" w:color="auto"/>
              <w:right w:val="single" w:sz="4" w:space="0" w:color="000000"/>
            </w:tcBorders>
            <w:shd w:val="clear" w:color="auto" w:fill="404040"/>
            <w:vAlign w:val="bottom"/>
            <w:hideMark/>
          </w:tcPr>
          <w:p w14:paraId="6C4BBA25"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4" w:space="0" w:color="auto"/>
              <w:right w:val="single" w:sz="4" w:space="0" w:color="auto"/>
            </w:tcBorders>
            <w:shd w:val="clear" w:color="auto" w:fill="F4B084"/>
            <w:vAlign w:val="bottom"/>
            <w:hideMark/>
          </w:tcPr>
          <w:p w14:paraId="303100D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tcBorders>
              <w:top w:val="nil"/>
              <w:left w:val="nil"/>
              <w:bottom w:val="single" w:sz="4" w:space="0" w:color="auto"/>
              <w:right w:val="single" w:sz="4" w:space="0" w:color="auto"/>
            </w:tcBorders>
            <w:shd w:val="clear" w:color="auto" w:fill="F4B084"/>
            <w:vAlign w:val="bottom"/>
            <w:hideMark/>
          </w:tcPr>
          <w:p w14:paraId="62FB465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tcBorders>
              <w:top w:val="nil"/>
              <w:left w:val="nil"/>
              <w:bottom w:val="single" w:sz="4" w:space="0" w:color="auto"/>
              <w:right w:val="single" w:sz="4" w:space="0" w:color="auto"/>
            </w:tcBorders>
            <w:shd w:val="clear" w:color="auto" w:fill="D9D9D9"/>
            <w:vAlign w:val="bottom"/>
            <w:hideMark/>
          </w:tcPr>
          <w:p w14:paraId="5CC6AE47"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0.05</w:t>
            </w:r>
          </w:p>
        </w:tc>
        <w:tc>
          <w:tcPr>
            <w:tcW w:w="379" w:type="pct"/>
            <w:tcBorders>
              <w:top w:val="nil"/>
              <w:left w:val="nil"/>
              <w:bottom w:val="single" w:sz="4" w:space="0" w:color="auto"/>
              <w:right w:val="single" w:sz="4" w:space="0" w:color="auto"/>
            </w:tcBorders>
            <w:shd w:val="clear" w:color="auto" w:fill="F2F2F2" w:themeFill="background1" w:themeFillShade="F2"/>
            <w:noWrap/>
            <w:vAlign w:val="bottom"/>
            <w:hideMark/>
          </w:tcPr>
          <w:p w14:paraId="4D18D3DA"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0.50</w:t>
            </w:r>
          </w:p>
        </w:tc>
      </w:tr>
      <w:tr w:rsidR="00AE08C8" w:rsidRPr="00AE08C8" w14:paraId="194412B5" w14:textId="77777777" w:rsidTr="00CE46BF">
        <w:trPr>
          <w:trHeight w:val="315"/>
        </w:trPr>
        <w:tc>
          <w:tcPr>
            <w:tcW w:w="369" w:type="pct"/>
            <w:tcBorders>
              <w:top w:val="nil"/>
              <w:left w:val="single" w:sz="4" w:space="0" w:color="auto"/>
              <w:bottom w:val="single" w:sz="8" w:space="0" w:color="auto"/>
              <w:right w:val="single" w:sz="4" w:space="0" w:color="auto"/>
            </w:tcBorders>
            <w:vAlign w:val="bottom"/>
            <w:hideMark/>
          </w:tcPr>
          <w:p w14:paraId="04FC0E0F"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7.1.4</w:t>
            </w:r>
          </w:p>
        </w:tc>
        <w:tc>
          <w:tcPr>
            <w:tcW w:w="1643" w:type="pct"/>
            <w:tcBorders>
              <w:top w:val="nil"/>
              <w:left w:val="nil"/>
              <w:bottom w:val="single" w:sz="8" w:space="0" w:color="auto"/>
              <w:right w:val="nil"/>
            </w:tcBorders>
            <w:noWrap/>
            <w:vAlign w:val="bottom"/>
            <w:hideMark/>
          </w:tcPr>
          <w:p w14:paraId="54B404F4"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Village recovery from the disaster in percentage</w:t>
            </w:r>
          </w:p>
        </w:tc>
        <w:tc>
          <w:tcPr>
            <w:tcW w:w="478" w:type="pct"/>
            <w:tcBorders>
              <w:top w:val="nil"/>
              <w:left w:val="single" w:sz="4" w:space="0" w:color="auto"/>
              <w:bottom w:val="single" w:sz="8" w:space="0" w:color="auto"/>
              <w:right w:val="single" w:sz="4" w:space="0" w:color="auto"/>
            </w:tcBorders>
            <w:noWrap/>
            <w:vAlign w:val="bottom"/>
            <w:hideMark/>
          </w:tcPr>
          <w:p w14:paraId="192EE4A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1061" w:type="pct"/>
            <w:gridSpan w:val="2"/>
            <w:tcBorders>
              <w:top w:val="single" w:sz="4" w:space="0" w:color="auto"/>
              <w:left w:val="nil"/>
              <w:bottom w:val="single" w:sz="8" w:space="0" w:color="auto"/>
              <w:right w:val="single" w:sz="4" w:space="0" w:color="000000"/>
            </w:tcBorders>
            <w:shd w:val="clear" w:color="auto" w:fill="404040"/>
            <w:vAlign w:val="bottom"/>
            <w:hideMark/>
          </w:tcPr>
          <w:p w14:paraId="37059BC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319" w:type="pct"/>
            <w:tcBorders>
              <w:top w:val="nil"/>
              <w:left w:val="nil"/>
              <w:bottom w:val="single" w:sz="8" w:space="0" w:color="auto"/>
              <w:right w:val="single" w:sz="4" w:space="0" w:color="auto"/>
            </w:tcBorders>
            <w:shd w:val="clear" w:color="auto" w:fill="F4B084"/>
            <w:vAlign w:val="bottom"/>
            <w:hideMark/>
          </w:tcPr>
          <w:p w14:paraId="6D34F57B"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0" w:type="pct"/>
            <w:tcBorders>
              <w:top w:val="nil"/>
              <w:left w:val="nil"/>
              <w:bottom w:val="single" w:sz="8" w:space="0" w:color="auto"/>
              <w:right w:val="single" w:sz="4" w:space="0" w:color="auto"/>
            </w:tcBorders>
            <w:shd w:val="clear" w:color="auto" w:fill="F4B084"/>
            <w:vAlign w:val="bottom"/>
            <w:hideMark/>
          </w:tcPr>
          <w:p w14:paraId="23BA5CA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10.00</w:t>
            </w:r>
          </w:p>
        </w:tc>
        <w:tc>
          <w:tcPr>
            <w:tcW w:w="381" w:type="pct"/>
            <w:tcBorders>
              <w:top w:val="nil"/>
              <w:left w:val="nil"/>
              <w:bottom w:val="single" w:sz="8" w:space="0" w:color="auto"/>
              <w:right w:val="single" w:sz="4" w:space="0" w:color="auto"/>
            </w:tcBorders>
            <w:shd w:val="clear" w:color="auto" w:fill="D9D9D9"/>
            <w:vAlign w:val="bottom"/>
            <w:hideMark/>
          </w:tcPr>
          <w:p w14:paraId="3F806A86"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0.60</w:t>
            </w:r>
          </w:p>
        </w:tc>
        <w:tc>
          <w:tcPr>
            <w:tcW w:w="379" w:type="pct"/>
            <w:tcBorders>
              <w:top w:val="nil"/>
              <w:left w:val="nil"/>
              <w:bottom w:val="single" w:sz="4" w:space="0" w:color="auto"/>
              <w:right w:val="single" w:sz="4" w:space="0" w:color="auto"/>
            </w:tcBorders>
            <w:shd w:val="clear" w:color="auto" w:fill="F2F2F2" w:themeFill="background1" w:themeFillShade="F2"/>
            <w:noWrap/>
            <w:vAlign w:val="bottom"/>
            <w:hideMark/>
          </w:tcPr>
          <w:p w14:paraId="3C836EF2"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6.00</w:t>
            </w:r>
          </w:p>
        </w:tc>
      </w:tr>
      <w:tr w:rsidR="00AE08C8" w:rsidRPr="00AE08C8" w14:paraId="2A8A77A3" w14:textId="77777777" w:rsidTr="00CE46BF">
        <w:trPr>
          <w:trHeight w:val="315"/>
        </w:trPr>
        <w:tc>
          <w:tcPr>
            <w:tcW w:w="369" w:type="pct"/>
            <w:tcBorders>
              <w:top w:val="single" w:sz="4" w:space="0" w:color="auto"/>
              <w:left w:val="single" w:sz="4" w:space="0" w:color="auto"/>
              <w:bottom w:val="single" w:sz="8" w:space="0" w:color="auto"/>
              <w:right w:val="single" w:sz="4" w:space="0" w:color="auto"/>
            </w:tcBorders>
            <w:shd w:val="clear" w:color="auto" w:fill="595959"/>
            <w:noWrap/>
            <w:vAlign w:val="bottom"/>
            <w:hideMark/>
          </w:tcPr>
          <w:p w14:paraId="638E669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tcBorders>
              <w:top w:val="single" w:sz="4" w:space="0" w:color="auto"/>
              <w:left w:val="nil"/>
              <w:bottom w:val="single" w:sz="8" w:space="0" w:color="auto"/>
              <w:right w:val="single" w:sz="4" w:space="0" w:color="auto"/>
            </w:tcBorders>
            <w:shd w:val="clear" w:color="auto" w:fill="595959"/>
            <w:noWrap/>
            <w:vAlign w:val="bottom"/>
            <w:hideMark/>
          </w:tcPr>
          <w:p w14:paraId="6902C1F0"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tcBorders>
              <w:top w:val="single" w:sz="4" w:space="0" w:color="auto"/>
              <w:left w:val="nil"/>
              <w:bottom w:val="single" w:sz="8" w:space="0" w:color="auto"/>
              <w:right w:val="single" w:sz="4" w:space="0" w:color="auto"/>
            </w:tcBorders>
            <w:shd w:val="clear" w:color="auto" w:fill="595959"/>
            <w:noWrap/>
            <w:vAlign w:val="bottom"/>
            <w:hideMark/>
          </w:tcPr>
          <w:p w14:paraId="29D70388"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tcBorders>
              <w:top w:val="single" w:sz="4" w:space="0" w:color="auto"/>
              <w:left w:val="nil"/>
              <w:bottom w:val="single" w:sz="8" w:space="0" w:color="auto"/>
              <w:right w:val="nil"/>
            </w:tcBorders>
            <w:shd w:val="clear" w:color="auto" w:fill="595959"/>
            <w:noWrap/>
            <w:vAlign w:val="bottom"/>
            <w:hideMark/>
          </w:tcPr>
          <w:p w14:paraId="38AF4F19"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 </w:t>
            </w:r>
          </w:p>
        </w:tc>
        <w:tc>
          <w:tcPr>
            <w:tcW w:w="1273" w:type="pct"/>
            <w:gridSpan w:val="3"/>
            <w:tcBorders>
              <w:top w:val="nil"/>
              <w:left w:val="single" w:sz="4" w:space="0" w:color="auto"/>
              <w:bottom w:val="single" w:sz="8" w:space="0" w:color="auto"/>
              <w:right w:val="single" w:sz="8" w:space="0" w:color="000000"/>
            </w:tcBorders>
            <w:shd w:val="clear" w:color="auto" w:fill="95B3D7" w:themeFill="accent1" w:themeFillTint="99"/>
            <w:noWrap/>
            <w:vAlign w:val="bottom"/>
            <w:hideMark/>
          </w:tcPr>
          <w:p w14:paraId="387A51FE"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Total Indicator weight (Must be 1)</w:t>
            </w:r>
          </w:p>
        </w:tc>
        <w:tc>
          <w:tcPr>
            <w:tcW w:w="381" w:type="pct"/>
            <w:tcBorders>
              <w:top w:val="single" w:sz="4" w:space="0" w:color="auto"/>
              <w:left w:val="nil"/>
              <w:bottom w:val="nil"/>
              <w:right w:val="single" w:sz="8" w:space="0" w:color="auto"/>
            </w:tcBorders>
            <w:shd w:val="clear" w:color="auto" w:fill="95B3D7" w:themeFill="accent1" w:themeFillTint="99"/>
            <w:noWrap/>
            <w:vAlign w:val="center"/>
            <w:hideMark/>
          </w:tcPr>
          <w:p w14:paraId="47A843EE" w14:textId="77777777" w:rsidR="009A0144" w:rsidRPr="00AE08C8" w:rsidRDefault="009A0144" w:rsidP="00A31CA5">
            <w:pPr>
              <w:spacing w:line="240" w:lineRule="auto"/>
              <w:rPr>
                <w:rFonts w:cstheme="minorHAnsi"/>
                <w:color w:val="000000"/>
                <w:sz w:val="20"/>
                <w:szCs w:val="20"/>
              </w:rPr>
            </w:pPr>
            <w:r w:rsidRPr="00AE08C8">
              <w:rPr>
                <w:rFonts w:cstheme="minorHAnsi"/>
                <w:color w:val="000000"/>
                <w:sz w:val="20"/>
                <w:szCs w:val="20"/>
              </w:rPr>
              <w:t>1.00</w:t>
            </w:r>
          </w:p>
        </w:tc>
        <w:tc>
          <w:tcPr>
            <w:tcW w:w="379" w:type="pct"/>
            <w:tcBorders>
              <w:top w:val="nil"/>
              <w:left w:val="nil"/>
              <w:bottom w:val="single" w:sz="8" w:space="0" w:color="auto"/>
              <w:right w:val="single" w:sz="4" w:space="0" w:color="auto"/>
            </w:tcBorders>
            <w:shd w:val="clear" w:color="auto" w:fill="595959"/>
            <w:noWrap/>
            <w:vAlign w:val="bottom"/>
            <w:hideMark/>
          </w:tcPr>
          <w:p w14:paraId="1D42E651" w14:textId="77777777" w:rsidR="009A0144" w:rsidRPr="00AE08C8" w:rsidRDefault="009A0144" w:rsidP="00A31CA5">
            <w:pPr>
              <w:spacing w:line="240" w:lineRule="auto"/>
              <w:rPr>
                <w:rFonts w:cstheme="minorHAnsi"/>
                <w:b/>
                <w:bCs/>
                <w:color w:val="000000"/>
                <w:sz w:val="20"/>
                <w:szCs w:val="20"/>
              </w:rPr>
            </w:pPr>
            <w:r w:rsidRPr="00AE08C8">
              <w:rPr>
                <w:rFonts w:cstheme="minorHAnsi"/>
                <w:b/>
                <w:bCs/>
                <w:color w:val="000000"/>
                <w:sz w:val="20"/>
                <w:szCs w:val="20"/>
              </w:rPr>
              <w:t> </w:t>
            </w:r>
          </w:p>
        </w:tc>
      </w:tr>
      <w:tr w:rsidR="004B464A" w:rsidRPr="00AE08C8" w14:paraId="0F0C3F38" w14:textId="77777777" w:rsidTr="004B464A">
        <w:trPr>
          <w:trHeight w:val="315"/>
        </w:trPr>
        <w:tc>
          <w:tcPr>
            <w:tcW w:w="369" w:type="pct"/>
            <w:tcBorders>
              <w:top w:val="nil"/>
              <w:left w:val="single" w:sz="4" w:space="0" w:color="auto"/>
              <w:bottom w:val="single" w:sz="4" w:space="0" w:color="auto"/>
              <w:right w:val="nil"/>
            </w:tcBorders>
            <w:noWrap/>
            <w:vAlign w:val="bottom"/>
            <w:hideMark/>
          </w:tcPr>
          <w:p w14:paraId="1D1C6343" w14:textId="77777777" w:rsidR="004B464A" w:rsidRPr="00AE08C8" w:rsidRDefault="004B464A" w:rsidP="00A31CA5">
            <w:pPr>
              <w:spacing w:line="240" w:lineRule="auto"/>
              <w:rPr>
                <w:rFonts w:cstheme="minorHAnsi"/>
                <w:color w:val="000000"/>
                <w:sz w:val="20"/>
                <w:szCs w:val="20"/>
              </w:rPr>
            </w:pPr>
            <w:r w:rsidRPr="00AE08C8">
              <w:rPr>
                <w:rFonts w:cstheme="minorHAnsi"/>
                <w:color w:val="000000"/>
                <w:sz w:val="20"/>
                <w:szCs w:val="20"/>
              </w:rPr>
              <w:t> </w:t>
            </w:r>
          </w:p>
        </w:tc>
        <w:tc>
          <w:tcPr>
            <w:tcW w:w="1643" w:type="pct"/>
            <w:tcBorders>
              <w:top w:val="nil"/>
              <w:left w:val="nil"/>
              <w:bottom w:val="single" w:sz="4" w:space="0" w:color="auto"/>
              <w:right w:val="nil"/>
            </w:tcBorders>
            <w:noWrap/>
            <w:vAlign w:val="bottom"/>
            <w:hideMark/>
          </w:tcPr>
          <w:p w14:paraId="6518B9E9" w14:textId="77777777" w:rsidR="004B464A" w:rsidRPr="00AE08C8" w:rsidRDefault="004B464A" w:rsidP="00A31CA5">
            <w:pPr>
              <w:spacing w:line="240" w:lineRule="auto"/>
              <w:rPr>
                <w:rFonts w:cstheme="minorHAnsi"/>
                <w:color w:val="000000"/>
                <w:sz w:val="20"/>
                <w:szCs w:val="20"/>
              </w:rPr>
            </w:pPr>
            <w:r w:rsidRPr="00AE08C8">
              <w:rPr>
                <w:rFonts w:cstheme="minorHAnsi"/>
                <w:color w:val="000000"/>
                <w:sz w:val="20"/>
                <w:szCs w:val="20"/>
              </w:rPr>
              <w:t> </w:t>
            </w:r>
          </w:p>
        </w:tc>
        <w:tc>
          <w:tcPr>
            <w:tcW w:w="478" w:type="pct"/>
            <w:tcBorders>
              <w:top w:val="nil"/>
              <w:left w:val="nil"/>
              <w:bottom w:val="single" w:sz="4" w:space="0" w:color="auto"/>
              <w:right w:val="nil"/>
            </w:tcBorders>
            <w:noWrap/>
            <w:vAlign w:val="bottom"/>
            <w:hideMark/>
          </w:tcPr>
          <w:p w14:paraId="00A0FECF" w14:textId="77777777" w:rsidR="004B464A" w:rsidRPr="00AE08C8" w:rsidRDefault="004B464A" w:rsidP="00A31CA5">
            <w:pPr>
              <w:spacing w:line="240" w:lineRule="auto"/>
              <w:rPr>
                <w:rFonts w:cstheme="minorHAnsi"/>
                <w:color w:val="000000"/>
                <w:sz w:val="20"/>
                <w:szCs w:val="20"/>
              </w:rPr>
            </w:pPr>
            <w:r w:rsidRPr="00AE08C8">
              <w:rPr>
                <w:rFonts w:cstheme="minorHAnsi"/>
                <w:color w:val="000000"/>
                <w:sz w:val="20"/>
                <w:szCs w:val="20"/>
              </w:rPr>
              <w:t> </w:t>
            </w:r>
          </w:p>
        </w:tc>
        <w:tc>
          <w:tcPr>
            <w:tcW w:w="477" w:type="pct"/>
            <w:tcBorders>
              <w:top w:val="nil"/>
              <w:left w:val="nil"/>
              <w:bottom w:val="single" w:sz="4" w:space="0" w:color="auto"/>
              <w:right w:val="nil"/>
            </w:tcBorders>
            <w:noWrap/>
            <w:vAlign w:val="bottom"/>
            <w:hideMark/>
          </w:tcPr>
          <w:p w14:paraId="3B5BF28A" w14:textId="77777777" w:rsidR="004B464A" w:rsidRPr="00AE08C8" w:rsidRDefault="004B464A" w:rsidP="00A31CA5">
            <w:pPr>
              <w:spacing w:line="240" w:lineRule="auto"/>
              <w:rPr>
                <w:rFonts w:cstheme="minorHAnsi"/>
                <w:color w:val="000000"/>
                <w:sz w:val="20"/>
                <w:szCs w:val="20"/>
              </w:rPr>
            </w:pPr>
            <w:r w:rsidRPr="00AE08C8">
              <w:rPr>
                <w:rFonts w:cstheme="minorHAnsi"/>
                <w:color w:val="000000"/>
                <w:sz w:val="20"/>
                <w:szCs w:val="20"/>
              </w:rPr>
              <w:t> </w:t>
            </w:r>
          </w:p>
        </w:tc>
        <w:tc>
          <w:tcPr>
            <w:tcW w:w="1654" w:type="pct"/>
            <w:gridSpan w:val="4"/>
            <w:tcBorders>
              <w:top w:val="nil"/>
              <w:left w:val="nil"/>
              <w:bottom w:val="single" w:sz="4" w:space="0" w:color="auto"/>
              <w:right w:val="single" w:sz="8" w:space="0" w:color="000000"/>
            </w:tcBorders>
            <w:shd w:val="clear" w:color="auto" w:fill="CCC0D9" w:themeFill="accent4" w:themeFillTint="66"/>
            <w:noWrap/>
            <w:vAlign w:val="bottom"/>
            <w:hideMark/>
          </w:tcPr>
          <w:p w14:paraId="4DF46858" w14:textId="59396A1E" w:rsidR="004B464A" w:rsidRPr="004B464A" w:rsidRDefault="004B464A" w:rsidP="00A31CA5">
            <w:pPr>
              <w:spacing w:line="240" w:lineRule="auto"/>
              <w:rPr>
                <w:rFonts w:cstheme="minorHAnsi"/>
                <w:color w:val="000000"/>
                <w:sz w:val="20"/>
                <w:szCs w:val="20"/>
              </w:rPr>
            </w:pPr>
            <w:r w:rsidRPr="00AE08C8">
              <w:rPr>
                <w:rFonts w:cstheme="minorHAnsi"/>
                <w:b/>
                <w:bCs/>
                <w:color w:val="000000"/>
                <w:sz w:val="20"/>
                <w:szCs w:val="20"/>
              </w:rPr>
              <w:t>ENV7 Indicator Value:</w:t>
            </w:r>
          </w:p>
        </w:tc>
        <w:tc>
          <w:tcPr>
            <w:tcW w:w="379" w:type="pct"/>
            <w:tcBorders>
              <w:top w:val="nil"/>
              <w:left w:val="nil"/>
              <w:bottom w:val="single" w:sz="4" w:space="0" w:color="auto"/>
              <w:right w:val="single" w:sz="4" w:space="0" w:color="auto"/>
            </w:tcBorders>
            <w:shd w:val="clear" w:color="auto" w:fill="CCC0D9" w:themeFill="accent4" w:themeFillTint="66"/>
            <w:noWrap/>
            <w:vAlign w:val="center"/>
            <w:hideMark/>
          </w:tcPr>
          <w:p w14:paraId="3453D482" w14:textId="77777777" w:rsidR="004B464A" w:rsidRPr="00AE08C8" w:rsidRDefault="004B464A" w:rsidP="00A31CA5">
            <w:pPr>
              <w:spacing w:line="240" w:lineRule="auto"/>
              <w:rPr>
                <w:rFonts w:cstheme="minorHAnsi"/>
                <w:b/>
                <w:bCs/>
                <w:color w:val="000000"/>
                <w:sz w:val="20"/>
                <w:szCs w:val="20"/>
              </w:rPr>
            </w:pPr>
            <w:r w:rsidRPr="00AE08C8">
              <w:rPr>
                <w:rFonts w:cstheme="minorHAnsi"/>
                <w:b/>
                <w:bCs/>
                <w:color w:val="000000"/>
                <w:sz w:val="20"/>
                <w:szCs w:val="20"/>
              </w:rPr>
              <w:t>6.50</w:t>
            </w:r>
          </w:p>
        </w:tc>
      </w:tr>
    </w:tbl>
    <w:p w14:paraId="5B04ACCE" w14:textId="77777777" w:rsidR="002F063A" w:rsidRDefault="002F063A" w:rsidP="002F063A">
      <w:pPr>
        <w:spacing w:line="240" w:lineRule="auto"/>
        <w:rPr>
          <w:b/>
          <w:sz w:val="22"/>
        </w:rPr>
      </w:pPr>
    </w:p>
    <w:p w14:paraId="446F1455" w14:textId="2BBBB467" w:rsidR="00D8143D" w:rsidRPr="00085CA2" w:rsidRDefault="00D8143D" w:rsidP="002F063A">
      <w:pPr>
        <w:spacing w:before="240"/>
        <w:rPr>
          <w:b/>
          <w:sz w:val="22"/>
        </w:rPr>
      </w:pPr>
      <w:r w:rsidRPr="00085CA2">
        <w:rPr>
          <w:b/>
          <w:sz w:val="22"/>
        </w:rPr>
        <w:t>Environment Driver Value</w:t>
      </w:r>
    </w:p>
    <w:p w14:paraId="746BEB6D" w14:textId="5FD3621D" w:rsidR="00D8143D" w:rsidRDefault="00D8143D" w:rsidP="00D8143D">
      <w:pPr>
        <w:rPr>
          <w:b/>
          <w:u w:val="single"/>
        </w:rPr>
      </w:pPr>
      <w:proofErr w:type="gramStart"/>
      <w:r>
        <w:t>Similar to</w:t>
      </w:r>
      <w:proofErr w:type="gramEnd"/>
      <w:r>
        <w:t xml:space="preserve"> </w:t>
      </w:r>
      <w:r w:rsidR="00AE08C8">
        <w:t xml:space="preserve">the </w:t>
      </w:r>
      <w:r w:rsidRPr="00AE08C8">
        <w:rPr>
          <w:noProof/>
        </w:rPr>
        <w:t>social</w:t>
      </w:r>
      <w:r>
        <w:t xml:space="preserve"> driver the weight for each sub-indicator is assigned arbitrarily while calculating the value for each indicator. The weights can be changed by the user of the index.  In the current composite village both aquaculture and agriculture are available as economic opportunities</w:t>
      </w:r>
      <w:r w:rsidR="00AE08C8">
        <w:t>,</w:t>
      </w:r>
      <w:r>
        <w:t xml:space="preserve"> </w:t>
      </w:r>
      <w:r w:rsidRPr="00AE08C8">
        <w:rPr>
          <w:noProof/>
        </w:rPr>
        <w:t>and</w:t>
      </w:r>
      <w:r>
        <w:t xml:space="preserve"> therefore the effect of each of these is calculated on environment driver in this case. In villages that do not have a specific </w:t>
      </w:r>
      <w:r w:rsidRPr="00AE08C8">
        <w:rPr>
          <w:noProof/>
        </w:rPr>
        <w:t>aspect</w:t>
      </w:r>
      <w:r w:rsidR="00AE08C8">
        <w:rPr>
          <w:noProof/>
        </w:rPr>
        <w:t>,</w:t>
      </w:r>
      <w:r>
        <w:t xml:space="preserve"> one can remove that indicator from the list by assigning the weight to </w:t>
      </w:r>
      <w:r w:rsidR="00AE08C8">
        <w:t xml:space="preserve">the </w:t>
      </w:r>
      <w:r w:rsidRPr="00AE08C8">
        <w:rPr>
          <w:noProof/>
        </w:rPr>
        <w:t>indicator</w:t>
      </w:r>
      <w:r>
        <w:t xml:space="preserve"> as zero. </w:t>
      </w:r>
      <w:r w:rsidRPr="00551687">
        <w:t xml:space="preserve">In </w:t>
      </w:r>
      <w:r w:rsidR="00551687" w:rsidRPr="00551687">
        <w:fldChar w:fldCharType="begin"/>
      </w:r>
      <w:r w:rsidR="00551687" w:rsidRPr="00551687">
        <w:instrText xml:space="preserve"> REF _Ref517034553 \h </w:instrText>
      </w:r>
      <w:r w:rsidR="00551687">
        <w:instrText xml:space="preserve"> \* MERGEFORMAT </w:instrText>
      </w:r>
      <w:r w:rsidR="00551687" w:rsidRPr="00551687">
        <w:fldChar w:fldCharType="separate"/>
      </w:r>
      <w:r w:rsidR="001D7E0F" w:rsidRPr="00551687">
        <w:rPr>
          <w:color w:val="000000" w:themeColor="text1"/>
          <w:sz w:val="22"/>
          <w:szCs w:val="22"/>
        </w:rPr>
        <w:t xml:space="preserve">Table </w:t>
      </w:r>
      <w:r w:rsidR="001D7E0F">
        <w:rPr>
          <w:noProof/>
          <w:color w:val="000000" w:themeColor="text1"/>
          <w:sz w:val="22"/>
          <w:szCs w:val="22"/>
        </w:rPr>
        <w:t>7.3</w:t>
      </w:r>
      <w:r w:rsidR="00551687" w:rsidRPr="00551687">
        <w:fldChar w:fldCharType="end"/>
      </w:r>
      <w:r>
        <w:t>, environment indicator 5 (ENV 5) is ‘environmental quality</w:t>
      </w:r>
      <w:r w:rsidR="00AE08C8">
        <w:rPr>
          <w:noProof/>
        </w:rPr>
        <w:t>,’</w:t>
      </w:r>
      <w:r>
        <w:t xml:space="preserve"> this indicator </w:t>
      </w:r>
      <w:r>
        <w:lastRenderedPageBreak/>
        <w:t xml:space="preserve">includes water and air quality as indicators, for water </w:t>
      </w:r>
      <w:r w:rsidRPr="00AE08C8">
        <w:rPr>
          <w:noProof/>
        </w:rPr>
        <w:t>quality</w:t>
      </w:r>
      <w:r w:rsidR="00AE08C8">
        <w:rPr>
          <w:noProof/>
        </w:rPr>
        <w:t>,</w:t>
      </w:r>
      <w:r>
        <w:t xml:space="preserve"> the sub-indicators are taken from Bureau of Indian Standards. </w:t>
      </w:r>
      <w:r w:rsidR="00AE08C8">
        <w:rPr>
          <w:noProof/>
        </w:rPr>
        <w:t>The u</w:t>
      </w:r>
      <w:r w:rsidRPr="00AE08C8">
        <w:rPr>
          <w:noProof/>
        </w:rPr>
        <w:t>ser</w:t>
      </w:r>
      <w:r>
        <w:t xml:space="preserve"> can choose to modify the sub-indicators in different ways, one way to measure quality qualitatively. Based on the data available the sub-indicators can be modified. </w:t>
      </w:r>
      <w:r w:rsidRPr="00AE08C8">
        <w:rPr>
          <w:noProof/>
        </w:rPr>
        <w:t>T</w:t>
      </w:r>
      <w:r w:rsidR="00AE08C8">
        <w:rPr>
          <w:noProof/>
        </w:rPr>
        <w:t>he t</w:t>
      </w:r>
      <w:r w:rsidRPr="00AE08C8">
        <w:rPr>
          <w:noProof/>
        </w:rPr>
        <w:t>otal</w:t>
      </w:r>
      <w:r>
        <w:t xml:space="preserve"> value of environment driver is calculated and presented in </w:t>
      </w:r>
      <w:r w:rsidR="00551687">
        <w:rPr>
          <w:highlight w:val="yellow"/>
        </w:rPr>
        <w:fldChar w:fldCharType="begin"/>
      </w:r>
      <w:r w:rsidR="00551687">
        <w:instrText xml:space="preserve"> REF _Ref517034658 \h </w:instrText>
      </w:r>
      <w:r w:rsidR="00551687">
        <w:rPr>
          <w:highlight w:val="yellow"/>
        </w:rPr>
      </w:r>
      <w:r w:rsidR="00551687">
        <w:rPr>
          <w:highlight w:val="yellow"/>
        </w:rPr>
        <w:fldChar w:fldCharType="separate"/>
      </w:r>
      <w:r w:rsidR="001D7E0F" w:rsidRPr="00551687">
        <w:rPr>
          <w:color w:val="000000" w:themeColor="text1"/>
          <w:sz w:val="22"/>
        </w:rPr>
        <w:t xml:space="preserve">Table </w:t>
      </w:r>
      <w:r w:rsidR="001D7E0F">
        <w:rPr>
          <w:noProof/>
          <w:color w:val="000000" w:themeColor="text1"/>
          <w:sz w:val="22"/>
        </w:rPr>
        <w:t>7</w:t>
      </w:r>
      <w:r w:rsidR="001D7E0F">
        <w:rPr>
          <w:color w:val="000000" w:themeColor="text1"/>
          <w:sz w:val="22"/>
        </w:rPr>
        <w:t>.</w:t>
      </w:r>
      <w:r w:rsidR="001D7E0F">
        <w:rPr>
          <w:noProof/>
          <w:color w:val="000000" w:themeColor="text1"/>
          <w:sz w:val="22"/>
        </w:rPr>
        <w:t>4</w:t>
      </w:r>
      <w:r w:rsidR="00551687">
        <w:rPr>
          <w:highlight w:val="yellow"/>
        </w:rPr>
        <w:fldChar w:fldCharType="end"/>
      </w:r>
      <w:r w:rsidR="00AE08C8" w:rsidRPr="00551687">
        <w:rPr>
          <w:noProof/>
        </w:rPr>
        <w:t>;</w:t>
      </w:r>
      <w:r w:rsidRPr="00AE08C8">
        <w:rPr>
          <w:noProof/>
        </w:rPr>
        <w:t xml:space="preserve"> spider</w:t>
      </w:r>
      <w:r>
        <w:t xml:space="preserve"> diagram is presented in </w:t>
      </w:r>
      <w:r w:rsidR="00551687" w:rsidRPr="00551687">
        <w:rPr>
          <w:highlight w:val="yellow"/>
        </w:rPr>
        <w:fldChar w:fldCharType="begin"/>
      </w:r>
      <w:r w:rsidR="00551687" w:rsidRPr="00551687">
        <w:instrText xml:space="preserve"> REF _Ref517034716 \h </w:instrText>
      </w:r>
      <w:r w:rsidR="00551687">
        <w:rPr>
          <w:highlight w:val="yellow"/>
        </w:rPr>
        <w:instrText xml:space="preserve"> \* MERGEFORMAT </w:instrText>
      </w:r>
      <w:r w:rsidR="00551687" w:rsidRPr="00551687">
        <w:rPr>
          <w:highlight w:val="yellow"/>
        </w:rPr>
      </w:r>
      <w:r w:rsidR="00551687" w:rsidRPr="00551687">
        <w:rPr>
          <w:highlight w:val="yellow"/>
        </w:rPr>
        <w:fldChar w:fldCharType="separate"/>
      </w:r>
      <w:r w:rsidR="001D7E0F" w:rsidRPr="001D7E0F">
        <w:rPr>
          <w:color w:val="000000" w:themeColor="text1"/>
        </w:rPr>
        <w:t xml:space="preserve">Figure </w:t>
      </w:r>
      <w:r w:rsidR="001D7E0F" w:rsidRPr="001D7E0F">
        <w:rPr>
          <w:noProof/>
          <w:color w:val="000000" w:themeColor="text1"/>
        </w:rPr>
        <w:t>7.2</w:t>
      </w:r>
      <w:r w:rsidR="00551687" w:rsidRPr="00551687">
        <w:rPr>
          <w:highlight w:val="yellow"/>
        </w:rPr>
        <w:fldChar w:fldCharType="end"/>
      </w:r>
      <w:r w:rsidR="00551687">
        <w:t xml:space="preserve"> </w:t>
      </w:r>
      <w:r>
        <w:t xml:space="preserve">with values of each indicator of environment driver on a scale of 10. </w:t>
      </w:r>
    </w:p>
    <w:p w14:paraId="6B3399AC" w14:textId="3B6EAA6E" w:rsidR="00D8143D" w:rsidRPr="00551687" w:rsidRDefault="00D8143D" w:rsidP="00D8143D">
      <w:pPr>
        <w:pStyle w:val="Caption"/>
        <w:keepNext/>
        <w:rPr>
          <w:color w:val="000000" w:themeColor="text1"/>
          <w:sz w:val="22"/>
        </w:rPr>
      </w:pPr>
      <w:bookmarkStart w:id="296" w:name="_Ref517034658"/>
      <w:bookmarkStart w:id="297" w:name="_Toc517427138"/>
      <w:r w:rsidRPr="00551687">
        <w:rPr>
          <w:color w:val="000000" w:themeColor="text1"/>
          <w:sz w:val="22"/>
        </w:rPr>
        <w:t xml:space="preserve">Table </w:t>
      </w:r>
      <w:r w:rsidR="00184E40">
        <w:rPr>
          <w:color w:val="000000" w:themeColor="text1"/>
          <w:sz w:val="22"/>
        </w:rPr>
        <w:fldChar w:fldCharType="begin"/>
      </w:r>
      <w:r w:rsidR="00184E40">
        <w:rPr>
          <w:color w:val="000000" w:themeColor="text1"/>
          <w:sz w:val="22"/>
        </w:rPr>
        <w:instrText xml:space="preserve"> STYLEREF 1 \s </w:instrText>
      </w:r>
      <w:r w:rsidR="00184E40">
        <w:rPr>
          <w:color w:val="000000" w:themeColor="text1"/>
          <w:sz w:val="22"/>
        </w:rPr>
        <w:fldChar w:fldCharType="separate"/>
      </w:r>
      <w:r w:rsidR="001D7E0F">
        <w:rPr>
          <w:noProof/>
          <w:color w:val="000000" w:themeColor="text1"/>
          <w:sz w:val="22"/>
        </w:rPr>
        <w:t>7</w:t>
      </w:r>
      <w:r w:rsidR="00184E40">
        <w:rPr>
          <w:color w:val="000000" w:themeColor="text1"/>
          <w:sz w:val="22"/>
        </w:rPr>
        <w:fldChar w:fldCharType="end"/>
      </w:r>
      <w:r w:rsidR="00184E40">
        <w:rPr>
          <w:color w:val="000000" w:themeColor="text1"/>
          <w:sz w:val="22"/>
        </w:rPr>
        <w:t>.</w:t>
      </w:r>
      <w:r w:rsidR="00184E40">
        <w:rPr>
          <w:color w:val="000000" w:themeColor="text1"/>
          <w:sz w:val="22"/>
        </w:rPr>
        <w:fldChar w:fldCharType="begin"/>
      </w:r>
      <w:r w:rsidR="00184E40">
        <w:rPr>
          <w:color w:val="000000" w:themeColor="text1"/>
          <w:sz w:val="22"/>
        </w:rPr>
        <w:instrText xml:space="preserve"> SEQ Table \* ARABIC \s 1 </w:instrText>
      </w:r>
      <w:r w:rsidR="00184E40">
        <w:rPr>
          <w:color w:val="000000" w:themeColor="text1"/>
          <w:sz w:val="22"/>
        </w:rPr>
        <w:fldChar w:fldCharType="separate"/>
      </w:r>
      <w:r w:rsidR="001D7E0F">
        <w:rPr>
          <w:noProof/>
          <w:color w:val="000000" w:themeColor="text1"/>
          <w:sz w:val="22"/>
        </w:rPr>
        <w:t>4</w:t>
      </w:r>
      <w:r w:rsidR="00184E40">
        <w:rPr>
          <w:color w:val="000000" w:themeColor="text1"/>
          <w:sz w:val="22"/>
        </w:rPr>
        <w:fldChar w:fldCharType="end"/>
      </w:r>
      <w:bookmarkEnd w:id="296"/>
      <w:r w:rsidRPr="00551687">
        <w:rPr>
          <w:color w:val="000000" w:themeColor="text1"/>
          <w:sz w:val="22"/>
        </w:rPr>
        <w:t xml:space="preserve">: Overview of Environment Driver Indicator Values for </w:t>
      </w:r>
      <w:r w:rsidR="00666D99">
        <w:rPr>
          <w:color w:val="000000" w:themeColor="text1"/>
          <w:sz w:val="22"/>
        </w:rPr>
        <w:t xml:space="preserve">the </w:t>
      </w:r>
      <w:r w:rsidRPr="00551687">
        <w:rPr>
          <w:color w:val="000000" w:themeColor="text1"/>
          <w:sz w:val="22"/>
        </w:rPr>
        <w:t>Composite Village</w:t>
      </w:r>
      <w:bookmarkEnd w:id="297"/>
    </w:p>
    <w:tbl>
      <w:tblPr>
        <w:tblW w:w="5050" w:type="pct"/>
        <w:jc w:val="center"/>
        <w:tblLayout w:type="fixed"/>
        <w:tblLook w:val="04A0" w:firstRow="1" w:lastRow="0" w:firstColumn="1" w:lastColumn="0" w:noHBand="0" w:noVBand="1"/>
      </w:tblPr>
      <w:tblGrid>
        <w:gridCol w:w="530"/>
        <w:gridCol w:w="1553"/>
        <w:gridCol w:w="810"/>
        <w:gridCol w:w="901"/>
        <w:gridCol w:w="810"/>
        <w:gridCol w:w="810"/>
        <w:gridCol w:w="810"/>
        <w:gridCol w:w="822"/>
        <w:gridCol w:w="798"/>
        <w:gridCol w:w="717"/>
      </w:tblGrid>
      <w:tr w:rsidR="004B464A" w:rsidRPr="004B464A" w14:paraId="65A54E72" w14:textId="77777777" w:rsidTr="002F063A">
        <w:trPr>
          <w:trHeight w:val="300"/>
          <w:jc w:val="center"/>
        </w:trPr>
        <w:tc>
          <w:tcPr>
            <w:tcW w:w="310" w:type="pct"/>
            <w:tcBorders>
              <w:top w:val="single" w:sz="8" w:space="0" w:color="auto"/>
              <w:left w:val="single" w:sz="8" w:space="0" w:color="auto"/>
              <w:bottom w:val="single" w:sz="4" w:space="0" w:color="auto"/>
              <w:right w:val="single" w:sz="8" w:space="0" w:color="auto"/>
            </w:tcBorders>
            <w:shd w:val="clear" w:color="auto" w:fill="F2F2F2"/>
            <w:noWrap/>
            <w:vAlign w:val="bottom"/>
            <w:hideMark/>
          </w:tcPr>
          <w:p w14:paraId="359B5D09" w14:textId="77777777" w:rsidR="00D8143D" w:rsidRPr="004B464A" w:rsidRDefault="00D8143D" w:rsidP="00A11E4C">
            <w:pPr>
              <w:spacing w:line="240" w:lineRule="auto"/>
              <w:rPr>
                <w:color w:val="000000"/>
                <w:sz w:val="20"/>
                <w:szCs w:val="20"/>
              </w:rPr>
            </w:pPr>
            <w:r w:rsidRPr="004B464A">
              <w:rPr>
                <w:color w:val="000000"/>
                <w:sz w:val="20"/>
                <w:szCs w:val="20"/>
              </w:rPr>
              <w:t>R1</w:t>
            </w:r>
          </w:p>
        </w:tc>
        <w:tc>
          <w:tcPr>
            <w:tcW w:w="907" w:type="pct"/>
            <w:tcBorders>
              <w:top w:val="single" w:sz="8" w:space="0" w:color="auto"/>
              <w:left w:val="nil"/>
              <w:bottom w:val="single" w:sz="8" w:space="0" w:color="auto"/>
              <w:right w:val="single" w:sz="8" w:space="0" w:color="auto"/>
            </w:tcBorders>
            <w:shd w:val="clear" w:color="auto" w:fill="DDEBF7"/>
            <w:noWrap/>
            <w:vAlign w:val="bottom"/>
            <w:hideMark/>
          </w:tcPr>
          <w:p w14:paraId="244CFE5C" w14:textId="77777777" w:rsidR="00D8143D" w:rsidRPr="004B464A" w:rsidRDefault="00D8143D" w:rsidP="00A11E4C">
            <w:pPr>
              <w:spacing w:line="240" w:lineRule="auto"/>
              <w:rPr>
                <w:b/>
                <w:bCs/>
                <w:color w:val="000000"/>
                <w:sz w:val="20"/>
                <w:szCs w:val="20"/>
              </w:rPr>
            </w:pPr>
            <w:r w:rsidRPr="004B464A">
              <w:rPr>
                <w:b/>
                <w:bCs/>
                <w:color w:val="000000"/>
                <w:sz w:val="20"/>
                <w:szCs w:val="20"/>
              </w:rPr>
              <w:t>Indicators</w:t>
            </w:r>
          </w:p>
        </w:tc>
        <w:tc>
          <w:tcPr>
            <w:tcW w:w="473" w:type="pct"/>
            <w:tcBorders>
              <w:top w:val="single" w:sz="8" w:space="0" w:color="auto"/>
              <w:left w:val="nil"/>
              <w:bottom w:val="single" w:sz="8" w:space="0" w:color="auto"/>
              <w:right w:val="single" w:sz="8" w:space="0" w:color="auto"/>
            </w:tcBorders>
            <w:shd w:val="clear" w:color="auto" w:fill="FFE699"/>
            <w:noWrap/>
            <w:vAlign w:val="bottom"/>
            <w:hideMark/>
          </w:tcPr>
          <w:p w14:paraId="38C6CBF7" w14:textId="77777777" w:rsidR="00D8143D" w:rsidRPr="004B464A" w:rsidRDefault="00D8143D" w:rsidP="00A11E4C">
            <w:pPr>
              <w:spacing w:line="240" w:lineRule="auto"/>
              <w:rPr>
                <w:b/>
                <w:bCs/>
                <w:color w:val="000000"/>
                <w:sz w:val="20"/>
                <w:szCs w:val="20"/>
              </w:rPr>
            </w:pPr>
            <w:r w:rsidRPr="004B464A">
              <w:rPr>
                <w:b/>
                <w:bCs/>
                <w:color w:val="000000"/>
                <w:sz w:val="20"/>
                <w:szCs w:val="20"/>
              </w:rPr>
              <w:t>ENV 1</w:t>
            </w:r>
          </w:p>
        </w:tc>
        <w:tc>
          <w:tcPr>
            <w:tcW w:w="526" w:type="pct"/>
            <w:tcBorders>
              <w:top w:val="single" w:sz="8" w:space="0" w:color="auto"/>
              <w:left w:val="nil"/>
              <w:bottom w:val="single" w:sz="8" w:space="0" w:color="auto"/>
              <w:right w:val="single" w:sz="8" w:space="0" w:color="auto"/>
            </w:tcBorders>
            <w:shd w:val="clear" w:color="auto" w:fill="FFE699"/>
            <w:noWrap/>
            <w:vAlign w:val="bottom"/>
            <w:hideMark/>
          </w:tcPr>
          <w:p w14:paraId="3D8B9394" w14:textId="77777777" w:rsidR="00D8143D" w:rsidRPr="004B464A" w:rsidRDefault="00D8143D" w:rsidP="00A11E4C">
            <w:pPr>
              <w:spacing w:line="240" w:lineRule="auto"/>
              <w:rPr>
                <w:b/>
                <w:bCs/>
                <w:color w:val="000000"/>
                <w:sz w:val="20"/>
                <w:szCs w:val="20"/>
              </w:rPr>
            </w:pPr>
            <w:r w:rsidRPr="004B464A">
              <w:rPr>
                <w:b/>
                <w:bCs/>
                <w:color w:val="000000"/>
                <w:sz w:val="20"/>
                <w:szCs w:val="20"/>
              </w:rPr>
              <w:t>ENV 2</w:t>
            </w:r>
          </w:p>
        </w:tc>
        <w:tc>
          <w:tcPr>
            <w:tcW w:w="473" w:type="pct"/>
            <w:tcBorders>
              <w:top w:val="single" w:sz="8" w:space="0" w:color="auto"/>
              <w:left w:val="nil"/>
              <w:bottom w:val="single" w:sz="8" w:space="0" w:color="auto"/>
              <w:right w:val="single" w:sz="8" w:space="0" w:color="auto"/>
            </w:tcBorders>
            <w:shd w:val="clear" w:color="auto" w:fill="FFE699"/>
            <w:noWrap/>
            <w:vAlign w:val="bottom"/>
            <w:hideMark/>
          </w:tcPr>
          <w:p w14:paraId="2EA96E3B" w14:textId="77777777" w:rsidR="00D8143D" w:rsidRPr="004B464A" w:rsidRDefault="00D8143D" w:rsidP="00A11E4C">
            <w:pPr>
              <w:spacing w:line="240" w:lineRule="auto"/>
              <w:rPr>
                <w:b/>
                <w:bCs/>
                <w:color w:val="000000"/>
                <w:sz w:val="20"/>
                <w:szCs w:val="20"/>
              </w:rPr>
            </w:pPr>
            <w:r w:rsidRPr="004B464A">
              <w:rPr>
                <w:b/>
                <w:bCs/>
                <w:color w:val="000000"/>
                <w:sz w:val="20"/>
                <w:szCs w:val="20"/>
              </w:rPr>
              <w:t>ENV 3</w:t>
            </w:r>
          </w:p>
        </w:tc>
        <w:tc>
          <w:tcPr>
            <w:tcW w:w="473" w:type="pct"/>
            <w:tcBorders>
              <w:top w:val="single" w:sz="8" w:space="0" w:color="auto"/>
              <w:left w:val="nil"/>
              <w:bottom w:val="single" w:sz="8" w:space="0" w:color="auto"/>
              <w:right w:val="single" w:sz="8" w:space="0" w:color="auto"/>
            </w:tcBorders>
            <w:shd w:val="clear" w:color="auto" w:fill="FFE699"/>
            <w:noWrap/>
            <w:vAlign w:val="bottom"/>
            <w:hideMark/>
          </w:tcPr>
          <w:p w14:paraId="34F6A2A1" w14:textId="77777777" w:rsidR="00D8143D" w:rsidRPr="004B464A" w:rsidRDefault="00D8143D" w:rsidP="00A11E4C">
            <w:pPr>
              <w:spacing w:line="240" w:lineRule="auto"/>
              <w:rPr>
                <w:b/>
                <w:bCs/>
                <w:color w:val="000000"/>
                <w:sz w:val="20"/>
                <w:szCs w:val="20"/>
              </w:rPr>
            </w:pPr>
            <w:r w:rsidRPr="004B464A">
              <w:rPr>
                <w:b/>
                <w:bCs/>
                <w:color w:val="000000"/>
                <w:sz w:val="20"/>
                <w:szCs w:val="20"/>
              </w:rPr>
              <w:t>ENV 4</w:t>
            </w:r>
          </w:p>
        </w:tc>
        <w:tc>
          <w:tcPr>
            <w:tcW w:w="473" w:type="pct"/>
            <w:tcBorders>
              <w:top w:val="single" w:sz="8" w:space="0" w:color="auto"/>
              <w:left w:val="nil"/>
              <w:bottom w:val="single" w:sz="8" w:space="0" w:color="auto"/>
              <w:right w:val="single" w:sz="8" w:space="0" w:color="auto"/>
            </w:tcBorders>
            <w:shd w:val="clear" w:color="auto" w:fill="FFE699"/>
            <w:noWrap/>
            <w:vAlign w:val="bottom"/>
            <w:hideMark/>
          </w:tcPr>
          <w:p w14:paraId="74C9C21E" w14:textId="77777777" w:rsidR="00D8143D" w:rsidRPr="004B464A" w:rsidRDefault="00D8143D" w:rsidP="00A11E4C">
            <w:pPr>
              <w:spacing w:line="240" w:lineRule="auto"/>
              <w:rPr>
                <w:b/>
                <w:bCs/>
                <w:color w:val="000000"/>
                <w:sz w:val="20"/>
                <w:szCs w:val="20"/>
              </w:rPr>
            </w:pPr>
            <w:r w:rsidRPr="004B464A">
              <w:rPr>
                <w:b/>
                <w:bCs/>
                <w:color w:val="000000"/>
                <w:sz w:val="20"/>
                <w:szCs w:val="20"/>
              </w:rPr>
              <w:t>ENV 5</w:t>
            </w:r>
          </w:p>
        </w:tc>
        <w:tc>
          <w:tcPr>
            <w:tcW w:w="480" w:type="pct"/>
            <w:tcBorders>
              <w:top w:val="single" w:sz="8" w:space="0" w:color="auto"/>
              <w:left w:val="nil"/>
              <w:bottom w:val="single" w:sz="8" w:space="0" w:color="auto"/>
              <w:right w:val="single" w:sz="8" w:space="0" w:color="auto"/>
            </w:tcBorders>
            <w:shd w:val="clear" w:color="auto" w:fill="FFE699"/>
            <w:noWrap/>
            <w:vAlign w:val="bottom"/>
            <w:hideMark/>
          </w:tcPr>
          <w:p w14:paraId="7B28EB9C" w14:textId="77777777" w:rsidR="00D8143D" w:rsidRPr="004B464A" w:rsidRDefault="00D8143D" w:rsidP="00A11E4C">
            <w:pPr>
              <w:spacing w:line="240" w:lineRule="auto"/>
              <w:rPr>
                <w:b/>
                <w:bCs/>
                <w:color w:val="000000"/>
                <w:sz w:val="20"/>
                <w:szCs w:val="20"/>
              </w:rPr>
            </w:pPr>
            <w:r w:rsidRPr="004B464A">
              <w:rPr>
                <w:b/>
                <w:bCs/>
                <w:color w:val="000000"/>
                <w:sz w:val="20"/>
                <w:szCs w:val="20"/>
              </w:rPr>
              <w:t>ENV 6</w:t>
            </w:r>
          </w:p>
        </w:tc>
        <w:tc>
          <w:tcPr>
            <w:tcW w:w="466" w:type="pct"/>
            <w:tcBorders>
              <w:top w:val="single" w:sz="8" w:space="0" w:color="auto"/>
              <w:left w:val="nil"/>
              <w:bottom w:val="single" w:sz="8" w:space="0" w:color="auto"/>
              <w:right w:val="single" w:sz="8" w:space="0" w:color="auto"/>
            </w:tcBorders>
            <w:shd w:val="clear" w:color="auto" w:fill="FFE699"/>
            <w:noWrap/>
            <w:vAlign w:val="bottom"/>
            <w:hideMark/>
          </w:tcPr>
          <w:p w14:paraId="6BE3C378" w14:textId="77777777" w:rsidR="00D8143D" w:rsidRPr="004B464A" w:rsidRDefault="00D8143D" w:rsidP="00A11E4C">
            <w:pPr>
              <w:spacing w:line="240" w:lineRule="auto"/>
              <w:rPr>
                <w:b/>
                <w:bCs/>
                <w:color w:val="000000"/>
                <w:sz w:val="20"/>
                <w:szCs w:val="20"/>
              </w:rPr>
            </w:pPr>
            <w:r w:rsidRPr="004B464A">
              <w:rPr>
                <w:b/>
                <w:bCs/>
                <w:color w:val="000000"/>
                <w:sz w:val="20"/>
                <w:szCs w:val="20"/>
              </w:rPr>
              <w:t>ENV 7</w:t>
            </w:r>
          </w:p>
        </w:tc>
        <w:tc>
          <w:tcPr>
            <w:tcW w:w="419" w:type="pct"/>
            <w:tcBorders>
              <w:top w:val="single" w:sz="8" w:space="0" w:color="auto"/>
              <w:left w:val="nil"/>
              <w:bottom w:val="single" w:sz="8" w:space="0" w:color="auto"/>
              <w:right w:val="single" w:sz="8" w:space="0" w:color="auto"/>
            </w:tcBorders>
            <w:shd w:val="clear" w:color="auto" w:fill="B09CF8"/>
            <w:noWrap/>
            <w:vAlign w:val="center"/>
            <w:hideMark/>
          </w:tcPr>
          <w:p w14:paraId="1BCEBFEB" w14:textId="77777777" w:rsidR="00D8143D" w:rsidRPr="004B464A" w:rsidRDefault="00D8143D" w:rsidP="00A11E4C">
            <w:pPr>
              <w:spacing w:line="240" w:lineRule="auto"/>
              <w:rPr>
                <w:b/>
                <w:bCs/>
                <w:color w:val="000000"/>
                <w:sz w:val="20"/>
                <w:szCs w:val="20"/>
              </w:rPr>
            </w:pPr>
            <w:r w:rsidRPr="004B464A">
              <w:rPr>
                <w:b/>
                <w:bCs/>
                <w:color w:val="000000"/>
                <w:sz w:val="20"/>
                <w:szCs w:val="20"/>
              </w:rPr>
              <w:t>Total</w:t>
            </w:r>
          </w:p>
        </w:tc>
      </w:tr>
      <w:tr w:rsidR="004B464A" w:rsidRPr="004B464A" w14:paraId="5166DFD3" w14:textId="77777777" w:rsidTr="002F063A">
        <w:trPr>
          <w:cantSplit/>
          <w:trHeight w:val="1564"/>
          <w:jc w:val="center"/>
        </w:trPr>
        <w:tc>
          <w:tcPr>
            <w:tcW w:w="310" w:type="pct"/>
            <w:tcBorders>
              <w:top w:val="nil"/>
              <w:left w:val="single" w:sz="8" w:space="0" w:color="auto"/>
              <w:bottom w:val="single" w:sz="4" w:space="0" w:color="auto"/>
              <w:right w:val="single" w:sz="8" w:space="0" w:color="auto"/>
            </w:tcBorders>
            <w:shd w:val="clear" w:color="auto" w:fill="F2F2F2"/>
            <w:vAlign w:val="bottom"/>
            <w:hideMark/>
          </w:tcPr>
          <w:p w14:paraId="11BF4E79" w14:textId="77777777" w:rsidR="00D8143D" w:rsidRPr="004B464A" w:rsidRDefault="00D8143D" w:rsidP="00A11E4C">
            <w:pPr>
              <w:spacing w:line="240" w:lineRule="auto"/>
              <w:rPr>
                <w:color w:val="000000"/>
                <w:sz w:val="20"/>
                <w:szCs w:val="20"/>
              </w:rPr>
            </w:pPr>
            <w:r w:rsidRPr="004B464A">
              <w:rPr>
                <w:color w:val="000000"/>
                <w:sz w:val="20"/>
                <w:szCs w:val="20"/>
              </w:rPr>
              <w:t> </w:t>
            </w:r>
          </w:p>
        </w:tc>
        <w:tc>
          <w:tcPr>
            <w:tcW w:w="907" w:type="pct"/>
            <w:tcBorders>
              <w:top w:val="nil"/>
              <w:left w:val="nil"/>
              <w:bottom w:val="single" w:sz="8" w:space="0" w:color="auto"/>
              <w:right w:val="single" w:sz="8" w:space="0" w:color="auto"/>
            </w:tcBorders>
            <w:shd w:val="clear" w:color="auto" w:fill="DDEBF7"/>
            <w:vAlign w:val="bottom"/>
            <w:hideMark/>
          </w:tcPr>
          <w:p w14:paraId="73323060" w14:textId="77777777" w:rsidR="00D8143D" w:rsidRPr="004B464A" w:rsidRDefault="00D8143D" w:rsidP="00A11E4C">
            <w:pPr>
              <w:spacing w:line="240" w:lineRule="auto"/>
              <w:rPr>
                <w:b/>
                <w:bCs/>
                <w:color w:val="000000"/>
                <w:sz w:val="20"/>
                <w:szCs w:val="20"/>
              </w:rPr>
            </w:pPr>
            <w:r w:rsidRPr="004B464A">
              <w:rPr>
                <w:b/>
                <w:bCs/>
                <w:color w:val="000000"/>
                <w:sz w:val="20"/>
                <w:szCs w:val="20"/>
              </w:rPr>
              <w:t> </w:t>
            </w:r>
          </w:p>
        </w:tc>
        <w:tc>
          <w:tcPr>
            <w:tcW w:w="473" w:type="pct"/>
            <w:shd w:val="clear" w:color="auto" w:fill="FFE699"/>
            <w:textDirection w:val="btLr"/>
            <w:vAlign w:val="bottom"/>
            <w:hideMark/>
          </w:tcPr>
          <w:p w14:paraId="6776CA75"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Agriculture</w:t>
            </w:r>
          </w:p>
          <w:p w14:paraId="5341E6CF" w14:textId="77777777" w:rsidR="00D8143D" w:rsidRPr="004B464A" w:rsidRDefault="00D8143D" w:rsidP="00A11E4C">
            <w:pPr>
              <w:spacing w:line="240" w:lineRule="auto"/>
              <w:ind w:left="113" w:right="113"/>
              <w:jc w:val="center"/>
              <w:rPr>
                <w:bCs/>
                <w:color w:val="000000"/>
                <w:sz w:val="20"/>
                <w:szCs w:val="20"/>
              </w:rPr>
            </w:pPr>
          </w:p>
        </w:tc>
        <w:tc>
          <w:tcPr>
            <w:tcW w:w="526" w:type="pct"/>
            <w:tcBorders>
              <w:top w:val="nil"/>
              <w:left w:val="single" w:sz="8" w:space="0" w:color="auto"/>
              <w:bottom w:val="nil"/>
              <w:right w:val="nil"/>
            </w:tcBorders>
            <w:shd w:val="clear" w:color="auto" w:fill="FFE699"/>
            <w:textDirection w:val="btLr"/>
            <w:vAlign w:val="bottom"/>
            <w:hideMark/>
          </w:tcPr>
          <w:p w14:paraId="22407A27"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Animal Husbandry</w:t>
            </w:r>
          </w:p>
          <w:p w14:paraId="1E9AF3AD" w14:textId="77777777" w:rsidR="00D8143D" w:rsidRPr="004B464A" w:rsidRDefault="00D8143D" w:rsidP="00A11E4C">
            <w:pPr>
              <w:spacing w:line="240" w:lineRule="auto"/>
              <w:ind w:left="113" w:right="113"/>
              <w:jc w:val="center"/>
              <w:rPr>
                <w:bCs/>
                <w:color w:val="000000"/>
                <w:sz w:val="20"/>
                <w:szCs w:val="20"/>
              </w:rPr>
            </w:pPr>
          </w:p>
        </w:tc>
        <w:tc>
          <w:tcPr>
            <w:tcW w:w="473" w:type="pct"/>
            <w:tcBorders>
              <w:top w:val="nil"/>
              <w:left w:val="single" w:sz="8" w:space="0" w:color="auto"/>
              <w:bottom w:val="nil"/>
              <w:right w:val="nil"/>
            </w:tcBorders>
            <w:shd w:val="clear" w:color="auto" w:fill="FFE699"/>
            <w:textDirection w:val="btLr"/>
            <w:vAlign w:val="bottom"/>
            <w:hideMark/>
          </w:tcPr>
          <w:p w14:paraId="3982EE98"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Aquaculture</w:t>
            </w:r>
          </w:p>
          <w:p w14:paraId="6F080047" w14:textId="77777777" w:rsidR="00D8143D" w:rsidRPr="004B464A" w:rsidRDefault="00D8143D" w:rsidP="00A11E4C">
            <w:pPr>
              <w:spacing w:line="240" w:lineRule="auto"/>
              <w:ind w:left="113" w:right="113"/>
              <w:jc w:val="center"/>
              <w:rPr>
                <w:bCs/>
                <w:color w:val="000000"/>
                <w:sz w:val="20"/>
                <w:szCs w:val="20"/>
              </w:rPr>
            </w:pPr>
          </w:p>
        </w:tc>
        <w:tc>
          <w:tcPr>
            <w:tcW w:w="473" w:type="pct"/>
            <w:tcBorders>
              <w:top w:val="nil"/>
              <w:left w:val="single" w:sz="8" w:space="0" w:color="auto"/>
              <w:bottom w:val="nil"/>
              <w:right w:val="nil"/>
            </w:tcBorders>
            <w:shd w:val="clear" w:color="auto" w:fill="FFE699"/>
            <w:textDirection w:val="btLr"/>
            <w:vAlign w:val="bottom"/>
            <w:hideMark/>
          </w:tcPr>
          <w:p w14:paraId="20FF9370"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Energy Usage</w:t>
            </w:r>
          </w:p>
          <w:p w14:paraId="07C7FC0B" w14:textId="77777777" w:rsidR="00D8143D" w:rsidRPr="004B464A" w:rsidRDefault="00D8143D" w:rsidP="00A11E4C">
            <w:pPr>
              <w:spacing w:line="240" w:lineRule="auto"/>
              <w:ind w:left="113" w:right="113"/>
              <w:jc w:val="center"/>
              <w:rPr>
                <w:bCs/>
                <w:color w:val="000000"/>
                <w:sz w:val="20"/>
                <w:szCs w:val="20"/>
              </w:rPr>
            </w:pPr>
          </w:p>
        </w:tc>
        <w:tc>
          <w:tcPr>
            <w:tcW w:w="473" w:type="pct"/>
            <w:tcBorders>
              <w:top w:val="nil"/>
              <w:left w:val="single" w:sz="8" w:space="0" w:color="auto"/>
              <w:bottom w:val="nil"/>
              <w:right w:val="nil"/>
            </w:tcBorders>
            <w:shd w:val="clear" w:color="auto" w:fill="FFE699"/>
            <w:textDirection w:val="btLr"/>
            <w:vAlign w:val="bottom"/>
            <w:hideMark/>
          </w:tcPr>
          <w:p w14:paraId="1E1CE8FF"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Environmental Quality</w:t>
            </w:r>
          </w:p>
        </w:tc>
        <w:tc>
          <w:tcPr>
            <w:tcW w:w="480" w:type="pct"/>
            <w:tcBorders>
              <w:top w:val="nil"/>
              <w:left w:val="single" w:sz="8" w:space="0" w:color="auto"/>
              <w:bottom w:val="nil"/>
              <w:right w:val="nil"/>
            </w:tcBorders>
            <w:shd w:val="clear" w:color="auto" w:fill="FFE699"/>
            <w:textDirection w:val="btLr"/>
            <w:vAlign w:val="bottom"/>
            <w:hideMark/>
          </w:tcPr>
          <w:p w14:paraId="56233E8D"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Environmental Degradation</w:t>
            </w:r>
          </w:p>
        </w:tc>
        <w:tc>
          <w:tcPr>
            <w:tcW w:w="466" w:type="pct"/>
            <w:tcBorders>
              <w:top w:val="nil"/>
              <w:left w:val="single" w:sz="8" w:space="0" w:color="auto"/>
              <w:bottom w:val="nil"/>
              <w:right w:val="nil"/>
            </w:tcBorders>
            <w:shd w:val="clear" w:color="auto" w:fill="FFE699"/>
            <w:textDirection w:val="btLr"/>
            <w:vAlign w:val="bottom"/>
            <w:hideMark/>
          </w:tcPr>
          <w:p w14:paraId="21237EBE" w14:textId="77777777" w:rsidR="00D8143D" w:rsidRPr="004B464A" w:rsidRDefault="00D8143D" w:rsidP="00A11E4C">
            <w:pPr>
              <w:spacing w:line="240" w:lineRule="auto"/>
              <w:ind w:left="113" w:right="113"/>
              <w:jc w:val="center"/>
              <w:rPr>
                <w:bCs/>
                <w:color w:val="000000"/>
                <w:sz w:val="20"/>
                <w:szCs w:val="20"/>
              </w:rPr>
            </w:pPr>
            <w:r w:rsidRPr="004B464A">
              <w:rPr>
                <w:bCs/>
                <w:color w:val="000000"/>
                <w:sz w:val="20"/>
                <w:szCs w:val="20"/>
              </w:rPr>
              <w:t>Natural/Human Disaster</w:t>
            </w:r>
          </w:p>
        </w:tc>
        <w:tc>
          <w:tcPr>
            <w:tcW w:w="419" w:type="pct"/>
            <w:tcBorders>
              <w:top w:val="nil"/>
              <w:left w:val="single" w:sz="8" w:space="0" w:color="auto"/>
              <w:bottom w:val="single" w:sz="8" w:space="0" w:color="auto"/>
              <w:right w:val="single" w:sz="8" w:space="0" w:color="auto"/>
            </w:tcBorders>
            <w:shd w:val="clear" w:color="auto" w:fill="B09CF8"/>
            <w:vAlign w:val="center"/>
            <w:hideMark/>
          </w:tcPr>
          <w:p w14:paraId="69C1F87E" w14:textId="77777777" w:rsidR="00D8143D" w:rsidRPr="004B464A" w:rsidRDefault="00D8143D" w:rsidP="00A11E4C">
            <w:pPr>
              <w:spacing w:line="240" w:lineRule="auto"/>
              <w:rPr>
                <w:b/>
                <w:bCs/>
                <w:color w:val="000000"/>
                <w:sz w:val="20"/>
                <w:szCs w:val="20"/>
              </w:rPr>
            </w:pPr>
            <w:r w:rsidRPr="004B464A">
              <w:rPr>
                <w:b/>
                <w:bCs/>
                <w:color w:val="000000"/>
                <w:sz w:val="20"/>
                <w:szCs w:val="20"/>
              </w:rPr>
              <w:t> </w:t>
            </w:r>
          </w:p>
        </w:tc>
      </w:tr>
      <w:tr w:rsidR="004B464A" w:rsidRPr="004B464A" w14:paraId="4BCD52B6" w14:textId="77777777" w:rsidTr="002F063A">
        <w:trPr>
          <w:trHeight w:val="300"/>
          <w:jc w:val="center"/>
        </w:trPr>
        <w:tc>
          <w:tcPr>
            <w:tcW w:w="310" w:type="pct"/>
            <w:tcBorders>
              <w:top w:val="nil"/>
              <w:left w:val="single" w:sz="8" w:space="0" w:color="auto"/>
              <w:bottom w:val="single" w:sz="4" w:space="0" w:color="auto"/>
              <w:right w:val="single" w:sz="8" w:space="0" w:color="auto"/>
            </w:tcBorders>
            <w:shd w:val="clear" w:color="auto" w:fill="F2F2F2"/>
            <w:noWrap/>
            <w:vAlign w:val="bottom"/>
            <w:hideMark/>
          </w:tcPr>
          <w:p w14:paraId="72A58AA0" w14:textId="77777777" w:rsidR="00D8143D" w:rsidRPr="004B464A" w:rsidRDefault="00D8143D" w:rsidP="00A11E4C">
            <w:pPr>
              <w:spacing w:line="240" w:lineRule="auto"/>
              <w:rPr>
                <w:color w:val="000000"/>
                <w:sz w:val="20"/>
                <w:szCs w:val="20"/>
              </w:rPr>
            </w:pPr>
            <w:r w:rsidRPr="004B464A">
              <w:rPr>
                <w:color w:val="000000"/>
                <w:sz w:val="20"/>
                <w:szCs w:val="20"/>
              </w:rPr>
              <w:t>R2</w:t>
            </w:r>
          </w:p>
        </w:tc>
        <w:tc>
          <w:tcPr>
            <w:tcW w:w="907" w:type="pct"/>
            <w:tcBorders>
              <w:top w:val="nil"/>
              <w:left w:val="nil"/>
              <w:bottom w:val="single" w:sz="8" w:space="0" w:color="auto"/>
              <w:right w:val="single" w:sz="8" w:space="0" w:color="auto"/>
            </w:tcBorders>
            <w:shd w:val="clear" w:color="auto" w:fill="DDEBF7"/>
            <w:noWrap/>
            <w:vAlign w:val="bottom"/>
            <w:hideMark/>
          </w:tcPr>
          <w:p w14:paraId="53C40852" w14:textId="77777777" w:rsidR="00D8143D" w:rsidRPr="004B464A" w:rsidRDefault="00D8143D" w:rsidP="00A11E4C">
            <w:pPr>
              <w:spacing w:line="240" w:lineRule="auto"/>
              <w:rPr>
                <w:b/>
                <w:bCs/>
                <w:color w:val="000000"/>
                <w:sz w:val="20"/>
                <w:szCs w:val="20"/>
              </w:rPr>
            </w:pPr>
            <w:r w:rsidRPr="004B464A">
              <w:rPr>
                <w:b/>
                <w:bCs/>
                <w:color w:val="000000"/>
                <w:sz w:val="20"/>
                <w:szCs w:val="20"/>
              </w:rPr>
              <w:t>Indicator Value</w:t>
            </w:r>
          </w:p>
        </w:tc>
        <w:tc>
          <w:tcPr>
            <w:tcW w:w="473" w:type="pct"/>
            <w:tcBorders>
              <w:top w:val="single" w:sz="4" w:space="0" w:color="auto"/>
              <w:left w:val="nil"/>
              <w:bottom w:val="single" w:sz="8" w:space="0" w:color="auto"/>
              <w:right w:val="single" w:sz="8" w:space="0" w:color="auto"/>
            </w:tcBorders>
            <w:shd w:val="clear" w:color="auto" w:fill="F4B084"/>
            <w:noWrap/>
            <w:vAlign w:val="center"/>
            <w:hideMark/>
          </w:tcPr>
          <w:p w14:paraId="228016B8" w14:textId="77777777" w:rsidR="00D8143D" w:rsidRPr="004B464A" w:rsidRDefault="00D8143D" w:rsidP="00A11E4C">
            <w:pPr>
              <w:spacing w:line="240" w:lineRule="auto"/>
              <w:rPr>
                <w:color w:val="000000"/>
                <w:sz w:val="20"/>
                <w:szCs w:val="20"/>
              </w:rPr>
            </w:pPr>
            <w:r w:rsidRPr="004B464A">
              <w:rPr>
                <w:color w:val="000000"/>
                <w:sz w:val="20"/>
                <w:szCs w:val="20"/>
              </w:rPr>
              <w:t>4.67</w:t>
            </w:r>
          </w:p>
        </w:tc>
        <w:tc>
          <w:tcPr>
            <w:tcW w:w="526" w:type="pct"/>
            <w:tcBorders>
              <w:top w:val="single" w:sz="4" w:space="0" w:color="auto"/>
              <w:left w:val="nil"/>
              <w:bottom w:val="single" w:sz="8" w:space="0" w:color="auto"/>
              <w:right w:val="single" w:sz="8" w:space="0" w:color="auto"/>
            </w:tcBorders>
            <w:shd w:val="clear" w:color="auto" w:fill="F4B084"/>
            <w:noWrap/>
            <w:vAlign w:val="center"/>
            <w:hideMark/>
          </w:tcPr>
          <w:p w14:paraId="26F45E06" w14:textId="77777777" w:rsidR="00D8143D" w:rsidRPr="004B464A" w:rsidRDefault="00D8143D" w:rsidP="00A11E4C">
            <w:pPr>
              <w:spacing w:line="240" w:lineRule="auto"/>
              <w:rPr>
                <w:color w:val="000000"/>
                <w:sz w:val="20"/>
                <w:szCs w:val="20"/>
              </w:rPr>
            </w:pPr>
            <w:r w:rsidRPr="004B464A">
              <w:rPr>
                <w:color w:val="000000"/>
                <w:sz w:val="20"/>
                <w:szCs w:val="20"/>
              </w:rPr>
              <w:t>2.00</w:t>
            </w:r>
          </w:p>
        </w:tc>
        <w:tc>
          <w:tcPr>
            <w:tcW w:w="473" w:type="pct"/>
            <w:tcBorders>
              <w:top w:val="single" w:sz="4" w:space="0" w:color="auto"/>
              <w:left w:val="nil"/>
              <w:bottom w:val="single" w:sz="8" w:space="0" w:color="auto"/>
              <w:right w:val="single" w:sz="8" w:space="0" w:color="auto"/>
            </w:tcBorders>
            <w:shd w:val="clear" w:color="auto" w:fill="F4B084"/>
            <w:noWrap/>
            <w:vAlign w:val="center"/>
            <w:hideMark/>
          </w:tcPr>
          <w:p w14:paraId="07C7C31B" w14:textId="77777777" w:rsidR="00D8143D" w:rsidRPr="004B464A" w:rsidRDefault="00D8143D" w:rsidP="00A11E4C">
            <w:pPr>
              <w:spacing w:line="240" w:lineRule="auto"/>
              <w:rPr>
                <w:color w:val="000000"/>
                <w:sz w:val="20"/>
                <w:szCs w:val="20"/>
              </w:rPr>
            </w:pPr>
            <w:r w:rsidRPr="004B464A">
              <w:rPr>
                <w:color w:val="000000"/>
                <w:sz w:val="20"/>
                <w:szCs w:val="20"/>
              </w:rPr>
              <w:t>5.43</w:t>
            </w:r>
          </w:p>
        </w:tc>
        <w:tc>
          <w:tcPr>
            <w:tcW w:w="473" w:type="pct"/>
            <w:tcBorders>
              <w:top w:val="single" w:sz="4" w:space="0" w:color="auto"/>
              <w:left w:val="nil"/>
              <w:bottom w:val="single" w:sz="8" w:space="0" w:color="auto"/>
              <w:right w:val="single" w:sz="8" w:space="0" w:color="auto"/>
            </w:tcBorders>
            <w:shd w:val="clear" w:color="auto" w:fill="F4B084"/>
            <w:noWrap/>
            <w:vAlign w:val="center"/>
            <w:hideMark/>
          </w:tcPr>
          <w:p w14:paraId="15949BC2" w14:textId="77777777" w:rsidR="00D8143D" w:rsidRPr="004B464A" w:rsidRDefault="00D8143D" w:rsidP="00A11E4C">
            <w:pPr>
              <w:spacing w:line="240" w:lineRule="auto"/>
              <w:rPr>
                <w:color w:val="000000"/>
                <w:sz w:val="20"/>
                <w:szCs w:val="20"/>
              </w:rPr>
            </w:pPr>
            <w:r w:rsidRPr="004B464A">
              <w:rPr>
                <w:color w:val="000000"/>
                <w:sz w:val="20"/>
                <w:szCs w:val="20"/>
              </w:rPr>
              <w:t>5.71</w:t>
            </w:r>
          </w:p>
        </w:tc>
        <w:tc>
          <w:tcPr>
            <w:tcW w:w="473" w:type="pct"/>
            <w:tcBorders>
              <w:top w:val="single" w:sz="4" w:space="0" w:color="auto"/>
              <w:left w:val="nil"/>
              <w:bottom w:val="single" w:sz="8" w:space="0" w:color="auto"/>
              <w:right w:val="single" w:sz="8" w:space="0" w:color="auto"/>
            </w:tcBorders>
            <w:shd w:val="clear" w:color="auto" w:fill="F4B084"/>
            <w:noWrap/>
            <w:vAlign w:val="center"/>
            <w:hideMark/>
          </w:tcPr>
          <w:p w14:paraId="012816C1" w14:textId="77777777" w:rsidR="00D8143D" w:rsidRPr="004B464A" w:rsidRDefault="00D8143D" w:rsidP="00A11E4C">
            <w:pPr>
              <w:spacing w:line="240" w:lineRule="auto"/>
              <w:rPr>
                <w:color w:val="000000"/>
                <w:sz w:val="20"/>
                <w:szCs w:val="20"/>
              </w:rPr>
            </w:pPr>
            <w:r w:rsidRPr="004B464A">
              <w:rPr>
                <w:color w:val="000000"/>
                <w:sz w:val="20"/>
                <w:szCs w:val="20"/>
              </w:rPr>
              <w:t>8.60</w:t>
            </w:r>
          </w:p>
        </w:tc>
        <w:tc>
          <w:tcPr>
            <w:tcW w:w="480" w:type="pct"/>
            <w:tcBorders>
              <w:top w:val="single" w:sz="4" w:space="0" w:color="auto"/>
              <w:left w:val="nil"/>
              <w:bottom w:val="single" w:sz="8" w:space="0" w:color="auto"/>
              <w:right w:val="single" w:sz="8" w:space="0" w:color="auto"/>
            </w:tcBorders>
            <w:shd w:val="clear" w:color="auto" w:fill="F4B084"/>
            <w:noWrap/>
            <w:vAlign w:val="center"/>
            <w:hideMark/>
          </w:tcPr>
          <w:p w14:paraId="79FDA335" w14:textId="77777777" w:rsidR="00D8143D" w:rsidRPr="004B464A" w:rsidRDefault="00D8143D" w:rsidP="00A11E4C">
            <w:pPr>
              <w:spacing w:line="240" w:lineRule="auto"/>
              <w:rPr>
                <w:color w:val="000000"/>
                <w:sz w:val="20"/>
                <w:szCs w:val="20"/>
              </w:rPr>
            </w:pPr>
            <w:r w:rsidRPr="004B464A">
              <w:rPr>
                <w:color w:val="000000"/>
                <w:sz w:val="20"/>
                <w:szCs w:val="20"/>
              </w:rPr>
              <w:t>5.71</w:t>
            </w:r>
          </w:p>
        </w:tc>
        <w:tc>
          <w:tcPr>
            <w:tcW w:w="466" w:type="pct"/>
            <w:tcBorders>
              <w:top w:val="single" w:sz="4" w:space="0" w:color="auto"/>
              <w:left w:val="nil"/>
              <w:bottom w:val="single" w:sz="8" w:space="0" w:color="auto"/>
              <w:right w:val="single" w:sz="8" w:space="0" w:color="auto"/>
            </w:tcBorders>
            <w:shd w:val="clear" w:color="auto" w:fill="F4B084"/>
            <w:noWrap/>
            <w:vAlign w:val="center"/>
            <w:hideMark/>
          </w:tcPr>
          <w:p w14:paraId="126B11D5" w14:textId="77777777" w:rsidR="00D8143D" w:rsidRPr="004B464A" w:rsidRDefault="00D8143D" w:rsidP="00A11E4C">
            <w:pPr>
              <w:spacing w:line="240" w:lineRule="auto"/>
              <w:rPr>
                <w:color w:val="000000"/>
                <w:sz w:val="20"/>
                <w:szCs w:val="20"/>
              </w:rPr>
            </w:pPr>
            <w:r w:rsidRPr="004B464A">
              <w:rPr>
                <w:color w:val="000000"/>
                <w:sz w:val="20"/>
                <w:szCs w:val="20"/>
              </w:rPr>
              <w:t>6.50</w:t>
            </w:r>
          </w:p>
        </w:tc>
        <w:tc>
          <w:tcPr>
            <w:tcW w:w="419" w:type="pct"/>
            <w:tcBorders>
              <w:top w:val="nil"/>
              <w:left w:val="nil"/>
              <w:bottom w:val="single" w:sz="8" w:space="0" w:color="auto"/>
              <w:right w:val="single" w:sz="8" w:space="0" w:color="auto"/>
            </w:tcBorders>
            <w:shd w:val="clear" w:color="auto" w:fill="B09CF8"/>
            <w:noWrap/>
            <w:vAlign w:val="center"/>
            <w:hideMark/>
          </w:tcPr>
          <w:p w14:paraId="3097D4D9" w14:textId="77777777" w:rsidR="00D8143D" w:rsidRPr="004B464A" w:rsidRDefault="00D8143D" w:rsidP="00A11E4C">
            <w:pPr>
              <w:spacing w:line="240" w:lineRule="auto"/>
              <w:rPr>
                <w:color w:val="000000"/>
                <w:sz w:val="20"/>
                <w:szCs w:val="20"/>
              </w:rPr>
            </w:pPr>
            <w:r w:rsidRPr="004B464A">
              <w:rPr>
                <w:color w:val="000000"/>
                <w:sz w:val="20"/>
                <w:szCs w:val="20"/>
              </w:rPr>
              <w:t>38.62</w:t>
            </w:r>
          </w:p>
        </w:tc>
      </w:tr>
      <w:tr w:rsidR="004B464A" w:rsidRPr="004B464A" w14:paraId="7A1FF4D8" w14:textId="77777777" w:rsidTr="002F063A">
        <w:trPr>
          <w:trHeight w:val="300"/>
          <w:jc w:val="center"/>
        </w:trPr>
        <w:tc>
          <w:tcPr>
            <w:tcW w:w="310" w:type="pct"/>
            <w:tcBorders>
              <w:top w:val="nil"/>
              <w:left w:val="single" w:sz="8" w:space="0" w:color="auto"/>
              <w:bottom w:val="single" w:sz="4" w:space="0" w:color="auto"/>
              <w:right w:val="single" w:sz="8" w:space="0" w:color="auto"/>
            </w:tcBorders>
            <w:shd w:val="clear" w:color="auto" w:fill="F2F2F2"/>
            <w:noWrap/>
            <w:vAlign w:val="bottom"/>
            <w:hideMark/>
          </w:tcPr>
          <w:p w14:paraId="1EEAEDB4" w14:textId="77777777" w:rsidR="00D8143D" w:rsidRPr="004B464A" w:rsidRDefault="00D8143D" w:rsidP="00A11E4C">
            <w:pPr>
              <w:spacing w:line="240" w:lineRule="auto"/>
              <w:rPr>
                <w:color w:val="000000"/>
                <w:sz w:val="20"/>
                <w:szCs w:val="20"/>
              </w:rPr>
            </w:pPr>
            <w:r w:rsidRPr="004B464A">
              <w:rPr>
                <w:color w:val="000000"/>
                <w:sz w:val="20"/>
                <w:szCs w:val="20"/>
              </w:rPr>
              <w:t>R3</w:t>
            </w:r>
          </w:p>
        </w:tc>
        <w:tc>
          <w:tcPr>
            <w:tcW w:w="907" w:type="pct"/>
            <w:tcBorders>
              <w:top w:val="nil"/>
              <w:left w:val="nil"/>
              <w:bottom w:val="single" w:sz="8" w:space="0" w:color="auto"/>
              <w:right w:val="single" w:sz="8" w:space="0" w:color="auto"/>
            </w:tcBorders>
            <w:shd w:val="clear" w:color="auto" w:fill="DDEBF7"/>
            <w:noWrap/>
            <w:vAlign w:val="bottom"/>
            <w:hideMark/>
          </w:tcPr>
          <w:p w14:paraId="35ADE736" w14:textId="77777777" w:rsidR="00D8143D" w:rsidRPr="004B464A" w:rsidRDefault="00D8143D" w:rsidP="00A11E4C">
            <w:pPr>
              <w:spacing w:line="240" w:lineRule="auto"/>
              <w:rPr>
                <w:b/>
                <w:bCs/>
                <w:color w:val="000000"/>
                <w:sz w:val="20"/>
                <w:szCs w:val="20"/>
              </w:rPr>
            </w:pPr>
            <w:r w:rsidRPr="004B464A">
              <w:rPr>
                <w:b/>
                <w:bCs/>
                <w:color w:val="000000"/>
                <w:sz w:val="20"/>
                <w:szCs w:val="20"/>
              </w:rPr>
              <w:t>Weight for each Indicator</w:t>
            </w:r>
          </w:p>
        </w:tc>
        <w:tc>
          <w:tcPr>
            <w:tcW w:w="473" w:type="pct"/>
            <w:tcBorders>
              <w:top w:val="single" w:sz="4" w:space="0" w:color="auto"/>
              <w:left w:val="nil"/>
              <w:bottom w:val="single" w:sz="4" w:space="0" w:color="auto"/>
              <w:right w:val="single" w:sz="8" w:space="0" w:color="auto"/>
            </w:tcBorders>
            <w:shd w:val="clear" w:color="auto" w:fill="D9D9D9"/>
            <w:noWrap/>
            <w:vAlign w:val="center"/>
            <w:hideMark/>
          </w:tcPr>
          <w:p w14:paraId="6B8BCDC5"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526" w:type="pct"/>
            <w:tcBorders>
              <w:top w:val="single" w:sz="4" w:space="0" w:color="auto"/>
              <w:left w:val="nil"/>
              <w:bottom w:val="single" w:sz="4" w:space="0" w:color="auto"/>
              <w:right w:val="single" w:sz="8" w:space="0" w:color="auto"/>
            </w:tcBorders>
            <w:shd w:val="clear" w:color="auto" w:fill="D9D9D9"/>
            <w:noWrap/>
            <w:vAlign w:val="center"/>
            <w:hideMark/>
          </w:tcPr>
          <w:p w14:paraId="6D61DF85"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73" w:type="pct"/>
            <w:tcBorders>
              <w:top w:val="single" w:sz="4" w:space="0" w:color="auto"/>
              <w:left w:val="nil"/>
              <w:bottom w:val="single" w:sz="4" w:space="0" w:color="auto"/>
              <w:right w:val="single" w:sz="8" w:space="0" w:color="auto"/>
            </w:tcBorders>
            <w:shd w:val="clear" w:color="auto" w:fill="D9D9D9"/>
            <w:noWrap/>
            <w:vAlign w:val="center"/>
            <w:hideMark/>
          </w:tcPr>
          <w:p w14:paraId="5EC8F351"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73" w:type="pct"/>
            <w:tcBorders>
              <w:top w:val="single" w:sz="4" w:space="0" w:color="auto"/>
              <w:left w:val="nil"/>
              <w:bottom w:val="single" w:sz="4" w:space="0" w:color="auto"/>
              <w:right w:val="single" w:sz="8" w:space="0" w:color="auto"/>
            </w:tcBorders>
            <w:shd w:val="clear" w:color="auto" w:fill="D9D9D9"/>
            <w:noWrap/>
            <w:vAlign w:val="center"/>
            <w:hideMark/>
          </w:tcPr>
          <w:p w14:paraId="5E2B49F5"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73" w:type="pct"/>
            <w:tcBorders>
              <w:top w:val="single" w:sz="4" w:space="0" w:color="auto"/>
              <w:left w:val="nil"/>
              <w:bottom w:val="single" w:sz="4" w:space="0" w:color="auto"/>
              <w:right w:val="single" w:sz="8" w:space="0" w:color="auto"/>
            </w:tcBorders>
            <w:shd w:val="clear" w:color="auto" w:fill="D9D9D9"/>
            <w:noWrap/>
            <w:vAlign w:val="center"/>
            <w:hideMark/>
          </w:tcPr>
          <w:p w14:paraId="3DC12C8C"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80" w:type="pct"/>
            <w:tcBorders>
              <w:top w:val="single" w:sz="4" w:space="0" w:color="auto"/>
              <w:left w:val="nil"/>
              <w:bottom w:val="single" w:sz="4" w:space="0" w:color="auto"/>
              <w:right w:val="single" w:sz="8" w:space="0" w:color="auto"/>
            </w:tcBorders>
            <w:shd w:val="clear" w:color="auto" w:fill="D9D9D9"/>
            <w:noWrap/>
            <w:vAlign w:val="center"/>
            <w:hideMark/>
          </w:tcPr>
          <w:p w14:paraId="36D6C9F5"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66" w:type="pct"/>
            <w:tcBorders>
              <w:top w:val="single" w:sz="4" w:space="0" w:color="auto"/>
              <w:left w:val="nil"/>
              <w:bottom w:val="single" w:sz="4" w:space="0" w:color="auto"/>
              <w:right w:val="single" w:sz="8" w:space="0" w:color="auto"/>
            </w:tcBorders>
            <w:shd w:val="clear" w:color="auto" w:fill="D9D9D9"/>
            <w:noWrap/>
            <w:vAlign w:val="center"/>
            <w:hideMark/>
          </w:tcPr>
          <w:p w14:paraId="690E8056" w14:textId="77777777" w:rsidR="00D8143D" w:rsidRPr="004B464A" w:rsidRDefault="00D8143D" w:rsidP="00A11E4C">
            <w:pPr>
              <w:spacing w:line="240" w:lineRule="auto"/>
              <w:rPr>
                <w:color w:val="000000"/>
                <w:sz w:val="20"/>
                <w:szCs w:val="20"/>
              </w:rPr>
            </w:pPr>
            <w:r w:rsidRPr="004B464A">
              <w:rPr>
                <w:color w:val="000000"/>
                <w:sz w:val="20"/>
                <w:szCs w:val="20"/>
              </w:rPr>
              <w:t>0.14</w:t>
            </w:r>
          </w:p>
        </w:tc>
        <w:tc>
          <w:tcPr>
            <w:tcW w:w="419" w:type="pct"/>
            <w:tcBorders>
              <w:top w:val="nil"/>
              <w:left w:val="nil"/>
              <w:bottom w:val="single" w:sz="8" w:space="0" w:color="auto"/>
              <w:right w:val="single" w:sz="8" w:space="0" w:color="auto"/>
            </w:tcBorders>
            <w:shd w:val="clear" w:color="auto" w:fill="B09CF8"/>
            <w:noWrap/>
            <w:vAlign w:val="center"/>
            <w:hideMark/>
          </w:tcPr>
          <w:p w14:paraId="6C5E5641" w14:textId="77777777" w:rsidR="00D8143D" w:rsidRPr="004B464A" w:rsidRDefault="00D8143D" w:rsidP="00A11E4C">
            <w:pPr>
              <w:spacing w:line="240" w:lineRule="auto"/>
              <w:rPr>
                <w:color w:val="000000"/>
                <w:sz w:val="20"/>
                <w:szCs w:val="20"/>
              </w:rPr>
            </w:pPr>
            <w:r w:rsidRPr="004B464A">
              <w:rPr>
                <w:color w:val="000000"/>
                <w:sz w:val="20"/>
                <w:szCs w:val="20"/>
              </w:rPr>
              <w:t>1.00</w:t>
            </w:r>
          </w:p>
        </w:tc>
      </w:tr>
      <w:tr w:rsidR="004B464A" w:rsidRPr="004B464A" w14:paraId="19245F9E" w14:textId="77777777" w:rsidTr="002F063A">
        <w:trPr>
          <w:trHeight w:val="300"/>
          <w:jc w:val="center"/>
        </w:trPr>
        <w:tc>
          <w:tcPr>
            <w:tcW w:w="310" w:type="pct"/>
            <w:tcBorders>
              <w:top w:val="nil"/>
              <w:left w:val="single" w:sz="8" w:space="0" w:color="auto"/>
              <w:bottom w:val="single" w:sz="8" w:space="0" w:color="auto"/>
              <w:right w:val="single" w:sz="8" w:space="0" w:color="auto"/>
            </w:tcBorders>
            <w:shd w:val="clear" w:color="auto" w:fill="F2F2F2"/>
            <w:noWrap/>
            <w:vAlign w:val="bottom"/>
            <w:hideMark/>
          </w:tcPr>
          <w:p w14:paraId="3700FEC7" w14:textId="77777777" w:rsidR="00D8143D" w:rsidRPr="004B464A" w:rsidRDefault="00D8143D" w:rsidP="00A11E4C">
            <w:pPr>
              <w:spacing w:line="240" w:lineRule="auto"/>
              <w:rPr>
                <w:color w:val="000000"/>
                <w:sz w:val="20"/>
                <w:szCs w:val="20"/>
              </w:rPr>
            </w:pPr>
            <w:r w:rsidRPr="004B464A">
              <w:rPr>
                <w:color w:val="000000"/>
                <w:sz w:val="20"/>
                <w:szCs w:val="20"/>
              </w:rPr>
              <w:t>R4</w:t>
            </w:r>
          </w:p>
        </w:tc>
        <w:tc>
          <w:tcPr>
            <w:tcW w:w="907" w:type="pct"/>
            <w:tcBorders>
              <w:top w:val="nil"/>
              <w:left w:val="nil"/>
              <w:bottom w:val="single" w:sz="8" w:space="0" w:color="auto"/>
              <w:right w:val="single" w:sz="8" w:space="0" w:color="auto"/>
            </w:tcBorders>
            <w:shd w:val="clear" w:color="auto" w:fill="DDEBF7"/>
            <w:noWrap/>
            <w:vAlign w:val="bottom"/>
            <w:hideMark/>
          </w:tcPr>
          <w:p w14:paraId="3C3AD8F5" w14:textId="77777777" w:rsidR="00D8143D" w:rsidRPr="004B464A" w:rsidRDefault="00D8143D" w:rsidP="00A11E4C">
            <w:pPr>
              <w:spacing w:line="240" w:lineRule="auto"/>
              <w:rPr>
                <w:b/>
                <w:bCs/>
                <w:color w:val="000000"/>
                <w:sz w:val="20"/>
                <w:szCs w:val="20"/>
              </w:rPr>
            </w:pPr>
            <w:r w:rsidRPr="004B464A">
              <w:rPr>
                <w:b/>
                <w:bCs/>
                <w:color w:val="000000"/>
                <w:sz w:val="20"/>
                <w:szCs w:val="20"/>
              </w:rPr>
              <w:t>Conversion scale of 0-10 [(R2) *(R3)]</w:t>
            </w:r>
          </w:p>
        </w:tc>
        <w:tc>
          <w:tcPr>
            <w:tcW w:w="473" w:type="pct"/>
            <w:tcBorders>
              <w:top w:val="nil"/>
              <w:left w:val="nil"/>
              <w:bottom w:val="single" w:sz="8" w:space="0" w:color="auto"/>
              <w:right w:val="single" w:sz="8" w:space="0" w:color="auto"/>
            </w:tcBorders>
            <w:shd w:val="clear" w:color="auto" w:fill="F4B084"/>
            <w:noWrap/>
            <w:vAlign w:val="center"/>
            <w:hideMark/>
          </w:tcPr>
          <w:p w14:paraId="38A1FF7A" w14:textId="77777777" w:rsidR="00D8143D" w:rsidRPr="004B464A" w:rsidRDefault="00D8143D" w:rsidP="00A11E4C">
            <w:pPr>
              <w:spacing w:line="240" w:lineRule="auto"/>
              <w:rPr>
                <w:color w:val="000000"/>
                <w:sz w:val="20"/>
                <w:szCs w:val="20"/>
              </w:rPr>
            </w:pPr>
            <w:r w:rsidRPr="004B464A">
              <w:rPr>
                <w:color w:val="000000"/>
                <w:sz w:val="20"/>
                <w:szCs w:val="20"/>
              </w:rPr>
              <w:t>0.67</w:t>
            </w:r>
          </w:p>
        </w:tc>
        <w:tc>
          <w:tcPr>
            <w:tcW w:w="526" w:type="pct"/>
            <w:tcBorders>
              <w:top w:val="nil"/>
              <w:left w:val="nil"/>
              <w:bottom w:val="single" w:sz="8" w:space="0" w:color="auto"/>
              <w:right w:val="single" w:sz="8" w:space="0" w:color="auto"/>
            </w:tcBorders>
            <w:shd w:val="clear" w:color="auto" w:fill="F4B084"/>
            <w:noWrap/>
            <w:vAlign w:val="center"/>
            <w:hideMark/>
          </w:tcPr>
          <w:p w14:paraId="39D2C84F" w14:textId="77777777" w:rsidR="00D8143D" w:rsidRPr="004B464A" w:rsidRDefault="00D8143D" w:rsidP="00A11E4C">
            <w:pPr>
              <w:spacing w:line="240" w:lineRule="auto"/>
              <w:rPr>
                <w:color w:val="000000"/>
                <w:sz w:val="20"/>
                <w:szCs w:val="20"/>
              </w:rPr>
            </w:pPr>
            <w:r w:rsidRPr="004B464A">
              <w:rPr>
                <w:color w:val="000000"/>
                <w:sz w:val="20"/>
                <w:szCs w:val="20"/>
              </w:rPr>
              <w:t>0.29</w:t>
            </w:r>
          </w:p>
        </w:tc>
        <w:tc>
          <w:tcPr>
            <w:tcW w:w="473" w:type="pct"/>
            <w:tcBorders>
              <w:top w:val="nil"/>
              <w:left w:val="nil"/>
              <w:bottom w:val="single" w:sz="8" w:space="0" w:color="auto"/>
              <w:right w:val="single" w:sz="8" w:space="0" w:color="auto"/>
            </w:tcBorders>
            <w:shd w:val="clear" w:color="auto" w:fill="F4B084"/>
            <w:noWrap/>
            <w:vAlign w:val="center"/>
            <w:hideMark/>
          </w:tcPr>
          <w:p w14:paraId="665B4222" w14:textId="77777777" w:rsidR="00D8143D" w:rsidRPr="004B464A" w:rsidRDefault="00D8143D" w:rsidP="00A11E4C">
            <w:pPr>
              <w:spacing w:line="240" w:lineRule="auto"/>
              <w:rPr>
                <w:color w:val="000000"/>
                <w:sz w:val="20"/>
                <w:szCs w:val="20"/>
              </w:rPr>
            </w:pPr>
            <w:r w:rsidRPr="004B464A">
              <w:rPr>
                <w:color w:val="000000"/>
                <w:sz w:val="20"/>
                <w:szCs w:val="20"/>
              </w:rPr>
              <w:t>0.78</w:t>
            </w:r>
          </w:p>
        </w:tc>
        <w:tc>
          <w:tcPr>
            <w:tcW w:w="473" w:type="pct"/>
            <w:tcBorders>
              <w:top w:val="nil"/>
              <w:left w:val="nil"/>
              <w:bottom w:val="single" w:sz="8" w:space="0" w:color="auto"/>
              <w:right w:val="single" w:sz="8" w:space="0" w:color="auto"/>
            </w:tcBorders>
            <w:shd w:val="clear" w:color="auto" w:fill="F4B084"/>
            <w:noWrap/>
            <w:vAlign w:val="center"/>
            <w:hideMark/>
          </w:tcPr>
          <w:p w14:paraId="5604FE79" w14:textId="77777777" w:rsidR="00D8143D" w:rsidRPr="004B464A" w:rsidRDefault="00D8143D" w:rsidP="00A11E4C">
            <w:pPr>
              <w:spacing w:line="240" w:lineRule="auto"/>
              <w:rPr>
                <w:color w:val="000000"/>
                <w:sz w:val="20"/>
                <w:szCs w:val="20"/>
              </w:rPr>
            </w:pPr>
            <w:r w:rsidRPr="004B464A">
              <w:rPr>
                <w:color w:val="000000"/>
                <w:sz w:val="20"/>
                <w:szCs w:val="20"/>
              </w:rPr>
              <w:t>0.82</w:t>
            </w:r>
          </w:p>
        </w:tc>
        <w:tc>
          <w:tcPr>
            <w:tcW w:w="473" w:type="pct"/>
            <w:tcBorders>
              <w:top w:val="nil"/>
              <w:left w:val="nil"/>
              <w:bottom w:val="single" w:sz="8" w:space="0" w:color="auto"/>
              <w:right w:val="single" w:sz="8" w:space="0" w:color="auto"/>
            </w:tcBorders>
            <w:shd w:val="clear" w:color="auto" w:fill="F4B084"/>
            <w:noWrap/>
            <w:vAlign w:val="center"/>
            <w:hideMark/>
          </w:tcPr>
          <w:p w14:paraId="18A345EB" w14:textId="77777777" w:rsidR="00D8143D" w:rsidRPr="004B464A" w:rsidRDefault="00D8143D" w:rsidP="00A11E4C">
            <w:pPr>
              <w:spacing w:line="240" w:lineRule="auto"/>
              <w:rPr>
                <w:color w:val="000000"/>
                <w:sz w:val="20"/>
                <w:szCs w:val="20"/>
              </w:rPr>
            </w:pPr>
            <w:r w:rsidRPr="004B464A">
              <w:rPr>
                <w:color w:val="000000"/>
                <w:sz w:val="20"/>
                <w:szCs w:val="20"/>
              </w:rPr>
              <w:t>1.23</w:t>
            </w:r>
          </w:p>
        </w:tc>
        <w:tc>
          <w:tcPr>
            <w:tcW w:w="480" w:type="pct"/>
            <w:tcBorders>
              <w:top w:val="nil"/>
              <w:left w:val="nil"/>
              <w:bottom w:val="single" w:sz="8" w:space="0" w:color="auto"/>
              <w:right w:val="single" w:sz="8" w:space="0" w:color="auto"/>
            </w:tcBorders>
            <w:shd w:val="clear" w:color="auto" w:fill="F4B084"/>
            <w:noWrap/>
            <w:vAlign w:val="center"/>
            <w:hideMark/>
          </w:tcPr>
          <w:p w14:paraId="4ABE19AB" w14:textId="77777777" w:rsidR="00D8143D" w:rsidRPr="004B464A" w:rsidRDefault="00D8143D" w:rsidP="00A11E4C">
            <w:pPr>
              <w:spacing w:line="240" w:lineRule="auto"/>
              <w:rPr>
                <w:color w:val="000000"/>
                <w:sz w:val="20"/>
                <w:szCs w:val="20"/>
              </w:rPr>
            </w:pPr>
            <w:r w:rsidRPr="004B464A">
              <w:rPr>
                <w:color w:val="000000"/>
                <w:sz w:val="20"/>
                <w:szCs w:val="20"/>
              </w:rPr>
              <w:t>0.82</w:t>
            </w:r>
          </w:p>
        </w:tc>
        <w:tc>
          <w:tcPr>
            <w:tcW w:w="466" w:type="pct"/>
            <w:tcBorders>
              <w:top w:val="nil"/>
              <w:left w:val="nil"/>
              <w:bottom w:val="single" w:sz="8" w:space="0" w:color="auto"/>
              <w:right w:val="single" w:sz="8" w:space="0" w:color="auto"/>
            </w:tcBorders>
            <w:shd w:val="clear" w:color="auto" w:fill="F4B084"/>
            <w:noWrap/>
            <w:vAlign w:val="center"/>
            <w:hideMark/>
          </w:tcPr>
          <w:p w14:paraId="79EB9207" w14:textId="77777777" w:rsidR="00D8143D" w:rsidRPr="004B464A" w:rsidRDefault="00D8143D" w:rsidP="00A11E4C">
            <w:pPr>
              <w:spacing w:line="240" w:lineRule="auto"/>
              <w:rPr>
                <w:color w:val="000000"/>
                <w:sz w:val="20"/>
                <w:szCs w:val="20"/>
              </w:rPr>
            </w:pPr>
            <w:r w:rsidRPr="004B464A">
              <w:rPr>
                <w:color w:val="000000"/>
                <w:sz w:val="20"/>
                <w:szCs w:val="20"/>
              </w:rPr>
              <w:t>0.93</w:t>
            </w:r>
          </w:p>
        </w:tc>
        <w:tc>
          <w:tcPr>
            <w:tcW w:w="419" w:type="pct"/>
            <w:tcBorders>
              <w:top w:val="nil"/>
              <w:left w:val="nil"/>
              <w:bottom w:val="single" w:sz="8" w:space="0" w:color="auto"/>
              <w:right w:val="single" w:sz="8" w:space="0" w:color="auto"/>
            </w:tcBorders>
            <w:shd w:val="clear" w:color="auto" w:fill="B09CF8"/>
            <w:noWrap/>
            <w:vAlign w:val="center"/>
            <w:hideMark/>
          </w:tcPr>
          <w:p w14:paraId="5D4E1FBC" w14:textId="77777777" w:rsidR="00D8143D" w:rsidRPr="004B464A" w:rsidRDefault="00D8143D" w:rsidP="00A11E4C">
            <w:pPr>
              <w:spacing w:line="240" w:lineRule="auto"/>
              <w:rPr>
                <w:b/>
                <w:color w:val="000000"/>
                <w:sz w:val="20"/>
                <w:szCs w:val="20"/>
              </w:rPr>
            </w:pPr>
            <w:r w:rsidRPr="004B464A">
              <w:rPr>
                <w:b/>
                <w:color w:val="000000"/>
                <w:sz w:val="20"/>
                <w:szCs w:val="20"/>
              </w:rPr>
              <w:t>5.52</w:t>
            </w:r>
          </w:p>
        </w:tc>
      </w:tr>
    </w:tbl>
    <w:p w14:paraId="2374EE97" w14:textId="77777777" w:rsidR="00D8143D" w:rsidRDefault="00D8143D" w:rsidP="004B464A">
      <w:pPr>
        <w:spacing w:line="240" w:lineRule="auto"/>
      </w:pPr>
    </w:p>
    <w:p w14:paraId="57F1E78D" w14:textId="543BF76D" w:rsidR="00D8143D" w:rsidRDefault="00D8143D" w:rsidP="00663714">
      <w:pPr>
        <w:spacing w:after="240"/>
      </w:pPr>
      <w:r>
        <w:t xml:space="preserve">From </w:t>
      </w:r>
      <w:r w:rsidR="00551687" w:rsidRPr="00551687">
        <w:rPr>
          <w:highlight w:val="yellow"/>
        </w:rPr>
        <w:fldChar w:fldCharType="begin"/>
      </w:r>
      <w:r w:rsidR="00551687" w:rsidRPr="00551687">
        <w:instrText xml:space="preserve"> REF _Ref517034716 \h </w:instrText>
      </w:r>
      <w:r w:rsidR="00551687">
        <w:rPr>
          <w:highlight w:val="yellow"/>
        </w:rPr>
        <w:instrText xml:space="preserve"> \* MERGEFORMAT </w:instrText>
      </w:r>
      <w:r w:rsidR="00551687" w:rsidRPr="00551687">
        <w:rPr>
          <w:highlight w:val="yellow"/>
        </w:rPr>
      </w:r>
      <w:r w:rsidR="00551687" w:rsidRPr="00551687">
        <w:rPr>
          <w:highlight w:val="yellow"/>
        </w:rPr>
        <w:fldChar w:fldCharType="separate"/>
      </w:r>
      <w:r w:rsidR="001D7E0F" w:rsidRPr="001D7E0F">
        <w:rPr>
          <w:color w:val="000000" w:themeColor="text1"/>
        </w:rPr>
        <w:t xml:space="preserve">Figure </w:t>
      </w:r>
      <w:r w:rsidR="001D7E0F" w:rsidRPr="001D7E0F">
        <w:rPr>
          <w:noProof/>
          <w:color w:val="000000" w:themeColor="text1"/>
        </w:rPr>
        <w:t>7.2</w:t>
      </w:r>
      <w:r w:rsidR="00551687" w:rsidRPr="00551687">
        <w:rPr>
          <w:highlight w:val="yellow"/>
        </w:rPr>
        <w:fldChar w:fldCharType="end"/>
      </w:r>
      <w:r>
        <w:t xml:space="preserve"> it can be observed that for the given composite village and assigned weights to sub-indicators the value of ‘animal husbandry’ indicator is lowest and ‘environmental quality’ indicator is highest.</w:t>
      </w:r>
    </w:p>
    <w:p w14:paraId="764CFE1C" w14:textId="69D68CE0" w:rsidR="00D8143D" w:rsidRDefault="00D8143D" w:rsidP="00D8143D">
      <w:r>
        <w:t xml:space="preserve">For the current composite village, the weights </w:t>
      </w:r>
      <w:r w:rsidR="00496761">
        <w:t>are</w:t>
      </w:r>
      <w:r>
        <w:t xml:space="preserve"> assigned equally to all the indicators in </w:t>
      </w:r>
      <w:r w:rsidR="00551687" w:rsidRPr="00551687">
        <w:rPr>
          <w:highlight w:val="yellow"/>
        </w:rPr>
        <w:fldChar w:fldCharType="begin"/>
      </w:r>
      <w:r w:rsidR="00551687" w:rsidRPr="00551687">
        <w:instrText xml:space="preserve"> REF _Ref517034658 \h </w:instrText>
      </w:r>
      <w:r w:rsidR="00551687">
        <w:rPr>
          <w:highlight w:val="yellow"/>
        </w:rPr>
        <w:instrText xml:space="preserve"> \* MERGEFORMAT </w:instrText>
      </w:r>
      <w:r w:rsidR="00551687" w:rsidRPr="00551687">
        <w:rPr>
          <w:highlight w:val="yellow"/>
        </w:rPr>
      </w:r>
      <w:r w:rsidR="00551687" w:rsidRPr="00551687">
        <w:rPr>
          <w:highlight w:val="yellow"/>
        </w:rPr>
        <w:fldChar w:fldCharType="separate"/>
      </w:r>
      <w:r w:rsidR="001D7E0F" w:rsidRPr="001D7E0F">
        <w:rPr>
          <w:color w:val="000000" w:themeColor="text1"/>
        </w:rPr>
        <w:t xml:space="preserve">Table </w:t>
      </w:r>
      <w:r w:rsidR="001D7E0F" w:rsidRPr="001D7E0F">
        <w:rPr>
          <w:noProof/>
          <w:color w:val="000000" w:themeColor="text1"/>
        </w:rPr>
        <w:t>7.4</w:t>
      </w:r>
      <w:r w:rsidR="00551687" w:rsidRPr="00551687">
        <w:rPr>
          <w:highlight w:val="yellow"/>
        </w:rPr>
        <w:fldChar w:fldCharType="end"/>
      </w:r>
      <w:r>
        <w:t xml:space="preserve">. If a community is in </w:t>
      </w:r>
      <w:r w:rsidRPr="00702BD0">
        <w:rPr>
          <w:noProof/>
        </w:rPr>
        <w:t>disaster</w:t>
      </w:r>
      <w:r w:rsidR="00AE08C8" w:rsidRPr="00702BD0">
        <w:rPr>
          <w:noProof/>
        </w:rPr>
        <w:t>-</w:t>
      </w:r>
      <w:r w:rsidRPr="00702BD0">
        <w:rPr>
          <w:noProof/>
        </w:rPr>
        <w:t>prone</w:t>
      </w:r>
      <w:r>
        <w:t xml:space="preserve"> area or is geographically located in </w:t>
      </w:r>
      <w:r w:rsidR="00AE08C8">
        <w:t xml:space="preserve">the </w:t>
      </w:r>
      <w:r w:rsidRPr="00AE08C8">
        <w:rPr>
          <w:noProof/>
        </w:rPr>
        <w:t>polluted</w:t>
      </w:r>
      <w:r>
        <w:t xml:space="preserve"> area, the weights to corresponding indicators can be changed. Only one requirement for the indicators in all three drivers must be met, that </w:t>
      </w:r>
      <w:r w:rsidRPr="00702BD0">
        <w:rPr>
          <w:noProof/>
        </w:rPr>
        <w:t>sum</w:t>
      </w:r>
      <w:r>
        <w:t xml:space="preserve"> of </w:t>
      </w:r>
      <w:r w:rsidR="00AE08C8">
        <w:t xml:space="preserve">the </w:t>
      </w:r>
      <w:r w:rsidRPr="00AE08C8">
        <w:rPr>
          <w:noProof/>
        </w:rPr>
        <w:t>weight</w:t>
      </w:r>
      <w:r>
        <w:t xml:space="preserve"> of all the indicators must be equal to 1. The next step is to calculate the value of economic driver, presented in next section.</w:t>
      </w:r>
    </w:p>
    <w:p w14:paraId="02BD7BFA" w14:textId="77777777" w:rsidR="00D8143D" w:rsidRPr="002D0B36" w:rsidRDefault="00D8143D" w:rsidP="004B464A">
      <w:pPr>
        <w:keepNext/>
        <w:spacing w:line="240" w:lineRule="auto"/>
        <w:ind w:left="720"/>
        <w:jc w:val="center"/>
        <w:rPr>
          <w:color w:val="000000" w:themeColor="text1"/>
          <w:sz w:val="28"/>
        </w:rPr>
      </w:pPr>
      <w:r w:rsidRPr="002D0B36">
        <w:rPr>
          <w:noProof/>
          <w:color w:val="000000" w:themeColor="text1"/>
          <w:sz w:val="28"/>
          <w:lang w:bidi="ar-SA"/>
        </w:rPr>
        <w:lastRenderedPageBreak/>
        <w:drawing>
          <wp:inline distT="0" distB="0" distL="0" distR="0" wp14:anchorId="4467019E" wp14:editId="1D98D145">
            <wp:extent cx="4305079" cy="3888188"/>
            <wp:effectExtent l="0" t="0" r="635" b="17145"/>
            <wp:docPr id="27" name="Chart 27">
              <a:extLst xmlns:a="http://schemas.openxmlformats.org/drawingml/2006/main">
                <a:ext uri="{FF2B5EF4-FFF2-40B4-BE49-F238E27FC236}">
                  <a16:creationId xmlns:a16="http://schemas.microsoft.com/office/drawing/2014/main" id="{CCA3513C-A7BD-4343-828E-BB9D5FB08C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A49C66A" w14:textId="47704C4F" w:rsidR="00D8143D" w:rsidRPr="00551687" w:rsidRDefault="00D8143D" w:rsidP="00D8143D">
      <w:pPr>
        <w:pStyle w:val="Caption"/>
        <w:rPr>
          <w:color w:val="000000" w:themeColor="text1"/>
          <w:sz w:val="22"/>
        </w:rPr>
      </w:pPr>
      <w:r>
        <w:rPr>
          <w:i/>
          <w:color w:val="000000" w:themeColor="text1"/>
          <w:sz w:val="20"/>
        </w:rPr>
        <w:t xml:space="preserve">                </w:t>
      </w:r>
      <w:bookmarkStart w:id="298" w:name="_Ref517034716"/>
      <w:bookmarkStart w:id="299" w:name="_Toc517427203"/>
      <w:r w:rsidRPr="00551687">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7</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2</w:t>
      </w:r>
      <w:r w:rsidR="00B47C84">
        <w:rPr>
          <w:color w:val="000000" w:themeColor="text1"/>
          <w:sz w:val="22"/>
        </w:rPr>
        <w:fldChar w:fldCharType="end"/>
      </w:r>
      <w:bookmarkEnd w:id="298"/>
      <w:r w:rsidRPr="00551687">
        <w:rPr>
          <w:color w:val="000000" w:themeColor="text1"/>
          <w:sz w:val="22"/>
        </w:rPr>
        <w:t>: Environment Driver Spider Diagram for Composite Village</w:t>
      </w:r>
      <w:bookmarkEnd w:id="299"/>
    </w:p>
    <w:p w14:paraId="2DA1201A" w14:textId="275067AA" w:rsidR="00D8143D" w:rsidRDefault="00D8143D" w:rsidP="00D8143D">
      <w:pPr>
        <w:rPr>
          <w:b/>
        </w:rPr>
      </w:pPr>
    </w:p>
    <w:p w14:paraId="19595F49" w14:textId="36BAB439" w:rsidR="00D8143D" w:rsidRDefault="00D8143D" w:rsidP="00300546">
      <w:pPr>
        <w:pStyle w:val="Heading3"/>
        <w:numPr>
          <w:ilvl w:val="2"/>
          <w:numId w:val="21"/>
        </w:numPr>
      </w:pPr>
      <w:bookmarkStart w:id="300" w:name="_Toc517374044"/>
      <w:r>
        <w:t>Economic Driver</w:t>
      </w:r>
      <w:r w:rsidR="00551687">
        <w:t xml:space="preserve"> </w:t>
      </w:r>
      <w:r w:rsidR="00551687" w:rsidRPr="00431449">
        <w:t xml:space="preserve">for </w:t>
      </w:r>
      <w:r w:rsidR="00551687">
        <w:t>the Composite Village</w:t>
      </w:r>
      <w:bookmarkEnd w:id="300"/>
    </w:p>
    <w:p w14:paraId="14A94532" w14:textId="645DC4BA" w:rsidR="00D8143D" w:rsidRDefault="00D8143D" w:rsidP="00D8143D">
      <w:r>
        <w:t xml:space="preserve">In previous sections of this chapter, the value for </w:t>
      </w:r>
      <w:r w:rsidR="00AE08C8">
        <w:t xml:space="preserve">the </w:t>
      </w:r>
      <w:r w:rsidRPr="00AE08C8">
        <w:rPr>
          <w:noProof/>
        </w:rPr>
        <w:t>social</w:t>
      </w:r>
      <w:r>
        <w:t xml:space="preserve"> and environmental driver has been calculated. In this section, the value of </w:t>
      </w:r>
      <w:r w:rsidR="00AE08C8">
        <w:t xml:space="preserve">the </w:t>
      </w:r>
      <w:r w:rsidRPr="00AE08C8">
        <w:rPr>
          <w:noProof/>
        </w:rPr>
        <w:t>economic</w:t>
      </w:r>
      <w:r>
        <w:t xml:space="preserve"> driver is calculated for </w:t>
      </w:r>
      <w:r w:rsidR="00AE08C8">
        <w:t xml:space="preserve">the </w:t>
      </w:r>
      <w:r w:rsidRPr="00AE08C8">
        <w:rPr>
          <w:noProof/>
        </w:rPr>
        <w:t>composite</w:t>
      </w:r>
      <w:r>
        <w:t xml:space="preserve"> village. As discussed in Chapter 3, there are two </w:t>
      </w:r>
      <w:r w:rsidRPr="00BE0889">
        <w:t xml:space="preserve">sets of sub-indicators that are developed for </w:t>
      </w:r>
      <w:r>
        <w:t xml:space="preserve">‘ECO 1: </w:t>
      </w:r>
      <w:r w:rsidRPr="00BE0889">
        <w:t>income stability</w:t>
      </w:r>
      <w:r>
        <w:t>’</w:t>
      </w:r>
      <w:r w:rsidRPr="00BE0889">
        <w:t xml:space="preserve"> indicator</w:t>
      </w:r>
      <w:r>
        <w:t xml:space="preserve"> and </w:t>
      </w:r>
      <w:r w:rsidRPr="00BE0889">
        <w:t xml:space="preserve">‘ECO2: income disparity’. In </w:t>
      </w:r>
      <w:r w:rsidR="009000AD" w:rsidRPr="009000AD">
        <w:rPr>
          <w:highlight w:val="yellow"/>
        </w:rPr>
        <w:fldChar w:fldCharType="begin"/>
      </w:r>
      <w:r w:rsidR="009000AD" w:rsidRPr="009000AD">
        <w:instrText xml:space="preserve"> REF _Ref517034836 \h </w:instrText>
      </w:r>
      <w:r w:rsidR="009000AD">
        <w:rPr>
          <w:highlight w:val="yellow"/>
        </w:rPr>
        <w:instrText xml:space="preserve"> \* MERGEFORMAT </w:instrText>
      </w:r>
      <w:r w:rsidR="009000AD" w:rsidRPr="009000AD">
        <w:rPr>
          <w:highlight w:val="yellow"/>
        </w:rPr>
      </w:r>
      <w:r w:rsidR="009000AD" w:rsidRPr="009000AD">
        <w:rPr>
          <w:highlight w:val="yellow"/>
        </w:rPr>
        <w:fldChar w:fldCharType="separate"/>
      </w:r>
      <w:r w:rsidR="001D7E0F" w:rsidRPr="001D7E0F">
        <w:rPr>
          <w:color w:val="000000" w:themeColor="text1"/>
        </w:rPr>
        <w:t xml:space="preserve">Table </w:t>
      </w:r>
      <w:r w:rsidR="001D7E0F" w:rsidRPr="001D7E0F">
        <w:rPr>
          <w:noProof/>
          <w:color w:val="000000" w:themeColor="text1"/>
        </w:rPr>
        <w:t>7.5</w:t>
      </w:r>
      <w:r w:rsidR="009000AD" w:rsidRPr="009000AD">
        <w:rPr>
          <w:highlight w:val="yellow"/>
        </w:rPr>
        <w:fldChar w:fldCharType="end"/>
      </w:r>
      <w:r w:rsidRPr="00BE0889">
        <w:t>, both sets of sub-indicators are presented, but only one of the two is used to calculate the value for the indicators.</w:t>
      </w:r>
      <w:r>
        <w:t xml:space="preserve"> </w:t>
      </w:r>
    </w:p>
    <w:p w14:paraId="5D307FFD" w14:textId="241697EC" w:rsidR="004B464A" w:rsidRDefault="004B464A" w:rsidP="00D8143D"/>
    <w:p w14:paraId="11CEFF05" w14:textId="3C9BCE7C" w:rsidR="00B6677B" w:rsidRDefault="00B6677B" w:rsidP="00D8143D"/>
    <w:p w14:paraId="404D4004" w14:textId="77777777" w:rsidR="00B6677B" w:rsidRPr="0075568A" w:rsidRDefault="00B6677B" w:rsidP="00D8143D"/>
    <w:p w14:paraId="3CD04231" w14:textId="5293E982" w:rsidR="00D8143D" w:rsidRPr="009000AD" w:rsidRDefault="00D8143D" w:rsidP="00D8143D">
      <w:pPr>
        <w:pStyle w:val="Caption"/>
        <w:keepNext/>
        <w:rPr>
          <w:color w:val="000000" w:themeColor="text1"/>
          <w:sz w:val="22"/>
        </w:rPr>
      </w:pPr>
      <w:bookmarkStart w:id="301" w:name="_Ref517034836"/>
      <w:bookmarkStart w:id="302" w:name="_Toc517427139"/>
      <w:r w:rsidRPr="009000AD">
        <w:rPr>
          <w:color w:val="000000" w:themeColor="text1"/>
          <w:sz w:val="22"/>
        </w:rPr>
        <w:lastRenderedPageBreak/>
        <w:t xml:space="preserve">Table </w:t>
      </w:r>
      <w:r w:rsidR="00184E40">
        <w:rPr>
          <w:color w:val="000000" w:themeColor="text1"/>
          <w:sz w:val="22"/>
        </w:rPr>
        <w:fldChar w:fldCharType="begin"/>
      </w:r>
      <w:r w:rsidR="00184E40">
        <w:rPr>
          <w:color w:val="000000" w:themeColor="text1"/>
          <w:sz w:val="22"/>
        </w:rPr>
        <w:instrText xml:space="preserve"> STYLEREF 1 \s </w:instrText>
      </w:r>
      <w:r w:rsidR="00184E40">
        <w:rPr>
          <w:color w:val="000000" w:themeColor="text1"/>
          <w:sz w:val="22"/>
        </w:rPr>
        <w:fldChar w:fldCharType="separate"/>
      </w:r>
      <w:r w:rsidR="001D7E0F">
        <w:rPr>
          <w:noProof/>
          <w:color w:val="000000" w:themeColor="text1"/>
          <w:sz w:val="22"/>
        </w:rPr>
        <w:t>7</w:t>
      </w:r>
      <w:r w:rsidR="00184E40">
        <w:rPr>
          <w:color w:val="000000" w:themeColor="text1"/>
          <w:sz w:val="22"/>
        </w:rPr>
        <w:fldChar w:fldCharType="end"/>
      </w:r>
      <w:r w:rsidR="00184E40">
        <w:rPr>
          <w:color w:val="000000" w:themeColor="text1"/>
          <w:sz w:val="22"/>
        </w:rPr>
        <w:t>.</w:t>
      </w:r>
      <w:r w:rsidR="00184E40">
        <w:rPr>
          <w:color w:val="000000" w:themeColor="text1"/>
          <w:sz w:val="22"/>
        </w:rPr>
        <w:fldChar w:fldCharType="begin"/>
      </w:r>
      <w:r w:rsidR="00184E40">
        <w:rPr>
          <w:color w:val="000000" w:themeColor="text1"/>
          <w:sz w:val="22"/>
        </w:rPr>
        <w:instrText xml:space="preserve"> SEQ Table \* ARABIC \s 1 </w:instrText>
      </w:r>
      <w:r w:rsidR="00184E40">
        <w:rPr>
          <w:color w:val="000000" w:themeColor="text1"/>
          <w:sz w:val="22"/>
        </w:rPr>
        <w:fldChar w:fldCharType="separate"/>
      </w:r>
      <w:r w:rsidR="001D7E0F">
        <w:rPr>
          <w:noProof/>
          <w:color w:val="000000" w:themeColor="text1"/>
          <w:sz w:val="22"/>
        </w:rPr>
        <w:t>5</w:t>
      </w:r>
      <w:r w:rsidR="00184E40">
        <w:rPr>
          <w:color w:val="000000" w:themeColor="text1"/>
          <w:sz w:val="22"/>
        </w:rPr>
        <w:fldChar w:fldCharType="end"/>
      </w:r>
      <w:bookmarkEnd w:id="301"/>
      <w:r w:rsidRPr="009000AD">
        <w:rPr>
          <w:color w:val="000000" w:themeColor="text1"/>
          <w:sz w:val="22"/>
        </w:rPr>
        <w:t xml:space="preserve">: Economic Driver Value for </w:t>
      </w:r>
      <w:r w:rsidR="00666D99">
        <w:rPr>
          <w:color w:val="000000" w:themeColor="text1"/>
          <w:sz w:val="22"/>
        </w:rPr>
        <w:t xml:space="preserve">the </w:t>
      </w:r>
      <w:r w:rsidRPr="009000AD">
        <w:rPr>
          <w:color w:val="000000" w:themeColor="text1"/>
          <w:sz w:val="22"/>
        </w:rPr>
        <w:t>Composite Village</w:t>
      </w:r>
      <w:bookmarkEnd w:id="302"/>
    </w:p>
    <w:tbl>
      <w:tblPr>
        <w:tblW w:w="5000" w:type="pct"/>
        <w:tblLayout w:type="fixed"/>
        <w:tblLook w:val="04A0" w:firstRow="1" w:lastRow="0" w:firstColumn="1" w:lastColumn="0" w:noHBand="0" w:noVBand="1"/>
      </w:tblPr>
      <w:tblGrid>
        <w:gridCol w:w="584"/>
        <w:gridCol w:w="1841"/>
        <w:gridCol w:w="630"/>
        <w:gridCol w:w="720"/>
        <w:gridCol w:w="720"/>
        <w:gridCol w:w="538"/>
        <w:gridCol w:w="640"/>
        <w:gridCol w:w="1071"/>
        <w:gridCol w:w="1005"/>
        <w:gridCol w:w="737"/>
      </w:tblGrid>
      <w:tr w:rsidR="00B6677B" w:rsidRPr="005D7837" w14:paraId="0C4573FB" w14:textId="77777777" w:rsidTr="00B6677B">
        <w:trPr>
          <w:trHeight w:val="315"/>
        </w:trPr>
        <w:tc>
          <w:tcPr>
            <w:tcW w:w="1429" w:type="pct"/>
            <w:gridSpan w:val="2"/>
            <w:tcBorders>
              <w:top w:val="single" w:sz="4" w:space="0" w:color="auto"/>
              <w:left w:val="single" w:sz="4" w:space="0" w:color="auto"/>
              <w:bottom w:val="nil"/>
              <w:right w:val="single" w:sz="8" w:space="0" w:color="000000"/>
            </w:tcBorders>
            <w:shd w:val="clear" w:color="auto" w:fill="FFE699"/>
            <w:noWrap/>
            <w:vAlign w:val="bottom"/>
            <w:hideMark/>
          </w:tcPr>
          <w:p w14:paraId="1C882007" w14:textId="77777777" w:rsidR="00D8143D" w:rsidRPr="005D7837" w:rsidRDefault="00D8143D" w:rsidP="00A11E4C">
            <w:pPr>
              <w:spacing w:line="240" w:lineRule="auto"/>
              <w:rPr>
                <w:b/>
                <w:bCs/>
                <w:color w:val="000000"/>
                <w:sz w:val="18"/>
                <w:szCs w:val="18"/>
              </w:rPr>
            </w:pPr>
            <w:r w:rsidRPr="005D7837">
              <w:rPr>
                <w:b/>
                <w:bCs/>
                <w:color w:val="000000"/>
                <w:sz w:val="18"/>
                <w:szCs w:val="18"/>
              </w:rPr>
              <w:t>ECO1: Income Stability</w:t>
            </w:r>
          </w:p>
        </w:tc>
        <w:tc>
          <w:tcPr>
            <w:tcW w:w="371" w:type="pct"/>
            <w:tcBorders>
              <w:top w:val="single" w:sz="4" w:space="0" w:color="auto"/>
              <w:left w:val="nil"/>
              <w:bottom w:val="single" w:sz="8" w:space="0" w:color="auto"/>
              <w:right w:val="single" w:sz="8" w:space="0" w:color="auto"/>
            </w:tcBorders>
            <w:noWrap/>
            <w:vAlign w:val="center"/>
            <w:hideMark/>
          </w:tcPr>
          <w:p w14:paraId="2D41784C" w14:textId="77777777" w:rsidR="00D8143D" w:rsidRPr="005D7837" w:rsidRDefault="00D8143D" w:rsidP="00A11E4C">
            <w:pPr>
              <w:spacing w:line="240" w:lineRule="auto"/>
              <w:rPr>
                <w:b/>
                <w:bCs/>
                <w:color w:val="000000"/>
                <w:sz w:val="18"/>
                <w:szCs w:val="18"/>
              </w:rPr>
            </w:pPr>
            <w:r w:rsidRPr="005D7837">
              <w:rPr>
                <w:b/>
                <w:bCs/>
                <w:color w:val="000000"/>
                <w:sz w:val="18"/>
                <w:szCs w:val="18"/>
              </w:rPr>
              <w:t>C1</w:t>
            </w:r>
          </w:p>
        </w:tc>
        <w:tc>
          <w:tcPr>
            <w:tcW w:w="848" w:type="pct"/>
            <w:gridSpan w:val="2"/>
            <w:tcBorders>
              <w:top w:val="single" w:sz="4" w:space="0" w:color="auto"/>
              <w:left w:val="nil"/>
              <w:bottom w:val="single" w:sz="8" w:space="0" w:color="auto"/>
              <w:right w:val="single" w:sz="8" w:space="0" w:color="000000"/>
            </w:tcBorders>
            <w:noWrap/>
            <w:vAlign w:val="center"/>
            <w:hideMark/>
          </w:tcPr>
          <w:p w14:paraId="43B0C796" w14:textId="77777777" w:rsidR="00D8143D" w:rsidRPr="005D7837" w:rsidRDefault="00D8143D" w:rsidP="00A11E4C">
            <w:pPr>
              <w:spacing w:line="240" w:lineRule="auto"/>
              <w:rPr>
                <w:b/>
                <w:bCs/>
                <w:color w:val="000000"/>
                <w:sz w:val="18"/>
                <w:szCs w:val="18"/>
              </w:rPr>
            </w:pPr>
            <w:r w:rsidRPr="005D7837">
              <w:rPr>
                <w:b/>
                <w:bCs/>
                <w:color w:val="000000"/>
                <w:sz w:val="18"/>
                <w:szCs w:val="18"/>
              </w:rPr>
              <w:t>C2</w:t>
            </w:r>
          </w:p>
        </w:tc>
        <w:tc>
          <w:tcPr>
            <w:tcW w:w="317" w:type="pct"/>
            <w:tcBorders>
              <w:top w:val="single" w:sz="4" w:space="0" w:color="auto"/>
              <w:left w:val="nil"/>
              <w:bottom w:val="single" w:sz="8" w:space="0" w:color="auto"/>
              <w:right w:val="single" w:sz="8" w:space="0" w:color="auto"/>
            </w:tcBorders>
            <w:noWrap/>
            <w:vAlign w:val="center"/>
            <w:hideMark/>
          </w:tcPr>
          <w:p w14:paraId="6FE5A65F" w14:textId="77777777" w:rsidR="00D8143D" w:rsidRPr="005D7837" w:rsidRDefault="00D8143D" w:rsidP="00A11E4C">
            <w:pPr>
              <w:spacing w:line="240" w:lineRule="auto"/>
              <w:rPr>
                <w:b/>
                <w:bCs/>
                <w:color w:val="000000"/>
                <w:sz w:val="18"/>
                <w:szCs w:val="18"/>
              </w:rPr>
            </w:pPr>
            <w:r w:rsidRPr="005D7837">
              <w:rPr>
                <w:b/>
                <w:bCs/>
                <w:color w:val="000000"/>
                <w:sz w:val="18"/>
                <w:szCs w:val="18"/>
              </w:rPr>
              <w:t>C4</w:t>
            </w:r>
          </w:p>
        </w:tc>
        <w:tc>
          <w:tcPr>
            <w:tcW w:w="377" w:type="pct"/>
            <w:tcBorders>
              <w:top w:val="single" w:sz="4" w:space="0" w:color="auto"/>
              <w:left w:val="nil"/>
              <w:bottom w:val="single" w:sz="8" w:space="0" w:color="auto"/>
              <w:right w:val="single" w:sz="8" w:space="0" w:color="auto"/>
            </w:tcBorders>
            <w:noWrap/>
            <w:vAlign w:val="center"/>
            <w:hideMark/>
          </w:tcPr>
          <w:p w14:paraId="582C8565" w14:textId="77777777" w:rsidR="00D8143D" w:rsidRPr="005D7837" w:rsidRDefault="00D8143D" w:rsidP="00A11E4C">
            <w:pPr>
              <w:spacing w:line="240" w:lineRule="auto"/>
              <w:rPr>
                <w:b/>
                <w:bCs/>
                <w:color w:val="000000"/>
                <w:sz w:val="18"/>
                <w:szCs w:val="18"/>
              </w:rPr>
            </w:pPr>
            <w:r w:rsidRPr="005D7837">
              <w:rPr>
                <w:b/>
                <w:bCs/>
                <w:color w:val="000000"/>
                <w:sz w:val="18"/>
                <w:szCs w:val="18"/>
              </w:rPr>
              <w:t>C5</w:t>
            </w:r>
          </w:p>
        </w:tc>
        <w:tc>
          <w:tcPr>
            <w:tcW w:w="631" w:type="pct"/>
            <w:tcBorders>
              <w:top w:val="single" w:sz="4" w:space="0" w:color="auto"/>
              <w:left w:val="nil"/>
              <w:bottom w:val="single" w:sz="8" w:space="0" w:color="auto"/>
              <w:right w:val="single" w:sz="8" w:space="0" w:color="auto"/>
            </w:tcBorders>
            <w:noWrap/>
            <w:vAlign w:val="center"/>
            <w:hideMark/>
          </w:tcPr>
          <w:p w14:paraId="3F064956" w14:textId="77777777" w:rsidR="00D8143D" w:rsidRPr="005D7837" w:rsidRDefault="00D8143D" w:rsidP="00A11E4C">
            <w:pPr>
              <w:spacing w:line="240" w:lineRule="auto"/>
              <w:rPr>
                <w:b/>
                <w:bCs/>
                <w:color w:val="000000"/>
                <w:sz w:val="18"/>
                <w:szCs w:val="18"/>
              </w:rPr>
            </w:pPr>
            <w:r w:rsidRPr="005D7837">
              <w:rPr>
                <w:b/>
                <w:bCs/>
                <w:color w:val="000000"/>
                <w:sz w:val="18"/>
                <w:szCs w:val="18"/>
              </w:rPr>
              <w:t>C6</w:t>
            </w:r>
          </w:p>
        </w:tc>
        <w:tc>
          <w:tcPr>
            <w:tcW w:w="592" w:type="pct"/>
            <w:tcBorders>
              <w:top w:val="single" w:sz="4" w:space="0" w:color="auto"/>
              <w:left w:val="nil"/>
              <w:bottom w:val="single" w:sz="8" w:space="0" w:color="auto"/>
              <w:right w:val="single" w:sz="8" w:space="0" w:color="auto"/>
            </w:tcBorders>
            <w:noWrap/>
            <w:vAlign w:val="center"/>
            <w:hideMark/>
          </w:tcPr>
          <w:p w14:paraId="6F383351" w14:textId="77777777" w:rsidR="00D8143D" w:rsidRPr="005D7837" w:rsidRDefault="00D8143D" w:rsidP="00A11E4C">
            <w:pPr>
              <w:spacing w:line="240" w:lineRule="auto"/>
              <w:rPr>
                <w:b/>
                <w:bCs/>
                <w:color w:val="000000"/>
                <w:sz w:val="18"/>
                <w:szCs w:val="18"/>
              </w:rPr>
            </w:pPr>
            <w:r w:rsidRPr="005D7837">
              <w:rPr>
                <w:b/>
                <w:bCs/>
                <w:color w:val="000000"/>
                <w:sz w:val="18"/>
                <w:szCs w:val="18"/>
              </w:rPr>
              <w:t>C7</w:t>
            </w:r>
          </w:p>
        </w:tc>
        <w:tc>
          <w:tcPr>
            <w:tcW w:w="434" w:type="pct"/>
            <w:tcBorders>
              <w:top w:val="single" w:sz="4" w:space="0" w:color="auto"/>
              <w:left w:val="nil"/>
              <w:bottom w:val="single" w:sz="8" w:space="0" w:color="auto"/>
              <w:right w:val="single" w:sz="4" w:space="0" w:color="auto"/>
            </w:tcBorders>
            <w:noWrap/>
            <w:vAlign w:val="center"/>
            <w:hideMark/>
          </w:tcPr>
          <w:p w14:paraId="5A15AAC7" w14:textId="77777777" w:rsidR="00D8143D" w:rsidRPr="005D7837" w:rsidRDefault="00D8143D" w:rsidP="00A11E4C">
            <w:pPr>
              <w:spacing w:line="240" w:lineRule="auto"/>
              <w:rPr>
                <w:b/>
                <w:bCs/>
                <w:color w:val="000000"/>
                <w:sz w:val="18"/>
                <w:szCs w:val="18"/>
              </w:rPr>
            </w:pPr>
            <w:r w:rsidRPr="005D7837">
              <w:rPr>
                <w:b/>
                <w:bCs/>
                <w:color w:val="000000"/>
                <w:sz w:val="18"/>
                <w:szCs w:val="18"/>
              </w:rPr>
              <w:t>C8</w:t>
            </w:r>
          </w:p>
        </w:tc>
      </w:tr>
      <w:tr w:rsidR="00B6677B" w:rsidRPr="005D7837" w14:paraId="707CDB42" w14:textId="77777777" w:rsidTr="00B6677B">
        <w:trPr>
          <w:cantSplit/>
          <w:trHeight w:val="1924"/>
        </w:trPr>
        <w:tc>
          <w:tcPr>
            <w:tcW w:w="1429" w:type="pct"/>
            <w:gridSpan w:val="2"/>
            <w:tcBorders>
              <w:top w:val="single" w:sz="8" w:space="0" w:color="auto"/>
              <w:left w:val="single" w:sz="4" w:space="0" w:color="auto"/>
              <w:bottom w:val="nil"/>
              <w:right w:val="single" w:sz="8" w:space="0" w:color="000000"/>
            </w:tcBorders>
            <w:shd w:val="clear" w:color="auto" w:fill="FFF2CC"/>
            <w:noWrap/>
            <w:textDirection w:val="btLr"/>
            <w:vAlign w:val="center"/>
            <w:hideMark/>
          </w:tcPr>
          <w:p w14:paraId="5F7F15EF" w14:textId="77777777" w:rsidR="00D8143D" w:rsidRPr="005D7837" w:rsidRDefault="00D8143D" w:rsidP="004B464A">
            <w:pPr>
              <w:spacing w:line="240" w:lineRule="auto"/>
              <w:ind w:left="113" w:right="113"/>
              <w:rPr>
                <w:color w:val="000000"/>
                <w:sz w:val="18"/>
                <w:szCs w:val="18"/>
              </w:rPr>
            </w:pPr>
            <w:r w:rsidRPr="005D7837">
              <w:rPr>
                <w:color w:val="000000"/>
                <w:sz w:val="18"/>
                <w:szCs w:val="18"/>
              </w:rPr>
              <w:t>Sub-Indicators</w:t>
            </w:r>
          </w:p>
        </w:tc>
        <w:tc>
          <w:tcPr>
            <w:tcW w:w="371" w:type="pct"/>
            <w:tcBorders>
              <w:top w:val="single" w:sz="4" w:space="0" w:color="auto"/>
              <w:left w:val="nil"/>
              <w:bottom w:val="nil"/>
              <w:right w:val="single" w:sz="4" w:space="0" w:color="auto"/>
            </w:tcBorders>
            <w:shd w:val="clear" w:color="auto" w:fill="FFF2CC"/>
            <w:textDirection w:val="btLr"/>
            <w:vAlign w:val="bottom"/>
            <w:hideMark/>
          </w:tcPr>
          <w:p w14:paraId="2979630B"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 xml:space="preserve">Average monthly income in </w:t>
            </w:r>
            <w:r w:rsidRPr="00AE08C8">
              <w:rPr>
                <w:noProof/>
                <w:color w:val="000000"/>
                <w:sz w:val="18"/>
                <w:szCs w:val="18"/>
              </w:rPr>
              <w:t>dry</w:t>
            </w:r>
            <w:r w:rsidRPr="005D7837">
              <w:rPr>
                <w:color w:val="000000"/>
                <w:sz w:val="18"/>
                <w:szCs w:val="18"/>
              </w:rPr>
              <w:t xml:space="preserve"> season</w:t>
            </w:r>
          </w:p>
        </w:tc>
        <w:tc>
          <w:tcPr>
            <w:tcW w:w="424" w:type="pct"/>
            <w:tcBorders>
              <w:top w:val="single" w:sz="4" w:space="0" w:color="auto"/>
              <w:left w:val="nil"/>
              <w:bottom w:val="nil"/>
              <w:right w:val="single" w:sz="4" w:space="0" w:color="auto"/>
            </w:tcBorders>
            <w:shd w:val="clear" w:color="auto" w:fill="FFF2CC"/>
            <w:textDirection w:val="btLr"/>
            <w:vAlign w:val="bottom"/>
            <w:hideMark/>
          </w:tcPr>
          <w:p w14:paraId="30D96215"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 xml:space="preserve">Average monthly income in </w:t>
            </w:r>
            <w:r w:rsidRPr="00AE08C8">
              <w:rPr>
                <w:noProof/>
                <w:color w:val="000000"/>
                <w:sz w:val="18"/>
                <w:szCs w:val="18"/>
              </w:rPr>
              <w:t>wet</w:t>
            </w:r>
            <w:r w:rsidRPr="005D7837">
              <w:rPr>
                <w:color w:val="000000"/>
                <w:sz w:val="18"/>
                <w:szCs w:val="18"/>
              </w:rPr>
              <w:t xml:space="preserve"> season</w:t>
            </w:r>
          </w:p>
        </w:tc>
        <w:tc>
          <w:tcPr>
            <w:tcW w:w="424" w:type="pct"/>
            <w:tcBorders>
              <w:top w:val="single" w:sz="4" w:space="0" w:color="auto"/>
              <w:left w:val="nil"/>
              <w:bottom w:val="nil"/>
              <w:right w:val="single" w:sz="4" w:space="0" w:color="auto"/>
            </w:tcBorders>
            <w:shd w:val="clear" w:color="auto" w:fill="FFF2CC"/>
            <w:textDirection w:val="btLr"/>
            <w:vAlign w:val="bottom"/>
            <w:hideMark/>
          </w:tcPr>
          <w:p w14:paraId="1E94853D"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Percentage difference (dry-wet)/(wet)</w:t>
            </w:r>
          </w:p>
        </w:tc>
        <w:tc>
          <w:tcPr>
            <w:tcW w:w="317" w:type="pct"/>
            <w:tcBorders>
              <w:top w:val="single" w:sz="4" w:space="0" w:color="auto"/>
              <w:left w:val="nil"/>
              <w:bottom w:val="nil"/>
              <w:right w:val="single" w:sz="4" w:space="0" w:color="auto"/>
            </w:tcBorders>
            <w:shd w:val="clear" w:color="auto" w:fill="FFF2CC"/>
            <w:textDirection w:val="btLr"/>
            <w:vAlign w:val="bottom"/>
            <w:hideMark/>
          </w:tcPr>
          <w:p w14:paraId="42C8452F"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Target percentage difference</w:t>
            </w:r>
          </w:p>
        </w:tc>
        <w:tc>
          <w:tcPr>
            <w:tcW w:w="377" w:type="pct"/>
            <w:tcBorders>
              <w:top w:val="single" w:sz="4" w:space="0" w:color="auto"/>
              <w:left w:val="nil"/>
              <w:bottom w:val="nil"/>
              <w:right w:val="single" w:sz="4" w:space="0" w:color="auto"/>
            </w:tcBorders>
            <w:shd w:val="clear" w:color="auto" w:fill="FFF2CC"/>
            <w:textDirection w:val="btLr"/>
            <w:vAlign w:val="bottom"/>
            <w:hideMark/>
          </w:tcPr>
          <w:p w14:paraId="1812F59E"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Real difference (Observed - target)</w:t>
            </w:r>
          </w:p>
        </w:tc>
        <w:tc>
          <w:tcPr>
            <w:tcW w:w="631" w:type="pct"/>
            <w:tcBorders>
              <w:top w:val="single" w:sz="4" w:space="0" w:color="auto"/>
              <w:left w:val="nil"/>
              <w:bottom w:val="nil"/>
              <w:right w:val="single" w:sz="4" w:space="0" w:color="auto"/>
            </w:tcBorders>
            <w:shd w:val="clear" w:color="auto" w:fill="FFF2CC"/>
            <w:textDirection w:val="btLr"/>
            <w:vAlign w:val="bottom"/>
            <w:hideMark/>
          </w:tcPr>
          <w:p w14:paraId="2A656433"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Conversion to scale value = 10-(10* Real Difference)</w:t>
            </w:r>
          </w:p>
        </w:tc>
        <w:tc>
          <w:tcPr>
            <w:tcW w:w="592" w:type="pct"/>
            <w:tcBorders>
              <w:top w:val="nil"/>
              <w:left w:val="nil"/>
              <w:bottom w:val="single" w:sz="4" w:space="0" w:color="auto"/>
              <w:right w:val="single" w:sz="4" w:space="0" w:color="auto"/>
            </w:tcBorders>
            <w:shd w:val="clear" w:color="auto" w:fill="FFF2CC"/>
            <w:textDirection w:val="btLr"/>
            <w:vAlign w:val="center"/>
            <w:hideMark/>
          </w:tcPr>
          <w:p w14:paraId="0EC1BC0B"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 xml:space="preserve">Each sub-indicator </w:t>
            </w:r>
            <w:r w:rsidRPr="00AE08C8">
              <w:rPr>
                <w:noProof/>
                <w:color w:val="000000"/>
                <w:sz w:val="18"/>
                <w:szCs w:val="18"/>
              </w:rPr>
              <w:t>weightage</w:t>
            </w:r>
          </w:p>
        </w:tc>
        <w:tc>
          <w:tcPr>
            <w:tcW w:w="434" w:type="pct"/>
            <w:tcBorders>
              <w:top w:val="single" w:sz="4" w:space="0" w:color="auto"/>
              <w:left w:val="nil"/>
              <w:bottom w:val="nil"/>
              <w:right w:val="single" w:sz="4" w:space="0" w:color="auto"/>
            </w:tcBorders>
            <w:shd w:val="clear" w:color="auto" w:fill="FFF2CC"/>
            <w:textDirection w:val="btLr"/>
            <w:vAlign w:val="bottom"/>
            <w:hideMark/>
          </w:tcPr>
          <w:p w14:paraId="3957985C"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Value of total indicator</w:t>
            </w:r>
          </w:p>
        </w:tc>
      </w:tr>
      <w:tr w:rsidR="00B6677B" w:rsidRPr="005D7837" w14:paraId="69AEFB5B" w14:textId="77777777" w:rsidTr="00B6677B">
        <w:trPr>
          <w:trHeight w:val="142"/>
        </w:trPr>
        <w:tc>
          <w:tcPr>
            <w:tcW w:w="1429" w:type="pct"/>
            <w:gridSpan w:val="2"/>
            <w:tcBorders>
              <w:top w:val="single" w:sz="8" w:space="0" w:color="auto"/>
              <w:left w:val="single" w:sz="4" w:space="0" w:color="auto"/>
              <w:bottom w:val="nil"/>
              <w:right w:val="single" w:sz="8" w:space="0" w:color="000000"/>
            </w:tcBorders>
            <w:noWrap/>
            <w:vAlign w:val="bottom"/>
            <w:hideMark/>
          </w:tcPr>
          <w:p w14:paraId="00F46B04" w14:textId="77777777" w:rsidR="00D8143D" w:rsidRPr="005D7837" w:rsidRDefault="00D8143D" w:rsidP="00A11E4C">
            <w:pPr>
              <w:spacing w:line="240" w:lineRule="auto"/>
              <w:rPr>
                <w:color w:val="000000"/>
                <w:sz w:val="18"/>
                <w:szCs w:val="18"/>
              </w:rPr>
            </w:pPr>
            <w:r w:rsidRPr="005D7837">
              <w:rPr>
                <w:color w:val="000000"/>
                <w:sz w:val="18"/>
                <w:szCs w:val="18"/>
              </w:rPr>
              <w:t>Seasonal Income by household</w:t>
            </w:r>
          </w:p>
        </w:tc>
        <w:tc>
          <w:tcPr>
            <w:tcW w:w="371" w:type="pct"/>
            <w:tcBorders>
              <w:top w:val="single" w:sz="8" w:space="0" w:color="auto"/>
              <w:left w:val="nil"/>
              <w:bottom w:val="nil"/>
              <w:right w:val="nil"/>
            </w:tcBorders>
            <w:noWrap/>
            <w:vAlign w:val="bottom"/>
            <w:hideMark/>
          </w:tcPr>
          <w:p w14:paraId="3BBA2BA1"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4" w:type="pct"/>
            <w:tcBorders>
              <w:top w:val="single" w:sz="8" w:space="0" w:color="auto"/>
              <w:left w:val="nil"/>
              <w:bottom w:val="nil"/>
              <w:right w:val="nil"/>
            </w:tcBorders>
            <w:noWrap/>
            <w:vAlign w:val="bottom"/>
            <w:hideMark/>
          </w:tcPr>
          <w:p w14:paraId="70289BA6"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4" w:type="pct"/>
            <w:tcBorders>
              <w:top w:val="single" w:sz="8" w:space="0" w:color="auto"/>
              <w:left w:val="nil"/>
              <w:bottom w:val="nil"/>
              <w:right w:val="nil"/>
            </w:tcBorders>
            <w:noWrap/>
            <w:vAlign w:val="bottom"/>
            <w:hideMark/>
          </w:tcPr>
          <w:p w14:paraId="60E824A4"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17" w:type="pct"/>
            <w:tcBorders>
              <w:top w:val="single" w:sz="8" w:space="0" w:color="auto"/>
              <w:left w:val="nil"/>
              <w:bottom w:val="nil"/>
              <w:right w:val="nil"/>
            </w:tcBorders>
            <w:noWrap/>
            <w:vAlign w:val="bottom"/>
            <w:hideMark/>
          </w:tcPr>
          <w:p w14:paraId="44D292CD"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77" w:type="pct"/>
            <w:tcBorders>
              <w:top w:val="single" w:sz="8" w:space="0" w:color="auto"/>
              <w:left w:val="nil"/>
              <w:bottom w:val="nil"/>
              <w:right w:val="nil"/>
            </w:tcBorders>
            <w:noWrap/>
            <w:vAlign w:val="bottom"/>
            <w:hideMark/>
          </w:tcPr>
          <w:p w14:paraId="5D56998A"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631" w:type="pct"/>
            <w:tcBorders>
              <w:top w:val="single" w:sz="8" w:space="0" w:color="auto"/>
              <w:left w:val="nil"/>
              <w:bottom w:val="nil"/>
              <w:right w:val="nil"/>
            </w:tcBorders>
            <w:noWrap/>
            <w:vAlign w:val="bottom"/>
            <w:hideMark/>
          </w:tcPr>
          <w:p w14:paraId="5E4D1F85"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592" w:type="pct"/>
            <w:tcBorders>
              <w:top w:val="single" w:sz="8" w:space="0" w:color="auto"/>
              <w:left w:val="nil"/>
              <w:bottom w:val="nil"/>
              <w:right w:val="nil"/>
            </w:tcBorders>
            <w:noWrap/>
            <w:vAlign w:val="bottom"/>
            <w:hideMark/>
          </w:tcPr>
          <w:p w14:paraId="4FBF09BB"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34" w:type="pct"/>
            <w:tcBorders>
              <w:top w:val="single" w:sz="8" w:space="0" w:color="auto"/>
              <w:left w:val="nil"/>
              <w:bottom w:val="nil"/>
              <w:right w:val="single" w:sz="4" w:space="0" w:color="auto"/>
            </w:tcBorders>
            <w:vAlign w:val="bottom"/>
            <w:hideMark/>
          </w:tcPr>
          <w:p w14:paraId="6EE531A8" w14:textId="77777777" w:rsidR="00D8143D" w:rsidRPr="005D7837" w:rsidRDefault="00D8143D" w:rsidP="00A11E4C">
            <w:pPr>
              <w:spacing w:line="240" w:lineRule="auto"/>
              <w:rPr>
                <w:color w:val="000000"/>
                <w:sz w:val="18"/>
                <w:szCs w:val="18"/>
              </w:rPr>
            </w:pPr>
            <w:r w:rsidRPr="005D7837">
              <w:rPr>
                <w:color w:val="000000"/>
                <w:sz w:val="18"/>
                <w:szCs w:val="18"/>
              </w:rPr>
              <w:t> </w:t>
            </w:r>
          </w:p>
        </w:tc>
      </w:tr>
      <w:tr w:rsidR="00B6677B" w:rsidRPr="005D7837" w14:paraId="2887B364" w14:textId="77777777" w:rsidTr="00B6677B">
        <w:trPr>
          <w:cantSplit/>
          <w:trHeight w:val="467"/>
        </w:trPr>
        <w:tc>
          <w:tcPr>
            <w:tcW w:w="344" w:type="pct"/>
            <w:tcBorders>
              <w:top w:val="single" w:sz="4" w:space="0" w:color="auto"/>
              <w:left w:val="single" w:sz="4" w:space="0" w:color="auto"/>
              <w:bottom w:val="single" w:sz="4" w:space="0" w:color="auto"/>
              <w:right w:val="single" w:sz="4" w:space="0" w:color="auto"/>
            </w:tcBorders>
            <w:noWrap/>
            <w:textDirection w:val="btLr"/>
            <w:vAlign w:val="bottom"/>
            <w:hideMark/>
          </w:tcPr>
          <w:p w14:paraId="78EDBFAD" w14:textId="5FAB575F" w:rsidR="00D8143D" w:rsidRPr="005D7837" w:rsidRDefault="00B6677B" w:rsidP="004B464A">
            <w:pPr>
              <w:spacing w:line="240" w:lineRule="auto"/>
              <w:ind w:left="113" w:right="113"/>
              <w:rPr>
                <w:color w:val="000000"/>
                <w:sz w:val="18"/>
                <w:szCs w:val="18"/>
              </w:rPr>
            </w:pPr>
            <w:r>
              <w:rPr>
                <w:color w:val="000000"/>
                <w:sz w:val="18"/>
                <w:szCs w:val="18"/>
              </w:rPr>
              <w:t>1.1</w:t>
            </w:r>
          </w:p>
        </w:tc>
        <w:tc>
          <w:tcPr>
            <w:tcW w:w="1085" w:type="pct"/>
            <w:tcBorders>
              <w:top w:val="single" w:sz="4" w:space="0" w:color="auto"/>
              <w:left w:val="nil"/>
              <w:bottom w:val="single" w:sz="4" w:space="0" w:color="auto"/>
              <w:right w:val="single" w:sz="8" w:space="0" w:color="auto"/>
            </w:tcBorders>
            <w:noWrap/>
            <w:vAlign w:val="bottom"/>
            <w:hideMark/>
          </w:tcPr>
          <w:p w14:paraId="53DF4615" w14:textId="77777777" w:rsidR="00D8143D" w:rsidRPr="005D7837" w:rsidRDefault="00D8143D" w:rsidP="00A11E4C">
            <w:pPr>
              <w:spacing w:line="240" w:lineRule="auto"/>
              <w:rPr>
                <w:color w:val="000000"/>
                <w:sz w:val="18"/>
                <w:szCs w:val="18"/>
              </w:rPr>
            </w:pPr>
            <w:r w:rsidRPr="005D7837">
              <w:rPr>
                <w:color w:val="000000"/>
                <w:sz w:val="18"/>
                <w:szCs w:val="18"/>
              </w:rPr>
              <w:t>Top 10% of village</w:t>
            </w:r>
          </w:p>
        </w:tc>
        <w:tc>
          <w:tcPr>
            <w:tcW w:w="371" w:type="pct"/>
            <w:tcBorders>
              <w:top w:val="single" w:sz="4" w:space="0" w:color="auto"/>
              <w:left w:val="nil"/>
              <w:bottom w:val="single" w:sz="4" w:space="0" w:color="auto"/>
              <w:right w:val="single" w:sz="4" w:space="0" w:color="auto"/>
            </w:tcBorders>
            <w:shd w:val="clear" w:color="auto" w:fill="D9D9D9"/>
            <w:noWrap/>
            <w:vAlign w:val="bottom"/>
            <w:hideMark/>
          </w:tcPr>
          <w:p w14:paraId="379085BF"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single" w:sz="4" w:space="0" w:color="auto"/>
              <w:left w:val="nil"/>
              <w:bottom w:val="single" w:sz="4" w:space="0" w:color="auto"/>
              <w:right w:val="single" w:sz="4" w:space="0" w:color="auto"/>
            </w:tcBorders>
            <w:shd w:val="clear" w:color="auto" w:fill="D9D9D9"/>
            <w:noWrap/>
            <w:vAlign w:val="bottom"/>
            <w:hideMark/>
          </w:tcPr>
          <w:p w14:paraId="3E67BC5D"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single" w:sz="4" w:space="0" w:color="auto"/>
              <w:left w:val="nil"/>
              <w:bottom w:val="single" w:sz="4" w:space="0" w:color="auto"/>
              <w:right w:val="single" w:sz="4" w:space="0" w:color="auto"/>
            </w:tcBorders>
            <w:noWrap/>
            <w:vAlign w:val="bottom"/>
            <w:hideMark/>
          </w:tcPr>
          <w:p w14:paraId="2CB21CAB"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17" w:type="pct"/>
            <w:tcBorders>
              <w:top w:val="single" w:sz="4" w:space="0" w:color="auto"/>
              <w:left w:val="nil"/>
              <w:bottom w:val="single" w:sz="4" w:space="0" w:color="auto"/>
              <w:right w:val="single" w:sz="4" w:space="0" w:color="auto"/>
            </w:tcBorders>
            <w:shd w:val="clear" w:color="auto" w:fill="A9D08E"/>
            <w:noWrap/>
            <w:vAlign w:val="bottom"/>
            <w:hideMark/>
          </w:tcPr>
          <w:p w14:paraId="4802A0A4"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377" w:type="pct"/>
            <w:tcBorders>
              <w:top w:val="single" w:sz="4" w:space="0" w:color="auto"/>
              <w:left w:val="nil"/>
              <w:bottom w:val="single" w:sz="4" w:space="0" w:color="auto"/>
              <w:right w:val="single" w:sz="4" w:space="0" w:color="auto"/>
            </w:tcBorders>
            <w:shd w:val="clear" w:color="auto" w:fill="F4B084"/>
            <w:noWrap/>
            <w:vAlign w:val="bottom"/>
            <w:hideMark/>
          </w:tcPr>
          <w:p w14:paraId="27D98939"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631" w:type="pct"/>
            <w:tcBorders>
              <w:top w:val="single" w:sz="4" w:space="0" w:color="auto"/>
              <w:left w:val="nil"/>
              <w:bottom w:val="single" w:sz="4" w:space="0" w:color="auto"/>
              <w:right w:val="single" w:sz="4" w:space="0" w:color="auto"/>
            </w:tcBorders>
            <w:shd w:val="clear" w:color="auto" w:fill="F4B084"/>
            <w:noWrap/>
            <w:vAlign w:val="bottom"/>
            <w:hideMark/>
          </w:tcPr>
          <w:p w14:paraId="5F721AC9"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92" w:type="pct"/>
            <w:tcBorders>
              <w:top w:val="single" w:sz="4" w:space="0" w:color="auto"/>
              <w:left w:val="nil"/>
              <w:bottom w:val="single" w:sz="4" w:space="0" w:color="auto"/>
              <w:right w:val="single" w:sz="4" w:space="0" w:color="auto"/>
            </w:tcBorders>
            <w:shd w:val="clear" w:color="auto" w:fill="D9D9D9"/>
            <w:noWrap/>
            <w:vAlign w:val="bottom"/>
            <w:hideMark/>
          </w:tcPr>
          <w:p w14:paraId="377A6B02" w14:textId="77777777" w:rsidR="00D8143D" w:rsidRPr="005D7837" w:rsidRDefault="00D8143D" w:rsidP="00A11E4C">
            <w:pPr>
              <w:spacing w:line="240" w:lineRule="auto"/>
              <w:rPr>
                <w:color w:val="000000"/>
                <w:sz w:val="18"/>
                <w:szCs w:val="18"/>
              </w:rPr>
            </w:pPr>
            <w:r w:rsidRPr="005D7837">
              <w:rPr>
                <w:color w:val="000000"/>
                <w:sz w:val="18"/>
                <w:szCs w:val="18"/>
              </w:rPr>
              <w:t>0.100</w:t>
            </w:r>
          </w:p>
        </w:tc>
        <w:tc>
          <w:tcPr>
            <w:tcW w:w="434" w:type="pct"/>
            <w:tcBorders>
              <w:top w:val="single" w:sz="4" w:space="0" w:color="auto"/>
              <w:left w:val="nil"/>
              <w:bottom w:val="single" w:sz="4" w:space="0" w:color="auto"/>
              <w:right w:val="single" w:sz="4" w:space="0" w:color="auto"/>
            </w:tcBorders>
            <w:shd w:val="clear" w:color="auto" w:fill="F2F2F2" w:themeFill="background1" w:themeFillShade="F2"/>
            <w:vAlign w:val="bottom"/>
            <w:hideMark/>
          </w:tcPr>
          <w:p w14:paraId="6E680B55"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B6677B" w:rsidRPr="005D7837" w14:paraId="36FB60F7" w14:textId="77777777" w:rsidTr="00B6677B">
        <w:trPr>
          <w:cantSplit/>
          <w:trHeight w:val="539"/>
        </w:trPr>
        <w:tc>
          <w:tcPr>
            <w:tcW w:w="344" w:type="pct"/>
            <w:tcBorders>
              <w:top w:val="nil"/>
              <w:left w:val="single" w:sz="4" w:space="0" w:color="auto"/>
              <w:bottom w:val="single" w:sz="4" w:space="0" w:color="auto"/>
              <w:right w:val="single" w:sz="4" w:space="0" w:color="auto"/>
            </w:tcBorders>
            <w:noWrap/>
            <w:textDirection w:val="btLr"/>
            <w:vAlign w:val="bottom"/>
            <w:hideMark/>
          </w:tcPr>
          <w:p w14:paraId="78F9D260" w14:textId="7B608123" w:rsidR="00D8143D" w:rsidRPr="005D7837" w:rsidRDefault="00B6677B" w:rsidP="004B464A">
            <w:pPr>
              <w:spacing w:line="240" w:lineRule="auto"/>
              <w:ind w:left="113" w:right="113"/>
              <w:rPr>
                <w:color w:val="000000"/>
                <w:sz w:val="18"/>
                <w:szCs w:val="18"/>
              </w:rPr>
            </w:pPr>
            <w:r>
              <w:rPr>
                <w:color w:val="000000"/>
                <w:sz w:val="18"/>
                <w:szCs w:val="18"/>
              </w:rPr>
              <w:t>1.</w:t>
            </w:r>
            <w:r w:rsidR="00D8143D" w:rsidRPr="005D7837">
              <w:rPr>
                <w:color w:val="000000"/>
                <w:sz w:val="18"/>
                <w:szCs w:val="18"/>
              </w:rPr>
              <w:t>2</w:t>
            </w:r>
          </w:p>
        </w:tc>
        <w:tc>
          <w:tcPr>
            <w:tcW w:w="1085" w:type="pct"/>
            <w:tcBorders>
              <w:top w:val="nil"/>
              <w:left w:val="nil"/>
              <w:bottom w:val="single" w:sz="4" w:space="0" w:color="auto"/>
              <w:right w:val="single" w:sz="8" w:space="0" w:color="auto"/>
            </w:tcBorders>
            <w:noWrap/>
            <w:vAlign w:val="bottom"/>
            <w:hideMark/>
          </w:tcPr>
          <w:p w14:paraId="23089EEB" w14:textId="77777777" w:rsidR="00D8143D" w:rsidRPr="005D7837" w:rsidRDefault="00D8143D" w:rsidP="00A11E4C">
            <w:pPr>
              <w:spacing w:line="240" w:lineRule="auto"/>
              <w:rPr>
                <w:color w:val="000000"/>
                <w:sz w:val="18"/>
                <w:szCs w:val="18"/>
              </w:rPr>
            </w:pPr>
            <w:r w:rsidRPr="005D7837">
              <w:rPr>
                <w:color w:val="000000"/>
                <w:sz w:val="18"/>
                <w:szCs w:val="18"/>
              </w:rPr>
              <w:t>Middle 60% of village</w:t>
            </w:r>
          </w:p>
        </w:tc>
        <w:tc>
          <w:tcPr>
            <w:tcW w:w="371" w:type="pct"/>
            <w:tcBorders>
              <w:top w:val="nil"/>
              <w:left w:val="nil"/>
              <w:bottom w:val="single" w:sz="4" w:space="0" w:color="auto"/>
              <w:right w:val="single" w:sz="4" w:space="0" w:color="auto"/>
            </w:tcBorders>
            <w:shd w:val="clear" w:color="auto" w:fill="D9D9D9"/>
            <w:noWrap/>
            <w:vAlign w:val="bottom"/>
            <w:hideMark/>
          </w:tcPr>
          <w:p w14:paraId="1CC56288"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nil"/>
              <w:left w:val="nil"/>
              <w:bottom w:val="single" w:sz="4" w:space="0" w:color="auto"/>
              <w:right w:val="single" w:sz="4" w:space="0" w:color="auto"/>
            </w:tcBorders>
            <w:shd w:val="clear" w:color="auto" w:fill="D9D9D9"/>
            <w:noWrap/>
            <w:vAlign w:val="bottom"/>
            <w:hideMark/>
          </w:tcPr>
          <w:p w14:paraId="5B61C7FB"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nil"/>
              <w:left w:val="nil"/>
              <w:bottom w:val="single" w:sz="4" w:space="0" w:color="auto"/>
              <w:right w:val="single" w:sz="4" w:space="0" w:color="auto"/>
            </w:tcBorders>
            <w:noWrap/>
            <w:vAlign w:val="bottom"/>
            <w:hideMark/>
          </w:tcPr>
          <w:p w14:paraId="5141DA73"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17" w:type="pct"/>
            <w:tcBorders>
              <w:top w:val="nil"/>
              <w:left w:val="nil"/>
              <w:bottom w:val="single" w:sz="4" w:space="0" w:color="auto"/>
              <w:right w:val="single" w:sz="4" w:space="0" w:color="auto"/>
            </w:tcBorders>
            <w:shd w:val="clear" w:color="auto" w:fill="A9D08E"/>
            <w:noWrap/>
            <w:vAlign w:val="bottom"/>
            <w:hideMark/>
          </w:tcPr>
          <w:p w14:paraId="666647B0" w14:textId="77777777" w:rsidR="00D8143D" w:rsidRPr="005D7837" w:rsidRDefault="00D8143D" w:rsidP="00A11E4C">
            <w:pPr>
              <w:spacing w:line="240" w:lineRule="auto"/>
              <w:rPr>
                <w:color w:val="000000"/>
                <w:sz w:val="18"/>
                <w:szCs w:val="18"/>
              </w:rPr>
            </w:pPr>
            <w:r w:rsidRPr="005D7837">
              <w:rPr>
                <w:color w:val="000000"/>
                <w:sz w:val="18"/>
                <w:szCs w:val="18"/>
              </w:rPr>
              <w:t>10%</w:t>
            </w:r>
          </w:p>
        </w:tc>
        <w:tc>
          <w:tcPr>
            <w:tcW w:w="377" w:type="pct"/>
            <w:tcBorders>
              <w:top w:val="nil"/>
              <w:left w:val="nil"/>
              <w:bottom w:val="single" w:sz="4" w:space="0" w:color="auto"/>
              <w:right w:val="single" w:sz="4" w:space="0" w:color="auto"/>
            </w:tcBorders>
            <w:shd w:val="clear" w:color="auto" w:fill="F4B084"/>
            <w:noWrap/>
            <w:vAlign w:val="bottom"/>
            <w:hideMark/>
          </w:tcPr>
          <w:p w14:paraId="7CD929F0"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631" w:type="pct"/>
            <w:tcBorders>
              <w:top w:val="nil"/>
              <w:left w:val="nil"/>
              <w:bottom w:val="single" w:sz="4" w:space="0" w:color="auto"/>
              <w:right w:val="single" w:sz="4" w:space="0" w:color="auto"/>
            </w:tcBorders>
            <w:shd w:val="clear" w:color="auto" w:fill="F4B084"/>
            <w:noWrap/>
            <w:vAlign w:val="bottom"/>
            <w:hideMark/>
          </w:tcPr>
          <w:p w14:paraId="322AD7D2"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92" w:type="pct"/>
            <w:tcBorders>
              <w:top w:val="nil"/>
              <w:left w:val="nil"/>
              <w:bottom w:val="single" w:sz="4" w:space="0" w:color="auto"/>
              <w:right w:val="single" w:sz="4" w:space="0" w:color="auto"/>
            </w:tcBorders>
            <w:shd w:val="clear" w:color="auto" w:fill="D9D9D9"/>
            <w:noWrap/>
            <w:vAlign w:val="bottom"/>
            <w:hideMark/>
          </w:tcPr>
          <w:p w14:paraId="30A6620A" w14:textId="77777777" w:rsidR="00D8143D" w:rsidRPr="005D7837" w:rsidRDefault="00D8143D" w:rsidP="00A11E4C">
            <w:pPr>
              <w:spacing w:line="240" w:lineRule="auto"/>
              <w:rPr>
                <w:color w:val="000000"/>
                <w:sz w:val="18"/>
                <w:szCs w:val="18"/>
              </w:rPr>
            </w:pPr>
            <w:r w:rsidRPr="005D7837">
              <w:rPr>
                <w:color w:val="000000"/>
                <w:sz w:val="18"/>
                <w:szCs w:val="18"/>
              </w:rPr>
              <w:t>0.600</w:t>
            </w:r>
          </w:p>
        </w:tc>
        <w:tc>
          <w:tcPr>
            <w:tcW w:w="434" w:type="pct"/>
            <w:tcBorders>
              <w:top w:val="nil"/>
              <w:left w:val="nil"/>
              <w:bottom w:val="single" w:sz="4" w:space="0" w:color="auto"/>
              <w:right w:val="single" w:sz="4" w:space="0" w:color="auto"/>
            </w:tcBorders>
            <w:shd w:val="clear" w:color="auto" w:fill="F2F2F2" w:themeFill="background1" w:themeFillShade="F2"/>
            <w:vAlign w:val="bottom"/>
            <w:hideMark/>
          </w:tcPr>
          <w:p w14:paraId="7A0BEFCC"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B6677B" w:rsidRPr="005D7837" w14:paraId="1B071780" w14:textId="77777777" w:rsidTr="00B6677B">
        <w:trPr>
          <w:cantSplit/>
          <w:trHeight w:val="530"/>
        </w:trPr>
        <w:tc>
          <w:tcPr>
            <w:tcW w:w="344" w:type="pct"/>
            <w:tcBorders>
              <w:top w:val="nil"/>
              <w:left w:val="single" w:sz="4" w:space="0" w:color="auto"/>
              <w:bottom w:val="single" w:sz="4" w:space="0" w:color="auto"/>
              <w:right w:val="single" w:sz="4" w:space="0" w:color="auto"/>
            </w:tcBorders>
            <w:noWrap/>
            <w:textDirection w:val="btLr"/>
            <w:vAlign w:val="bottom"/>
            <w:hideMark/>
          </w:tcPr>
          <w:p w14:paraId="64C3C74F" w14:textId="0FE94AA8" w:rsidR="00D8143D" w:rsidRPr="005D7837" w:rsidRDefault="00B6677B" w:rsidP="004B464A">
            <w:pPr>
              <w:spacing w:line="240" w:lineRule="auto"/>
              <w:ind w:left="113" w:right="113"/>
              <w:rPr>
                <w:color w:val="000000"/>
                <w:sz w:val="18"/>
                <w:szCs w:val="18"/>
              </w:rPr>
            </w:pPr>
            <w:r>
              <w:rPr>
                <w:color w:val="000000"/>
                <w:sz w:val="18"/>
                <w:szCs w:val="18"/>
              </w:rPr>
              <w:t>1.</w:t>
            </w:r>
            <w:r w:rsidR="00D8143D" w:rsidRPr="005D7837">
              <w:rPr>
                <w:color w:val="000000"/>
                <w:sz w:val="18"/>
                <w:szCs w:val="18"/>
              </w:rPr>
              <w:t>3</w:t>
            </w:r>
          </w:p>
        </w:tc>
        <w:tc>
          <w:tcPr>
            <w:tcW w:w="1085" w:type="pct"/>
            <w:tcBorders>
              <w:top w:val="nil"/>
              <w:left w:val="nil"/>
              <w:bottom w:val="single" w:sz="4" w:space="0" w:color="auto"/>
              <w:right w:val="single" w:sz="8" w:space="0" w:color="auto"/>
            </w:tcBorders>
            <w:noWrap/>
            <w:vAlign w:val="bottom"/>
            <w:hideMark/>
          </w:tcPr>
          <w:p w14:paraId="45C20AE6" w14:textId="77777777" w:rsidR="00D8143D" w:rsidRPr="005D7837" w:rsidRDefault="00D8143D" w:rsidP="00A11E4C">
            <w:pPr>
              <w:spacing w:line="240" w:lineRule="auto"/>
              <w:rPr>
                <w:color w:val="000000"/>
                <w:sz w:val="18"/>
                <w:szCs w:val="18"/>
              </w:rPr>
            </w:pPr>
            <w:r w:rsidRPr="005D7837">
              <w:rPr>
                <w:color w:val="000000"/>
                <w:sz w:val="18"/>
                <w:szCs w:val="18"/>
              </w:rPr>
              <w:t>Bottom 30% of village</w:t>
            </w:r>
          </w:p>
        </w:tc>
        <w:tc>
          <w:tcPr>
            <w:tcW w:w="371" w:type="pct"/>
            <w:tcBorders>
              <w:top w:val="nil"/>
              <w:left w:val="nil"/>
              <w:bottom w:val="single" w:sz="4" w:space="0" w:color="auto"/>
              <w:right w:val="single" w:sz="4" w:space="0" w:color="auto"/>
            </w:tcBorders>
            <w:shd w:val="clear" w:color="auto" w:fill="D9D9D9"/>
            <w:noWrap/>
            <w:vAlign w:val="bottom"/>
            <w:hideMark/>
          </w:tcPr>
          <w:p w14:paraId="4028F44B"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nil"/>
              <w:left w:val="nil"/>
              <w:bottom w:val="single" w:sz="4" w:space="0" w:color="auto"/>
              <w:right w:val="single" w:sz="4" w:space="0" w:color="auto"/>
            </w:tcBorders>
            <w:shd w:val="clear" w:color="auto" w:fill="D9D9D9"/>
            <w:noWrap/>
            <w:vAlign w:val="bottom"/>
            <w:hideMark/>
          </w:tcPr>
          <w:p w14:paraId="7E30B9CF"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4" w:type="pct"/>
            <w:tcBorders>
              <w:top w:val="nil"/>
              <w:left w:val="nil"/>
              <w:bottom w:val="single" w:sz="4" w:space="0" w:color="auto"/>
              <w:right w:val="single" w:sz="4" w:space="0" w:color="auto"/>
            </w:tcBorders>
            <w:noWrap/>
            <w:vAlign w:val="bottom"/>
            <w:hideMark/>
          </w:tcPr>
          <w:p w14:paraId="2E552EDD"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17" w:type="pct"/>
            <w:tcBorders>
              <w:top w:val="nil"/>
              <w:left w:val="nil"/>
              <w:bottom w:val="single" w:sz="4" w:space="0" w:color="auto"/>
              <w:right w:val="single" w:sz="4" w:space="0" w:color="auto"/>
            </w:tcBorders>
            <w:shd w:val="clear" w:color="auto" w:fill="A9D08E"/>
            <w:noWrap/>
            <w:vAlign w:val="bottom"/>
            <w:hideMark/>
          </w:tcPr>
          <w:p w14:paraId="14F3A715"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377" w:type="pct"/>
            <w:tcBorders>
              <w:top w:val="nil"/>
              <w:left w:val="nil"/>
              <w:bottom w:val="single" w:sz="4" w:space="0" w:color="auto"/>
              <w:right w:val="single" w:sz="4" w:space="0" w:color="auto"/>
            </w:tcBorders>
            <w:shd w:val="clear" w:color="auto" w:fill="F4B084"/>
            <w:noWrap/>
            <w:vAlign w:val="bottom"/>
            <w:hideMark/>
          </w:tcPr>
          <w:p w14:paraId="625D9F74"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631" w:type="pct"/>
            <w:tcBorders>
              <w:top w:val="nil"/>
              <w:left w:val="nil"/>
              <w:bottom w:val="single" w:sz="4" w:space="0" w:color="auto"/>
              <w:right w:val="single" w:sz="4" w:space="0" w:color="auto"/>
            </w:tcBorders>
            <w:shd w:val="clear" w:color="auto" w:fill="F4B084"/>
            <w:noWrap/>
            <w:vAlign w:val="bottom"/>
            <w:hideMark/>
          </w:tcPr>
          <w:p w14:paraId="3CBB0247"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92" w:type="pct"/>
            <w:tcBorders>
              <w:top w:val="nil"/>
              <w:left w:val="nil"/>
              <w:bottom w:val="single" w:sz="4" w:space="0" w:color="auto"/>
              <w:right w:val="single" w:sz="4" w:space="0" w:color="auto"/>
            </w:tcBorders>
            <w:shd w:val="clear" w:color="auto" w:fill="D9D9D9"/>
            <w:noWrap/>
            <w:vAlign w:val="bottom"/>
            <w:hideMark/>
          </w:tcPr>
          <w:p w14:paraId="6D532F2A" w14:textId="77777777" w:rsidR="00D8143D" w:rsidRPr="005D7837" w:rsidRDefault="00D8143D" w:rsidP="00A11E4C">
            <w:pPr>
              <w:spacing w:line="240" w:lineRule="auto"/>
              <w:rPr>
                <w:color w:val="000000"/>
                <w:sz w:val="18"/>
                <w:szCs w:val="18"/>
              </w:rPr>
            </w:pPr>
            <w:r w:rsidRPr="005D7837">
              <w:rPr>
                <w:color w:val="000000"/>
                <w:sz w:val="18"/>
                <w:szCs w:val="18"/>
              </w:rPr>
              <w:t>0.300</w:t>
            </w:r>
          </w:p>
        </w:tc>
        <w:tc>
          <w:tcPr>
            <w:tcW w:w="434" w:type="pct"/>
            <w:tcBorders>
              <w:top w:val="nil"/>
              <w:left w:val="nil"/>
              <w:bottom w:val="single" w:sz="4" w:space="0" w:color="auto"/>
              <w:right w:val="single" w:sz="4" w:space="0" w:color="auto"/>
            </w:tcBorders>
            <w:shd w:val="clear" w:color="auto" w:fill="F2F2F2" w:themeFill="background1" w:themeFillShade="F2"/>
            <w:vAlign w:val="bottom"/>
            <w:hideMark/>
          </w:tcPr>
          <w:p w14:paraId="2B454224"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B6677B" w:rsidRPr="005D7837" w14:paraId="15C35069" w14:textId="77777777" w:rsidTr="00B6677B">
        <w:trPr>
          <w:trHeight w:val="251"/>
        </w:trPr>
        <w:tc>
          <w:tcPr>
            <w:tcW w:w="344" w:type="pct"/>
            <w:tcBorders>
              <w:top w:val="nil"/>
              <w:left w:val="single" w:sz="4" w:space="0" w:color="auto"/>
              <w:bottom w:val="single" w:sz="8" w:space="0" w:color="auto"/>
              <w:right w:val="single" w:sz="4" w:space="0" w:color="auto"/>
            </w:tcBorders>
            <w:noWrap/>
            <w:vAlign w:val="bottom"/>
            <w:hideMark/>
          </w:tcPr>
          <w:p w14:paraId="7A1D5AB8"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085" w:type="pct"/>
            <w:tcBorders>
              <w:top w:val="nil"/>
              <w:left w:val="nil"/>
              <w:bottom w:val="single" w:sz="8" w:space="0" w:color="auto"/>
              <w:right w:val="single" w:sz="8" w:space="0" w:color="auto"/>
            </w:tcBorders>
            <w:noWrap/>
            <w:vAlign w:val="bottom"/>
            <w:hideMark/>
          </w:tcPr>
          <w:p w14:paraId="532E4126"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371" w:type="pct"/>
            <w:tcBorders>
              <w:top w:val="nil"/>
              <w:left w:val="nil"/>
              <w:bottom w:val="single" w:sz="8" w:space="0" w:color="auto"/>
              <w:right w:val="single" w:sz="8" w:space="0" w:color="auto"/>
            </w:tcBorders>
            <w:noWrap/>
            <w:vAlign w:val="bottom"/>
            <w:hideMark/>
          </w:tcPr>
          <w:p w14:paraId="308635D5"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424" w:type="pct"/>
            <w:tcBorders>
              <w:top w:val="nil"/>
              <w:left w:val="nil"/>
              <w:bottom w:val="single" w:sz="8" w:space="0" w:color="auto"/>
              <w:right w:val="single" w:sz="8" w:space="0" w:color="auto"/>
            </w:tcBorders>
            <w:noWrap/>
            <w:vAlign w:val="bottom"/>
            <w:hideMark/>
          </w:tcPr>
          <w:p w14:paraId="27CBFCDB"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749" w:type="pct"/>
            <w:gridSpan w:val="4"/>
            <w:tcBorders>
              <w:top w:val="nil"/>
              <w:left w:val="nil"/>
              <w:bottom w:val="single" w:sz="8" w:space="0" w:color="auto"/>
              <w:right w:val="single" w:sz="4" w:space="0" w:color="000000"/>
            </w:tcBorders>
            <w:shd w:val="clear" w:color="auto" w:fill="C6D9F1" w:themeFill="text2" w:themeFillTint="33"/>
            <w:noWrap/>
            <w:vAlign w:val="bottom"/>
            <w:hideMark/>
          </w:tcPr>
          <w:p w14:paraId="25E9F15A" w14:textId="3564802E" w:rsidR="00B6677B" w:rsidRPr="00B6677B" w:rsidRDefault="00B6677B" w:rsidP="00A11E4C">
            <w:pPr>
              <w:spacing w:line="240" w:lineRule="auto"/>
              <w:rPr>
                <w:color w:val="000000"/>
                <w:sz w:val="18"/>
                <w:szCs w:val="18"/>
              </w:rPr>
            </w:pPr>
            <w:r w:rsidRPr="005D7837">
              <w:rPr>
                <w:b/>
                <w:bCs/>
                <w:color w:val="000000"/>
                <w:sz w:val="18"/>
                <w:szCs w:val="18"/>
              </w:rPr>
              <w:t>Total Indicator weight (Must be 1)</w:t>
            </w:r>
          </w:p>
        </w:tc>
        <w:tc>
          <w:tcPr>
            <w:tcW w:w="592" w:type="pct"/>
            <w:tcBorders>
              <w:top w:val="nil"/>
              <w:left w:val="nil"/>
              <w:bottom w:val="single" w:sz="4" w:space="0" w:color="auto"/>
              <w:right w:val="single" w:sz="8" w:space="0" w:color="auto"/>
            </w:tcBorders>
            <w:shd w:val="clear" w:color="auto" w:fill="C6D9F1" w:themeFill="text2" w:themeFillTint="33"/>
            <w:noWrap/>
            <w:vAlign w:val="bottom"/>
            <w:hideMark/>
          </w:tcPr>
          <w:p w14:paraId="1ADCC14B" w14:textId="77777777" w:rsidR="00B6677B" w:rsidRPr="005D7837" w:rsidRDefault="00B6677B" w:rsidP="00A11E4C">
            <w:pPr>
              <w:spacing w:line="240" w:lineRule="auto"/>
              <w:rPr>
                <w:color w:val="000000"/>
                <w:sz w:val="18"/>
                <w:szCs w:val="18"/>
              </w:rPr>
            </w:pPr>
            <w:r w:rsidRPr="005D7837">
              <w:rPr>
                <w:color w:val="000000"/>
                <w:sz w:val="18"/>
                <w:szCs w:val="18"/>
              </w:rPr>
              <w:t>1.00</w:t>
            </w:r>
          </w:p>
        </w:tc>
        <w:tc>
          <w:tcPr>
            <w:tcW w:w="434" w:type="pct"/>
            <w:tcBorders>
              <w:top w:val="nil"/>
              <w:left w:val="nil"/>
              <w:bottom w:val="nil"/>
              <w:right w:val="single" w:sz="4" w:space="0" w:color="auto"/>
            </w:tcBorders>
            <w:vAlign w:val="bottom"/>
            <w:hideMark/>
          </w:tcPr>
          <w:p w14:paraId="21F02B8C" w14:textId="77777777" w:rsidR="00B6677B" w:rsidRPr="005D7837" w:rsidRDefault="00B6677B" w:rsidP="00A11E4C">
            <w:pPr>
              <w:spacing w:line="240" w:lineRule="auto"/>
              <w:rPr>
                <w:color w:val="000000"/>
                <w:sz w:val="18"/>
                <w:szCs w:val="18"/>
              </w:rPr>
            </w:pPr>
            <w:r w:rsidRPr="005D7837">
              <w:rPr>
                <w:color w:val="000000"/>
                <w:sz w:val="18"/>
                <w:szCs w:val="18"/>
              </w:rPr>
              <w:t> </w:t>
            </w:r>
          </w:p>
        </w:tc>
      </w:tr>
      <w:tr w:rsidR="00B6677B" w:rsidRPr="005D7837" w14:paraId="329EB154" w14:textId="77777777" w:rsidTr="00B6677B">
        <w:trPr>
          <w:trHeight w:val="315"/>
        </w:trPr>
        <w:tc>
          <w:tcPr>
            <w:tcW w:w="344" w:type="pct"/>
            <w:tcBorders>
              <w:top w:val="nil"/>
              <w:left w:val="single" w:sz="4" w:space="0" w:color="auto"/>
              <w:bottom w:val="single" w:sz="8" w:space="0" w:color="auto"/>
              <w:right w:val="nil"/>
            </w:tcBorders>
            <w:noWrap/>
            <w:vAlign w:val="bottom"/>
            <w:hideMark/>
          </w:tcPr>
          <w:p w14:paraId="00F0889E"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1085" w:type="pct"/>
            <w:tcBorders>
              <w:top w:val="nil"/>
              <w:left w:val="nil"/>
              <w:bottom w:val="single" w:sz="8" w:space="0" w:color="auto"/>
              <w:right w:val="nil"/>
            </w:tcBorders>
            <w:noWrap/>
            <w:vAlign w:val="bottom"/>
            <w:hideMark/>
          </w:tcPr>
          <w:p w14:paraId="26B5B8EB"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71" w:type="pct"/>
            <w:tcBorders>
              <w:top w:val="nil"/>
              <w:left w:val="nil"/>
              <w:bottom w:val="single" w:sz="8" w:space="0" w:color="auto"/>
              <w:right w:val="nil"/>
            </w:tcBorders>
            <w:noWrap/>
            <w:vAlign w:val="bottom"/>
            <w:hideMark/>
          </w:tcPr>
          <w:p w14:paraId="2483C699"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4" w:type="pct"/>
            <w:tcBorders>
              <w:top w:val="nil"/>
              <w:left w:val="nil"/>
              <w:bottom w:val="single" w:sz="8" w:space="0" w:color="auto"/>
              <w:right w:val="nil"/>
            </w:tcBorders>
            <w:noWrap/>
            <w:vAlign w:val="bottom"/>
            <w:hideMark/>
          </w:tcPr>
          <w:p w14:paraId="6E669589"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4" w:type="pct"/>
            <w:tcBorders>
              <w:top w:val="nil"/>
              <w:left w:val="nil"/>
              <w:bottom w:val="single" w:sz="8" w:space="0" w:color="auto"/>
              <w:right w:val="nil"/>
            </w:tcBorders>
            <w:noWrap/>
            <w:vAlign w:val="bottom"/>
            <w:hideMark/>
          </w:tcPr>
          <w:p w14:paraId="7083A8EF"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17" w:type="pct"/>
            <w:tcBorders>
              <w:top w:val="nil"/>
              <w:left w:val="nil"/>
              <w:bottom w:val="single" w:sz="8" w:space="0" w:color="auto"/>
              <w:right w:val="nil"/>
            </w:tcBorders>
            <w:noWrap/>
            <w:vAlign w:val="bottom"/>
            <w:hideMark/>
          </w:tcPr>
          <w:p w14:paraId="05F4BA4F"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77" w:type="pct"/>
            <w:tcBorders>
              <w:top w:val="nil"/>
              <w:left w:val="nil"/>
              <w:bottom w:val="single" w:sz="8" w:space="0" w:color="auto"/>
              <w:right w:val="nil"/>
            </w:tcBorders>
            <w:noWrap/>
            <w:vAlign w:val="bottom"/>
            <w:hideMark/>
          </w:tcPr>
          <w:p w14:paraId="189C2851"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1223" w:type="pct"/>
            <w:gridSpan w:val="2"/>
            <w:tcBorders>
              <w:top w:val="single" w:sz="8" w:space="0" w:color="auto"/>
              <w:left w:val="single" w:sz="8" w:space="0" w:color="auto"/>
              <w:bottom w:val="single" w:sz="8" w:space="0" w:color="auto"/>
              <w:right w:val="single" w:sz="8" w:space="0" w:color="000000"/>
            </w:tcBorders>
            <w:shd w:val="clear" w:color="auto" w:fill="B09CF8"/>
            <w:noWrap/>
            <w:vAlign w:val="center"/>
            <w:hideMark/>
          </w:tcPr>
          <w:p w14:paraId="39C36712" w14:textId="77777777" w:rsidR="00D8143D" w:rsidRPr="005D7837" w:rsidRDefault="00D8143D" w:rsidP="00A11E4C">
            <w:pPr>
              <w:spacing w:line="240" w:lineRule="auto"/>
              <w:rPr>
                <w:b/>
                <w:bCs/>
                <w:color w:val="000000"/>
                <w:sz w:val="18"/>
                <w:szCs w:val="18"/>
              </w:rPr>
            </w:pPr>
            <w:r w:rsidRPr="005D7837">
              <w:rPr>
                <w:b/>
                <w:bCs/>
                <w:color w:val="000000"/>
                <w:sz w:val="18"/>
                <w:szCs w:val="18"/>
              </w:rPr>
              <w:t>ECO1 Indicator Value:</w:t>
            </w:r>
          </w:p>
        </w:tc>
        <w:tc>
          <w:tcPr>
            <w:tcW w:w="434" w:type="pct"/>
            <w:tcBorders>
              <w:top w:val="single" w:sz="8" w:space="0" w:color="auto"/>
              <w:left w:val="nil"/>
              <w:bottom w:val="single" w:sz="8" w:space="0" w:color="auto"/>
              <w:right w:val="single" w:sz="4" w:space="0" w:color="auto"/>
            </w:tcBorders>
            <w:shd w:val="clear" w:color="auto" w:fill="B09CF8"/>
            <w:noWrap/>
            <w:vAlign w:val="center"/>
            <w:hideMark/>
          </w:tcPr>
          <w:p w14:paraId="1855E77F" w14:textId="77777777" w:rsidR="00D8143D" w:rsidRPr="005D7837" w:rsidRDefault="00D8143D" w:rsidP="00A11E4C">
            <w:pPr>
              <w:spacing w:line="240" w:lineRule="auto"/>
              <w:rPr>
                <w:b/>
                <w:bCs/>
                <w:color w:val="000000"/>
                <w:sz w:val="18"/>
                <w:szCs w:val="18"/>
              </w:rPr>
            </w:pPr>
            <w:r w:rsidRPr="005D7837">
              <w:rPr>
                <w:b/>
                <w:bCs/>
                <w:color w:val="000000"/>
                <w:sz w:val="18"/>
                <w:szCs w:val="18"/>
              </w:rPr>
              <w:t>0.00</w:t>
            </w:r>
          </w:p>
        </w:tc>
      </w:tr>
    </w:tbl>
    <w:p w14:paraId="14C6BA9A" w14:textId="5B9A3CB8" w:rsidR="004B464A" w:rsidRDefault="004B464A" w:rsidP="00B6677B">
      <w:pPr>
        <w:spacing w:line="240" w:lineRule="auto"/>
      </w:pPr>
    </w:p>
    <w:p w14:paraId="47185634" w14:textId="77777777" w:rsidR="00B6677B" w:rsidRDefault="00B6677B" w:rsidP="00B6677B">
      <w:pPr>
        <w:spacing w:line="240" w:lineRule="auto"/>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2983"/>
        <w:gridCol w:w="812"/>
        <w:gridCol w:w="533"/>
        <w:gridCol w:w="7"/>
        <w:gridCol w:w="991"/>
        <w:gridCol w:w="534"/>
        <w:gridCol w:w="720"/>
        <w:gridCol w:w="1439"/>
      </w:tblGrid>
      <w:tr w:rsidR="00B6677B" w:rsidRPr="005D7837" w14:paraId="69E2D14C" w14:textId="642223F3" w:rsidTr="00B6677B">
        <w:trPr>
          <w:trHeight w:val="315"/>
        </w:trPr>
        <w:tc>
          <w:tcPr>
            <w:tcW w:w="258" w:type="pct"/>
            <w:noWrap/>
            <w:vAlign w:val="bottom"/>
            <w:hideMark/>
          </w:tcPr>
          <w:p w14:paraId="22D6D92B"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764" w:type="pct"/>
            <w:noWrap/>
            <w:vAlign w:val="bottom"/>
            <w:hideMark/>
          </w:tcPr>
          <w:p w14:paraId="27560616"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480" w:type="pct"/>
            <w:noWrap/>
            <w:vAlign w:val="center"/>
            <w:hideMark/>
          </w:tcPr>
          <w:p w14:paraId="2A344E10" w14:textId="77777777" w:rsidR="00B6677B" w:rsidRPr="005D7837" w:rsidRDefault="00B6677B" w:rsidP="00A11E4C">
            <w:pPr>
              <w:spacing w:line="240" w:lineRule="auto"/>
              <w:rPr>
                <w:b/>
                <w:bCs/>
                <w:color w:val="000000"/>
                <w:sz w:val="18"/>
                <w:szCs w:val="18"/>
              </w:rPr>
            </w:pPr>
            <w:r w:rsidRPr="005D7837">
              <w:rPr>
                <w:b/>
                <w:bCs/>
                <w:color w:val="000000"/>
                <w:sz w:val="18"/>
                <w:szCs w:val="18"/>
              </w:rPr>
              <w:t>C1</w:t>
            </w:r>
          </w:p>
        </w:tc>
        <w:tc>
          <w:tcPr>
            <w:tcW w:w="315" w:type="pct"/>
            <w:noWrap/>
            <w:vAlign w:val="center"/>
            <w:hideMark/>
          </w:tcPr>
          <w:p w14:paraId="3652DDEE" w14:textId="77777777" w:rsidR="00B6677B" w:rsidRPr="005D7837" w:rsidRDefault="00B6677B" w:rsidP="00A11E4C">
            <w:pPr>
              <w:spacing w:line="240" w:lineRule="auto"/>
              <w:rPr>
                <w:b/>
                <w:bCs/>
                <w:color w:val="000000"/>
                <w:sz w:val="18"/>
                <w:szCs w:val="18"/>
              </w:rPr>
            </w:pPr>
            <w:r w:rsidRPr="005D7837">
              <w:rPr>
                <w:b/>
                <w:bCs/>
                <w:color w:val="000000"/>
                <w:sz w:val="18"/>
                <w:szCs w:val="18"/>
              </w:rPr>
              <w:t>C2</w:t>
            </w:r>
          </w:p>
        </w:tc>
        <w:tc>
          <w:tcPr>
            <w:tcW w:w="590" w:type="pct"/>
            <w:gridSpan w:val="2"/>
            <w:vAlign w:val="center"/>
          </w:tcPr>
          <w:p w14:paraId="33A38E03" w14:textId="56F92BA6" w:rsidR="00B6677B" w:rsidRPr="005D7837" w:rsidRDefault="00B6677B" w:rsidP="00A11E4C">
            <w:pPr>
              <w:spacing w:line="240" w:lineRule="auto"/>
              <w:rPr>
                <w:b/>
                <w:bCs/>
                <w:color w:val="000000"/>
                <w:sz w:val="18"/>
                <w:szCs w:val="18"/>
              </w:rPr>
            </w:pPr>
            <w:r>
              <w:rPr>
                <w:b/>
                <w:bCs/>
                <w:color w:val="000000"/>
                <w:sz w:val="18"/>
                <w:szCs w:val="18"/>
              </w:rPr>
              <w:t>C3</w:t>
            </w:r>
          </w:p>
        </w:tc>
        <w:tc>
          <w:tcPr>
            <w:tcW w:w="316" w:type="pct"/>
            <w:noWrap/>
            <w:vAlign w:val="center"/>
            <w:hideMark/>
          </w:tcPr>
          <w:p w14:paraId="248BC688" w14:textId="77777777" w:rsidR="00B6677B" w:rsidRPr="005D7837" w:rsidRDefault="00B6677B" w:rsidP="00A11E4C">
            <w:pPr>
              <w:spacing w:line="240" w:lineRule="auto"/>
              <w:rPr>
                <w:b/>
                <w:bCs/>
                <w:color w:val="000000"/>
                <w:sz w:val="18"/>
                <w:szCs w:val="18"/>
              </w:rPr>
            </w:pPr>
            <w:r w:rsidRPr="005D7837">
              <w:rPr>
                <w:b/>
                <w:bCs/>
                <w:color w:val="000000"/>
                <w:sz w:val="18"/>
                <w:szCs w:val="18"/>
              </w:rPr>
              <w:t>C4</w:t>
            </w:r>
          </w:p>
        </w:tc>
        <w:tc>
          <w:tcPr>
            <w:tcW w:w="426" w:type="pct"/>
            <w:noWrap/>
            <w:vAlign w:val="center"/>
            <w:hideMark/>
          </w:tcPr>
          <w:p w14:paraId="214C2726" w14:textId="77777777" w:rsidR="00B6677B" w:rsidRPr="005D7837" w:rsidRDefault="00B6677B" w:rsidP="00A11E4C">
            <w:pPr>
              <w:spacing w:line="240" w:lineRule="auto"/>
              <w:rPr>
                <w:b/>
                <w:bCs/>
                <w:color w:val="000000"/>
                <w:sz w:val="18"/>
                <w:szCs w:val="18"/>
              </w:rPr>
            </w:pPr>
            <w:r w:rsidRPr="005D7837">
              <w:rPr>
                <w:b/>
                <w:bCs/>
                <w:color w:val="000000"/>
                <w:sz w:val="18"/>
                <w:szCs w:val="18"/>
              </w:rPr>
              <w:t>C5</w:t>
            </w:r>
          </w:p>
        </w:tc>
        <w:tc>
          <w:tcPr>
            <w:tcW w:w="851" w:type="pct"/>
          </w:tcPr>
          <w:p w14:paraId="0CCA1EB6" w14:textId="77777777" w:rsidR="00B6677B" w:rsidRPr="005D7837" w:rsidRDefault="00B6677B" w:rsidP="00A11E4C">
            <w:pPr>
              <w:spacing w:line="240" w:lineRule="auto"/>
              <w:rPr>
                <w:b/>
                <w:bCs/>
                <w:color w:val="000000"/>
                <w:sz w:val="18"/>
                <w:szCs w:val="18"/>
              </w:rPr>
            </w:pPr>
          </w:p>
        </w:tc>
      </w:tr>
      <w:tr w:rsidR="00B6677B" w:rsidRPr="005D7837" w14:paraId="2626B3D7" w14:textId="4108E224" w:rsidTr="00B6677B">
        <w:trPr>
          <w:cantSplit/>
          <w:trHeight w:val="1483"/>
        </w:trPr>
        <w:tc>
          <w:tcPr>
            <w:tcW w:w="2022" w:type="pct"/>
            <w:gridSpan w:val="2"/>
            <w:noWrap/>
            <w:textDirection w:val="btLr"/>
            <w:vAlign w:val="bottom"/>
            <w:hideMark/>
          </w:tcPr>
          <w:p w14:paraId="17FCC800" w14:textId="2F48D1F4" w:rsidR="00B6677B" w:rsidRDefault="00B6677B" w:rsidP="004B464A">
            <w:pPr>
              <w:spacing w:line="240" w:lineRule="auto"/>
              <w:ind w:left="113" w:right="113"/>
              <w:jc w:val="left"/>
              <w:rPr>
                <w:color w:val="000000"/>
                <w:sz w:val="18"/>
                <w:szCs w:val="18"/>
              </w:rPr>
            </w:pPr>
            <w:r w:rsidRPr="005D7837">
              <w:rPr>
                <w:color w:val="000000"/>
                <w:sz w:val="18"/>
                <w:szCs w:val="18"/>
              </w:rPr>
              <w:t>Seasonal Income by household</w:t>
            </w:r>
          </w:p>
          <w:p w14:paraId="17AB58FB" w14:textId="49354D0F" w:rsidR="00B6677B" w:rsidRDefault="00B6677B" w:rsidP="004B464A">
            <w:pPr>
              <w:spacing w:line="240" w:lineRule="auto"/>
              <w:ind w:left="113" w:right="113"/>
              <w:jc w:val="left"/>
              <w:rPr>
                <w:color w:val="000000"/>
                <w:sz w:val="18"/>
                <w:szCs w:val="18"/>
              </w:rPr>
            </w:pPr>
          </w:p>
          <w:p w14:paraId="1CDA0A80" w14:textId="78B6D208" w:rsidR="00B6677B" w:rsidRDefault="00B6677B" w:rsidP="004B464A">
            <w:pPr>
              <w:spacing w:line="240" w:lineRule="auto"/>
              <w:ind w:left="113" w:right="113"/>
              <w:jc w:val="left"/>
              <w:rPr>
                <w:color w:val="000000"/>
                <w:sz w:val="18"/>
                <w:szCs w:val="18"/>
              </w:rPr>
            </w:pPr>
          </w:p>
          <w:p w14:paraId="18A4649C" w14:textId="77777777" w:rsidR="00B6677B" w:rsidRDefault="00B6677B" w:rsidP="004B464A">
            <w:pPr>
              <w:spacing w:line="240" w:lineRule="auto"/>
              <w:ind w:left="113" w:right="113"/>
              <w:jc w:val="left"/>
              <w:rPr>
                <w:color w:val="000000"/>
                <w:sz w:val="18"/>
                <w:szCs w:val="18"/>
              </w:rPr>
            </w:pPr>
          </w:p>
          <w:p w14:paraId="7D9792B0" w14:textId="77777777" w:rsidR="00B6677B" w:rsidRDefault="00B6677B" w:rsidP="004B464A">
            <w:pPr>
              <w:spacing w:line="240" w:lineRule="auto"/>
              <w:ind w:left="113" w:right="113"/>
              <w:jc w:val="left"/>
              <w:rPr>
                <w:color w:val="000000"/>
                <w:sz w:val="18"/>
                <w:szCs w:val="18"/>
              </w:rPr>
            </w:pPr>
          </w:p>
          <w:p w14:paraId="41ADD5ED" w14:textId="77777777" w:rsidR="00B6677B" w:rsidRDefault="00B6677B" w:rsidP="004B464A">
            <w:pPr>
              <w:spacing w:line="240" w:lineRule="auto"/>
              <w:ind w:left="113" w:right="113"/>
              <w:jc w:val="left"/>
              <w:rPr>
                <w:color w:val="000000"/>
                <w:sz w:val="18"/>
                <w:szCs w:val="18"/>
              </w:rPr>
            </w:pPr>
          </w:p>
          <w:p w14:paraId="3D845319" w14:textId="3AE36BDD" w:rsidR="00B6677B" w:rsidRPr="005D7837" w:rsidRDefault="00B6677B" w:rsidP="004B464A">
            <w:pPr>
              <w:spacing w:line="240" w:lineRule="auto"/>
              <w:ind w:left="113" w:right="113"/>
              <w:jc w:val="left"/>
              <w:rPr>
                <w:color w:val="000000"/>
                <w:sz w:val="18"/>
                <w:szCs w:val="18"/>
              </w:rPr>
            </w:pPr>
          </w:p>
        </w:tc>
        <w:tc>
          <w:tcPr>
            <w:tcW w:w="480" w:type="pct"/>
            <w:shd w:val="clear" w:color="auto" w:fill="FFF2CC"/>
            <w:textDirection w:val="btLr"/>
            <w:vAlign w:val="bottom"/>
            <w:hideMark/>
          </w:tcPr>
          <w:p w14:paraId="1874B941" w14:textId="77777777" w:rsidR="00B6677B" w:rsidRPr="005D7837" w:rsidRDefault="00B6677B" w:rsidP="004B464A">
            <w:pPr>
              <w:spacing w:line="240" w:lineRule="auto"/>
              <w:ind w:left="113" w:right="113"/>
              <w:jc w:val="left"/>
              <w:rPr>
                <w:color w:val="000000"/>
                <w:sz w:val="18"/>
                <w:szCs w:val="18"/>
              </w:rPr>
            </w:pPr>
            <w:r w:rsidRPr="005D7837">
              <w:rPr>
                <w:color w:val="000000"/>
                <w:sz w:val="18"/>
                <w:szCs w:val="18"/>
              </w:rPr>
              <w:t>Current Value of Indicator</w:t>
            </w:r>
          </w:p>
        </w:tc>
        <w:tc>
          <w:tcPr>
            <w:tcW w:w="319" w:type="pct"/>
            <w:gridSpan w:val="2"/>
            <w:shd w:val="clear" w:color="auto" w:fill="FFF2CC"/>
            <w:textDirection w:val="btLr"/>
            <w:vAlign w:val="bottom"/>
            <w:hideMark/>
          </w:tcPr>
          <w:p w14:paraId="50F3BDEA" w14:textId="77777777" w:rsidR="00B6677B" w:rsidRPr="005D7837" w:rsidRDefault="00B6677B" w:rsidP="004B464A">
            <w:pPr>
              <w:spacing w:line="240" w:lineRule="auto"/>
              <w:ind w:left="113" w:right="113"/>
              <w:jc w:val="left"/>
              <w:rPr>
                <w:color w:val="000000"/>
                <w:sz w:val="18"/>
                <w:szCs w:val="18"/>
              </w:rPr>
            </w:pPr>
            <w:r w:rsidRPr="005D7837">
              <w:rPr>
                <w:color w:val="000000"/>
                <w:sz w:val="18"/>
                <w:szCs w:val="18"/>
              </w:rPr>
              <w:t>Percentage of Current Value</w:t>
            </w:r>
          </w:p>
        </w:tc>
        <w:tc>
          <w:tcPr>
            <w:tcW w:w="586" w:type="pct"/>
            <w:shd w:val="clear" w:color="auto" w:fill="FFF2CC"/>
            <w:textDirection w:val="btLr"/>
            <w:vAlign w:val="center"/>
            <w:hideMark/>
          </w:tcPr>
          <w:p w14:paraId="31C9A8E7" w14:textId="3203B0CD" w:rsidR="00B6677B" w:rsidRPr="005D7837" w:rsidRDefault="00B6677B" w:rsidP="004B464A">
            <w:pPr>
              <w:spacing w:line="240" w:lineRule="auto"/>
              <w:ind w:left="113" w:right="113"/>
              <w:jc w:val="left"/>
              <w:rPr>
                <w:color w:val="000000"/>
                <w:sz w:val="18"/>
                <w:szCs w:val="18"/>
              </w:rPr>
            </w:pPr>
            <w:r w:rsidRPr="005D7837">
              <w:rPr>
                <w:color w:val="000000"/>
                <w:sz w:val="18"/>
                <w:szCs w:val="18"/>
              </w:rPr>
              <w:t>Conversion to scale of 0-10 (C4)/(C3) *10</w:t>
            </w:r>
          </w:p>
        </w:tc>
        <w:tc>
          <w:tcPr>
            <w:tcW w:w="316" w:type="pct"/>
            <w:shd w:val="clear" w:color="auto" w:fill="FFF2CC"/>
            <w:textDirection w:val="btLr"/>
            <w:vAlign w:val="bottom"/>
            <w:hideMark/>
          </w:tcPr>
          <w:p w14:paraId="2061792A" w14:textId="77777777" w:rsidR="00B6677B" w:rsidRPr="005D7837" w:rsidRDefault="00B6677B" w:rsidP="004B464A">
            <w:pPr>
              <w:spacing w:line="240" w:lineRule="auto"/>
              <w:ind w:left="113" w:right="113"/>
              <w:jc w:val="left"/>
              <w:rPr>
                <w:color w:val="000000"/>
                <w:sz w:val="18"/>
                <w:szCs w:val="18"/>
              </w:rPr>
            </w:pPr>
            <w:r w:rsidRPr="005D7837">
              <w:rPr>
                <w:color w:val="000000"/>
                <w:sz w:val="18"/>
                <w:szCs w:val="18"/>
              </w:rPr>
              <w:t xml:space="preserve">Each sub-indicator </w:t>
            </w:r>
            <w:r w:rsidRPr="00AE08C8">
              <w:rPr>
                <w:noProof/>
                <w:color w:val="000000"/>
                <w:sz w:val="18"/>
                <w:szCs w:val="18"/>
              </w:rPr>
              <w:t>weightage</w:t>
            </w:r>
          </w:p>
        </w:tc>
        <w:tc>
          <w:tcPr>
            <w:tcW w:w="426" w:type="pct"/>
            <w:shd w:val="clear" w:color="auto" w:fill="FFF2CC"/>
            <w:textDirection w:val="btLr"/>
            <w:vAlign w:val="bottom"/>
            <w:hideMark/>
          </w:tcPr>
          <w:p w14:paraId="56721287" w14:textId="77777777" w:rsidR="00B6677B" w:rsidRPr="005D7837" w:rsidRDefault="00B6677B" w:rsidP="004B464A">
            <w:pPr>
              <w:spacing w:line="240" w:lineRule="auto"/>
              <w:ind w:left="113" w:right="113"/>
              <w:jc w:val="left"/>
              <w:rPr>
                <w:color w:val="000000"/>
                <w:sz w:val="18"/>
                <w:szCs w:val="18"/>
              </w:rPr>
            </w:pPr>
            <w:r w:rsidRPr="005D7837">
              <w:rPr>
                <w:color w:val="000000"/>
                <w:sz w:val="18"/>
                <w:szCs w:val="18"/>
              </w:rPr>
              <w:t>Value of sub-indicator</w:t>
            </w:r>
          </w:p>
        </w:tc>
        <w:tc>
          <w:tcPr>
            <w:tcW w:w="851" w:type="pct"/>
            <w:shd w:val="clear" w:color="auto" w:fill="FFF2CC"/>
            <w:textDirection w:val="btLr"/>
          </w:tcPr>
          <w:p w14:paraId="0CD8577F" w14:textId="77777777" w:rsidR="00B6677B" w:rsidRPr="005D7837" w:rsidRDefault="00B6677B" w:rsidP="004B464A">
            <w:pPr>
              <w:spacing w:line="240" w:lineRule="auto"/>
              <w:ind w:left="113" w:right="113"/>
              <w:jc w:val="left"/>
              <w:rPr>
                <w:color w:val="000000"/>
                <w:sz w:val="18"/>
                <w:szCs w:val="18"/>
              </w:rPr>
            </w:pPr>
          </w:p>
        </w:tc>
      </w:tr>
      <w:tr w:rsidR="00B6677B" w:rsidRPr="005D7837" w14:paraId="7BE711BC" w14:textId="62A16380" w:rsidTr="00B6677B">
        <w:trPr>
          <w:trHeight w:val="315"/>
        </w:trPr>
        <w:tc>
          <w:tcPr>
            <w:tcW w:w="258" w:type="pct"/>
            <w:noWrap/>
            <w:vAlign w:val="bottom"/>
            <w:hideMark/>
          </w:tcPr>
          <w:p w14:paraId="35CE1499"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764" w:type="pct"/>
            <w:vAlign w:val="bottom"/>
            <w:hideMark/>
          </w:tcPr>
          <w:p w14:paraId="3DF91516" w14:textId="77777777" w:rsidR="00B6677B" w:rsidRPr="005D7837" w:rsidRDefault="00B6677B" w:rsidP="00A11E4C">
            <w:pPr>
              <w:spacing w:line="240" w:lineRule="auto"/>
              <w:rPr>
                <w:color w:val="000000"/>
                <w:sz w:val="18"/>
                <w:szCs w:val="18"/>
              </w:rPr>
            </w:pPr>
            <w:r w:rsidRPr="005D7837">
              <w:rPr>
                <w:color w:val="000000"/>
                <w:sz w:val="18"/>
                <w:szCs w:val="18"/>
              </w:rPr>
              <w:t>Total Number of Households</w:t>
            </w:r>
          </w:p>
        </w:tc>
        <w:tc>
          <w:tcPr>
            <w:tcW w:w="480" w:type="pct"/>
            <w:shd w:val="clear" w:color="auto" w:fill="D8D8D8"/>
            <w:noWrap/>
            <w:vAlign w:val="bottom"/>
            <w:hideMark/>
          </w:tcPr>
          <w:p w14:paraId="17AACF3A" w14:textId="77777777" w:rsidR="00B6677B" w:rsidRPr="005D7837" w:rsidRDefault="00B6677B" w:rsidP="00A11E4C">
            <w:pPr>
              <w:spacing w:line="240" w:lineRule="auto"/>
              <w:rPr>
                <w:color w:val="000000"/>
                <w:sz w:val="18"/>
                <w:szCs w:val="18"/>
              </w:rPr>
            </w:pPr>
            <w:r w:rsidRPr="005D7837">
              <w:rPr>
                <w:color w:val="000000"/>
                <w:sz w:val="18"/>
                <w:szCs w:val="18"/>
              </w:rPr>
              <w:t>140</w:t>
            </w:r>
          </w:p>
        </w:tc>
        <w:tc>
          <w:tcPr>
            <w:tcW w:w="319" w:type="pct"/>
            <w:gridSpan w:val="2"/>
            <w:shd w:val="clear" w:color="auto" w:fill="D8D8D8"/>
            <w:noWrap/>
            <w:vAlign w:val="bottom"/>
            <w:hideMark/>
          </w:tcPr>
          <w:p w14:paraId="0EDC9C92"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586" w:type="pct"/>
            <w:noWrap/>
            <w:vAlign w:val="bottom"/>
            <w:hideMark/>
          </w:tcPr>
          <w:p w14:paraId="406F3EDE"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316" w:type="pct"/>
            <w:shd w:val="clear" w:color="auto" w:fill="D8D8D8"/>
            <w:noWrap/>
            <w:vAlign w:val="bottom"/>
            <w:hideMark/>
          </w:tcPr>
          <w:p w14:paraId="06CB9C79"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426" w:type="pct"/>
            <w:shd w:val="clear" w:color="auto" w:fill="595959"/>
            <w:noWrap/>
            <w:vAlign w:val="bottom"/>
            <w:hideMark/>
          </w:tcPr>
          <w:p w14:paraId="4C3E8EEB"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851" w:type="pct"/>
            <w:vMerge w:val="restart"/>
            <w:shd w:val="clear" w:color="auto" w:fill="FFC000"/>
          </w:tcPr>
          <w:p w14:paraId="64730076" w14:textId="0AB6506D" w:rsidR="00B6677B" w:rsidRPr="005D7837" w:rsidRDefault="00B6677B" w:rsidP="00A11E4C">
            <w:pPr>
              <w:spacing w:line="240" w:lineRule="auto"/>
              <w:rPr>
                <w:color w:val="000000"/>
                <w:sz w:val="18"/>
                <w:szCs w:val="18"/>
              </w:rPr>
            </w:pPr>
            <w:r w:rsidRPr="005D7837">
              <w:rPr>
                <w:b/>
                <w:bCs/>
                <w:color w:val="000000"/>
                <w:sz w:val="18"/>
                <w:szCs w:val="18"/>
              </w:rPr>
              <w:t xml:space="preserve">For the sub-indicators in this part, the weights of combined sub-indicators in Column C4 </w:t>
            </w:r>
            <w:r w:rsidRPr="005D7837">
              <w:rPr>
                <w:b/>
                <w:bCs/>
                <w:color w:val="FF0000"/>
                <w:sz w:val="18"/>
                <w:szCs w:val="18"/>
              </w:rPr>
              <w:t>CAN be more than 1</w:t>
            </w:r>
            <w:r w:rsidRPr="005D7837">
              <w:rPr>
                <w:b/>
                <w:bCs/>
                <w:color w:val="000000"/>
                <w:sz w:val="18"/>
                <w:szCs w:val="18"/>
              </w:rPr>
              <w:t xml:space="preserve">. </w:t>
            </w:r>
            <w:r w:rsidRPr="00702BD0">
              <w:rPr>
                <w:b/>
                <w:bCs/>
                <w:noProof/>
                <w:color w:val="000000"/>
                <w:sz w:val="18"/>
                <w:szCs w:val="18"/>
              </w:rPr>
              <w:t>Only</w:t>
            </w:r>
            <w:r w:rsidRPr="005D7837">
              <w:rPr>
                <w:b/>
                <w:bCs/>
                <w:color w:val="000000"/>
                <w:sz w:val="18"/>
                <w:szCs w:val="18"/>
              </w:rPr>
              <w:t xml:space="preserve"> rule is that weight for a single column cannot be more than 1.  </w:t>
            </w:r>
          </w:p>
        </w:tc>
      </w:tr>
      <w:tr w:rsidR="00B6677B" w:rsidRPr="005D7837" w14:paraId="01DDCC3D" w14:textId="2AE59C57" w:rsidTr="00B6677B">
        <w:trPr>
          <w:cantSplit/>
          <w:trHeight w:val="638"/>
        </w:trPr>
        <w:tc>
          <w:tcPr>
            <w:tcW w:w="258" w:type="pct"/>
            <w:noWrap/>
            <w:textDirection w:val="btLr"/>
            <w:vAlign w:val="bottom"/>
            <w:hideMark/>
          </w:tcPr>
          <w:p w14:paraId="6AA057EC" w14:textId="149475DB" w:rsidR="00B6677B" w:rsidRPr="005D7837" w:rsidRDefault="00B6677B" w:rsidP="00B6677B">
            <w:pPr>
              <w:spacing w:line="240" w:lineRule="auto"/>
              <w:ind w:left="113" w:right="113"/>
              <w:rPr>
                <w:color w:val="000000"/>
                <w:sz w:val="18"/>
                <w:szCs w:val="18"/>
              </w:rPr>
            </w:pPr>
            <w:r w:rsidRPr="005D7837">
              <w:rPr>
                <w:color w:val="000000"/>
                <w:sz w:val="18"/>
                <w:szCs w:val="18"/>
              </w:rPr>
              <w:t>1.1</w:t>
            </w:r>
          </w:p>
        </w:tc>
        <w:tc>
          <w:tcPr>
            <w:tcW w:w="1764" w:type="pct"/>
            <w:vAlign w:val="bottom"/>
            <w:hideMark/>
          </w:tcPr>
          <w:p w14:paraId="2459F80A" w14:textId="77777777" w:rsidR="00B6677B" w:rsidRPr="005D7837" w:rsidRDefault="00B6677B" w:rsidP="00A11E4C">
            <w:pPr>
              <w:spacing w:line="240" w:lineRule="auto"/>
              <w:rPr>
                <w:color w:val="000000"/>
                <w:sz w:val="18"/>
                <w:szCs w:val="18"/>
              </w:rPr>
            </w:pPr>
            <w:r w:rsidRPr="005D7837">
              <w:rPr>
                <w:color w:val="000000"/>
                <w:sz w:val="18"/>
                <w:szCs w:val="18"/>
              </w:rPr>
              <w:t>Number of households earning 12 months a year</w:t>
            </w:r>
          </w:p>
        </w:tc>
        <w:tc>
          <w:tcPr>
            <w:tcW w:w="480" w:type="pct"/>
            <w:shd w:val="clear" w:color="auto" w:fill="D8D8D8"/>
            <w:noWrap/>
            <w:vAlign w:val="bottom"/>
            <w:hideMark/>
          </w:tcPr>
          <w:p w14:paraId="2A8D626A" w14:textId="77777777" w:rsidR="00B6677B" w:rsidRPr="005D7837" w:rsidRDefault="00B6677B" w:rsidP="00A11E4C">
            <w:pPr>
              <w:spacing w:line="240" w:lineRule="auto"/>
              <w:rPr>
                <w:color w:val="000000"/>
                <w:sz w:val="18"/>
                <w:szCs w:val="18"/>
              </w:rPr>
            </w:pPr>
            <w:r w:rsidRPr="005D7837">
              <w:rPr>
                <w:color w:val="000000"/>
                <w:sz w:val="18"/>
                <w:szCs w:val="18"/>
              </w:rPr>
              <w:t>30.00</w:t>
            </w:r>
          </w:p>
        </w:tc>
        <w:tc>
          <w:tcPr>
            <w:tcW w:w="319" w:type="pct"/>
            <w:gridSpan w:val="2"/>
            <w:shd w:val="clear" w:color="auto" w:fill="F4B084"/>
            <w:noWrap/>
            <w:vAlign w:val="bottom"/>
            <w:hideMark/>
          </w:tcPr>
          <w:p w14:paraId="0D053AA0" w14:textId="77777777" w:rsidR="00B6677B" w:rsidRPr="005D7837" w:rsidRDefault="00B6677B" w:rsidP="00A11E4C">
            <w:pPr>
              <w:spacing w:line="240" w:lineRule="auto"/>
              <w:rPr>
                <w:color w:val="000000"/>
                <w:sz w:val="18"/>
                <w:szCs w:val="18"/>
              </w:rPr>
            </w:pPr>
            <w:r w:rsidRPr="005D7837">
              <w:rPr>
                <w:color w:val="000000"/>
                <w:sz w:val="18"/>
                <w:szCs w:val="18"/>
              </w:rPr>
              <w:t>0.21</w:t>
            </w:r>
          </w:p>
        </w:tc>
        <w:tc>
          <w:tcPr>
            <w:tcW w:w="586" w:type="pct"/>
            <w:shd w:val="clear" w:color="auto" w:fill="F4B084"/>
            <w:noWrap/>
            <w:vAlign w:val="bottom"/>
            <w:hideMark/>
          </w:tcPr>
          <w:p w14:paraId="1CA6D5DB" w14:textId="77777777" w:rsidR="00B6677B" w:rsidRPr="005D7837" w:rsidRDefault="00B6677B" w:rsidP="00A11E4C">
            <w:pPr>
              <w:spacing w:line="240" w:lineRule="auto"/>
              <w:rPr>
                <w:color w:val="000000"/>
                <w:sz w:val="18"/>
                <w:szCs w:val="18"/>
              </w:rPr>
            </w:pPr>
            <w:r w:rsidRPr="005D7837">
              <w:rPr>
                <w:color w:val="000000"/>
                <w:sz w:val="18"/>
                <w:szCs w:val="18"/>
              </w:rPr>
              <w:t>2.14</w:t>
            </w:r>
          </w:p>
        </w:tc>
        <w:tc>
          <w:tcPr>
            <w:tcW w:w="316" w:type="pct"/>
            <w:shd w:val="clear" w:color="auto" w:fill="D8D8D8"/>
            <w:noWrap/>
            <w:vAlign w:val="bottom"/>
            <w:hideMark/>
          </w:tcPr>
          <w:p w14:paraId="47670235" w14:textId="77777777" w:rsidR="00B6677B" w:rsidRPr="005D7837" w:rsidRDefault="00B6677B" w:rsidP="00A11E4C">
            <w:pPr>
              <w:spacing w:line="240" w:lineRule="auto"/>
              <w:rPr>
                <w:color w:val="000000"/>
                <w:sz w:val="18"/>
                <w:szCs w:val="18"/>
              </w:rPr>
            </w:pPr>
            <w:r w:rsidRPr="005D7837">
              <w:rPr>
                <w:color w:val="000000"/>
                <w:sz w:val="18"/>
                <w:szCs w:val="18"/>
              </w:rPr>
              <w:t>1.0</w:t>
            </w:r>
          </w:p>
        </w:tc>
        <w:tc>
          <w:tcPr>
            <w:tcW w:w="426" w:type="pct"/>
            <w:shd w:val="clear" w:color="auto" w:fill="F2F2F2" w:themeFill="background1" w:themeFillShade="F2"/>
            <w:noWrap/>
            <w:vAlign w:val="bottom"/>
            <w:hideMark/>
          </w:tcPr>
          <w:p w14:paraId="55CC8850" w14:textId="77777777" w:rsidR="00B6677B" w:rsidRPr="005D7837" w:rsidRDefault="00B6677B" w:rsidP="00A11E4C">
            <w:pPr>
              <w:spacing w:line="240" w:lineRule="auto"/>
              <w:rPr>
                <w:color w:val="000000"/>
                <w:sz w:val="18"/>
                <w:szCs w:val="18"/>
              </w:rPr>
            </w:pPr>
            <w:r w:rsidRPr="005D7837">
              <w:rPr>
                <w:color w:val="000000"/>
                <w:sz w:val="18"/>
                <w:szCs w:val="18"/>
              </w:rPr>
              <w:t>2.14</w:t>
            </w:r>
          </w:p>
        </w:tc>
        <w:tc>
          <w:tcPr>
            <w:tcW w:w="851" w:type="pct"/>
            <w:vMerge/>
            <w:shd w:val="clear" w:color="auto" w:fill="FFC000"/>
          </w:tcPr>
          <w:p w14:paraId="45AB778B" w14:textId="77777777" w:rsidR="00B6677B" w:rsidRPr="005D7837" w:rsidRDefault="00B6677B" w:rsidP="00A11E4C">
            <w:pPr>
              <w:spacing w:line="240" w:lineRule="auto"/>
              <w:rPr>
                <w:color w:val="000000"/>
                <w:sz w:val="18"/>
                <w:szCs w:val="18"/>
              </w:rPr>
            </w:pPr>
          </w:p>
        </w:tc>
      </w:tr>
      <w:tr w:rsidR="00B6677B" w:rsidRPr="005D7837" w14:paraId="18A55FA2" w14:textId="5E15E357" w:rsidTr="00B6677B">
        <w:trPr>
          <w:cantSplit/>
          <w:trHeight w:val="620"/>
        </w:trPr>
        <w:tc>
          <w:tcPr>
            <w:tcW w:w="258" w:type="pct"/>
            <w:noWrap/>
            <w:textDirection w:val="btLr"/>
            <w:vAlign w:val="bottom"/>
            <w:hideMark/>
          </w:tcPr>
          <w:p w14:paraId="34F0E912" w14:textId="081651C4" w:rsidR="00B6677B" w:rsidRPr="005D7837" w:rsidRDefault="00B6677B" w:rsidP="004B464A">
            <w:pPr>
              <w:spacing w:line="240" w:lineRule="auto"/>
              <w:ind w:left="113" w:right="113"/>
              <w:rPr>
                <w:color w:val="000000"/>
                <w:sz w:val="18"/>
                <w:szCs w:val="18"/>
              </w:rPr>
            </w:pPr>
            <w:r>
              <w:rPr>
                <w:color w:val="000000"/>
                <w:sz w:val="18"/>
                <w:szCs w:val="18"/>
              </w:rPr>
              <w:t>1.</w:t>
            </w:r>
            <w:r w:rsidRPr="005D7837">
              <w:rPr>
                <w:color w:val="000000"/>
                <w:sz w:val="18"/>
                <w:szCs w:val="18"/>
              </w:rPr>
              <w:t>2</w:t>
            </w:r>
          </w:p>
        </w:tc>
        <w:tc>
          <w:tcPr>
            <w:tcW w:w="1764" w:type="pct"/>
            <w:vAlign w:val="bottom"/>
            <w:hideMark/>
          </w:tcPr>
          <w:p w14:paraId="192A3820" w14:textId="77777777" w:rsidR="00B6677B" w:rsidRPr="005D7837" w:rsidRDefault="00B6677B" w:rsidP="00A11E4C">
            <w:pPr>
              <w:spacing w:line="240" w:lineRule="auto"/>
              <w:rPr>
                <w:color w:val="000000"/>
                <w:sz w:val="18"/>
                <w:szCs w:val="18"/>
              </w:rPr>
            </w:pPr>
            <w:r w:rsidRPr="005D7837">
              <w:rPr>
                <w:color w:val="000000"/>
                <w:sz w:val="18"/>
                <w:szCs w:val="18"/>
              </w:rPr>
              <w:t>Number of households earning between 9-11 months a year</w:t>
            </w:r>
          </w:p>
        </w:tc>
        <w:tc>
          <w:tcPr>
            <w:tcW w:w="480" w:type="pct"/>
            <w:shd w:val="clear" w:color="auto" w:fill="D8D8D8"/>
            <w:noWrap/>
            <w:vAlign w:val="bottom"/>
            <w:hideMark/>
          </w:tcPr>
          <w:p w14:paraId="03B7F347" w14:textId="77777777" w:rsidR="00B6677B" w:rsidRPr="005D7837" w:rsidRDefault="00B6677B" w:rsidP="00A11E4C">
            <w:pPr>
              <w:spacing w:line="240" w:lineRule="auto"/>
              <w:rPr>
                <w:color w:val="000000"/>
                <w:sz w:val="18"/>
                <w:szCs w:val="18"/>
              </w:rPr>
            </w:pPr>
            <w:r w:rsidRPr="005D7837">
              <w:rPr>
                <w:color w:val="000000"/>
                <w:sz w:val="18"/>
                <w:szCs w:val="18"/>
              </w:rPr>
              <w:t>30.00</w:t>
            </w:r>
          </w:p>
        </w:tc>
        <w:tc>
          <w:tcPr>
            <w:tcW w:w="319" w:type="pct"/>
            <w:gridSpan w:val="2"/>
            <w:shd w:val="clear" w:color="auto" w:fill="F4B084"/>
            <w:noWrap/>
            <w:vAlign w:val="bottom"/>
            <w:hideMark/>
          </w:tcPr>
          <w:p w14:paraId="42FCA17E" w14:textId="77777777" w:rsidR="00B6677B" w:rsidRPr="005D7837" w:rsidRDefault="00B6677B" w:rsidP="00A11E4C">
            <w:pPr>
              <w:spacing w:line="240" w:lineRule="auto"/>
              <w:rPr>
                <w:color w:val="000000"/>
                <w:sz w:val="18"/>
                <w:szCs w:val="18"/>
              </w:rPr>
            </w:pPr>
            <w:r w:rsidRPr="005D7837">
              <w:rPr>
                <w:color w:val="000000"/>
                <w:sz w:val="18"/>
                <w:szCs w:val="18"/>
              </w:rPr>
              <w:t>0.21</w:t>
            </w:r>
          </w:p>
        </w:tc>
        <w:tc>
          <w:tcPr>
            <w:tcW w:w="586" w:type="pct"/>
            <w:shd w:val="clear" w:color="auto" w:fill="F4B084"/>
            <w:noWrap/>
            <w:vAlign w:val="bottom"/>
            <w:hideMark/>
          </w:tcPr>
          <w:p w14:paraId="70CC292D" w14:textId="77777777" w:rsidR="00B6677B" w:rsidRPr="005D7837" w:rsidRDefault="00B6677B" w:rsidP="00A11E4C">
            <w:pPr>
              <w:spacing w:line="240" w:lineRule="auto"/>
              <w:rPr>
                <w:color w:val="000000"/>
                <w:sz w:val="18"/>
                <w:szCs w:val="18"/>
              </w:rPr>
            </w:pPr>
            <w:r w:rsidRPr="005D7837">
              <w:rPr>
                <w:color w:val="000000"/>
                <w:sz w:val="18"/>
                <w:szCs w:val="18"/>
              </w:rPr>
              <w:t>2.14</w:t>
            </w:r>
          </w:p>
        </w:tc>
        <w:tc>
          <w:tcPr>
            <w:tcW w:w="316" w:type="pct"/>
            <w:shd w:val="clear" w:color="auto" w:fill="D8D8D8"/>
            <w:noWrap/>
            <w:vAlign w:val="bottom"/>
            <w:hideMark/>
          </w:tcPr>
          <w:p w14:paraId="63548B59" w14:textId="77777777" w:rsidR="00B6677B" w:rsidRPr="005D7837" w:rsidRDefault="00B6677B" w:rsidP="00A11E4C">
            <w:pPr>
              <w:spacing w:line="240" w:lineRule="auto"/>
              <w:rPr>
                <w:color w:val="000000"/>
                <w:sz w:val="18"/>
                <w:szCs w:val="18"/>
              </w:rPr>
            </w:pPr>
            <w:r w:rsidRPr="005D7837">
              <w:rPr>
                <w:color w:val="000000"/>
                <w:sz w:val="18"/>
                <w:szCs w:val="18"/>
              </w:rPr>
              <w:t>0.8</w:t>
            </w:r>
          </w:p>
        </w:tc>
        <w:tc>
          <w:tcPr>
            <w:tcW w:w="426" w:type="pct"/>
            <w:shd w:val="clear" w:color="auto" w:fill="F2F2F2" w:themeFill="background1" w:themeFillShade="F2"/>
            <w:noWrap/>
            <w:vAlign w:val="bottom"/>
            <w:hideMark/>
          </w:tcPr>
          <w:p w14:paraId="3D72B3AB" w14:textId="77777777" w:rsidR="00B6677B" w:rsidRPr="005D7837" w:rsidRDefault="00B6677B" w:rsidP="00A11E4C">
            <w:pPr>
              <w:spacing w:line="240" w:lineRule="auto"/>
              <w:rPr>
                <w:color w:val="000000"/>
                <w:sz w:val="18"/>
                <w:szCs w:val="18"/>
              </w:rPr>
            </w:pPr>
            <w:r w:rsidRPr="005D7837">
              <w:rPr>
                <w:color w:val="000000"/>
                <w:sz w:val="18"/>
                <w:szCs w:val="18"/>
              </w:rPr>
              <w:t>1.71</w:t>
            </w:r>
          </w:p>
        </w:tc>
        <w:tc>
          <w:tcPr>
            <w:tcW w:w="851" w:type="pct"/>
            <w:vMerge/>
            <w:shd w:val="clear" w:color="auto" w:fill="FFC000"/>
          </w:tcPr>
          <w:p w14:paraId="08BF6444" w14:textId="77777777" w:rsidR="00B6677B" w:rsidRPr="005D7837" w:rsidRDefault="00B6677B" w:rsidP="00A11E4C">
            <w:pPr>
              <w:spacing w:line="240" w:lineRule="auto"/>
              <w:rPr>
                <w:color w:val="000000"/>
                <w:sz w:val="18"/>
                <w:szCs w:val="18"/>
              </w:rPr>
            </w:pPr>
          </w:p>
        </w:tc>
      </w:tr>
      <w:tr w:rsidR="00B6677B" w:rsidRPr="005D7837" w14:paraId="3799AB40" w14:textId="31762825" w:rsidTr="00B6677B">
        <w:trPr>
          <w:cantSplit/>
          <w:trHeight w:val="710"/>
        </w:trPr>
        <w:tc>
          <w:tcPr>
            <w:tcW w:w="258" w:type="pct"/>
            <w:noWrap/>
            <w:textDirection w:val="btLr"/>
            <w:vAlign w:val="bottom"/>
            <w:hideMark/>
          </w:tcPr>
          <w:p w14:paraId="1B528905" w14:textId="11D39C89" w:rsidR="00B6677B" w:rsidRPr="005D7837" w:rsidRDefault="00B6677B" w:rsidP="004B464A">
            <w:pPr>
              <w:spacing w:line="240" w:lineRule="auto"/>
              <w:ind w:left="113" w:right="113"/>
              <w:rPr>
                <w:color w:val="000000"/>
                <w:sz w:val="18"/>
                <w:szCs w:val="18"/>
              </w:rPr>
            </w:pPr>
            <w:r>
              <w:rPr>
                <w:color w:val="000000"/>
                <w:sz w:val="18"/>
                <w:szCs w:val="18"/>
              </w:rPr>
              <w:t>1.</w:t>
            </w:r>
            <w:r w:rsidRPr="005D7837">
              <w:rPr>
                <w:color w:val="000000"/>
                <w:sz w:val="18"/>
                <w:szCs w:val="18"/>
              </w:rPr>
              <w:t>3</w:t>
            </w:r>
          </w:p>
        </w:tc>
        <w:tc>
          <w:tcPr>
            <w:tcW w:w="1764" w:type="pct"/>
            <w:vAlign w:val="bottom"/>
            <w:hideMark/>
          </w:tcPr>
          <w:p w14:paraId="485F3D03" w14:textId="77777777" w:rsidR="00B6677B" w:rsidRPr="005D7837" w:rsidRDefault="00B6677B" w:rsidP="00A11E4C">
            <w:pPr>
              <w:spacing w:line="240" w:lineRule="auto"/>
              <w:rPr>
                <w:color w:val="000000"/>
                <w:sz w:val="18"/>
                <w:szCs w:val="18"/>
              </w:rPr>
            </w:pPr>
            <w:r w:rsidRPr="005D7837">
              <w:rPr>
                <w:color w:val="000000"/>
                <w:sz w:val="18"/>
                <w:szCs w:val="18"/>
              </w:rPr>
              <w:t>Number of households earning between 6-8 months a year</w:t>
            </w:r>
          </w:p>
        </w:tc>
        <w:tc>
          <w:tcPr>
            <w:tcW w:w="480" w:type="pct"/>
            <w:shd w:val="clear" w:color="auto" w:fill="D8D8D8"/>
            <w:noWrap/>
            <w:vAlign w:val="bottom"/>
            <w:hideMark/>
          </w:tcPr>
          <w:p w14:paraId="08B47EC6" w14:textId="77777777" w:rsidR="00B6677B" w:rsidRPr="005D7837" w:rsidRDefault="00B6677B" w:rsidP="00A11E4C">
            <w:pPr>
              <w:spacing w:line="240" w:lineRule="auto"/>
              <w:rPr>
                <w:color w:val="000000"/>
                <w:sz w:val="18"/>
                <w:szCs w:val="18"/>
              </w:rPr>
            </w:pPr>
            <w:r w:rsidRPr="005D7837">
              <w:rPr>
                <w:color w:val="000000"/>
                <w:sz w:val="18"/>
                <w:szCs w:val="18"/>
              </w:rPr>
              <w:t>60.00</w:t>
            </w:r>
          </w:p>
        </w:tc>
        <w:tc>
          <w:tcPr>
            <w:tcW w:w="319" w:type="pct"/>
            <w:gridSpan w:val="2"/>
            <w:shd w:val="clear" w:color="auto" w:fill="F4B084"/>
            <w:noWrap/>
            <w:vAlign w:val="bottom"/>
            <w:hideMark/>
          </w:tcPr>
          <w:p w14:paraId="0F702DE0" w14:textId="77777777" w:rsidR="00B6677B" w:rsidRPr="005D7837" w:rsidRDefault="00B6677B" w:rsidP="00A11E4C">
            <w:pPr>
              <w:spacing w:line="240" w:lineRule="auto"/>
              <w:rPr>
                <w:color w:val="000000"/>
                <w:sz w:val="18"/>
                <w:szCs w:val="18"/>
              </w:rPr>
            </w:pPr>
            <w:r w:rsidRPr="005D7837">
              <w:rPr>
                <w:color w:val="000000"/>
                <w:sz w:val="18"/>
                <w:szCs w:val="18"/>
              </w:rPr>
              <w:t>0.43</w:t>
            </w:r>
          </w:p>
        </w:tc>
        <w:tc>
          <w:tcPr>
            <w:tcW w:w="586" w:type="pct"/>
            <w:shd w:val="clear" w:color="auto" w:fill="F4B084"/>
            <w:noWrap/>
            <w:vAlign w:val="bottom"/>
            <w:hideMark/>
          </w:tcPr>
          <w:p w14:paraId="5D9CA9D6" w14:textId="77777777" w:rsidR="00B6677B" w:rsidRPr="005D7837" w:rsidRDefault="00B6677B" w:rsidP="00A11E4C">
            <w:pPr>
              <w:spacing w:line="240" w:lineRule="auto"/>
              <w:rPr>
                <w:color w:val="000000"/>
                <w:sz w:val="18"/>
                <w:szCs w:val="18"/>
              </w:rPr>
            </w:pPr>
            <w:r w:rsidRPr="005D7837">
              <w:rPr>
                <w:color w:val="000000"/>
                <w:sz w:val="18"/>
                <w:szCs w:val="18"/>
              </w:rPr>
              <w:t>4.29</w:t>
            </w:r>
          </w:p>
        </w:tc>
        <w:tc>
          <w:tcPr>
            <w:tcW w:w="316" w:type="pct"/>
            <w:shd w:val="clear" w:color="auto" w:fill="D8D8D8"/>
            <w:noWrap/>
            <w:vAlign w:val="bottom"/>
            <w:hideMark/>
          </w:tcPr>
          <w:p w14:paraId="5E2C712C" w14:textId="77777777" w:rsidR="00B6677B" w:rsidRPr="005D7837" w:rsidRDefault="00B6677B" w:rsidP="00A11E4C">
            <w:pPr>
              <w:spacing w:line="240" w:lineRule="auto"/>
              <w:rPr>
                <w:color w:val="000000"/>
                <w:sz w:val="18"/>
                <w:szCs w:val="18"/>
              </w:rPr>
            </w:pPr>
            <w:r w:rsidRPr="005D7837">
              <w:rPr>
                <w:color w:val="000000"/>
                <w:sz w:val="18"/>
                <w:szCs w:val="18"/>
              </w:rPr>
              <w:t>0.5</w:t>
            </w:r>
          </w:p>
        </w:tc>
        <w:tc>
          <w:tcPr>
            <w:tcW w:w="426" w:type="pct"/>
            <w:shd w:val="clear" w:color="auto" w:fill="F2F2F2" w:themeFill="background1" w:themeFillShade="F2"/>
            <w:noWrap/>
            <w:vAlign w:val="bottom"/>
            <w:hideMark/>
          </w:tcPr>
          <w:p w14:paraId="69FE9D8B" w14:textId="77777777" w:rsidR="00B6677B" w:rsidRPr="005D7837" w:rsidRDefault="00B6677B" w:rsidP="00A11E4C">
            <w:pPr>
              <w:spacing w:line="240" w:lineRule="auto"/>
              <w:rPr>
                <w:color w:val="000000"/>
                <w:sz w:val="18"/>
                <w:szCs w:val="18"/>
              </w:rPr>
            </w:pPr>
            <w:r w:rsidRPr="005D7837">
              <w:rPr>
                <w:color w:val="000000"/>
                <w:sz w:val="18"/>
                <w:szCs w:val="18"/>
              </w:rPr>
              <w:t>2.14</w:t>
            </w:r>
          </w:p>
        </w:tc>
        <w:tc>
          <w:tcPr>
            <w:tcW w:w="851" w:type="pct"/>
            <w:vMerge/>
            <w:shd w:val="clear" w:color="auto" w:fill="FFC000"/>
          </w:tcPr>
          <w:p w14:paraId="1CEEEA10" w14:textId="77777777" w:rsidR="00B6677B" w:rsidRPr="005D7837" w:rsidRDefault="00B6677B" w:rsidP="00A11E4C">
            <w:pPr>
              <w:spacing w:line="240" w:lineRule="auto"/>
              <w:rPr>
                <w:color w:val="000000"/>
                <w:sz w:val="18"/>
                <w:szCs w:val="18"/>
              </w:rPr>
            </w:pPr>
          </w:p>
        </w:tc>
      </w:tr>
      <w:tr w:rsidR="00B6677B" w:rsidRPr="005D7837" w14:paraId="22A1B173" w14:textId="14961A64" w:rsidTr="00B6677B">
        <w:trPr>
          <w:cantSplit/>
          <w:trHeight w:val="710"/>
        </w:trPr>
        <w:tc>
          <w:tcPr>
            <w:tcW w:w="258" w:type="pct"/>
            <w:noWrap/>
            <w:textDirection w:val="btLr"/>
            <w:vAlign w:val="bottom"/>
            <w:hideMark/>
          </w:tcPr>
          <w:p w14:paraId="1D4B7A10" w14:textId="63144017" w:rsidR="00B6677B" w:rsidRPr="005D7837" w:rsidRDefault="00B6677B" w:rsidP="004B464A">
            <w:pPr>
              <w:spacing w:line="240" w:lineRule="auto"/>
              <w:ind w:left="113" w:right="113"/>
              <w:rPr>
                <w:color w:val="000000"/>
                <w:sz w:val="18"/>
                <w:szCs w:val="18"/>
              </w:rPr>
            </w:pPr>
            <w:r>
              <w:rPr>
                <w:color w:val="000000"/>
                <w:sz w:val="18"/>
                <w:szCs w:val="18"/>
              </w:rPr>
              <w:t>1</w:t>
            </w:r>
            <w:r w:rsidRPr="005D7837">
              <w:rPr>
                <w:color w:val="000000"/>
                <w:sz w:val="18"/>
                <w:szCs w:val="18"/>
              </w:rPr>
              <w:t>.4</w:t>
            </w:r>
          </w:p>
        </w:tc>
        <w:tc>
          <w:tcPr>
            <w:tcW w:w="1764" w:type="pct"/>
            <w:vAlign w:val="bottom"/>
            <w:hideMark/>
          </w:tcPr>
          <w:p w14:paraId="73967A0C" w14:textId="77777777" w:rsidR="00B6677B" w:rsidRPr="005D7837" w:rsidRDefault="00B6677B" w:rsidP="00A11E4C">
            <w:pPr>
              <w:spacing w:line="240" w:lineRule="auto"/>
              <w:rPr>
                <w:color w:val="000000"/>
                <w:sz w:val="18"/>
                <w:szCs w:val="18"/>
              </w:rPr>
            </w:pPr>
            <w:r w:rsidRPr="005D7837">
              <w:rPr>
                <w:color w:val="000000"/>
                <w:sz w:val="18"/>
                <w:szCs w:val="18"/>
              </w:rPr>
              <w:t>Number of households earning between 3-5 months a year</w:t>
            </w:r>
          </w:p>
        </w:tc>
        <w:tc>
          <w:tcPr>
            <w:tcW w:w="480" w:type="pct"/>
            <w:shd w:val="clear" w:color="auto" w:fill="D8D8D8"/>
            <w:noWrap/>
            <w:vAlign w:val="bottom"/>
            <w:hideMark/>
          </w:tcPr>
          <w:p w14:paraId="6ED50E13" w14:textId="77777777" w:rsidR="00B6677B" w:rsidRPr="005D7837" w:rsidRDefault="00B6677B" w:rsidP="00A11E4C">
            <w:pPr>
              <w:spacing w:line="240" w:lineRule="auto"/>
              <w:rPr>
                <w:color w:val="000000"/>
                <w:sz w:val="18"/>
                <w:szCs w:val="18"/>
              </w:rPr>
            </w:pPr>
            <w:r w:rsidRPr="005D7837">
              <w:rPr>
                <w:color w:val="000000"/>
                <w:sz w:val="18"/>
                <w:szCs w:val="18"/>
              </w:rPr>
              <w:t>15.00</w:t>
            </w:r>
          </w:p>
        </w:tc>
        <w:tc>
          <w:tcPr>
            <w:tcW w:w="319" w:type="pct"/>
            <w:gridSpan w:val="2"/>
            <w:shd w:val="clear" w:color="auto" w:fill="F4B084"/>
            <w:noWrap/>
            <w:vAlign w:val="bottom"/>
            <w:hideMark/>
          </w:tcPr>
          <w:p w14:paraId="7E89E882" w14:textId="77777777" w:rsidR="00B6677B" w:rsidRPr="005D7837" w:rsidRDefault="00B6677B" w:rsidP="00A11E4C">
            <w:pPr>
              <w:spacing w:line="240" w:lineRule="auto"/>
              <w:rPr>
                <w:color w:val="000000"/>
                <w:sz w:val="18"/>
                <w:szCs w:val="18"/>
              </w:rPr>
            </w:pPr>
            <w:r w:rsidRPr="005D7837">
              <w:rPr>
                <w:color w:val="000000"/>
                <w:sz w:val="18"/>
                <w:szCs w:val="18"/>
              </w:rPr>
              <w:t>0.11</w:t>
            </w:r>
          </w:p>
        </w:tc>
        <w:tc>
          <w:tcPr>
            <w:tcW w:w="586" w:type="pct"/>
            <w:shd w:val="clear" w:color="auto" w:fill="F4B084"/>
            <w:noWrap/>
            <w:vAlign w:val="bottom"/>
            <w:hideMark/>
          </w:tcPr>
          <w:p w14:paraId="0BA9BBF1" w14:textId="77777777" w:rsidR="00B6677B" w:rsidRPr="005D7837" w:rsidRDefault="00B6677B" w:rsidP="00A11E4C">
            <w:pPr>
              <w:spacing w:line="240" w:lineRule="auto"/>
              <w:rPr>
                <w:color w:val="000000"/>
                <w:sz w:val="18"/>
                <w:szCs w:val="18"/>
              </w:rPr>
            </w:pPr>
            <w:r w:rsidRPr="005D7837">
              <w:rPr>
                <w:color w:val="000000"/>
                <w:sz w:val="18"/>
                <w:szCs w:val="18"/>
              </w:rPr>
              <w:t>1.07</w:t>
            </w:r>
          </w:p>
        </w:tc>
        <w:tc>
          <w:tcPr>
            <w:tcW w:w="316" w:type="pct"/>
            <w:shd w:val="clear" w:color="auto" w:fill="D8D8D8"/>
            <w:noWrap/>
            <w:vAlign w:val="bottom"/>
            <w:hideMark/>
          </w:tcPr>
          <w:p w14:paraId="099BB1A5" w14:textId="77777777" w:rsidR="00B6677B" w:rsidRPr="005D7837" w:rsidRDefault="00B6677B" w:rsidP="00A11E4C">
            <w:pPr>
              <w:spacing w:line="240" w:lineRule="auto"/>
              <w:rPr>
                <w:color w:val="000000"/>
                <w:sz w:val="18"/>
                <w:szCs w:val="18"/>
              </w:rPr>
            </w:pPr>
            <w:r w:rsidRPr="005D7837">
              <w:rPr>
                <w:color w:val="000000"/>
                <w:sz w:val="18"/>
                <w:szCs w:val="18"/>
              </w:rPr>
              <w:t>0.2</w:t>
            </w:r>
          </w:p>
        </w:tc>
        <w:tc>
          <w:tcPr>
            <w:tcW w:w="426" w:type="pct"/>
            <w:shd w:val="clear" w:color="auto" w:fill="F2F2F2" w:themeFill="background1" w:themeFillShade="F2"/>
            <w:noWrap/>
            <w:vAlign w:val="bottom"/>
            <w:hideMark/>
          </w:tcPr>
          <w:p w14:paraId="34FAB70C" w14:textId="77777777" w:rsidR="00B6677B" w:rsidRPr="005D7837" w:rsidRDefault="00B6677B" w:rsidP="00A11E4C">
            <w:pPr>
              <w:spacing w:line="240" w:lineRule="auto"/>
              <w:rPr>
                <w:color w:val="000000"/>
                <w:sz w:val="18"/>
                <w:szCs w:val="18"/>
              </w:rPr>
            </w:pPr>
            <w:r w:rsidRPr="005D7837">
              <w:rPr>
                <w:color w:val="000000"/>
                <w:sz w:val="18"/>
                <w:szCs w:val="18"/>
              </w:rPr>
              <w:t>0.21</w:t>
            </w:r>
          </w:p>
        </w:tc>
        <w:tc>
          <w:tcPr>
            <w:tcW w:w="851" w:type="pct"/>
            <w:vMerge/>
            <w:shd w:val="clear" w:color="auto" w:fill="FFC000"/>
          </w:tcPr>
          <w:p w14:paraId="5D7F391B" w14:textId="77777777" w:rsidR="00B6677B" w:rsidRPr="005D7837" w:rsidRDefault="00B6677B" w:rsidP="00A11E4C">
            <w:pPr>
              <w:spacing w:line="240" w:lineRule="auto"/>
              <w:rPr>
                <w:color w:val="000000"/>
                <w:sz w:val="18"/>
                <w:szCs w:val="18"/>
              </w:rPr>
            </w:pPr>
          </w:p>
        </w:tc>
      </w:tr>
      <w:tr w:rsidR="00B6677B" w:rsidRPr="005D7837" w14:paraId="491B84FC" w14:textId="74BEA549" w:rsidTr="00B6677B">
        <w:trPr>
          <w:cantSplit/>
          <w:trHeight w:val="800"/>
        </w:trPr>
        <w:tc>
          <w:tcPr>
            <w:tcW w:w="258" w:type="pct"/>
            <w:noWrap/>
            <w:textDirection w:val="btLr"/>
            <w:vAlign w:val="bottom"/>
            <w:hideMark/>
          </w:tcPr>
          <w:p w14:paraId="30215B46" w14:textId="448ADB0B" w:rsidR="00B6677B" w:rsidRPr="005D7837" w:rsidRDefault="00B6677B" w:rsidP="004B464A">
            <w:pPr>
              <w:spacing w:line="240" w:lineRule="auto"/>
              <w:ind w:left="113" w:right="113"/>
              <w:rPr>
                <w:color w:val="000000"/>
                <w:sz w:val="18"/>
                <w:szCs w:val="18"/>
              </w:rPr>
            </w:pPr>
            <w:r>
              <w:rPr>
                <w:color w:val="000000"/>
                <w:sz w:val="18"/>
                <w:szCs w:val="18"/>
              </w:rPr>
              <w:t>1.</w:t>
            </w:r>
            <w:r w:rsidRPr="005D7837">
              <w:rPr>
                <w:color w:val="000000"/>
                <w:sz w:val="18"/>
                <w:szCs w:val="18"/>
              </w:rPr>
              <w:t>5</w:t>
            </w:r>
          </w:p>
        </w:tc>
        <w:tc>
          <w:tcPr>
            <w:tcW w:w="1764" w:type="pct"/>
            <w:vAlign w:val="bottom"/>
            <w:hideMark/>
          </w:tcPr>
          <w:p w14:paraId="0AB765BF" w14:textId="77777777" w:rsidR="00B6677B" w:rsidRPr="005D7837" w:rsidRDefault="00B6677B" w:rsidP="00A11E4C">
            <w:pPr>
              <w:spacing w:line="240" w:lineRule="auto"/>
              <w:rPr>
                <w:color w:val="000000"/>
                <w:sz w:val="18"/>
                <w:szCs w:val="18"/>
              </w:rPr>
            </w:pPr>
            <w:r w:rsidRPr="005D7837">
              <w:rPr>
                <w:color w:val="000000"/>
                <w:sz w:val="18"/>
                <w:szCs w:val="18"/>
              </w:rPr>
              <w:t>Number of households earning less than 3 months a year</w:t>
            </w:r>
          </w:p>
        </w:tc>
        <w:tc>
          <w:tcPr>
            <w:tcW w:w="480" w:type="pct"/>
            <w:shd w:val="clear" w:color="auto" w:fill="D8D8D8"/>
            <w:noWrap/>
            <w:vAlign w:val="bottom"/>
            <w:hideMark/>
          </w:tcPr>
          <w:p w14:paraId="38C717A5" w14:textId="77777777" w:rsidR="00B6677B" w:rsidRPr="005D7837" w:rsidRDefault="00B6677B" w:rsidP="00A11E4C">
            <w:pPr>
              <w:spacing w:line="240" w:lineRule="auto"/>
              <w:rPr>
                <w:color w:val="000000"/>
                <w:sz w:val="18"/>
                <w:szCs w:val="18"/>
              </w:rPr>
            </w:pPr>
            <w:r w:rsidRPr="005D7837">
              <w:rPr>
                <w:color w:val="000000"/>
                <w:sz w:val="18"/>
                <w:szCs w:val="18"/>
              </w:rPr>
              <w:t>5.00</w:t>
            </w:r>
          </w:p>
        </w:tc>
        <w:tc>
          <w:tcPr>
            <w:tcW w:w="319" w:type="pct"/>
            <w:gridSpan w:val="2"/>
            <w:shd w:val="clear" w:color="auto" w:fill="F4B084"/>
            <w:noWrap/>
            <w:vAlign w:val="bottom"/>
            <w:hideMark/>
          </w:tcPr>
          <w:p w14:paraId="48E2E4D1" w14:textId="77777777" w:rsidR="00B6677B" w:rsidRPr="005D7837" w:rsidRDefault="00B6677B" w:rsidP="00A11E4C">
            <w:pPr>
              <w:spacing w:line="240" w:lineRule="auto"/>
              <w:rPr>
                <w:color w:val="000000"/>
                <w:sz w:val="18"/>
                <w:szCs w:val="18"/>
              </w:rPr>
            </w:pPr>
            <w:r w:rsidRPr="005D7837">
              <w:rPr>
                <w:color w:val="000000"/>
                <w:sz w:val="18"/>
                <w:szCs w:val="18"/>
              </w:rPr>
              <w:t>0.04</w:t>
            </w:r>
          </w:p>
        </w:tc>
        <w:tc>
          <w:tcPr>
            <w:tcW w:w="586" w:type="pct"/>
            <w:shd w:val="clear" w:color="auto" w:fill="F4B084"/>
            <w:noWrap/>
            <w:vAlign w:val="bottom"/>
            <w:hideMark/>
          </w:tcPr>
          <w:p w14:paraId="4370F187" w14:textId="77777777" w:rsidR="00B6677B" w:rsidRPr="005D7837" w:rsidRDefault="00B6677B" w:rsidP="00A11E4C">
            <w:pPr>
              <w:spacing w:line="240" w:lineRule="auto"/>
              <w:rPr>
                <w:color w:val="000000"/>
                <w:sz w:val="18"/>
                <w:szCs w:val="18"/>
              </w:rPr>
            </w:pPr>
            <w:r w:rsidRPr="005D7837">
              <w:rPr>
                <w:color w:val="000000"/>
                <w:sz w:val="18"/>
                <w:szCs w:val="18"/>
              </w:rPr>
              <w:t>0.36</w:t>
            </w:r>
          </w:p>
        </w:tc>
        <w:tc>
          <w:tcPr>
            <w:tcW w:w="316" w:type="pct"/>
            <w:shd w:val="clear" w:color="auto" w:fill="D8D8D8"/>
            <w:noWrap/>
            <w:vAlign w:val="bottom"/>
            <w:hideMark/>
          </w:tcPr>
          <w:p w14:paraId="5EEEAC72" w14:textId="77777777" w:rsidR="00B6677B" w:rsidRPr="005D7837" w:rsidRDefault="00B6677B" w:rsidP="00A11E4C">
            <w:pPr>
              <w:spacing w:line="240" w:lineRule="auto"/>
              <w:rPr>
                <w:color w:val="000000"/>
                <w:sz w:val="18"/>
                <w:szCs w:val="18"/>
              </w:rPr>
            </w:pPr>
            <w:r w:rsidRPr="005D7837">
              <w:rPr>
                <w:color w:val="000000"/>
                <w:sz w:val="18"/>
                <w:szCs w:val="18"/>
              </w:rPr>
              <w:t>0.0</w:t>
            </w:r>
          </w:p>
        </w:tc>
        <w:tc>
          <w:tcPr>
            <w:tcW w:w="426" w:type="pct"/>
            <w:shd w:val="clear" w:color="auto" w:fill="F2F2F2" w:themeFill="background1" w:themeFillShade="F2"/>
            <w:noWrap/>
            <w:vAlign w:val="bottom"/>
            <w:hideMark/>
          </w:tcPr>
          <w:p w14:paraId="055A7A8B" w14:textId="77777777" w:rsidR="00B6677B" w:rsidRPr="005D7837" w:rsidRDefault="00B6677B" w:rsidP="00A11E4C">
            <w:pPr>
              <w:spacing w:line="240" w:lineRule="auto"/>
              <w:rPr>
                <w:color w:val="000000"/>
                <w:sz w:val="18"/>
                <w:szCs w:val="18"/>
              </w:rPr>
            </w:pPr>
            <w:r w:rsidRPr="005D7837">
              <w:rPr>
                <w:color w:val="000000"/>
                <w:sz w:val="18"/>
                <w:szCs w:val="18"/>
              </w:rPr>
              <w:t>0</w:t>
            </w:r>
          </w:p>
        </w:tc>
        <w:tc>
          <w:tcPr>
            <w:tcW w:w="851" w:type="pct"/>
            <w:vMerge/>
            <w:shd w:val="clear" w:color="auto" w:fill="FFC000"/>
          </w:tcPr>
          <w:p w14:paraId="50D7D19D" w14:textId="77777777" w:rsidR="00B6677B" w:rsidRPr="005D7837" w:rsidRDefault="00B6677B" w:rsidP="00A11E4C">
            <w:pPr>
              <w:spacing w:line="240" w:lineRule="auto"/>
              <w:rPr>
                <w:color w:val="000000"/>
                <w:sz w:val="18"/>
                <w:szCs w:val="18"/>
              </w:rPr>
            </w:pPr>
          </w:p>
        </w:tc>
      </w:tr>
      <w:tr w:rsidR="00B6677B" w:rsidRPr="005D7837" w14:paraId="4B81AF5B" w14:textId="029143B0" w:rsidTr="00B6677B">
        <w:trPr>
          <w:trHeight w:val="315"/>
        </w:trPr>
        <w:tc>
          <w:tcPr>
            <w:tcW w:w="258" w:type="pct"/>
            <w:noWrap/>
            <w:vAlign w:val="bottom"/>
            <w:hideMark/>
          </w:tcPr>
          <w:p w14:paraId="100B68B9"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764" w:type="pct"/>
            <w:noWrap/>
            <w:vAlign w:val="bottom"/>
            <w:hideMark/>
          </w:tcPr>
          <w:p w14:paraId="20BD46E5"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480" w:type="pct"/>
            <w:noWrap/>
            <w:vAlign w:val="bottom"/>
            <w:hideMark/>
          </w:tcPr>
          <w:p w14:paraId="18556FD3"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221" w:type="pct"/>
            <w:gridSpan w:val="4"/>
            <w:shd w:val="clear" w:color="auto" w:fill="B09CF8"/>
            <w:noWrap/>
            <w:vAlign w:val="center"/>
            <w:hideMark/>
          </w:tcPr>
          <w:p w14:paraId="0CB51C4B" w14:textId="45DBACC5" w:rsidR="00B6677B" w:rsidRPr="00B6677B" w:rsidRDefault="00B6677B" w:rsidP="00A11E4C">
            <w:pPr>
              <w:spacing w:line="240" w:lineRule="auto"/>
              <w:rPr>
                <w:b/>
                <w:bCs/>
                <w:color w:val="000000"/>
                <w:sz w:val="18"/>
                <w:szCs w:val="18"/>
              </w:rPr>
            </w:pPr>
            <w:r>
              <w:rPr>
                <w:b/>
                <w:bCs/>
                <w:color w:val="000000"/>
                <w:sz w:val="18"/>
                <w:szCs w:val="18"/>
              </w:rPr>
              <w:t>ECO2 Indicator Value:</w:t>
            </w:r>
          </w:p>
        </w:tc>
        <w:tc>
          <w:tcPr>
            <w:tcW w:w="426" w:type="pct"/>
            <w:shd w:val="clear" w:color="auto" w:fill="B09CF8"/>
            <w:vAlign w:val="bottom"/>
            <w:hideMark/>
          </w:tcPr>
          <w:p w14:paraId="1B0B293D" w14:textId="77777777" w:rsidR="00B6677B" w:rsidRPr="005D7837" w:rsidRDefault="00B6677B" w:rsidP="00A11E4C">
            <w:pPr>
              <w:spacing w:line="240" w:lineRule="auto"/>
              <w:rPr>
                <w:b/>
                <w:bCs/>
                <w:color w:val="000000"/>
                <w:sz w:val="18"/>
                <w:szCs w:val="18"/>
              </w:rPr>
            </w:pPr>
            <w:r w:rsidRPr="005D7837">
              <w:rPr>
                <w:b/>
                <w:bCs/>
                <w:color w:val="000000"/>
                <w:sz w:val="18"/>
                <w:szCs w:val="18"/>
              </w:rPr>
              <w:t>6.21</w:t>
            </w:r>
          </w:p>
        </w:tc>
        <w:tc>
          <w:tcPr>
            <w:tcW w:w="851" w:type="pct"/>
            <w:shd w:val="clear" w:color="auto" w:fill="B09CF8"/>
          </w:tcPr>
          <w:p w14:paraId="19DE6DA3" w14:textId="77777777" w:rsidR="00B6677B" w:rsidRPr="005D7837" w:rsidRDefault="00B6677B" w:rsidP="00A11E4C">
            <w:pPr>
              <w:spacing w:line="240" w:lineRule="auto"/>
              <w:rPr>
                <w:b/>
                <w:bCs/>
                <w:color w:val="000000"/>
                <w:sz w:val="18"/>
                <w:szCs w:val="18"/>
              </w:rPr>
            </w:pPr>
          </w:p>
        </w:tc>
      </w:tr>
    </w:tbl>
    <w:p w14:paraId="6B9E2F8B" w14:textId="70B30470" w:rsidR="004B464A" w:rsidRDefault="004B464A"/>
    <w:p w14:paraId="1EBE22AB" w14:textId="78E204BB" w:rsidR="00B6677B" w:rsidRDefault="00B6677B"/>
    <w:p w14:paraId="11DC6E13" w14:textId="77777777" w:rsidR="00333937" w:rsidRDefault="0033393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1799"/>
        <w:gridCol w:w="540"/>
        <w:gridCol w:w="721"/>
        <w:gridCol w:w="900"/>
        <w:gridCol w:w="720"/>
        <w:gridCol w:w="900"/>
        <w:gridCol w:w="905"/>
        <w:gridCol w:w="631"/>
        <w:gridCol w:w="745"/>
      </w:tblGrid>
      <w:tr w:rsidR="004B464A" w:rsidRPr="005D7837" w14:paraId="38517472" w14:textId="77777777" w:rsidTr="00B6677B">
        <w:trPr>
          <w:trHeight w:val="315"/>
        </w:trPr>
        <w:tc>
          <w:tcPr>
            <w:tcW w:w="1429" w:type="pct"/>
            <w:gridSpan w:val="2"/>
            <w:shd w:val="clear" w:color="auto" w:fill="FFE699"/>
            <w:noWrap/>
            <w:vAlign w:val="bottom"/>
            <w:hideMark/>
          </w:tcPr>
          <w:p w14:paraId="5A235CDF" w14:textId="77777777" w:rsidR="00D8143D" w:rsidRPr="005D7837" w:rsidRDefault="00D8143D" w:rsidP="00A11E4C">
            <w:pPr>
              <w:spacing w:line="240" w:lineRule="auto"/>
              <w:rPr>
                <w:b/>
                <w:bCs/>
                <w:color w:val="000000"/>
                <w:sz w:val="18"/>
                <w:szCs w:val="18"/>
              </w:rPr>
            </w:pPr>
            <w:r w:rsidRPr="005D7837">
              <w:rPr>
                <w:b/>
                <w:bCs/>
                <w:color w:val="000000"/>
                <w:sz w:val="18"/>
                <w:szCs w:val="18"/>
              </w:rPr>
              <w:lastRenderedPageBreak/>
              <w:t xml:space="preserve"> ECO2: Income Disparity</w:t>
            </w:r>
          </w:p>
        </w:tc>
        <w:tc>
          <w:tcPr>
            <w:tcW w:w="318" w:type="pct"/>
            <w:noWrap/>
            <w:vAlign w:val="center"/>
            <w:hideMark/>
          </w:tcPr>
          <w:p w14:paraId="19AEACCF" w14:textId="77777777" w:rsidR="00D8143D" w:rsidRPr="005D7837" w:rsidRDefault="00D8143D" w:rsidP="00A11E4C">
            <w:pPr>
              <w:spacing w:line="240" w:lineRule="auto"/>
              <w:rPr>
                <w:b/>
                <w:bCs/>
                <w:color w:val="000000"/>
                <w:sz w:val="18"/>
                <w:szCs w:val="18"/>
              </w:rPr>
            </w:pPr>
            <w:r w:rsidRPr="005D7837">
              <w:rPr>
                <w:b/>
                <w:bCs/>
                <w:color w:val="000000"/>
                <w:sz w:val="18"/>
                <w:szCs w:val="18"/>
              </w:rPr>
              <w:t>C1</w:t>
            </w:r>
          </w:p>
        </w:tc>
        <w:tc>
          <w:tcPr>
            <w:tcW w:w="425" w:type="pct"/>
            <w:noWrap/>
            <w:vAlign w:val="center"/>
            <w:hideMark/>
          </w:tcPr>
          <w:p w14:paraId="5D2833D9" w14:textId="77777777" w:rsidR="00D8143D" w:rsidRPr="005D7837" w:rsidRDefault="00D8143D" w:rsidP="00A11E4C">
            <w:pPr>
              <w:spacing w:line="240" w:lineRule="auto"/>
              <w:rPr>
                <w:b/>
                <w:bCs/>
                <w:color w:val="000000"/>
                <w:sz w:val="18"/>
                <w:szCs w:val="18"/>
              </w:rPr>
            </w:pPr>
            <w:r w:rsidRPr="005D7837">
              <w:rPr>
                <w:b/>
                <w:bCs/>
                <w:color w:val="000000"/>
                <w:sz w:val="18"/>
                <w:szCs w:val="18"/>
              </w:rPr>
              <w:t>C2</w:t>
            </w:r>
          </w:p>
        </w:tc>
        <w:tc>
          <w:tcPr>
            <w:tcW w:w="530" w:type="pct"/>
            <w:noWrap/>
            <w:vAlign w:val="center"/>
            <w:hideMark/>
          </w:tcPr>
          <w:p w14:paraId="6A5A03F1" w14:textId="77777777" w:rsidR="00D8143D" w:rsidRPr="005D7837" w:rsidRDefault="00D8143D" w:rsidP="00A11E4C">
            <w:pPr>
              <w:spacing w:line="240" w:lineRule="auto"/>
              <w:rPr>
                <w:b/>
                <w:bCs/>
                <w:color w:val="000000"/>
                <w:sz w:val="18"/>
                <w:szCs w:val="18"/>
              </w:rPr>
            </w:pPr>
            <w:r w:rsidRPr="005D7837">
              <w:rPr>
                <w:b/>
                <w:bCs/>
                <w:color w:val="000000"/>
                <w:sz w:val="18"/>
                <w:szCs w:val="18"/>
              </w:rPr>
              <w:t>C3</w:t>
            </w:r>
          </w:p>
        </w:tc>
        <w:tc>
          <w:tcPr>
            <w:tcW w:w="424" w:type="pct"/>
            <w:noWrap/>
            <w:vAlign w:val="center"/>
            <w:hideMark/>
          </w:tcPr>
          <w:p w14:paraId="1A5614E9" w14:textId="77777777" w:rsidR="00D8143D" w:rsidRPr="005D7837" w:rsidRDefault="00D8143D" w:rsidP="00A11E4C">
            <w:pPr>
              <w:spacing w:line="240" w:lineRule="auto"/>
              <w:rPr>
                <w:b/>
                <w:bCs/>
                <w:color w:val="000000"/>
                <w:sz w:val="18"/>
                <w:szCs w:val="18"/>
              </w:rPr>
            </w:pPr>
            <w:r w:rsidRPr="005D7837">
              <w:rPr>
                <w:b/>
                <w:bCs/>
                <w:color w:val="000000"/>
                <w:sz w:val="18"/>
                <w:szCs w:val="18"/>
              </w:rPr>
              <w:t>C4</w:t>
            </w:r>
          </w:p>
        </w:tc>
        <w:tc>
          <w:tcPr>
            <w:tcW w:w="530" w:type="pct"/>
            <w:noWrap/>
            <w:vAlign w:val="center"/>
            <w:hideMark/>
          </w:tcPr>
          <w:p w14:paraId="736CF8BF" w14:textId="77777777" w:rsidR="00D8143D" w:rsidRPr="005D7837" w:rsidRDefault="00D8143D" w:rsidP="00A11E4C">
            <w:pPr>
              <w:spacing w:line="240" w:lineRule="auto"/>
              <w:rPr>
                <w:b/>
                <w:bCs/>
                <w:color w:val="000000"/>
                <w:sz w:val="18"/>
                <w:szCs w:val="18"/>
              </w:rPr>
            </w:pPr>
            <w:r w:rsidRPr="005D7837">
              <w:rPr>
                <w:b/>
                <w:bCs/>
                <w:color w:val="000000"/>
                <w:sz w:val="18"/>
                <w:szCs w:val="18"/>
              </w:rPr>
              <w:t>C5</w:t>
            </w:r>
          </w:p>
        </w:tc>
        <w:tc>
          <w:tcPr>
            <w:tcW w:w="532" w:type="pct"/>
            <w:noWrap/>
            <w:vAlign w:val="center"/>
            <w:hideMark/>
          </w:tcPr>
          <w:p w14:paraId="368FA9E1" w14:textId="77777777" w:rsidR="00D8143D" w:rsidRPr="005D7837" w:rsidRDefault="00D8143D" w:rsidP="00A11E4C">
            <w:pPr>
              <w:spacing w:line="240" w:lineRule="auto"/>
              <w:rPr>
                <w:b/>
                <w:bCs/>
                <w:color w:val="000000"/>
                <w:sz w:val="18"/>
                <w:szCs w:val="18"/>
              </w:rPr>
            </w:pPr>
            <w:r w:rsidRPr="005D7837">
              <w:rPr>
                <w:b/>
                <w:bCs/>
                <w:color w:val="000000"/>
                <w:sz w:val="18"/>
                <w:szCs w:val="18"/>
              </w:rPr>
              <w:t>C6</w:t>
            </w:r>
          </w:p>
        </w:tc>
        <w:tc>
          <w:tcPr>
            <w:tcW w:w="372" w:type="pct"/>
            <w:noWrap/>
            <w:vAlign w:val="center"/>
            <w:hideMark/>
          </w:tcPr>
          <w:p w14:paraId="4074E532" w14:textId="77777777" w:rsidR="00D8143D" w:rsidRPr="005D7837" w:rsidRDefault="00D8143D" w:rsidP="00A11E4C">
            <w:pPr>
              <w:spacing w:line="240" w:lineRule="auto"/>
              <w:rPr>
                <w:b/>
                <w:bCs/>
                <w:color w:val="000000"/>
                <w:sz w:val="18"/>
                <w:szCs w:val="18"/>
              </w:rPr>
            </w:pPr>
            <w:r w:rsidRPr="005D7837">
              <w:rPr>
                <w:b/>
                <w:bCs/>
                <w:color w:val="000000"/>
                <w:sz w:val="18"/>
                <w:szCs w:val="18"/>
              </w:rPr>
              <w:t>C7</w:t>
            </w:r>
          </w:p>
        </w:tc>
        <w:tc>
          <w:tcPr>
            <w:tcW w:w="440" w:type="pct"/>
            <w:noWrap/>
            <w:vAlign w:val="center"/>
            <w:hideMark/>
          </w:tcPr>
          <w:p w14:paraId="5F897B71" w14:textId="77777777" w:rsidR="00D8143D" w:rsidRPr="005D7837" w:rsidRDefault="00D8143D" w:rsidP="00A11E4C">
            <w:pPr>
              <w:spacing w:line="240" w:lineRule="auto"/>
              <w:rPr>
                <w:b/>
                <w:bCs/>
                <w:color w:val="000000"/>
                <w:sz w:val="18"/>
                <w:szCs w:val="18"/>
              </w:rPr>
            </w:pPr>
            <w:r w:rsidRPr="005D7837">
              <w:rPr>
                <w:b/>
                <w:bCs/>
                <w:color w:val="000000"/>
                <w:sz w:val="18"/>
                <w:szCs w:val="18"/>
              </w:rPr>
              <w:t>C8</w:t>
            </w:r>
          </w:p>
        </w:tc>
      </w:tr>
      <w:tr w:rsidR="004B464A" w:rsidRPr="005D7837" w14:paraId="3A07FF7F" w14:textId="77777777" w:rsidTr="00B6677B">
        <w:trPr>
          <w:cantSplit/>
          <w:trHeight w:val="1898"/>
        </w:trPr>
        <w:tc>
          <w:tcPr>
            <w:tcW w:w="1429" w:type="pct"/>
            <w:gridSpan w:val="2"/>
            <w:textDirection w:val="btLr"/>
            <w:vAlign w:val="bottom"/>
            <w:hideMark/>
          </w:tcPr>
          <w:p w14:paraId="27ECFD73"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Class income disparity (If People are open to talk about their income)</w:t>
            </w:r>
          </w:p>
        </w:tc>
        <w:tc>
          <w:tcPr>
            <w:tcW w:w="318" w:type="pct"/>
            <w:shd w:val="clear" w:color="auto" w:fill="FFF2CC"/>
            <w:textDirection w:val="btLr"/>
            <w:vAlign w:val="bottom"/>
            <w:hideMark/>
          </w:tcPr>
          <w:p w14:paraId="49C3FBEB"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Income 1 (Yearly)</w:t>
            </w:r>
          </w:p>
        </w:tc>
        <w:tc>
          <w:tcPr>
            <w:tcW w:w="425" w:type="pct"/>
            <w:shd w:val="clear" w:color="auto" w:fill="FFF2CC"/>
            <w:textDirection w:val="btLr"/>
            <w:vAlign w:val="bottom"/>
            <w:hideMark/>
          </w:tcPr>
          <w:p w14:paraId="7EA449B9"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Income 2 (Yearly)</w:t>
            </w:r>
          </w:p>
        </w:tc>
        <w:tc>
          <w:tcPr>
            <w:tcW w:w="530" w:type="pct"/>
            <w:shd w:val="clear" w:color="auto" w:fill="FFF2CC"/>
            <w:textDirection w:val="btLr"/>
            <w:vAlign w:val="bottom"/>
            <w:hideMark/>
          </w:tcPr>
          <w:p w14:paraId="7FAD38DC"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Percentage difference (Income 1- Income 2)/Income 1</w:t>
            </w:r>
          </w:p>
        </w:tc>
        <w:tc>
          <w:tcPr>
            <w:tcW w:w="424" w:type="pct"/>
            <w:shd w:val="clear" w:color="auto" w:fill="FFF2CC"/>
            <w:textDirection w:val="btLr"/>
            <w:vAlign w:val="bottom"/>
            <w:hideMark/>
          </w:tcPr>
          <w:p w14:paraId="336B5D76"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Target percentage difference</w:t>
            </w:r>
          </w:p>
        </w:tc>
        <w:tc>
          <w:tcPr>
            <w:tcW w:w="530" w:type="pct"/>
            <w:shd w:val="clear" w:color="auto" w:fill="FFF2CC"/>
            <w:textDirection w:val="btLr"/>
            <w:vAlign w:val="bottom"/>
            <w:hideMark/>
          </w:tcPr>
          <w:p w14:paraId="38ED565A"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Real difference (Observed - target)</w:t>
            </w:r>
          </w:p>
        </w:tc>
        <w:tc>
          <w:tcPr>
            <w:tcW w:w="532" w:type="pct"/>
            <w:shd w:val="clear" w:color="auto" w:fill="FFF2CC"/>
            <w:textDirection w:val="btLr"/>
            <w:vAlign w:val="bottom"/>
            <w:hideMark/>
          </w:tcPr>
          <w:p w14:paraId="04169669"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Conversion value = 10-(10* Real Difference)</w:t>
            </w:r>
          </w:p>
        </w:tc>
        <w:tc>
          <w:tcPr>
            <w:tcW w:w="372" w:type="pct"/>
            <w:shd w:val="clear" w:color="auto" w:fill="FFF2CC"/>
            <w:textDirection w:val="btLr"/>
            <w:vAlign w:val="bottom"/>
            <w:hideMark/>
          </w:tcPr>
          <w:p w14:paraId="7194FA35"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Each sub-indicator weightage</w:t>
            </w:r>
          </w:p>
        </w:tc>
        <w:tc>
          <w:tcPr>
            <w:tcW w:w="440" w:type="pct"/>
            <w:shd w:val="clear" w:color="auto" w:fill="FFF2CC"/>
            <w:textDirection w:val="btLr"/>
            <w:vAlign w:val="bottom"/>
            <w:hideMark/>
          </w:tcPr>
          <w:p w14:paraId="7B4FA8B4" w14:textId="77777777" w:rsidR="00D8143D" w:rsidRPr="005D7837" w:rsidRDefault="00D8143D" w:rsidP="004B464A">
            <w:pPr>
              <w:spacing w:line="240" w:lineRule="auto"/>
              <w:ind w:left="113" w:right="113"/>
              <w:jc w:val="left"/>
              <w:rPr>
                <w:color w:val="000000"/>
                <w:sz w:val="18"/>
                <w:szCs w:val="18"/>
              </w:rPr>
            </w:pPr>
            <w:r w:rsidRPr="005D7837">
              <w:rPr>
                <w:color w:val="000000"/>
                <w:sz w:val="18"/>
                <w:szCs w:val="18"/>
              </w:rPr>
              <w:t>Value of sub-indicator</w:t>
            </w:r>
          </w:p>
        </w:tc>
      </w:tr>
      <w:tr w:rsidR="004B464A" w:rsidRPr="005D7837" w14:paraId="254F4A72" w14:textId="77777777" w:rsidTr="00B6677B">
        <w:trPr>
          <w:trHeight w:val="512"/>
        </w:trPr>
        <w:tc>
          <w:tcPr>
            <w:tcW w:w="369" w:type="pct"/>
            <w:noWrap/>
            <w:vAlign w:val="bottom"/>
            <w:hideMark/>
          </w:tcPr>
          <w:p w14:paraId="5FE17996" w14:textId="77777777" w:rsidR="00D8143D" w:rsidRPr="005D7837" w:rsidRDefault="00D8143D" w:rsidP="00A11E4C">
            <w:pPr>
              <w:spacing w:line="240" w:lineRule="auto"/>
              <w:rPr>
                <w:color w:val="000000"/>
                <w:sz w:val="18"/>
                <w:szCs w:val="18"/>
              </w:rPr>
            </w:pPr>
            <w:r w:rsidRPr="005D7837">
              <w:rPr>
                <w:color w:val="000000"/>
                <w:sz w:val="18"/>
                <w:szCs w:val="18"/>
              </w:rPr>
              <w:t>2.1.1</w:t>
            </w:r>
          </w:p>
        </w:tc>
        <w:tc>
          <w:tcPr>
            <w:tcW w:w="1060" w:type="pct"/>
            <w:vAlign w:val="bottom"/>
            <w:hideMark/>
          </w:tcPr>
          <w:p w14:paraId="68025026" w14:textId="77777777" w:rsidR="00D8143D" w:rsidRPr="005D7837" w:rsidRDefault="00D8143D" w:rsidP="00A11E4C">
            <w:pPr>
              <w:spacing w:line="240" w:lineRule="auto"/>
              <w:rPr>
                <w:color w:val="000000"/>
                <w:sz w:val="18"/>
                <w:szCs w:val="18"/>
              </w:rPr>
            </w:pPr>
            <w:r w:rsidRPr="005D7837">
              <w:rPr>
                <w:color w:val="000000"/>
                <w:sz w:val="18"/>
                <w:szCs w:val="18"/>
              </w:rPr>
              <w:t>Top 10% (Income 1</w:t>
            </w:r>
            <w:proofErr w:type="gramStart"/>
            <w:r w:rsidRPr="005D7837">
              <w:rPr>
                <w:color w:val="000000"/>
                <w:sz w:val="18"/>
                <w:szCs w:val="18"/>
              </w:rPr>
              <w:t>)  to</w:t>
            </w:r>
            <w:proofErr w:type="gramEnd"/>
            <w:r w:rsidRPr="005D7837">
              <w:rPr>
                <w:color w:val="000000"/>
                <w:sz w:val="18"/>
                <w:szCs w:val="18"/>
              </w:rPr>
              <w:t xml:space="preserve"> middle 60% (Income 2)</w:t>
            </w:r>
          </w:p>
        </w:tc>
        <w:tc>
          <w:tcPr>
            <w:tcW w:w="318" w:type="pct"/>
            <w:shd w:val="clear" w:color="auto" w:fill="D8D8D8"/>
            <w:noWrap/>
            <w:vAlign w:val="bottom"/>
            <w:hideMark/>
          </w:tcPr>
          <w:p w14:paraId="3BC9A7C8"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5" w:type="pct"/>
            <w:shd w:val="clear" w:color="auto" w:fill="D8D8D8"/>
            <w:noWrap/>
            <w:vAlign w:val="bottom"/>
            <w:hideMark/>
          </w:tcPr>
          <w:p w14:paraId="423685AA" w14:textId="5CBBD6C0" w:rsidR="00D8143D" w:rsidRPr="005D7837" w:rsidRDefault="00B6677B" w:rsidP="00A11E4C">
            <w:pPr>
              <w:spacing w:line="240" w:lineRule="auto"/>
              <w:rPr>
                <w:color w:val="000000"/>
                <w:sz w:val="18"/>
                <w:szCs w:val="18"/>
              </w:rPr>
            </w:pPr>
            <w:r>
              <w:rPr>
                <w:color w:val="000000"/>
                <w:sz w:val="18"/>
                <w:szCs w:val="18"/>
              </w:rPr>
              <w:t>0</w:t>
            </w:r>
          </w:p>
        </w:tc>
        <w:tc>
          <w:tcPr>
            <w:tcW w:w="530" w:type="pct"/>
            <w:noWrap/>
            <w:vAlign w:val="bottom"/>
            <w:hideMark/>
          </w:tcPr>
          <w:p w14:paraId="40B294B6"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424" w:type="pct"/>
            <w:shd w:val="clear" w:color="auto" w:fill="A9D08E"/>
            <w:noWrap/>
            <w:vAlign w:val="bottom"/>
            <w:hideMark/>
          </w:tcPr>
          <w:p w14:paraId="1DFFEEAC"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530" w:type="pct"/>
            <w:noWrap/>
            <w:vAlign w:val="bottom"/>
            <w:hideMark/>
          </w:tcPr>
          <w:p w14:paraId="7E740D2E"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32" w:type="pct"/>
            <w:noWrap/>
            <w:vAlign w:val="bottom"/>
            <w:hideMark/>
          </w:tcPr>
          <w:p w14:paraId="452A8F9A"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72" w:type="pct"/>
            <w:shd w:val="clear" w:color="auto" w:fill="D8D8D8"/>
            <w:noWrap/>
            <w:vAlign w:val="bottom"/>
            <w:hideMark/>
          </w:tcPr>
          <w:p w14:paraId="0CD3E462" w14:textId="77777777" w:rsidR="00D8143D" w:rsidRPr="005D7837" w:rsidRDefault="00D8143D" w:rsidP="00A11E4C">
            <w:pPr>
              <w:spacing w:line="240" w:lineRule="auto"/>
              <w:rPr>
                <w:color w:val="000000"/>
                <w:sz w:val="18"/>
                <w:szCs w:val="18"/>
              </w:rPr>
            </w:pPr>
            <w:r w:rsidRPr="005D7837">
              <w:rPr>
                <w:color w:val="000000"/>
                <w:sz w:val="18"/>
                <w:szCs w:val="18"/>
              </w:rPr>
              <w:t>0.5</w:t>
            </w:r>
          </w:p>
        </w:tc>
        <w:tc>
          <w:tcPr>
            <w:tcW w:w="440" w:type="pct"/>
            <w:shd w:val="clear" w:color="auto" w:fill="F2F2F2" w:themeFill="background1" w:themeFillShade="F2"/>
            <w:vAlign w:val="bottom"/>
            <w:hideMark/>
          </w:tcPr>
          <w:p w14:paraId="37ED4A7C"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4B464A" w:rsidRPr="005D7837" w14:paraId="362A0AE2" w14:textId="77777777" w:rsidTr="00B6677B">
        <w:trPr>
          <w:trHeight w:val="600"/>
        </w:trPr>
        <w:tc>
          <w:tcPr>
            <w:tcW w:w="369" w:type="pct"/>
            <w:noWrap/>
            <w:vAlign w:val="bottom"/>
            <w:hideMark/>
          </w:tcPr>
          <w:p w14:paraId="6DE7B142" w14:textId="77777777" w:rsidR="00D8143D" w:rsidRPr="005D7837" w:rsidRDefault="00D8143D" w:rsidP="00A11E4C">
            <w:pPr>
              <w:spacing w:line="240" w:lineRule="auto"/>
              <w:rPr>
                <w:color w:val="000000"/>
                <w:sz w:val="18"/>
                <w:szCs w:val="18"/>
              </w:rPr>
            </w:pPr>
            <w:r w:rsidRPr="005D7837">
              <w:rPr>
                <w:color w:val="000000"/>
                <w:sz w:val="18"/>
                <w:szCs w:val="18"/>
              </w:rPr>
              <w:t>2.1.2</w:t>
            </w:r>
          </w:p>
        </w:tc>
        <w:tc>
          <w:tcPr>
            <w:tcW w:w="1060" w:type="pct"/>
            <w:vAlign w:val="bottom"/>
            <w:hideMark/>
          </w:tcPr>
          <w:p w14:paraId="6C881381" w14:textId="77777777" w:rsidR="00D8143D" w:rsidRPr="005D7837" w:rsidRDefault="00D8143D" w:rsidP="00A11E4C">
            <w:pPr>
              <w:spacing w:line="240" w:lineRule="auto"/>
              <w:rPr>
                <w:color w:val="000000"/>
                <w:sz w:val="18"/>
                <w:szCs w:val="18"/>
              </w:rPr>
            </w:pPr>
            <w:r w:rsidRPr="005D7837">
              <w:rPr>
                <w:color w:val="000000"/>
                <w:sz w:val="18"/>
                <w:szCs w:val="18"/>
              </w:rPr>
              <w:t>Top 10% (Income 1) to bottom 30% (Income 2)</w:t>
            </w:r>
          </w:p>
        </w:tc>
        <w:tc>
          <w:tcPr>
            <w:tcW w:w="318" w:type="pct"/>
            <w:shd w:val="clear" w:color="auto" w:fill="D8D8D8"/>
            <w:noWrap/>
            <w:vAlign w:val="bottom"/>
            <w:hideMark/>
          </w:tcPr>
          <w:p w14:paraId="3B6136AC"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5" w:type="pct"/>
            <w:shd w:val="clear" w:color="auto" w:fill="D8D8D8"/>
            <w:noWrap/>
            <w:vAlign w:val="bottom"/>
            <w:hideMark/>
          </w:tcPr>
          <w:p w14:paraId="1B7B333D" w14:textId="44514760" w:rsidR="00D8143D" w:rsidRPr="005D7837" w:rsidRDefault="00B6677B" w:rsidP="00A11E4C">
            <w:pPr>
              <w:spacing w:line="240" w:lineRule="auto"/>
              <w:rPr>
                <w:color w:val="000000"/>
                <w:sz w:val="18"/>
                <w:szCs w:val="18"/>
              </w:rPr>
            </w:pPr>
            <w:r>
              <w:rPr>
                <w:color w:val="000000"/>
                <w:sz w:val="18"/>
                <w:szCs w:val="18"/>
              </w:rPr>
              <w:t>0</w:t>
            </w:r>
          </w:p>
        </w:tc>
        <w:tc>
          <w:tcPr>
            <w:tcW w:w="530" w:type="pct"/>
            <w:noWrap/>
            <w:vAlign w:val="bottom"/>
            <w:hideMark/>
          </w:tcPr>
          <w:p w14:paraId="60695AF6"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424" w:type="pct"/>
            <w:shd w:val="clear" w:color="auto" w:fill="A9D08E"/>
            <w:noWrap/>
            <w:vAlign w:val="bottom"/>
            <w:hideMark/>
          </w:tcPr>
          <w:p w14:paraId="44D38B39"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530" w:type="pct"/>
            <w:noWrap/>
            <w:vAlign w:val="bottom"/>
            <w:hideMark/>
          </w:tcPr>
          <w:p w14:paraId="0290ED37"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32" w:type="pct"/>
            <w:noWrap/>
            <w:vAlign w:val="bottom"/>
            <w:hideMark/>
          </w:tcPr>
          <w:p w14:paraId="0CE912DA"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72" w:type="pct"/>
            <w:shd w:val="clear" w:color="auto" w:fill="D8D8D8"/>
            <w:noWrap/>
            <w:vAlign w:val="bottom"/>
            <w:hideMark/>
          </w:tcPr>
          <w:p w14:paraId="6484EDB1" w14:textId="77777777" w:rsidR="00D8143D" w:rsidRPr="005D7837" w:rsidRDefault="00D8143D" w:rsidP="00A11E4C">
            <w:pPr>
              <w:spacing w:line="240" w:lineRule="auto"/>
              <w:rPr>
                <w:color w:val="000000"/>
                <w:sz w:val="18"/>
                <w:szCs w:val="18"/>
              </w:rPr>
            </w:pPr>
            <w:r w:rsidRPr="005D7837">
              <w:rPr>
                <w:color w:val="000000"/>
                <w:sz w:val="18"/>
                <w:szCs w:val="18"/>
              </w:rPr>
              <w:t>0.3</w:t>
            </w:r>
          </w:p>
        </w:tc>
        <w:tc>
          <w:tcPr>
            <w:tcW w:w="440" w:type="pct"/>
            <w:shd w:val="clear" w:color="auto" w:fill="F2F2F2" w:themeFill="background1" w:themeFillShade="F2"/>
            <w:vAlign w:val="bottom"/>
            <w:hideMark/>
          </w:tcPr>
          <w:p w14:paraId="5A9F8E7C"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4B464A" w:rsidRPr="005D7837" w14:paraId="2898C387" w14:textId="77777777" w:rsidTr="00B6677B">
        <w:trPr>
          <w:trHeight w:val="600"/>
        </w:trPr>
        <w:tc>
          <w:tcPr>
            <w:tcW w:w="369" w:type="pct"/>
            <w:noWrap/>
            <w:vAlign w:val="bottom"/>
            <w:hideMark/>
          </w:tcPr>
          <w:p w14:paraId="05F03FCB" w14:textId="77777777" w:rsidR="00D8143D" w:rsidRPr="005D7837" w:rsidRDefault="00D8143D" w:rsidP="00A11E4C">
            <w:pPr>
              <w:spacing w:line="240" w:lineRule="auto"/>
              <w:rPr>
                <w:color w:val="000000"/>
                <w:sz w:val="18"/>
                <w:szCs w:val="18"/>
              </w:rPr>
            </w:pPr>
            <w:r w:rsidRPr="005D7837">
              <w:rPr>
                <w:color w:val="000000"/>
                <w:sz w:val="18"/>
                <w:szCs w:val="18"/>
              </w:rPr>
              <w:t>2.1.3</w:t>
            </w:r>
          </w:p>
        </w:tc>
        <w:tc>
          <w:tcPr>
            <w:tcW w:w="1060" w:type="pct"/>
            <w:vAlign w:val="bottom"/>
            <w:hideMark/>
          </w:tcPr>
          <w:p w14:paraId="6CCC115B" w14:textId="77777777" w:rsidR="00D8143D" w:rsidRPr="005D7837" w:rsidRDefault="00D8143D" w:rsidP="00A11E4C">
            <w:pPr>
              <w:spacing w:line="240" w:lineRule="auto"/>
              <w:rPr>
                <w:color w:val="000000"/>
                <w:sz w:val="18"/>
                <w:szCs w:val="18"/>
              </w:rPr>
            </w:pPr>
            <w:r w:rsidRPr="005D7837">
              <w:rPr>
                <w:color w:val="000000"/>
                <w:sz w:val="18"/>
                <w:szCs w:val="18"/>
              </w:rPr>
              <w:t>Middle 60% (Income 1) to bottom 30% (Income 2)</w:t>
            </w:r>
          </w:p>
        </w:tc>
        <w:tc>
          <w:tcPr>
            <w:tcW w:w="318" w:type="pct"/>
            <w:shd w:val="clear" w:color="auto" w:fill="D8D8D8"/>
            <w:noWrap/>
            <w:vAlign w:val="bottom"/>
            <w:hideMark/>
          </w:tcPr>
          <w:p w14:paraId="6BC2BC41"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425" w:type="pct"/>
            <w:shd w:val="clear" w:color="auto" w:fill="D8D8D8"/>
            <w:noWrap/>
            <w:vAlign w:val="bottom"/>
            <w:hideMark/>
          </w:tcPr>
          <w:p w14:paraId="28BCEE8B" w14:textId="73D50BD2" w:rsidR="00D8143D" w:rsidRPr="005D7837" w:rsidRDefault="00B6677B" w:rsidP="00A11E4C">
            <w:pPr>
              <w:spacing w:line="240" w:lineRule="auto"/>
              <w:rPr>
                <w:color w:val="000000"/>
                <w:sz w:val="18"/>
                <w:szCs w:val="18"/>
              </w:rPr>
            </w:pPr>
            <w:r>
              <w:rPr>
                <w:color w:val="000000"/>
                <w:sz w:val="18"/>
                <w:szCs w:val="18"/>
              </w:rPr>
              <w:t>0</w:t>
            </w:r>
          </w:p>
        </w:tc>
        <w:tc>
          <w:tcPr>
            <w:tcW w:w="530" w:type="pct"/>
            <w:noWrap/>
            <w:vAlign w:val="bottom"/>
            <w:hideMark/>
          </w:tcPr>
          <w:p w14:paraId="731817BF"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424" w:type="pct"/>
            <w:shd w:val="clear" w:color="auto" w:fill="A9D08E"/>
            <w:noWrap/>
            <w:vAlign w:val="bottom"/>
            <w:hideMark/>
          </w:tcPr>
          <w:p w14:paraId="7E53DEA3" w14:textId="77777777" w:rsidR="00D8143D" w:rsidRPr="005D7837" w:rsidRDefault="00D8143D" w:rsidP="00A11E4C">
            <w:pPr>
              <w:spacing w:line="240" w:lineRule="auto"/>
              <w:rPr>
                <w:color w:val="000000"/>
                <w:sz w:val="18"/>
                <w:szCs w:val="18"/>
              </w:rPr>
            </w:pPr>
            <w:r w:rsidRPr="005D7837">
              <w:rPr>
                <w:color w:val="000000"/>
                <w:sz w:val="18"/>
                <w:szCs w:val="18"/>
              </w:rPr>
              <w:t>0%</w:t>
            </w:r>
          </w:p>
        </w:tc>
        <w:tc>
          <w:tcPr>
            <w:tcW w:w="530" w:type="pct"/>
            <w:noWrap/>
            <w:vAlign w:val="bottom"/>
            <w:hideMark/>
          </w:tcPr>
          <w:p w14:paraId="729114EA"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532" w:type="pct"/>
            <w:noWrap/>
            <w:vAlign w:val="bottom"/>
            <w:hideMark/>
          </w:tcPr>
          <w:p w14:paraId="42DC3F08" w14:textId="77777777" w:rsidR="00D8143D" w:rsidRPr="005D7837" w:rsidRDefault="00D8143D" w:rsidP="00A11E4C">
            <w:pPr>
              <w:spacing w:line="240" w:lineRule="auto"/>
              <w:rPr>
                <w:color w:val="000000"/>
                <w:sz w:val="18"/>
                <w:szCs w:val="18"/>
              </w:rPr>
            </w:pPr>
            <w:r w:rsidRPr="005D7837">
              <w:rPr>
                <w:color w:val="000000"/>
                <w:sz w:val="18"/>
                <w:szCs w:val="18"/>
              </w:rPr>
              <w:t>#DIV/0!</w:t>
            </w:r>
          </w:p>
        </w:tc>
        <w:tc>
          <w:tcPr>
            <w:tcW w:w="372" w:type="pct"/>
            <w:shd w:val="clear" w:color="auto" w:fill="D8D8D8"/>
            <w:noWrap/>
            <w:vAlign w:val="bottom"/>
            <w:hideMark/>
          </w:tcPr>
          <w:p w14:paraId="166AF0A6" w14:textId="77777777" w:rsidR="00D8143D" w:rsidRPr="005D7837" w:rsidRDefault="00D8143D" w:rsidP="00A11E4C">
            <w:pPr>
              <w:spacing w:line="240" w:lineRule="auto"/>
              <w:rPr>
                <w:color w:val="000000"/>
                <w:sz w:val="18"/>
                <w:szCs w:val="18"/>
              </w:rPr>
            </w:pPr>
            <w:r w:rsidRPr="005D7837">
              <w:rPr>
                <w:color w:val="000000"/>
                <w:sz w:val="18"/>
                <w:szCs w:val="18"/>
              </w:rPr>
              <w:t>0.2</w:t>
            </w:r>
          </w:p>
        </w:tc>
        <w:tc>
          <w:tcPr>
            <w:tcW w:w="440" w:type="pct"/>
            <w:shd w:val="clear" w:color="auto" w:fill="F2F2F2" w:themeFill="background1" w:themeFillShade="F2"/>
            <w:vAlign w:val="bottom"/>
            <w:hideMark/>
          </w:tcPr>
          <w:p w14:paraId="1F9EC282" w14:textId="77777777" w:rsidR="00D8143D" w:rsidRPr="005D7837" w:rsidRDefault="00D8143D" w:rsidP="00A11E4C">
            <w:pPr>
              <w:spacing w:line="240" w:lineRule="auto"/>
              <w:rPr>
                <w:color w:val="000000"/>
                <w:sz w:val="18"/>
                <w:szCs w:val="18"/>
              </w:rPr>
            </w:pPr>
            <w:r w:rsidRPr="005D7837">
              <w:rPr>
                <w:color w:val="000000"/>
                <w:sz w:val="18"/>
                <w:szCs w:val="18"/>
              </w:rPr>
              <w:t>#DIV/0!</w:t>
            </w:r>
          </w:p>
        </w:tc>
      </w:tr>
      <w:tr w:rsidR="00B6677B" w:rsidRPr="005D7837" w14:paraId="66B40D23" w14:textId="77777777" w:rsidTr="00B6677B">
        <w:trPr>
          <w:trHeight w:val="315"/>
        </w:trPr>
        <w:tc>
          <w:tcPr>
            <w:tcW w:w="369" w:type="pct"/>
            <w:noWrap/>
            <w:vAlign w:val="bottom"/>
            <w:hideMark/>
          </w:tcPr>
          <w:p w14:paraId="0791E4C4"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1060" w:type="pct"/>
            <w:noWrap/>
            <w:vAlign w:val="bottom"/>
            <w:hideMark/>
          </w:tcPr>
          <w:p w14:paraId="0301FB10"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318" w:type="pct"/>
            <w:noWrap/>
            <w:vAlign w:val="bottom"/>
            <w:hideMark/>
          </w:tcPr>
          <w:p w14:paraId="7E094FB4"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425" w:type="pct"/>
            <w:noWrap/>
            <w:vAlign w:val="bottom"/>
            <w:hideMark/>
          </w:tcPr>
          <w:p w14:paraId="4643A3C1" w14:textId="77777777" w:rsidR="00B6677B" w:rsidRPr="005D7837" w:rsidRDefault="00B6677B" w:rsidP="00A11E4C">
            <w:pPr>
              <w:spacing w:line="240" w:lineRule="auto"/>
              <w:rPr>
                <w:color w:val="000000"/>
                <w:sz w:val="18"/>
                <w:szCs w:val="18"/>
              </w:rPr>
            </w:pPr>
            <w:r w:rsidRPr="005D7837">
              <w:rPr>
                <w:color w:val="000000"/>
                <w:sz w:val="18"/>
                <w:szCs w:val="18"/>
              </w:rPr>
              <w:t> </w:t>
            </w:r>
          </w:p>
        </w:tc>
        <w:tc>
          <w:tcPr>
            <w:tcW w:w="2017" w:type="pct"/>
            <w:gridSpan w:val="4"/>
            <w:shd w:val="clear" w:color="auto" w:fill="C6D9F1" w:themeFill="text2" w:themeFillTint="33"/>
            <w:noWrap/>
            <w:vAlign w:val="bottom"/>
            <w:hideMark/>
          </w:tcPr>
          <w:p w14:paraId="2EE25F14" w14:textId="017E1E25" w:rsidR="00B6677B" w:rsidRPr="00B6677B" w:rsidRDefault="00B6677B" w:rsidP="00A11E4C">
            <w:pPr>
              <w:spacing w:line="240" w:lineRule="auto"/>
              <w:rPr>
                <w:color w:val="000000"/>
                <w:sz w:val="18"/>
                <w:szCs w:val="18"/>
              </w:rPr>
            </w:pPr>
            <w:r w:rsidRPr="005D7837">
              <w:rPr>
                <w:b/>
                <w:bCs/>
                <w:color w:val="000000"/>
                <w:sz w:val="18"/>
                <w:szCs w:val="18"/>
              </w:rPr>
              <w:t>Total Indicator weight (Must be 1)</w:t>
            </w:r>
          </w:p>
        </w:tc>
        <w:tc>
          <w:tcPr>
            <w:tcW w:w="372" w:type="pct"/>
            <w:shd w:val="clear" w:color="auto" w:fill="B8CCE4" w:themeFill="accent1" w:themeFillTint="66"/>
            <w:noWrap/>
            <w:vAlign w:val="bottom"/>
            <w:hideMark/>
          </w:tcPr>
          <w:p w14:paraId="3D664780" w14:textId="77777777" w:rsidR="00B6677B" w:rsidRPr="005D7837" w:rsidRDefault="00B6677B" w:rsidP="00A11E4C">
            <w:pPr>
              <w:spacing w:line="240" w:lineRule="auto"/>
              <w:rPr>
                <w:color w:val="000000"/>
                <w:sz w:val="18"/>
                <w:szCs w:val="18"/>
              </w:rPr>
            </w:pPr>
            <w:r w:rsidRPr="005D7837">
              <w:rPr>
                <w:color w:val="000000"/>
                <w:sz w:val="18"/>
                <w:szCs w:val="18"/>
              </w:rPr>
              <w:t>1.00</w:t>
            </w:r>
          </w:p>
        </w:tc>
        <w:tc>
          <w:tcPr>
            <w:tcW w:w="440" w:type="pct"/>
            <w:vAlign w:val="bottom"/>
            <w:hideMark/>
          </w:tcPr>
          <w:p w14:paraId="17D1CD0C" w14:textId="77777777" w:rsidR="00B6677B" w:rsidRPr="005D7837" w:rsidRDefault="00B6677B" w:rsidP="00A11E4C">
            <w:pPr>
              <w:spacing w:line="240" w:lineRule="auto"/>
              <w:rPr>
                <w:color w:val="000000"/>
                <w:sz w:val="18"/>
                <w:szCs w:val="18"/>
              </w:rPr>
            </w:pPr>
            <w:r w:rsidRPr="005D7837">
              <w:rPr>
                <w:color w:val="000000"/>
                <w:sz w:val="18"/>
                <w:szCs w:val="18"/>
              </w:rPr>
              <w:t> </w:t>
            </w:r>
          </w:p>
        </w:tc>
      </w:tr>
      <w:tr w:rsidR="004B464A" w:rsidRPr="005D7837" w14:paraId="10B66C84" w14:textId="77777777" w:rsidTr="00B6677B">
        <w:trPr>
          <w:trHeight w:val="315"/>
        </w:trPr>
        <w:tc>
          <w:tcPr>
            <w:tcW w:w="369" w:type="pct"/>
            <w:noWrap/>
            <w:vAlign w:val="bottom"/>
            <w:hideMark/>
          </w:tcPr>
          <w:p w14:paraId="2468F85E"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1060" w:type="pct"/>
            <w:noWrap/>
            <w:vAlign w:val="bottom"/>
            <w:hideMark/>
          </w:tcPr>
          <w:p w14:paraId="6A0D0344"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318" w:type="pct"/>
            <w:noWrap/>
            <w:vAlign w:val="bottom"/>
            <w:hideMark/>
          </w:tcPr>
          <w:p w14:paraId="10432EBC"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5" w:type="pct"/>
            <w:noWrap/>
            <w:vAlign w:val="bottom"/>
            <w:hideMark/>
          </w:tcPr>
          <w:p w14:paraId="7C648C67"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530" w:type="pct"/>
            <w:noWrap/>
            <w:vAlign w:val="bottom"/>
            <w:hideMark/>
          </w:tcPr>
          <w:p w14:paraId="386B4EC5"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424" w:type="pct"/>
            <w:noWrap/>
            <w:vAlign w:val="bottom"/>
            <w:hideMark/>
          </w:tcPr>
          <w:p w14:paraId="07B99F15"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530" w:type="pct"/>
            <w:noWrap/>
            <w:vAlign w:val="bottom"/>
            <w:hideMark/>
          </w:tcPr>
          <w:p w14:paraId="77188EFD" w14:textId="77777777" w:rsidR="00D8143D" w:rsidRPr="005D7837" w:rsidRDefault="00D8143D" w:rsidP="00A11E4C">
            <w:pPr>
              <w:spacing w:line="240" w:lineRule="auto"/>
              <w:rPr>
                <w:color w:val="000000"/>
                <w:sz w:val="18"/>
                <w:szCs w:val="18"/>
              </w:rPr>
            </w:pPr>
            <w:r w:rsidRPr="005D7837">
              <w:rPr>
                <w:color w:val="000000"/>
                <w:sz w:val="18"/>
                <w:szCs w:val="18"/>
              </w:rPr>
              <w:t> </w:t>
            </w:r>
          </w:p>
        </w:tc>
        <w:tc>
          <w:tcPr>
            <w:tcW w:w="904" w:type="pct"/>
            <w:gridSpan w:val="2"/>
            <w:shd w:val="clear" w:color="auto" w:fill="B09CF8"/>
            <w:noWrap/>
            <w:vAlign w:val="center"/>
            <w:hideMark/>
          </w:tcPr>
          <w:p w14:paraId="0432801E" w14:textId="77777777" w:rsidR="00D8143D" w:rsidRPr="005D7837" w:rsidRDefault="00D8143D" w:rsidP="00A11E4C">
            <w:pPr>
              <w:spacing w:line="240" w:lineRule="auto"/>
              <w:rPr>
                <w:b/>
                <w:bCs/>
                <w:color w:val="000000"/>
                <w:sz w:val="18"/>
                <w:szCs w:val="18"/>
              </w:rPr>
            </w:pPr>
            <w:r w:rsidRPr="005D7837">
              <w:rPr>
                <w:b/>
                <w:bCs/>
                <w:color w:val="000000"/>
                <w:sz w:val="18"/>
                <w:szCs w:val="18"/>
              </w:rPr>
              <w:t>ECO2 Indicator Value:</w:t>
            </w:r>
          </w:p>
        </w:tc>
        <w:tc>
          <w:tcPr>
            <w:tcW w:w="440" w:type="pct"/>
            <w:shd w:val="clear" w:color="auto" w:fill="B09CF8"/>
            <w:noWrap/>
            <w:vAlign w:val="center"/>
            <w:hideMark/>
          </w:tcPr>
          <w:p w14:paraId="2069AA49" w14:textId="77777777" w:rsidR="00D8143D" w:rsidRPr="005D7837" w:rsidRDefault="00D8143D" w:rsidP="00A11E4C">
            <w:pPr>
              <w:spacing w:line="240" w:lineRule="auto"/>
              <w:rPr>
                <w:b/>
                <w:bCs/>
                <w:color w:val="000000"/>
                <w:sz w:val="18"/>
                <w:szCs w:val="18"/>
              </w:rPr>
            </w:pPr>
            <w:r w:rsidRPr="005D7837">
              <w:rPr>
                <w:b/>
                <w:bCs/>
                <w:color w:val="000000"/>
                <w:sz w:val="18"/>
                <w:szCs w:val="18"/>
              </w:rPr>
              <w:t>0.00</w:t>
            </w:r>
          </w:p>
        </w:tc>
      </w:tr>
    </w:tbl>
    <w:p w14:paraId="66A4B6C6" w14:textId="77777777" w:rsidR="004B464A" w:rsidRDefault="004B464A" w:rsidP="004B464A">
      <w:pPr>
        <w:spacing w:line="240" w:lineRule="auto"/>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1618"/>
        <w:gridCol w:w="900"/>
        <w:gridCol w:w="1172"/>
        <w:gridCol w:w="1530"/>
        <w:gridCol w:w="1081"/>
        <w:gridCol w:w="1527"/>
      </w:tblGrid>
      <w:tr w:rsidR="00770BE5" w:rsidRPr="005D7837" w14:paraId="4C1BDA37" w14:textId="77777777" w:rsidTr="00770BE5">
        <w:trPr>
          <w:trHeight w:val="600"/>
        </w:trPr>
        <w:tc>
          <w:tcPr>
            <w:tcW w:w="1328" w:type="pct"/>
            <w:gridSpan w:val="2"/>
            <w:vAlign w:val="bottom"/>
            <w:hideMark/>
          </w:tcPr>
          <w:p w14:paraId="5D5B4371" w14:textId="14EE2D96" w:rsidR="004B464A" w:rsidRPr="005D7837" w:rsidRDefault="004B464A" w:rsidP="00A11E4C">
            <w:pPr>
              <w:spacing w:line="240" w:lineRule="auto"/>
              <w:rPr>
                <w:color w:val="000000"/>
                <w:sz w:val="18"/>
                <w:szCs w:val="18"/>
              </w:rPr>
            </w:pPr>
            <w:r w:rsidRPr="005D7837">
              <w:rPr>
                <w:color w:val="000000"/>
                <w:sz w:val="18"/>
                <w:szCs w:val="18"/>
              </w:rPr>
              <w:t xml:space="preserve">Class income disparity (If people are not open to </w:t>
            </w:r>
            <w:r w:rsidRPr="00AE08C8">
              <w:rPr>
                <w:noProof/>
                <w:color w:val="000000"/>
                <w:sz w:val="18"/>
                <w:szCs w:val="18"/>
              </w:rPr>
              <w:t>talk</w:t>
            </w:r>
            <w:r>
              <w:rPr>
                <w:noProof/>
                <w:color w:val="000000"/>
                <w:sz w:val="18"/>
                <w:szCs w:val="18"/>
              </w:rPr>
              <w:t>ing</w:t>
            </w:r>
            <w:r w:rsidRPr="005D7837">
              <w:rPr>
                <w:color w:val="000000"/>
                <w:sz w:val="18"/>
                <w:szCs w:val="18"/>
              </w:rPr>
              <w:t xml:space="preserve"> about their income)</w:t>
            </w:r>
          </w:p>
        </w:tc>
        <w:tc>
          <w:tcPr>
            <w:tcW w:w="532" w:type="pct"/>
            <w:shd w:val="clear" w:color="auto" w:fill="FFF2CC"/>
            <w:vAlign w:val="bottom"/>
            <w:hideMark/>
          </w:tcPr>
          <w:p w14:paraId="11373BB1" w14:textId="77777777" w:rsidR="004B464A" w:rsidRPr="005D7837" w:rsidRDefault="004B464A" w:rsidP="00A11E4C">
            <w:pPr>
              <w:spacing w:line="240" w:lineRule="auto"/>
              <w:rPr>
                <w:color w:val="000000"/>
                <w:sz w:val="18"/>
                <w:szCs w:val="18"/>
              </w:rPr>
            </w:pPr>
            <w:r w:rsidRPr="005D7837">
              <w:rPr>
                <w:color w:val="000000"/>
                <w:sz w:val="18"/>
                <w:szCs w:val="18"/>
              </w:rPr>
              <w:t>Current Value of Indicator</w:t>
            </w:r>
          </w:p>
        </w:tc>
        <w:tc>
          <w:tcPr>
            <w:tcW w:w="693" w:type="pct"/>
            <w:shd w:val="clear" w:color="auto" w:fill="FFF2CC"/>
            <w:vAlign w:val="bottom"/>
            <w:hideMark/>
          </w:tcPr>
          <w:p w14:paraId="0EF9AF86" w14:textId="77777777" w:rsidR="004B464A" w:rsidRPr="005D7837" w:rsidRDefault="004B464A" w:rsidP="00A11E4C">
            <w:pPr>
              <w:spacing w:line="240" w:lineRule="auto"/>
              <w:rPr>
                <w:color w:val="000000"/>
                <w:sz w:val="18"/>
                <w:szCs w:val="18"/>
              </w:rPr>
            </w:pPr>
            <w:r w:rsidRPr="005D7837">
              <w:rPr>
                <w:color w:val="000000"/>
                <w:sz w:val="18"/>
                <w:szCs w:val="18"/>
              </w:rPr>
              <w:t>Percentage of Current Value</w:t>
            </w:r>
          </w:p>
        </w:tc>
        <w:tc>
          <w:tcPr>
            <w:tcW w:w="905" w:type="pct"/>
            <w:shd w:val="clear" w:color="auto" w:fill="FFF2CC"/>
            <w:vAlign w:val="center"/>
            <w:hideMark/>
          </w:tcPr>
          <w:p w14:paraId="1BCF6054" w14:textId="77777777" w:rsidR="004B464A" w:rsidRPr="005D7837" w:rsidRDefault="004B464A" w:rsidP="00A11E4C">
            <w:pPr>
              <w:spacing w:line="240" w:lineRule="auto"/>
              <w:rPr>
                <w:color w:val="000000"/>
                <w:sz w:val="18"/>
                <w:szCs w:val="18"/>
              </w:rPr>
            </w:pPr>
            <w:r w:rsidRPr="005D7837">
              <w:rPr>
                <w:color w:val="000000"/>
                <w:sz w:val="18"/>
                <w:szCs w:val="18"/>
              </w:rPr>
              <w:t>Conversion to scale of 0-10 (C4)/(C3) *10</w:t>
            </w:r>
          </w:p>
        </w:tc>
        <w:tc>
          <w:tcPr>
            <w:tcW w:w="639" w:type="pct"/>
            <w:shd w:val="clear" w:color="auto" w:fill="FFF2CC"/>
            <w:vAlign w:val="bottom"/>
            <w:hideMark/>
          </w:tcPr>
          <w:p w14:paraId="7DAF3647" w14:textId="77777777" w:rsidR="004B464A" w:rsidRPr="005D7837" w:rsidRDefault="004B464A" w:rsidP="00A11E4C">
            <w:pPr>
              <w:spacing w:line="240" w:lineRule="auto"/>
              <w:rPr>
                <w:color w:val="000000"/>
                <w:sz w:val="18"/>
                <w:szCs w:val="18"/>
              </w:rPr>
            </w:pPr>
            <w:r w:rsidRPr="005D7837">
              <w:rPr>
                <w:color w:val="000000"/>
                <w:sz w:val="18"/>
                <w:szCs w:val="18"/>
              </w:rPr>
              <w:t xml:space="preserve">Each sub-indicator </w:t>
            </w:r>
            <w:r w:rsidRPr="00702BD0">
              <w:rPr>
                <w:noProof/>
                <w:color w:val="000000"/>
                <w:sz w:val="18"/>
                <w:szCs w:val="18"/>
              </w:rPr>
              <w:t>weightage</w:t>
            </w:r>
          </w:p>
        </w:tc>
        <w:tc>
          <w:tcPr>
            <w:tcW w:w="903" w:type="pct"/>
            <w:shd w:val="clear" w:color="auto" w:fill="FFF2CC"/>
            <w:vAlign w:val="bottom"/>
            <w:hideMark/>
          </w:tcPr>
          <w:p w14:paraId="45C231BC" w14:textId="77777777" w:rsidR="004B464A" w:rsidRPr="005D7837" w:rsidRDefault="004B464A" w:rsidP="00A11E4C">
            <w:pPr>
              <w:spacing w:line="240" w:lineRule="auto"/>
              <w:rPr>
                <w:color w:val="000000"/>
                <w:sz w:val="18"/>
                <w:szCs w:val="18"/>
              </w:rPr>
            </w:pPr>
            <w:r w:rsidRPr="005D7837">
              <w:rPr>
                <w:color w:val="000000"/>
                <w:sz w:val="18"/>
                <w:szCs w:val="18"/>
              </w:rPr>
              <w:t>Value of sub-indicator</w:t>
            </w:r>
          </w:p>
        </w:tc>
      </w:tr>
      <w:tr w:rsidR="00770BE5" w:rsidRPr="005D7837" w14:paraId="708C3A0C" w14:textId="77777777" w:rsidTr="00770BE5">
        <w:trPr>
          <w:trHeight w:val="300"/>
        </w:trPr>
        <w:tc>
          <w:tcPr>
            <w:tcW w:w="371" w:type="pct"/>
            <w:noWrap/>
            <w:vAlign w:val="bottom"/>
            <w:hideMark/>
          </w:tcPr>
          <w:p w14:paraId="638F4A1E"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57" w:type="pct"/>
            <w:vAlign w:val="bottom"/>
            <w:hideMark/>
          </w:tcPr>
          <w:p w14:paraId="0B1B4E72" w14:textId="77777777" w:rsidR="004B464A" w:rsidRPr="005D7837" w:rsidRDefault="004B464A" w:rsidP="00A11E4C">
            <w:pPr>
              <w:spacing w:line="240" w:lineRule="auto"/>
              <w:rPr>
                <w:color w:val="000000"/>
                <w:sz w:val="18"/>
                <w:szCs w:val="18"/>
              </w:rPr>
            </w:pPr>
            <w:r w:rsidRPr="005D7837">
              <w:rPr>
                <w:color w:val="000000"/>
                <w:sz w:val="18"/>
                <w:szCs w:val="18"/>
              </w:rPr>
              <w:t>Total Number of Households</w:t>
            </w:r>
          </w:p>
        </w:tc>
        <w:tc>
          <w:tcPr>
            <w:tcW w:w="532" w:type="pct"/>
            <w:shd w:val="clear" w:color="auto" w:fill="D8D8D8"/>
            <w:noWrap/>
            <w:vAlign w:val="bottom"/>
            <w:hideMark/>
          </w:tcPr>
          <w:p w14:paraId="319D3452" w14:textId="77777777" w:rsidR="004B464A" w:rsidRPr="005D7837" w:rsidRDefault="004B464A" w:rsidP="00A11E4C">
            <w:pPr>
              <w:spacing w:line="240" w:lineRule="auto"/>
              <w:rPr>
                <w:color w:val="000000"/>
                <w:sz w:val="18"/>
                <w:szCs w:val="18"/>
              </w:rPr>
            </w:pPr>
            <w:r w:rsidRPr="005D7837">
              <w:rPr>
                <w:color w:val="000000"/>
                <w:sz w:val="18"/>
                <w:szCs w:val="18"/>
              </w:rPr>
              <w:t>140</w:t>
            </w:r>
          </w:p>
        </w:tc>
        <w:tc>
          <w:tcPr>
            <w:tcW w:w="693" w:type="pct"/>
            <w:shd w:val="clear" w:color="auto" w:fill="D8D8D8"/>
            <w:noWrap/>
            <w:vAlign w:val="bottom"/>
            <w:hideMark/>
          </w:tcPr>
          <w:p w14:paraId="76ECFD82"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05" w:type="pct"/>
            <w:noWrap/>
            <w:vAlign w:val="bottom"/>
            <w:hideMark/>
          </w:tcPr>
          <w:p w14:paraId="7CC66E9E"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639" w:type="pct"/>
            <w:shd w:val="clear" w:color="auto" w:fill="D8D8D8"/>
            <w:noWrap/>
            <w:vAlign w:val="bottom"/>
            <w:hideMark/>
          </w:tcPr>
          <w:p w14:paraId="638E901E"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03" w:type="pct"/>
            <w:shd w:val="clear" w:color="auto" w:fill="595959"/>
            <w:noWrap/>
            <w:vAlign w:val="bottom"/>
            <w:hideMark/>
          </w:tcPr>
          <w:p w14:paraId="6F3BBE50" w14:textId="77777777" w:rsidR="004B464A" w:rsidRPr="005D7837" w:rsidRDefault="004B464A" w:rsidP="00A11E4C">
            <w:pPr>
              <w:spacing w:line="240" w:lineRule="auto"/>
              <w:rPr>
                <w:color w:val="000000"/>
                <w:sz w:val="18"/>
                <w:szCs w:val="18"/>
              </w:rPr>
            </w:pPr>
            <w:r w:rsidRPr="005D7837">
              <w:rPr>
                <w:color w:val="000000"/>
                <w:sz w:val="18"/>
                <w:szCs w:val="18"/>
              </w:rPr>
              <w:t> </w:t>
            </w:r>
          </w:p>
        </w:tc>
      </w:tr>
      <w:tr w:rsidR="00770BE5" w:rsidRPr="005D7837" w14:paraId="58520CCE" w14:textId="77777777" w:rsidTr="00770BE5">
        <w:trPr>
          <w:trHeight w:val="600"/>
        </w:trPr>
        <w:tc>
          <w:tcPr>
            <w:tcW w:w="371" w:type="pct"/>
            <w:noWrap/>
            <w:vAlign w:val="bottom"/>
            <w:hideMark/>
          </w:tcPr>
          <w:p w14:paraId="4E9BDD70" w14:textId="77777777" w:rsidR="004B464A" w:rsidRPr="005D7837" w:rsidRDefault="004B464A" w:rsidP="00A11E4C">
            <w:pPr>
              <w:spacing w:line="240" w:lineRule="auto"/>
              <w:rPr>
                <w:color w:val="000000"/>
                <w:sz w:val="18"/>
                <w:szCs w:val="18"/>
              </w:rPr>
            </w:pPr>
            <w:r w:rsidRPr="005D7837">
              <w:rPr>
                <w:color w:val="000000"/>
                <w:sz w:val="18"/>
                <w:szCs w:val="18"/>
              </w:rPr>
              <w:t>2.2.1</w:t>
            </w:r>
          </w:p>
        </w:tc>
        <w:tc>
          <w:tcPr>
            <w:tcW w:w="957" w:type="pct"/>
            <w:vAlign w:val="bottom"/>
            <w:hideMark/>
          </w:tcPr>
          <w:p w14:paraId="4C8AEDEC"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their own homes</w:t>
            </w:r>
          </w:p>
        </w:tc>
        <w:tc>
          <w:tcPr>
            <w:tcW w:w="532" w:type="pct"/>
            <w:shd w:val="clear" w:color="auto" w:fill="D8D8D8"/>
            <w:noWrap/>
            <w:vAlign w:val="bottom"/>
            <w:hideMark/>
          </w:tcPr>
          <w:p w14:paraId="08D66794" w14:textId="77777777" w:rsidR="004B464A" w:rsidRPr="005D7837" w:rsidRDefault="004B464A" w:rsidP="00A11E4C">
            <w:pPr>
              <w:spacing w:line="240" w:lineRule="auto"/>
              <w:rPr>
                <w:color w:val="000000"/>
                <w:sz w:val="18"/>
                <w:szCs w:val="18"/>
              </w:rPr>
            </w:pPr>
            <w:r w:rsidRPr="005D7837">
              <w:rPr>
                <w:color w:val="000000"/>
                <w:sz w:val="18"/>
                <w:szCs w:val="18"/>
              </w:rPr>
              <w:t>80.00</w:t>
            </w:r>
          </w:p>
        </w:tc>
        <w:tc>
          <w:tcPr>
            <w:tcW w:w="693" w:type="pct"/>
            <w:shd w:val="clear" w:color="auto" w:fill="F4B084"/>
            <w:noWrap/>
            <w:vAlign w:val="bottom"/>
            <w:hideMark/>
          </w:tcPr>
          <w:p w14:paraId="24506160" w14:textId="77777777" w:rsidR="004B464A" w:rsidRPr="005D7837" w:rsidRDefault="004B464A" w:rsidP="00A11E4C">
            <w:pPr>
              <w:spacing w:line="240" w:lineRule="auto"/>
              <w:rPr>
                <w:color w:val="000000"/>
                <w:sz w:val="18"/>
                <w:szCs w:val="18"/>
              </w:rPr>
            </w:pPr>
            <w:r w:rsidRPr="005D7837">
              <w:rPr>
                <w:color w:val="000000"/>
                <w:sz w:val="18"/>
                <w:szCs w:val="18"/>
              </w:rPr>
              <w:t>0.57</w:t>
            </w:r>
          </w:p>
        </w:tc>
        <w:tc>
          <w:tcPr>
            <w:tcW w:w="905" w:type="pct"/>
            <w:shd w:val="clear" w:color="auto" w:fill="F4B084"/>
            <w:noWrap/>
            <w:vAlign w:val="bottom"/>
            <w:hideMark/>
          </w:tcPr>
          <w:p w14:paraId="3AB453BA" w14:textId="77777777" w:rsidR="004B464A" w:rsidRPr="005D7837" w:rsidRDefault="004B464A" w:rsidP="00A11E4C">
            <w:pPr>
              <w:spacing w:line="240" w:lineRule="auto"/>
              <w:rPr>
                <w:color w:val="000000"/>
                <w:sz w:val="18"/>
                <w:szCs w:val="18"/>
              </w:rPr>
            </w:pPr>
            <w:r w:rsidRPr="005D7837">
              <w:rPr>
                <w:color w:val="000000"/>
                <w:sz w:val="18"/>
                <w:szCs w:val="18"/>
              </w:rPr>
              <w:t>5.71</w:t>
            </w:r>
          </w:p>
        </w:tc>
        <w:tc>
          <w:tcPr>
            <w:tcW w:w="639" w:type="pct"/>
            <w:shd w:val="clear" w:color="auto" w:fill="D8D8D8"/>
            <w:noWrap/>
            <w:vAlign w:val="bottom"/>
            <w:hideMark/>
          </w:tcPr>
          <w:p w14:paraId="32FCD4B9" w14:textId="77777777" w:rsidR="004B464A" w:rsidRPr="005D7837" w:rsidRDefault="004B464A" w:rsidP="00A11E4C">
            <w:pPr>
              <w:spacing w:line="240" w:lineRule="auto"/>
              <w:rPr>
                <w:color w:val="000000"/>
                <w:sz w:val="18"/>
                <w:szCs w:val="18"/>
              </w:rPr>
            </w:pPr>
            <w:r w:rsidRPr="005D7837">
              <w:rPr>
                <w:color w:val="000000"/>
                <w:sz w:val="18"/>
                <w:szCs w:val="18"/>
              </w:rPr>
              <w:t>0.5</w:t>
            </w:r>
          </w:p>
        </w:tc>
        <w:tc>
          <w:tcPr>
            <w:tcW w:w="903" w:type="pct"/>
            <w:shd w:val="clear" w:color="auto" w:fill="F2F2F2" w:themeFill="background1" w:themeFillShade="F2"/>
            <w:noWrap/>
            <w:vAlign w:val="bottom"/>
            <w:hideMark/>
          </w:tcPr>
          <w:p w14:paraId="287981FE" w14:textId="77777777" w:rsidR="004B464A" w:rsidRPr="005D7837" w:rsidRDefault="004B464A" w:rsidP="00A11E4C">
            <w:pPr>
              <w:spacing w:line="240" w:lineRule="auto"/>
              <w:rPr>
                <w:color w:val="000000"/>
                <w:sz w:val="18"/>
                <w:szCs w:val="18"/>
              </w:rPr>
            </w:pPr>
            <w:r w:rsidRPr="005D7837">
              <w:rPr>
                <w:color w:val="000000"/>
                <w:sz w:val="18"/>
                <w:szCs w:val="18"/>
              </w:rPr>
              <w:t>2.85</w:t>
            </w:r>
          </w:p>
        </w:tc>
      </w:tr>
      <w:tr w:rsidR="00770BE5" w:rsidRPr="005D7837" w14:paraId="4DC0D093" w14:textId="77777777" w:rsidTr="00770BE5">
        <w:trPr>
          <w:trHeight w:val="600"/>
        </w:trPr>
        <w:tc>
          <w:tcPr>
            <w:tcW w:w="371" w:type="pct"/>
            <w:noWrap/>
            <w:vAlign w:val="bottom"/>
            <w:hideMark/>
          </w:tcPr>
          <w:p w14:paraId="5EC22A67" w14:textId="77777777" w:rsidR="004B464A" w:rsidRPr="005D7837" w:rsidRDefault="004B464A" w:rsidP="00A11E4C">
            <w:pPr>
              <w:spacing w:line="240" w:lineRule="auto"/>
              <w:rPr>
                <w:color w:val="000000"/>
                <w:sz w:val="18"/>
                <w:szCs w:val="18"/>
              </w:rPr>
            </w:pPr>
            <w:r w:rsidRPr="005D7837">
              <w:rPr>
                <w:color w:val="000000"/>
                <w:sz w:val="18"/>
                <w:szCs w:val="18"/>
              </w:rPr>
              <w:t>2.2.2</w:t>
            </w:r>
          </w:p>
        </w:tc>
        <w:tc>
          <w:tcPr>
            <w:tcW w:w="957" w:type="pct"/>
            <w:vAlign w:val="bottom"/>
            <w:hideMark/>
          </w:tcPr>
          <w:p w14:paraId="59E19D04"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home appliances: 6 TO 4</w:t>
            </w:r>
          </w:p>
        </w:tc>
        <w:tc>
          <w:tcPr>
            <w:tcW w:w="532" w:type="pct"/>
            <w:shd w:val="clear" w:color="auto" w:fill="D8D8D8"/>
            <w:noWrap/>
            <w:vAlign w:val="bottom"/>
            <w:hideMark/>
          </w:tcPr>
          <w:p w14:paraId="3F517600" w14:textId="77777777" w:rsidR="004B464A" w:rsidRPr="005D7837" w:rsidRDefault="004B464A" w:rsidP="00A11E4C">
            <w:pPr>
              <w:spacing w:line="240" w:lineRule="auto"/>
              <w:rPr>
                <w:color w:val="000000"/>
                <w:sz w:val="18"/>
                <w:szCs w:val="18"/>
              </w:rPr>
            </w:pPr>
            <w:r w:rsidRPr="005D7837">
              <w:rPr>
                <w:color w:val="000000"/>
                <w:sz w:val="18"/>
                <w:szCs w:val="18"/>
              </w:rPr>
              <w:t>50.00</w:t>
            </w:r>
          </w:p>
        </w:tc>
        <w:tc>
          <w:tcPr>
            <w:tcW w:w="693" w:type="pct"/>
            <w:shd w:val="clear" w:color="auto" w:fill="F4B084"/>
            <w:noWrap/>
            <w:vAlign w:val="bottom"/>
            <w:hideMark/>
          </w:tcPr>
          <w:p w14:paraId="3328A5C8" w14:textId="77777777" w:rsidR="004B464A" w:rsidRPr="005D7837" w:rsidRDefault="004B464A" w:rsidP="00A11E4C">
            <w:pPr>
              <w:spacing w:line="240" w:lineRule="auto"/>
              <w:rPr>
                <w:color w:val="000000"/>
                <w:sz w:val="18"/>
                <w:szCs w:val="18"/>
              </w:rPr>
            </w:pPr>
            <w:r w:rsidRPr="005D7837">
              <w:rPr>
                <w:color w:val="000000"/>
                <w:sz w:val="18"/>
                <w:szCs w:val="18"/>
              </w:rPr>
              <w:t>0.36</w:t>
            </w:r>
          </w:p>
        </w:tc>
        <w:tc>
          <w:tcPr>
            <w:tcW w:w="905" w:type="pct"/>
            <w:shd w:val="clear" w:color="auto" w:fill="F4B084"/>
            <w:noWrap/>
            <w:vAlign w:val="bottom"/>
            <w:hideMark/>
          </w:tcPr>
          <w:p w14:paraId="396CC3F2" w14:textId="77777777" w:rsidR="004B464A" w:rsidRPr="005D7837" w:rsidRDefault="004B464A" w:rsidP="00A11E4C">
            <w:pPr>
              <w:spacing w:line="240" w:lineRule="auto"/>
              <w:rPr>
                <w:color w:val="000000"/>
                <w:sz w:val="18"/>
                <w:szCs w:val="18"/>
              </w:rPr>
            </w:pPr>
            <w:r w:rsidRPr="005D7837">
              <w:rPr>
                <w:color w:val="000000"/>
                <w:sz w:val="18"/>
                <w:szCs w:val="18"/>
              </w:rPr>
              <w:t>3.57</w:t>
            </w:r>
          </w:p>
        </w:tc>
        <w:tc>
          <w:tcPr>
            <w:tcW w:w="639" w:type="pct"/>
            <w:shd w:val="clear" w:color="auto" w:fill="D8D8D8"/>
            <w:noWrap/>
            <w:vAlign w:val="bottom"/>
            <w:hideMark/>
          </w:tcPr>
          <w:p w14:paraId="1CA5F009"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24F649EF" w14:textId="77777777" w:rsidR="004B464A" w:rsidRPr="005D7837" w:rsidRDefault="004B464A" w:rsidP="00A11E4C">
            <w:pPr>
              <w:spacing w:line="240" w:lineRule="auto"/>
              <w:rPr>
                <w:color w:val="000000"/>
                <w:sz w:val="18"/>
                <w:szCs w:val="18"/>
              </w:rPr>
            </w:pPr>
            <w:r w:rsidRPr="005D7837">
              <w:rPr>
                <w:color w:val="000000"/>
                <w:sz w:val="18"/>
                <w:szCs w:val="18"/>
              </w:rPr>
              <w:t>0.29</w:t>
            </w:r>
          </w:p>
        </w:tc>
      </w:tr>
      <w:tr w:rsidR="00770BE5" w:rsidRPr="005D7837" w14:paraId="02EF4934" w14:textId="77777777" w:rsidTr="00770BE5">
        <w:trPr>
          <w:trHeight w:val="600"/>
        </w:trPr>
        <w:tc>
          <w:tcPr>
            <w:tcW w:w="371" w:type="pct"/>
            <w:noWrap/>
            <w:vAlign w:val="bottom"/>
            <w:hideMark/>
          </w:tcPr>
          <w:p w14:paraId="790E755C" w14:textId="77777777" w:rsidR="004B464A" w:rsidRPr="005D7837" w:rsidRDefault="004B464A" w:rsidP="00A11E4C">
            <w:pPr>
              <w:spacing w:line="240" w:lineRule="auto"/>
              <w:rPr>
                <w:color w:val="000000"/>
                <w:sz w:val="18"/>
                <w:szCs w:val="18"/>
              </w:rPr>
            </w:pPr>
            <w:r w:rsidRPr="005D7837">
              <w:rPr>
                <w:color w:val="000000"/>
                <w:sz w:val="18"/>
                <w:szCs w:val="18"/>
              </w:rPr>
              <w:t>2.2.3</w:t>
            </w:r>
          </w:p>
        </w:tc>
        <w:tc>
          <w:tcPr>
            <w:tcW w:w="957" w:type="pct"/>
            <w:vAlign w:val="bottom"/>
            <w:hideMark/>
          </w:tcPr>
          <w:p w14:paraId="3AB94215"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home appliances: 4 TO 2</w:t>
            </w:r>
          </w:p>
        </w:tc>
        <w:tc>
          <w:tcPr>
            <w:tcW w:w="532" w:type="pct"/>
            <w:shd w:val="clear" w:color="auto" w:fill="D8D8D8"/>
            <w:noWrap/>
            <w:vAlign w:val="bottom"/>
            <w:hideMark/>
          </w:tcPr>
          <w:p w14:paraId="7028FC9D" w14:textId="77777777" w:rsidR="004B464A" w:rsidRPr="005D7837" w:rsidRDefault="004B464A" w:rsidP="00A11E4C">
            <w:pPr>
              <w:spacing w:line="240" w:lineRule="auto"/>
              <w:rPr>
                <w:color w:val="000000"/>
                <w:sz w:val="18"/>
                <w:szCs w:val="18"/>
              </w:rPr>
            </w:pPr>
            <w:r w:rsidRPr="005D7837">
              <w:rPr>
                <w:color w:val="000000"/>
                <w:sz w:val="18"/>
                <w:szCs w:val="18"/>
              </w:rPr>
              <w:t>20.00</w:t>
            </w:r>
          </w:p>
        </w:tc>
        <w:tc>
          <w:tcPr>
            <w:tcW w:w="693" w:type="pct"/>
            <w:shd w:val="clear" w:color="auto" w:fill="F4B084"/>
            <w:noWrap/>
            <w:vAlign w:val="bottom"/>
            <w:hideMark/>
          </w:tcPr>
          <w:p w14:paraId="6F6FFCD5" w14:textId="77777777" w:rsidR="004B464A" w:rsidRPr="005D7837" w:rsidRDefault="004B464A" w:rsidP="00A11E4C">
            <w:pPr>
              <w:spacing w:line="240" w:lineRule="auto"/>
              <w:rPr>
                <w:color w:val="000000"/>
                <w:sz w:val="18"/>
                <w:szCs w:val="18"/>
              </w:rPr>
            </w:pPr>
            <w:r w:rsidRPr="005D7837">
              <w:rPr>
                <w:color w:val="000000"/>
                <w:sz w:val="18"/>
                <w:szCs w:val="18"/>
              </w:rPr>
              <w:t>0.14</w:t>
            </w:r>
          </w:p>
        </w:tc>
        <w:tc>
          <w:tcPr>
            <w:tcW w:w="905" w:type="pct"/>
            <w:shd w:val="clear" w:color="auto" w:fill="F4B084"/>
            <w:noWrap/>
            <w:vAlign w:val="bottom"/>
            <w:hideMark/>
          </w:tcPr>
          <w:p w14:paraId="36436380" w14:textId="77777777" w:rsidR="004B464A" w:rsidRPr="005D7837" w:rsidRDefault="004B464A" w:rsidP="00A11E4C">
            <w:pPr>
              <w:spacing w:line="240" w:lineRule="auto"/>
              <w:rPr>
                <w:color w:val="000000"/>
                <w:sz w:val="18"/>
                <w:szCs w:val="18"/>
              </w:rPr>
            </w:pPr>
            <w:r w:rsidRPr="005D7837">
              <w:rPr>
                <w:color w:val="000000"/>
                <w:sz w:val="18"/>
                <w:szCs w:val="18"/>
              </w:rPr>
              <w:t>1.43</w:t>
            </w:r>
          </w:p>
        </w:tc>
        <w:tc>
          <w:tcPr>
            <w:tcW w:w="639" w:type="pct"/>
            <w:shd w:val="clear" w:color="auto" w:fill="D8D8D8"/>
            <w:noWrap/>
            <w:vAlign w:val="bottom"/>
            <w:hideMark/>
          </w:tcPr>
          <w:p w14:paraId="524D0389"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6F8D7708" w14:textId="77777777" w:rsidR="004B464A" w:rsidRPr="005D7837" w:rsidRDefault="004B464A" w:rsidP="00A11E4C">
            <w:pPr>
              <w:spacing w:line="240" w:lineRule="auto"/>
              <w:rPr>
                <w:color w:val="000000"/>
                <w:sz w:val="18"/>
                <w:szCs w:val="18"/>
              </w:rPr>
            </w:pPr>
            <w:r w:rsidRPr="005D7837">
              <w:rPr>
                <w:color w:val="000000"/>
                <w:sz w:val="18"/>
                <w:szCs w:val="18"/>
              </w:rPr>
              <w:t>0.12</w:t>
            </w:r>
          </w:p>
        </w:tc>
      </w:tr>
      <w:tr w:rsidR="00770BE5" w:rsidRPr="005D7837" w14:paraId="1B8ED2AA" w14:textId="77777777" w:rsidTr="00770BE5">
        <w:trPr>
          <w:trHeight w:val="600"/>
        </w:trPr>
        <w:tc>
          <w:tcPr>
            <w:tcW w:w="371" w:type="pct"/>
            <w:noWrap/>
            <w:vAlign w:val="bottom"/>
            <w:hideMark/>
          </w:tcPr>
          <w:p w14:paraId="30D800AC" w14:textId="77777777" w:rsidR="004B464A" w:rsidRPr="005D7837" w:rsidRDefault="004B464A" w:rsidP="00A11E4C">
            <w:pPr>
              <w:spacing w:line="240" w:lineRule="auto"/>
              <w:rPr>
                <w:color w:val="000000"/>
                <w:sz w:val="18"/>
                <w:szCs w:val="18"/>
              </w:rPr>
            </w:pPr>
            <w:r w:rsidRPr="005D7837">
              <w:rPr>
                <w:color w:val="000000"/>
                <w:sz w:val="18"/>
                <w:szCs w:val="18"/>
              </w:rPr>
              <w:t>2.2.4</w:t>
            </w:r>
          </w:p>
        </w:tc>
        <w:tc>
          <w:tcPr>
            <w:tcW w:w="957" w:type="pct"/>
            <w:vAlign w:val="bottom"/>
            <w:hideMark/>
          </w:tcPr>
          <w:p w14:paraId="699E837A"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home appliances: 1 TO 0</w:t>
            </w:r>
          </w:p>
        </w:tc>
        <w:tc>
          <w:tcPr>
            <w:tcW w:w="532" w:type="pct"/>
            <w:shd w:val="clear" w:color="auto" w:fill="D8D8D8"/>
            <w:noWrap/>
            <w:vAlign w:val="bottom"/>
            <w:hideMark/>
          </w:tcPr>
          <w:p w14:paraId="0126CA9F" w14:textId="77777777" w:rsidR="004B464A" w:rsidRPr="005D7837" w:rsidRDefault="004B464A" w:rsidP="00A11E4C">
            <w:pPr>
              <w:spacing w:line="240" w:lineRule="auto"/>
              <w:rPr>
                <w:color w:val="000000"/>
                <w:sz w:val="18"/>
                <w:szCs w:val="18"/>
              </w:rPr>
            </w:pPr>
            <w:r w:rsidRPr="005D7837">
              <w:rPr>
                <w:color w:val="000000"/>
                <w:sz w:val="18"/>
                <w:szCs w:val="18"/>
              </w:rPr>
              <w:t>30.00</w:t>
            </w:r>
          </w:p>
        </w:tc>
        <w:tc>
          <w:tcPr>
            <w:tcW w:w="693" w:type="pct"/>
            <w:shd w:val="clear" w:color="auto" w:fill="F4B084"/>
            <w:noWrap/>
            <w:vAlign w:val="bottom"/>
            <w:hideMark/>
          </w:tcPr>
          <w:p w14:paraId="4837ED6F" w14:textId="77777777" w:rsidR="004B464A" w:rsidRPr="005D7837" w:rsidRDefault="004B464A" w:rsidP="00A11E4C">
            <w:pPr>
              <w:spacing w:line="240" w:lineRule="auto"/>
              <w:rPr>
                <w:color w:val="000000"/>
                <w:sz w:val="18"/>
                <w:szCs w:val="18"/>
              </w:rPr>
            </w:pPr>
            <w:r w:rsidRPr="005D7837">
              <w:rPr>
                <w:color w:val="000000"/>
                <w:sz w:val="18"/>
                <w:szCs w:val="18"/>
              </w:rPr>
              <w:t>0.21</w:t>
            </w:r>
          </w:p>
        </w:tc>
        <w:tc>
          <w:tcPr>
            <w:tcW w:w="905" w:type="pct"/>
            <w:shd w:val="clear" w:color="auto" w:fill="F4B084"/>
            <w:noWrap/>
            <w:vAlign w:val="bottom"/>
            <w:hideMark/>
          </w:tcPr>
          <w:p w14:paraId="249C9398" w14:textId="77777777" w:rsidR="004B464A" w:rsidRPr="005D7837" w:rsidRDefault="004B464A" w:rsidP="00A11E4C">
            <w:pPr>
              <w:spacing w:line="240" w:lineRule="auto"/>
              <w:rPr>
                <w:color w:val="000000"/>
                <w:sz w:val="18"/>
                <w:szCs w:val="18"/>
              </w:rPr>
            </w:pPr>
            <w:r w:rsidRPr="005D7837">
              <w:rPr>
                <w:color w:val="000000"/>
                <w:sz w:val="18"/>
                <w:szCs w:val="18"/>
              </w:rPr>
              <w:t>2.14</w:t>
            </w:r>
          </w:p>
        </w:tc>
        <w:tc>
          <w:tcPr>
            <w:tcW w:w="639" w:type="pct"/>
            <w:shd w:val="clear" w:color="auto" w:fill="D8D8D8"/>
            <w:noWrap/>
            <w:vAlign w:val="bottom"/>
            <w:hideMark/>
          </w:tcPr>
          <w:p w14:paraId="25D6EC1D"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412CC95C" w14:textId="77777777" w:rsidR="004B464A" w:rsidRPr="005D7837" w:rsidRDefault="004B464A" w:rsidP="00A11E4C">
            <w:pPr>
              <w:spacing w:line="240" w:lineRule="auto"/>
              <w:rPr>
                <w:color w:val="000000"/>
                <w:sz w:val="18"/>
                <w:szCs w:val="18"/>
              </w:rPr>
            </w:pPr>
            <w:r w:rsidRPr="005D7837">
              <w:rPr>
                <w:color w:val="000000"/>
                <w:sz w:val="18"/>
                <w:szCs w:val="18"/>
              </w:rPr>
              <w:t>0.18</w:t>
            </w:r>
          </w:p>
        </w:tc>
      </w:tr>
      <w:tr w:rsidR="00770BE5" w:rsidRPr="005D7837" w14:paraId="6FEBD003" w14:textId="77777777" w:rsidTr="00770BE5">
        <w:trPr>
          <w:trHeight w:val="720"/>
        </w:trPr>
        <w:tc>
          <w:tcPr>
            <w:tcW w:w="371" w:type="pct"/>
            <w:noWrap/>
            <w:vAlign w:val="bottom"/>
            <w:hideMark/>
          </w:tcPr>
          <w:p w14:paraId="513471FD" w14:textId="77777777" w:rsidR="004B464A" w:rsidRPr="005D7837" w:rsidRDefault="004B464A" w:rsidP="00A11E4C">
            <w:pPr>
              <w:spacing w:line="240" w:lineRule="auto"/>
              <w:rPr>
                <w:color w:val="000000"/>
                <w:sz w:val="18"/>
                <w:szCs w:val="18"/>
              </w:rPr>
            </w:pPr>
            <w:r w:rsidRPr="005D7837">
              <w:rPr>
                <w:color w:val="000000"/>
                <w:sz w:val="18"/>
                <w:szCs w:val="18"/>
              </w:rPr>
              <w:t>2.2.5</w:t>
            </w:r>
          </w:p>
        </w:tc>
        <w:tc>
          <w:tcPr>
            <w:tcW w:w="957" w:type="pct"/>
            <w:vAlign w:val="bottom"/>
            <w:hideMark/>
          </w:tcPr>
          <w:p w14:paraId="6405D385"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more than 1 automobile</w:t>
            </w:r>
          </w:p>
        </w:tc>
        <w:tc>
          <w:tcPr>
            <w:tcW w:w="532" w:type="pct"/>
            <w:shd w:val="clear" w:color="auto" w:fill="D8D8D8"/>
            <w:noWrap/>
            <w:vAlign w:val="bottom"/>
            <w:hideMark/>
          </w:tcPr>
          <w:p w14:paraId="4E9082A3" w14:textId="77777777" w:rsidR="004B464A" w:rsidRPr="005D7837" w:rsidRDefault="004B464A" w:rsidP="00A11E4C">
            <w:pPr>
              <w:spacing w:line="240" w:lineRule="auto"/>
              <w:rPr>
                <w:color w:val="000000"/>
                <w:sz w:val="18"/>
                <w:szCs w:val="18"/>
              </w:rPr>
            </w:pPr>
            <w:r w:rsidRPr="005D7837">
              <w:rPr>
                <w:color w:val="000000"/>
                <w:sz w:val="18"/>
                <w:szCs w:val="18"/>
              </w:rPr>
              <w:t>40.00</w:t>
            </w:r>
          </w:p>
        </w:tc>
        <w:tc>
          <w:tcPr>
            <w:tcW w:w="693" w:type="pct"/>
            <w:shd w:val="clear" w:color="auto" w:fill="F4B084"/>
            <w:noWrap/>
            <w:vAlign w:val="bottom"/>
            <w:hideMark/>
          </w:tcPr>
          <w:p w14:paraId="18F08195" w14:textId="77777777" w:rsidR="004B464A" w:rsidRPr="005D7837" w:rsidRDefault="004B464A" w:rsidP="00A11E4C">
            <w:pPr>
              <w:spacing w:line="240" w:lineRule="auto"/>
              <w:rPr>
                <w:color w:val="000000"/>
                <w:sz w:val="18"/>
                <w:szCs w:val="18"/>
              </w:rPr>
            </w:pPr>
            <w:r w:rsidRPr="005D7837">
              <w:rPr>
                <w:color w:val="000000"/>
                <w:sz w:val="18"/>
                <w:szCs w:val="18"/>
              </w:rPr>
              <w:t>0.29</w:t>
            </w:r>
          </w:p>
        </w:tc>
        <w:tc>
          <w:tcPr>
            <w:tcW w:w="905" w:type="pct"/>
            <w:shd w:val="clear" w:color="auto" w:fill="F4B084"/>
            <w:noWrap/>
            <w:vAlign w:val="bottom"/>
            <w:hideMark/>
          </w:tcPr>
          <w:p w14:paraId="5DA7E6DA" w14:textId="77777777" w:rsidR="004B464A" w:rsidRPr="005D7837" w:rsidRDefault="004B464A" w:rsidP="00A11E4C">
            <w:pPr>
              <w:spacing w:line="240" w:lineRule="auto"/>
              <w:rPr>
                <w:color w:val="000000"/>
                <w:sz w:val="18"/>
                <w:szCs w:val="18"/>
              </w:rPr>
            </w:pPr>
            <w:r w:rsidRPr="005D7837">
              <w:rPr>
                <w:color w:val="000000"/>
                <w:sz w:val="18"/>
                <w:szCs w:val="18"/>
              </w:rPr>
              <w:t>2.86</w:t>
            </w:r>
          </w:p>
        </w:tc>
        <w:tc>
          <w:tcPr>
            <w:tcW w:w="639" w:type="pct"/>
            <w:shd w:val="clear" w:color="auto" w:fill="D8D8D8"/>
            <w:noWrap/>
            <w:vAlign w:val="bottom"/>
            <w:hideMark/>
          </w:tcPr>
          <w:p w14:paraId="0D501C1B"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5552E24B" w14:textId="77777777" w:rsidR="004B464A" w:rsidRPr="005D7837" w:rsidRDefault="004B464A" w:rsidP="00A11E4C">
            <w:pPr>
              <w:spacing w:line="240" w:lineRule="auto"/>
              <w:rPr>
                <w:color w:val="000000"/>
                <w:sz w:val="18"/>
                <w:szCs w:val="18"/>
              </w:rPr>
            </w:pPr>
            <w:r w:rsidRPr="005D7837">
              <w:rPr>
                <w:color w:val="000000"/>
                <w:sz w:val="18"/>
                <w:szCs w:val="18"/>
              </w:rPr>
              <w:t>0.24</w:t>
            </w:r>
          </w:p>
        </w:tc>
      </w:tr>
      <w:tr w:rsidR="00770BE5" w:rsidRPr="005D7837" w14:paraId="55C9C5D6" w14:textId="77777777" w:rsidTr="00770BE5">
        <w:trPr>
          <w:trHeight w:val="563"/>
        </w:trPr>
        <w:tc>
          <w:tcPr>
            <w:tcW w:w="371" w:type="pct"/>
            <w:noWrap/>
            <w:vAlign w:val="bottom"/>
            <w:hideMark/>
          </w:tcPr>
          <w:p w14:paraId="449806D0" w14:textId="77777777" w:rsidR="004B464A" w:rsidRPr="005D7837" w:rsidRDefault="004B464A" w:rsidP="00A11E4C">
            <w:pPr>
              <w:spacing w:line="240" w:lineRule="auto"/>
              <w:rPr>
                <w:color w:val="000000"/>
                <w:sz w:val="18"/>
                <w:szCs w:val="18"/>
              </w:rPr>
            </w:pPr>
            <w:r w:rsidRPr="005D7837">
              <w:rPr>
                <w:color w:val="000000"/>
                <w:sz w:val="18"/>
                <w:szCs w:val="18"/>
              </w:rPr>
              <w:t>2.2.6</w:t>
            </w:r>
          </w:p>
        </w:tc>
        <w:tc>
          <w:tcPr>
            <w:tcW w:w="957" w:type="pct"/>
            <w:vAlign w:val="bottom"/>
            <w:hideMark/>
          </w:tcPr>
          <w:p w14:paraId="174A3FFE"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1 automobile</w:t>
            </w:r>
          </w:p>
        </w:tc>
        <w:tc>
          <w:tcPr>
            <w:tcW w:w="532" w:type="pct"/>
            <w:shd w:val="clear" w:color="auto" w:fill="D8D8D8"/>
            <w:noWrap/>
            <w:vAlign w:val="bottom"/>
            <w:hideMark/>
          </w:tcPr>
          <w:p w14:paraId="1685B25E"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693" w:type="pct"/>
            <w:shd w:val="clear" w:color="auto" w:fill="F4B084"/>
            <w:noWrap/>
            <w:vAlign w:val="bottom"/>
            <w:hideMark/>
          </w:tcPr>
          <w:p w14:paraId="22187161"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905" w:type="pct"/>
            <w:shd w:val="clear" w:color="auto" w:fill="F4B084"/>
            <w:noWrap/>
            <w:vAlign w:val="bottom"/>
            <w:hideMark/>
          </w:tcPr>
          <w:p w14:paraId="1EC256AE"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639" w:type="pct"/>
            <w:shd w:val="clear" w:color="auto" w:fill="D8D8D8"/>
            <w:noWrap/>
            <w:vAlign w:val="bottom"/>
            <w:hideMark/>
          </w:tcPr>
          <w:p w14:paraId="20840CC8"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04EB17A5" w14:textId="77777777" w:rsidR="004B464A" w:rsidRPr="005D7837" w:rsidRDefault="004B464A" w:rsidP="00A11E4C">
            <w:pPr>
              <w:spacing w:line="240" w:lineRule="auto"/>
              <w:rPr>
                <w:color w:val="000000"/>
                <w:sz w:val="18"/>
                <w:szCs w:val="18"/>
              </w:rPr>
            </w:pPr>
            <w:r w:rsidRPr="005D7837">
              <w:rPr>
                <w:color w:val="000000"/>
                <w:sz w:val="18"/>
                <w:szCs w:val="18"/>
              </w:rPr>
              <w:t>0</w:t>
            </w:r>
          </w:p>
        </w:tc>
      </w:tr>
      <w:tr w:rsidR="00770BE5" w:rsidRPr="005D7837" w14:paraId="2A18DE5F" w14:textId="77777777" w:rsidTr="00770BE5">
        <w:trPr>
          <w:trHeight w:val="672"/>
        </w:trPr>
        <w:tc>
          <w:tcPr>
            <w:tcW w:w="371" w:type="pct"/>
            <w:noWrap/>
            <w:vAlign w:val="bottom"/>
            <w:hideMark/>
          </w:tcPr>
          <w:p w14:paraId="38B78E1D" w14:textId="77777777" w:rsidR="004B464A" w:rsidRPr="005D7837" w:rsidRDefault="004B464A" w:rsidP="00A11E4C">
            <w:pPr>
              <w:spacing w:line="240" w:lineRule="auto"/>
              <w:rPr>
                <w:color w:val="000000"/>
                <w:sz w:val="18"/>
                <w:szCs w:val="18"/>
              </w:rPr>
            </w:pPr>
            <w:r w:rsidRPr="005D7837">
              <w:rPr>
                <w:color w:val="000000"/>
                <w:sz w:val="18"/>
                <w:szCs w:val="18"/>
              </w:rPr>
              <w:t>2.2.7</w:t>
            </w:r>
          </w:p>
        </w:tc>
        <w:tc>
          <w:tcPr>
            <w:tcW w:w="957" w:type="pct"/>
            <w:vAlign w:val="bottom"/>
            <w:hideMark/>
          </w:tcPr>
          <w:p w14:paraId="74D3D389" w14:textId="77777777" w:rsidR="004B464A" w:rsidRPr="005D7837" w:rsidRDefault="004B464A" w:rsidP="00A11E4C">
            <w:pPr>
              <w:spacing w:line="240" w:lineRule="auto"/>
              <w:rPr>
                <w:color w:val="000000"/>
                <w:sz w:val="18"/>
                <w:szCs w:val="18"/>
              </w:rPr>
            </w:pPr>
            <w:r w:rsidRPr="005D7837">
              <w:rPr>
                <w:color w:val="000000"/>
                <w:sz w:val="18"/>
                <w:szCs w:val="18"/>
              </w:rPr>
              <w:t>Number of households having no automobile</w:t>
            </w:r>
          </w:p>
        </w:tc>
        <w:tc>
          <w:tcPr>
            <w:tcW w:w="532" w:type="pct"/>
            <w:shd w:val="clear" w:color="auto" w:fill="D8D8D8"/>
            <w:noWrap/>
            <w:vAlign w:val="bottom"/>
            <w:hideMark/>
          </w:tcPr>
          <w:p w14:paraId="7D672946"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693" w:type="pct"/>
            <w:shd w:val="clear" w:color="auto" w:fill="F4B084"/>
            <w:noWrap/>
            <w:vAlign w:val="bottom"/>
            <w:hideMark/>
          </w:tcPr>
          <w:p w14:paraId="79A76208"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905" w:type="pct"/>
            <w:shd w:val="clear" w:color="auto" w:fill="F4B084"/>
            <w:noWrap/>
            <w:vAlign w:val="bottom"/>
            <w:hideMark/>
          </w:tcPr>
          <w:p w14:paraId="2568B3A3" w14:textId="77777777" w:rsidR="004B464A" w:rsidRPr="005D7837" w:rsidRDefault="004B464A" w:rsidP="00A11E4C">
            <w:pPr>
              <w:spacing w:line="240" w:lineRule="auto"/>
              <w:rPr>
                <w:color w:val="000000"/>
                <w:sz w:val="18"/>
                <w:szCs w:val="18"/>
              </w:rPr>
            </w:pPr>
            <w:r w:rsidRPr="005D7837">
              <w:rPr>
                <w:color w:val="000000"/>
                <w:sz w:val="18"/>
                <w:szCs w:val="18"/>
              </w:rPr>
              <w:t>0.00</w:t>
            </w:r>
          </w:p>
        </w:tc>
        <w:tc>
          <w:tcPr>
            <w:tcW w:w="639" w:type="pct"/>
            <w:shd w:val="clear" w:color="auto" w:fill="D8D8D8"/>
            <w:noWrap/>
            <w:vAlign w:val="bottom"/>
            <w:hideMark/>
          </w:tcPr>
          <w:p w14:paraId="3CC028E4" w14:textId="77777777" w:rsidR="004B464A" w:rsidRPr="005D7837" w:rsidRDefault="004B464A" w:rsidP="00A11E4C">
            <w:pPr>
              <w:spacing w:line="240" w:lineRule="auto"/>
              <w:rPr>
                <w:color w:val="000000"/>
                <w:sz w:val="18"/>
                <w:szCs w:val="18"/>
              </w:rPr>
            </w:pPr>
            <w:r w:rsidRPr="005D7837">
              <w:rPr>
                <w:color w:val="000000"/>
                <w:sz w:val="18"/>
                <w:szCs w:val="18"/>
              </w:rPr>
              <w:t>0.1</w:t>
            </w:r>
          </w:p>
        </w:tc>
        <w:tc>
          <w:tcPr>
            <w:tcW w:w="903" w:type="pct"/>
            <w:shd w:val="clear" w:color="auto" w:fill="F2F2F2" w:themeFill="background1" w:themeFillShade="F2"/>
            <w:noWrap/>
            <w:vAlign w:val="bottom"/>
            <w:hideMark/>
          </w:tcPr>
          <w:p w14:paraId="32ED80E8" w14:textId="77777777" w:rsidR="004B464A" w:rsidRPr="005D7837" w:rsidRDefault="004B464A" w:rsidP="00A11E4C">
            <w:pPr>
              <w:spacing w:line="240" w:lineRule="auto"/>
              <w:rPr>
                <w:color w:val="000000"/>
                <w:sz w:val="18"/>
                <w:szCs w:val="18"/>
              </w:rPr>
            </w:pPr>
            <w:r w:rsidRPr="005D7837">
              <w:rPr>
                <w:color w:val="000000"/>
                <w:sz w:val="18"/>
                <w:szCs w:val="18"/>
              </w:rPr>
              <w:t>0</w:t>
            </w:r>
          </w:p>
        </w:tc>
      </w:tr>
      <w:tr w:rsidR="00770BE5" w:rsidRPr="005D7837" w14:paraId="25A8E08A" w14:textId="77777777" w:rsidTr="00770BE5">
        <w:trPr>
          <w:trHeight w:val="315"/>
        </w:trPr>
        <w:tc>
          <w:tcPr>
            <w:tcW w:w="371" w:type="pct"/>
            <w:noWrap/>
            <w:vAlign w:val="bottom"/>
            <w:hideMark/>
          </w:tcPr>
          <w:p w14:paraId="1717BB01"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57" w:type="pct"/>
            <w:noWrap/>
            <w:vAlign w:val="bottom"/>
            <w:hideMark/>
          </w:tcPr>
          <w:p w14:paraId="046DDCB3"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2130" w:type="pct"/>
            <w:gridSpan w:val="3"/>
            <w:shd w:val="clear" w:color="auto" w:fill="B8CCE4" w:themeFill="accent1" w:themeFillTint="66"/>
            <w:noWrap/>
            <w:vAlign w:val="bottom"/>
            <w:hideMark/>
          </w:tcPr>
          <w:p w14:paraId="05B86F83" w14:textId="77777777" w:rsidR="004B464A" w:rsidRPr="005D7837" w:rsidRDefault="004B464A" w:rsidP="00A11E4C">
            <w:pPr>
              <w:spacing w:line="240" w:lineRule="auto"/>
              <w:rPr>
                <w:b/>
                <w:bCs/>
                <w:color w:val="000000"/>
                <w:sz w:val="18"/>
                <w:szCs w:val="18"/>
              </w:rPr>
            </w:pPr>
            <w:r w:rsidRPr="005D7837">
              <w:rPr>
                <w:b/>
                <w:bCs/>
                <w:color w:val="000000"/>
                <w:sz w:val="18"/>
                <w:szCs w:val="18"/>
              </w:rPr>
              <w:t>Total Indicator weight (Must be 1)</w:t>
            </w:r>
          </w:p>
        </w:tc>
        <w:tc>
          <w:tcPr>
            <w:tcW w:w="639" w:type="pct"/>
            <w:shd w:val="clear" w:color="auto" w:fill="B8CCE4" w:themeFill="accent1" w:themeFillTint="66"/>
            <w:noWrap/>
            <w:vAlign w:val="bottom"/>
            <w:hideMark/>
          </w:tcPr>
          <w:p w14:paraId="0F9A95B6" w14:textId="77777777" w:rsidR="004B464A" w:rsidRPr="005D7837" w:rsidRDefault="004B464A" w:rsidP="00A11E4C">
            <w:pPr>
              <w:spacing w:line="240" w:lineRule="auto"/>
              <w:rPr>
                <w:color w:val="000000"/>
                <w:sz w:val="18"/>
                <w:szCs w:val="18"/>
              </w:rPr>
            </w:pPr>
            <w:r w:rsidRPr="005D7837">
              <w:rPr>
                <w:color w:val="000000"/>
                <w:sz w:val="18"/>
                <w:szCs w:val="18"/>
              </w:rPr>
              <w:t>1.00</w:t>
            </w:r>
          </w:p>
        </w:tc>
        <w:tc>
          <w:tcPr>
            <w:tcW w:w="903" w:type="pct"/>
            <w:noWrap/>
            <w:vAlign w:val="bottom"/>
            <w:hideMark/>
          </w:tcPr>
          <w:p w14:paraId="386E2589" w14:textId="77777777" w:rsidR="004B464A" w:rsidRPr="005D7837" w:rsidRDefault="004B464A" w:rsidP="00A11E4C">
            <w:pPr>
              <w:spacing w:line="240" w:lineRule="auto"/>
              <w:rPr>
                <w:color w:val="000000"/>
                <w:sz w:val="18"/>
                <w:szCs w:val="18"/>
              </w:rPr>
            </w:pPr>
            <w:r w:rsidRPr="005D7837">
              <w:rPr>
                <w:color w:val="000000"/>
                <w:sz w:val="18"/>
                <w:szCs w:val="18"/>
              </w:rPr>
              <w:t> </w:t>
            </w:r>
          </w:p>
        </w:tc>
      </w:tr>
      <w:tr w:rsidR="00770BE5" w:rsidRPr="005D7837" w14:paraId="5828F7A4" w14:textId="77777777" w:rsidTr="00770BE5">
        <w:trPr>
          <w:trHeight w:val="315"/>
        </w:trPr>
        <w:tc>
          <w:tcPr>
            <w:tcW w:w="371" w:type="pct"/>
            <w:noWrap/>
            <w:vAlign w:val="bottom"/>
            <w:hideMark/>
          </w:tcPr>
          <w:p w14:paraId="5ABAC5F4"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57" w:type="pct"/>
            <w:noWrap/>
            <w:vAlign w:val="bottom"/>
            <w:hideMark/>
          </w:tcPr>
          <w:p w14:paraId="4A4907D8"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532" w:type="pct"/>
            <w:noWrap/>
            <w:vAlign w:val="bottom"/>
            <w:hideMark/>
          </w:tcPr>
          <w:p w14:paraId="6EBEBA04" w14:textId="77777777" w:rsidR="004B464A" w:rsidRPr="005D7837" w:rsidRDefault="004B464A" w:rsidP="00A11E4C">
            <w:pPr>
              <w:rPr>
                <w:color w:val="000000"/>
                <w:sz w:val="18"/>
                <w:szCs w:val="18"/>
              </w:rPr>
            </w:pPr>
          </w:p>
        </w:tc>
        <w:tc>
          <w:tcPr>
            <w:tcW w:w="1598" w:type="pct"/>
            <w:gridSpan w:val="2"/>
            <w:shd w:val="clear" w:color="auto" w:fill="B09CF8"/>
            <w:noWrap/>
            <w:vAlign w:val="center"/>
            <w:hideMark/>
          </w:tcPr>
          <w:p w14:paraId="25F30F69" w14:textId="77777777" w:rsidR="004B464A" w:rsidRPr="005D7837" w:rsidRDefault="004B464A" w:rsidP="00A11E4C">
            <w:pPr>
              <w:spacing w:line="240" w:lineRule="auto"/>
              <w:rPr>
                <w:b/>
                <w:bCs/>
                <w:color w:val="000000"/>
                <w:sz w:val="18"/>
                <w:szCs w:val="18"/>
              </w:rPr>
            </w:pPr>
            <w:r w:rsidRPr="005D7837">
              <w:rPr>
                <w:b/>
                <w:bCs/>
                <w:color w:val="000000"/>
                <w:sz w:val="18"/>
                <w:szCs w:val="18"/>
              </w:rPr>
              <w:t>ECO2 Indicator Value</w:t>
            </w:r>
          </w:p>
        </w:tc>
        <w:tc>
          <w:tcPr>
            <w:tcW w:w="639" w:type="pct"/>
            <w:shd w:val="clear" w:color="auto" w:fill="B09CF8"/>
            <w:noWrap/>
            <w:hideMark/>
          </w:tcPr>
          <w:p w14:paraId="78A2EE9B" w14:textId="77777777" w:rsidR="004B464A" w:rsidRPr="005D7837" w:rsidRDefault="004B464A" w:rsidP="00A11E4C">
            <w:pPr>
              <w:spacing w:line="240" w:lineRule="auto"/>
              <w:rPr>
                <w:color w:val="000000"/>
                <w:sz w:val="18"/>
                <w:szCs w:val="18"/>
              </w:rPr>
            </w:pPr>
            <w:r w:rsidRPr="005D7837">
              <w:rPr>
                <w:color w:val="000000"/>
                <w:sz w:val="18"/>
                <w:szCs w:val="18"/>
              </w:rPr>
              <w:t> </w:t>
            </w:r>
          </w:p>
        </w:tc>
        <w:tc>
          <w:tcPr>
            <w:tcW w:w="903" w:type="pct"/>
            <w:shd w:val="clear" w:color="auto" w:fill="B09CF8"/>
            <w:vAlign w:val="bottom"/>
            <w:hideMark/>
          </w:tcPr>
          <w:p w14:paraId="1DA8AABE" w14:textId="77777777" w:rsidR="004B464A" w:rsidRPr="005D7837" w:rsidRDefault="004B464A" w:rsidP="00A11E4C">
            <w:pPr>
              <w:spacing w:line="240" w:lineRule="auto"/>
              <w:rPr>
                <w:b/>
                <w:bCs/>
                <w:color w:val="000000"/>
                <w:sz w:val="18"/>
                <w:szCs w:val="18"/>
              </w:rPr>
            </w:pPr>
            <w:r w:rsidRPr="005D7837">
              <w:rPr>
                <w:b/>
                <w:bCs/>
                <w:color w:val="000000"/>
                <w:sz w:val="18"/>
                <w:szCs w:val="18"/>
              </w:rPr>
              <w:t>3.69</w:t>
            </w:r>
          </w:p>
        </w:tc>
      </w:tr>
    </w:tbl>
    <w:p w14:paraId="13B6A28E" w14:textId="59826906" w:rsidR="004B464A" w:rsidRDefault="004B464A" w:rsidP="00770BE5">
      <w:pPr>
        <w:spacing w:line="240" w:lineRule="auto"/>
      </w:pPr>
    </w:p>
    <w:p w14:paraId="7B03ECE2" w14:textId="271B6948" w:rsidR="00B6677B" w:rsidRDefault="00B6677B" w:rsidP="00770BE5">
      <w:pPr>
        <w:spacing w:line="240" w:lineRule="auto"/>
      </w:pPr>
    </w:p>
    <w:p w14:paraId="61A2C46C" w14:textId="01A29A05" w:rsidR="00B6677B" w:rsidRDefault="00B6677B" w:rsidP="00770BE5">
      <w:pPr>
        <w:spacing w:line="240" w:lineRule="auto"/>
      </w:pPr>
    </w:p>
    <w:p w14:paraId="55FB5734" w14:textId="2C7D21D5" w:rsidR="000052EB" w:rsidRDefault="000052EB" w:rsidP="00770BE5">
      <w:pPr>
        <w:spacing w:line="240" w:lineRule="auto"/>
      </w:pPr>
    </w:p>
    <w:p w14:paraId="5787B002" w14:textId="777E527E" w:rsidR="000052EB" w:rsidRDefault="000052EB" w:rsidP="00770BE5">
      <w:pPr>
        <w:spacing w:line="240" w:lineRule="auto"/>
      </w:pPr>
    </w:p>
    <w:p w14:paraId="442F9F50" w14:textId="451C8A2B" w:rsidR="000052EB" w:rsidRDefault="000052EB" w:rsidP="00770BE5">
      <w:pPr>
        <w:spacing w:line="240" w:lineRule="auto"/>
      </w:pPr>
    </w:p>
    <w:p w14:paraId="72ED5FBF" w14:textId="77777777" w:rsidR="000052EB" w:rsidRDefault="000052EB" w:rsidP="00770BE5">
      <w:pPr>
        <w:spacing w:line="240" w:lineRule="auto"/>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529"/>
        <w:gridCol w:w="901"/>
        <w:gridCol w:w="1081"/>
        <w:gridCol w:w="900"/>
        <w:gridCol w:w="810"/>
        <w:gridCol w:w="810"/>
        <w:gridCol w:w="629"/>
        <w:gridCol w:w="900"/>
      </w:tblGrid>
      <w:tr w:rsidR="00FF4C6E" w:rsidRPr="005D7837" w14:paraId="3DF10F22" w14:textId="77777777" w:rsidTr="000052EB">
        <w:trPr>
          <w:cantSplit/>
          <w:trHeight w:val="350"/>
        </w:trPr>
        <w:tc>
          <w:tcPr>
            <w:tcW w:w="1433" w:type="pct"/>
            <w:gridSpan w:val="2"/>
            <w:shd w:val="clear" w:color="auto" w:fill="FFE699"/>
          </w:tcPr>
          <w:p w14:paraId="36B1213A" w14:textId="77777777" w:rsidR="00FF4C6E" w:rsidRPr="005D7837" w:rsidRDefault="00FF4C6E" w:rsidP="00FF4C6E">
            <w:pPr>
              <w:jc w:val="left"/>
              <w:rPr>
                <w:color w:val="000000"/>
                <w:sz w:val="18"/>
                <w:szCs w:val="18"/>
              </w:rPr>
            </w:pPr>
            <w:r w:rsidRPr="005D7837">
              <w:rPr>
                <w:b/>
                <w:bCs/>
                <w:color w:val="000000"/>
                <w:sz w:val="18"/>
                <w:szCs w:val="18"/>
              </w:rPr>
              <w:t>ECO3: Economy Structure</w:t>
            </w:r>
          </w:p>
        </w:tc>
        <w:tc>
          <w:tcPr>
            <w:tcW w:w="533" w:type="pct"/>
            <w:noWrap/>
            <w:vAlign w:val="center"/>
            <w:hideMark/>
          </w:tcPr>
          <w:p w14:paraId="44546EF5" w14:textId="153FCEA1" w:rsidR="00FF4C6E" w:rsidRPr="005D7837" w:rsidRDefault="00FF4C6E" w:rsidP="00770BE5">
            <w:pPr>
              <w:rPr>
                <w:sz w:val="18"/>
                <w:szCs w:val="18"/>
              </w:rPr>
            </w:pPr>
            <w:r w:rsidRPr="005D7837">
              <w:rPr>
                <w:b/>
                <w:bCs/>
                <w:color w:val="000000"/>
                <w:sz w:val="18"/>
                <w:szCs w:val="18"/>
              </w:rPr>
              <w:t>C1</w:t>
            </w:r>
          </w:p>
        </w:tc>
        <w:tc>
          <w:tcPr>
            <w:tcW w:w="639" w:type="pct"/>
            <w:noWrap/>
            <w:vAlign w:val="center"/>
            <w:hideMark/>
          </w:tcPr>
          <w:p w14:paraId="76319261" w14:textId="4BE6C670" w:rsidR="00FF4C6E" w:rsidRPr="005D7837" w:rsidRDefault="00FF4C6E" w:rsidP="00770BE5">
            <w:pPr>
              <w:rPr>
                <w:sz w:val="18"/>
                <w:szCs w:val="18"/>
              </w:rPr>
            </w:pPr>
            <w:r w:rsidRPr="005D7837">
              <w:rPr>
                <w:b/>
                <w:bCs/>
                <w:color w:val="000000"/>
                <w:sz w:val="18"/>
                <w:szCs w:val="18"/>
              </w:rPr>
              <w:t>C2</w:t>
            </w:r>
          </w:p>
        </w:tc>
        <w:tc>
          <w:tcPr>
            <w:tcW w:w="532" w:type="pct"/>
            <w:noWrap/>
            <w:vAlign w:val="center"/>
            <w:hideMark/>
          </w:tcPr>
          <w:p w14:paraId="66C98A39" w14:textId="6F578942" w:rsidR="00FF4C6E" w:rsidRPr="005D7837" w:rsidRDefault="00FF4C6E" w:rsidP="00770BE5">
            <w:pPr>
              <w:rPr>
                <w:sz w:val="18"/>
                <w:szCs w:val="18"/>
              </w:rPr>
            </w:pPr>
            <w:r w:rsidRPr="005D7837">
              <w:rPr>
                <w:b/>
                <w:bCs/>
                <w:color w:val="000000"/>
                <w:sz w:val="18"/>
                <w:szCs w:val="18"/>
              </w:rPr>
              <w:t>C3</w:t>
            </w:r>
          </w:p>
        </w:tc>
        <w:tc>
          <w:tcPr>
            <w:tcW w:w="479" w:type="pct"/>
            <w:noWrap/>
            <w:vAlign w:val="center"/>
            <w:hideMark/>
          </w:tcPr>
          <w:p w14:paraId="5CC897A1" w14:textId="0C398943" w:rsidR="00FF4C6E" w:rsidRPr="005D7837" w:rsidRDefault="00FF4C6E" w:rsidP="00770BE5">
            <w:pPr>
              <w:rPr>
                <w:sz w:val="18"/>
                <w:szCs w:val="18"/>
              </w:rPr>
            </w:pPr>
            <w:r w:rsidRPr="005D7837">
              <w:rPr>
                <w:b/>
                <w:bCs/>
                <w:color w:val="000000"/>
                <w:sz w:val="18"/>
                <w:szCs w:val="18"/>
              </w:rPr>
              <w:t>C4</w:t>
            </w:r>
          </w:p>
        </w:tc>
        <w:tc>
          <w:tcPr>
            <w:tcW w:w="479" w:type="pct"/>
            <w:noWrap/>
            <w:vAlign w:val="center"/>
            <w:hideMark/>
          </w:tcPr>
          <w:p w14:paraId="166DDD0C" w14:textId="1653928E" w:rsidR="00FF4C6E" w:rsidRPr="005D7837" w:rsidRDefault="00FF4C6E" w:rsidP="00770BE5">
            <w:pPr>
              <w:rPr>
                <w:sz w:val="18"/>
                <w:szCs w:val="18"/>
              </w:rPr>
            </w:pPr>
            <w:r w:rsidRPr="005D7837">
              <w:rPr>
                <w:b/>
                <w:bCs/>
                <w:color w:val="000000"/>
                <w:sz w:val="18"/>
                <w:szCs w:val="18"/>
              </w:rPr>
              <w:t>C5</w:t>
            </w:r>
          </w:p>
        </w:tc>
        <w:tc>
          <w:tcPr>
            <w:tcW w:w="372" w:type="pct"/>
            <w:noWrap/>
            <w:vAlign w:val="center"/>
            <w:hideMark/>
          </w:tcPr>
          <w:p w14:paraId="0FC5DBDF" w14:textId="1F2A0271" w:rsidR="00FF4C6E" w:rsidRPr="005D7837" w:rsidRDefault="00FF4C6E" w:rsidP="00770BE5">
            <w:pPr>
              <w:rPr>
                <w:sz w:val="18"/>
                <w:szCs w:val="18"/>
              </w:rPr>
            </w:pPr>
            <w:r w:rsidRPr="005D7837">
              <w:rPr>
                <w:b/>
                <w:bCs/>
                <w:color w:val="000000"/>
                <w:sz w:val="18"/>
                <w:szCs w:val="18"/>
              </w:rPr>
              <w:t>C6</w:t>
            </w:r>
          </w:p>
        </w:tc>
        <w:tc>
          <w:tcPr>
            <w:tcW w:w="532" w:type="pct"/>
            <w:noWrap/>
            <w:vAlign w:val="center"/>
            <w:hideMark/>
          </w:tcPr>
          <w:p w14:paraId="3490AA91" w14:textId="29AC6D03" w:rsidR="00FF4C6E" w:rsidRPr="005D7837" w:rsidRDefault="00FF4C6E" w:rsidP="00770BE5">
            <w:pPr>
              <w:rPr>
                <w:sz w:val="18"/>
                <w:szCs w:val="18"/>
              </w:rPr>
            </w:pPr>
            <w:r w:rsidRPr="005D7837">
              <w:rPr>
                <w:b/>
                <w:bCs/>
                <w:color w:val="000000"/>
                <w:sz w:val="18"/>
                <w:szCs w:val="18"/>
              </w:rPr>
              <w:t>C7</w:t>
            </w:r>
          </w:p>
        </w:tc>
      </w:tr>
      <w:tr w:rsidR="00FF4C6E" w:rsidRPr="005D7837" w14:paraId="38209321" w14:textId="77777777" w:rsidTr="000052EB">
        <w:trPr>
          <w:cantSplit/>
          <w:trHeight w:val="1817"/>
        </w:trPr>
        <w:tc>
          <w:tcPr>
            <w:tcW w:w="529" w:type="pct"/>
            <w:shd w:val="clear" w:color="auto" w:fill="FFF2CC"/>
            <w:textDirection w:val="btLr"/>
          </w:tcPr>
          <w:p w14:paraId="3B0D7797" w14:textId="77777777" w:rsidR="00FF4C6E" w:rsidRPr="005D7837" w:rsidRDefault="00FF4C6E" w:rsidP="00770BE5">
            <w:pPr>
              <w:ind w:left="113" w:right="113"/>
              <w:rPr>
                <w:color w:val="000000"/>
                <w:sz w:val="18"/>
                <w:szCs w:val="18"/>
              </w:rPr>
            </w:pPr>
          </w:p>
        </w:tc>
        <w:tc>
          <w:tcPr>
            <w:tcW w:w="904" w:type="pct"/>
            <w:shd w:val="clear" w:color="auto" w:fill="FFF2CC"/>
            <w:noWrap/>
            <w:textDirection w:val="btLr"/>
            <w:vAlign w:val="center"/>
            <w:hideMark/>
          </w:tcPr>
          <w:p w14:paraId="63DE6D5B" w14:textId="32F34E3E" w:rsidR="00FF4C6E" w:rsidRPr="005D7837" w:rsidRDefault="00FF4C6E" w:rsidP="00770BE5">
            <w:pPr>
              <w:ind w:left="113" w:right="113"/>
              <w:rPr>
                <w:color w:val="000000"/>
                <w:sz w:val="18"/>
                <w:szCs w:val="18"/>
              </w:rPr>
            </w:pPr>
            <w:r w:rsidRPr="005D7837">
              <w:rPr>
                <w:color w:val="000000"/>
                <w:sz w:val="18"/>
                <w:szCs w:val="18"/>
              </w:rPr>
              <w:t>Sub-Indicator</w:t>
            </w:r>
          </w:p>
        </w:tc>
        <w:tc>
          <w:tcPr>
            <w:tcW w:w="533" w:type="pct"/>
            <w:shd w:val="clear" w:color="auto" w:fill="FFF2CC"/>
            <w:noWrap/>
            <w:textDirection w:val="btLr"/>
            <w:vAlign w:val="center"/>
            <w:hideMark/>
          </w:tcPr>
          <w:p w14:paraId="67163A03" w14:textId="2DDF3F18" w:rsidR="00FF4C6E" w:rsidRPr="005D7837" w:rsidRDefault="00FF4C6E" w:rsidP="00770BE5">
            <w:pPr>
              <w:spacing w:line="240" w:lineRule="auto"/>
              <w:ind w:left="113" w:right="113"/>
              <w:jc w:val="left"/>
              <w:rPr>
                <w:sz w:val="18"/>
                <w:szCs w:val="18"/>
              </w:rPr>
            </w:pPr>
            <w:r w:rsidRPr="005D7837">
              <w:rPr>
                <w:color w:val="000000"/>
                <w:sz w:val="18"/>
                <w:szCs w:val="18"/>
              </w:rPr>
              <w:t>Value of indicators</w:t>
            </w:r>
          </w:p>
        </w:tc>
        <w:tc>
          <w:tcPr>
            <w:tcW w:w="639" w:type="pct"/>
            <w:shd w:val="clear" w:color="auto" w:fill="FFF2CC"/>
            <w:noWrap/>
            <w:textDirection w:val="btLr"/>
            <w:vAlign w:val="center"/>
            <w:hideMark/>
          </w:tcPr>
          <w:p w14:paraId="5ABC6BE4" w14:textId="68844166" w:rsidR="00FF4C6E" w:rsidRPr="005D7837" w:rsidRDefault="00FF4C6E" w:rsidP="00770BE5">
            <w:pPr>
              <w:spacing w:line="240" w:lineRule="auto"/>
              <w:ind w:left="113" w:right="113"/>
              <w:jc w:val="left"/>
              <w:rPr>
                <w:sz w:val="18"/>
                <w:szCs w:val="18"/>
              </w:rPr>
            </w:pPr>
            <w:r w:rsidRPr="00702BD0">
              <w:rPr>
                <w:noProof/>
                <w:color w:val="000000"/>
                <w:sz w:val="18"/>
                <w:szCs w:val="18"/>
              </w:rPr>
              <w:t>Current</w:t>
            </w:r>
            <w:r w:rsidRPr="005D7837">
              <w:rPr>
                <w:color w:val="000000"/>
                <w:sz w:val="18"/>
                <w:szCs w:val="18"/>
              </w:rPr>
              <w:t xml:space="preserve"> percentage of children attending school [(C1)/(C2) *100]</w:t>
            </w:r>
          </w:p>
        </w:tc>
        <w:tc>
          <w:tcPr>
            <w:tcW w:w="532" w:type="pct"/>
            <w:shd w:val="clear" w:color="auto" w:fill="FFF2CC"/>
            <w:noWrap/>
            <w:textDirection w:val="btLr"/>
            <w:vAlign w:val="center"/>
            <w:hideMark/>
          </w:tcPr>
          <w:p w14:paraId="0983EBC3" w14:textId="34CDE369" w:rsidR="00FF4C6E" w:rsidRPr="005D7837" w:rsidRDefault="00FF4C6E" w:rsidP="00770BE5">
            <w:pPr>
              <w:spacing w:line="240" w:lineRule="auto"/>
              <w:ind w:left="113" w:right="113"/>
              <w:jc w:val="left"/>
              <w:rPr>
                <w:sz w:val="18"/>
                <w:szCs w:val="18"/>
              </w:rPr>
            </w:pPr>
            <w:r w:rsidRPr="005D7837">
              <w:rPr>
                <w:color w:val="000000"/>
                <w:sz w:val="18"/>
                <w:szCs w:val="18"/>
              </w:rPr>
              <w:t>Target households</w:t>
            </w:r>
          </w:p>
        </w:tc>
        <w:tc>
          <w:tcPr>
            <w:tcW w:w="479" w:type="pct"/>
            <w:shd w:val="clear" w:color="auto" w:fill="FFF2CC"/>
            <w:noWrap/>
            <w:textDirection w:val="btLr"/>
            <w:vAlign w:val="center"/>
            <w:hideMark/>
          </w:tcPr>
          <w:p w14:paraId="24F85AD4" w14:textId="599A0890" w:rsidR="00FF4C6E" w:rsidRPr="005D7837" w:rsidRDefault="00FF4C6E" w:rsidP="00770BE5">
            <w:pPr>
              <w:spacing w:line="240" w:lineRule="auto"/>
              <w:ind w:left="113" w:right="113"/>
              <w:jc w:val="left"/>
              <w:rPr>
                <w:sz w:val="18"/>
                <w:szCs w:val="18"/>
              </w:rPr>
            </w:pPr>
            <w:r w:rsidRPr="005D7837">
              <w:rPr>
                <w:color w:val="000000"/>
                <w:sz w:val="18"/>
                <w:szCs w:val="18"/>
              </w:rPr>
              <w:t>Target percentage of children attending school</w:t>
            </w:r>
          </w:p>
        </w:tc>
        <w:tc>
          <w:tcPr>
            <w:tcW w:w="479" w:type="pct"/>
            <w:shd w:val="clear" w:color="auto" w:fill="FFF2CC"/>
            <w:noWrap/>
            <w:textDirection w:val="btLr"/>
            <w:vAlign w:val="center"/>
            <w:hideMark/>
          </w:tcPr>
          <w:p w14:paraId="66C13953" w14:textId="054758DA" w:rsidR="00FF4C6E" w:rsidRPr="005D7837" w:rsidRDefault="00FF4C6E" w:rsidP="00770BE5">
            <w:pPr>
              <w:spacing w:line="240" w:lineRule="auto"/>
              <w:ind w:left="113" w:right="113"/>
              <w:jc w:val="left"/>
              <w:rPr>
                <w:sz w:val="18"/>
                <w:szCs w:val="18"/>
              </w:rPr>
            </w:pPr>
            <w:r w:rsidRPr="005D7837">
              <w:rPr>
                <w:color w:val="000000"/>
                <w:sz w:val="18"/>
                <w:szCs w:val="18"/>
              </w:rPr>
              <w:t>Conversion to scale of 0-10 (C2)/(C4) *10</w:t>
            </w:r>
          </w:p>
        </w:tc>
        <w:tc>
          <w:tcPr>
            <w:tcW w:w="372" w:type="pct"/>
            <w:shd w:val="clear" w:color="auto" w:fill="FFF2CC"/>
            <w:noWrap/>
            <w:textDirection w:val="btLr"/>
            <w:vAlign w:val="center"/>
            <w:hideMark/>
          </w:tcPr>
          <w:p w14:paraId="1DC11BD7" w14:textId="1D286330" w:rsidR="00FF4C6E" w:rsidRPr="005D7837" w:rsidRDefault="00FF4C6E" w:rsidP="00770BE5">
            <w:pPr>
              <w:spacing w:line="240" w:lineRule="auto"/>
              <w:ind w:left="113" w:right="113"/>
              <w:jc w:val="left"/>
              <w:rPr>
                <w:sz w:val="18"/>
                <w:szCs w:val="18"/>
              </w:rPr>
            </w:pPr>
            <w:r w:rsidRPr="005D7837">
              <w:rPr>
                <w:color w:val="000000"/>
                <w:sz w:val="18"/>
                <w:szCs w:val="18"/>
              </w:rPr>
              <w:t xml:space="preserve">Each sub-indicator </w:t>
            </w:r>
            <w:r w:rsidRPr="00702BD0">
              <w:rPr>
                <w:noProof/>
                <w:color w:val="000000"/>
                <w:sz w:val="18"/>
                <w:szCs w:val="18"/>
              </w:rPr>
              <w:t>weightage</w:t>
            </w:r>
          </w:p>
        </w:tc>
        <w:tc>
          <w:tcPr>
            <w:tcW w:w="532" w:type="pct"/>
            <w:shd w:val="clear" w:color="auto" w:fill="FFF2CC"/>
            <w:noWrap/>
            <w:textDirection w:val="btLr"/>
            <w:vAlign w:val="center"/>
            <w:hideMark/>
          </w:tcPr>
          <w:p w14:paraId="1455D628" w14:textId="3171E08F" w:rsidR="00FF4C6E" w:rsidRPr="005D7837" w:rsidRDefault="00FF4C6E" w:rsidP="00770BE5">
            <w:pPr>
              <w:spacing w:line="240" w:lineRule="auto"/>
              <w:ind w:left="113" w:right="113"/>
              <w:jc w:val="left"/>
              <w:rPr>
                <w:sz w:val="18"/>
                <w:szCs w:val="18"/>
              </w:rPr>
            </w:pPr>
            <w:r w:rsidRPr="005D7837">
              <w:rPr>
                <w:color w:val="000000"/>
                <w:sz w:val="18"/>
                <w:szCs w:val="18"/>
              </w:rPr>
              <w:t>Value of sub-indicator toward Indicator [(C5) *(C6)]</w:t>
            </w:r>
          </w:p>
        </w:tc>
      </w:tr>
      <w:tr w:rsidR="00FF4C6E" w:rsidRPr="005D7837" w14:paraId="662DF277" w14:textId="478EC3D1" w:rsidTr="000052EB">
        <w:trPr>
          <w:trHeight w:val="315"/>
        </w:trPr>
        <w:tc>
          <w:tcPr>
            <w:tcW w:w="529" w:type="pct"/>
          </w:tcPr>
          <w:p w14:paraId="52F5FAF0" w14:textId="77777777" w:rsidR="00FF4C6E" w:rsidRPr="005D7837" w:rsidRDefault="00FF4C6E" w:rsidP="00A11E4C">
            <w:pPr>
              <w:spacing w:line="240" w:lineRule="auto"/>
              <w:rPr>
                <w:color w:val="000000"/>
                <w:sz w:val="18"/>
                <w:szCs w:val="18"/>
              </w:rPr>
            </w:pPr>
          </w:p>
        </w:tc>
        <w:tc>
          <w:tcPr>
            <w:tcW w:w="904" w:type="pct"/>
            <w:noWrap/>
            <w:vAlign w:val="bottom"/>
            <w:hideMark/>
          </w:tcPr>
          <w:p w14:paraId="54B92D22" w14:textId="0EB1B83F" w:rsidR="00FF4C6E" w:rsidRPr="005D7837" w:rsidRDefault="00FF4C6E" w:rsidP="00A11E4C">
            <w:pPr>
              <w:spacing w:line="240" w:lineRule="auto"/>
              <w:rPr>
                <w:b/>
                <w:bCs/>
                <w:color w:val="000000"/>
                <w:sz w:val="18"/>
                <w:szCs w:val="18"/>
              </w:rPr>
            </w:pPr>
            <w:r w:rsidRPr="005D7837">
              <w:rPr>
                <w:color w:val="000000"/>
                <w:sz w:val="18"/>
                <w:szCs w:val="18"/>
              </w:rPr>
              <w:t> </w:t>
            </w:r>
          </w:p>
        </w:tc>
        <w:tc>
          <w:tcPr>
            <w:tcW w:w="533" w:type="pct"/>
            <w:noWrap/>
            <w:vAlign w:val="bottom"/>
            <w:hideMark/>
          </w:tcPr>
          <w:p w14:paraId="5F054A84" w14:textId="2E912634" w:rsidR="00FF4C6E" w:rsidRPr="005D7837" w:rsidRDefault="00FF4C6E" w:rsidP="00A11E4C">
            <w:pPr>
              <w:spacing w:line="240" w:lineRule="auto"/>
              <w:rPr>
                <w:b/>
                <w:bCs/>
                <w:color w:val="000000"/>
                <w:sz w:val="18"/>
                <w:szCs w:val="18"/>
              </w:rPr>
            </w:pPr>
          </w:p>
        </w:tc>
        <w:tc>
          <w:tcPr>
            <w:tcW w:w="639" w:type="pct"/>
            <w:noWrap/>
            <w:vAlign w:val="bottom"/>
            <w:hideMark/>
          </w:tcPr>
          <w:p w14:paraId="690889A2" w14:textId="1427EB91" w:rsidR="00FF4C6E" w:rsidRPr="005D7837" w:rsidRDefault="00FF4C6E" w:rsidP="00A11E4C">
            <w:pPr>
              <w:spacing w:line="240" w:lineRule="auto"/>
              <w:rPr>
                <w:b/>
                <w:bCs/>
                <w:color w:val="000000"/>
                <w:sz w:val="18"/>
                <w:szCs w:val="18"/>
              </w:rPr>
            </w:pPr>
            <w:r w:rsidRPr="005D7837">
              <w:rPr>
                <w:color w:val="000000"/>
                <w:sz w:val="18"/>
                <w:szCs w:val="18"/>
              </w:rPr>
              <w:t> </w:t>
            </w:r>
          </w:p>
        </w:tc>
        <w:tc>
          <w:tcPr>
            <w:tcW w:w="532" w:type="pct"/>
            <w:noWrap/>
            <w:vAlign w:val="bottom"/>
            <w:hideMark/>
          </w:tcPr>
          <w:p w14:paraId="07950A56" w14:textId="353D71A4" w:rsidR="00FF4C6E" w:rsidRPr="005D7837" w:rsidRDefault="00FF4C6E" w:rsidP="00A11E4C">
            <w:pPr>
              <w:spacing w:line="240" w:lineRule="auto"/>
              <w:rPr>
                <w:b/>
                <w:bCs/>
                <w:color w:val="000000"/>
                <w:sz w:val="18"/>
                <w:szCs w:val="18"/>
              </w:rPr>
            </w:pPr>
            <w:r w:rsidRPr="005D7837">
              <w:rPr>
                <w:color w:val="000000"/>
                <w:sz w:val="18"/>
                <w:szCs w:val="18"/>
              </w:rPr>
              <w:t> </w:t>
            </w:r>
          </w:p>
        </w:tc>
        <w:tc>
          <w:tcPr>
            <w:tcW w:w="479" w:type="pct"/>
            <w:noWrap/>
            <w:vAlign w:val="bottom"/>
            <w:hideMark/>
          </w:tcPr>
          <w:p w14:paraId="7BBA29BB" w14:textId="7CD66054" w:rsidR="00FF4C6E" w:rsidRPr="005D7837" w:rsidRDefault="00FF4C6E" w:rsidP="00A11E4C">
            <w:pPr>
              <w:spacing w:line="240" w:lineRule="auto"/>
              <w:rPr>
                <w:b/>
                <w:bCs/>
                <w:color w:val="000000"/>
                <w:sz w:val="18"/>
                <w:szCs w:val="18"/>
              </w:rPr>
            </w:pPr>
            <w:r w:rsidRPr="005D7837">
              <w:rPr>
                <w:color w:val="000000"/>
                <w:sz w:val="18"/>
                <w:szCs w:val="18"/>
              </w:rPr>
              <w:t> </w:t>
            </w:r>
          </w:p>
        </w:tc>
        <w:tc>
          <w:tcPr>
            <w:tcW w:w="479" w:type="pct"/>
            <w:noWrap/>
            <w:vAlign w:val="bottom"/>
            <w:hideMark/>
          </w:tcPr>
          <w:p w14:paraId="2FDFD662" w14:textId="259948AB" w:rsidR="00FF4C6E" w:rsidRPr="005D7837" w:rsidRDefault="00FF4C6E" w:rsidP="00A11E4C">
            <w:pPr>
              <w:spacing w:line="240" w:lineRule="auto"/>
              <w:rPr>
                <w:b/>
                <w:bCs/>
                <w:color w:val="000000"/>
                <w:sz w:val="18"/>
                <w:szCs w:val="18"/>
              </w:rPr>
            </w:pPr>
            <w:r w:rsidRPr="005D7837">
              <w:rPr>
                <w:color w:val="000000"/>
                <w:sz w:val="18"/>
                <w:szCs w:val="18"/>
              </w:rPr>
              <w:t> </w:t>
            </w:r>
          </w:p>
        </w:tc>
        <w:tc>
          <w:tcPr>
            <w:tcW w:w="372" w:type="pct"/>
            <w:noWrap/>
            <w:vAlign w:val="bottom"/>
            <w:hideMark/>
          </w:tcPr>
          <w:p w14:paraId="3930335C" w14:textId="13C8E161" w:rsidR="00FF4C6E" w:rsidRPr="005D7837" w:rsidRDefault="00FF4C6E" w:rsidP="00A11E4C">
            <w:pPr>
              <w:spacing w:line="240" w:lineRule="auto"/>
              <w:rPr>
                <w:b/>
                <w:bCs/>
                <w:color w:val="000000"/>
                <w:sz w:val="18"/>
                <w:szCs w:val="18"/>
              </w:rPr>
            </w:pPr>
            <w:r w:rsidRPr="005D7837">
              <w:rPr>
                <w:color w:val="000000"/>
                <w:sz w:val="18"/>
                <w:szCs w:val="18"/>
              </w:rPr>
              <w:t> </w:t>
            </w:r>
          </w:p>
        </w:tc>
        <w:tc>
          <w:tcPr>
            <w:tcW w:w="532" w:type="pct"/>
            <w:noWrap/>
            <w:vAlign w:val="bottom"/>
            <w:hideMark/>
          </w:tcPr>
          <w:p w14:paraId="092F2E63" w14:textId="38E3E3F3" w:rsidR="00FF4C6E" w:rsidRPr="005D7837" w:rsidRDefault="00FF4C6E" w:rsidP="00A11E4C">
            <w:pPr>
              <w:spacing w:line="240" w:lineRule="auto"/>
              <w:rPr>
                <w:b/>
                <w:bCs/>
                <w:color w:val="000000"/>
                <w:sz w:val="18"/>
                <w:szCs w:val="18"/>
              </w:rPr>
            </w:pPr>
            <w:r w:rsidRPr="005D7837">
              <w:rPr>
                <w:color w:val="000000"/>
                <w:sz w:val="18"/>
                <w:szCs w:val="18"/>
              </w:rPr>
              <w:t> </w:t>
            </w:r>
          </w:p>
        </w:tc>
      </w:tr>
      <w:tr w:rsidR="00FF4C6E" w:rsidRPr="005D7837" w14:paraId="7DE89B83" w14:textId="77777777" w:rsidTr="000052EB">
        <w:trPr>
          <w:trHeight w:val="467"/>
        </w:trPr>
        <w:tc>
          <w:tcPr>
            <w:tcW w:w="1433" w:type="pct"/>
            <w:gridSpan w:val="2"/>
            <w:vAlign w:val="bottom"/>
          </w:tcPr>
          <w:p w14:paraId="0BBBA210" w14:textId="529BF0B1" w:rsidR="00FF4C6E" w:rsidRPr="005D7837" w:rsidRDefault="00FF4C6E" w:rsidP="00FF4C6E">
            <w:pPr>
              <w:spacing w:line="240" w:lineRule="auto"/>
              <w:jc w:val="left"/>
              <w:rPr>
                <w:color w:val="000000"/>
                <w:sz w:val="18"/>
                <w:szCs w:val="18"/>
              </w:rPr>
            </w:pPr>
            <w:r w:rsidRPr="005D7837">
              <w:rPr>
                <w:color w:val="000000"/>
                <w:sz w:val="18"/>
                <w:szCs w:val="18"/>
              </w:rPr>
              <w:t>Number of Household Involved in</w:t>
            </w:r>
          </w:p>
        </w:tc>
        <w:tc>
          <w:tcPr>
            <w:tcW w:w="533" w:type="pct"/>
            <w:shd w:val="clear" w:color="auto" w:fill="595959"/>
            <w:vAlign w:val="bottom"/>
            <w:hideMark/>
          </w:tcPr>
          <w:p w14:paraId="384509B1" w14:textId="502C9C8A" w:rsidR="00FF4C6E" w:rsidRPr="005D7837" w:rsidRDefault="00FF4C6E" w:rsidP="00770BE5">
            <w:pPr>
              <w:spacing w:line="240" w:lineRule="auto"/>
              <w:rPr>
                <w:color w:val="000000"/>
                <w:sz w:val="18"/>
                <w:szCs w:val="18"/>
              </w:rPr>
            </w:pPr>
            <w:r w:rsidRPr="005D7837">
              <w:rPr>
                <w:color w:val="000000"/>
                <w:sz w:val="18"/>
                <w:szCs w:val="18"/>
              </w:rPr>
              <w:t> </w:t>
            </w:r>
          </w:p>
        </w:tc>
        <w:tc>
          <w:tcPr>
            <w:tcW w:w="639" w:type="pct"/>
            <w:shd w:val="clear" w:color="auto" w:fill="595959"/>
            <w:vAlign w:val="bottom"/>
            <w:hideMark/>
          </w:tcPr>
          <w:p w14:paraId="4B91A8E3" w14:textId="34D95D6F" w:rsidR="00FF4C6E" w:rsidRPr="005D7837" w:rsidRDefault="00FF4C6E" w:rsidP="00770BE5">
            <w:pPr>
              <w:spacing w:line="240" w:lineRule="auto"/>
              <w:rPr>
                <w:color w:val="000000"/>
                <w:sz w:val="18"/>
                <w:szCs w:val="18"/>
              </w:rPr>
            </w:pPr>
            <w:r w:rsidRPr="005D7837">
              <w:rPr>
                <w:color w:val="000000"/>
                <w:sz w:val="18"/>
                <w:szCs w:val="18"/>
              </w:rPr>
              <w:t> </w:t>
            </w:r>
          </w:p>
        </w:tc>
        <w:tc>
          <w:tcPr>
            <w:tcW w:w="532" w:type="pct"/>
            <w:shd w:val="clear" w:color="auto" w:fill="595959"/>
            <w:vAlign w:val="bottom"/>
            <w:hideMark/>
          </w:tcPr>
          <w:p w14:paraId="2E08E149" w14:textId="2FAC97A1" w:rsidR="00FF4C6E" w:rsidRPr="005D7837" w:rsidRDefault="00FF4C6E" w:rsidP="00770BE5">
            <w:pPr>
              <w:spacing w:line="240" w:lineRule="auto"/>
              <w:rPr>
                <w:color w:val="000000"/>
                <w:sz w:val="18"/>
                <w:szCs w:val="18"/>
              </w:rPr>
            </w:pPr>
            <w:r w:rsidRPr="005D7837">
              <w:rPr>
                <w:color w:val="000000"/>
                <w:sz w:val="18"/>
                <w:szCs w:val="18"/>
              </w:rPr>
              <w:t> </w:t>
            </w:r>
          </w:p>
        </w:tc>
        <w:tc>
          <w:tcPr>
            <w:tcW w:w="479" w:type="pct"/>
            <w:shd w:val="clear" w:color="auto" w:fill="595959"/>
            <w:vAlign w:val="bottom"/>
            <w:hideMark/>
          </w:tcPr>
          <w:p w14:paraId="25B778AD" w14:textId="77E3E636" w:rsidR="00FF4C6E" w:rsidRPr="005D7837" w:rsidRDefault="00FF4C6E" w:rsidP="00770BE5">
            <w:pPr>
              <w:spacing w:line="240" w:lineRule="auto"/>
              <w:rPr>
                <w:color w:val="000000"/>
                <w:sz w:val="18"/>
                <w:szCs w:val="18"/>
              </w:rPr>
            </w:pPr>
            <w:r w:rsidRPr="005D7837">
              <w:rPr>
                <w:color w:val="000000"/>
                <w:sz w:val="18"/>
                <w:szCs w:val="18"/>
              </w:rPr>
              <w:t> </w:t>
            </w:r>
          </w:p>
        </w:tc>
        <w:tc>
          <w:tcPr>
            <w:tcW w:w="479" w:type="pct"/>
            <w:shd w:val="clear" w:color="auto" w:fill="595959"/>
            <w:vAlign w:val="bottom"/>
            <w:hideMark/>
          </w:tcPr>
          <w:p w14:paraId="0A9D3F72" w14:textId="0D373AE8" w:rsidR="00FF4C6E" w:rsidRPr="005D7837" w:rsidRDefault="00FF4C6E" w:rsidP="00770BE5">
            <w:pPr>
              <w:spacing w:line="240" w:lineRule="auto"/>
              <w:rPr>
                <w:color w:val="000000"/>
                <w:sz w:val="18"/>
                <w:szCs w:val="18"/>
              </w:rPr>
            </w:pPr>
            <w:r w:rsidRPr="005D7837">
              <w:rPr>
                <w:color w:val="000000"/>
                <w:sz w:val="18"/>
                <w:szCs w:val="18"/>
              </w:rPr>
              <w:t> </w:t>
            </w:r>
          </w:p>
        </w:tc>
        <w:tc>
          <w:tcPr>
            <w:tcW w:w="372" w:type="pct"/>
            <w:shd w:val="clear" w:color="auto" w:fill="595959"/>
            <w:vAlign w:val="bottom"/>
            <w:hideMark/>
          </w:tcPr>
          <w:p w14:paraId="4D97AD8A" w14:textId="7643067C" w:rsidR="00FF4C6E" w:rsidRPr="005D7837" w:rsidRDefault="00FF4C6E" w:rsidP="00770BE5">
            <w:pPr>
              <w:spacing w:line="240" w:lineRule="auto"/>
              <w:rPr>
                <w:color w:val="000000"/>
                <w:sz w:val="18"/>
                <w:szCs w:val="18"/>
              </w:rPr>
            </w:pPr>
            <w:r w:rsidRPr="005D7837">
              <w:rPr>
                <w:color w:val="000000"/>
                <w:sz w:val="18"/>
                <w:szCs w:val="18"/>
              </w:rPr>
              <w:t> </w:t>
            </w:r>
          </w:p>
        </w:tc>
        <w:tc>
          <w:tcPr>
            <w:tcW w:w="532" w:type="pct"/>
            <w:shd w:val="clear" w:color="auto" w:fill="595959"/>
            <w:vAlign w:val="bottom"/>
            <w:hideMark/>
          </w:tcPr>
          <w:p w14:paraId="4EE958A7" w14:textId="76E072CD" w:rsidR="00FF4C6E" w:rsidRPr="005D7837" w:rsidRDefault="00FF4C6E" w:rsidP="00770BE5">
            <w:pPr>
              <w:spacing w:line="240" w:lineRule="auto"/>
              <w:rPr>
                <w:color w:val="000000"/>
                <w:sz w:val="18"/>
                <w:szCs w:val="18"/>
              </w:rPr>
            </w:pPr>
            <w:r w:rsidRPr="005D7837">
              <w:rPr>
                <w:color w:val="000000"/>
                <w:sz w:val="18"/>
                <w:szCs w:val="18"/>
              </w:rPr>
              <w:t> </w:t>
            </w:r>
          </w:p>
        </w:tc>
      </w:tr>
      <w:tr w:rsidR="00FF4C6E" w:rsidRPr="005D7837" w14:paraId="28B5B45C" w14:textId="77777777" w:rsidTr="000052EB">
        <w:trPr>
          <w:trHeight w:val="315"/>
        </w:trPr>
        <w:tc>
          <w:tcPr>
            <w:tcW w:w="529" w:type="pct"/>
          </w:tcPr>
          <w:p w14:paraId="47E0C5B0" w14:textId="77777777" w:rsidR="00FF4C6E" w:rsidRPr="005D7837" w:rsidRDefault="00FF4C6E" w:rsidP="00770BE5">
            <w:pPr>
              <w:spacing w:line="240" w:lineRule="auto"/>
              <w:rPr>
                <w:color w:val="000000"/>
                <w:sz w:val="18"/>
                <w:szCs w:val="18"/>
              </w:rPr>
            </w:pPr>
          </w:p>
        </w:tc>
        <w:tc>
          <w:tcPr>
            <w:tcW w:w="904" w:type="pct"/>
            <w:noWrap/>
            <w:vAlign w:val="bottom"/>
            <w:hideMark/>
          </w:tcPr>
          <w:p w14:paraId="06C3471A" w14:textId="3A70EC28" w:rsidR="00FF4C6E" w:rsidRPr="005D7837" w:rsidRDefault="00FF4C6E" w:rsidP="00FF4C6E">
            <w:pPr>
              <w:jc w:val="left"/>
              <w:rPr>
                <w:color w:val="000000"/>
                <w:sz w:val="18"/>
                <w:szCs w:val="18"/>
              </w:rPr>
            </w:pPr>
            <w:r w:rsidRPr="005D7837">
              <w:rPr>
                <w:color w:val="000000"/>
                <w:sz w:val="18"/>
                <w:szCs w:val="18"/>
              </w:rPr>
              <w:t>Total Number of Households</w:t>
            </w:r>
          </w:p>
        </w:tc>
        <w:tc>
          <w:tcPr>
            <w:tcW w:w="533" w:type="pct"/>
            <w:shd w:val="clear" w:color="auto" w:fill="F4B084"/>
            <w:vAlign w:val="bottom"/>
            <w:hideMark/>
          </w:tcPr>
          <w:p w14:paraId="0C8B74C9" w14:textId="1272CBFB" w:rsidR="00FF4C6E" w:rsidRPr="005D7837" w:rsidRDefault="00FF4C6E" w:rsidP="00770BE5">
            <w:pPr>
              <w:spacing w:line="240" w:lineRule="auto"/>
              <w:rPr>
                <w:color w:val="000000"/>
                <w:sz w:val="18"/>
                <w:szCs w:val="18"/>
              </w:rPr>
            </w:pPr>
            <w:r w:rsidRPr="005D7837">
              <w:rPr>
                <w:color w:val="000000"/>
                <w:sz w:val="18"/>
                <w:szCs w:val="18"/>
              </w:rPr>
              <w:t>140</w:t>
            </w:r>
          </w:p>
        </w:tc>
        <w:tc>
          <w:tcPr>
            <w:tcW w:w="639" w:type="pct"/>
            <w:shd w:val="clear" w:color="auto" w:fill="595959"/>
            <w:vAlign w:val="bottom"/>
            <w:hideMark/>
          </w:tcPr>
          <w:p w14:paraId="5D0BE94E" w14:textId="24566331" w:rsidR="00FF4C6E" w:rsidRPr="005D7837" w:rsidRDefault="00FF4C6E" w:rsidP="00770BE5">
            <w:pPr>
              <w:spacing w:line="240" w:lineRule="auto"/>
              <w:rPr>
                <w:color w:val="000000"/>
                <w:sz w:val="18"/>
                <w:szCs w:val="18"/>
              </w:rPr>
            </w:pPr>
            <w:r w:rsidRPr="005D7837">
              <w:rPr>
                <w:color w:val="000000"/>
                <w:sz w:val="18"/>
                <w:szCs w:val="18"/>
              </w:rPr>
              <w:t> </w:t>
            </w:r>
          </w:p>
        </w:tc>
        <w:tc>
          <w:tcPr>
            <w:tcW w:w="532" w:type="pct"/>
            <w:shd w:val="clear" w:color="auto" w:fill="F4B084"/>
            <w:vAlign w:val="bottom"/>
            <w:hideMark/>
          </w:tcPr>
          <w:p w14:paraId="2D024E92" w14:textId="1839A077" w:rsidR="00FF4C6E" w:rsidRPr="005D7837" w:rsidRDefault="00FF4C6E" w:rsidP="00770BE5">
            <w:pPr>
              <w:spacing w:line="240" w:lineRule="auto"/>
              <w:rPr>
                <w:color w:val="000000"/>
                <w:sz w:val="18"/>
                <w:szCs w:val="18"/>
              </w:rPr>
            </w:pPr>
            <w:r w:rsidRPr="005D7837">
              <w:rPr>
                <w:color w:val="000000"/>
                <w:sz w:val="18"/>
                <w:szCs w:val="18"/>
              </w:rPr>
              <w:t>140</w:t>
            </w:r>
          </w:p>
        </w:tc>
        <w:tc>
          <w:tcPr>
            <w:tcW w:w="479" w:type="pct"/>
            <w:shd w:val="clear" w:color="auto" w:fill="595959"/>
            <w:vAlign w:val="bottom"/>
            <w:hideMark/>
          </w:tcPr>
          <w:p w14:paraId="4C8D0CD5" w14:textId="70D61681" w:rsidR="00FF4C6E" w:rsidRPr="005D7837" w:rsidRDefault="00FF4C6E" w:rsidP="00770BE5">
            <w:pPr>
              <w:spacing w:line="240" w:lineRule="auto"/>
              <w:rPr>
                <w:color w:val="000000"/>
                <w:sz w:val="18"/>
                <w:szCs w:val="18"/>
              </w:rPr>
            </w:pPr>
            <w:r w:rsidRPr="005D7837">
              <w:rPr>
                <w:color w:val="000000"/>
                <w:sz w:val="18"/>
                <w:szCs w:val="18"/>
              </w:rPr>
              <w:t> </w:t>
            </w:r>
          </w:p>
        </w:tc>
        <w:tc>
          <w:tcPr>
            <w:tcW w:w="479" w:type="pct"/>
            <w:shd w:val="clear" w:color="auto" w:fill="595959"/>
            <w:vAlign w:val="bottom"/>
            <w:hideMark/>
          </w:tcPr>
          <w:p w14:paraId="5A322064" w14:textId="52AA85F5" w:rsidR="00FF4C6E" w:rsidRPr="005D7837" w:rsidRDefault="00FF4C6E" w:rsidP="00770BE5">
            <w:pPr>
              <w:spacing w:line="240" w:lineRule="auto"/>
              <w:rPr>
                <w:color w:val="000000"/>
                <w:sz w:val="18"/>
                <w:szCs w:val="18"/>
              </w:rPr>
            </w:pPr>
            <w:r w:rsidRPr="005D7837">
              <w:rPr>
                <w:color w:val="000000"/>
                <w:sz w:val="18"/>
                <w:szCs w:val="18"/>
              </w:rPr>
              <w:t> </w:t>
            </w:r>
          </w:p>
        </w:tc>
        <w:tc>
          <w:tcPr>
            <w:tcW w:w="372" w:type="pct"/>
            <w:shd w:val="clear" w:color="auto" w:fill="595959"/>
            <w:vAlign w:val="bottom"/>
            <w:hideMark/>
          </w:tcPr>
          <w:p w14:paraId="50119470" w14:textId="5ECD0B33" w:rsidR="00FF4C6E" w:rsidRPr="005D7837" w:rsidRDefault="00FF4C6E" w:rsidP="00770BE5">
            <w:pPr>
              <w:spacing w:line="240" w:lineRule="auto"/>
              <w:rPr>
                <w:color w:val="000000"/>
                <w:sz w:val="18"/>
                <w:szCs w:val="18"/>
              </w:rPr>
            </w:pPr>
            <w:r w:rsidRPr="005D7837">
              <w:rPr>
                <w:color w:val="000000"/>
                <w:sz w:val="18"/>
                <w:szCs w:val="18"/>
              </w:rPr>
              <w:t> </w:t>
            </w:r>
          </w:p>
        </w:tc>
        <w:tc>
          <w:tcPr>
            <w:tcW w:w="532" w:type="pct"/>
            <w:shd w:val="clear" w:color="auto" w:fill="595959"/>
            <w:vAlign w:val="bottom"/>
            <w:hideMark/>
          </w:tcPr>
          <w:p w14:paraId="4D786D0B" w14:textId="038AF7BC" w:rsidR="00FF4C6E" w:rsidRPr="005D7837" w:rsidRDefault="00FF4C6E" w:rsidP="00770BE5">
            <w:pPr>
              <w:spacing w:line="240" w:lineRule="auto"/>
              <w:rPr>
                <w:color w:val="000000"/>
                <w:sz w:val="18"/>
                <w:szCs w:val="18"/>
              </w:rPr>
            </w:pPr>
            <w:r w:rsidRPr="005D7837">
              <w:rPr>
                <w:color w:val="000000"/>
                <w:sz w:val="18"/>
                <w:szCs w:val="18"/>
              </w:rPr>
              <w:t> </w:t>
            </w:r>
          </w:p>
        </w:tc>
      </w:tr>
      <w:tr w:rsidR="00FF4C6E" w:rsidRPr="005D7837" w14:paraId="2CD4766B" w14:textId="1D71B007" w:rsidTr="000052EB">
        <w:trPr>
          <w:trHeight w:val="422"/>
        </w:trPr>
        <w:tc>
          <w:tcPr>
            <w:tcW w:w="529" w:type="pct"/>
            <w:vAlign w:val="bottom"/>
          </w:tcPr>
          <w:p w14:paraId="26F16449" w14:textId="7B0ECEEB" w:rsidR="00FF4C6E" w:rsidRPr="005D7837" w:rsidRDefault="00FF4C6E" w:rsidP="00770BE5">
            <w:pPr>
              <w:spacing w:line="240" w:lineRule="auto"/>
              <w:rPr>
                <w:color w:val="000000"/>
                <w:sz w:val="18"/>
                <w:szCs w:val="18"/>
              </w:rPr>
            </w:pPr>
            <w:r w:rsidRPr="005D7837">
              <w:rPr>
                <w:color w:val="000000"/>
                <w:sz w:val="18"/>
                <w:szCs w:val="18"/>
              </w:rPr>
              <w:t>2.1.1</w:t>
            </w:r>
          </w:p>
        </w:tc>
        <w:tc>
          <w:tcPr>
            <w:tcW w:w="904" w:type="pct"/>
            <w:vAlign w:val="bottom"/>
            <w:hideMark/>
          </w:tcPr>
          <w:p w14:paraId="4DE98504" w14:textId="6CCD4FE0" w:rsidR="00FF4C6E" w:rsidRPr="005D7837" w:rsidRDefault="00FF4C6E" w:rsidP="00770BE5">
            <w:pPr>
              <w:spacing w:line="240" w:lineRule="auto"/>
              <w:rPr>
                <w:color w:val="000000"/>
                <w:sz w:val="18"/>
                <w:szCs w:val="18"/>
              </w:rPr>
            </w:pPr>
            <w:r w:rsidRPr="005D7837">
              <w:rPr>
                <w:color w:val="000000"/>
                <w:sz w:val="18"/>
                <w:szCs w:val="18"/>
              </w:rPr>
              <w:t>Farming</w:t>
            </w:r>
          </w:p>
        </w:tc>
        <w:tc>
          <w:tcPr>
            <w:tcW w:w="533" w:type="pct"/>
            <w:shd w:val="clear" w:color="auto" w:fill="D8D8D8"/>
            <w:vAlign w:val="bottom"/>
            <w:hideMark/>
          </w:tcPr>
          <w:p w14:paraId="12A0C0D9" w14:textId="55EE9560" w:rsidR="00FF4C6E" w:rsidRPr="005D7837" w:rsidRDefault="00FF4C6E" w:rsidP="00770BE5">
            <w:pPr>
              <w:spacing w:line="240" w:lineRule="auto"/>
              <w:rPr>
                <w:color w:val="000000"/>
                <w:sz w:val="18"/>
                <w:szCs w:val="18"/>
              </w:rPr>
            </w:pPr>
            <w:r w:rsidRPr="005D7837">
              <w:rPr>
                <w:color w:val="000000"/>
                <w:sz w:val="18"/>
                <w:szCs w:val="18"/>
              </w:rPr>
              <w:t>25</w:t>
            </w:r>
          </w:p>
        </w:tc>
        <w:tc>
          <w:tcPr>
            <w:tcW w:w="639" w:type="pct"/>
            <w:shd w:val="clear" w:color="auto" w:fill="F4B084"/>
            <w:vAlign w:val="bottom"/>
            <w:hideMark/>
          </w:tcPr>
          <w:p w14:paraId="3C1308DE" w14:textId="49BB7F73" w:rsidR="00FF4C6E" w:rsidRPr="005D7837" w:rsidRDefault="00FF4C6E" w:rsidP="00770BE5">
            <w:pPr>
              <w:spacing w:line="240" w:lineRule="auto"/>
              <w:rPr>
                <w:color w:val="000000"/>
                <w:sz w:val="18"/>
                <w:szCs w:val="18"/>
              </w:rPr>
            </w:pPr>
            <w:r w:rsidRPr="005D7837">
              <w:rPr>
                <w:color w:val="000000"/>
                <w:sz w:val="18"/>
                <w:szCs w:val="18"/>
              </w:rPr>
              <w:t>0.18</w:t>
            </w:r>
          </w:p>
        </w:tc>
        <w:tc>
          <w:tcPr>
            <w:tcW w:w="532" w:type="pct"/>
            <w:shd w:val="clear" w:color="auto" w:fill="A9D08E"/>
            <w:vAlign w:val="bottom"/>
            <w:hideMark/>
          </w:tcPr>
          <w:p w14:paraId="414803CA" w14:textId="7E38366C" w:rsidR="00FF4C6E" w:rsidRPr="005D7837" w:rsidRDefault="00FF4C6E" w:rsidP="00770BE5">
            <w:pPr>
              <w:spacing w:line="240" w:lineRule="auto"/>
              <w:rPr>
                <w:color w:val="000000"/>
                <w:sz w:val="18"/>
                <w:szCs w:val="18"/>
              </w:rPr>
            </w:pPr>
            <w:r w:rsidRPr="005D7837">
              <w:rPr>
                <w:color w:val="000000"/>
                <w:sz w:val="18"/>
                <w:szCs w:val="18"/>
              </w:rPr>
              <w:t>40.00</w:t>
            </w:r>
          </w:p>
        </w:tc>
        <w:tc>
          <w:tcPr>
            <w:tcW w:w="479" w:type="pct"/>
            <w:shd w:val="clear" w:color="auto" w:fill="A9D08E"/>
            <w:vAlign w:val="bottom"/>
            <w:hideMark/>
          </w:tcPr>
          <w:p w14:paraId="02C63FBE" w14:textId="2A8A57DA" w:rsidR="00FF4C6E" w:rsidRPr="005D7837" w:rsidRDefault="00FF4C6E" w:rsidP="00770BE5">
            <w:pPr>
              <w:spacing w:line="240" w:lineRule="auto"/>
              <w:rPr>
                <w:color w:val="000000"/>
                <w:sz w:val="18"/>
                <w:szCs w:val="18"/>
              </w:rPr>
            </w:pPr>
            <w:r w:rsidRPr="005D7837">
              <w:rPr>
                <w:color w:val="000000"/>
                <w:sz w:val="18"/>
                <w:szCs w:val="18"/>
              </w:rPr>
              <w:t>0.29</w:t>
            </w:r>
          </w:p>
        </w:tc>
        <w:tc>
          <w:tcPr>
            <w:tcW w:w="479" w:type="pct"/>
            <w:shd w:val="clear" w:color="auto" w:fill="F4B084"/>
            <w:vAlign w:val="bottom"/>
            <w:hideMark/>
          </w:tcPr>
          <w:p w14:paraId="0A8809F5" w14:textId="2B858998" w:rsidR="00FF4C6E" w:rsidRPr="005D7837" w:rsidRDefault="00FF4C6E" w:rsidP="00770BE5">
            <w:pPr>
              <w:spacing w:line="240" w:lineRule="auto"/>
              <w:rPr>
                <w:color w:val="000000"/>
                <w:sz w:val="18"/>
                <w:szCs w:val="18"/>
              </w:rPr>
            </w:pPr>
            <w:r w:rsidRPr="005D7837">
              <w:rPr>
                <w:color w:val="000000"/>
                <w:sz w:val="18"/>
                <w:szCs w:val="18"/>
              </w:rPr>
              <w:t>6.25</w:t>
            </w:r>
          </w:p>
        </w:tc>
        <w:tc>
          <w:tcPr>
            <w:tcW w:w="372" w:type="pct"/>
            <w:shd w:val="clear" w:color="auto" w:fill="D9D9D9"/>
            <w:vAlign w:val="bottom"/>
            <w:hideMark/>
          </w:tcPr>
          <w:p w14:paraId="1FF2BCBF" w14:textId="36B6A3B9"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vAlign w:val="center"/>
            <w:hideMark/>
          </w:tcPr>
          <w:p w14:paraId="3E3FB375" w14:textId="63D74882" w:rsidR="00FF4C6E" w:rsidRPr="005D7837" w:rsidRDefault="00FF4C6E" w:rsidP="00770BE5">
            <w:pPr>
              <w:spacing w:line="240" w:lineRule="auto"/>
              <w:rPr>
                <w:color w:val="000000"/>
                <w:sz w:val="18"/>
                <w:szCs w:val="18"/>
              </w:rPr>
            </w:pPr>
            <w:r w:rsidRPr="005D7837">
              <w:rPr>
                <w:color w:val="000000"/>
                <w:sz w:val="18"/>
                <w:szCs w:val="18"/>
              </w:rPr>
              <w:t>0.69</w:t>
            </w:r>
          </w:p>
        </w:tc>
      </w:tr>
      <w:tr w:rsidR="00FF4C6E" w:rsidRPr="005D7837" w14:paraId="5864DC60" w14:textId="77777777" w:rsidTr="000052EB">
        <w:trPr>
          <w:trHeight w:val="578"/>
        </w:trPr>
        <w:tc>
          <w:tcPr>
            <w:tcW w:w="529" w:type="pct"/>
            <w:vAlign w:val="bottom"/>
          </w:tcPr>
          <w:p w14:paraId="5EBDBC1F" w14:textId="02250CC1" w:rsidR="00FF4C6E" w:rsidRPr="005D7837" w:rsidRDefault="00FF4C6E" w:rsidP="00770BE5">
            <w:pPr>
              <w:spacing w:line="240" w:lineRule="auto"/>
              <w:rPr>
                <w:color w:val="000000"/>
                <w:sz w:val="18"/>
                <w:szCs w:val="18"/>
              </w:rPr>
            </w:pPr>
            <w:r w:rsidRPr="005D7837">
              <w:rPr>
                <w:color w:val="000000"/>
                <w:sz w:val="18"/>
                <w:szCs w:val="18"/>
              </w:rPr>
              <w:t>2.1.2</w:t>
            </w:r>
          </w:p>
        </w:tc>
        <w:tc>
          <w:tcPr>
            <w:tcW w:w="904" w:type="pct"/>
            <w:noWrap/>
            <w:vAlign w:val="bottom"/>
            <w:hideMark/>
          </w:tcPr>
          <w:p w14:paraId="5606F8F4" w14:textId="1C689313" w:rsidR="00FF4C6E" w:rsidRPr="005D7837" w:rsidRDefault="00FF4C6E" w:rsidP="00770BE5">
            <w:pPr>
              <w:spacing w:line="240" w:lineRule="auto"/>
              <w:rPr>
                <w:color w:val="000000"/>
                <w:sz w:val="18"/>
                <w:szCs w:val="18"/>
              </w:rPr>
            </w:pPr>
            <w:r w:rsidRPr="005D7837">
              <w:rPr>
                <w:color w:val="000000"/>
                <w:sz w:val="18"/>
                <w:szCs w:val="18"/>
              </w:rPr>
              <w:t>Farming Labor</w:t>
            </w:r>
          </w:p>
        </w:tc>
        <w:tc>
          <w:tcPr>
            <w:tcW w:w="533" w:type="pct"/>
            <w:shd w:val="clear" w:color="auto" w:fill="D8D8D8"/>
            <w:vAlign w:val="bottom"/>
            <w:hideMark/>
          </w:tcPr>
          <w:p w14:paraId="648980D4" w14:textId="712DFF40" w:rsidR="00FF4C6E" w:rsidRPr="005D7837" w:rsidRDefault="00FF4C6E" w:rsidP="00770BE5">
            <w:pPr>
              <w:spacing w:line="240" w:lineRule="auto"/>
              <w:rPr>
                <w:color w:val="000000"/>
                <w:sz w:val="18"/>
                <w:szCs w:val="18"/>
              </w:rPr>
            </w:pPr>
            <w:r w:rsidRPr="005D7837">
              <w:rPr>
                <w:color w:val="000000"/>
                <w:sz w:val="18"/>
                <w:szCs w:val="18"/>
              </w:rPr>
              <w:t>20</w:t>
            </w:r>
          </w:p>
        </w:tc>
        <w:tc>
          <w:tcPr>
            <w:tcW w:w="639" w:type="pct"/>
            <w:shd w:val="clear" w:color="auto" w:fill="F4B084"/>
            <w:vAlign w:val="bottom"/>
            <w:hideMark/>
          </w:tcPr>
          <w:p w14:paraId="0A203D34" w14:textId="5B887AA7" w:rsidR="00FF4C6E" w:rsidRPr="005D7837" w:rsidRDefault="00FF4C6E" w:rsidP="00770BE5">
            <w:pPr>
              <w:spacing w:line="240" w:lineRule="auto"/>
              <w:rPr>
                <w:color w:val="000000"/>
                <w:sz w:val="18"/>
                <w:szCs w:val="18"/>
              </w:rPr>
            </w:pPr>
            <w:r w:rsidRPr="005D7837">
              <w:rPr>
                <w:color w:val="000000"/>
                <w:sz w:val="18"/>
                <w:szCs w:val="18"/>
              </w:rPr>
              <w:t>0.14</w:t>
            </w:r>
          </w:p>
        </w:tc>
        <w:tc>
          <w:tcPr>
            <w:tcW w:w="532" w:type="pct"/>
            <w:shd w:val="clear" w:color="auto" w:fill="A9D08E"/>
            <w:vAlign w:val="bottom"/>
            <w:hideMark/>
          </w:tcPr>
          <w:p w14:paraId="11D8B4DB" w14:textId="3D599707" w:rsidR="00FF4C6E" w:rsidRPr="005D7837" w:rsidRDefault="00FF4C6E" w:rsidP="00770BE5">
            <w:pPr>
              <w:spacing w:line="240" w:lineRule="auto"/>
              <w:rPr>
                <w:color w:val="000000"/>
                <w:sz w:val="18"/>
                <w:szCs w:val="18"/>
              </w:rPr>
            </w:pPr>
            <w:r w:rsidRPr="005D7837">
              <w:rPr>
                <w:color w:val="000000"/>
                <w:sz w:val="18"/>
                <w:szCs w:val="18"/>
              </w:rPr>
              <w:t>15.00</w:t>
            </w:r>
          </w:p>
        </w:tc>
        <w:tc>
          <w:tcPr>
            <w:tcW w:w="479" w:type="pct"/>
            <w:shd w:val="clear" w:color="auto" w:fill="A9D08E"/>
            <w:vAlign w:val="bottom"/>
            <w:hideMark/>
          </w:tcPr>
          <w:p w14:paraId="419EFB8B" w14:textId="78AB77EF" w:rsidR="00FF4C6E" w:rsidRPr="005D7837" w:rsidRDefault="00FF4C6E" w:rsidP="00770BE5">
            <w:pPr>
              <w:spacing w:line="240" w:lineRule="auto"/>
              <w:rPr>
                <w:color w:val="000000"/>
                <w:sz w:val="18"/>
                <w:szCs w:val="18"/>
              </w:rPr>
            </w:pPr>
            <w:r w:rsidRPr="005D7837">
              <w:rPr>
                <w:color w:val="000000"/>
                <w:sz w:val="18"/>
                <w:szCs w:val="18"/>
              </w:rPr>
              <w:t>0.11</w:t>
            </w:r>
          </w:p>
        </w:tc>
        <w:tc>
          <w:tcPr>
            <w:tcW w:w="479" w:type="pct"/>
            <w:shd w:val="clear" w:color="auto" w:fill="F4B084"/>
            <w:vAlign w:val="bottom"/>
            <w:hideMark/>
          </w:tcPr>
          <w:p w14:paraId="0B24D000" w14:textId="57B5EC99" w:rsidR="00FF4C6E" w:rsidRPr="005D7837" w:rsidRDefault="00FF4C6E" w:rsidP="00770BE5">
            <w:pPr>
              <w:spacing w:line="240" w:lineRule="auto"/>
              <w:rPr>
                <w:color w:val="000000"/>
                <w:sz w:val="18"/>
                <w:szCs w:val="18"/>
              </w:rPr>
            </w:pPr>
            <w:r w:rsidRPr="005D7837">
              <w:rPr>
                <w:color w:val="000000"/>
                <w:sz w:val="18"/>
                <w:szCs w:val="18"/>
              </w:rPr>
              <w:t>7.50</w:t>
            </w:r>
          </w:p>
        </w:tc>
        <w:tc>
          <w:tcPr>
            <w:tcW w:w="372" w:type="pct"/>
            <w:shd w:val="clear" w:color="auto" w:fill="D9D9D9"/>
            <w:vAlign w:val="bottom"/>
            <w:hideMark/>
          </w:tcPr>
          <w:p w14:paraId="1E4C54F0" w14:textId="0A9596EF"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vAlign w:val="center"/>
            <w:hideMark/>
          </w:tcPr>
          <w:p w14:paraId="716332DB" w14:textId="5630F049" w:rsidR="00FF4C6E" w:rsidRPr="005D7837" w:rsidRDefault="00FF4C6E" w:rsidP="00770BE5">
            <w:pPr>
              <w:spacing w:line="240" w:lineRule="auto"/>
              <w:rPr>
                <w:color w:val="000000"/>
                <w:sz w:val="18"/>
                <w:szCs w:val="18"/>
              </w:rPr>
            </w:pPr>
            <w:r w:rsidRPr="005D7837">
              <w:rPr>
                <w:color w:val="000000"/>
                <w:sz w:val="18"/>
                <w:szCs w:val="18"/>
              </w:rPr>
              <w:t>0.83</w:t>
            </w:r>
          </w:p>
        </w:tc>
      </w:tr>
      <w:tr w:rsidR="00FF4C6E" w:rsidRPr="005D7837" w14:paraId="3AB693F6" w14:textId="77777777" w:rsidTr="000052EB">
        <w:trPr>
          <w:trHeight w:val="485"/>
        </w:trPr>
        <w:tc>
          <w:tcPr>
            <w:tcW w:w="529" w:type="pct"/>
            <w:vAlign w:val="bottom"/>
          </w:tcPr>
          <w:p w14:paraId="46913905" w14:textId="6266F37F" w:rsidR="00FF4C6E" w:rsidRPr="005D7837" w:rsidRDefault="00FF4C6E" w:rsidP="00770BE5">
            <w:pPr>
              <w:spacing w:line="240" w:lineRule="auto"/>
              <w:rPr>
                <w:color w:val="000000"/>
                <w:sz w:val="18"/>
                <w:szCs w:val="18"/>
              </w:rPr>
            </w:pPr>
            <w:r w:rsidRPr="005D7837">
              <w:rPr>
                <w:color w:val="000000"/>
                <w:sz w:val="18"/>
                <w:szCs w:val="18"/>
              </w:rPr>
              <w:t>2.1.3</w:t>
            </w:r>
          </w:p>
        </w:tc>
        <w:tc>
          <w:tcPr>
            <w:tcW w:w="904" w:type="pct"/>
            <w:noWrap/>
            <w:vAlign w:val="bottom"/>
            <w:hideMark/>
          </w:tcPr>
          <w:p w14:paraId="040FBDF0" w14:textId="2744FA91" w:rsidR="00FF4C6E" w:rsidRPr="005D7837" w:rsidRDefault="00FF4C6E" w:rsidP="00770BE5">
            <w:pPr>
              <w:spacing w:line="240" w:lineRule="auto"/>
              <w:rPr>
                <w:color w:val="000000"/>
                <w:sz w:val="18"/>
                <w:szCs w:val="18"/>
              </w:rPr>
            </w:pPr>
            <w:r w:rsidRPr="005D7837">
              <w:rPr>
                <w:color w:val="000000"/>
                <w:sz w:val="18"/>
                <w:szCs w:val="18"/>
              </w:rPr>
              <w:t>Daily Labors</w:t>
            </w:r>
          </w:p>
        </w:tc>
        <w:tc>
          <w:tcPr>
            <w:tcW w:w="533" w:type="pct"/>
            <w:shd w:val="clear" w:color="auto" w:fill="D8D8D8"/>
            <w:vAlign w:val="bottom"/>
            <w:hideMark/>
          </w:tcPr>
          <w:p w14:paraId="6AF6438D" w14:textId="5B49A256" w:rsidR="00FF4C6E" w:rsidRPr="005D7837" w:rsidRDefault="00FF4C6E" w:rsidP="00770BE5">
            <w:pPr>
              <w:spacing w:line="240" w:lineRule="auto"/>
              <w:rPr>
                <w:color w:val="000000"/>
                <w:sz w:val="18"/>
                <w:szCs w:val="18"/>
              </w:rPr>
            </w:pPr>
            <w:r w:rsidRPr="005D7837">
              <w:rPr>
                <w:color w:val="000000"/>
                <w:sz w:val="18"/>
                <w:szCs w:val="18"/>
              </w:rPr>
              <w:t>20</w:t>
            </w:r>
          </w:p>
        </w:tc>
        <w:tc>
          <w:tcPr>
            <w:tcW w:w="639" w:type="pct"/>
            <w:shd w:val="clear" w:color="auto" w:fill="F4B084"/>
            <w:vAlign w:val="bottom"/>
            <w:hideMark/>
          </w:tcPr>
          <w:p w14:paraId="048A6E3D" w14:textId="313D2020" w:rsidR="00FF4C6E" w:rsidRPr="005D7837" w:rsidRDefault="00FF4C6E" w:rsidP="00770BE5">
            <w:pPr>
              <w:spacing w:line="240" w:lineRule="auto"/>
              <w:rPr>
                <w:color w:val="000000"/>
                <w:sz w:val="18"/>
                <w:szCs w:val="18"/>
              </w:rPr>
            </w:pPr>
            <w:r w:rsidRPr="005D7837">
              <w:rPr>
                <w:color w:val="000000"/>
                <w:sz w:val="18"/>
                <w:szCs w:val="18"/>
              </w:rPr>
              <w:t>0.14</w:t>
            </w:r>
          </w:p>
        </w:tc>
        <w:tc>
          <w:tcPr>
            <w:tcW w:w="532" w:type="pct"/>
            <w:shd w:val="clear" w:color="auto" w:fill="A9D08E"/>
            <w:noWrap/>
            <w:vAlign w:val="bottom"/>
            <w:hideMark/>
          </w:tcPr>
          <w:p w14:paraId="4DB3D0EF" w14:textId="34AA25AF" w:rsidR="00FF4C6E" w:rsidRPr="005D7837" w:rsidRDefault="00FF4C6E" w:rsidP="00770BE5">
            <w:pPr>
              <w:spacing w:line="240" w:lineRule="auto"/>
              <w:rPr>
                <w:color w:val="000000"/>
                <w:sz w:val="18"/>
                <w:szCs w:val="18"/>
              </w:rPr>
            </w:pPr>
            <w:r w:rsidRPr="005D7837">
              <w:rPr>
                <w:color w:val="000000"/>
                <w:sz w:val="18"/>
                <w:szCs w:val="18"/>
              </w:rPr>
              <w:t>5.00</w:t>
            </w:r>
          </w:p>
        </w:tc>
        <w:tc>
          <w:tcPr>
            <w:tcW w:w="479" w:type="pct"/>
            <w:shd w:val="clear" w:color="auto" w:fill="A9D08E"/>
            <w:noWrap/>
            <w:vAlign w:val="bottom"/>
            <w:hideMark/>
          </w:tcPr>
          <w:p w14:paraId="06633233" w14:textId="571FA725" w:rsidR="00FF4C6E" w:rsidRPr="005D7837" w:rsidRDefault="00FF4C6E" w:rsidP="00770BE5">
            <w:pPr>
              <w:spacing w:line="240" w:lineRule="auto"/>
              <w:rPr>
                <w:color w:val="000000"/>
                <w:sz w:val="18"/>
                <w:szCs w:val="18"/>
              </w:rPr>
            </w:pPr>
            <w:r w:rsidRPr="005D7837">
              <w:rPr>
                <w:color w:val="000000"/>
                <w:sz w:val="18"/>
                <w:szCs w:val="18"/>
              </w:rPr>
              <w:t>0.04</w:t>
            </w:r>
          </w:p>
        </w:tc>
        <w:tc>
          <w:tcPr>
            <w:tcW w:w="479" w:type="pct"/>
            <w:shd w:val="clear" w:color="auto" w:fill="F4B084"/>
            <w:noWrap/>
            <w:vAlign w:val="bottom"/>
            <w:hideMark/>
          </w:tcPr>
          <w:p w14:paraId="26898C0C" w14:textId="0BACE30A" w:rsidR="00FF4C6E" w:rsidRPr="005D7837" w:rsidRDefault="00FF4C6E" w:rsidP="00770BE5">
            <w:pPr>
              <w:spacing w:line="240" w:lineRule="auto"/>
              <w:rPr>
                <w:color w:val="000000"/>
                <w:sz w:val="18"/>
                <w:szCs w:val="18"/>
              </w:rPr>
            </w:pPr>
            <w:r w:rsidRPr="005D7837">
              <w:rPr>
                <w:color w:val="000000"/>
                <w:sz w:val="18"/>
                <w:szCs w:val="18"/>
              </w:rPr>
              <w:t>2.50</w:t>
            </w:r>
          </w:p>
        </w:tc>
        <w:tc>
          <w:tcPr>
            <w:tcW w:w="372" w:type="pct"/>
            <w:shd w:val="clear" w:color="auto" w:fill="D9D9D9"/>
            <w:noWrap/>
            <w:vAlign w:val="bottom"/>
            <w:hideMark/>
          </w:tcPr>
          <w:p w14:paraId="05CE60B6" w14:textId="3454DA89"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5960CA02" w14:textId="4D3E64B5" w:rsidR="00FF4C6E" w:rsidRPr="005D7837" w:rsidRDefault="00FF4C6E" w:rsidP="00770BE5">
            <w:pPr>
              <w:spacing w:line="240" w:lineRule="auto"/>
              <w:rPr>
                <w:color w:val="000000"/>
                <w:sz w:val="18"/>
                <w:szCs w:val="18"/>
              </w:rPr>
            </w:pPr>
            <w:r w:rsidRPr="005D7837">
              <w:rPr>
                <w:color w:val="000000"/>
                <w:sz w:val="18"/>
                <w:szCs w:val="18"/>
              </w:rPr>
              <w:t>0.28</w:t>
            </w:r>
          </w:p>
        </w:tc>
      </w:tr>
      <w:tr w:rsidR="00FF4C6E" w:rsidRPr="005D7837" w14:paraId="78798F73" w14:textId="77777777" w:rsidTr="000052EB">
        <w:trPr>
          <w:trHeight w:val="530"/>
        </w:trPr>
        <w:tc>
          <w:tcPr>
            <w:tcW w:w="529" w:type="pct"/>
            <w:vAlign w:val="bottom"/>
          </w:tcPr>
          <w:p w14:paraId="18DC00BC" w14:textId="22982F80" w:rsidR="00FF4C6E" w:rsidRPr="005D7837" w:rsidRDefault="00FF4C6E" w:rsidP="00770BE5">
            <w:pPr>
              <w:spacing w:line="240" w:lineRule="auto"/>
              <w:rPr>
                <w:color w:val="000000"/>
                <w:sz w:val="18"/>
                <w:szCs w:val="18"/>
              </w:rPr>
            </w:pPr>
            <w:r w:rsidRPr="005D7837">
              <w:rPr>
                <w:color w:val="000000"/>
                <w:sz w:val="18"/>
                <w:szCs w:val="18"/>
              </w:rPr>
              <w:t>2.1.4</w:t>
            </w:r>
          </w:p>
        </w:tc>
        <w:tc>
          <w:tcPr>
            <w:tcW w:w="904" w:type="pct"/>
            <w:noWrap/>
            <w:vAlign w:val="bottom"/>
            <w:hideMark/>
          </w:tcPr>
          <w:p w14:paraId="6C45FEE9" w14:textId="76CAF7E6" w:rsidR="00FF4C6E" w:rsidRPr="005D7837" w:rsidRDefault="00FF4C6E" w:rsidP="00770BE5">
            <w:pPr>
              <w:spacing w:line="240" w:lineRule="auto"/>
              <w:rPr>
                <w:color w:val="000000"/>
                <w:sz w:val="18"/>
                <w:szCs w:val="18"/>
              </w:rPr>
            </w:pPr>
            <w:r w:rsidRPr="005D7837">
              <w:rPr>
                <w:color w:val="000000"/>
                <w:sz w:val="18"/>
                <w:szCs w:val="18"/>
              </w:rPr>
              <w:t>SME</w:t>
            </w:r>
          </w:p>
        </w:tc>
        <w:tc>
          <w:tcPr>
            <w:tcW w:w="533" w:type="pct"/>
            <w:shd w:val="clear" w:color="auto" w:fill="D8D8D8"/>
            <w:vAlign w:val="bottom"/>
            <w:hideMark/>
          </w:tcPr>
          <w:p w14:paraId="54511413" w14:textId="6EE8814A" w:rsidR="00FF4C6E" w:rsidRPr="005D7837" w:rsidRDefault="00FF4C6E" w:rsidP="00770BE5">
            <w:pPr>
              <w:spacing w:line="240" w:lineRule="auto"/>
              <w:rPr>
                <w:color w:val="000000"/>
                <w:sz w:val="18"/>
                <w:szCs w:val="18"/>
              </w:rPr>
            </w:pPr>
            <w:r w:rsidRPr="005D7837">
              <w:rPr>
                <w:color w:val="000000"/>
                <w:sz w:val="18"/>
                <w:szCs w:val="18"/>
              </w:rPr>
              <w:t>2</w:t>
            </w:r>
          </w:p>
        </w:tc>
        <w:tc>
          <w:tcPr>
            <w:tcW w:w="639" w:type="pct"/>
            <w:shd w:val="clear" w:color="auto" w:fill="F4B084"/>
            <w:vAlign w:val="bottom"/>
            <w:hideMark/>
          </w:tcPr>
          <w:p w14:paraId="457BF83D" w14:textId="7DBA87B4" w:rsidR="00FF4C6E" w:rsidRPr="005D7837" w:rsidRDefault="00FF4C6E" w:rsidP="00770BE5">
            <w:pPr>
              <w:spacing w:line="240" w:lineRule="auto"/>
              <w:rPr>
                <w:color w:val="000000"/>
                <w:sz w:val="18"/>
                <w:szCs w:val="18"/>
              </w:rPr>
            </w:pPr>
            <w:r w:rsidRPr="005D7837">
              <w:rPr>
                <w:color w:val="000000"/>
                <w:sz w:val="18"/>
                <w:szCs w:val="18"/>
              </w:rPr>
              <w:t>0.01</w:t>
            </w:r>
          </w:p>
        </w:tc>
        <w:tc>
          <w:tcPr>
            <w:tcW w:w="532" w:type="pct"/>
            <w:shd w:val="clear" w:color="auto" w:fill="A9D08E"/>
            <w:noWrap/>
            <w:vAlign w:val="bottom"/>
            <w:hideMark/>
          </w:tcPr>
          <w:p w14:paraId="3FEF261C" w14:textId="0CBE388E" w:rsidR="00FF4C6E" w:rsidRPr="005D7837" w:rsidRDefault="00FF4C6E" w:rsidP="00770BE5">
            <w:pPr>
              <w:spacing w:line="240" w:lineRule="auto"/>
              <w:rPr>
                <w:color w:val="000000"/>
                <w:sz w:val="18"/>
                <w:szCs w:val="18"/>
              </w:rPr>
            </w:pPr>
            <w:r w:rsidRPr="005D7837">
              <w:rPr>
                <w:color w:val="000000"/>
                <w:sz w:val="18"/>
                <w:szCs w:val="18"/>
              </w:rPr>
              <w:t>10.00</w:t>
            </w:r>
          </w:p>
        </w:tc>
        <w:tc>
          <w:tcPr>
            <w:tcW w:w="479" w:type="pct"/>
            <w:shd w:val="clear" w:color="auto" w:fill="A9D08E"/>
            <w:noWrap/>
            <w:vAlign w:val="bottom"/>
            <w:hideMark/>
          </w:tcPr>
          <w:p w14:paraId="5495D3DE" w14:textId="39DCE42D" w:rsidR="00FF4C6E" w:rsidRPr="005D7837" w:rsidRDefault="00FF4C6E" w:rsidP="00770BE5">
            <w:pPr>
              <w:spacing w:line="240" w:lineRule="auto"/>
              <w:rPr>
                <w:color w:val="000000"/>
                <w:sz w:val="18"/>
                <w:szCs w:val="18"/>
              </w:rPr>
            </w:pPr>
            <w:r w:rsidRPr="005D7837">
              <w:rPr>
                <w:color w:val="000000"/>
                <w:sz w:val="18"/>
                <w:szCs w:val="18"/>
              </w:rPr>
              <w:t>0.07</w:t>
            </w:r>
          </w:p>
        </w:tc>
        <w:tc>
          <w:tcPr>
            <w:tcW w:w="479" w:type="pct"/>
            <w:shd w:val="clear" w:color="auto" w:fill="F4B084"/>
            <w:noWrap/>
            <w:vAlign w:val="bottom"/>
            <w:hideMark/>
          </w:tcPr>
          <w:p w14:paraId="12EDC15F" w14:textId="76E751BB" w:rsidR="00FF4C6E" w:rsidRPr="005D7837" w:rsidRDefault="00FF4C6E" w:rsidP="00770BE5">
            <w:pPr>
              <w:spacing w:line="240" w:lineRule="auto"/>
              <w:rPr>
                <w:color w:val="000000"/>
                <w:sz w:val="18"/>
                <w:szCs w:val="18"/>
              </w:rPr>
            </w:pPr>
            <w:r w:rsidRPr="005D7837">
              <w:rPr>
                <w:color w:val="000000"/>
                <w:sz w:val="18"/>
                <w:szCs w:val="18"/>
              </w:rPr>
              <w:t>2.00</w:t>
            </w:r>
          </w:p>
        </w:tc>
        <w:tc>
          <w:tcPr>
            <w:tcW w:w="372" w:type="pct"/>
            <w:shd w:val="clear" w:color="auto" w:fill="D9D9D9"/>
            <w:noWrap/>
            <w:vAlign w:val="bottom"/>
            <w:hideMark/>
          </w:tcPr>
          <w:p w14:paraId="46200532" w14:textId="1E29BB6B"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55742508" w14:textId="3B7624CE" w:rsidR="00FF4C6E" w:rsidRPr="005D7837" w:rsidRDefault="00FF4C6E" w:rsidP="00770BE5">
            <w:pPr>
              <w:spacing w:line="240" w:lineRule="auto"/>
              <w:rPr>
                <w:color w:val="000000"/>
                <w:sz w:val="18"/>
                <w:szCs w:val="18"/>
              </w:rPr>
            </w:pPr>
            <w:r w:rsidRPr="005D7837">
              <w:rPr>
                <w:color w:val="000000"/>
                <w:sz w:val="18"/>
                <w:szCs w:val="18"/>
              </w:rPr>
              <w:t>0.22</w:t>
            </w:r>
          </w:p>
        </w:tc>
      </w:tr>
      <w:tr w:rsidR="00FF4C6E" w:rsidRPr="005D7837" w14:paraId="4CC1FA61" w14:textId="77777777" w:rsidTr="000052EB">
        <w:trPr>
          <w:trHeight w:val="620"/>
        </w:trPr>
        <w:tc>
          <w:tcPr>
            <w:tcW w:w="529" w:type="pct"/>
            <w:vAlign w:val="bottom"/>
          </w:tcPr>
          <w:p w14:paraId="7AB9E205" w14:textId="4362FC3E" w:rsidR="00FF4C6E" w:rsidRPr="005D7837" w:rsidRDefault="00FF4C6E" w:rsidP="00770BE5">
            <w:pPr>
              <w:spacing w:line="240" w:lineRule="auto"/>
              <w:rPr>
                <w:color w:val="000000"/>
                <w:sz w:val="18"/>
                <w:szCs w:val="18"/>
              </w:rPr>
            </w:pPr>
            <w:r w:rsidRPr="005D7837">
              <w:rPr>
                <w:color w:val="000000"/>
                <w:sz w:val="18"/>
                <w:szCs w:val="18"/>
              </w:rPr>
              <w:t>2.1.5</w:t>
            </w:r>
          </w:p>
        </w:tc>
        <w:tc>
          <w:tcPr>
            <w:tcW w:w="904" w:type="pct"/>
            <w:noWrap/>
            <w:vAlign w:val="bottom"/>
            <w:hideMark/>
          </w:tcPr>
          <w:p w14:paraId="79FC9907" w14:textId="0BFF0E59" w:rsidR="00FF4C6E" w:rsidRPr="005D7837" w:rsidRDefault="00FF4C6E" w:rsidP="00770BE5">
            <w:pPr>
              <w:spacing w:line="240" w:lineRule="auto"/>
              <w:rPr>
                <w:color w:val="000000"/>
                <w:sz w:val="18"/>
                <w:szCs w:val="18"/>
              </w:rPr>
            </w:pPr>
            <w:r w:rsidRPr="005D7837">
              <w:rPr>
                <w:color w:val="000000"/>
                <w:sz w:val="18"/>
                <w:szCs w:val="18"/>
              </w:rPr>
              <w:t>Worker in SME (Employed)</w:t>
            </w:r>
          </w:p>
        </w:tc>
        <w:tc>
          <w:tcPr>
            <w:tcW w:w="533" w:type="pct"/>
            <w:shd w:val="clear" w:color="auto" w:fill="D8D8D8"/>
            <w:vAlign w:val="bottom"/>
            <w:hideMark/>
          </w:tcPr>
          <w:p w14:paraId="6A87ACC2" w14:textId="7D5B052D" w:rsidR="00FF4C6E" w:rsidRPr="005D7837" w:rsidRDefault="00FF4C6E" w:rsidP="00770BE5">
            <w:pPr>
              <w:spacing w:line="240" w:lineRule="auto"/>
              <w:rPr>
                <w:color w:val="000000"/>
                <w:sz w:val="18"/>
                <w:szCs w:val="18"/>
              </w:rPr>
            </w:pPr>
            <w:r w:rsidRPr="005D7837">
              <w:rPr>
                <w:color w:val="000000"/>
                <w:sz w:val="18"/>
                <w:szCs w:val="18"/>
              </w:rPr>
              <w:t>2</w:t>
            </w:r>
          </w:p>
        </w:tc>
        <w:tc>
          <w:tcPr>
            <w:tcW w:w="639" w:type="pct"/>
            <w:shd w:val="clear" w:color="auto" w:fill="F4B084"/>
            <w:vAlign w:val="bottom"/>
            <w:hideMark/>
          </w:tcPr>
          <w:p w14:paraId="71FB7B32" w14:textId="3884B329" w:rsidR="00FF4C6E" w:rsidRPr="005D7837" w:rsidRDefault="00FF4C6E" w:rsidP="00770BE5">
            <w:pPr>
              <w:spacing w:line="240" w:lineRule="auto"/>
              <w:rPr>
                <w:color w:val="000000"/>
                <w:sz w:val="18"/>
                <w:szCs w:val="18"/>
              </w:rPr>
            </w:pPr>
            <w:r w:rsidRPr="005D7837">
              <w:rPr>
                <w:color w:val="000000"/>
                <w:sz w:val="18"/>
                <w:szCs w:val="18"/>
              </w:rPr>
              <w:t>0.01</w:t>
            </w:r>
          </w:p>
        </w:tc>
        <w:tc>
          <w:tcPr>
            <w:tcW w:w="532" w:type="pct"/>
            <w:shd w:val="clear" w:color="auto" w:fill="A9D08E"/>
            <w:noWrap/>
            <w:vAlign w:val="bottom"/>
            <w:hideMark/>
          </w:tcPr>
          <w:p w14:paraId="57B21C82" w14:textId="28D5A690" w:rsidR="00FF4C6E" w:rsidRPr="005D7837" w:rsidRDefault="00FF4C6E" w:rsidP="00770BE5">
            <w:pPr>
              <w:spacing w:line="240" w:lineRule="auto"/>
              <w:rPr>
                <w:color w:val="000000"/>
                <w:sz w:val="18"/>
                <w:szCs w:val="18"/>
              </w:rPr>
            </w:pPr>
            <w:r w:rsidRPr="005D7837">
              <w:rPr>
                <w:color w:val="000000"/>
                <w:sz w:val="18"/>
                <w:szCs w:val="18"/>
              </w:rPr>
              <w:t>40.00</w:t>
            </w:r>
          </w:p>
        </w:tc>
        <w:tc>
          <w:tcPr>
            <w:tcW w:w="479" w:type="pct"/>
            <w:shd w:val="clear" w:color="auto" w:fill="A9D08E"/>
            <w:noWrap/>
            <w:vAlign w:val="bottom"/>
            <w:hideMark/>
          </w:tcPr>
          <w:p w14:paraId="66FC7E11" w14:textId="383E9574" w:rsidR="00FF4C6E" w:rsidRPr="005D7837" w:rsidRDefault="00FF4C6E" w:rsidP="00770BE5">
            <w:pPr>
              <w:spacing w:line="240" w:lineRule="auto"/>
              <w:rPr>
                <w:color w:val="000000"/>
                <w:sz w:val="18"/>
                <w:szCs w:val="18"/>
              </w:rPr>
            </w:pPr>
            <w:r w:rsidRPr="005D7837">
              <w:rPr>
                <w:color w:val="000000"/>
                <w:sz w:val="18"/>
                <w:szCs w:val="18"/>
              </w:rPr>
              <w:t>0.29</w:t>
            </w:r>
          </w:p>
        </w:tc>
        <w:tc>
          <w:tcPr>
            <w:tcW w:w="479" w:type="pct"/>
            <w:shd w:val="clear" w:color="auto" w:fill="F4B084"/>
            <w:noWrap/>
            <w:vAlign w:val="bottom"/>
            <w:hideMark/>
          </w:tcPr>
          <w:p w14:paraId="7F7D4004" w14:textId="782850F8" w:rsidR="00FF4C6E" w:rsidRPr="005D7837" w:rsidRDefault="00FF4C6E" w:rsidP="00770BE5">
            <w:pPr>
              <w:spacing w:line="240" w:lineRule="auto"/>
              <w:rPr>
                <w:color w:val="000000"/>
                <w:sz w:val="18"/>
                <w:szCs w:val="18"/>
              </w:rPr>
            </w:pPr>
            <w:r w:rsidRPr="005D7837">
              <w:rPr>
                <w:color w:val="000000"/>
                <w:sz w:val="18"/>
                <w:szCs w:val="18"/>
              </w:rPr>
              <w:t>0.50</w:t>
            </w:r>
          </w:p>
        </w:tc>
        <w:tc>
          <w:tcPr>
            <w:tcW w:w="372" w:type="pct"/>
            <w:shd w:val="clear" w:color="auto" w:fill="D9D9D9"/>
            <w:noWrap/>
            <w:vAlign w:val="bottom"/>
            <w:hideMark/>
          </w:tcPr>
          <w:p w14:paraId="030DE499" w14:textId="359291FB"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470780E5" w14:textId="6C6A8027" w:rsidR="00FF4C6E" w:rsidRPr="005D7837" w:rsidRDefault="00FF4C6E" w:rsidP="00770BE5">
            <w:pPr>
              <w:spacing w:line="240" w:lineRule="auto"/>
              <w:rPr>
                <w:color w:val="000000"/>
                <w:sz w:val="18"/>
                <w:szCs w:val="18"/>
              </w:rPr>
            </w:pPr>
            <w:r w:rsidRPr="005D7837">
              <w:rPr>
                <w:color w:val="000000"/>
                <w:sz w:val="18"/>
                <w:szCs w:val="18"/>
              </w:rPr>
              <w:t>0.06</w:t>
            </w:r>
          </w:p>
        </w:tc>
      </w:tr>
      <w:tr w:rsidR="00FF4C6E" w:rsidRPr="005D7837" w14:paraId="1A28BE0E" w14:textId="77777777" w:rsidTr="000052EB">
        <w:trPr>
          <w:trHeight w:val="530"/>
        </w:trPr>
        <w:tc>
          <w:tcPr>
            <w:tcW w:w="529" w:type="pct"/>
            <w:vAlign w:val="bottom"/>
          </w:tcPr>
          <w:p w14:paraId="3052D863" w14:textId="4773BFF3" w:rsidR="00FF4C6E" w:rsidRPr="005D7837" w:rsidRDefault="00FF4C6E" w:rsidP="00770BE5">
            <w:pPr>
              <w:spacing w:line="240" w:lineRule="auto"/>
              <w:rPr>
                <w:color w:val="000000"/>
                <w:sz w:val="18"/>
                <w:szCs w:val="18"/>
              </w:rPr>
            </w:pPr>
            <w:r w:rsidRPr="005D7837">
              <w:rPr>
                <w:color w:val="000000"/>
                <w:sz w:val="18"/>
                <w:szCs w:val="18"/>
              </w:rPr>
              <w:t>2.1.6</w:t>
            </w:r>
          </w:p>
        </w:tc>
        <w:tc>
          <w:tcPr>
            <w:tcW w:w="904" w:type="pct"/>
            <w:noWrap/>
            <w:vAlign w:val="bottom"/>
            <w:hideMark/>
          </w:tcPr>
          <w:p w14:paraId="0499D1AF" w14:textId="3943C2C1" w:rsidR="00FF4C6E" w:rsidRPr="005D7837" w:rsidRDefault="00FF4C6E" w:rsidP="00770BE5">
            <w:pPr>
              <w:spacing w:line="240" w:lineRule="auto"/>
              <w:rPr>
                <w:color w:val="000000"/>
                <w:sz w:val="18"/>
                <w:szCs w:val="18"/>
              </w:rPr>
            </w:pPr>
            <w:r w:rsidRPr="005D7837">
              <w:rPr>
                <w:color w:val="000000"/>
                <w:sz w:val="18"/>
                <w:szCs w:val="18"/>
              </w:rPr>
              <w:t>Fishing</w:t>
            </w:r>
          </w:p>
        </w:tc>
        <w:tc>
          <w:tcPr>
            <w:tcW w:w="533" w:type="pct"/>
            <w:shd w:val="clear" w:color="auto" w:fill="D8D8D8"/>
            <w:vAlign w:val="bottom"/>
            <w:hideMark/>
          </w:tcPr>
          <w:p w14:paraId="1C0DD15C" w14:textId="6465C3B4" w:rsidR="00FF4C6E" w:rsidRPr="005D7837" w:rsidRDefault="00FF4C6E" w:rsidP="00770BE5">
            <w:pPr>
              <w:spacing w:line="240" w:lineRule="auto"/>
              <w:rPr>
                <w:color w:val="000000"/>
                <w:sz w:val="18"/>
                <w:szCs w:val="18"/>
              </w:rPr>
            </w:pPr>
            <w:r w:rsidRPr="005D7837">
              <w:rPr>
                <w:color w:val="000000"/>
                <w:sz w:val="18"/>
                <w:szCs w:val="18"/>
              </w:rPr>
              <w:t>15</w:t>
            </w:r>
          </w:p>
        </w:tc>
        <w:tc>
          <w:tcPr>
            <w:tcW w:w="639" w:type="pct"/>
            <w:shd w:val="clear" w:color="auto" w:fill="F4B084"/>
            <w:vAlign w:val="bottom"/>
            <w:hideMark/>
          </w:tcPr>
          <w:p w14:paraId="59258565" w14:textId="55155B96"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A9D08E"/>
            <w:noWrap/>
            <w:vAlign w:val="bottom"/>
            <w:hideMark/>
          </w:tcPr>
          <w:p w14:paraId="0F7B5EC4" w14:textId="2CEA3F16" w:rsidR="00FF4C6E" w:rsidRPr="005D7837" w:rsidRDefault="00FF4C6E" w:rsidP="00770BE5">
            <w:pPr>
              <w:spacing w:line="240" w:lineRule="auto"/>
              <w:rPr>
                <w:color w:val="000000"/>
                <w:sz w:val="18"/>
                <w:szCs w:val="18"/>
              </w:rPr>
            </w:pPr>
            <w:r w:rsidRPr="005D7837">
              <w:rPr>
                <w:color w:val="000000"/>
                <w:sz w:val="18"/>
                <w:szCs w:val="18"/>
              </w:rPr>
              <w:t>10.00</w:t>
            </w:r>
          </w:p>
        </w:tc>
        <w:tc>
          <w:tcPr>
            <w:tcW w:w="479" w:type="pct"/>
            <w:shd w:val="clear" w:color="auto" w:fill="A9D08E"/>
            <w:noWrap/>
            <w:vAlign w:val="bottom"/>
            <w:hideMark/>
          </w:tcPr>
          <w:p w14:paraId="0AEF4E56" w14:textId="08C33E67" w:rsidR="00FF4C6E" w:rsidRPr="005D7837" w:rsidRDefault="00FF4C6E" w:rsidP="00770BE5">
            <w:pPr>
              <w:spacing w:line="240" w:lineRule="auto"/>
              <w:rPr>
                <w:color w:val="000000"/>
                <w:sz w:val="18"/>
                <w:szCs w:val="18"/>
              </w:rPr>
            </w:pPr>
            <w:r w:rsidRPr="005D7837">
              <w:rPr>
                <w:color w:val="000000"/>
                <w:sz w:val="18"/>
                <w:szCs w:val="18"/>
              </w:rPr>
              <w:t>0.07</w:t>
            </w:r>
          </w:p>
        </w:tc>
        <w:tc>
          <w:tcPr>
            <w:tcW w:w="479" w:type="pct"/>
            <w:shd w:val="clear" w:color="auto" w:fill="F4B084"/>
            <w:noWrap/>
            <w:vAlign w:val="bottom"/>
            <w:hideMark/>
          </w:tcPr>
          <w:p w14:paraId="199CF783" w14:textId="69C46804" w:rsidR="00FF4C6E" w:rsidRPr="005D7837" w:rsidRDefault="00FF4C6E" w:rsidP="00770BE5">
            <w:pPr>
              <w:spacing w:line="240" w:lineRule="auto"/>
              <w:rPr>
                <w:color w:val="000000"/>
                <w:sz w:val="18"/>
                <w:szCs w:val="18"/>
              </w:rPr>
            </w:pPr>
            <w:r w:rsidRPr="005D7837">
              <w:rPr>
                <w:color w:val="000000"/>
                <w:sz w:val="18"/>
                <w:szCs w:val="18"/>
              </w:rPr>
              <w:t>6.67</w:t>
            </w:r>
          </w:p>
        </w:tc>
        <w:tc>
          <w:tcPr>
            <w:tcW w:w="372" w:type="pct"/>
            <w:shd w:val="clear" w:color="auto" w:fill="D9D9D9"/>
            <w:noWrap/>
            <w:vAlign w:val="bottom"/>
            <w:hideMark/>
          </w:tcPr>
          <w:p w14:paraId="35D00DE5" w14:textId="15A25489"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09B1D19A" w14:textId="68E93CF3" w:rsidR="00FF4C6E" w:rsidRPr="005D7837" w:rsidRDefault="00FF4C6E" w:rsidP="00770BE5">
            <w:pPr>
              <w:spacing w:line="240" w:lineRule="auto"/>
              <w:rPr>
                <w:color w:val="000000"/>
                <w:sz w:val="18"/>
                <w:szCs w:val="18"/>
              </w:rPr>
            </w:pPr>
            <w:r w:rsidRPr="005D7837">
              <w:rPr>
                <w:color w:val="000000"/>
                <w:sz w:val="18"/>
                <w:szCs w:val="18"/>
              </w:rPr>
              <w:t>0.74</w:t>
            </w:r>
          </w:p>
        </w:tc>
      </w:tr>
      <w:tr w:rsidR="00FF4C6E" w:rsidRPr="005D7837" w14:paraId="6329E82F" w14:textId="77777777" w:rsidTr="000052EB">
        <w:trPr>
          <w:trHeight w:val="440"/>
        </w:trPr>
        <w:tc>
          <w:tcPr>
            <w:tcW w:w="529" w:type="pct"/>
            <w:vAlign w:val="bottom"/>
          </w:tcPr>
          <w:p w14:paraId="52C07B1E" w14:textId="3E97968F" w:rsidR="00FF4C6E" w:rsidRPr="005D7837" w:rsidRDefault="00FF4C6E" w:rsidP="00770BE5">
            <w:pPr>
              <w:spacing w:line="240" w:lineRule="auto"/>
              <w:rPr>
                <w:color w:val="000000"/>
                <w:sz w:val="18"/>
                <w:szCs w:val="18"/>
              </w:rPr>
            </w:pPr>
            <w:r w:rsidRPr="005D7837">
              <w:rPr>
                <w:color w:val="000000"/>
                <w:sz w:val="18"/>
                <w:szCs w:val="18"/>
              </w:rPr>
              <w:t>2.1.7</w:t>
            </w:r>
          </w:p>
        </w:tc>
        <w:tc>
          <w:tcPr>
            <w:tcW w:w="904" w:type="pct"/>
            <w:noWrap/>
            <w:vAlign w:val="bottom"/>
            <w:hideMark/>
          </w:tcPr>
          <w:p w14:paraId="03BFBC76" w14:textId="62A3686D" w:rsidR="00FF4C6E" w:rsidRPr="005D7837" w:rsidRDefault="00FF4C6E" w:rsidP="00770BE5">
            <w:pPr>
              <w:spacing w:line="240" w:lineRule="auto"/>
              <w:rPr>
                <w:color w:val="000000"/>
                <w:sz w:val="18"/>
                <w:szCs w:val="18"/>
              </w:rPr>
            </w:pPr>
            <w:r w:rsidRPr="005D7837">
              <w:rPr>
                <w:color w:val="000000"/>
                <w:sz w:val="18"/>
                <w:szCs w:val="18"/>
              </w:rPr>
              <w:t>Fishing Labor</w:t>
            </w:r>
          </w:p>
        </w:tc>
        <w:tc>
          <w:tcPr>
            <w:tcW w:w="533" w:type="pct"/>
            <w:shd w:val="clear" w:color="auto" w:fill="D8D8D8"/>
            <w:vAlign w:val="bottom"/>
            <w:hideMark/>
          </w:tcPr>
          <w:p w14:paraId="6DADA56D" w14:textId="7B63EBB7" w:rsidR="00FF4C6E" w:rsidRPr="005D7837" w:rsidRDefault="00FF4C6E" w:rsidP="00770BE5">
            <w:pPr>
              <w:spacing w:line="240" w:lineRule="auto"/>
              <w:rPr>
                <w:color w:val="000000"/>
                <w:sz w:val="18"/>
                <w:szCs w:val="18"/>
              </w:rPr>
            </w:pPr>
            <w:r w:rsidRPr="005D7837">
              <w:rPr>
                <w:color w:val="000000"/>
                <w:sz w:val="18"/>
                <w:szCs w:val="18"/>
              </w:rPr>
              <w:t>25</w:t>
            </w:r>
          </w:p>
        </w:tc>
        <w:tc>
          <w:tcPr>
            <w:tcW w:w="639" w:type="pct"/>
            <w:shd w:val="clear" w:color="auto" w:fill="F4B084"/>
            <w:vAlign w:val="bottom"/>
            <w:hideMark/>
          </w:tcPr>
          <w:p w14:paraId="39B02708" w14:textId="705B7227" w:rsidR="00FF4C6E" w:rsidRPr="005D7837" w:rsidRDefault="00FF4C6E" w:rsidP="00770BE5">
            <w:pPr>
              <w:spacing w:line="240" w:lineRule="auto"/>
              <w:rPr>
                <w:color w:val="000000"/>
                <w:sz w:val="18"/>
                <w:szCs w:val="18"/>
              </w:rPr>
            </w:pPr>
            <w:r w:rsidRPr="005D7837">
              <w:rPr>
                <w:color w:val="000000"/>
                <w:sz w:val="18"/>
                <w:szCs w:val="18"/>
              </w:rPr>
              <w:t>0.18</w:t>
            </w:r>
          </w:p>
        </w:tc>
        <w:tc>
          <w:tcPr>
            <w:tcW w:w="532" w:type="pct"/>
            <w:shd w:val="clear" w:color="auto" w:fill="A9D08E"/>
            <w:noWrap/>
            <w:vAlign w:val="bottom"/>
            <w:hideMark/>
          </w:tcPr>
          <w:p w14:paraId="35D62F0E" w14:textId="01B2D99C" w:rsidR="00FF4C6E" w:rsidRPr="005D7837" w:rsidRDefault="00FF4C6E" w:rsidP="00770BE5">
            <w:pPr>
              <w:spacing w:line="240" w:lineRule="auto"/>
              <w:rPr>
                <w:color w:val="000000"/>
                <w:sz w:val="18"/>
                <w:szCs w:val="18"/>
              </w:rPr>
            </w:pPr>
            <w:r w:rsidRPr="005D7837">
              <w:rPr>
                <w:color w:val="000000"/>
                <w:sz w:val="18"/>
                <w:szCs w:val="18"/>
              </w:rPr>
              <w:t>5.00</w:t>
            </w:r>
          </w:p>
        </w:tc>
        <w:tc>
          <w:tcPr>
            <w:tcW w:w="479" w:type="pct"/>
            <w:shd w:val="clear" w:color="auto" w:fill="A9D08E"/>
            <w:noWrap/>
            <w:vAlign w:val="bottom"/>
            <w:hideMark/>
          </w:tcPr>
          <w:p w14:paraId="74D7FB0F" w14:textId="1A6515DC" w:rsidR="00FF4C6E" w:rsidRPr="005D7837" w:rsidRDefault="00FF4C6E" w:rsidP="00770BE5">
            <w:pPr>
              <w:spacing w:line="240" w:lineRule="auto"/>
              <w:rPr>
                <w:color w:val="000000"/>
                <w:sz w:val="18"/>
                <w:szCs w:val="18"/>
              </w:rPr>
            </w:pPr>
            <w:r w:rsidRPr="005D7837">
              <w:rPr>
                <w:color w:val="000000"/>
                <w:sz w:val="18"/>
                <w:szCs w:val="18"/>
              </w:rPr>
              <w:t>0.04</w:t>
            </w:r>
          </w:p>
        </w:tc>
        <w:tc>
          <w:tcPr>
            <w:tcW w:w="479" w:type="pct"/>
            <w:shd w:val="clear" w:color="auto" w:fill="F4B084"/>
            <w:noWrap/>
            <w:vAlign w:val="bottom"/>
            <w:hideMark/>
          </w:tcPr>
          <w:p w14:paraId="1CC75986" w14:textId="47A30ED6" w:rsidR="00FF4C6E" w:rsidRPr="005D7837" w:rsidRDefault="00FF4C6E" w:rsidP="00770BE5">
            <w:pPr>
              <w:spacing w:line="240" w:lineRule="auto"/>
              <w:rPr>
                <w:color w:val="000000"/>
                <w:sz w:val="18"/>
                <w:szCs w:val="18"/>
              </w:rPr>
            </w:pPr>
            <w:r w:rsidRPr="005D7837">
              <w:rPr>
                <w:color w:val="000000"/>
                <w:sz w:val="18"/>
                <w:szCs w:val="18"/>
              </w:rPr>
              <w:t>2.00</w:t>
            </w:r>
          </w:p>
        </w:tc>
        <w:tc>
          <w:tcPr>
            <w:tcW w:w="372" w:type="pct"/>
            <w:shd w:val="clear" w:color="auto" w:fill="D9D9D9"/>
            <w:noWrap/>
            <w:vAlign w:val="bottom"/>
            <w:hideMark/>
          </w:tcPr>
          <w:p w14:paraId="26C232E3" w14:textId="3A3385F6"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0326F3B4" w14:textId="542388BA" w:rsidR="00FF4C6E" w:rsidRPr="005D7837" w:rsidRDefault="00FF4C6E" w:rsidP="00770BE5">
            <w:pPr>
              <w:spacing w:line="240" w:lineRule="auto"/>
              <w:rPr>
                <w:color w:val="000000"/>
                <w:sz w:val="18"/>
                <w:szCs w:val="18"/>
              </w:rPr>
            </w:pPr>
            <w:r w:rsidRPr="005D7837">
              <w:rPr>
                <w:color w:val="000000"/>
                <w:sz w:val="18"/>
                <w:szCs w:val="18"/>
              </w:rPr>
              <w:t>0.22</w:t>
            </w:r>
          </w:p>
        </w:tc>
      </w:tr>
      <w:tr w:rsidR="00FF4C6E" w:rsidRPr="005D7837" w14:paraId="193BCFEF" w14:textId="77777777" w:rsidTr="000052EB">
        <w:trPr>
          <w:trHeight w:val="620"/>
        </w:trPr>
        <w:tc>
          <w:tcPr>
            <w:tcW w:w="529" w:type="pct"/>
            <w:vAlign w:val="bottom"/>
          </w:tcPr>
          <w:p w14:paraId="604CC31A" w14:textId="5877B826" w:rsidR="00FF4C6E" w:rsidRPr="005D7837" w:rsidRDefault="00FF4C6E" w:rsidP="00770BE5">
            <w:pPr>
              <w:spacing w:line="240" w:lineRule="auto"/>
              <w:rPr>
                <w:color w:val="000000"/>
                <w:sz w:val="18"/>
                <w:szCs w:val="18"/>
              </w:rPr>
            </w:pPr>
            <w:r w:rsidRPr="005D7837">
              <w:rPr>
                <w:color w:val="000000"/>
                <w:sz w:val="18"/>
                <w:szCs w:val="18"/>
              </w:rPr>
              <w:t>2.1.8</w:t>
            </w:r>
          </w:p>
        </w:tc>
        <w:tc>
          <w:tcPr>
            <w:tcW w:w="904" w:type="pct"/>
            <w:noWrap/>
            <w:vAlign w:val="bottom"/>
            <w:hideMark/>
          </w:tcPr>
          <w:p w14:paraId="4CF43A30" w14:textId="530300B9" w:rsidR="00FF4C6E" w:rsidRPr="005D7837" w:rsidRDefault="00FF4C6E" w:rsidP="00770BE5">
            <w:pPr>
              <w:spacing w:line="240" w:lineRule="auto"/>
              <w:rPr>
                <w:color w:val="000000"/>
                <w:sz w:val="18"/>
                <w:szCs w:val="18"/>
              </w:rPr>
            </w:pPr>
            <w:r w:rsidRPr="005D7837">
              <w:rPr>
                <w:color w:val="000000"/>
                <w:sz w:val="18"/>
                <w:szCs w:val="18"/>
              </w:rPr>
              <w:t>Government Employees</w:t>
            </w:r>
          </w:p>
        </w:tc>
        <w:tc>
          <w:tcPr>
            <w:tcW w:w="533" w:type="pct"/>
            <w:shd w:val="clear" w:color="auto" w:fill="D8D8D8"/>
            <w:vAlign w:val="bottom"/>
            <w:hideMark/>
          </w:tcPr>
          <w:p w14:paraId="50692930" w14:textId="64D90F6F" w:rsidR="00FF4C6E" w:rsidRPr="005D7837" w:rsidRDefault="00FF4C6E" w:rsidP="00770BE5">
            <w:pPr>
              <w:spacing w:line="240" w:lineRule="auto"/>
              <w:rPr>
                <w:color w:val="000000"/>
                <w:sz w:val="18"/>
                <w:szCs w:val="18"/>
              </w:rPr>
            </w:pPr>
            <w:r w:rsidRPr="005D7837">
              <w:rPr>
                <w:color w:val="000000"/>
                <w:sz w:val="18"/>
                <w:szCs w:val="18"/>
              </w:rPr>
              <w:t>5</w:t>
            </w:r>
          </w:p>
        </w:tc>
        <w:tc>
          <w:tcPr>
            <w:tcW w:w="639" w:type="pct"/>
            <w:shd w:val="clear" w:color="auto" w:fill="F4B084"/>
            <w:vAlign w:val="bottom"/>
            <w:hideMark/>
          </w:tcPr>
          <w:p w14:paraId="6D5E09E6" w14:textId="74F8CCB2" w:rsidR="00FF4C6E" w:rsidRPr="005D7837" w:rsidRDefault="00FF4C6E" w:rsidP="00770BE5">
            <w:pPr>
              <w:spacing w:line="240" w:lineRule="auto"/>
              <w:rPr>
                <w:color w:val="000000"/>
                <w:sz w:val="18"/>
                <w:szCs w:val="18"/>
              </w:rPr>
            </w:pPr>
            <w:r w:rsidRPr="005D7837">
              <w:rPr>
                <w:color w:val="000000"/>
                <w:sz w:val="18"/>
                <w:szCs w:val="18"/>
              </w:rPr>
              <w:t>0.04</w:t>
            </w:r>
          </w:p>
        </w:tc>
        <w:tc>
          <w:tcPr>
            <w:tcW w:w="532" w:type="pct"/>
            <w:shd w:val="clear" w:color="auto" w:fill="A9D08E"/>
            <w:noWrap/>
            <w:vAlign w:val="bottom"/>
            <w:hideMark/>
          </w:tcPr>
          <w:p w14:paraId="4BAEB93C" w14:textId="12146C70" w:rsidR="00FF4C6E" w:rsidRPr="005D7837" w:rsidRDefault="00FF4C6E" w:rsidP="00770BE5">
            <w:pPr>
              <w:spacing w:line="240" w:lineRule="auto"/>
              <w:rPr>
                <w:color w:val="000000"/>
                <w:sz w:val="18"/>
                <w:szCs w:val="18"/>
              </w:rPr>
            </w:pPr>
            <w:r w:rsidRPr="005D7837">
              <w:rPr>
                <w:color w:val="000000"/>
                <w:sz w:val="18"/>
                <w:szCs w:val="18"/>
              </w:rPr>
              <w:t>15.00</w:t>
            </w:r>
          </w:p>
        </w:tc>
        <w:tc>
          <w:tcPr>
            <w:tcW w:w="479" w:type="pct"/>
            <w:shd w:val="clear" w:color="auto" w:fill="A9D08E"/>
            <w:noWrap/>
            <w:vAlign w:val="bottom"/>
            <w:hideMark/>
          </w:tcPr>
          <w:p w14:paraId="0905163B" w14:textId="315479A5" w:rsidR="00FF4C6E" w:rsidRPr="005D7837" w:rsidRDefault="00FF4C6E" w:rsidP="00770BE5">
            <w:pPr>
              <w:spacing w:line="240" w:lineRule="auto"/>
              <w:rPr>
                <w:color w:val="000000"/>
                <w:sz w:val="18"/>
                <w:szCs w:val="18"/>
              </w:rPr>
            </w:pPr>
            <w:r w:rsidRPr="005D7837">
              <w:rPr>
                <w:color w:val="000000"/>
                <w:sz w:val="18"/>
                <w:szCs w:val="18"/>
              </w:rPr>
              <w:t>0.11</w:t>
            </w:r>
          </w:p>
        </w:tc>
        <w:tc>
          <w:tcPr>
            <w:tcW w:w="479" w:type="pct"/>
            <w:shd w:val="clear" w:color="auto" w:fill="F4B084"/>
            <w:noWrap/>
            <w:vAlign w:val="bottom"/>
            <w:hideMark/>
          </w:tcPr>
          <w:p w14:paraId="23328A56" w14:textId="6765BF34" w:rsidR="00FF4C6E" w:rsidRPr="005D7837" w:rsidRDefault="00FF4C6E" w:rsidP="00770BE5">
            <w:pPr>
              <w:spacing w:line="240" w:lineRule="auto"/>
              <w:rPr>
                <w:color w:val="000000"/>
                <w:sz w:val="18"/>
                <w:szCs w:val="18"/>
              </w:rPr>
            </w:pPr>
            <w:r w:rsidRPr="005D7837">
              <w:rPr>
                <w:color w:val="000000"/>
                <w:sz w:val="18"/>
                <w:szCs w:val="18"/>
              </w:rPr>
              <w:t>3.33</w:t>
            </w:r>
          </w:p>
        </w:tc>
        <w:tc>
          <w:tcPr>
            <w:tcW w:w="372" w:type="pct"/>
            <w:shd w:val="clear" w:color="auto" w:fill="D9D9D9"/>
            <w:noWrap/>
            <w:vAlign w:val="bottom"/>
            <w:hideMark/>
          </w:tcPr>
          <w:p w14:paraId="64F1C1DB" w14:textId="516A7125"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29A6ECBD" w14:textId="7F8FC59F" w:rsidR="00FF4C6E" w:rsidRPr="005D7837" w:rsidRDefault="00FF4C6E" w:rsidP="00770BE5">
            <w:pPr>
              <w:spacing w:line="240" w:lineRule="auto"/>
              <w:rPr>
                <w:color w:val="000000"/>
                <w:sz w:val="18"/>
                <w:szCs w:val="18"/>
              </w:rPr>
            </w:pPr>
            <w:r w:rsidRPr="005D7837">
              <w:rPr>
                <w:color w:val="000000"/>
                <w:sz w:val="18"/>
                <w:szCs w:val="18"/>
              </w:rPr>
              <w:t>0.37</w:t>
            </w:r>
          </w:p>
        </w:tc>
      </w:tr>
      <w:tr w:rsidR="00FF4C6E" w:rsidRPr="005D7837" w14:paraId="6F729FA6" w14:textId="77777777" w:rsidTr="000052EB">
        <w:trPr>
          <w:trHeight w:val="440"/>
        </w:trPr>
        <w:tc>
          <w:tcPr>
            <w:tcW w:w="529" w:type="pct"/>
            <w:vAlign w:val="bottom"/>
          </w:tcPr>
          <w:p w14:paraId="33332FA4" w14:textId="03E07F99" w:rsidR="00FF4C6E" w:rsidRPr="005D7837" w:rsidRDefault="00FF4C6E" w:rsidP="00770BE5">
            <w:pPr>
              <w:spacing w:line="240" w:lineRule="auto"/>
              <w:rPr>
                <w:color w:val="000000"/>
                <w:sz w:val="18"/>
                <w:szCs w:val="18"/>
              </w:rPr>
            </w:pPr>
            <w:r w:rsidRPr="005D7837">
              <w:rPr>
                <w:color w:val="000000"/>
                <w:sz w:val="18"/>
                <w:szCs w:val="18"/>
              </w:rPr>
              <w:t>2.1.9</w:t>
            </w:r>
          </w:p>
        </w:tc>
        <w:tc>
          <w:tcPr>
            <w:tcW w:w="904" w:type="pct"/>
            <w:noWrap/>
            <w:vAlign w:val="bottom"/>
            <w:hideMark/>
          </w:tcPr>
          <w:p w14:paraId="1A96F9F0" w14:textId="09431172" w:rsidR="00FF4C6E" w:rsidRPr="005D7837" w:rsidRDefault="00FF4C6E" w:rsidP="00770BE5">
            <w:pPr>
              <w:spacing w:line="240" w:lineRule="auto"/>
              <w:rPr>
                <w:color w:val="000000"/>
                <w:sz w:val="18"/>
                <w:szCs w:val="18"/>
              </w:rPr>
            </w:pPr>
            <w:r w:rsidRPr="005D7837">
              <w:rPr>
                <w:color w:val="000000"/>
                <w:sz w:val="18"/>
                <w:szCs w:val="18"/>
              </w:rPr>
              <w:t>Unemployment</w:t>
            </w:r>
          </w:p>
        </w:tc>
        <w:tc>
          <w:tcPr>
            <w:tcW w:w="533" w:type="pct"/>
            <w:shd w:val="clear" w:color="auto" w:fill="D8D8D8"/>
            <w:vAlign w:val="bottom"/>
            <w:hideMark/>
          </w:tcPr>
          <w:p w14:paraId="2CFF250F" w14:textId="572E3149" w:rsidR="00FF4C6E" w:rsidRPr="005D7837" w:rsidRDefault="00FF4C6E" w:rsidP="00770BE5">
            <w:pPr>
              <w:spacing w:line="240" w:lineRule="auto"/>
              <w:rPr>
                <w:color w:val="000000"/>
                <w:sz w:val="18"/>
                <w:szCs w:val="18"/>
              </w:rPr>
            </w:pPr>
            <w:r w:rsidRPr="005D7837">
              <w:rPr>
                <w:color w:val="000000"/>
                <w:sz w:val="18"/>
                <w:szCs w:val="18"/>
              </w:rPr>
              <w:t>26</w:t>
            </w:r>
          </w:p>
        </w:tc>
        <w:tc>
          <w:tcPr>
            <w:tcW w:w="639" w:type="pct"/>
            <w:shd w:val="clear" w:color="auto" w:fill="F4B084"/>
            <w:vAlign w:val="bottom"/>
            <w:hideMark/>
          </w:tcPr>
          <w:p w14:paraId="533D851E" w14:textId="199F19E7" w:rsidR="00FF4C6E" w:rsidRPr="005D7837" w:rsidRDefault="00FF4C6E" w:rsidP="00770BE5">
            <w:pPr>
              <w:spacing w:line="240" w:lineRule="auto"/>
              <w:rPr>
                <w:color w:val="000000"/>
                <w:sz w:val="18"/>
                <w:szCs w:val="18"/>
              </w:rPr>
            </w:pPr>
            <w:r w:rsidRPr="005D7837">
              <w:rPr>
                <w:color w:val="000000"/>
                <w:sz w:val="18"/>
                <w:szCs w:val="18"/>
              </w:rPr>
              <w:t>0.19</w:t>
            </w:r>
          </w:p>
        </w:tc>
        <w:tc>
          <w:tcPr>
            <w:tcW w:w="532" w:type="pct"/>
            <w:shd w:val="clear" w:color="auto" w:fill="A9D08E"/>
            <w:noWrap/>
            <w:vAlign w:val="bottom"/>
            <w:hideMark/>
          </w:tcPr>
          <w:p w14:paraId="7A28B37A" w14:textId="3EF95C9A" w:rsidR="00FF4C6E" w:rsidRPr="005D7837" w:rsidRDefault="00FF4C6E" w:rsidP="00770BE5">
            <w:pPr>
              <w:spacing w:line="240" w:lineRule="auto"/>
              <w:rPr>
                <w:color w:val="000000"/>
                <w:sz w:val="18"/>
                <w:szCs w:val="18"/>
              </w:rPr>
            </w:pPr>
            <w:r w:rsidRPr="005D7837">
              <w:rPr>
                <w:color w:val="000000"/>
                <w:sz w:val="18"/>
                <w:szCs w:val="18"/>
              </w:rPr>
              <w:t>0.00</w:t>
            </w:r>
          </w:p>
        </w:tc>
        <w:tc>
          <w:tcPr>
            <w:tcW w:w="479" w:type="pct"/>
            <w:shd w:val="clear" w:color="auto" w:fill="A9D08E"/>
            <w:noWrap/>
            <w:vAlign w:val="bottom"/>
            <w:hideMark/>
          </w:tcPr>
          <w:p w14:paraId="067A3886" w14:textId="78ED9EC7" w:rsidR="00FF4C6E" w:rsidRPr="005D7837" w:rsidRDefault="00FF4C6E" w:rsidP="00770BE5">
            <w:pPr>
              <w:spacing w:line="240" w:lineRule="auto"/>
              <w:rPr>
                <w:color w:val="000000"/>
                <w:sz w:val="18"/>
                <w:szCs w:val="18"/>
              </w:rPr>
            </w:pPr>
            <w:r w:rsidRPr="005D7837">
              <w:rPr>
                <w:color w:val="000000"/>
                <w:sz w:val="18"/>
                <w:szCs w:val="18"/>
              </w:rPr>
              <w:t>0.00</w:t>
            </w:r>
          </w:p>
        </w:tc>
        <w:tc>
          <w:tcPr>
            <w:tcW w:w="479" w:type="pct"/>
            <w:shd w:val="clear" w:color="auto" w:fill="F4B084"/>
            <w:noWrap/>
            <w:vAlign w:val="bottom"/>
            <w:hideMark/>
          </w:tcPr>
          <w:p w14:paraId="19D7210F" w14:textId="16143D44" w:rsidR="00FF4C6E" w:rsidRPr="005D7837" w:rsidRDefault="00FF4C6E" w:rsidP="00770BE5">
            <w:pPr>
              <w:spacing w:line="240" w:lineRule="auto"/>
              <w:rPr>
                <w:color w:val="000000"/>
                <w:sz w:val="18"/>
                <w:szCs w:val="18"/>
              </w:rPr>
            </w:pPr>
            <w:r w:rsidRPr="005D7837">
              <w:rPr>
                <w:color w:val="000000"/>
                <w:sz w:val="18"/>
                <w:szCs w:val="18"/>
              </w:rPr>
              <w:t>8.14</w:t>
            </w:r>
          </w:p>
        </w:tc>
        <w:tc>
          <w:tcPr>
            <w:tcW w:w="372" w:type="pct"/>
            <w:shd w:val="clear" w:color="auto" w:fill="D9D9D9"/>
            <w:noWrap/>
            <w:vAlign w:val="bottom"/>
            <w:hideMark/>
          </w:tcPr>
          <w:p w14:paraId="6D1BEEA6" w14:textId="25BE6621" w:rsidR="00FF4C6E" w:rsidRPr="005D7837" w:rsidRDefault="00FF4C6E" w:rsidP="00770BE5">
            <w:pPr>
              <w:spacing w:line="240" w:lineRule="auto"/>
              <w:rPr>
                <w:color w:val="000000"/>
                <w:sz w:val="18"/>
                <w:szCs w:val="18"/>
              </w:rPr>
            </w:pPr>
            <w:r w:rsidRPr="005D7837">
              <w:rPr>
                <w:color w:val="000000"/>
                <w:sz w:val="18"/>
                <w:szCs w:val="18"/>
              </w:rPr>
              <w:t>0.11</w:t>
            </w:r>
          </w:p>
        </w:tc>
        <w:tc>
          <w:tcPr>
            <w:tcW w:w="532" w:type="pct"/>
            <w:shd w:val="clear" w:color="auto" w:fill="F2F2F2" w:themeFill="background1" w:themeFillShade="F2"/>
            <w:noWrap/>
            <w:vAlign w:val="center"/>
            <w:hideMark/>
          </w:tcPr>
          <w:p w14:paraId="639F4AF7" w14:textId="60F65E2E" w:rsidR="00FF4C6E" w:rsidRPr="005D7837" w:rsidRDefault="00FF4C6E" w:rsidP="00770BE5">
            <w:pPr>
              <w:spacing w:line="240" w:lineRule="auto"/>
              <w:rPr>
                <w:color w:val="000000"/>
                <w:sz w:val="18"/>
                <w:szCs w:val="18"/>
              </w:rPr>
            </w:pPr>
            <w:r w:rsidRPr="005D7837">
              <w:rPr>
                <w:color w:val="000000"/>
                <w:sz w:val="18"/>
                <w:szCs w:val="18"/>
              </w:rPr>
              <w:t>0.90</w:t>
            </w:r>
          </w:p>
        </w:tc>
      </w:tr>
      <w:tr w:rsidR="00FF4C6E" w:rsidRPr="005D7837" w14:paraId="78AA232C" w14:textId="77777777" w:rsidTr="000052EB">
        <w:trPr>
          <w:trHeight w:val="440"/>
        </w:trPr>
        <w:tc>
          <w:tcPr>
            <w:tcW w:w="529" w:type="pct"/>
          </w:tcPr>
          <w:p w14:paraId="0F6B0CBA" w14:textId="77777777" w:rsidR="00FF4C6E" w:rsidRPr="005D7837" w:rsidRDefault="00FF4C6E" w:rsidP="00770BE5">
            <w:pPr>
              <w:spacing w:line="240" w:lineRule="auto"/>
              <w:rPr>
                <w:color w:val="000000"/>
                <w:sz w:val="18"/>
                <w:szCs w:val="18"/>
              </w:rPr>
            </w:pPr>
          </w:p>
        </w:tc>
        <w:tc>
          <w:tcPr>
            <w:tcW w:w="1437" w:type="pct"/>
            <w:gridSpan w:val="2"/>
            <w:shd w:val="clear" w:color="auto" w:fill="C6D9F1" w:themeFill="text2" w:themeFillTint="33"/>
            <w:noWrap/>
            <w:vAlign w:val="bottom"/>
            <w:hideMark/>
          </w:tcPr>
          <w:p w14:paraId="62E1FB01" w14:textId="418E45AA" w:rsidR="00FF4C6E" w:rsidRPr="005D7837" w:rsidRDefault="00FF4C6E" w:rsidP="00770BE5">
            <w:pPr>
              <w:spacing w:line="240" w:lineRule="auto"/>
              <w:rPr>
                <w:color w:val="000000"/>
                <w:sz w:val="18"/>
                <w:szCs w:val="18"/>
              </w:rPr>
            </w:pPr>
            <w:r w:rsidRPr="005D7837">
              <w:rPr>
                <w:b/>
                <w:bCs/>
                <w:color w:val="000000"/>
                <w:sz w:val="18"/>
                <w:szCs w:val="18"/>
              </w:rPr>
              <w:t>Total values must b</w:t>
            </w:r>
            <w:r>
              <w:rPr>
                <w:b/>
                <w:bCs/>
                <w:color w:val="000000"/>
                <w:sz w:val="18"/>
                <w:szCs w:val="18"/>
              </w:rPr>
              <w:t xml:space="preserve">e </w:t>
            </w:r>
          </w:p>
        </w:tc>
        <w:tc>
          <w:tcPr>
            <w:tcW w:w="639" w:type="pct"/>
            <w:shd w:val="clear" w:color="auto" w:fill="C6D9F1" w:themeFill="text2" w:themeFillTint="33"/>
            <w:vAlign w:val="bottom"/>
            <w:hideMark/>
          </w:tcPr>
          <w:p w14:paraId="12672FF4" w14:textId="235226EA" w:rsidR="00FF4C6E" w:rsidRPr="005D7837" w:rsidRDefault="00FF4C6E" w:rsidP="00770BE5">
            <w:pPr>
              <w:spacing w:line="240" w:lineRule="auto"/>
              <w:rPr>
                <w:color w:val="000000"/>
                <w:sz w:val="18"/>
                <w:szCs w:val="18"/>
              </w:rPr>
            </w:pPr>
            <w:r w:rsidRPr="005D7837">
              <w:rPr>
                <w:b/>
                <w:bCs/>
                <w:color w:val="000000"/>
                <w:sz w:val="18"/>
                <w:szCs w:val="18"/>
              </w:rPr>
              <w:t>1.00</w:t>
            </w:r>
          </w:p>
        </w:tc>
        <w:tc>
          <w:tcPr>
            <w:tcW w:w="532" w:type="pct"/>
            <w:shd w:val="clear" w:color="auto" w:fill="D8D8D8"/>
            <w:noWrap/>
            <w:vAlign w:val="bottom"/>
            <w:hideMark/>
          </w:tcPr>
          <w:p w14:paraId="1BA76E46" w14:textId="4FF11BC4" w:rsidR="00FF4C6E" w:rsidRPr="005D7837" w:rsidRDefault="00FF4C6E" w:rsidP="00770BE5">
            <w:pPr>
              <w:spacing w:line="240" w:lineRule="auto"/>
              <w:rPr>
                <w:color w:val="000000"/>
                <w:sz w:val="18"/>
                <w:szCs w:val="18"/>
              </w:rPr>
            </w:pPr>
            <w:r w:rsidRPr="005D7837">
              <w:rPr>
                <w:color w:val="000000"/>
                <w:sz w:val="18"/>
                <w:szCs w:val="18"/>
              </w:rPr>
              <w:t>140.00</w:t>
            </w:r>
          </w:p>
        </w:tc>
        <w:tc>
          <w:tcPr>
            <w:tcW w:w="479" w:type="pct"/>
            <w:shd w:val="clear" w:color="auto" w:fill="D8D8D8"/>
            <w:noWrap/>
            <w:vAlign w:val="bottom"/>
            <w:hideMark/>
          </w:tcPr>
          <w:p w14:paraId="013E239D" w14:textId="2B76B8DF" w:rsidR="00FF4C6E" w:rsidRPr="005D7837" w:rsidRDefault="00FF4C6E" w:rsidP="00770BE5">
            <w:pPr>
              <w:spacing w:line="240" w:lineRule="auto"/>
              <w:rPr>
                <w:color w:val="000000"/>
                <w:sz w:val="18"/>
                <w:szCs w:val="18"/>
              </w:rPr>
            </w:pPr>
            <w:r w:rsidRPr="005D7837">
              <w:rPr>
                <w:color w:val="000000"/>
                <w:sz w:val="18"/>
                <w:szCs w:val="18"/>
              </w:rPr>
              <w:t>1.00</w:t>
            </w:r>
          </w:p>
        </w:tc>
        <w:tc>
          <w:tcPr>
            <w:tcW w:w="479" w:type="pct"/>
            <w:shd w:val="clear" w:color="auto" w:fill="D8D8D8"/>
            <w:noWrap/>
            <w:vAlign w:val="bottom"/>
            <w:hideMark/>
          </w:tcPr>
          <w:p w14:paraId="47E8E9A5" w14:textId="65C9B862" w:rsidR="00FF4C6E" w:rsidRPr="005D7837" w:rsidRDefault="00FF4C6E" w:rsidP="00770BE5">
            <w:pPr>
              <w:spacing w:line="240" w:lineRule="auto"/>
              <w:rPr>
                <w:color w:val="000000"/>
                <w:sz w:val="18"/>
                <w:szCs w:val="18"/>
              </w:rPr>
            </w:pPr>
            <w:r w:rsidRPr="005D7837">
              <w:rPr>
                <w:color w:val="000000"/>
                <w:sz w:val="18"/>
                <w:szCs w:val="18"/>
              </w:rPr>
              <w:t> </w:t>
            </w:r>
          </w:p>
        </w:tc>
        <w:tc>
          <w:tcPr>
            <w:tcW w:w="372" w:type="pct"/>
            <w:shd w:val="clear" w:color="auto" w:fill="D8D8D8"/>
            <w:noWrap/>
            <w:vAlign w:val="bottom"/>
            <w:hideMark/>
          </w:tcPr>
          <w:p w14:paraId="4D582DD7" w14:textId="2FBB8387" w:rsidR="00FF4C6E" w:rsidRPr="005D7837" w:rsidRDefault="00FF4C6E" w:rsidP="00770BE5">
            <w:pPr>
              <w:spacing w:line="240" w:lineRule="auto"/>
              <w:rPr>
                <w:color w:val="000000"/>
                <w:sz w:val="18"/>
                <w:szCs w:val="18"/>
              </w:rPr>
            </w:pPr>
            <w:r w:rsidRPr="005D7837">
              <w:rPr>
                <w:color w:val="000000"/>
                <w:sz w:val="18"/>
                <w:szCs w:val="18"/>
              </w:rPr>
              <w:t>1.00</w:t>
            </w:r>
          </w:p>
        </w:tc>
        <w:tc>
          <w:tcPr>
            <w:tcW w:w="532" w:type="pct"/>
            <w:noWrap/>
            <w:vAlign w:val="bottom"/>
            <w:hideMark/>
          </w:tcPr>
          <w:p w14:paraId="4AE380AC" w14:textId="0416660E" w:rsidR="00FF4C6E" w:rsidRPr="005D7837" w:rsidRDefault="00FF4C6E" w:rsidP="00770BE5">
            <w:pPr>
              <w:spacing w:line="240" w:lineRule="auto"/>
              <w:rPr>
                <w:color w:val="000000"/>
                <w:sz w:val="18"/>
                <w:szCs w:val="18"/>
              </w:rPr>
            </w:pPr>
            <w:r w:rsidRPr="005D7837">
              <w:rPr>
                <w:color w:val="000000"/>
                <w:sz w:val="18"/>
                <w:szCs w:val="18"/>
              </w:rPr>
              <w:t> </w:t>
            </w:r>
          </w:p>
        </w:tc>
      </w:tr>
      <w:tr w:rsidR="00FF4C6E" w:rsidRPr="005D7837" w14:paraId="69A3FB5D" w14:textId="77777777" w:rsidTr="000052EB">
        <w:trPr>
          <w:trHeight w:val="350"/>
        </w:trPr>
        <w:tc>
          <w:tcPr>
            <w:tcW w:w="529" w:type="pct"/>
          </w:tcPr>
          <w:p w14:paraId="139DC705" w14:textId="77777777" w:rsidR="00FF4C6E" w:rsidRPr="005D7837" w:rsidRDefault="00FF4C6E" w:rsidP="00770BE5">
            <w:pPr>
              <w:spacing w:line="240" w:lineRule="auto"/>
              <w:rPr>
                <w:color w:val="000000"/>
                <w:sz w:val="18"/>
                <w:szCs w:val="18"/>
              </w:rPr>
            </w:pPr>
          </w:p>
        </w:tc>
        <w:tc>
          <w:tcPr>
            <w:tcW w:w="904" w:type="pct"/>
            <w:noWrap/>
            <w:vAlign w:val="bottom"/>
            <w:hideMark/>
          </w:tcPr>
          <w:p w14:paraId="4D79F56D" w14:textId="59CED8AD" w:rsidR="00FF4C6E" w:rsidRPr="005D7837" w:rsidRDefault="00FF4C6E" w:rsidP="00770BE5">
            <w:pPr>
              <w:spacing w:line="240" w:lineRule="auto"/>
              <w:rPr>
                <w:color w:val="000000"/>
                <w:sz w:val="18"/>
                <w:szCs w:val="18"/>
              </w:rPr>
            </w:pPr>
            <w:r w:rsidRPr="005D7837">
              <w:rPr>
                <w:color w:val="000000"/>
                <w:sz w:val="18"/>
                <w:szCs w:val="18"/>
              </w:rPr>
              <w:t> </w:t>
            </w:r>
          </w:p>
        </w:tc>
        <w:tc>
          <w:tcPr>
            <w:tcW w:w="533" w:type="pct"/>
            <w:vAlign w:val="bottom"/>
            <w:hideMark/>
          </w:tcPr>
          <w:p w14:paraId="5AC939A7" w14:textId="1C3883D3" w:rsidR="00FF4C6E" w:rsidRPr="005D7837" w:rsidRDefault="00FF4C6E" w:rsidP="00770BE5">
            <w:pPr>
              <w:spacing w:line="240" w:lineRule="auto"/>
              <w:rPr>
                <w:color w:val="000000"/>
                <w:sz w:val="18"/>
                <w:szCs w:val="18"/>
              </w:rPr>
            </w:pPr>
            <w:r w:rsidRPr="005D7837">
              <w:rPr>
                <w:color w:val="000000"/>
                <w:sz w:val="18"/>
                <w:szCs w:val="18"/>
              </w:rPr>
              <w:t> </w:t>
            </w:r>
          </w:p>
        </w:tc>
        <w:tc>
          <w:tcPr>
            <w:tcW w:w="639" w:type="pct"/>
            <w:vAlign w:val="bottom"/>
            <w:hideMark/>
          </w:tcPr>
          <w:p w14:paraId="74B59A73" w14:textId="2F9DC3EF" w:rsidR="00FF4C6E" w:rsidRPr="005D7837" w:rsidRDefault="00FF4C6E" w:rsidP="00770BE5">
            <w:pPr>
              <w:spacing w:line="240" w:lineRule="auto"/>
              <w:rPr>
                <w:color w:val="000000"/>
                <w:sz w:val="18"/>
                <w:szCs w:val="18"/>
              </w:rPr>
            </w:pPr>
            <w:r w:rsidRPr="005D7837">
              <w:rPr>
                <w:color w:val="000000"/>
                <w:sz w:val="18"/>
                <w:szCs w:val="18"/>
              </w:rPr>
              <w:t> </w:t>
            </w:r>
          </w:p>
        </w:tc>
        <w:tc>
          <w:tcPr>
            <w:tcW w:w="1490" w:type="pct"/>
            <w:gridSpan w:val="3"/>
            <w:shd w:val="clear" w:color="auto" w:fill="CCC0D9" w:themeFill="accent4" w:themeFillTint="66"/>
            <w:noWrap/>
            <w:vAlign w:val="bottom"/>
            <w:hideMark/>
          </w:tcPr>
          <w:p w14:paraId="26596499" w14:textId="4B0D6C21" w:rsidR="00FF4C6E" w:rsidRPr="005D7837" w:rsidRDefault="00FF4C6E" w:rsidP="00770BE5">
            <w:pPr>
              <w:spacing w:line="240" w:lineRule="auto"/>
              <w:rPr>
                <w:color w:val="000000"/>
                <w:sz w:val="18"/>
                <w:szCs w:val="18"/>
              </w:rPr>
            </w:pPr>
            <w:r w:rsidRPr="005D7837">
              <w:rPr>
                <w:b/>
                <w:bCs/>
                <w:color w:val="000000"/>
                <w:sz w:val="18"/>
                <w:szCs w:val="18"/>
              </w:rPr>
              <w:t>ECO3 Indicator Value:</w:t>
            </w:r>
          </w:p>
        </w:tc>
        <w:tc>
          <w:tcPr>
            <w:tcW w:w="372" w:type="pct"/>
            <w:shd w:val="clear" w:color="auto" w:fill="CCC0D9" w:themeFill="accent4" w:themeFillTint="66"/>
            <w:noWrap/>
            <w:vAlign w:val="bottom"/>
            <w:hideMark/>
          </w:tcPr>
          <w:p w14:paraId="4E75120E" w14:textId="040E98CF" w:rsidR="00FF4C6E" w:rsidRPr="005D7837" w:rsidRDefault="00FF4C6E" w:rsidP="00770BE5">
            <w:pPr>
              <w:spacing w:line="240" w:lineRule="auto"/>
              <w:rPr>
                <w:color w:val="000000"/>
                <w:sz w:val="18"/>
                <w:szCs w:val="18"/>
              </w:rPr>
            </w:pPr>
            <w:r w:rsidRPr="005D7837">
              <w:rPr>
                <w:b/>
                <w:bCs/>
                <w:color w:val="000000"/>
                <w:sz w:val="18"/>
                <w:szCs w:val="18"/>
              </w:rPr>
              <w:t>4.32</w:t>
            </w:r>
          </w:p>
        </w:tc>
        <w:tc>
          <w:tcPr>
            <w:tcW w:w="532" w:type="pct"/>
            <w:noWrap/>
            <w:vAlign w:val="bottom"/>
            <w:hideMark/>
          </w:tcPr>
          <w:p w14:paraId="7C428012" w14:textId="56701E39" w:rsidR="00FF4C6E" w:rsidRPr="005D7837" w:rsidRDefault="00FF4C6E" w:rsidP="00770BE5">
            <w:pPr>
              <w:spacing w:line="240" w:lineRule="auto"/>
              <w:rPr>
                <w:color w:val="000000"/>
                <w:sz w:val="18"/>
                <w:szCs w:val="18"/>
              </w:rPr>
            </w:pPr>
            <w:r w:rsidRPr="005D7837">
              <w:rPr>
                <w:color w:val="000000"/>
                <w:sz w:val="18"/>
                <w:szCs w:val="18"/>
              </w:rPr>
              <w:t> </w:t>
            </w:r>
          </w:p>
        </w:tc>
      </w:tr>
    </w:tbl>
    <w:p w14:paraId="6086EC70" w14:textId="64934A31" w:rsidR="004B464A" w:rsidRDefault="004B464A"/>
    <w:p w14:paraId="0192385C" w14:textId="0F490598" w:rsidR="000052EB" w:rsidRDefault="000052EB"/>
    <w:p w14:paraId="7F6847CB" w14:textId="3010573A" w:rsidR="000052EB" w:rsidRDefault="000052EB"/>
    <w:p w14:paraId="26DE243B" w14:textId="7F06C334" w:rsidR="000052EB" w:rsidRDefault="000052EB"/>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1324"/>
        <w:gridCol w:w="570"/>
        <w:gridCol w:w="808"/>
        <w:gridCol w:w="1168"/>
        <w:gridCol w:w="1081"/>
        <w:gridCol w:w="1349"/>
        <w:gridCol w:w="720"/>
        <w:gridCol w:w="807"/>
      </w:tblGrid>
      <w:tr w:rsidR="00FF4C6E" w:rsidRPr="005D7837" w14:paraId="780B6282" w14:textId="77777777" w:rsidTr="000052EB">
        <w:trPr>
          <w:trHeight w:val="315"/>
        </w:trPr>
        <w:tc>
          <w:tcPr>
            <w:tcW w:w="1154" w:type="pct"/>
            <w:gridSpan w:val="2"/>
            <w:shd w:val="clear" w:color="auto" w:fill="FFE699"/>
            <w:noWrap/>
            <w:vAlign w:val="bottom"/>
            <w:hideMark/>
          </w:tcPr>
          <w:p w14:paraId="7EA55325" w14:textId="77777777" w:rsidR="00FF4C6E" w:rsidRPr="005D7837" w:rsidRDefault="00FF4C6E" w:rsidP="00A11E4C">
            <w:pPr>
              <w:spacing w:line="240" w:lineRule="auto"/>
              <w:rPr>
                <w:b/>
                <w:bCs/>
                <w:color w:val="000000"/>
                <w:sz w:val="18"/>
                <w:szCs w:val="18"/>
              </w:rPr>
            </w:pPr>
            <w:r w:rsidRPr="005D7837">
              <w:rPr>
                <w:b/>
                <w:bCs/>
                <w:color w:val="000000"/>
                <w:sz w:val="18"/>
                <w:szCs w:val="18"/>
              </w:rPr>
              <w:lastRenderedPageBreak/>
              <w:t>ECO4: Employment Structure</w:t>
            </w:r>
          </w:p>
        </w:tc>
        <w:tc>
          <w:tcPr>
            <w:tcW w:w="337" w:type="pct"/>
            <w:noWrap/>
            <w:vAlign w:val="center"/>
            <w:hideMark/>
          </w:tcPr>
          <w:p w14:paraId="2773BEA2" w14:textId="77777777" w:rsidR="00FF4C6E" w:rsidRPr="005D7837" w:rsidRDefault="00FF4C6E" w:rsidP="00A11E4C">
            <w:pPr>
              <w:spacing w:line="240" w:lineRule="auto"/>
              <w:rPr>
                <w:b/>
                <w:bCs/>
                <w:color w:val="000000"/>
                <w:sz w:val="18"/>
                <w:szCs w:val="18"/>
              </w:rPr>
            </w:pPr>
            <w:r w:rsidRPr="005D7837">
              <w:rPr>
                <w:b/>
                <w:bCs/>
                <w:color w:val="000000"/>
                <w:sz w:val="18"/>
                <w:szCs w:val="18"/>
              </w:rPr>
              <w:t>C1</w:t>
            </w:r>
          </w:p>
        </w:tc>
        <w:tc>
          <w:tcPr>
            <w:tcW w:w="478" w:type="pct"/>
            <w:noWrap/>
            <w:vAlign w:val="center"/>
            <w:hideMark/>
          </w:tcPr>
          <w:p w14:paraId="1E652100" w14:textId="77777777" w:rsidR="00FF4C6E" w:rsidRPr="005D7837" w:rsidRDefault="00FF4C6E" w:rsidP="00A11E4C">
            <w:pPr>
              <w:spacing w:line="240" w:lineRule="auto"/>
              <w:rPr>
                <w:b/>
                <w:bCs/>
                <w:color w:val="000000"/>
                <w:sz w:val="18"/>
                <w:szCs w:val="18"/>
              </w:rPr>
            </w:pPr>
            <w:r w:rsidRPr="005D7837">
              <w:rPr>
                <w:b/>
                <w:bCs/>
                <w:color w:val="000000"/>
                <w:sz w:val="18"/>
                <w:szCs w:val="18"/>
              </w:rPr>
              <w:t>C2</w:t>
            </w:r>
          </w:p>
        </w:tc>
        <w:tc>
          <w:tcPr>
            <w:tcW w:w="691" w:type="pct"/>
            <w:noWrap/>
            <w:vAlign w:val="center"/>
            <w:hideMark/>
          </w:tcPr>
          <w:p w14:paraId="28AFAFCE" w14:textId="77777777" w:rsidR="00FF4C6E" w:rsidRPr="005D7837" w:rsidRDefault="00FF4C6E" w:rsidP="00A11E4C">
            <w:pPr>
              <w:spacing w:line="240" w:lineRule="auto"/>
              <w:rPr>
                <w:b/>
                <w:bCs/>
                <w:color w:val="000000"/>
                <w:sz w:val="18"/>
                <w:szCs w:val="18"/>
              </w:rPr>
            </w:pPr>
            <w:r w:rsidRPr="005D7837">
              <w:rPr>
                <w:b/>
                <w:bCs/>
                <w:color w:val="000000"/>
                <w:sz w:val="18"/>
                <w:szCs w:val="18"/>
              </w:rPr>
              <w:t>C3</w:t>
            </w:r>
          </w:p>
        </w:tc>
        <w:tc>
          <w:tcPr>
            <w:tcW w:w="639" w:type="pct"/>
            <w:noWrap/>
            <w:vAlign w:val="center"/>
            <w:hideMark/>
          </w:tcPr>
          <w:p w14:paraId="76F82B27" w14:textId="77777777" w:rsidR="00FF4C6E" w:rsidRPr="005D7837" w:rsidRDefault="00FF4C6E" w:rsidP="00A11E4C">
            <w:pPr>
              <w:spacing w:line="240" w:lineRule="auto"/>
              <w:rPr>
                <w:b/>
                <w:bCs/>
                <w:color w:val="000000"/>
                <w:sz w:val="18"/>
                <w:szCs w:val="18"/>
              </w:rPr>
            </w:pPr>
            <w:r w:rsidRPr="005D7837">
              <w:rPr>
                <w:b/>
                <w:bCs/>
                <w:color w:val="000000"/>
                <w:sz w:val="18"/>
                <w:szCs w:val="18"/>
              </w:rPr>
              <w:t>C4</w:t>
            </w:r>
          </w:p>
        </w:tc>
        <w:tc>
          <w:tcPr>
            <w:tcW w:w="798" w:type="pct"/>
            <w:noWrap/>
            <w:vAlign w:val="center"/>
            <w:hideMark/>
          </w:tcPr>
          <w:p w14:paraId="299C75A6" w14:textId="77777777" w:rsidR="00FF4C6E" w:rsidRPr="005D7837" w:rsidRDefault="00FF4C6E" w:rsidP="00A11E4C">
            <w:pPr>
              <w:spacing w:line="240" w:lineRule="auto"/>
              <w:rPr>
                <w:b/>
                <w:bCs/>
                <w:color w:val="000000"/>
                <w:sz w:val="18"/>
                <w:szCs w:val="18"/>
              </w:rPr>
            </w:pPr>
            <w:r w:rsidRPr="005D7837">
              <w:rPr>
                <w:b/>
                <w:bCs/>
                <w:color w:val="000000"/>
                <w:sz w:val="18"/>
                <w:szCs w:val="18"/>
              </w:rPr>
              <w:t>C5</w:t>
            </w:r>
          </w:p>
        </w:tc>
        <w:tc>
          <w:tcPr>
            <w:tcW w:w="426" w:type="pct"/>
            <w:noWrap/>
            <w:vAlign w:val="center"/>
            <w:hideMark/>
          </w:tcPr>
          <w:p w14:paraId="725A2C28" w14:textId="77777777" w:rsidR="00FF4C6E" w:rsidRPr="005D7837" w:rsidRDefault="00FF4C6E" w:rsidP="00A11E4C">
            <w:pPr>
              <w:spacing w:line="240" w:lineRule="auto"/>
              <w:rPr>
                <w:b/>
                <w:bCs/>
                <w:color w:val="000000"/>
                <w:sz w:val="18"/>
                <w:szCs w:val="18"/>
              </w:rPr>
            </w:pPr>
            <w:r w:rsidRPr="005D7837">
              <w:rPr>
                <w:b/>
                <w:bCs/>
                <w:color w:val="000000"/>
                <w:sz w:val="18"/>
                <w:szCs w:val="18"/>
              </w:rPr>
              <w:t>C6</w:t>
            </w:r>
          </w:p>
        </w:tc>
        <w:tc>
          <w:tcPr>
            <w:tcW w:w="477" w:type="pct"/>
            <w:noWrap/>
            <w:vAlign w:val="center"/>
            <w:hideMark/>
          </w:tcPr>
          <w:p w14:paraId="085CE5FB" w14:textId="77777777" w:rsidR="00FF4C6E" w:rsidRPr="005D7837" w:rsidRDefault="00FF4C6E" w:rsidP="00A11E4C">
            <w:pPr>
              <w:spacing w:line="240" w:lineRule="auto"/>
              <w:rPr>
                <w:b/>
                <w:bCs/>
                <w:color w:val="000000"/>
                <w:sz w:val="18"/>
                <w:szCs w:val="18"/>
              </w:rPr>
            </w:pPr>
            <w:r w:rsidRPr="005D7837">
              <w:rPr>
                <w:b/>
                <w:bCs/>
                <w:color w:val="000000"/>
                <w:sz w:val="18"/>
                <w:szCs w:val="18"/>
              </w:rPr>
              <w:t>C7</w:t>
            </w:r>
          </w:p>
        </w:tc>
      </w:tr>
      <w:tr w:rsidR="00FF4C6E" w:rsidRPr="005D7837" w14:paraId="37628BF0" w14:textId="77777777" w:rsidTr="000052EB">
        <w:trPr>
          <w:cantSplit/>
          <w:trHeight w:val="1898"/>
        </w:trPr>
        <w:tc>
          <w:tcPr>
            <w:tcW w:w="1154" w:type="pct"/>
            <w:gridSpan w:val="2"/>
            <w:shd w:val="clear" w:color="auto" w:fill="FFF2CC"/>
            <w:noWrap/>
            <w:textDirection w:val="btLr"/>
            <w:vAlign w:val="center"/>
            <w:hideMark/>
          </w:tcPr>
          <w:p w14:paraId="67CF0D09"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Sub-Indicator</w:t>
            </w:r>
          </w:p>
        </w:tc>
        <w:tc>
          <w:tcPr>
            <w:tcW w:w="337" w:type="pct"/>
            <w:shd w:val="clear" w:color="auto" w:fill="FFF2CC"/>
            <w:textDirection w:val="btLr"/>
            <w:vAlign w:val="center"/>
            <w:hideMark/>
          </w:tcPr>
          <w:p w14:paraId="0D33FD32"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Value of indicators</w:t>
            </w:r>
          </w:p>
        </w:tc>
        <w:tc>
          <w:tcPr>
            <w:tcW w:w="478" w:type="pct"/>
            <w:shd w:val="clear" w:color="auto" w:fill="FFF2CC"/>
            <w:textDirection w:val="btLr"/>
            <w:vAlign w:val="center"/>
            <w:hideMark/>
          </w:tcPr>
          <w:p w14:paraId="1E85225C" w14:textId="77777777" w:rsidR="00FF4C6E" w:rsidRPr="005D7837" w:rsidRDefault="00FF4C6E" w:rsidP="00FF4C6E">
            <w:pPr>
              <w:spacing w:line="240" w:lineRule="auto"/>
              <w:ind w:left="113" w:right="113"/>
              <w:jc w:val="left"/>
              <w:rPr>
                <w:color w:val="000000"/>
                <w:sz w:val="18"/>
                <w:szCs w:val="18"/>
              </w:rPr>
            </w:pPr>
            <w:r w:rsidRPr="00702BD0">
              <w:rPr>
                <w:noProof/>
                <w:color w:val="000000"/>
                <w:sz w:val="18"/>
                <w:szCs w:val="18"/>
              </w:rPr>
              <w:t>Proposition</w:t>
            </w:r>
            <w:r w:rsidRPr="005D7837">
              <w:rPr>
                <w:color w:val="000000"/>
                <w:sz w:val="18"/>
                <w:szCs w:val="18"/>
              </w:rPr>
              <w:t xml:space="preserve"> of Village (C2)/C1</w:t>
            </w:r>
          </w:p>
        </w:tc>
        <w:tc>
          <w:tcPr>
            <w:tcW w:w="691" w:type="pct"/>
            <w:shd w:val="clear" w:color="auto" w:fill="FFF2CC"/>
            <w:textDirection w:val="btLr"/>
            <w:vAlign w:val="center"/>
            <w:hideMark/>
          </w:tcPr>
          <w:p w14:paraId="7483E9ED"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Target households</w:t>
            </w:r>
          </w:p>
        </w:tc>
        <w:tc>
          <w:tcPr>
            <w:tcW w:w="639" w:type="pct"/>
            <w:shd w:val="clear" w:color="auto" w:fill="FFF2CC"/>
            <w:textDirection w:val="btLr"/>
            <w:vAlign w:val="center"/>
            <w:hideMark/>
          </w:tcPr>
          <w:p w14:paraId="03B22662"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Target percentage of children attending school</w:t>
            </w:r>
          </w:p>
        </w:tc>
        <w:tc>
          <w:tcPr>
            <w:tcW w:w="798" w:type="pct"/>
            <w:shd w:val="clear" w:color="auto" w:fill="FFF2CC"/>
            <w:textDirection w:val="btLr"/>
            <w:vAlign w:val="center"/>
            <w:hideMark/>
          </w:tcPr>
          <w:p w14:paraId="647725B0"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Conversion to scale of 0-10 (C2)/(C4) *10</w:t>
            </w:r>
          </w:p>
        </w:tc>
        <w:tc>
          <w:tcPr>
            <w:tcW w:w="426" w:type="pct"/>
            <w:shd w:val="clear" w:color="auto" w:fill="FFF2CC"/>
            <w:textDirection w:val="btLr"/>
            <w:vAlign w:val="center"/>
            <w:hideMark/>
          </w:tcPr>
          <w:p w14:paraId="49EDB198"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 xml:space="preserve">Each sub-indicator </w:t>
            </w:r>
            <w:r w:rsidRPr="00702BD0">
              <w:rPr>
                <w:noProof/>
                <w:color w:val="000000"/>
                <w:sz w:val="18"/>
                <w:szCs w:val="18"/>
              </w:rPr>
              <w:t>weightage</w:t>
            </w:r>
          </w:p>
        </w:tc>
        <w:tc>
          <w:tcPr>
            <w:tcW w:w="477" w:type="pct"/>
            <w:shd w:val="clear" w:color="auto" w:fill="FFF2CC"/>
            <w:textDirection w:val="btLr"/>
            <w:vAlign w:val="center"/>
            <w:hideMark/>
          </w:tcPr>
          <w:p w14:paraId="3EC2FA32" w14:textId="77777777" w:rsidR="00FF4C6E" w:rsidRPr="005D7837" w:rsidRDefault="00FF4C6E" w:rsidP="00FF4C6E">
            <w:pPr>
              <w:spacing w:line="240" w:lineRule="auto"/>
              <w:ind w:left="113" w:right="113"/>
              <w:jc w:val="left"/>
              <w:rPr>
                <w:color w:val="000000"/>
                <w:sz w:val="18"/>
                <w:szCs w:val="18"/>
              </w:rPr>
            </w:pPr>
            <w:r w:rsidRPr="005D7837">
              <w:rPr>
                <w:color w:val="000000"/>
                <w:sz w:val="18"/>
                <w:szCs w:val="18"/>
              </w:rPr>
              <w:t>Value of sub-indicator toward Indicator [(C5) *(C6)]</w:t>
            </w:r>
          </w:p>
        </w:tc>
      </w:tr>
      <w:tr w:rsidR="00FF4C6E" w:rsidRPr="005D7837" w14:paraId="2BC89197" w14:textId="77777777" w:rsidTr="000052EB">
        <w:trPr>
          <w:trHeight w:val="300"/>
        </w:trPr>
        <w:tc>
          <w:tcPr>
            <w:tcW w:w="371" w:type="pct"/>
            <w:noWrap/>
            <w:vAlign w:val="bottom"/>
            <w:hideMark/>
          </w:tcPr>
          <w:p w14:paraId="5A9F5ABD"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83" w:type="pct"/>
            <w:noWrap/>
            <w:vAlign w:val="bottom"/>
            <w:hideMark/>
          </w:tcPr>
          <w:p w14:paraId="2E68FBB9"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337" w:type="pct"/>
            <w:noWrap/>
            <w:vAlign w:val="bottom"/>
            <w:hideMark/>
          </w:tcPr>
          <w:p w14:paraId="0C8DB3BD"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78" w:type="pct"/>
            <w:noWrap/>
            <w:vAlign w:val="bottom"/>
            <w:hideMark/>
          </w:tcPr>
          <w:p w14:paraId="333510BC"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91" w:type="pct"/>
            <w:noWrap/>
            <w:vAlign w:val="bottom"/>
            <w:hideMark/>
          </w:tcPr>
          <w:p w14:paraId="15CFC32F"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39" w:type="pct"/>
            <w:noWrap/>
            <w:vAlign w:val="bottom"/>
            <w:hideMark/>
          </w:tcPr>
          <w:p w14:paraId="5E7F8F1B"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98" w:type="pct"/>
            <w:vAlign w:val="bottom"/>
            <w:hideMark/>
          </w:tcPr>
          <w:p w14:paraId="5EA1DF04" w14:textId="77777777" w:rsidR="00FF4C6E" w:rsidRPr="005D7837" w:rsidRDefault="00FF4C6E" w:rsidP="00A11E4C">
            <w:pPr>
              <w:rPr>
                <w:color w:val="000000"/>
                <w:sz w:val="18"/>
                <w:szCs w:val="18"/>
              </w:rPr>
            </w:pPr>
          </w:p>
        </w:tc>
        <w:tc>
          <w:tcPr>
            <w:tcW w:w="426" w:type="pct"/>
            <w:vAlign w:val="bottom"/>
            <w:hideMark/>
          </w:tcPr>
          <w:p w14:paraId="02F57EFD" w14:textId="77777777" w:rsidR="00FF4C6E" w:rsidRPr="005D7837" w:rsidRDefault="00FF4C6E" w:rsidP="00A11E4C">
            <w:pPr>
              <w:rPr>
                <w:sz w:val="18"/>
                <w:szCs w:val="18"/>
              </w:rPr>
            </w:pPr>
          </w:p>
        </w:tc>
        <w:tc>
          <w:tcPr>
            <w:tcW w:w="477" w:type="pct"/>
            <w:vAlign w:val="bottom"/>
            <w:hideMark/>
          </w:tcPr>
          <w:p w14:paraId="1F155DEB" w14:textId="77777777" w:rsidR="00FF4C6E" w:rsidRPr="005D7837" w:rsidRDefault="00FF4C6E" w:rsidP="00A11E4C">
            <w:pPr>
              <w:rPr>
                <w:sz w:val="18"/>
                <w:szCs w:val="18"/>
              </w:rPr>
            </w:pPr>
          </w:p>
        </w:tc>
      </w:tr>
      <w:tr w:rsidR="00FF4C6E" w:rsidRPr="005D7837" w14:paraId="5A235C34" w14:textId="77777777" w:rsidTr="000052EB">
        <w:trPr>
          <w:trHeight w:val="300"/>
        </w:trPr>
        <w:tc>
          <w:tcPr>
            <w:tcW w:w="1154" w:type="pct"/>
            <w:gridSpan w:val="2"/>
            <w:noWrap/>
            <w:vAlign w:val="bottom"/>
            <w:hideMark/>
          </w:tcPr>
          <w:p w14:paraId="48861E07" w14:textId="77777777" w:rsidR="00FF4C6E" w:rsidRPr="005D7837" w:rsidRDefault="00FF4C6E" w:rsidP="00A11E4C">
            <w:pPr>
              <w:spacing w:line="240" w:lineRule="auto"/>
              <w:rPr>
                <w:color w:val="000000"/>
                <w:sz w:val="18"/>
                <w:szCs w:val="18"/>
              </w:rPr>
            </w:pPr>
            <w:r w:rsidRPr="005D7837">
              <w:rPr>
                <w:color w:val="000000"/>
                <w:sz w:val="18"/>
                <w:szCs w:val="18"/>
              </w:rPr>
              <w:t>Number of Household Involved in</w:t>
            </w:r>
          </w:p>
        </w:tc>
        <w:tc>
          <w:tcPr>
            <w:tcW w:w="337" w:type="pct"/>
            <w:shd w:val="clear" w:color="auto" w:fill="595959"/>
            <w:vAlign w:val="bottom"/>
            <w:hideMark/>
          </w:tcPr>
          <w:p w14:paraId="5C3ADA04"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78" w:type="pct"/>
            <w:shd w:val="clear" w:color="auto" w:fill="595959"/>
            <w:vAlign w:val="bottom"/>
            <w:hideMark/>
          </w:tcPr>
          <w:p w14:paraId="58CAC5BC"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91" w:type="pct"/>
            <w:shd w:val="clear" w:color="auto" w:fill="595959"/>
            <w:vAlign w:val="bottom"/>
            <w:hideMark/>
          </w:tcPr>
          <w:p w14:paraId="7610A7EB"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39" w:type="pct"/>
            <w:shd w:val="clear" w:color="auto" w:fill="595959"/>
            <w:vAlign w:val="bottom"/>
            <w:hideMark/>
          </w:tcPr>
          <w:p w14:paraId="7806CE6A"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98" w:type="pct"/>
            <w:shd w:val="clear" w:color="auto" w:fill="595959"/>
            <w:vAlign w:val="bottom"/>
            <w:hideMark/>
          </w:tcPr>
          <w:p w14:paraId="3829B603"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26" w:type="pct"/>
            <w:shd w:val="clear" w:color="auto" w:fill="595959"/>
            <w:vAlign w:val="bottom"/>
            <w:hideMark/>
          </w:tcPr>
          <w:p w14:paraId="33387485"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77" w:type="pct"/>
            <w:shd w:val="clear" w:color="auto" w:fill="595959"/>
            <w:vAlign w:val="bottom"/>
            <w:hideMark/>
          </w:tcPr>
          <w:p w14:paraId="17DAED95" w14:textId="77777777" w:rsidR="00FF4C6E" w:rsidRPr="005D7837" w:rsidRDefault="00FF4C6E" w:rsidP="00A11E4C">
            <w:pPr>
              <w:spacing w:line="240" w:lineRule="auto"/>
              <w:rPr>
                <w:color w:val="000000"/>
                <w:sz w:val="18"/>
                <w:szCs w:val="18"/>
              </w:rPr>
            </w:pPr>
            <w:r w:rsidRPr="005D7837">
              <w:rPr>
                <w:color w:val="000000"/>
                <w:sz w:val="18"/>
                <w:szCs w:val="18"/>
              </w:rPr>
              <w:t> </w:t>
            </w:r>
          </w:p>
        </w:tc>
      </w:tr>
      <w:tr w:rsidR="00FF4C6E" w:rsidRPr="005D7837" w14:paraId="52E97AE8" w14:textId="77777777" w:rsidTr="000052EB">
        <w:trPr>
          <w:trHeight w:val="300"/>
        </w:trPr>
        <w:tc>
          <w:tcPr>
            <w:tcW w:w="371" w:type="pct"/>
            <w:noWrap/>
            <w:vAlign w:val="bottom"/>
            <w:hideMark/>
          </w:tcPr>
          <w:p w14:paraId="19950C3D"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83" w:type="pct"/>
            <w:noWrap/>
            <w:vAlign w:val="bottom"/>
            <w:hideMark/>
          </w:tcPr>
          <w:p w14:paraId="06032F5E" w14:textId="77777777" w:rsidR="00FF4C6E" w:rsidRPr="005D7837" w:rsidRDefault="00FF4C6E" w:rsidP="00A11E4C">
            <w:pPr>
              <w:spacing w:line="240" w:lineRule="auto"/>
              <w:rPr>
                <w:color w:val="000000"/>
                <w:sz w:val="18"/>
                <w:szCs w:val="18"/>
              </w:rPr>
            </w:pPr>
            <w:r w:rsidRPr="005D7837">
              <w:rPr>
                <w:color w:val="000000"/>
                <w:sz w:val="18"/>
                <w:szCs w:val="18"/>
              </w:rPr>
              <w:t>Total Number of Households</w:t>
            </w:r>
          </w:p>
        </w:tc>
        <w:tc>
          <w:tcPr>
            <w:tcW w:w="337" w:type="pct"/>
            <w:shd w:val="clear" w:color="auto" w:fill="F4B084"/>
            <w:vAlign w:val="bottom"/>
            <w:hideMark/>
          </w:tcPr>
          <w:p w14:paraId="433CED42" w14:textId="77777777" w:rsidR="00FF4C6E" w:rsidRPr="005D7837" w:rsidRDefault="00FF4C6E" w:rsidP="00A11E4C">
            <w:pPr>
              <w:spacing w:line="240" w:lineRule="auto"/>
              <w:rPr>
                <w:color w:val="000000"/>
                <w:sz w:val="18"/>
                <w:szCs w:val="18"/>
              </w:rPr>
            </w:pPr>
            <w:r w:rsidRPr="005D7837">
              <w:rPr>
                <w:color w:val="000000"/>
                <w:sz w:val="18"/>
                <w:szCs w:val="18"/>
              </w:rPr>
              <w:t>140</w:t>
            </w:r>
          </w:p>
        </w:tc>
        <w:tc>
          <w:tcPr>
            <w:tcW w:w="478" w:type="pct"/>
            <w:shd w:val="clear" w:color="auto" w:fill="595959"/>
            <w:vAlign w:val="bottom"/>
            <w:hideMark/>
          </w:tcPr>
          <w:p w14:paraId="1366DB17"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91" w:type="pct"/>
            <w:shd w:val="clear" w:color="auto" w:fill="F4B084"/>
            <w:vAlign w:val="bottom"/>
            <w:hideMark/>
          </w:tcPr>
          <w:p w14:paraId="6BEFBA39" w14:textId="77777777" w:rsidR="00FF4C6E" w:rsidRPr="005D7837" w:rsidRDefault="00FF4C6E" w:rsidP="00A11E4C">
            <w:pPr>
              <w:spacing w:line="240" w:lineRule="auto"/>
              <w:rPr>
                <w:color w:val="000000"/>
                <w:sz w:val="18"/>
                <w:szCs w:val="18"/>
              </w:rPr>
            </w:pPr>
            <w:r w:rsidRPr="005D7837">
              <w:rPr>
                <w:color w:val="000000"/>
                <w:sz w:val="18"/>
                <w:szCs w:val="18"/>
              </w:rPr>
              <w:t>140.00</w:t>
            </w:r>
          </w:p>
        </w:tc>
        <w:tc>
          <w:tcPr>
            <w:tcW w:w="639" w:type="pct"/>
            <w:shd w:val="clear" w:color="auto" w:fill="595959"/>
            <w:vAlign w:val="bottom"/>
            <w:hideMark/>
          </w:tcPr>
          <w:p w14:paraId="66C817BD"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98" w:type="pct"/>
            <w:shd w:val="clear" w:color="auto" w:fill="595959"/>
            <w:vAlign w:val="bottom"/>
            <w:hideMark/>
          </w:tcPr>
          <w:p w14:paraId="25439164"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26" w:type="pct"/>
            <w:shd w:val="clear" w:color="auto" w:fill="595959"/>
            <w:vAlign w:val="bottom"/>
            <w:hideMark/>
          </w:tcPr>
          <w:p w14:paraId="2C2D7A1A"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77" w:type="pct"/>
            <w:shd w:val="clear" w:color="auto" w:fill="595959"/>
            <w:vAlign w:val="bottom"/>
            <w:hideMark/>
          </w:tcPr>
          <w:p w14:paraId="67B209F0" w14:textId="77777777" w:rsidR="00FF4C6E" w:rsidRPr="005D7837" w:rsidRDefault="00FF4C6E" w:rsidP="00A11E4C">
            <w:pPr>
              <w:spacing w:line="240" w:lineRule="auto"/>
              <w:rPr>
                <w:color w:val="000000"/>
                <w:sz w:val="18"/>
                <w:szCs w:val="18"/>
              </w:rPr>
            </w:pPr>
            <w:r w:rsidRPr="005D7837">
              <w:rPr>
                <w:color w:val="000000"/>
                <w:sz w:val="18"/>
                <w:szCs w:val="18"/>
              </w:rPr>
              <w:t> </w:t>
            </w:r>
          </w:p>
        </w:tc>
      </w:tr>
      <w:tr w:rsidR="00FF4C6E" w:rsidRPr="005D7837" w14:paraId="630C3D04" w14:textId="77777777" w:rsidTr="000052EB">
        <w:trPr>
          <w:trHeight w:val="300"/>
        </w:trPr>
        <w:tc>
          <w:tcPr>
            <w:tcW w:w="371" w:type="pct"/>
            <w:noWrap/>
            <w:vAlign w:val="bottom"/>
            <w:hideMark/>
          </w:tcPr>
          <w:p w14:paraId="621CE627" w14:textId="77777777" w:rsidR="00FF4C6E" w:rsidRPr="005D7837" w:rsidRDefault="00FF4C6E" w:rsidP="00A11E4C">
            <w:pPr>
              <w:spacing w:line="240" w:lineRule="auto"/>
              <w:rPr>
                <w:color w:val="000000"/>
                <w:sz w:val="18"/>
                <w:szCs w:val="18"/>
              </w:rPr>
            </w:pPr>
            <w:r w:rsidRPr="005D7837">
              <w:rPr>
                <w:color w:val="000000"/>
                <w:sz w:val="18"/>
                <w:szCs w:val="18"/>
              </w:rPr>
              <w:t>3.1.1</w:t>
            </w:r>
          </w:p>
        </w:tc>
        <w:tc>
          <w:tcPr>
            <w:tcW w:w="783" w:type="pct"/>
            <w:noWrap/>
            <w:vAlign w:val="bottom"/>
            <w:hideMark/>
          </w:tcPr>
          <w:p w14:paraId="09B65823" w14:textId="77777777" w:rsidR="00FF4C6E" w:rsidRPr="005D7837" w:rsidRDefault="00FF4C6E" w:rsidP="00A11E4C">
            <w:pPr>
              <w:spacing w:line="240" w:lineRule="auto"/>
              <w:rPr>
                <w:color w:val="000000"/>
                <w:sz w:val="18"/>
                <w:szCs w:val="18"/>
              </w:rPr>
            </w:pPr>
            <w:r w:rsidRPr="005D7837">
              <w:rPr>
                <w:color w:val="000000"/>
                <w:sz w:val="18"/>
                <w:szCs w:val="18"/>
              </w:rPr>
              <w:t>Fully Employed</w:t>
            </w:r>
          </w:p>
        </w:tc>
        <w:tc>
          <w:tcPr>
            <w:tcW w:w="337" w:type="pct"/>
            <w:shd w:val="clear" w:color="auto" w:fill="D8D8D8"/>
            <w:vAlign w:val="bottom"/>
            <w:hideMark/>
          </w:tcPr>
          <w:p w14:paraId="335FF4C2" w14:textId="77777777" w:rsidR="00FF4C6E" w:rsidRPr="005D7837" w:rsidRDefault="00FF4C6E" w:rsidP="00A11E4C">
            <w:pPr>
              <w:spacing w:line="240" w:lineRule="auto"/>
              <w:rPr>
                <w:color w:val="000000"/>
                <w:sz w:val="18"/>
                <w:szCs w:val="18"/>
              </w:rPr>
            </w:pPr>
            <w:r w:rsidRPr="005D7837">
              <w:rPr>
                <w:color w:val="000000"/>
                <w:sz w:val="18"/>
                <w:szCs w:val="18"/>
              </w:rPr>
              <w:t>9</w:t>
            </w:r>
          </w:p>
        </w:tc>
        <w:tc>
          <w:tcPr>
            <w:tcW w:w="478" w:type="pct"/>
            <w:shd w:val="clear" w:color="auto" w:fill="F4B084"/>
            <w:vAlign w:val="bottom"/>
            <w:hideMark/>
          </w:tcPr>
          <w:p w14:paraId="033D793E" w14:textId="77777777" w:rsidR="00FF4C6E" w:rsidRPr="005D7837" w:rsidRDefault="00FF4C6E" w:rsidP="00A11E4C">
            <w:pPr>
              <w:spacing w:line="240" w:lineRule="auto"/>
              <w:rPr>
                <w:color w:val="000000"/>
                <w:sz w:val="18"/>
                <w:szCs w:val="18"/>
              </w:rPr>
            </w:pPr>
            <w:r w:rsidRPr="005D7837">
              <w:rPr>
                <w:color w:val="000000"/>
                <w:sz w:val="18"/>
                <w:szCs w:val="18"/>
              </w:rPr>
              <w:t>0.06</w:t>
            </w:r>
          </w:p>
        </w:tc>
        <w:tc>
          <w:tcPr>
            <w:tcW w:w="691" w:type="pct"/>
            <w:shd w:val="clear" w:color="auto" w:fill="A9D08E"/>
            <w:noWrap/>
            <w:vAlign w:val="bottom"/>
            <w:hideMark/>
          </w:tcPr>
          <w:p w14:paraId="6860ECEE" w14:textId="77777777" w:rsidR="00FF4C6E" w:rsidRPr="005D7837" w:rsidRDefault="00FF4C6E" w:rsidP="00A11E4C">
            <w:pPr>
              <w:spacing w:line="240" w:lineRule="auto"/>
              <w:rPr>
                <w:color w:val="000000"/>
                <w:sz w:val="18"/>
                <w:szCs w:val="18"/>
              </w:rPr>
            </w:pPr>
            <w:r w:rsidRPr="005D7837">
              <w:rPr>
                <w:color w:val="000000"/>
                <w:sz w:val="18"/>
                <w:szCs w:val="18"/>
              </w:rPr>
              <w:t>90.00</w:t>
            </w:r>
          </w:p>
        </w:tc>
        <w:tc>
          <w:tcPr>
            <w:tcW w:w="639" w:type="pct"/>
            <w:shd w:val="clear" w:color="auto" w:fill="A9D08E"/>
            <w:noWrap/>
            <w:vAlign w:val="bottom"/>
            <w:hideMark/>
          </w:tcPr>
          <w:p w14:paraId="696E4326" w14:textId="77777777" w:rsidR="00FF4C6E" w:rsidRPr="005D7837" w:rsidRDefault="00FF4C6E" w:rsidP="00A11E4C">
            <w:pPr>
              <w:spacing w:line="240" w:lineRule="auto"/>
              <w:rPr>
                <w:color w:val="000000"/>
                <w:sz w:val="18"/>
                <w:szCs w:val="18"/>
              </w:rPr>
            </w:pPr>
            <w:r w:rsidRPr="005D7837">
              <w:rPr>
                <w:color w:val="000000"/>
                <w:sz w:val="18"/>
                <w:szCs w:val="18"/>
              </w:rPr>
              <w:t>0.64</w:t>
            </w:r>
          </w:p>
        </w:tc>
        <w:tc>
          <w:tcPr>
            <w:tcW w:w="798" w:type="pct"/>
            <w:shd w:val="clear" w:color="auto" w:fill="F4B084"/>
            <w:noWrap/>
            <w:vAlign w:val="bottom"/>
            <w:hideMark/>
          </w:tcPr>
          <w:p w14:paraId="4612EDBC" w14:textId="77777777" w:rsidR="00FF4C6E" w:rsidRPr="005D7837" w:rsidRDefault="00FF4C6E" w:rsidP="00A11E4C">
            <w:pPr>
              <w:spacing w:line="240" w:lineRule="auto"/>
              <w:rPr>
                <w:color w:val="000000"/>
                <w:sz w:val="18"/>
                <w:szCs w:val="18"/>
              </w:rPr>
            </w:pPr>
            <w:r w:rsidRPr="005D7837">
              <w:rPr>
                <w:color w:val="000000"/>
                <w:sz w:val="18"/>
                <w:szCs w:val="18"/>
              </w:rPr>
              <w:t>1.00</w:t>
            </w:r>
          </w:p>
        </w:tc>
        <w:tc>
          <w:tcPr>
            <w:tcW w:w="426" w:type="pct"/>
            <w:shd w:val="clear" w:color="auto" w:fill="D9D9D9"/>
            <w:noWrap/>
            <w:vAlign w:val="bottom"/>
            <w:hideMark/>
          </w:tcPr>
          <w:p w14:paraId="5F371279" w14:textId="77777777" w:rsidR="00FF4C6E" w:rsidRPr="005D7837" w:rsidRDefault="00FF4C6E" w:rsidP="00A11E4C">
            <w:pPr>
              <w:spacing w:line="240" w:lineRule="auto"/>
              <w:rPr>
                <w:color w:val="000000"/>
                <w:sz w:val="18"/>
                <w:szCs w:val="18"/>
              </w:rPr>
            </w:pPr>
            <w:r w:rsidRPr="005D7837">
              <w:rPr>
                <w:color w:val="000000"/>
                <w:sz w:val="18"/>
                <w:szCs w:val="18"/>
              </w:rPr>
              <w:t>0.20</w:t>
            </w:r>
          </w:p>
        </w:tc>
        <w:tc>
          <w:tcPr>
            <w:tcW w:w="477" w:type="pct"/>
            <w:shd w:val="clear" w:color="auto" w:fill="F2F2F2" w:themeFill="background1" w:themeFillShade="F2"/>
            <w:noWrap/>
            <w:vAlign w:val="center"/>
            <w:hideMark/>
          </w:tcPr>
          <w:p w14:paraId="5ECC893E" w14:textId="77777777" w:rsidR="00FF4C6E" w:rsidRPr="005D7837" w:rsidRDefault="00FF4C6E" w:rsidP="00A11E4C">
            <w:pPr>
              <w:spacing w:line="240" w:lineRule="auto"/>
              <w:rPr>
                <w:color w:val="000000"/>
                <w:sz w:val="18"/>
                <w:szCs w:val="18"/>
              </w:rPr>
            </w:pPr>
            <w:r w:rsidRPr="005D7837">
              <w:rPr>
                <w:color w:val="000000"/>
                <w:sz w:val="18"/>
                <w:szCs w:val="18"/>
              </w:rPr>
              <w:t>0.20</w:t>
            </w:r>
          </w:p>
        </w:tc>
      </w:tr>
      <w:tr w:rsidR="00FF4C6E" w:rsidRPr="005D7837" w14:paraId="26A6AA10" w14:textId="77777777" w:rsidTr="000052EB">
        <w:trPr>
          <w:trHeight w:val="300"/>
        </w:trPr>
        <w:tc>
          <w:tcPr>
            <w:tcW w:w="371" w:type="pct"/>
            <w:noWrap/>
            <w:vAlign w:val="bottom"/>
            <w:hideMark/>
          </w:tcPr>
          <w:p w14:paraId="678DA1E9" w14:textId="77777777" w:rsidR="00FF4C6E" w:rsidRPr="005D7837" w:rsidRDefault="00FF4C6E" w:rsidP="00A11E4C">
            <w:pPr>
              <w:spacing w:line="240" w:lineRule="auto"/>
              <w:rPr>
                <w:color w:val="000000"/>
                <w:sz w:val="18"/>
                <w:szCs w:val="18"/>
              </w:rPr>
            </w:pPr>
            <w:r w:rsidRPr="005D7837">
              <w:rPr>
                <w:color w:val="000000"/>
                <w:sz w:val="18"/>
                <w:szCs w:val="18"/>
              </w:rPr>
              <w:t>3.1.2</w:t>
            </w:r>
          </w:p>
        </w:tc>
        <w:tc>
          <w:tcPr>
            <w:tcW w:w="783" w:type="pct"/>
            <w:noWrap/>
            <w:vAlign w:val="bottom"/>
            <w:hideMark/>
          </w:tcPr>
          <w:p w14:paraId="3F895138" w14:textId="77777777" w:rsidR="00FF4C6E" w:rsidRPr="005D7837" w:rsidRDefault="00FF4C6E" w:rsidP="00A11E4C">
            <w:pPr>
              <w:spacing w:line="240" w:lineRule="auto"/>
              <w:rPr>
                <w:color w:val="000000"/>
                <w:sz w:val="18"/>
                <w:szCs w:val="18"/>
              </w:rPr>
            </w:pPr>
            <w:r w:rsidRPr="005D7837">
              <w:rPr>
                <w:color w:val="000000"/>
                <w:sz w:val="18"/>
                <w:szCs w:val="18"/>
              </w:rPr>
              <w:t>Seasonally Employed</w:t>
            </w:r>
          </w:p>
        </w:tc>
        <w:tc>
          <w:tcPr>
            <w:tcW w:w="337" w:type="pct"/>
            <w:shd w:val="clear" w:color="auto" w:fill="D8D8D8"/>
            <w:vAlign w:val="bottom"/>
            <w:hideMark/>
          </w:tcPr>
          <w:p w14:paraId="11FDA890" w14:textId="77777777" w:rsidR="00FF4C6E" w:rsidRPr="005D7837" w:rsidRDefault="00FF4C6E" w:rsidP="00A11E4C">
            <w:pPr>
              <w:spacing w:line="240" w:lineRule="auto"/>
              <w:rPr>
                <w:color w:val="000000"/>
                <w:sz w:val="18"/>
                <w:szCs w:val="18"/>
              </w:rPr>
            </w:pPr>
            <w:r w:rsidRPr="005D7837">
              <w:rPr>
                <w:color w:val="000000"/>
                <w:sz w:val="18"/>
                <w:szCs w:val="18"/>
              </w:rPr>
              <w:t>100</w:t>
            </w:r>
          </w:p>
        </w:tc>
        <w:tc>
          <w:tcPr>
            <w:tcW w:w="478" w:type="pct"/>
            <w:shd w:val="clear" w:color="auto" w:fill="F4B084"/>
            <w:vAlign w:val="bottom"/>
            <w:hideMark/>
          </w:tcPr>
          <w:p w14:paraId="4B386046" w14:textId="77777777" w:rsidR="00FF4C6E" w:rsidRPr="005D7837" w:rsidRDefault="00FF4C6E" w:rsidP="00A11E4C">
            <w:pPr>
              <w:spacing w:line="240" w:lineRule="auto"/>
              <w:rPr>
                <w:color w:val="000000"/>
                <w:sz w:val="18"/>
                <w:szCs w:val="18"/>
              </w:rPr>
            </w:pPr>
            <w:r w:rsidRPr="005D7837">
              <w:rPr>
                <w:color w:val="000000"/>
                <w:sz w:val="18"/>
                <w:szCs w:val="18"/>
              </w:rPr>
              <w:t>0.71</w:t>
            </w:r>
          </w:p>
        </w:tc>
        <w:tc>
          <w:tcPr>
            <w:tcW w:w="691" w:type="pct"/>
            <w:shd w:val="clear" w:color="auto" w:fill="A9D08E"/>
            <w:noWrap/>
            <w:vAlign w:val="bottom"/>
            <w:hideMark/>
          </w:tcPr>
          <w:p w14:paraId="4CD22D9A" w14:textId="77777777" w:rsidR="00FF4C6E" w:rsidRPr="005D7837" w:rsidRDefault="00FF4C6E" w:rsidP="00A11E4C">
            <w:pPr>
              <w:spacing w:line="240" w:lineRule="auto"/>
              <w:rPr>
                <w:color w:val="000000"/>
                <w:sz w:val="18"/>
                <w:szCs w:val="18"/>
              </w:rPr>
            </w:pPr>
            <w:r w:rsidRPr="005D7837">
              <w:rPr>
                <w:color w:val="000000"/>
                <w:sz w:val="18"/>
                <w:szCs w:val="18"/>
              </w:rPr>
              <w:t>50.00</w:t>
            </w:r>
          </w:p>
        </w:tc>
        <w:tc>
          <w:tcPr>
            <w:tcW w:w="639" w:type="pct"/>
            <w:shd w:val="clear" w:color="auto" w:fill="A9D08E"/>
            <w:noWrap/>
            <w:vAlign w:val="bottom"/>
            <w:hideMark/>
          </w:tcPr>
          <w:p w14:paraId="362C546C" w14:textId="77777777" w:rsidR="00FF4C6E" w:rsidRPr="005D7837" w:rsidRDefault="00FF4C6E" w:rsidP="00A11E4C">
            <w:pPr>
              <w:spacing w:line="240" w:lineRule="auto"/>
              <w:rPr>
                <w:color w:val="000000"/>
                <w:sz w:val="18"/>
                <w:szCs w:val="18"/>
              </w:rPr>
            </w:pPr>
            <w:r w:rsidRPr="005D7837">
              <w:rPr>
                <w:color w:val="000000"/>
                <w:sz w:val="18"/>
                <w:szCs w:val="18"/>
              </w:rPr>
              <w:t>0.36</w:t>
            </w:r>
          </w:p>
        </w:tc>
        <w:tc>
          <w:tcPr>
            <w:tcW w:w="798" w:type="pct"/>
            <w:shd w:val="clear" w:color="auto" w:fill="F4B084"/>
            <w:noWrap/>
            <w:vAlign w:val="bottom"/>
            <w:hideMark/>
          </w:tcPr>
          <w:p w14:paraId="5DAF8727" w14:textId="77777777" w:rsidR="00FF4C6E" w:rsidRPr="005D7837" w:rsidRDefault="00FF4C6E" w:rsidP="00A11E4C">
            <w:pPr>
              <w:spacing w:line="240" w:lineRule="auto"/>
              <w:rPr>
                <w:color w:val="000000"/>
                <w:sz w:val="18"/>
                <w:szCs w:val="18"/>
              </w:rPr>
            </w:pPr>
            <w:r w:rsidRPr="005D7837">
              <w:rPr>
                <w:color w:val="000000"/>
                <w:sz w:val="18"/>
                <w:szCs w:val="18"/>
              </w:rPr>
              <w:t>5.00</w:t>
            </w:r>
          </w:p>
        </w:tc>
        <w:tc>
          <w:tcPr>
            <w:tcW w:w="426" w:type="pct"/>
            <w:shd w:val="clear" w:color="auto" w:fill="D9D9D9"/>
            <w:noWrap/>
            <w:vAlign w:val="bottom"/>
            <w:hideMark/>
          </w:tcPr>
          <w:p w14:paraId="31E0CDCB" w14:textId="77777777" w:rsidR="00FF4C6E" w:rsidRPr="005D7837" w:rsidRDefault="00FF4C6E" w:rsidP="00A11E4C">
            <w:pPr>
              <w:spacing w:line="240" w:lineRule="auto"/>
              <w:rPr>
                <w:color w:val="000000"/>
                <w:sz w:val="18"/>
                <w:szCs w:val="18"/>
              </w:rPr>
            </w:pPr>
            <w:r w:rsidRPr="005D7837">
              <w:rPr>
                <w:color w:val="000000"/>
                <w:sz w:val="18"/>
                <w:szCs w:val="18"/>
              </w:rPr>
              <w:t>0.20</w:t>
            </w:r>
          </w:p>
        </w:tc>
        <w:tc>
          <w:tcPr>
            <w:tcW w:w="477" w:type="pct"/>
            <w:shd w:val="clear" w:color="auto" w:fill="F2F2F2" w:themeFill="background1" w:themeFillShade="F2"/>
            <w:noWrap/>
            <w:vAlign w:val="center"/>
            <w:hideMark/>
          </w:tcPr>
          <w:p w14:paraId="1843AA6F" w14:textId="77777777" w:rsidR="00FF4C6E" w:rsidRPr="005D7837" w:rsidRDefault="00FF4C6E" w:rsidP="00A11E4C">
            <w:pPr>
              <w:spacing w:line="240" w:lineRule="auto"/>
              <w:rPr>
                <w:color w:val="000000"/>
                <w:sz w:val="18"/>
                <w:szCs w:val="18"/>
              </w:rPr>
            </w:pPr>
            <w:r w:rsidRPr="005D7837">
              <w:rPr>
                <w:color w:val="000000"/>
                <w:sz w:val="18"/>
                <w:szCs w:val="18"/>
              </w:rPr>
              <w:t>1.00</w:t>
            </w:r>
          </w:p>
        </w:tc>
      </w:tr>
      <w:tr w:rsidR="00FF4C6E" w:rsidRPr="005D7837" w14:paraId="7612FE8E" w14:textId="77777777" w:rsidTr="000052EB">
        <w:trPr>
          <w:trHeight w:val="600"/>
        </w:trPr>
        <w:tc>
          <w:tcPr>
            <w:tcW w:w="371" w:type="pct"/>
            <w:noWrap/>
            <w:vAlign w:val="bottom"/>
            <w:hideMark/>
          </w:tcPr>
          <w:p w14:paraId="62D6DDFC" w14:textId="77777777" w:rsidR="00FF4C6E" w:rsidRPr="005D7837" w:rsidRDefault="00FF4C6E" w:rsidP="00A11E4C">
            <w:pPr>
              <w:spacing w:line="240" w:lineRule="auto"/>
              <w:rPr>
                <w:color w:val="000000"/>
                <w:sz w:val="18"/>
                <w:szCs w:val="18"/>
              </w:rPr>
            </w:pPr>
            <w:r w:rsidRPr="005D7837">
              <w:rPr>
                <w:color w:val="000000"/>
                <w:sz w:val="18"/>
                <w:szCs w:val="18"/>
              </w:rPr>
              <w:t>3.1.3</w:t>
            </w:r>
          </w:p>
        </w:tc>
        <w:tc>
          <w:tcPr>
            <w:tcW w:w="783" w:type="pct"/>
            <w:vAlign w:val="bottom"/>
            <w:hideMark/>
          </w:tcPr>
          <w:p w14:paraId="680EF2E6" w14:textId="77777777" w:rsidR="00FF4C6E" w:rsidRPr="005D7837" w:rsidRDefault="00FF4C6E" w:rsidP="00A11E4C">
            <w:pPr>
              <w:spacing w:line="240" w:lineRule="auto"/>
              <w:rPr>
                <w:color w:val="000000"/>
                <w:sz w:val="18"/>
                <w:szCs w:val="18"/>
              </w:rPr>
            </w:pPr>
            <w:r w:rsidRPr="005D7837">
              <w:rPr>
                <w:color w:val="000000"/>
                <w:sz w:val="18"/>
                <w:szCs w:val="18"/>
              </w:rPr>
              <w:t>Child Labor Households (Children below 14, Not attending school)</w:t>
            </w:r>
          </w:p>
        </w:tc>
        <w:tc>
          <w:tcPr>
            <w:tcW w:w="337" w:type="pct"/>
            <w:shd w:val="clear" w:color="auto" w:fill="D8D8D8"/>
            <w:vAlign w:val="bottom"/>
            <w:hideMark/>
          </w:tcPr>
          <w:p w14:paraId="2089400B" w14:textId="77777777" w:rsidR="00FF4C6E" w:rsidRPr="005D7837" w:rsidRDefault="00FF4C6E" w:rsidP="00A11E4C">
            <w:pPr>
              <w:spacing w:line="240" w:lineRule="auto"/>
              <w:rPr>
                <w:color w:val="000000"/>
                <w:sz w:val="18"/>
                <w:szCs w:val="18"/>
              </w:rPr>
            </w:pPr>
            <w:r w:rsidRPr="005D7837">
              <w:rPr>
                <w:color w:val="000000"/>
                <w:sz w:val="18"/>
                <w:szCs w:val="18"/>
              </w:rPr>
              <w:t>5</w:t>
            </w:r>
          </w:p>
        </w:tc>
        <w:tc>
          <w:tcPr>
            <w:tcW w:w="478" w:type="pct"/>
            <w:shd w:val="clear" w:color="auto" w:fill="F4B084"/>
            <w:vAlign w:val="bottom"/>
            <w:hideMark/>
          </w:tcPr>
          <w:p w14:paraId="4C6A9B58" w14:textId="77777777" w:rsidR="00FF4C6E" w:rsidRPr="005D7837" w:rsidRDefault="00FF4C6E" w:rsidP="00A11E4C">
            <w:pPr>
              <w:spacing w:line="240" w:lineRule="auto"/>
              <w:rPr>
                <w:color w:val="000000"/>
                <w:sz w:val="18"/>
                <w:szCs w:val="18"/>
              </w:rPr>
            </w:pPr>
            <w:r w:rsidRPr="005D7837">
              <w:rPr>
                <w:color w:val="000000"/>
                <w:sz w:val="18"/>
                <w:szCs w:val="18"/>
              </w:rPr>
              <w:t>0.04</w:t>
            </w:r>
          </w:p>
        </w:tc>
        <w:tc>
          <w:tcPr>
            <w:tcW w:w="691" w:type="pct"/>
            <w:shd w:val="clear" w:color="auto" w:fill="A9D08E"/>
            <w:noWrap/>
            <w:vAlign w:val="bottom"/>
            <w:hideMark/>
          </w:tcPr>
          <w:p w14:paraId="30D66566"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639" w:type="pct"/>
            <w:shd w:val="clear" w:color="auto" w:fill="A9D08E"/>
            <w:noWrap/>
            <w:vAlign w:val="bottom"/>
            <w:hideMark/>
          </w:tcPr>
          <w:p w14:paraId="2BFCB925"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798" w:type="pct"/>
            <w:shd w:val="clear" w:color="auto" w:fill="F4B084"/>
            <w:noWrap/>
            <w:vAlign w:val="bottom"/>
            <w:hideMark/>
          </w:tcPr>
          <w:p w14:paraId="19579809" w14:textId="77777777" w:rsidR="00FF4C6E" w:rsidRPr="005D7837" w:rsidRDefault="00FF4C6E" w:rsidP="00A11E4C">
            <w:pPr>
              <w:spacing w:line="240" w:lineRule="auto"/>
              <w:rPr>
                <w:color w:val="000000"/>
                <w:sz w:val="18"/>
                <w:szCs w:val="18"/>
              </w:rPr>
            </w:pPr>
            <w:r w:rsidRPr="005D7837">
              <w:rPr>
                <w:color w:val="000000"/>
                <w:sz w:val="18"/>
                <w:szCs w:val="18"/>
              </w:rPr>
              <w:t>9.64</w:t>
            </w:r>
          </w:p>
        </w:tc>
        <w:tc>
          <w:tcPr>
            <w:tcW w:w="426" w:type="pct"/>
            <w:shd w:val="clear" w:color="auto" w:fill="D9D9D9"/>
            <w:noWrap/>
            <w:vAlign w:val="bottom"/>
            <w:hideMark/>
          </w:tcPr>
          <w:p w14:paraId="507051B5" w14:textId="77777777" w:rsidR="00FF4C6E" w:rsidRPr="005D7837" w:rsidRDefault="00FF4C6E" w:rsidP="00A11E4C">
            <w:pPr>
              <w:spacing w:line="240" w:lineRule="auto"/>
              <w:rPr>
                <w:color w:val="000000"/>
                <w:sz w:val="18"/>
                <w:szCs w:val="18"/>
              </w:rPr>
            </w:pPr>
            <w:r w:rsidRPr="005D7837">
              <w:rPr>
                <w:color w:val="000000"/>
                <w:sz w:val="18"/>
                <w:szCs w:val="18"/>
              </w:rPr>
              <w:t>0.20</w:t>
            </w:r>
          </w:p>
        </w:tc>
        <w:tc>
          <w:tcPr>
            <w:tcW w:w="477" w:type="pct"/>
            <w:shd w:val="clear" w:color="auto" w:fill="F2F2F2" w:themeFill="background1" w:themeFillShade="F2"/>
            <w:noWrap/>
            <w:vAlign w:val="center"/>
            <w:hideMark/>
          </w:tcPr>
          <w:p w14:paraId="7FFB6EAE" w14:textId="77777777" w:rsidR="00FF4C6E" w:rsidRPr="005D7837" w:rsidRDefault="00FF4C6E" w:rsidP="00A11E4C">
            <w:pPr>
              <w:spacing w:line="240" w:lineRule="auto"/>
              <w:rPr>
                <w:color w:val="000000"/>
                <w:sz w:val="18"/>
                <w:szCs w:val="18"/>
              </w:rPr>
            </w:pPr>
            <w:r w:rsidRPr="005D7837">
              <w:rPr>
                <w:color w:val="000000"/>
                <w:sz w:val="18"/>
                <w:szCs w:val="18"/>
              </w:rPr>
              <w:t>1.93</w:t>
            </w:r>
          </w:p>
        </w:tc>
      </w:tr>
      <w:tr w:rsidR="00FF4C6E" w:rsidRPr="005D7837" w14:paraId="4764D988" w14:textId="77777777" w:rsidTr="000052EB">
        <w:trPr>
          <w:trHeight w:val="300"/>
        </w:trPr>
        <w:tc>
          <w:tcPr>
            <w:tcW w:w="371" w:type="pct"/>
            <w:noWrap/>
            <w:vAlign w:val="bottom"/>
            <w:hideMark/>
          </w:tcPr>
          <w:p w14:paraId="51BC9248" w14:textId="77777777" w:rsidR="00FF4C6E" w:rsidRPr="005D7837" w:rsidRDefault="00FF4C6E" w:rsidP="00A11E4C">
            <w:pPr>
              <w:spacing w:line="240" w:lineRule="auto"/>
              <w:rPr>
                <w:color w:val="000000"/>
                <w:sz w:val="18"/>
                <w:szCs w:val="18"/>
              </w:rPr>
            </w:pPr>
            <w:r w:rsidRPr="005D7837">
              <w:rPr>
                <w:color w:val="000000"/>
                <w:sz w:val="18"/>
                <w:szCs w:val="18"/>
              </w:rPr>
              <w:t>3.1.4</w:t>
            </w:r>
          </w:p>
        </w:tc>
        <w:tc>
          <w:tcPr>
            <w:tcW w:w="783" w:type="pct"/>
            <w:noWrap/>
            <w:vAlign w:val="bottom"/>
            <w:hideMark/>
          </w:tcPr>
          <w:p w14:paraId="4A44C85F" w14:textId="77777777" w:rsidR="00FF4C6E" w:rsidRPr="005D7837" w:rsidRDefault="00FF4C6E" w:rsidP="00A11E4C">
            <w:pPr>
              <w:spacing w:line="240" w:lineRule="auto"/>
              <w:rPr>
                <w:color w:val="000000"/>
                <w:sz w:val="18"/>
                <w:szCs w:val="18"/>
              </w:rPr>
            </w:pPr>
            <w:r w:rsidRPr="005D7837">
              <w:rPr>
                <w:color w:val="000000"/>
                <w:sz w:val="18"/>
                <w:szCs w:val="18"/>
              </w:rPr>
              <w:t>Unemployed</w:t>
            </w:r>
          </w:p>
        </w:tc>
        <w:tc>
          <w:tcPr>
            <w:tcW w:w="337" w:type="pct"/>
            <w:shd w:val="clear" w:color="auto" w:fill="D8D8D8"/>
            <w:vAlign w:val="bottom"/>
            <w:hideMark/>
          </w:tcPr>
          <w:p w14:paraId="4BC7B3C9" w14:textId="77777777" w:rsidR="00FF4C6E" w:rsidRPr="005D7837" w:rsidRDefault="00FF4C6E" w:rsidP="00A11E4C">
            <w:pPr>
              <w:spacing w:line="240" w:lineRule="auto"/>
              <w:rPr>
                <w:color w:val="000000"/>
                <w:sz w:val="18"/>
                <w:szCs w:val="18"/>
              </w:rPr>
            </w:pPr>
            <w:r w:rsidRPr="005D7837">
              <w:rPr>
                <w:color w:val="000000"/>
                <w:sz w:val="18"/>
                <w:szCs w:val="18"/>
              </w:rPr>
              <w:t>11</w:t>
            </w:r>
          </w:p>
        </w:tc>
        <w:tc>
          <w:tcPr>
            <w:tcW w:w="478" w:type="pct"/>
            <w:shd w:val="clear" w:color="auto" w:fill="F4B084"/>
            <w:vAlign w:val="bottom"/>
            <w:hideMark/>
          </w:tcPr>
          <w:p w14:paraId="4749069A" w14:textId="77777777" w:rsidR="00FF4C6E" w:rsidRPr="005D7837" w:rsidRDefault="00FF4C6E" w:rsidP="00A11E4C">
            <w:pPr>
              <w:spacing w:line="240" w:lineRule="auto"/>
              <w:rPr>
                <w:color w:val="000000"/>
                <w:sz w:val="18"/>
                <w:szCs w:val="18"/>
              </w:rPr>
            </w:pPr>
            <w:r w:rsidRPr="005D7837">
              <w:rPr>
                <w:color w:val="000000"/>
                <w:sz w:val="18"/>
                <w:szCs w:val="18"/>
              </w:rPr>
              <w:t>0.08</w:t>
            </w:r>
          </w:p>
        </w:tc>
        <w:tc>
          <w:tcPr>
            <w:tcW w:w="691" w:type="pct"/>
            <w:shd w:val="clear" w:color="auto" w:fill="A9D08E"/>
            <w:noWrap/>
            <w:vAlign w:val="bottom"/>
            <w:hideMark/>
          </w:tcPr>
          <w:p w14:paraId="578F20F4"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639" w:type="pct"/>
            <w:shd w:val="clear" w:color="auto" w:fill="A9D08E"/>
            <w:noWrap/>
            <w:vAlign w:val="bottom"/>
            <w:hideMark/>
          </w:tcPr>
          <w:p w14:paraId="28F016C5"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798" w:type="pct"/>
            <w:shd w:val="clear" w:color="auto" w:fill="F4B084"/>
            <w:noWrap/>
            <w:vAlign w:val="bottom"/>
            <w:hideMark/>
          </w:tcPr>
          <w:p w14:paraId="1DA64D26" w14:textId="77777777" w:rsidR="00FF4C6E" w:rsidRPr="005D7837" w:rsidRDefault="00FF4C6E" w:rsidP="00A11E4C">
            <w:pPr>
              <w:spacing w:line="240" w:lineRule="auto"/>
              <w:rPr>
                <w:color w:val="000000"/>
                <w:sz w:val="18"/>
                <w:szCs w:val="18"/>
              </w:rPr>
            </w:pPr>
            <w:r w:rsidRPr="005D7837">
              <w:rPr>
                <w:color w:val="000000"/>
                <w:sz w:val="18"/>
                <w:szCs w:val="18"/>
              </w:rPr>
              <w:t>9.21</w:t>
            </w:r>
          </w:p>
        </w:tc>
        <w:tc>
          <w:tcPr>
            <w:tcW w:w="426" w:type="pct"/>
            <w:shd w:val="clear" w:color="auto" w:fill="D9D9D9"/>
            <w:noWrap/>
            <w:vAlign w:val="bottom"/>
            <w:hideMark/>
          </w:tcPr>
          <w:p w14:paraId="0FEA6C85" w14:textId="77777777" w:rsidR="00FF4C6E" w:rsidRPr="005D7837" w:rsidRDefault="00FF4C6E" w:rsidP="00A11E4C">
            <w:pPr>
              <w:spacing w:line="240" w:lineRule="auto"/>
              <w:rPr>
                <w:color w:val="000000"/>
                <w:sz w:val="18"/>
                <w:szCs w:val="18"/>
              </w:rPr>
            </w:pPr>
            <w:r w:rsidRPr="005D7837">
              <w:rPr>
                <w:color w:val="000000"/>
                <w:sz w:val="18"/>
                <w:szCs w:val="18"/>
              </w:rPr>
              <w:t>0.20</w:t>
            </w:r>
          </w:p>
        </w:tc>
        <w:tc>
          <w:tcPr>
            <w:tcW w:w="477" w:type="pct"/>
            <w:shd w:val="clear" w:color="auto" w:fill="F2F2F2" w:themeFill="background1" w:themeFillShade="F2"/>
            <w:noWrap/>
            <w:vAlign w:val="center"/>
            <w:hideMark/>
          </w:tcPr>
          <w:p w14:paraId="2F51E942" w14:textId="77777777" w:rsidR="00FF4C6E" w:rsidRPr="005D7837" w:rsidRDefault="00FF4C6E" w:rsidP="00A11E4C">
            <w:pPr>
              <w:spacing w:line="240" w:lineRule="auto"/>
              <w:rPr>
                <w:color w:val="000000"/>
                <w:sz w:val="18"/>
                <w:szCs w:val="18"/>
              </w:rPr>
            </w:pPr>
            <w:r w:rsidRPr="005D7837">
              <w:rPr>
                <w:color w:val="000000"/>
                <w:sz w:val="18"/>
                <w:szCs w:val="18"/>
              </w:rPr>
              <w:t>1.84</w:t>
            </w:r>
          </w:p>
        </w:tc>
      </w:tr>
      <w:tr w:rsidR="00FF4C6E" w:rsidRPr="005D7837" w14:paraId="74E2E5AE" w14:textId="77777777" w:rsidTr="000052EB">
        <w:trPr>
          <w:trHeight w:val="615"/>
        </w:trPr>
        <w:tc>
          <w:tcPr>
            <w:tcW w:w="371" w:type="pct"/>
            <w:noWrap/>
            <w:vAlign w:val="bottom"/>
            <w:hideMark/>
          </w:tcPr>
          <w:p w14:paraId="02FA17BE" w14:textId="77777777" w:rsidR="00FF4C6E" w:rsidRPr="005D7837" w:rsidRDefault="00FF4C6E" w:rsidP="00A11E4C">
            <w:pPr>
              <w:spacing w:line="240" w:lineRule="auto"/>
              <w:rPr>
                <w:color w:val="000000"/>
                <w:sz w:val="18"/>
                <w:szCs w:val="18"/>
              </w:rPr>
            </w:pPr>
            <w:r w:rsidRPr="005D7837">
              <w:rPr>
                <w:color w:val="000000"/>
                <w:sz w:val="18"/>
                <w:szCs w:val="18"/>
              </w:rPr>
              <w:t>3.1.5</w:t>
            </w:r>
          </w:p>
        </w:tc>
        <w:tc>
          <w:tcPr>
            <w:tcW w:w="783" w:type="pct"/>
            <w:vAlign w:val="bottom"/>
            <w:hideMark/>
          </w:tcPr>
          <w:p w14:paraId="4F6D85A0" w14:textId="77777777" w:rsidR="00FF4C6E" w:rsidRPr="005D7837" w:rsidRDefault="00FF4C6E" w:rsidP="00A11E4C">
            <w:pPr>
              <w:spacing w:line="240" w:lineRule="auto"/>
              <w:rPr>
                <w:color w:val="000000"/>
                <w:sz w:val="18"/>
                <w:szCs w:val="18"/>
              </w:rPr>
            </w:pPr>
            <w:r w:rsidRPr="005D7837">
              <w:rPr>
                <w:color w:val="000000"/>
                <w:sz w:val="18"/>
                <w:szCs w:val="18"/>
              </w:rPr>
              <w:t>Long-term unemployed (More than a year)</w:t>
            </w:r>
          </w:p>
        </w:tc>
        <w:tc>
          <w:tcPr>
            <w:tcW w:w="337" w:type="pct"/>
            <w:shd w:val="clear" w:color="auto" w:fill="D8D8D8"/>
            <w:vAlign w:val="bottom"/>
            <w:hideMark/>
          </w:tcPr>
          <w:p w14:paraId="37AC2E68" w14:textId="77777777" w:rsidR="00FF4C6E" w:rsidRPr="005D7837" w:rsidRDefault="00FF4C6E" w:rsidP="00A11E4C">
            <w:pPr>
              <w:spacing w:line="240" w:lineRule="auto"/>
              <w:rPr>
                <w:color w:val="000000"/>
                <w:sz w:val="18"/>
                <w:szCs w:val="18"/>
              </w:rPr>
            </w:pPr>
            <w:r w:rsidRPr="005D7837">
              <w:rPr>
                <w:color w:val="000000"/>
                <w:sz w:val="18"/>
                <w:szCs w:val="18"/>
              </w:rPr>
              <w:t>15</w:t>
            </w:r>
          </w:p>
        </w:tc>
        <w:tc>
          <w:tcPr>
            <w:tcW w:w="478" w:type="pct"/>
            <w:shd w:val="clear" w:color="auto" w:fill="F4B084"/>
            <w:vAlign w:val="bottom"/>
            <w:hideMark/>
          </w:tcPr>
          <w:p w14:paraId="637D301C" w14:textId="77777777" w:rsidR="00FF4C6E" w:rsidRPr="005D7837" w:rsidRDefault="00FF4C6E" w:rsidP="00A11E4C">
            <w:pPr>
              <w:spacing w:line="240" w:lineRule="auto"/>
              <w:rPr>
                <w:color w:val="000000"/>
                <w:sz w:val="18"/>
                <w:szCs w:val="18"/>
              </w:rPr>
            </w:pPr>
            <w:r w:rsidRPr="005D7837">
              <w:rPr>
                <w:color w:val="000000"/>
                <w:sz w:val="18"/>
                <w:szCs w:val="18"/>
              </w:rPr>
              <w:t>0.11</w:t>
            </w:r>
          </w:p>
        </w:tc>
        <w:tc>
          <w:tcPr>
            <w:tcW w:w="691" w:type="pct"/>
            <w:shd w:val="clear" w:color="auto" w:fill="A9D08E"/>
            <w:noWrap/>
            <w:vAlign w:val="bottom"/>
            <w:hideMark/>
          </w:tcPr>
          <w:p w14:paraId="54AB8454"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639" w:type="pct"/>
            <w:shd w:val="clear" w:color="auto" w:fill="A9D08E"/>
            <w:noWrap/>
            <w:vAlign w:val="bottom"/>
            <w:hideMark/>
          </w:tcPr>
          <w:p w14:paraId="53006268" w14:textId="77777777" w:rsidR="00FF4C6E" w:rsidRPr="005D7837" w:rsidRDefault="00FF4C6E" w:rsidP="00A11E4C">
            <w:pPr>
              <w:spacing w:line="240" w:lineRule="auto"/>
              <w:rPr>
                <w:color w:val="000000"/>
                <w:sz w:val="18"/>
                <w:szCs w:val="18"/>
              </w:rPr>
            </w:pPr>
            <w:r w:rsidRPr="005D7837">
              <w:rPr>
                <w:color w:val="000000"/>
                <w:sz w:val="18"/>
                <w:szCs w:val="18"/>
              </w:rPr>
              <w:t>0.00</w:t>
            </w:r>
          </w:p>
        </w:tc>
        <w:tc>
          <w:tcPr>
            <w:tcW w:w="798" w:type="pct"/>
            <w:shd w:val="clear" w:color="auto" w:fill="F4B084"/>
            <w:noWrap/>
            <w:vAlign w:val="bottom"/>
            <w:hideMark/>
          </w:tcPr>
          <w:p w14:paraId="50CC0C18" w14:textId="77777777" w:rsidR="00FF4C6E" w:rsidRPr="005D7837" w:rsidRDefault="00FF4C6E" w:rsidP="00A11E4C">
            <w:pPr>
              <w:spacing w:line="240" w:lineRule="auto"/>
              <w:rPr>
                <w:color w:val="000000"/>
                <w:sz w:val="18"/>
                <w:szCs w:val="18"/>
              </w:rPr>
            </w:pPr>
            <w:r w:rsidRPr="005D7837">
              <w:rPr>
                <w:color w:val="000000"/>
                <w:sz w:val="18"/>
                <w:szCs w:val="18"/>
              </w:rPr>
              <w:t>8.93</w:t>
            </w:r>
          </w:p>
        </w:tc>
        <w:tc>
          <w:tcPr>
            <w:tcW w:w="426" w:type="pct"/>
            <w:shd w:val="clear" w:color="auto" w:fill="D9D9D9"/>
            <w:noWrap/>
            <w:vAlign w:val="bottom"/>
            <w:hideMark/>
          </w:tcPr>
          <w:p w14:paraId="3EF8C62B" w14:textId="77777777" w:rsidR="00FF4C6E" w:rsidRPr="005D7837" w:rsidRDefault="00FF4C6E" w:rsidP="00A11E4C">
            <w:pPr>
              <w:spacing w:line="240" w:lineRule="auto"/>
              <w:rPr>
                <w:color w:val="000000"/>
                <w:sz w:val="18"/>
                <w:szCs w:val="18"/>
              </w:rPr>
            </w:pPr>
            <w:r w:rsidRPr="005D7837">
              <w:rPr>
                <w:color w:val="000000"/>
                <w:sz w:val="18"/>
                <w:szCs w:val="18"/>
              </w:rPr>
              <w:t>0.20</w:t>
            </w:r>
          </w:p>
        </w:tc>
        <w:tc>
          <w:tcPr>
            <w:tcW w:w="477" w:type="pct"/>
            <w:shd w:val="clear" w:color="auto" w:fill="F2F2F2" w:themeFill="background1" w:themeFillShade="F2"/>
            <w:noWrap/>
            <w:vAlign w:val="center"/>
            <w:hideMark/>
          </w:tcPr>
          <w:p w14:paraId="68D7241A" w14:textId="77777777" w:rsidR="00FF4C6E" w:rsidRPr="005D7837" w:rsidRDefault="00FF4C6E" w:rsidP="00A11E4C">
            <w:pPr>
              <w:spacing w:line="240" w:lineRule="auto"/>
              <w:rPr>
                <w:color w:val="000000"/>
                <w:sz w:val="18"/>
                <w:szCs w:val="18"/>
              </w:rPr>
            </w:pPr>
            <w:r w:rsidRPr="005D7837">
              <w:rPr>
                <w:color w:val="000000"/>
                <w:sz w:val="18"/>
                <w:szCs w:val="18"/>
              </w:rPr>
              <w:t>1.79</w:t>
            </w:r>
          </w:p>
        </w:tc>
      </w:tr>
      <w:tr w:rsidR="00FF4C6E" w:rsidRPr="005D7837" w14:paraId="192E2FD6" w14:textId="77777777" w:rsidTr="000052EB">
        <w:trPr>
          <w:trHeight w:val="315"/>
        </w:trPr>
        <w:tc>
          <w:tcPr>
            <w:tcW w:w="371" w:type="pct"/>
            <w:noWrap/>
            <w:vAlign w:val="bottom"/>
            <w:hideMark/>
          </w:tcPr>
          <w:p w14:paraId="3F92411E"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1120" w:type="pct"/>
            <w:gridSpan w:val="2"/>
            <w:shd w:val="clear" w:color="auto" w:fill="C6D9F1" w:themeFill="text2" w:themeFillTint="33"/>
            <w:noWrap/>
            <w:vAlign w:val="bottom"/>
            <w:hideMark/>
          </w:tcPr>
          <w:p w14:paraId="20D63E58" w14:textId="77777777" w:rsidR="00FF4C6E" w:rsidRDefault="00FF4C6E" w:rsidP="00A11E4C">
            <w:pPr>
              <w:spacing w:line="240" w:lineRule="auto"/>
              <w:rPr>
                <w:color w:val="000000"/>
                <w:sz w:val="18"/>
                <w:szCs w:val="18"/>
              </w:rPr>
            </w:pPr>
            <w:r w:rsidRPr="005D7837">
              <w:rPr>
                <w:color w:val="000000"/>
                <w:sz w:val="18"/>
                <w:szCs w:val="18"/>
              </w:rPr>
              <w:t> </w:t>
            </w:r>
          </w:p>
          <w:p w14:paraId="652D32C8" w14:textId="0703335D" w:rsidR="00FF4C6E" w:rsidRPr="005D7837" w:rsidRDefault="00FF4C6E" w:rsidP="00A11E4C">
            <w:pPr>
              <w:spacing w:line="240" w:lineRule="auto"/>
              <w:rPr>
                <w:color w:val="000000"/>
                <w:sz w:val="18"/>
                <w:szCs w:val="18"/>
              </w:rPr>
            </w:pPr>
            <w:r w:rsidRPr="005D7837">
              <w:rPr>
                <w:color w:val="000000"/>
                <w:sz w:val="18"/>
                <w:szCs w:val="18"/>
              </w:rPr>
              <w:t>Total values must be 1</w:t>
            </w:r>
          </w:p>
        </w:tc>
        <w:tc>
          <w:tcPr>
            <w:tcW w:w="478" w:type="pct"/>
            <w:shd w:val="clear" w:color="auto" w:fill="C6D9F1" w:themeFill="text2" w:themeFillTint="33"/>
            <w:vAlign w:val="bottom"/>
            <w:hideMark/>
          </w:tcPr>
          <w:p w14:paraId="120202A4" w14:textId="77777777" w:rsidR="00FF4C6E" w:rsidRPr="005D7837" w:rsidRDefault="00FF4C6E" w:rsidP="00A11E4C">
            <w:pPr>
              <w:spacing w:line="240" w:lineRule="auto"/>
              <w:rPr>
                <w:color w:val="000000"/>
                <w:sz w:val="18"/>
                <w:szCs w:val="18"/>
              </w:rPr>
            </w:pPr>
            <w:r w:rsidRPr="005D7837">
              <w:rPr>
                <w:color w:val="000000"/>
                <w:sz w:val="18"/>
                <w:szCs w:val="18"/>
              </w:rPr>
              <w:t>1.00</w:t>
            </w:r>
          </w:p>
        </w:tc>
        <w:tc>
          <w:tcPr>
            <w:tcW w:w="691" w:type="pct"/>
            <w:shd w:val="clear" w:color="auto" w:fill="D8D8D8"/>
            <w:vAlign w:val="bottom"/>
            <w:hideMark/>
          </w:tcPr>
          <w:p w14:paraId="722C1B33" w14:textId="77777777" w:rsidR="00FF4C6E" w:rsidRPr="005D7837" w:rsidRDefault="00FF4C6E" w:rsidP="00A11E4C">
            <w:pPr>
              <w:spacing w:line="240" w:lineRule="auto"/>
              <w:rPr>
                <w:color w:val="000000"/>
                <w:sz w:val="18"/>
                <w:szCs w:val="18"/>
              </w:rPr>
            </w:pPr>
            <w:r w:rsidRPr="005D7837">
              <w:rPr>
                <w:color w:val="000000"/>
                <w:sz w:val="18"/>
                <w:szCs w:val="18"/>
              </w:rPr>
              <w:t>280.00</w:t>
            </w:r>
          </w:p>
        </w:tc>
        <w:tc>
          <w:tcPr>
            <w:tcW w:w="639" w:type="pct"/>
            <w:shd w:val="clear" w:color="auto" w:fill="D8D8D8"/>
            <w:vAlign w:val="bottom"/>
            <w:hideMark/>
          </w:tcPr>
          <w:p w14:paraId="211C7AA0" w14:textId="77777777" w:rsidR="00FF4C6E" w:rsidRPr="005D7837" w:rsidRDefault="00FF4C6E" w:rsidP="00A11E4C">
            <w:pPr>
              <w:spacing w:line="240" w:lineRule="auto"/>
              <w:rPr>
                <w:color w:val="000000"/>
                <w:sz w:val="18"/>
                <w:szCs w:val="18"/>
              </w:rPr>
            </w:pPr>
            <w:r w:rsidRPr="005D7837">
              <w:rPr>
                <w:color w:val="000000"/>
                <w:sz w:val="18"/>
                <w:szCs w:val="18"/>
              </w:rPr>
              <w:t>1.00</w:t>
            </w:r>
          </w:p>
        </w:tc>
        <w:tc>
          <w:tcPr>
            <w:tcW w:w="798" w:type="pct"/>
            <w:shd w:val="clear" w:color="auto" w:fill="D8D8D8"/>
            <w:vAlign w:val="bottom"/>
            <w:hideMark/>
          </w:tcPr>
          <w:p w14:paraId="5C9912C8"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26" w:type="pct"/>
            <w:shd w:val="clear" w:color="auto" w:fill="D8D8D8"/>
            <w:vAlign w:val="bottom"/>
            <w:hideMark/>
          </w:tcPr>
          <w:p w14:paraId="77726782" w14:textId="77777777" w:rsidR="00FF4C6E" w:rsidRPr="005D7837" w:rsidRDefault="00FF4C6E" w:rsidP="00A11E4C">
            <w:pPr>
              <w:spacing w:line="240" w:lineRule="auto"/>
              <w:rPr>
                <w:color w:val="000000"/>
                <w:sz w:val="18"/>
                <w:szCs w:val="18"/>
              </w:rPr>
            </w:pPr>
            <w:r w:rsidRPr="005D7837">
              <w:rPr>
                <w:color w:val="000000"/>
                <w:sz w:val="18"/>
                <w:szCs w:val="18"/>
              </w:rPr>
              <w:t>1.00</w:t>
            </w:r>
          </w:p>
        </w:tc>
        <w:tc>
          <w:tcPr>
            <w:tcW w:w="477" w:type="pct"/>
            <w:vAlign w:val="bottom"/>
            <w:hideMark/>
          </w:tcPr>
          <w:p w14:paraId="7AF9D2CB" w14:textId="77777777" w:rsidR="00FF4C6E" w:rsidRPr="005D7837" w:rsidRDefault="00FF4C6E" w:rsidP="00A11E4C">
            <w:pPr>
              <w:spacing w:line="240" w:lineRule="auto"/>
              <w:rPr>
                <w:color w:val="000000"/>
                <w:sz w:val="18"/>
                <w:szCs w:val="18"/>
              </w:rPr>
            </w:pPr>
            <w:r w:rsidRPr="005D7837">
              <w:rPr>
                <w:color w:val="000000"/>
                <w:sz w:val="18"/>
                <w:szCs w:val="18"/>
              </w:rPr>
              <w:t> </w:t>
            </w:r>
          </w:p>
        </w:tc>
      </w:tr>
      <w:tr w:rsidR="00FF4C6E" w:rsidRPr="005D7837" w14:paraId="3AA04ED8" w14:textId="77777777" w:rsidTr="000052EB">
        <w:trPr>
          <w:trHeight w:val="315"/>
        </w:trPr>
        <w:tc>
          <w:tcPr>
            <w:tcW w:w="371" w:type="pct"/>
            <w:noWrap/>
            <w:vAlign w:val="bottom"/>
            <w:hideMark/>
          </w:tcPr>
          <w:p w14:paraId="1BEDE063"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783" w:type="pct"/>
            <w:noWrap/>
            <w:vAlign w:val="bottom"/>
            <w:hideMark/>
          </w:tcPr>
          <w:p w14:paraId="0FC5FFEC"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337" w:type="pct"/>
            <w:noWrap/>
            <w:vAlign w:val="bottom"/>
            <w:hideMark/>
          </w:tcPr>
          <w:p w14:paraId="39F7BEED"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478" w:type="pct"/>
            <w:noWrap/>
            <w:vAlign w:val="bottom"/>
            <w:hideMark/>
          </w:tcPr>
          <w:p w14:paraId="70645ACB"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91" w:type="pct"/>
            <w:noWrap/>
            <w:vAlign w:val="bottom"/>
            <w:hideMark/>
          </w:tcPr>
          <w:p w14:paraId="54FC0FA3"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639" w:type="pct"/>
            <w:noWrap/>
            <w:vAlign w:val="bottom"/>
            <w:hideMark/>
          </w:tcPr>
          <w:p w14:paraId="64F0BDA6" w14:textId="77777777" w:rsidR="00FF4C6E" w:rsidRPr="005D7837" w:rsidRDefault="00FF4C6E" w:rsidP="00A11E4C">
            <w:pPr>
              <w:spacing w:line="240" w:lineRule="auto"/>
              <w:rPr>
                <w:color w:val="000000"/>
                <w:sz w:val="18"/>
                <w:szCs w:val="18"/>
              </w:rPr>
            </w:pPr>
            <w:r w:rsidRPr="005D7837">
              <w:rPr>
                <w:color w:val="000000"/>
                <w:sz w:val="18"/>
                <w:szCs w:val="18"/>
              </w:rPr>
              <w:t> </w:t>
            </w:r>
          </w:p>
        </w:tc>
        <w:tc>
          <w:tcPr>
            <w:tcW w:w="1224" w:type="pct"/>
            <w:gridSpan w:val="2"/>
            <w:shd w:val="clear" w:color="auto" w:fill="B09CF8"/>
            <w:noWrap/>
            <w:vAlign w:val="center"/>
            <w:hideMark/>
          </w:tcPr>
          <w:p w14:paraId="02A8768E" w14:textId="77777777" w:rsidR="00FF4C6E" w:rsidRPr="005D7837" w:rsidRDefault="00FF4C6E" w:rsidP="00A11E4C">
            <w:pPr>
              <w:spacing w:line="240" w:lineRule="auto"/>
              <w:rPr>
                <w:b/>
                <w:bCs/>
                <w:color w:val="000000"/>
                <w:sz w:val="18"/>
                <w:szCs w:val="18"/>
              </w:rPr>
            </w:pPr>
            <w:r w:rsidRPr="005D7837">
              <w:rPr>
                <w:b/>
                <w:bCs/>
                <w:color w:val="000000"/>
                <w:sz w:val="18"/>
                <w:szCs w:val="18"/>
              </w:rPr>
              <w:t>ECO4 Indicator Value:</w:t>
            </w:r>
          </w:p>
        </w:tc>
        <w:tc>
          <w:tcPr>
            <w:tcW w:w="477" w:type="pct"/>
            <w:shd w:val="clear" w:color="auto" w:fill="B09CF8"/>
            <w:vAlign w:val="bottom"/>
            <w:hideMark/>
          </w:tcPr>
          <w:p w14:paraId="13D8D29F" w14:textId="77777777" w:rsidR="00FF4C6E" w:rsidRPr="005D7837" w:rsidRDefault="00FF4C6E" w:rsidP="00A11E4C">
            <w:pPr>
              <w:spacing w:line="240" w:lineRule="auto"/>
              <w:rPr>
                <w:b/>
                <w:bCs/>
                <w:color w:val="000000"/>
                <w:sz w:val="18"/>
                <w:szCs w:val="18"/>
              </w:rPr>
            </w:pPr>
            <w:r w:rsidRPr="005D7837">
              <w:rPr>
                <w:b/>
                <w:bCs/>
                <w:color w:val="000000"/>
                <w:sz w:val="18"/>
                <w:szCs w:val="18"/>
              </w:rPr>
              <w:t>6.76</w:t>
            </w:r>
          </w:p>
        </w:tc>
      </w:tr>
    </w:tbl>
    <w:p w14:paraId="32FD7FC6" w14:textId="77777777" w:rsidR="00D8143D" w:rsidRDefault="00D8143D" w:rsidP="000052EB">
      <w:pPr>
        <w:spacing w:line="240" w:lineRule="auto"/>
      </w:pPr>
    </w:p>
    <w:p w14:paraId="421BA519" w14:textId="77777777" w:rsidR="00D8143D" w:rsidRPr="0075568A" w:rsidRDefault="00D8143D" w:rsidP="00D8143D">
      <w:pPr>
        <w:rPr>
          <w:b/>
          <w:sz w:val="22"/>
        </w:rPr>
      </w:pPr>
      <w:r w:rsidRPr="0075568A">
        <w:rPr>
          <w:b/>
          <w:sz w:val="22"/>
        </w:rPr>
        <w:t>Economic Driver Value</w:t>
      </w:r>
    </w:p>
    <w:p w14:paraId="03E30D2E" w14:textId="282602AF" w:rsidR="00FF4C6E" w:rsidRDefault="00D8143D" w:rsidP="000052EB">
      <w:pPr>
        <w:spacing w:after="240"/>
      </w:pPr>
      <w:r>
        <w:t xml:space="preserve">In this part, the value of </w:t>
      </w:r>
      <w:r w:rsidR="00AE08C8">
        <w:t xml:space="preserve">the </w:t>
      </w:r>
      <w:r w:rsidRPr="00AE08C8">
        <w:rPr>
          <w:noProof/>
        </w:rPr>
        <w:t>economic</w:t>
      </w:r>
      <w:r>
        <w:t xml:space="preserve"> driver is presented </w:t>
      </w:r>
      <w:proofErr w:type="gramStart"/>
      <w:r>
        <w:t>similar to</w:t>
      </w:r>
      <w:proofErr w:type="gramEnd"/>
      <w:r>
        <w:t xml:space="preserve"> social and environment driver. </w:t>
      </w:r>
      <w:r w:rsidR="000156D0">
        <w:rPr>
          <w:highlight w:val="yellow"/>
        </w:rPr>
        <w:fldChar w:fldCharType="begin"/>
      </w:r>
      <w:r w:rsidR="000156D0">
        <w:instrText xml:space="preserve"> REF _Ref517034887 \h </w:instrText>
      </w:r>
      <w:r w:rsidR="000156D0">
        <w:rPr>
          <w:highlight w:val="yellow"/>
        </w:rPr>
      </w:r>
      <w:r w:rsidR="000156D0">
        <w:rPr>
          <w:highlight w:val="yellow"/>
        </w:rPr>
        <w:fldChar w:fldCharType="separate"/>
      </w:r>
      <w:r w:rsidR="001D7E0F" w:rsidRPr="000156D0">
        <w:rPr>
          <w:color w:val="000000" w:themeColor="text1"/>
          <w:sz w:val="22"/>
        </w:rPr>
        <w:t xml:space="preserve">Table </w:t>
      </w:r>
      <w:r w:rsidR="001D7E0F">
        <w:rPr>
          <w:noProof/>
          <w:color w:val="000000" w:themeColor="text1"/>
          <w:sz w:val="22"/>
        </w:rPr>
        <w:t>7</w:t>
      </w:r>
      <w:r w:rsidR="001D7E0F">
        <w:rPr>
          <w:color w:val="000000" w:themeColor="text1"/>
          <w:sz w:val="22"/>
        </w:rPr>
        <w:t>.</w:t>
      </w:r>
      <w:r w:rsidR="001D7E0F">
        <w:rPr>
          <w:noProof/>
          <w:color w:val="000000" w:themeColor="text1"/>
          <w:sz w:val="22"/>
        </w:rPr>
        <w:t>6</w:t>
      </w:r>
      <w:r w:rsidR="000156D0">
        <w:rPr>
          <w:highlight w:val="yellow"/>
        </w:rPr>
        <w:fldChar w:fldCharType="end"/>
      </w:r>
      <w:r>
        <w:t xml:space="preserve"> is used to calculate the total value of economic driver. </w:t>
      </w:r>
      <w:r w:rsidR="000156D0" w:rsidRPr="000156D0">
        <w:rPr>
          <w:highlight w:val="yellow"/>
        </w:rPr>
        <w:fldChar w:fldCharType="begin"/>
      </w:r>
      <w:r w:rsidR="000156D0" w:rsidRPr="000156D0">
        <w:rPr>
          <w:highlight w:val="yellow"/>
        </w:rPr>
        <w:instrText xml:space="preserve"> REF _Ref517034935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t xml:space="preserve">Figure </w:t>
      </w:r>
      <w:r w:rsidR="001D7E0F" w:rsidRPr="001D7E0F">
        <w:rPr>
          <w:noProof/>
        </w:rPr>
        <w:t>7.3</w:t>
      </w:r>
      <w:r w:rsidR="000156D0" w:rsidRPr="000156D0">
        <w:rPr>
          <w:highlight w:val="yellow"/>
        </w:rPr>
        <w:fldChar w:fldCharType="end"/>
      </w:r>
      <w:r w:rsidR="000156D0">
        <w:t xml:space="preserve"> </w:t>
      </w:r>
      <w:r>
        <w:t xml:space="preserve">is a pictorial representation of the data presented in </w:t>
      </w:r>
      <w:r w:rsidR="000156D0" w:rsidRPr="000156D0">
        <w:rPr>
          <w:highlight w:val="yellow"/>
        </w:rPr>
        <w:fldChar w:fldCharType="begin"/>
      </w:r>
      <w:r w:rsidR="000156D0" w:rsidRPr="000156D0">
        <w:instrText xml:space="preserve"> REF _Ref517034887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Table </w:t>
      </w:r>
      <w:r w:rsidR="001D7E0F" w:rsidRPr="001D7E0F">
        <w:rPr>
          <w:noProof/>
          <w:color w:val="000000" w:themeColor="text1"/>
        </w:rPr>
        <w:t>7.6</w:t>
      </w:r>
      <w:r w:rsidR="000156D0" w:rsidRPr="000156D0">
        <w:rPr>
          <w:highlight w:val="yellow"/>
        </w:rPr>
        <w:fldChar w:fldCharType="end"/>
      </w:r>
      <w:r w:rsidR="000156D0" w:rsidRPr="000156D0">
        <w:t>.</w:t>
      </w:r>
    </w:p>
    <w:p w14:paraId="51A63BE8" w14:textId="577E86C7" w:rsidR="00D8143D" w:rsidRPr="000156D0" w:rsidRDefault="00D8143D" w:rsidP="00D8143D">
      <w:pPr>
        <w:pStyle w:val="Caption"/>
        <w:keepNext/>
        <w:rPr>
          <w:sz w:val="28"/>
        </w:rPr>
      </w:pPr>
      <w:bookmarkStart w:id="303" w:name="_Ref517034887"/>
      <w:bookmarkStart w:id="304" w:name="_Toc517427140"/>
      <w:r w:rsidRPr="000156D0">
        <w:rPr>
          <w:color w:val="000000" w:themeColor="text1"/>
          <w:sz w:val="22"/>
        </w:rPr>
        <w:t xml:space="preserve">Table </w:t>
      </w:r>
      <w:r w:rsidR="00184E40">
        <w:rPr>
          <w:color w:val="000000" w:themeColor="text1"/>
          <w:sz w:val="22"/>
        </w:rPr>
        <w:fldChar w:fldCharType="begin"/>
      </w:r>
      <w:r w:rsidR="00184E40">
        <w:rPr>
          <w:color w:val="000000" w:themeColor="text1"/>
          <w:sz w:val="22"/>
        </w:rPr>
        <w:instrText xml:space="preserve"> STYLEREF 1 \s </w:instrText>
      </w:r>
      <w:r w:rsidR="00184E40">
        <w:rPr>
          <w:color w:val="000000" w:themeColor="text1"/>
          <w:sz w:val="22"/>
        </w:rPr>
        <w:fldChar w:fldCharType="separate"/>
      </w:r>
      <w:r w:rsidR="001D7E0F">
        <w:rPr>
          <w:noProof/>
          <w:color w:val="000000" w:themeColor="text1"/>
          <w:sz w:val="22"/>
        </w:rPr>
        <w:t>7</w:t>
      </w:r>
      <w:r w:rsidR="00184E40">
        <w:rPr>
          <w:color w:val="000000" w:themeColor="text1"/>
          <w:sz w:val="22"/>
        </w:rPr>
        <w:fldChar w:fldCharType="end"/>
      </w:r>
      <w:r w:rsidR="00184E40">
        <w:rPr>
          <w:color w:val="000000" w:themeColor="text1"/>
          <w:sz w:val="22"/>
        </w:rPr>
        <w:t>.</w:t>
      </w:r>
      <w:r w:rsidR="00184E40">
        <w:rPr>
          <w:color w:val="000000" w:themeColor="text1"/>
          <w:sz w:val="22"/>
        </w:rPr>
        <w:fldChar w:fldCharType="begin"/>
      </w:r>
      <w:r w:rsidR="00184E40">
        <w:rPr>
          <w:color w:val="000000" w:themeColor="text1"/>
          <w:sz w:val="22"/>
        </w:rPr>
        <w:instrText xml:space="preserve"> SEQ Table \* ARABIC \s 1 </w:instrText>
      </w:r>
      <w:r w:rsidR="00184E40">
        <w:rPr>
          <w:color w:val="000000" w:themeColor="text1"/>
          <w:sz w:val="22"/>
        </w:rPr>
        <w:fldChar w:fldCharType="separate"/>
      </w:r>
      <w:r w:rsidR="001D7E0F">
        <w:rPr>
          <w:noProof/>
          <w:color w:val="000000" w:themeColor="text1"/>
          <w:sz w:val="22"/>
        </w:rPr>
        <w:t>6</w:t>
      </w:r>
      <w:r w:rsidR="00184E40">
        <w:rPr>
          <w:color w:val="000000" w:themeColor="text1"/>
          <w:sz w:val="22"/>
        </w:rPr>
        <w:fldChar w:fldCharType="end"/>
      </w:r>
      <w:bookmarkEnd w:id="303"/>
      <w:r w:rsidRPr="000156D0">
        <w:rPr>
          <w:color w:val="000000" w:themeColor="text1"/>
          <w:sz w:val="22"/>
        </w:rPr>
        <w:t xml:space="preserve">: Overview of Economic Driver Value for </w:t>
      </w:r>
      <w:r w:rsidR="00666D99">
        <w:rPr>
          <w:color w:val="000000" w:themeColor="text1"/>
          <w:sz w:val="22"/>
        </w:rPr>
        <w:t xml:space="preserve">the </w:t>
      </w:r>
      <w:r w:rsidRPr="000156D0">
        <w:rPr>
          <w:color w:val="000000" w:themeColor="text1"/>
          <w:sz w:val="22"/>
        </w:rPr>
        <w:t>Composite Village</w:t>
      </w:r>
      <w:bookmarkEnd w:id="304"/>
    </w:p>
    <w:tbl>
      <w:tblPr>
        <w:tblW w:w="5000" w:type="pct"/>
        <w:jc w:val="center"/>
        <w:tblLayout w:type="fixed"/>
        <w:tblLook w:val="04A0" w:firstRow="1" w:lastRow="0" w:firstColumn="1" w:lastColumn="0" w:noHBand="0" w:noVBand="1"/>
      </w:tblPr>
      <w:tblGrid>
        <w:gridCol w:w="440"/>
        <w:gridCol w:w="2258"/>
        <w:gridCol w:w="1182"/>
        <w:gridCol w:w="1236"/>
        <w:gridCol w:w="961"/>
        <w:gridCol w:w="1275"/>
        <w:gridCol w:w="1124"/>
      </w:tblGrid>
      <w:tr w:rsidR="00D8143D" w:rsidRPr="00204B0F" w14:paraId="531EFF26" w14:textId="77777777" w:rsidTr="00FF4C6E">
        <w:trPr>
          <w:trHeight w:val="335"/>
          <w:jc w:val="center"/>
        </w:trPr>
        <w:tc>
          <w:tcPr>
            <w:tcW w:w="260" w:type="pct"/>
            <w:tcBorders>
              <w:top w:val="single" w:sz="8" w:space="0" w:color="auto"/>
              <w:left w:val="single" w:sz="8" w:space="0" w:color="auto"/>
              <w:bottom w:val="single" w:sz="4" w:space="0" w:color="auto"/>
              <w:right w:val="single" w:sz="8" w:space="0" w:color="auto"/>
            </w:tcBorders>
            <w:shd w:val="clear" w:color="auto" w:fill="F2F2F2"/>
            <w:noWrap/>
            <w:vAlign w:val="bottom"/>
            <w:hideMark/>
          </w:tcPr>
          <w:p w14:paraId="71551582" w14:textId="77777777" w:rsidR="00D8143D" w:rsidRPr="00D078F7" w:rsidRDefault="00D8143D" w:rsidP="00A11E4C">
            <w:pPr>
              <w:spacing w:line="240" w:lineRule="auto"/>
              <w:rPr>
                <w:color w:val="000000"/>
                <w:sz w:val="16"/>
              </w:rPr>
            </w:pPr>
            <w:r w:rsidRPr="00D078F7">
              <w:rPr>
                <w:color w:val="000000"/>
                <w:sz w:val="16"/>
              </w:rPr>
              <w:t>R1</w:t>
            </w:r>
          </w:p>
        </w:tc>
        <w:tc>
          <w:tcPr>
            <w:tcW w:w="1332" w:type="pct"/>
            <w:tcBorders>
              <w:top w:val="single" w:sz="8" w:space="0" w:color="auto"/>
              <w:left w:val="nil"/>
              <w:bottom w:val="single" w:sz="8" w:space="0" w:color="auto"/>
              <w:right w:val="single" w:sz="8" w:space="0" w:color="auto"/>
            </w:tcBorders>
            <w:shd w:val="clear" w:color="auto" w:fill="DDEBF7"/>
            <w:noWrap/>
            <w:vAlign w:val="bottom"/>
            <w:hideMark/>
          </w:tcPr>
          <w:p w14:paraId="68272172" w14:textId="77777777" w:rsidR="00D8143D" w:rsidRPr="00204B0F" w:rsidRDefault="00D8143D" w:rsidP="00A11E4C">
            <w:pPr>
              <w:spacing w:line="240" w:lineRule="auto"/>
              <w:rPr>
                <w:bCs/>
                <w:color w:val="000000"/>
                <w:sz w:val="18"/>
              </w:rPr>
            </w:pPr>
            <w:r w:rsidRPr="00204B0F">
              <w:rPr>
                <w:bCs/>
                <w:color w:val="000000"/>
                <w:sz w:val="18"/>
              </w:rPr>
              <w:t>Indicators</w:t>
            </w:r>
          </w:p>
        </w:tc>
        <w:tc>
          <w:tcPr>
            <w:tcW w:w="697" w:type="pct"/>
            <w:tcBorders>
              <w:top w:val="single" w:sz="8" w:space="0" w:color="auto"/>
              <w:left w:val="nil"/>
              <w:bottom w:val="single" w:sz="8" w:space="0" w:color="auto"/>
              <w:right w:val="single" w:sz="8" w:space="0" w:color="auto"/>
            </w:tcBorders>
            <w:shd w:val="clear" w:color="auto" w:fill="FFE699"/>
            <w:noWrap/>
            <w:vAlign w:val="bottom"/>
            <w:hideMark/>
          </w:tcPr>
          <w:p w14:paraId="403B111E" w14:textId="77777777" w:rsidR="00D8143D" w:rsidRPr="00204B0F" w:rsidRDefault="00D8143D" w:rsidP="00A11E4C">
            <w:pPr>
              <w:spacing w:line="240" w:lineRule="auto"/>
              <w:rPr>
                <w:bCs/>
                <w:color w:val="000000"/>
                <w:sz w:val="18"/>
              </w:rPr>
            </w:pPr>
            <w:r w:rsidRPr="00204B0F">
              <w:rPr>
                <w:bCs/>
                <w:color w:val="000000"/>
                <w:sz w:val="18"/>
              </w:rPr>
              <w:t>ECO 1</w:t>
            </w:r>
          </w:p>
        </w:tc>
        <w:tc>
          <w:tcPr>
            <w:tcW w:w="729" w:type="pct"/>
            <w:tcBorders>
              <w:top w:val="single" w:sz="8" w:space="0" w:color="auto"/>
              <w:left w:val="nil"/>
              <w:bottom w:val="single" w:sz="8" w:space="0" w:color="auto"/>
              <w:right w:val="single" w:sz="8" w:space="0" w:color="auto"/>
            </w:tcBorders>
            <w:shd w:val="clear" w:color="auto" w:fill="FFE699"/>
            <w:noWrap/>
            <w:vAlign w:val="bottom"/>
            <w:hideMark/>
          </w:tcPr>
          <w:p w14:paraId="350C8BA8" w14:textId="77777777" w:rsidR="00D8143D" w:rsidRPr="00204B0F" w:rsidRDefault="00D8143D" w:rsidP="00A11E4C">
            <w:pPr>
              <w:spacing w:line="240" w:lineRule="auto"/>
              <w:rPr>
                <w:bCs/>
                <w:color w:val="000000"/>
                <w:sz w:val="18"/>
              </w:rPr>
            </w:pPr>
            <w:r w:rsidRPr="00204B0F">
              <w:rPr>
                <w:bCs/>
                <w:color w:val="000000"/>
                <w:sz w:val="18"/>
              </w:rPr>
              <w:t>ECO 2</w:t>
            </w:r>
          </w:p>
        </w:tc>
        <w:tc>
          <w:tcPr>
            <w:tcW w:w="567" w:type="pct"/>
            <w:tcBorders>
              <w:top w:val="single" w:sz="8" w:space="0" w:color="auto"/>
              <w:left w:val="nil"/>
              <w:bottom w:val="single" w:sz="8" w:space="0" w:color="auto"/>
              <w:right w:val="single" w:sz="8" w:space="0" w:color="auto"/>
            </w:tcBorders>
            <w:shd w:val="clear" w:color="auto" w:fill="FFE699"/>
            <w:noWrap/>
            <w:vAlign w:val="bottom"/>
            <w:hideMark/>
          </w:tcPr>
          <w:p w14:paraId="3D568B1E" w14:textId="77777777" w:rsidR="00D8143D" w:rsidRPr="00204B0F" w:rsidRDefault="00D8143D" w:rsidP="00A11E4C">
            <w:pPr>
              <w:spacing w:line="240" w:lineRule="auto"/>
              <w:rPr>
                <w:bCs/>
                <w:color w:val="000000"/>
                <w:sz w:val="18"/>
              </w:rPr>
            </w:pPr>
            <w:r w:rsidRPr="00204B0F">
              <w:rPr>
                <w:bCs/>
                <w:color w:val="000000"/>
                <w:sz w:val="18"/>
              </w:rPr>
              <w:t>ECO 3</w:t>
            </w:r>
          </w:p>
        </w:tc>
        <w:tc>
          <w:tcPr>
            <w:tcW w:w="752" w:type="pct"/>
            <w:tcBorders>
              <w:top w:val="single" w:sz="8" w:space="0" w:color="auto"/>
              <w:left w:val="nil"/>
              <w:bottom w:val="single" w:sz="8" w:space="0" w:color="auto"/>
              <w:right w:val="single" w:sz="8" w:space="0" w:color="auto"/>
            </w:tcBorders>
            <w:shd w:val="clear" w:color="auto" w:fill="FFE699"/>
            <w:noWrap/>
            <w:vAlign w:val="bottom"/>
            <w:hideMark/>
          </w:tcPr>
          <w:p w14:paraId="3C23C4A2" w14:textId="77777777" w:rsidR="00D8143D" w:rsidRPr="00204B0F" w:rsidRDefault="00D8143D" w:rsidP="00A11E4C">
            <w:pPr>
              <w:spacing w:line="240" w:lineRule="auto"/>
              <w:rPr>
                <w:bCs/>
                <w:color w:val="000000"/>
                <w:sz w:val="18"/>
              </w:rPr>
            </w:pPr>
            <w:r w:rsidRPr="00204B0F">
              <w:rPr>
                <w:bCs/>
                <w:color w:val="000000"/>
                <w:sz w:val="18"/>
              </w:rPr>
              <w:t>ECO 4</w:t>
            </w:r>
          </w:p>
        </w:tc>
        <w:tc>
          <w:tcPr>
            <w:tcW w:w="663" w:type="pct"/>
            <w:tcBorders>
              <w:top w:val="single" w:sz="8" w:space="0" w:color="auto"/>
              <w:left w:val="nil"/>
              <w:bottom w:val="single" w:sz="8" w:space="0" w:color="auto"/>
              <w:right w:val="single" w:sz="8" w:space="0" w:color="auto"/>
            </w:tcBorders>
            <w:shd w:val="clear" w:color="auto" w:fill="B09CF8"/>
            <w:noWrap/>
            <w:vAlign w:val="center"/>
            <w:hideMark/>
          </w:tcPr>
          <w:p w14:paraId="433B404F" w14:textId="77777777" w:rsidR="00D8143D" w:rsidRPr="00204B0F" w:rsidRDefault="00D8143D" w:rsidP="00A11E4C">
            <w:pPr>
              <w:spacing w:line="240" w:lineRule="auto"/>
              <w:rPr>
                <w:bCs/>
                <w:color w:val="000000"/>
                <w:sz w:val="18"/>
              </w:rPr>
            </w:pPr>
            <w:r w:rsidRPr="00204B0F">
              <w:rPr>
                <w:bCs/>
                <w:color w:val="000000"/>
                <w:sz w:val="18"/>
              </w:rPr>
              <w:t>Total</w:t>
            </w:r>
          </w:p>
        </w:tc>
      </w:tr>
      <w:tr w:rsidR="00D8143D" w:rsidRPr="00204B0F" w14:paraId="343185CA" w14:textId="77777777" w:rsidTr="00FF4C6E">
        <w:trPr>
          <w:trHeight w:val="335"/>
          <w:jc w:val="center"/>
        </w:trPr>
        <w:tc>
          <w:tcPr>
            <w:tcW w:w="260" w:type="pct"/>
            <w:tcBorders>
              <w:top w:val="nil"/>
              <w:left w:val="single" w:sz="8" w:space="0" w:color="auto"/>
              <w:bottom w:val="single" w:sz="4" w:space="0" w:color="auto"/>
              <w:right w:val="single" w:sz="8" w:space="0" w:color="auto"/>
            </w:tcBorders>
            <w:shd w:val="clear" w:color="auto" w:fill="F2F2F2"/>
            <w:noWrap/>
            <w:vAlign w:val="bottom"/>
            <w:hideMark/>
          </w:tcPr>
          <w:p w14:paraId="672F3696" w14:textId="77777777" w:rsidR="00D8143D" w:rsidRPr="00D078F7" w:rsidRDefault="00D8143D" w:rsidP="00A11E4C">
            <w:pPr>
              <w:spacing w:line="240" w:lineRule="auto"/>
              <w:rPr>
                <w:color w:val="000000"/>
                <w:sz w:val="16"/>
              </w:rPr>
            </w:pPr>
            <w:r w:rsidRPr="00D078F7">
              <w:rPr>
                <w:color w:val="000000"/>
                <w:sz w:val="16"/>
              </w:rPr>
              <w:t> </w:t>
            </w:r>
          </w:p>
        </w:tc>
        <w:tc>
          <w:tcPr>
            <w:tcW w:w="1332" w:type="pct"/>
            <w:tcBorders>
              <w:top w:val="nil"/>
              <w:left w:val="nil"/>
              <w:bottom w:val="single" w:sz="4" w:space="0" w:color="auto"/>
              <w:right w:val="single" w:sz="8" w:space="0" w:color="auto"/>
            </w:tcBorders>
            <w:shd w:val="clear" w:color="auto" w:fill="F2F2F2"/>
            <w:noWrap/>
            <w:vAlign w:val="bottom"/>
            <w:hideMark/>
          </w:tcPr>
          <w:p w14:paraId="194DF3E8" w14:textId="77777777" w:rsidR="00D8143D" w:rsidRPr="00204B0F" w:rsidRDefault="00D8143D" w:rsidP="00A11E4C">
            <w:pPr>
              <w:spacing w:line="240" w:lineRule="auto"/>
              <w:rPr>
                <w:color w:val="000000"/>
                <w:sz w:val="18"/>
              </w:rPr>
            </w:pPr>
            <w:r w:rsidRPr="00204B0F">
              <w:rPr>
                <w:color w:val="000000"/>
                <w:sz w:val="18"/>
              </w:rPr>
              <w:t> </w:t>
            </w:r>
          </w:p>
        </w:tc>
        <w:tc>
          <w:tcPr>
            <w:tcW w:w="697" w:type="pct"/>
            <w:shd w:val="clear" w:color="auto" w:fill="FFE699"/>
            <w:noWrap/>
            <w:vAlign w:val="bottom"/>
            <w:hideMark/>
          </w:tcPr>
          <w:p w14:paraId="5E92D5D5" w14:textId="77777777" w:rsidR="00D8143D" w:rsidRPr="00204B0F" w:rsidRDefault="00D8143D" w:rsidP="00A11E4C">
            <w:pPr>
              <w:spacing w:line="240" w:lineRule="auto"/>
              <w:rPr>
                <w:bCs/>
                <w:color w:val="000000"/>
                <w:sz w:val="18"/>
              </w:rPr>
            </w:pPr>
            <w:r w:rsidRPr="00204B0F">
              <w:rPr>
                <w:bCs/>
                <w:color w:val="000000"/>
                <w:sz w:val="18"/>
              </w:rPr>
              <w:t xml:space="preserve"> Income Stability</w:t>
            </w:r>
          </w:p>
        </w:tc>
        <w:tc>
          <w:tcPr>
            <w:tcW w:w="729" w:type="pct"/>
            <w:tcBorders>
              <w:top w:val="nil"/>
              <w:left w:val="single" w:sz="8" w:space="0" w:color="auto"/>
              <w:bottom w:val="nil"/>
              <w:right w:val="nil"/>
            </w:tcBorders>
            <w:shd w:val="clear" w:color="auto" w:fill="FFE699"/>
            <w:noWrap/>
            <w:vAlign w:val="bottom"/>
            <w:hideMark/>
          </w:tcPr>
          <w:p w14:paraId="42224251" w14:textId="77777777" w:rsidR="00D8143D" w:rsidRPr="00204B0F" w:rsidRDefault="00D8143D" w:rsidP="00A11E4C">
            <w:pPr>
              <w:spacing w:line="240" w:lineRule="auto"/>
              <w:rPr>
                <w:bCs/>
                <w:color w:val="000000"/>
                <w:sz w:val="18"/>
              </w:rPr>
            </w:pPr>
            <w:r w:rsidRPr="00204B0F">
              <w:rPr>
                <w:bCs/>
                <w:color w:val="000000"/>
                <w:sz w:val="18"/>
              </w:rPr>
              <w:t xml:space="preserve"> Income Disparity</w:t>
            </w:r>
          </w:p>
        </w:tc>
        <w:tc>
          <w:tcPr>
            <w:tcW w:w="567" w:type="pct"/>
            <w:tcBorders>
              <w:top w:val="nil"/>
              <w:left w:val="single" w:sz="8" w:space="0" w:color="auto"/>
              <w:bottom w:val="nil"/>
              <w:right w:val="nil"/>
            </w:tcBorders>
            <w:shd w:val="clear" w:color="auto" w:fill="FFE699"/>
            <w:noWrap/>
            <w:vAlign w:val="bottom"/>
            <w:hideMark/>
          </w:tcPr>
          <w:p w14:paraId="3756F385" w14:textId="77777777" w:rsidR="00D8143D" w:rsidRPr="00204B0F" w:rsidRDefault="00D8143D" w:rsidP="00A11E4C">
            <w:pPr>
              <w:spacing w:line="240" w:lineRule="auto"/>
              <w:rPr>
                <w:bCs/>
                <w:color w:val="000000"/>
                <w:sz w:val="18"/>
              </w:rPr>
            </w:pPr>
            <w:r w:rsidRPr="00204B0F">
              <w:rPr>
                <w:bCs/>
                <w:color w:val="000000"/>
                <w:sz w:val="18"/>
              </w:rPr>
              <w:t>Economy Structure</w:t>
            </w:r>
          </w:p>
        </w:tc>
        <w:tc>
          <w:tcPr>
            <w:tcW w:w="752" w:type="pct"/>
            <w:tcBorders>
              <w:top w:val="nil"/>
              <w:left w:val="single" w:sz="8" w:space="0" w:color="auto"/>
              <w:bottom w:val="nil"/>
              <w:right w:val="nil"/>
            </w:tcBorders>
            <w:shd w:val="clear" w:color="auto" w:fill="FFE699"/>
            <w:noWrap/>
            <w:vAlign w:val="bottom"/>
            <w:hideMark/>
          </w:tcPr>
          <w:p w14:paraId="1DC903D8" w14:textId="77777777" w:rsidR="00D8143D" w:rsidRPr="00204B0F" w:rsidRDefault="00D8143D" w:rsidP="00A11E4C">
            <w:pPr>
              <w:spacing w:line="240" w:lineRule="auto"/>
              <w:rPr>
                <w:bCs/>
                <w:color w:val="000000"/>
                <w:sz w:val="18"/>
              </w:rPr>
            </w:pPr>
            <w:r w:rsidRPr="00204B0F">
              <w:rPr>
                <w:bCs/>
                <w:color w:val="000000"/>
                <w:sz w:val="18"/>
              </w:rPr>
              <w:t>Employment Structure</w:t>
            </w:r>
          </w:p>
        </w:tc>
        <w:tc>
          <w:tcPr>
            <w:tcW w:w="663" w:type="pct"/>
            <w:tcBorders>
              <w:top w:val="nil"/>
              <w:left w:val="single" w:sz="8" w:space="0" w:color="auto"/>
              <w:bottom w:val="single" w:sz="4" w:space="0" w:color="auto"/>
              <w:right w:val="single" w:sz="8" w:space="0" w:color="auto"/>
            </w:tcBorders>
            <w:shd w:val="clear" w:color="auto" w:fill="F2F2F2"/>
            <w:noWrap/>
            <w:vAlign w:val="bottom"/>
            <w:hideMark/>
          </w:tcPr>
          <w:p w14:paraId="43A536BB" w14:textId="77777777" w:rsidR="00D8143D" w:rsidRPr="00204B0F" w:rsidRDefault="00D8143D" w:rsidP="00A11E4C">
            <w:pPr>
              <w:spacing w:line="240" w:lineRule="auto"/>
              <w:rPr>
                <w:color w:val="000000"/>
                <w:sz w:val="18"/>
              </w:rPr>
            </w:pPr>
            <w:r w:rsidRPr="00204B0F">
              <w:rPr>
                <w:color w:val="000000"/>
                <w:sz w:val="18"/>
              </w:rPr>
              <w:t> </w:t>
            </w:r>
          </w:p>
        </w:tc>
      </w:tr>
      <w:tr w:rsidR="00D8143D" w:rsidRPr="00204B0F" w14:paraId="65F3FA50" w14:textId="77777777" w:rsidTr="00FF4C6E">
        <w:trPr>
          <w:trHeight w:val="335"/>
          <w:jc w:val="center"/>
        </w:trPr>
        <w:tc>
          <w:tcPr>
            <w:tcW w:w="260" w:type="pct"/>
            <w:tcBorders>
              <w:top w:val="nil"/>
              <w:left w:val="single" w:sz="8" w:space="0" w:color="auto"/>
              <w:bottom w:val="single" w:sz="4" w:space="0" w:color="auto"/>
              <w:right w:val="single" w:sz="8" w:space="0" w:color="auto"/>
            </w:tcBorders>
            <w:shd w:val="clear" w:color="auto" w:fill="F2F2F2"/>
            <w:noWrap/>
            <w:vAlign w:val="bottom"/>
            <w:hideMark/>
          </w:tcPr>
          <w:p w14:paraId="6AE678C3" w14:textId="77777777" w:rsidR="00D8143D" w:rsidRPr="00D078F7" w:rsidRDefault="00D8143D" w:rsidP="00A11E4C">
            <w:pPr>
              <w:spacing w:line="240" w:lineRule="auto"/>
              <w:rPr>
                <w:color w:val="000000"/>
                <w:sz w:val="16"/>
              </w:rPr>
            </w:pPr>
            <w:r w:rsidRPr="00D078F7">
              <w:rPr>
                <w:color w:val="000000"/>
                <w:sz w:val="16"/>
              </w:rPr>
              <w:t>R2</w:t>
            </w:r>
          </w:p>
        </w:tc>
        <w:tc>
          <w:tcPr>
            <w:tcW w:w="1332" w:type="pct"/>
            <w:tcBorders>
              <w:top w:val="single" w:sz="8" w:space="0" w:color="auto"/>
              <w:left w:val="nil"/>
              <w:bottom w:val="single" w:sz="8" w:space="0" w:color="auto"/>
              <w:right w:val="single" w:sz="8" w:space="0" w:color="auto"/>
            </w:tcBorders>
            <w:shd w:val="clear" w:color="auto" w:fill="DDEBF7"/>
            <w:noWrap/>
            <w:vAlign w:val="bottom"/>
            <w:hideMark/>
          </w:tcPr>
          <w:p w14:paraId="26B3BDA3" w14:textId="77777777" w:rsidR="00D8143D" w:rsidRPr="00204B0F" w:rsidRDefault="00D8143D" w:rsidP="00A11E4C">
            <w:pPr>
              <w:spacing w:line="240" w:lineRule="auto"/>
              <w:rPr>
                <w:bCs/>
                <w:color w:val="000000"/>
                <w:sz w:val="18"/>
              </w:rPr>
            </w:pPr>
            <w:r w:rsidRPr="00204B0F">
              <w:rPr>
                <w:bCs/>
                <w:color w:val="000000"/>
                <w:sz w:val="18"/>
              </w:rPr>
              <w:t>Indicator Value</w:t>
            </w:r>
          </w:p>
        </w:tc>
        <w:tc>
          <w:tcPr>
            <w:tcW w:w="697" w:type="pct"/>
            <w:tcBorders>
              <w:top w:val="single" w:sz="4" w:space="0" w:color="auto"/>
              <w:left w:val="nil"/>
              <w:bottom w:val="single" w:sz="4" w:space="0" w:color="auto"/>
              <w:right w:val="single" w:sz="8" w:space="0" w:color="auto"/>
            </w:tcBorders>
            <w:shd w:val="clear" w:color="auto" w:fill="F4B084"/>
            <w:noWrap/>
            <w:vAlign w:val="center"/>
            <w:hideMark/>
          </w:tcPr>
          <w:p w14:paraId="587EE62A" w14:textId="77777777" w:rsidR="00D8143D" w:rsidRPr="00204B0F" w:rsidRDefault="00D8143D" w:rsidP="00A11E4C">
            <w:pPr>
              <w:rPr>
                <w:color w:val="000000"/>
                <w:sz w:val="18"/>
              </w:rPr>
            </w:pPr>
            <w:r w:rsidRPr="00204B0F">
              <w:rPr>
                <w:color w:val="000000"/>
                <w:sz w:val="18"/>
              </w:rPr>
              <w:t>6.21</w:t>
            </w:r>
          </w:p>
        </w:tc>
        <w:tc>
          <w:tcPr>
            <w:tcW w:w="729" w:type="pct"/>
            <w:tcBorders>
              <w:top w:val="single" w:sz="4" w:space="0" w:color="auto"/>
              <w:left w:val="nil"/>
              <w:bottom w:val="single" w:sz="4" w:space="0" w:color="auto"/>
              <w:right w:val="single" w:sz="8" w:space="0" w:color="auto"/>
            </w:tcBorders>
            <w:shd w:val="clear" w:color="auto" w:fill="F4B084"/>
            <w:noWrap/>
            <w:vAlign w:val="center"/>
            <w:hideMark/>
          </w:tcPr>
          <w:p w14:paraId="1750ABD5" w14:textId="77777777" w:rsidR="00D8143D" w:rsidRPr="00204B0F" w:rsidRDefault="00D8143D" w:rsidP="00A11E4C">
            <w:pPr>
              <w:rPr>
                <w:color w:val="000000"/>
                <w:sz w:val="18"/>
              </w:rPr>
            </w:pPr>
            <w:r w:rsidRPr="00204B0F">
              <w:rPr>
                <w:color w:val="000000"/>
                <w:sz w:val="18"/>
              </w:rPr>
              <w:t>7.05</w:t>
            </w:r>
          </w:p>
        </w:tc>
        <w:tc>
          <w:tcPr>
            <w:tcW w:w="567" w:type="pct"/>
            <w:tcBorders>
              <w:top w:val="single" w:sz="4" w:space="0" w:color="auto"/>
              <w:left w:val="nil"/>
              <w:bottom w:val="single" w:sz="4" w:space="0" w:color="auto"/>
              <w:right w:val="single" w:sz="8" w:space="0" w:color="auto"/>
            </w:tcBorders>
            <w:shd w:val="clear" w:color="auto" w:fill="F4B084"/>
            <w:noWrap/>
            <w:vAlign w:val="center"/>
            <w:hideMark/>
          </w:tcPr>
          <w:p w14:paraId="0CDCC44D" w14:textId="77777777" w:rsidR="00D8143D" w:rsidRPr="00204B0F" w:rsidRDefault="00D8143D" w:rsidP="00A11E4C">
            <w:pPr>
              <w:rPr>
                <w:color w:val="000000"/>
                <w:sz w:val="18"/>
              </w:rPr>
            </w:pPr>
            <w:r w:rsidRPr="00204B0F">
              <w:rPr>
                <w:color w:val="000000"/>
                <w:sz w:val="18"/>
              </w:rPr>
              <w:t>4.32</w:t>
            </w:r>
          </w:p>
        </w:tc>
        <w:tc>
          <w:tcPr>
            <w:tcW w:w="752" w:type="pct"/>
            <w:tcBorders>
              <w:top w:val="single" w:sz="4" w:space="0" w:color="auto"/>
              <w:left w:val="nil"/>
              <w:bottom w:val="single" w:sz="4" w:space="0" w:color="auto"/>
              <w:right w:val="single" w:sz="8" w:space="0" w:color="auto"/>
            </w:tcBorders>
            <w:shd w:val="clear" w:color="auto" w:fill="F4B084"/>
            <w:noWrap/>
            <w:vAlign w:val="center"/>
            <w:hideMark/>
          </w:tcPr>
          <w:p w14:paraId="0C63811D" w14:textId="77777777" w:rsidR="00D8143D" w:rsidRPr="00204B0F" w:rsidRDefault="00D8143D" w:rsidP="00A11E4C">
            <w:pPr>
              <w:rPr>
                <w:color w:val="000000"/>
                <w:sz w:val="18"/>
              </w:rPr>
            </w:pPr>
            <w:r w:rsidRPr="00204B0F">
              <w:rPr>
                <w:color w:val="000000"/>
                <w:sz w:val="18"/>
              </w:rPr>
              <w:t>6.76</w:t>
            </w:r>
          </w:p>
        </w:tc>
        <w:tc>
          <w:tcPr>
            <w:tcW w:w="663" w:type="pct"/>
            <w:tcBorders>
              <w:top w:val="single" w:sz="8" w:space="0" w:color="auto"/>
              <w:left w:val="nil"/>
              <w:bottom w:val="single" w:sz="8" w:space="0" w:color="auto"/>
              <w:right w:val="single" w:sz="8" w:space="0" w:color="auto"/>
            </w:tcBorders>
            <w:shd w:val="clear" w:color="auto" w:fill="B09CF8"/>
            <w:noWrap/>
            <w:vAlign w:val="center"/>
            <w:hideMark/>
          </w:tcPr>
          <w:p w14:paraId="605CDF6B" w14:textId="77777777" w:rsidR="00D8143D" w:rsidRPr="00204B0F" w:rsidRDefault="00D8143D" w:rsidP="00A11E4C">
            <w:pPr>
              <w:rPr>
                <w:bCs/>
                <w:color w:val="000000"/>
                <w:sz w:val="18"/>
              </w:rPr>
            </w:pPr>
            <w:r w:rsidRPr="00204B0F">
              <w:rPr>
                <w:bCs/>
                <w:color w:val="000000"/>
                <w:sz w:val="18"/>
              </w:rPr>
              <w:t>24.34</w:t>
            </w:r>
          </w:p>
        </w:tc>
      </w:tr>
      <w:tr w:rsidR="00D8143D" w:rsidRPr="00204B0F" w14:paraId="6850A649" w14:textId="77777777" w:rsidTr="00FF4C6E">
        <w:trPr>
          <w:trHeight w:val="335"/>
          <w:jc w:val="center"/>
        </w:trPr>
        <w:tc>
          <w:tcPr>
            <w:tcW w:w="260" w:type="pct"/>
            <w:tcBorders>
              <w:top w:val="nil"/>
              <w:left w:val="single" w:sz="8" w:space="0" w:color="auto"/>
              <w:bottom w:val="single" w:sz="4" w:space="0" w:color="auto"/>
              <w:right w:val="single" w:sz="8" w:space="0" w:color="auto"/>
            </w:tcBorders>
            <w:shd w:val="clear" w:color="auto" w:fill="F2F2F2"/>
            <w:noWrap/>
            <w:vAlign w:val="bottom"/>
            <w:hideMark/>
          </w:tcPr>
          <w:p w14:paraId="5BD6C539" w14:textId="77777777" w:rsidR="00D8143D" w:rsidRPr="00D078F7" w:rsidRDefault="00D8143D" w:rsidP="00A11E4C">
            <w:pPr>
              <w:spacing w:line="240" w:lineRule="auto"/>
              <w:rPr>
                <w:color w:val="000000"/>
                <w:sz w:val="16"/>
              </w:rPr>
            </w:pPr>
            <w:r w:rsidRPr="00D078F7">
              <w:rPr>
                <w:color w:val="000000"/>
                <w:sz w:val="16"/>
              </w:rPr>
              <w:t>R3</w:t>
            </w:r>
          </w:p>
        </w:tc>
        <w:tc>
          <w:tcPr>
            <w:tcW w:w="1332" w:type="pct"/>
            <w:tcBorders>
              <w:top w:val="nil"/>
              <w:left w:val="nil"/>
              <w:bottom w:val="single" w:sz="8" w:space="0" w:color="auto"/>
              <w:right w:val="single" w:sz="8" w:space="0" w:color="auto"/>
            </w:tcBorders>
            <w:shd w:val="clear" w:color="auto" w:fill="DDEBF7"/>
            <w:noWrap/>
            <w:vAlign w:val="bottom"/>
            <w:hideMark/>
          </w:tcPr>
          <w:p w14:paraId="595906B4" w14:textId="77777777" w:rsidR="00D8143D" w:rsidRPr="00204B0F" w:rsidRDefault="00D8143D" w:rsidP="00A11E4C">
            <w:pPr>
              <w:spacing w:line="240" w:lineRule="auto"/>
              <w:rPr>
                <w:bCs/>
                <w:color w:val="000000"/>
                <w:sz w:val="18"/>
              </w:rPr>
            </w:pPr>
            <w:r w:rsidRPr="00204B0F">
              <w:rPr>
                <w:bCs/>
                <w:color w:val="000000"/>
                <w:sz w:val="18"/>
              </w:rPr>
              <w:t>Weight for each Indicator</w:t>
            </w:r>
          </w:p>
        </w:tc>
        <w:tc>
          <w:tcPr>
            <w:tcW w:w="697" w:type="pct"/>
            <w:tcBorders>
              <w:top w:val="nil"/>
              <w:left w:val="nil"/>
              <w:bottom w:val="single" w:sz="4" w:space="0" w:color="auto"/>
              <w:right w:val="single" w:sz="8" w:space="0" w:color="auto"/>
            </w:tcBorders>
            <w:shd w:val="clear" w:color="auto" w:fill="D9D9D9"/>
            <w:noWrap/>
            <w:vAlign w:val="center"/>
            <w:hideMark/>
          </w:tcPr>
          <w:p w14:paraId="47630FEA" w14:textId="77777777" w:rsidR="00D8143D" w:rsidRPr="00204B0F" w:rsidRDefault="00D8143D" w:rsidP="00A11E4C">
            <w:pPr>
              <w:rPr>
                <w:color w:val="000000"/>
                <w:sz w:val="18"/>
              </w:rPr>
            </w:pPr>
            <w:r w:rsidRPr="00204B0F">
              <w:rPr>
                <w:color w:val="000000"/>
                <w:sz w:val="18"/>
              </w:rPr>
              <w:t>0.25</w:t>
            </w:r>
          </w:p>
        </w:tc>
        <w:tc>
          <w:tcPr>
            <w:tcW w:w="729" w:type="pct"/>
            <w:tcBorders>
              <w:top w:val="nil"/>
              <w:left w:val="nil"/>
              <w:bottom w:val="single" w:sz="4" w:space="0" w:color="auto"/>
              <w:right w:val="single" w:sz="8" w:space="0" w:color="auto"/>
            </w:tcBorders>
            <w:shd w:val="clear" w:color="auto" w:fill="D9D9D9"/>
            <w:noWrap/>
            <w:vAlign w:val="center"/>
            <w:hideMark/>
          </w:tcPr>
          <w:p w14:paraId="3E666CC2" w14:textId="77777777" w:rsidR="00D8143D" w:rsidRPr="00204B0F" w:rsidRDefault="00D8143D" w:rsidP="00A11E4C">
            <w:pPr>
              <w:rPr>
                <w:color w:val="000000"/>
                <w:sz w:val="18"/>
              </w:rPr>
            </w:pPr>
            <w:r w:rsidRPr="00204B0F">
              <w:rPr>
                <w:color w:val="000000"/>
                <w:sz w:val="18"/>
              </w:rPr>
              <w:t>0.25</w:t>
            </w:r>
          </w:p>
        </w:tc>
        <w:tc>
          <w:tcPr>
            <w:tcW w:w="567" w:type="pct"/>
            <w:tcBorders>
              <w:top w:val="nil"/>
              <w:left w:val="nil"/>
              <w:bottom w:val="single" w:sz="4" w:space="0" w:color="auto"/>
              <w:right w:val="single" w:sz="8" w:space="0" w:color="auto"/>
            </w:tcBorders>
            <w:shd w:val="clear" w:color="auto" w:fill="D9D9D9"/>
            <w:noWrap/>
            <w:vAlign w:val="center"/>
            <w:hideMark/>
          </w:tcPr>
          <w:p w14:paraId="7A6725C4" w14:textId="77777777" w:rsidR="00D8143D" w:rsidRPr="00204B0F" w:rsidRDefault="00D8143D" w:rsidP="00A11E4C">
            <w:pPr>
              <w:rPr>
                <w:color w:val="000000"/>
                <w:sz w:val="18"/>
              </w:rPr>
            </w:pPr>
            <w:r w:rsidRPr="00204B0F">
              <w:rPr>
                <w:color w:val="000000"/>
                <w:sz w:val="18"/>
              </w:rPr>
              <w:t>0.25</w:t>
            </w:r>
          </w:p>
        </w:tc>
        <w:tc>
          <w:tcPr>
            <w:tcW w:w="752" w:type="pct"/>
            <w:tcBorders>
              <w:top w:val="nil"/>
              <w:left w:val="nil"/>
              <w:bottom w:val="single" w:sz="4" w:space="0" w:color="auto"/>
              <w:right w:val="single" w:sz="8" w:space="0" w:color="auto"/>
            </w:tcBorders>
            <w:shd w:val="clear" w:color="auto" w:fill="D9D9D9"/>
            <w:noWrap/>
            <w:vAlign w:val="center"/>
            <w:hideMark/>
          </w:tcPr>
          <w:p w14:paraId="6220C17E" w14:textId="77777777" w:rsidR="00D8143D" w:rsidRPr="00204B0F" w:rsidRDefault="00D8143D" w:rsidP="00A11E4C">
            <w:pPr>
              <w:rPr>
                <w:color w:val="000000"/>
                <w:sz w:val="18"/>
              </w:rPr>
            </w:pPr>
            <w:r w:rsidRPr="00204B0F">
              <w:rPr>
                <w:color w:val="000000"/>
                <w:sz w:val="18"/>
              </w:rPr>
              <w:t>0.25</w:t>
            </w:r>
          </w:p>
        </w:tc>
        <w:tc>
          <w:tcPr>
            <w:tcW w:w="663" w:type="pct"/>
            <w:tcBorders>
              <w:top w:val="nil"/>
              <w:left w:val="nil"/>
              <w:bottom w:val="single" w:sz="8" w:space="0" w:color="auto"/>
              <w:right w:val="single" w:sz="8" w:space="0" w:color="auto"/>
            </w:tcBorders>
            <w:shd w:val="clear" w:color="auto" w:fill="B09CF8"/>
            <w:noWrap/>
            <w:vAlign w:val="center"/>
            <w:hideMark/>
          </w:tcPr>
          <w:p w14:paraId="1DABF131" w14:textId="77777777" w:rsidR="00D8143D" w:rsidRPr="00204B0F" w:rsidRDefault="00D8143D" w:rsidP="00A11E4C">
            <w:pPr>
              <w:rPr>
                <w:bCs/>
                <w:color w:val="000000"/>
                <w:sz w:val="18"/>
              </w:rPr>
            </w:pPr>
            <w:r w:rsidRPr="00204B0F">
              <w:rPr>
                <w:bCs/>
                <w:color w:val="000000"/>
                <w:sz w:val="18"/>
              </w:rPr>
              <w:t>1.00</w:t>
            </w:r>
          </w:p>
        </w:tc>
      </w:tr>
      <w:tr w:rsidR="00D8143D" w:rsidRPr="00204B0F" w14:paraId="5EC14D58" w14:textId="77777777" w:rsidTr="00FF4C6E">
        <w:trPr>
          <w:trHeight w:val="335"/>
          <w:jc w:val="center"/>
        </w:trPr>
        <w:tc>
          <w:tcPr>
            <w:tcW w:w="260" w:type="pct"/>
            <w:tcBorders>
              <w:top w:val="nil"/>
              <w:left w:val="single" w:sz="8" w:space="0" w:color="auto"/>
              <w:bottom w:val="single" w:sz="8" w:space="0" w:color="auto"/>
              <w:right w:val="single" w:sz="8" w:space="0" w:color="auto"/>
            </w:tcBorders>
            <w:shd w:val="clear" w:color="auto" w:fill="F2F2F2"/>
            <w:noWrap/>
            <w:vAlign w:val="bottom"/>
            <w:hideMark/>
          </w:tcPr>
          <w:p w14:paraId="79083547" w14:textId="77777777" w:rsidR="00D8143D" w:rsidRPr="00D078F7" w:rsidRDefault="00D8143D" w:rsidP="00A11E4C">
            <w:pPr>
              <w:spacing w:line="240" w:lineRule="auto"/>
              <w:rPr>
                <w:color w:val="000000"/>
                <w:sz w:val="16"/>
              </w:rPr>
            </w:pPr>
            <w:r w:rsidRPr="00D078F7">
              <w:rPr>
                <w:color w:val="000000"/>
                <w:sz w:val="16"/>
              </w:rPr>
              <w:t>R4</w:t>
            </w:r>
          </w:p>
        </w:tc>
        <w:tc>
          <w:tcPr>
            <w:tcW w:w="1332" w:type="pct"/>
            <w:tcBorders>
              <w:top w:val="nil"/>
              <w:left w:val="nil"/>
              <w:bottom w:val="single" w:sz="8" w:space="0" w:color="auto"/>
              <w:right w:val="single" w:sz="8" w:space="0" w:color="auto"/>
            </w:tcBorders>
            <w:shd w:val="clear" w:color="auto" w:fill="DDEBF7"/>
            <w:noWrap/>
            <w:vAlign w:val="bottom"/>
            <w:hideMark/>
          </w:tcPr>
          <w:p w14:paraId="4AF0E12C" w14:textId="77777777" w:rsidR="00D8143D" w:rsidRPr="00204B0F" w:rsidRDefault="00D8143D" w:rsidP="00A11E4C">
            <w:pPr>
              <w:spacing w:line="240" w:lineRule="auto"/>
              <w:rPr>
                <w:bCs/>
                <w:color w:val="000000"/>
                <w:sz w:val="18"/>
              </w:rPr>
            </w:pPr>
            <w:r w:rsidRPr="00204B0F">
              <w:rPr>
                <w:bCs/>
                <w:color w:val="000000"/>
                <w:sz w:val="18"/>
              </w:rPr>
              <w:t>Conversion scale of 0-10 [(R2) *(R3)]</w:t>
            </w:r>
          </w:p>
        </w:tc>
        <w:tc>
          <w:tcPr>
            <w:tcW w:w="697" w:type="pct"/>
            <w:tcBorders>
              <w:top w:val="nil"/>
              <w:left w:val="nil"/>
              <w:bottom w:val="single" w:sz="4" w:space="0" w:color="auto"/>
              <w:right w:val="single" w:sz="8" w:space="0" w:color="auto"/>
            </w:tcBorders>
            <w:shd w:val="clear" w:color="auto" w:fill="F4B084"/>
            <w:noWrap/>
            <w:vAlign w:val="center"/>
            <w:hideMark/>
          </w:tcPr>
          <w:p w14:paraId="15FB42E8" w14:textId="77777777" w:rsidR="00D8143D" w:rsidRPr="00204B0F" w:rsidRDefault="00D8143D" w:rsidP="00A11E4C">
            <w:pPr>
              <w:rPr>
                <w:color w:val="000000"/>
                <w:sz w:val="18"/>
              </w:rPr>
            </w:pPr>
            <w:r w:rsidRPr="00204B0F">
              <w:rPr>
                <w:color w:val="000000"/>
                <w:sz w:val="18"/>
              </w:rPr>
              <w:t>1.55</w:t>
            </w:r>
          </w:p>
        </w:tc>
        <w:tc>
          <w:tcPr>
            <w:tcW w:w="729" w:type="pct"/>
            <w:tcBorders>
              <w:top w:val="nil"/>
              <w:left w:val="nil"/>
              <w:bottom w:val="single" w:sz="4" w:space="0" w:color="auto"/>
              <w:right w:val="single" w:sz="8" w:space="0" w:color="auto"/>
            </w:tcBorders>
            <w:shd w:val="clear" w:color="auto" w:fill="F4B084"/>
            <w:noWrap/>
            <w:vAlign w:val="center"/>
            <w:hideMark/>
          </w:tcPr>
          <w:p w14:paraId="634283AA" w14:textId="77777777" w:rsidR="00D8143D" w:rsidRPr="00204B0F" w:rsidRDefault="00D8143D" w:rsidP="00A11E4C">
            <w:pPr>
              <w:rPr>
                <w:color w:val="000000"/>
                <w:sz w:val="18"/>
              </w:rPr>
            </w:pPr>
            <w:r w:rsidRPr="00204B0F">
              <w:rPr>
                <w:color w:val="000000"/>
                <w:sz w:val="18"/>
              </w:rPr>
              <w:t>1.76</w:t>
            </w:r>
          </w:p>
        </w:tc>
        <w:tc>
          <w:tcPr>
            <w:tcW w:w="567" w:type="pct"/>
            <w:tcBorders>
              <w:top w:val="nil"/>
              <w:left w:val="nil"/>
              <w:bottom w:val="single" w:sz="4" w:space="0" w:color="auto"/>
              <w:right w:val="single" w:sz="8" w:space="0" w:color="auto"/>
            </w:tcBorders>
            <w:shd w:val="clear" w:color="auto" w:fill="F4B084"/>
            <w:noWrap/>
            <w:vAlign w:val="center"/>
            <w:hideMark/>
          </w:tcPr>
          <w:p w14:paraId="09C1F23E" w14:textId="77777777" w:rsidR="00D8143D" w:rsidRPr="00204B0F" w:rsidRDefault="00D8143D" w:rsidP="00A11E4C">
            <w:pPr>
              <w:rPr>
                <w:color w:val="000000"/>
                <w:sz w:val="18"/>
              </w:rPr>
            </w:pPr>
            <w:r w:rsidRPr="00204B0F">
              <w:rPr>
                <w:color w:val="000000"/>
                <w:sz w:val="18"/>
              </w:rPr>
              <w:t>1.08</w:t>
            </w:r>
          </w:p>
        </w:tc>
        <w:tc>
          <w:tcPr>
            <w:tcW w:w="752" w:type="pct"/>
            <w:tcBorders>
              <w:top w:val="nil"/>
              <w:left w:val="nil"/>
              <w:bottom w:val="single" w:sz="4" w:space="0" w:color="auto"/>
              <w:right w:val="single" w:sz="8" w:space="0" w:color="auto"/>
            </w:tcBorders>
            <w:shd w:val="clear" w:color="auto" w:fill="F4B084"/>
            <w:noWrap/>
            <w:vAlign w:val="center"/>
            <w:hideMark/>
          </w:tcPr>
          <w:p w14:paraId="7076F40F" w14:textId="77777777" w:rsidR="00D8143D" w:rsidRPr="00204B0F" w:rsidRDefault="00D8143D" w:rsidP="00A11E4C">
            <w:pPr>
              <w:rPr>
                <w:color w:val="000000"/>
                <w:sz w:val="18"/>
              </w:rPr>
            </w:pPr>
            <w:r w:rsidRPr="00204B0F">
              <w:rPr>
                <w:color w:val="000000"/>
                <w:sz w:val="18"/>
              </w:rPr>
              <w:t>1.69</w:t>
            </w:r>
          </w:p>
        </w:tc>
        <w:tc>
          <w:tcPr>
            <w:tcW w:w="663" w:type="pct"/>
            <w:tcBorders>
              <w:top w:val="nil"/>
              <w:left w:val="nil"/>
              <w:bottom w:val="single" w:sz="8" w:space="0" w:color="auto"/>
              <w:right w:val="single" w:sz="8" w:space="0" w:color="auto"/>
            </w:tcBorders>
            <w:shd w:val="clear" w:color="auto" w:fill="B09CF8"/>
            <w:noWrap/>
            <w:vAlign w:val="center"/>
            <w:hideMark/>
          </w:tcPr>
          <w:p w14:paraId="1E7DE4DA" w14:textId="77777777" w:rsidR="00D8143D" w:rsidRPr="00204B0F" w:rsidRDefault="00D8143D" w:rsidP="00A11E4C">
            <w:pPr>
              <w:rPr>
                <w:bCs/>
                <w:color w:val="000000"/>
                <w:sz w:val="18"/>
              </w:rPr>
            </w:pPr>
            <w:r w:rsidRPr="00204B0F">
              <w:rPr>
                <w:bCs/>
                <w:color w:val="000000"/>
                <w:sz w:val="18"/>
              </w:rPr>
              <w:t>6.09</w:t>
            </w:r>
          </w:p>
        </w:tc>
      </w:tr>
    </w:tbl>
    <w:p w14:paraId="38C1141E" w14:textId="77777777" w:rsidR="00D8143D" w:rsidRDefault="00D8143D" w:rsidP="00FF4C6E">
      <w:pPr>
        <w:spacing w:line="240" w:lineRule="auto"/>
      </w:pPr>
    </w:p>
    <w:p w14:paraId="096D2126" w14:textId="51392A3F" w:rsidR="00D8143D" w:rsidRDefault="00D8143D" w:rsidP="00FF4C6E">
      <w:r>
        <w:lastRenderedPageBreak/>
        <w:t xml:space="preserve">The value of each driver presented in </w:t>
      </w:r>
      <w:r w:rsidR="000156D0" w:rsidRPr="000156D0">
        <w:rPr>
          <w:highlight w:val="yellow"/>
        </w:rPr>
        <w:fldChar w:fldCharType="begin"/>
      </w:r>
      <w:r w:rsidR="000156D0" w:rsidRPr="000156D0">
        <w:instrText xml:space="preserve"> REF _Ref517034887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Table </w:t>
      </w:r>
      <w:r w:rsidR="001D7E0F" w:rsidRPr="001D7E0F">
        <w:rPr>
          <w:noProof/>
          <w:color w:val="000000" w:themeColor="text1"/>
        </w:rPr>
        <w:t>7.6</w:t>
      </w:r>
      <w:r w:rsidR="000156D0" w:rsidRPr="000156D0">
        <w:rPr>
          <w:highlight w:val="yellow"/>
        </w:rPr>
        <w:fldChar w:fldCharType="end"/>
      </w:r>
      <w:r>
        <w:t xml:space="preserve"> and </w:t>
      </w:r>
      <w:r w:rsidR="000156D0" w:rsidRPr="000156D0">
        <w:rPr>
          <w:highlight w:val="yellow"/>
        </w:rPr>
        <w:fldChar w:fldCharType="begin"/>
      </w:r>
      <w:r w:rsidR="000156D0" w:rsidRPr="000156D0">
        <w:rPr>
          <w:highlight w:val="yellow"/>
        </w:rPr>
        <w:instrText xml:space="preserve"> REF _Ref517034935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t xml:space="preserve">Figure </w:t>
      </w:r>
      <w:r w:rsidR="001D7E0F" w:rsidRPr="001D7E0F">
        <w:rPr>
          <w:noProof/>
        </w:rPr>
        <w:t>7.3</w:t>
      </w:r>
      <w:r w:rsidR="000156D0" w:rsidRPr="000156D0">
        <w:rPr>
          <w:highlight w:val="yellow"/>
        </w:rPr>
        <w:fldChar w:fldCharType="end"/>
      </w:r>
      <w:r w:rsidR="000156D0">
        <w:t xml:space="preserve"> </w:t>
      </w:r>
      <w:r>
        <w:t xml:space="preserve">are on a scale of 10. Once the value for each of the drivers is calculated, the next step is to present the final values of each driver and present various aspects of the index in output and easy to understand format. In next section, the outcome of the index is discussed. </w:t>
      </w:r>
    </w:p>
    <w:p w14:paraId="3A9D607C" w14:textId="77777777" w:rsidR="00D8143D" w:rsidRDefault="00D8143D" w:rsidP="000156D0">
      <w:pPr>
        <w:keepNext/>
        <w:spacing w:line="240" w:lineRule="auto"/>
        <w:jc w:val="center"/>
      </w:pPr>
      <w:r>
        <w:rPr>
          <w:noProof/>
          <w:lang w:bidi="ar-SA"/>
        </w:rPr>
        <w:drawing>
          <wp:inline distT="0" distB="0" distL="0" distR="0" wp14:anchorId="648E77FC" wp14:editId="0DFEE97C">
            <wp:extent cx="4603750" cy="2952750"/>
            <wp:effectExtent l="19050" t="19050" r="25400" b="19050"/>
            <wp:docPr id="18" name="Chart 18">
              <a:extLst xmlns:a="http://schemas.openxmlformats.org/drawingml/2006/main">
                <a:ext uri="{FF2B5EF4-FFF2-40B4-BE49-F238E27FC236}">
                  <a16:creationId xmlns:a16="http://schemas.microsoft.com/office/drawing/2014/main" id="{DA906E0D-423E-44E4-8ABE-E8A2FCA339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28B38EF" w14:textId="0EDB1649" w:rsidR="00D8143D" w:rsidRPr="000156D0" w:rsidRDefault="00D8143D" w:rsidP="000156D0">
      <w:pPr>
        <w:pStyle w:val="Caption"/>
        <w:rPr>
          <w:sz w:val="22"/>
        </w:rPr>
      </w:pPr>
      <w:bookmarkStart w:id="305" w:name="_Ref517034935"/>
      <w:bookmarkStart w:id="306" w:name="_Ref517034930"/>
      <w:bookmarkStart w:id="307" w:name="_Toc517427204"/>
      <w:r w:rsidRPr="000156D0">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7</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3</w:t>
      </w:r>
      <w:r w:rsidR="00B47C84">
        <w:rPr>
          <w:sz w:val="22"/>
        </w:rPr>
        <w:fldChar w:fldCharType="end"/>
      </w:r>
      <w:bookmarkEnd w:id="305"/>
      <w:r w:rsidRPr="000156D0">
        <w:rPr>
          <w:sz w:val="22"/>
        </w:rPr>
        <w:t>: Economic Driver Spider Diagram for Composite Village</w:t>
      </w:r>
      <w:bookmarkEnd w:id="306"/>
      <w:bookmarkEnd w:id="307"/>
    </w:p>
    <w:p w14:paraId="7213F207" w14:textId="77777777" w:rsidR="00D8143D" w:rsidRDefault="00D8143D" w:rsidP="00D8143D"/>
    <w:p w14:paraId="0238E225" w14:textId="77777777" w:rsidR="00D8143D" w:rsidRDefault="00D8143D" w:rsidP="00300546">
      <w:pPr>
        <w:pStyle w:val="Heading3"/>
        <w:numPr>
          <w:ilvl w:val="2"/>
          <w:numId w:val="21"/>
        </w:numPr>
      </w:pPr>
      <w:bookmarkStart w:id="308" w:name="_Toc517374045"/>
      <w:r>
        <w:t>Overall Baseline Sustainability Index for Composite Village - Discussion</w:t>
      </w:r>
      <w:bookmarkEnd w:id="308"/>
    </w:p>
    <w:p w14:paraId="5B48529F" w14:textId="3457BA95" w:rsidR="00D8143D" w:rsidRDefault="00D8143D" w:rsidP="00D8143D">
      <w:r>
        <w:t xml:space="preserve">In Section 7.1.1, 7.1.2 and 7.1.3, value for each of the driver of sustainability are presented for the composite village. The output of these drivers is displayed together in a triangular diagram presented in </w:t>
      </w:r>
      <w:r w:rsidR="000156D0" w:rsidRPr="000156D0">
        <w:rPr>
          <w:highlight w:val="yellow"/>
        </w:rPr>
        <w:fldChar w:fldCharType="begin"/>
      </w:r>
      <w:r w:rsidR="000156D0" w:rsidRPr="000156D0">
        <w:instrText xml:space="preserve"> REF _Ref517035047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0156D0" w:rsidRPr="000156D0">
        <w:rPr>
          <w:highlight w:val="yellow"/>
        </w:rPr>
        <w:fldChar w:fldCharType="end"/>
      </w:r>
      <w:r>
        <w:t xml:space="preserve"> below. The output values of each driver (social, environment and economy) are presented in </w:t>
      </w:r>
      <w:r w:rsidR="000156D0" w:rsidRPr="000156D0">
        <w:rPr>
          <w:highlight w:val="yellow"/>
        </w:rPr>
        <w:fldChar w:fldCharType="begin"/>
      </w:r>
      <w:r w:rsidR="000156D0" w:rsidRPr="000156D0">
        <w:instrText xml:space="preserve"> REF _Ref511980062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Table </w:t>
      </w:r>
      <w:r w:rsidR="001D7E0F" w:rsidRPr="001D7E0F">
        <w:rPr>
          <w:noProof/>
          <w:color w:val="000000" w:themeColor="text1"/>
        </w:rPr>
        <w:t>7.2</w:t>
      </w:r>
      <w:r w:rsidR="000156D0" w:rsidRPr="000156D0">
        <w:rPr>
          <w:highlight w:val="yellow"/>
        </w:rPr>
        <w:fldChar w:fldCharType="end"/>
      </w:r>
      <w:r w:rsidR="000156D0" w:rsidRPr="000156D0">
        <w:t xml:space="preserve">, </w:t>
      </w:r>
      <w:r w:rsidR="000156D0" w:rsidRPr="000156D0">
        <w:rPr>
          <w:highlight w:val="yellow"/>
        </w:rPr>
        <w:fldChar w:fldCharType="begin"/>
      </w:r>
      <w:r w:rsidR="000156D0" w:rsidRPr="000156D0">
        <w:instrText xml:space="preserve"> REF _Ref517034658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Table </w:t>
      </w:r>
      <w:r w:rsidR="001D7E0F" w:rsidRPr="001D7E0F">
        <w:rPr>
          <w:noProof/>
          <w:color w:val="000000" w:themeColor="text1"/>
        </w:rPr>
        <w:t>7.4</w:t>
      </w:r>
      <w:r w:rsidR="000156D0" w:rsidRPr="000156D0">
        <w:rPr>
          <w:highlight w:val="yellow"/>
        </w:rPr>
        <w:fldChar w:fldCharType="end"/>
      </w:r>
      <w:r w:rsidR="000156D0" w:rsidRPr="000156D0">
        <w:t xml:space="preserve">, and </w:t>
      </w:r>
      <w:r w:rsidR="000156D0" w:rsidRPr="000156D0">
        <w:rPr>
          <w:highlight w:val="yellow"/>
        </w:rPr>
        <w:fldChar w:fldCharType="begin"/>
      </w:r>
      <w:r w:rsidR="000156D0" w:rsidRPr="000156D0">
        <w:instrText xml:space="preserve"> REF _Ref517034887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Table </w:t>
      </w:r>
      <w:r w:rsidR="001D7E0F" w:rsidRPr="001D7E0F">
        <w:rPr>
          <w:noProof/>
          <w:color w:val="000000" w:themeColor="text1"/>
        </w:rPr>
        <w:t>7.6</w:t>
      </w:r>
      <w:r w:rsidR="000156D0" w:rsidRPr="000156D0">
        <w:rPr>
          <w:highlight w:val="yellow"/>
        </w:rPr>
        <w:fldChar w:fldCharType="end"/>
      </w:r>
      <w:r w:rsidR="000156D0">
        <w:t xml:space="preserve"> </w:t>
      </w:r>
      <w:r>
        <w:t xml:space="preserve">respectively on a scale of 10. The same values are put together and presented in </w:t>
      </w:r>
      <w:r w:rsidR="00AE08C8">
        <w:t xml:space="preserve">the </w:t>
      </w:r>
      <w:r w:rsidRPr="00AE08C8">
        <w:rPr>
          <w:noProof/>
        </w:rPr>
        <w:t>single</w:t>
      </w:r>
      <w:r>
        <w:t xml:space="preserve"> triangular chart presented in </w:t>
      </w:r>
      <w:r w:rsidR="000156D0" w:rsidRPr="000156D0">
        <w:rPr>
          <w:highlight w:val="yellow"/>
        </w:rPr>
        <w:fldChar w:fldCharType="begin"/>
      </w:r>
      <w:r w:rsidR="000156D0" w:rsidRPr="000156D0">
        <w:instrText xml:space="preserve"> REF _Ref517035047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0156D0" w:rsidRPr="000156D0">
        <w:rPr>
          <w:highlight w:val="yellow"/>
        </w:rPr>
        <w:fldChar w:fldCharType="end"/>
      </w:r>
      <w:r>
        <w:t xml:space="preserve">. Each vertex of the triangle in </w:t>
      </w:r>
      <w:r w:rsidR="000156D0" w:rsidRPr="000156D0">
        <w:rPr>
          <w:highlight w:val="yellow"/>
        </w:rPr>
        <w:fldChar w:fldCharType="begin"/>
      </w:r>
      <w:r w:rsidR="000156D0" w:rsidRPr="000156D0">
        <w:instrText xml:space="preserve"> REF _Ref517035047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0156D0" w:rsidRPr="000156D0">
        <w:rPr>
          <w:highlight w:val="yellow"/>
        </w:rPr>
        <w:fldChar w:fldCharType="end"/>
      </w:r>
      <w:r>
        <w:t xml:space="preserve"> is used to denote the output value of one of the three drivers of sustainability (social, environment and economic) on a scale of 10. Based on the data collected, indicators selected, and </w:t>
      </w:r>
      <w:r>
        <w:lastRenderedPageBreak/>
        <w:t xml:space="preserve">weights assigned to each indicator, sub-indicator for the composite village these values </w:t>
      </w:r>
      <w:r w:rsidR="00496761">
        <w:t>are</w:t>
      </w:r>
      <w:r>
        <w:t xml:space="preserve"> calculated.  In </w:t>
      </w:r>
      <w:r w:rsidR="000156D0" w:rsidRPr="000156D0">
        <w:rPr>
          <w:highlight w:val="yellow"/>
        </w:rPr>
        <w:fldChar w:fldCharType="begin"/>
      </w:r>
      <w:r w:rsidR="000156D0" w:rsidRPr="000156D0">
        <w:instrText xml:space="preserve"> REF _Ref517035047 \h </w:instrText>
      </w:r>
      <w:r w:rsidR="000156D0">
        <w:rPr>
          <w:highlight w:val="yellow"/>
        </w:rPr>
        <w:instrText xml:space="preserve"> \* MERGEFORMAT </w:instrText>
      </w:r>
      <w:r w:rsidR="000156D0" w:rsidRPr="000156D0">
        <w:rPr>
          <w:highlight w:val="yellow"/>
        </w:rPr>
      </w:r>
      <w:r w:rsidR="000156D0" w:rsidRPr="000156D0">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0156D0" w:rsidRPr="000156D0">
        <w:rPr>
          <w:highlight w:val="yellow"/>
        </w:rPr>
        <w:fldChar w:fldCharType="end"/>
      </w:r>
      <w:r>
        <w:t xml:space="preserve">, the value of 4.98 below ‘social driver’ is the calculated value of composite village for social driver, same way the value adjacent to ‘economic driver’, that is, 6.09 and ‘environment driver’, that is, 5.52 are the calculated value of composite village for economic driver and environment driver respectively. </w:t>
      </w:r>
    </w:p>
    <w:p w14:paraId="00968BEA" w14:textId="77777777" w:rsidR="00D8143D" w:rsidRDefault="00D8143D" w:rsidP="000156D0">
      <w:pPr>
        <w:keepNext/>
        <w:spacing w:line="240" w:lineRule="auto"/>
        <w:jc w:val="center"/>
      </w:pPr>
      <w:r>
        <w:rPr>
          <w:noProof/>
          <w:lang w:bidi="ar-SA"/>
        </w:rPr>
        <w:drawing>
          <wp:inline distT="0" distB="0" distL="0" distR="0" wp14:anchorId="6B7494C5" wp14:editId="6C34C142">
            <wp:extent cx="4873625" cy="2971800"/>
            <wp:effectExtent l="0" t="0" r="3175" b="0"/>
            <wp:docPr id="13" name="Chart 13">
              <a:extLst xmlns:a="http://schemas.openxmlformats.org/drawingml/2006/main">
                <a:ext uri="{FF2B5EF4-FFF2-40B4-BE49-F238E27FC236}">
                  <a16:creationId xmlns:a16="http://schemas.microsoft.com/office/drawing/2014/main" id="{7BAD55BE-CC1C-4727-8F65-D6FD9B35F2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A823493" w14:textId="520EE020" w:rsidR="00D8143D" w:rsidRPr="000156D0" w:rsidRDefault="00D8143D" w:rsidP="000156D0">
      <w:pPr>
        <w:pStyle w:val="Caption"/>
        <w:rPr>
          <w:color w:val="000000" w:themeColor="text1"/>
          <w:sz w:val="22"/>
        </w:rPr>
      </w:pPr>
      <w:bookmarkStart w:id="309" w:name="_Ref517035047"/>
      <w:bookmarkStart w:id="310" w:name="_Toc517427205"/>
      <w:r w:rsidRPr="000156D0">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7</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4</w:t>
      </w:r>
      <w:r w:rsidR="00B47C84">
        <w:rPr>
          <w:color w:val="000000" w:themeColor="text1"/>
          <w:sz w:val="22"/>
        </w:rPr>
        <w:fldChar w:fldCharType="end"/>
      </w:r>
      <w:bookmarkEnd w:id="309"/>
      <w:r w:rsidRPr="000156D0">
        <w:rPr>
          <w:color w:val="000000" w:themeColor="text1"/>
          <w:sz w:val="22"/>
        </w:rPr>
        <w:t>: Overall Sustainability Index Value for Composite Village</w:t>
      </w:r>
      <w:bookmarkEnd w:id="310"/>
    </w:p>
    <w:p w14:paraId="6027B774" w14:textId="77777777" w:rsidR="00D8143D" w:rsidRPr="002D0B36" w:rsidRDefault="00D8143D" w:rsidP="00D8143D"/>
    <w:p w14:paraId="500C50C8" w14:textId="74638A98" w:rsidR="00D8143D" w:rsidRDefault="00D8143D" w:rsidP="00D8143D">
      <w:r>
        <w:t xml:space="preserve">Based on the information presented in </w:t>
      </w:r>
      <w:r w:rsidR="00666D99" w:rsidRPr="000156D0">
        <w:rPr>
          <w:highlight w:val="yellow"/>
        </w:rPr>
        <w:fldChar w:fldCharType="begin"/>
      </w:r>
      <w:r w:rsidR="00666D99" w:rsidRPr="000156D0">
        <w:instrText xml:space="preserve"> REF _Ref517035047 \h </w:instrText>
      </w:r>
      <w:r w:rsidR="00666D99">
        <w:rPr>
          <w:highlight w:val="yellow"/>
        </w:rPr>
        <w:instrText xml:space="preserve"> \* MERGEFORMAT </w:instrText>
      </w:r>
      <w:r w:rsidR="00666D99" w:rsidRPr="000156D0">
        <w:rPr>
          <w:highlight w:val="yellow"/>
        </w:rPr>
      </w:r>
      <w:r w:rsidR="00666D99" w:rsidRPr="000156D0">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666D99" w:rsidRPr="000156D0">
        <w:rPr>
          <w:highlight w:val="yellow"/>
        </w:rPr>
        <w:fldChar w:fldCharType="end"/>
      </w:r>
      <w:r w:rsidR="00666D99">
        <w:t xml:space="preserve"> </w:t>
      </w:r>
      <w:r>
        <w:t xml:space="preserve">alone, the decision makers can select their area of focus. However, to be more descriptive, in the output section of the VLBSI developed, target values and current values of various sub-indicators of each driver are presented using charts. </w:t>
      </w:r>
      <w:r w:rsidR="00AE08C8">
        <w:rPr>
          <w:noProof/>
        </w:rPr>
        <w:t>The d</w:t>
      </w:r>
      <w:r w:rsidRPr="00AE08C8">
        <w:rPr>
          <w:noProof/>
        </w:rPr>
        <w:t>ecision</w:t>
      </w:r>
      <w:r>
        <w:t xml:space="preserve"> maker can use this information to pinpoint their focus and select different areas of the village where they want to focus. In </w:t>
      </w:r>
      <w:r w:rsidR="006732EE" w:rsidRPr="006732EE">
        <w:fldChar w:fldCharType="begin"/>
      </w:r>
      <w:r w:rsidR="006732EE" w:rsidRPr="006732EE">
        <w:instrText xml:space="preserve"> REF _Ref517085684 \h </w:instrText>
      </w:r>
      <w:r w:rsidR="006732EE">
        <w:instrText xml:space="preserve"> \* MERGEFORMAT </w:instrText>
      </w:r>
      <w:r w:rsidR="006732EE" w:rsidRPr="006732EE">
        <w:fldChar w:fldCharType="separate"/>
      </w:r>
      <w:r w:rsidR="001D7E0F">
        <w:t xml:space="preserve">Figure </w:t>
      </w:r>
      <w:r w:rsidR="001D7E0F">
        <w:rPr>
          <w:noProof/>
        </w:rPr>
        <w:t>7.5</w:t>
      </w:r>
      <w:r w:rsidR="006732EE" w:rsidRPr="006732EE">
        <w:fldChar w:fldCharType="end"/>
      </w:r>
      <w:r w:rsidR="006732EE">
        <w:t xml:space="preserve">, </w:t>
      </w:r>
      <w:r w:rsidR="006732EE" w:rsidRPr="006732EE">
        <w:fldChar w:fldCharType="begin"/>
      </w:r>
      <w:r w:rsidR="006732EE" w:rsidRPr="006732EE">
        <w:instrText xml:space="preserve"> REF _Ref517085686 \h </w:instrText>
      </w:r>
      <w:r w:rsidR="006732EE">
        <w:instrText xml:space="preserve"> \* MERGEFORMAT </w:instrText>
      </w:r>
      <w:r w:rsidR="006732EE" w:rsidRPr="006732EE">
        <w:fldChar w:fldCharType="separate"/>
      </w:r>
      <w:r w:rsidR="001D7E0F" w:rsidRPr="001D7E0F">
        <w:t xml:space="preserve">Figure </w:t>
      </w:r>
      <w:r w:rsidR="001D7E0F" w:rsidRPr="001D7E0F">
        <w:rPr>
          <w:noProof/>
        </w:rPr>
        <w:t>7.6</w:t>
      </w:r>
      <w:r w:rsidR="006732EE" w:rsidRPr="006732EE">
        <w:fldChar w:fldCharType="end"/>
      </w:r>
      <w:r w:rsidR="006732EE">
        <w:t xml:space="preserve">, and </w:t>
      </w:r>
      <w:r w:rsidR="006732EE" w:rsidRPr="006732EE">
        <w:fldChar w:fldCharType="begin"/>
      </w:r>
      <w:r w:rsidR="006732EE" w:rsidRPr="006732EE">
        <w:instrText xml:space="preserve"> REF _Ref517085688 \h </w:instrText>
      </w:r>
      <w:r w:rsidR="006732EE">
        <w:instrText xml:space="preserve"> \* MERGEFORMAT </w:instrText>
      </w:r>
      <w:r w:rsidR="006732EE" w:rsidRPr="006732EE">
        <w:fldChar w:fldCharType="separate"/>
      </w:r>
      <w:r w:rsidR="001D7E0F" w:rsidRPr="001D7E0F">
        <w:t xml:space="preserve">Figure </w:t>
      </w:r>
      <w:r w:rsidR="001D7E0F" w:rsidRPr="001D7E0F">
        <w:rPr>
          <w:noProof/>
        </w:rPr>
        <w:t>7.7</w:t>
      </w:r>
      <w:r w:rsidR="006732EE" w:rsidRPr="006732EE">
        <w:fldChar w:fldCharType="end"/>
      </w:r>
      <w:r w:rsidRPr="005C43D1">
        <w:t>,</w:t>
      </w:r>
      <w:r>
        <w:t xml:space="preserve"> the values of sub-indicators from social, economic and environment driver for the composite village are presented using various graph charts respectively. </w:t>
      </w:r>
    </w:p>
    <w:p w14:paraId="14A9C7AC" w14:textId="77777777" w:rsidR="000052EB" w:rsidRDefault="000052EB" w:rsidP="00D8143D"/>
    <w:p w14:paraId="0383EECA" w14:textId="77777777" w:rsidR="00D8143D" w:rsidRPr="00963E61" w:rsidRDefault="00D8143D" w:rsidP="00D8143D">
      <w:pPr>
        <w:rPr>
          <w:u w:val="single"/>
        </w:rPr>
      </w:pPr>
      <w:r w:rsidRPr="00963E61">
        <w:rPr>
          <w:u w:val="single"/>
        </w:rPr>
        <w:lastRenderedPageBreak/>
        <w:t>Social Driver</w:t>
      </w:r>
    </w:p>
    <w:p w14:paraId="0F052833" w14:textId="1731151B" w:rsidR="00666D99" w:rsidRDefault="00D8143D" w:rsidP="00FF4C6E">
      <w:r>
        <w:t xml:space="preserve">In </w:t>
      </w:r>
      <w:r w:rsidR="006732EE" w:rsidRPr="006732EE">
        <w:fldChar w:fldCharType="begin"/>
      </w:r>
      <w:r w:rsidR="006732EE" w:rsidRPr="006732EE">
        <w:instrText xml:space="preserve"> REF _Ref517085684 \h </w:instrText>
      </w:r>
      <w:r w:rsidR="006732EE">
        <w:instrText xml:space="preserve"> \* MERGEFORMAT </w:instrText>
      </w:r>
      <w:r w:rsidR="006732EE" w:rsidRPr="006732EE">
        <w:fldChar w:fldCharType="separate"/>
      </w:r>
      <w:r w:rsidR="001D7E0F">
        <w:t xml:space="preserve">Figure </w:t>
      </w:r>
      <w:r w:rsidR="001D7E0F">
        <w:rPr>
          <w:noProof/>
        </w:rPr>
        <w:t>7.5</w:t>
      </w:r>
      <w:r w:rsidR="006732EE" w:rsidRPr="006732EE">
        <w:fldChar w:fldCharType="end"/>
      </w:r>
      <w:r>
        <w:t xml:space="preserve">, the first chart is the spider diagram with all the values of </w:t>
      </w:r>
      <w:r w:rsidR="00AE08C8">
        <w:t xml:space="preserve">the </w:t>
      </w:r>
      <w:r w:rsidRPr="00AE08C8">
        <w:rPr>
          <w:noProof/>
        </w:rPr>
        <w:t>social</w:t>
      </w:r>
      <w:r>
        <w:t xml:space="preserve"> indicator. This chart is </w:t>
      </w:r>
      <w:r w:rsidRPr="002D7513">
        <w:t xml:space="preserve">same </w:t>
      </w:r>
      <w:r w:rsidR="005C43D1" w:rsidRPr="002D7513">
        <w:rPr>
          <w:highlight w:val="yellow"/>
        </w:rPr>
        <w:fldChar w:fldCharType="begin"/>
      </w:r>
      <w:r w:rsidR="005C43D1" w:rsidRPr="002D7513">
        <w:instrText xml:space="preserve"> REF _Ref517035047 \h </w:instrText>
      </w:r>
      <w:r w:rsidR="00FF4C6E" w:rsidRPr="002D7513">
        <w:rPr>
          <w:highlight w:val="yellow"/>
        </w:rPr>
        <w:instrText xml:space="preserve"> \* MERGEFORMAT </w:instrText>
      </w:r>
      <w:r w:rsidR="005C43D1" w:rsidRPr="002D7513">
        <w:rPr>
          <w:highlight w:val="yellow"/>
        </w:rPr>
      </w:r>
      <w:r w:rsidR="005C43D1" w:rsidRPr="002D7513">
        <w:rPr>
          <w:highlight w:val="yellow"/>
        </w:rPr>
        <w:fldChar w:fldCharType="separate"/>
      </w:r>
      <w:r w:rsidR="001D7E0F" w:rsidRPr="001D7E0F">
        <w:rPr>
          <w:color w:val="000000" w:themeColor="text1"/>
        </w:rPr>
        <w:t xml:space="preserve">Figure </w:t>
      </w:r>
      <w:r w:rsidR="001D7E0F" w:rsidRPr="001D7E0F">
        <w:rPr>
          <w:noProof/>
          <w:color w:val="000000" w:themeColor="text1"/>
        </w:rPr>
        <w:t>7.4</w:t>
      </w:r>
      <w:r w:rsidR="005C43D1" w:rsidRPr="002D7513">
        <w:rPr>
          <w:highlight w:val="yellow"/>
        </w:rPr>
        <w:fldChar w:fldCharType="end"/>
      </w:r>
      <w:r w:rsidR="005C43D1" w:rsidRPr="002D7513">
        <w:t xml:space="preserve"> </w:t>
      </w:r>
      <w:r w:rsidRPr="002D7513">
        <w:t>In the</w:t>
      </w:r>
      <w:r>
        <w:t xml:space="preserve"> output </w:t>
      </w:r>
      <w:r w:rsidRPr="00AE08C8">
        <w:rPr>
          <w:noProof/>
        </w:rPr>
        <w:t>tab</w:t>
      </w:r>
      <w:r w:rsidR="00AE08C8">
        <w:rPr>
          <w:noProof/>
        </w:rPr>
        <w:t>,</w:t>
      </w:r>
      <w:r>
        <w:t xml:space="preserve"> the decision makers and </w:t>
      </w:r>
      <w:r w:rsidR="00AE08C8">
        <w:t xml:space="preserve">the </w:t>
      </w:r>
      <w:r w:rsidRPr="00AE08C8">
        <w:rPr>
          <w:noProof/>
        </w:rPr>
        <w:t>user</w:t>
      </w:r>
      <w:r>
        <w:t xml:space="preserve"> can look at the spider diagram to know </w:t>
      </w:r>
      <w:r w:rsidR="00AE08C8">
        <w:t xml:space="preserve">the </w:t>
      </w:r>
      <w:r w:rsidRPr="00AE08C8">
        <w:rPr>
          <w:noProof/>
        </w:rPr>
        <w:t>value</w:t>
      </w:r>
      <w:r>
        <w:t xml:space="preserve"> of each indicator. All the indicators of </w:t>
      </w:r>
      <w:r w:rsidR="00AE08C8">
        <w:t xml:space="preserve">the </w:t>
      </w:r>
      <w:r w:rsidRPr="00AE08C8">
        <w:rPr>
          <w:noProof/>
        </w:rPr>
        <w:t>social</w:t>
      </w:r>
      <w:r>
        <w:t xml:space="preserve"> driver are graphically represented after the spider diagram. </w:t>
      </w:r>
    </w:p>
    <w:tbl>
      <w:tblPr>
        <w:tblStyle w:val="TableGrid"/>
        <w:tblpPr w:leftFromText="180" w:rightFromText="180" w:vertAnchor="text" w:horzAnchor="margin" w:tblpY="257"/>
        <w:tblW w:w="8506" w:type="dxa"/>
        <w:tblBorders>
          <w:bottom w:val="none" w:sz="0" w:space="0" w:color="auto"/>
          <w:insideH w:val="none" w:sz="0" w:space="0" w:color="auto"/>
          <w:insideV w:val="none" w:sz="0" w:space="0" w:color="auto"/>
        </w:tblBorders>
        <w:tblLook w:val="04A0" w:firstRow="1" w:lastRow="0" w:firstColumn="1" w:lastColumn="0" w:noHBand="0" w:noVBand="1"/>
      </w:tblPr>
      <w:tblGrid>
        <w:gridCol w:w="8506"/>
      </w:tblGrid>
      <w:tr w:rsidR="006F5E3B" w14:paraId="23A96CB4" w14:textId="77777777" w:rsidTr="006F5E3B">
        <w:trPr>
          <w:trHeight w:val="112"/>
        </w:trPr>
        <w:tc>
          <w:tcPr>
            <w:tcW w:w="8506" w:type="dxa"/>
          </w:tcPr>
          <w:p w14:paraId="5C2F7507" w14:textId="06CBA9D8" w:rsidR="006F5E3B" w:rsidRDefault="006F5E3B" w:rsidP="006F5E3B">
            <w:pPr>
              <w:pStyle w:val="Caption"/>
              <w:spacing w:before="240" w:after="240"/>
              <w:rPr>
                <w:color w:val="000000" w:themeColor="text1"/>
                <w:sz w:val="22"/>
              </w:rPr>
            </w:pPr>
            <w:bookmarkStart w:id="311" w:name="_Ref517035603"/>
            <w:r>
              <w:rPr>
                <w:noProof/>
                <w:color w:val="000000" w:themeColor="text1"/>
                <w:sz w:val="22"/>
                <w:lang w:bidi="ar-SA"/>
              </w:rPr>
              <w:drawing>
                <wp:inline distT="0" distB="0" distL="0" distR="0" wp14:anchorId="4E3F77C5" wp14:editId="73E29229">
                  <wp:extent cx="4475743" cy="4883150"/>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BEBA8EAE-BF5A-486C-A8C5-ECC9F3942E4B}">
                                <a14:imgProps xmlns:a14="http://schemas.microsoft.com/office/drawing/2010/main">
                                  <a14:imgLayer r:embed="rId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516266" cy="4927362"/>
                          </a:xfrm>
                          <a:prstGeom prst="rect">
                            <a:avLst/>
                          </a:prstGeom>
                          <a:noFill/>
                        </pic:spPr>
                      </pic:pic>
                    </a:graphicData>
                  </a:graphic>
                </wp:inline>
              </w:drawing>
            </w:r>
          </w:p>
        </w:tc>
      </w:tr>
    </w:tbl>
    <w:p w14:paraId="65329C93" w14:textId="7DB48189" w:rsidR="006F5E3B" w:rsidRDefault="006F5E3B" w:rsidP="006F5E3B">
      <w:pPr>
        <w:pStyle w:val="Caption"/>
        <w:spacing w:before="240" w:after="240"/>
        <w:jc w:val="both"/>
        <w:rPr>
          <w:color w:val="000000" w:themeColor="text1"/>
          <w:sz w:val="22"/>
        </w:rPr>
      </w:pPr>
    </w:p>
    <w:tbl>
      <w:tblPr>
        <w:tblStyle w:val="TableGrid"/>
        <w:tblW w:w="0" w:type="auto"/>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486"/>
      </w:tblGrid>
      <w:tr w:rsidR="006F5E3B" w14:paraId="271FACF2" w14:textId="77777777" w:rsidTr="006F5E3B">
        <w:tc>
          <w:tcPr>
            <w:tcW w:w="8486" w:type="dxa"/>
          </w:tcPr>
          <w:p w14:paraId="38A1625D" w14:textId="77777777" w:rsidR="006F5E3B" w:rsidRDefault="006F5E3B" w:rsidP="00FF4C6E">
            <w:pPr>
              <w:pStyle w:val="Caption"/>
              <w:spacing w:before="240" w:after="240"/>
              <w:rPr>
                <w:color w:val="000000" w:themeColor="text1"/>
                <w:sz w:val="22"/>
              </w:rPr>
            </w:pPr>
            <w:r>
              <w:rPr>
                <w:noProof/>
                <w:color w:val="000000" w:themeColor="text1"/>
                <w:sz w:val="22"/>
                <w:lang w:bidi="ar-SA"/>
              </w:rPr>
              <w:lastRenderedPageBreak/>
              <w:drawing>
                <wp:inline distT="0" distB="0" distL="0" distR="0" wp14:anchorId="65EF1F60" wp14:editId="446D6A94">
                  <wp:extent cx="4480409" cy="4320408"/>
                  <wp:effectExtent l="0" t="0" r="0" b="444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507404" cy="4346439"/>
                          </a:xfrm>
                          <a:prstGeom prst="rect">
                            <a:avLst/>
                          </a:prstGeom>
                          <a:noFill/>
                        </pic:spPr>
                      </pic:pic>
                    </a:graphicData>
                  </a:graphic>
                </wp:inline>
              </w:drawing>
            </w:r>
          </w:p>
          <w:p w14:paraId="5EF63A19" w14:textId="286B54CF" w:rsidR="006F5E3B" w:rsidRDefault="006F5E3B" w:rsidP="00FF4C6E">
            <w:pPr>
              <w:pStyle w:val="Caption"/>
              <w:spacing w:before="240" w:after="240"/>
              <w:rPr>
                <w:color w:val="000000" w:themeColor="text1"/>
                <w:sz w:val="22"/>
              </w:rPr>
            </w:pPr>
            <w:r>
              <w:rPr>
                <w:noProof/>
                <w:color w:val="000000" w:themeColor="text1"/>
                <w:sz w:val="22"/>
                <w:lang w:bidi="ar-SA"/>
              </w:rPr>
              <w:drawing>
                <wp:inline distT="0" distB="0" distL="0" distR="0" wp14:anchorId="52CC1444" wp14:editId="7A3244B9">
                  <wp:extent cx="4913630" cy="3191109"/>
                  <wp:effectExtent l="0" t="0" r="127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b="40536"/>
                          <a:stretch/>
                        </pic:blipFill>
                        <pic:spPr bwMode="auto">
                          <a:xfrm>
                            <a:off x="0" y="0"/>
                            <a:ext cx="4990537" cy="324105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2834A94" w14:textId="2EDDD433" w:rsidR="00CA1F2C" w:rsidRDefault="00CA1F2C" w:rsidP="00FF4C6E">
      <w:pPr>
        <w:pStyle w:val="Caption"/>
        <w:spacing w:before="240" w:after="240"/>
        <w:rPr>
          <w:color w:val="000000" w:themeColor="text1"/>
          <w:sz w:val="22"/>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8486"/>
      </w:tblGrid>
      <w:tr w:rsidR="006F5E3B" w14:paraId="49220362" w14:textId="77777777" w:rsidTr="006F5E3B">
        <w:tc>
          <w:tcPr>
            <w:tcW w:w="8486" w:type="dxa"/>
          </w:tcPr>
          <w:p w14:paraId="7911D1CF" w14:textId="77777777" w:rsidR="006F5E3B" w:rsidRDefault="006F5E3B" w:rsidP="006F5E3B">
            <w:r>
              <w:rPr>
                <w:noProof/>
                <w:color w:val="000000" w:themeColor="text1"/>
                <w:sz w:val="22"/>
                <w:lang w:bidi="ar-SA"/>
              </w:rPr>
              <w:drawing>
                <wp:inline distT="0" distB="0" distL="0" distR="0" wp14:anchorId="06AE45CB" wp14:editId="5209AB9F">
                  <wp:extent cx="5192091" cy="2402005"/>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l="5179" t="60897" r="2507"/>
                          <a:stretch/>
                        </pic:blipFill>
                        <pic:spPr bwMode="auto">
                          <a:xfrm>
                            <a:off x="0" y="0"/>
                            <a:ext cx="5201803" cy="2406498"/>
                          </a:xfrm>
                          <a:prstGeom prst="rect">
                            <a:avLst/>
                          </a:prstGeom>
                          <a:noFill/>
                          <a:ln>
                            <a:noFill/>
                          </a:ln>
                          <a:extLst>
                            <a:ext uri="{53640926-AAD7-44D8-BBD7-CCE9431645EC}">
                              <a14:shadowObscured xmlns:a14="http://schemas.microsoft.com/office/drawing/2010/main"/>
                            </a:ext>
                          </a:extLst>
                        </pic:spPr>
                      </pic:pic>
                    </a:graphicData>
                  </a:graphic>
                </wp:inline>
              </w:drawing>
            </w:r>
          </w:p>
          <w:p w14:paraId="40C10D24" w14:textId="6E857BC4" w:rsidR="006F5E3B" w:rsidRDefault="006F5E3B" w:rsidP="006F5E3B">
            <w:pPr>
              <w:jc w:val="center"/>
            </w:pPr>
            <w:r>
              <w:rPr>
                <w:noProof/>
                <w:lang w:bidi="ar-SA"/>
              </w:rPr>
              <w:drawing>
                <wp:inline distT="0" distB="0" distL="0" distR="0" wp14:anchorId="11EA068B" wp14:editId="5EB06CFC">
                  <wp:extent cx="5082216" cy="2727240"/>
                  <wp:effectExtent l="0" t="0" r="444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0">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26176" cy="2750830"/>
                          </a:xfrm>
                          <a:prstGeom prst="rect">
                            <a:avLst/>
                          </a:prstGeom>
                          <a:noFill/>
                        </pic:spPr>
                      </pic:pic>
                    </a:graphicData>
                  </a:graphic>
                </wp:inline>
              </w:drawing>
            </w:r>
          </w:p>
        </w:tc>
      </w:tr>
    </w:tbl>
    <w:p w14:paraId="20391DE2" w14:textId="5E7CB8D8" w:rsidR="00CA1F2C" w:rsidRDefault="006732EE" w:rsidP="006F5E3B">
      <w:pPr>
        <w:pStyle w:val="Caption"/>
        <w:spacing w:after="240"/>
      </w:pPr>
      <w:bookmarkStart w:id="312" w:name="_Ref517085684"/>
      <w:bookmarkStart w:id="313" w:name="_Toc517427206"/>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7</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5</w:t>
      </w:r>
      <w:r w:rsidR="00376797">
        <w:rPr>
          <w:noProof/>
        </w:rPr>
        <w:fldChar w:fldCharType="end"/>
      </w:r>
      <w:bookmarkEnd w:id="312"/>
      <w:r w:rsidRPr="00507D8C">
        <w:t>: Graphical Presentation of Social Driver Value for Composite Village</w:t>
      </w:r>
      <w:bookmarkEnd w:id="313"/>
    </w:p>
    <w:bookmarkEnd w:id="311"/>
    <w:p w14:paraId="6BF253B2" w14:textId="77777777" w:rsidR="00D8143D" w:rsidRPr="00423C99" w:rsidRDefault="00D8143D" w:rsidP="00D8143D">
      <w:pPr>
        <w:spacing w:line="240" w:lineRule="auto"/>
      </w:pPr>
    </w:p>
    <w:p w14:paraId="6F903580" w14:textId="544EEE22" w:rsidR="00D8143D" w:rsidRDefault="00D8143D" w:rsidP="00FF4C6E">
      <w:pPr>
        <w:spacing w:after="240"/>
      </w:pPr>
      <w:r>
        <w:t xml:space="preserve">The idea of including graphical presentation of all the indicators is useful in presenting the information to decision makers and is also helpful in directing the attention on a </w:t>
      </w:r>
      <w:proofErr w:type="gramStart"/>
      <w:r>
        <w:t>particular indicator/sub-</w:t>
      </w:r>
      <w:proofErr w:type="gramEnd"/>
      <w:r>
        <w:t xml:space="preserve">indicator. That is, based on the information presented on spider diagram, user can select the indicator with lowest value and then look up at the graphically presentation of sub-indicators associated with that indicator. For example, in the spider diagram presented in </w:t>
      </w:r>
      <w:r w:rsidR="00F20EE8" w:rsidRPr="006732EE">
        <w:fldChar w:fldCharType="begin"/>
      </w:r>
      <w:r w:rsidR="00F20EE8" w:rsidRPr="006732EE">
        <w:instrText xml:space="preserve"> REF _Ref517085684 \h </w:instrText>
      </w:r>
      <w:r w:rsidR="00F20EE8">
        <w:instrText xml:space="preserve"> \* MERGEFORMAT </w:instrText>
      </w:r>
      <w:r w:rsidR="00F20EE8" w:rsidRPr="006732EE">
        <w:fldChar w:fldCharType="separate"/>
      </w:r>
      <w:r w:rsidR="001D7E0F">
        <w:t xml:space="preserve">Figure </w:t>
      </w:r>
      <w:r w:rsidR="001D7E0F">
        <w:rPr>
          <w:noProof/>
        </w:rPr>
        <w:t>7.5</w:t>
      </w:r>
      <w:r w:rsidR="00F20EE8" w:rsidRPr="006732EE">
        <w:fldChar w:fldCharType="end"/>
      </w:r>
      <w:r>
        <w:t xml:space="preserve">, the lowest value is seen for ‘SOC1: Education Indicator’. </w:t>
      </w:r>
      <w:r>
        <w:lastRenderedPageBreak/>
        <w:t xml:space="preserve">Once this is identified, then user or decision maker can look at graphical chart of the </w:t>
      </w:r>
      <w:r w:rsidRPr="00AE08C8">
        <w:rPr>
          <w:noProof/>
        </w:rPr>
        <w:t>sub indicators</w:t>
      </w:r>
      <w:r>
        <w:t xml:space="preserve"> of ‘SOC1: Education Indicator’. In this case, it is observed that all the sub-indicators have zero value except primary education, for primary education also the number of girls attending school is low. From this information, decision makers can choose to invest in girl education or education if desired. On other hand, if interested the decision makers can also invest in communication aspect of the village. The value obtained are based on input data and weights, therefore it is important that user and decision makers communicate their perspectives to each other. For this composite village the values of each of these indicators is </w:t>
      </w:r>
      <w:r w:rsidRPr="002D7513">
        <w:t xml:space="preserve">presented in </w:t>
      </w:r>
      <w:r w:rsidR="005C43D1" w:rsidRPr="002D7513">
        <w:fldChar w:fldCharType="begin"/>
      </w:r>
      <w:r w:rsidR="005C43D1" w:rsidRPr="002D7513">
        <w:instrText xml:space="preserve"> REF _Ref517035047 \h  \* MERGEFORMAT </w:instrText>
      </w:r>
      <w:r w:rsidR="005C43D1" w:rsidRPr="002D7513">
        <w:fldChar w:fldCharType="separate"/>
      </w:r>
      <w:r w:rsidR="001D7E0F" w:rsidRPr="001D7E0F">
        <w:rPr>
          <w:color w:val="000000" w:themeColor="text1"/>
        </w:rPr>
        <w:t xml:space="preserve">Figure </w:t>
      </w:r>
      <w:r w:rsidR="001D7E0F" w:rsidRPr="001D7E0F">
        <w:rPr>
          <w:noProof/>
          <w:color w:val="000000" w:themeColor="text1"/>
        </w:rPr>
        <w:t>7.4</w:t>
      </w:r>
      <w:r w:rsidR="005C43D1" w:rsidRPr="002D7513">
        <w:fldChar w:fldCharType="end"/>
      </w:r>
      <w:r w:rsidR="005C43D1" w:rsidRPr="002D7513">
        <w:t xml:space="preserve"> </w:t>
      </w:r>
      <w:r w:rsidRPr="002D7513">
        <w:t>and</w:t>
      </w:r>
      <w:r w:rsidRPr="005C43D1">
        <w:t xml:space="preserve"> </w:t>
      </w:r>
      <w:r w:rsidR="00F20EE8" w:rsidRPr="006732EE">
        <w:fldChar w:fldCharType="begin"/>
      </w:r>
      <w:r w:rsidR="00F20EE8" w:rsidRPr="006732EE">
        <w:instrText xml:space="preserve"> REF _Ref517085684 \h </w:instrText>
      </w:r>
      <w:r w:rsidR="00F20EE8">
        <w:instrText xml:space="preserve"> \* MERGEFORMAT </w:instrText>
      </w:r>
      <w:r w:rsidR="00F20EE8" w:rsidRPr="006732EE">
        <w:fldChar w:fldCharType="separate"/>
      </w:r>
      <w:r w:rsidR="001D7E0F">
        <w:t xml:space="preserve">Figure </w:t>
      </w:r>
      <w:r w:rsidR="001D7E0F">
        <w:rPr>
          <w:noProof/>
        </w:rPr>
        <w:t>7.5</w:t>
      </w:r>
      <w:r w:rsidR="00F20EE8" w:rsidRPr="006732EE">
        <w:fldChar w:fldCharType="end"/>
      </w:r>
      <w:r>
        <w:t xml:space="preserve">. The value for each indicator is also on a scale of 10. Education scores lowest value of 1.55/10 having only 40 kids (30 boys, 10 girls) going to school out of 260 children. The low value is also associated to the school or grade level available in the school. Whereas, the ‘SOC 5: Health indicator’ scores highest value of 7.5/10. The value of </w:t>
      </w:r>
      <w:r w:rsidRPr="00AE08C8">
        <w:rPr>
          <w:noProof/>
        </w:rPr>
        <w:t>hea</w:t>
      </w:r>
      <w:r w:rsidR="00AE08C8">
        <w:rPr>
          <w:noProof/>
        </w:rPr>
        <w:t>l</w:t>
      </w:r>
      <w:r w:rsidRPr="00AE08C8">
        <w:rPr>
          <w:noProof/>
        </w:rPr>
        <w:t>th</w:t>
      </w:r>
      <w:r>
        <w:t xml:space="preserve"> indicator depends on the number of death in the village due to lack of health services available in the community, other aspect that is important for </w:t>
      </w:r>
      <w:r w:rsidRPr="00AE08C8">
        <w:rPr>
          <w:noProof/>
        </w:rPr>
        <w:t>healthcare</w:t>
      </w:r>
      <w:r>
        <w:t xml:space="preserve"> in a village is how many villagers have knowledge about various disease currently </w:t>
      </w:r>
      <w:r w:rsidR="00AE08C8">
        <w:rPr>
          <w:noProof/>
        </w:rPr>
        <w:t>a</w:t>
      </w:r>
      <w:r w:rsidRPr="00AE08C8">
        <w:rPr>
          <w:noProof/>
        </w:rPr>
        <w:t>ffecting</w:t>
      </w:r>
      <w:r>
        <w:t xml:space="preserve"> majority of population in India. Communication indicator has second lowest value (1.78/10) in social driver for the composite village. The communication indicator is calculated based on the number households having a landline or cellular connection, television sets and number of households are informed about current affairs happening in the country. Composite village has a value of 4.39/10 for sanitation and hygiene. The other two indicators electricity, food and water have value close to each other, that is 6.58/10 and 6.95/10 </w:t>
      </w:r>
      <w:r>
        <w:lastRenderedPageBreak/>
        <w:t>respectively. Based on this information the area of focus can be selected to be education, communication and sanitation and hygiene.</w:t>
      </w:r>
    </w:p>
    <w:p w14:paraId="0A6172A1" w14:textId="77777777" w:rsidR="00D8143D" w:rsidRPr="00963E61" w:rsidRDefault="00D8143D" w:rsidP="00D8143D">
      <w:pPr>
        <w:rPr>
          <w:u w:val="single"/>
        </w:rPr>
      </w:pPr>
      <w:r w:rsidRPr="00963E61">
        <w:rPr>
          <w:u w:val="single"/>
        </w:rPr>
        <w:t>Environment Driver</w:t>
      </w:r>
    </w:p>
    <w:p w14:paraId="5777392B" w14:textId="4BEA8FE3" w:rsidR="00D8143D" w:rsidRDefault="00D8143D" w:rsidP="00D8143D">
      <w:r w:rsidRPr="005C43D1">
        <w:t xml:space="preserve">In </w:t>
      </w:r>
      <w:r w:rsidR="00F20EE8" w:rsidRPr="006732EE">
        <w:fldChar w:fldCharType="begin"/>
      </w:r>
      <w:r w:rsidR="00F20EE8" w:rsidRPr="006732EE">
        <w:instrText xml:space="preserve"> REF _Ref517085686 \h </w:instrText>
      </w:r>
      <w:r w:rsidR="00F20EE8">
        <w:instrText xml:space="preserve"> \* MERGEFORMAT </w:instrText>
      </w:r>
      <w:r w:rsidR="00F20EE8" w:rsidRPr="006732EE">
        <w:fldChar w:fldCharType="separate"/>
      </w:r>
      <w:r w:rsidR="001D7E0F" w:rsidRPr="001D7E0F">
        <w:t xml:space="preserve">Figure </w:t>
      </w:r>
      <w:r w:rsidR="001D7E0F" w:rsidRPr="001D7E0F">
        <w:rPr>
          <w:noProof/>
        </w:rPr>
        <w:t>7.6</w:t>
      </w:r>
      <w:r w:rsidR="00F20EE8" w:rsidRPr="006732EE">
        <w:fldChar w:fldCharType="end"/>
      </w:r>
      <w:r w:rsidR="00F20EE8">
        <w:t xml:space="preserve">, </w:t>
      </w:r>
      <w:r w:rsidRPr="005C43D1">
        <w:t xml:space="preserve">the spider diagram for the indicators of environment indicator </w:t>
      </w:r>
      <w:r w:rsidR="00AE08C8" w:rsidRPr="005C43D1">
        <w:rPr>
          <w:noProof/>
        </w:rPr>
        <w:t>is</w:t>
      </w:r>
      <w:r w:rsidRPr="005C43D1">
        <w:t xml:space="preserve"> presented. </w:t>
      </w:r>
      <w:proofErr w:type="gramStart"/>
      <w:r w:rsidRPr="005C43D1">
        <w:t>Similar to</w:t>
      </w:r>
      <w:proofErr w:type="gramEnd"/>
      <w:r w:rsidRPr="005C43D1">
        <w:t xml:space="preserve"> </w:t>
      </w:r>
      <w:r w:rsidR="00F20EE8" w:rsidRPr="006732EE">
        <w:fldChar w:fldCharType="begin"/>
      </w:r>
      <w:r w:rsidR="00F20EE8" w:rsidRPr="006732EE">
        <w:instrText xml:space="preserve"> REF _Ref517085684 \h </w:instrText>
      </w:r>
      <w:r w:rsidR="00F20EE8">
        <w:instrText xml:space="preserve"> \* MERGEFORMAT </w:instrText>
      </w:r>
      <w:r w:rsidR="00F20EE8" w:rsidRPr="006732EE">
        <w:fldChar w:fldCharType="separate"/>
      </w:r>
      <w:r w:rsidR="001D7E0F">
        <w:t xml:space="preserve">Figure </w:t>
      </w:r>
      <w:r w:rsidR="001D7E0F">
        <w:rPr>
          <w:noProof/>
        </w:rPr>
        <w:t>7.5</w:t>
      </w:r>
      <w:r w:rsidR="00F20EE8" w:rsidRPr="006732EE">
        <w:fldChar w:fldCharType="end"/>
      </w:r>
      <w:r w:rsidR="005C43D1" w:rsidRPr="005C43D1">
        <w:t xml:space="preserve"> </w:t>
      </w:r>
      <w:r w:rsidRPr="005C43D1">
        <w:t xml:space="preserve">presented previously, </w:t>
      </w:r>
      <w:r w:rsidR="00F20EE8" w:rsidRPr="006732EE">
        <w:fldChar w:fldCharType="begin"/>
      </w:r>
      <w:r w:rsidR="00F20EE8" w:rsidRPr="006732EE">
        <w:instrText xml:space="preserve"> REF _Ref517085686 \h </w:instrText>
      </w:r>
      <w:r w:rsidR="00F20EE8">
        <w:instrText xml:space="preserve"> \* MERGEFORMAT </w:instrText>
      </w:r>
      <w:r w:rsidR="00F20EE8" w:rsidRPr="006732EE">
        <w:fldChar w:fldCharType="separate"/>
      </w:r>
      <w:r w:rsidR="001D7E0F" w:rsidRPr="001D7E0F">
        <w:t xml:space="preserve">Figure </w:t>
      </w:r>
      <w:r w:rsidR="001D7E0F" w:rsidRPr="001D7E0F">
        <w:rPr>
          <w:noProof/>
        </w:rPr>
        <w:t>7.6</w:t>
      </w:r>
      <w:r w:rsidR="00F20EE8" w:rsidRPr="006732EE">
        <w:fldChar w:fldCharType="end"/>
      </w:r>
      <w:r w:rsidRPr="005C43D1">
        <w:t xml:space="preserve"> is used to</w:t>
      </w:r>
      <w:r>
        <w:t xml:space="preserve"> present values of various indicators of the environment driver.</w:t>
      </w:r>
      <w:bookmarkStart w:id="314" w:name="_Hlk506649064"/>
      <w:r>
        <w:t xml:space="preserve"> For the composite village considered in this thesis, the lowest value obtained for an environmental indicator is for animal husbandry indicator, 2/10. The ‘animal husbandry’ indicator value depends on </w:t>
      </w:r>
      <w:proofErr w:type="gramStart"/>
      <w:r w:rsidR="00AE08C8">
        <w:t xml:space="preserve">a </w:t>
      </w:r>
      <w:r w:rsidRPr="00AE08C8">
        <w:rPr>
          <w:noProof/>
        </w:rPr>
        <w:t>number</w:t>
      </w:r>
      <w:r>
        <w:t xml:space="preserve"> of</w:t>
      </w:r>
      <w:proofErr w:type="gramEnd"/>
      <w:r>
        <w:t xml:space="preserve"> households that have cattle’s </w:t>
      </w:r>
      <w:r w:rsidRPr="00AE08C8">
        <w:rPr>
          <w:noProof/>
        </w:rPr>
        <w:t>use</w:t>
      </w:r>
      <w:r w:rsidR="00AE08C8">
        <w:rPr>
          <w:noProof/>
        </w:rPr>
        <w:t xml:space="preserve"> of</w:t>
      </w:r>
      <w:r>
        <w:t xml:space="preserve"> medicine to increase the production and number of cattle’s that die in a year due to diseases. The highest value is calculated for </w:t>
      </w:r>
      <w:r w:rsidR="00AE08C8">
        <w:t xml:space="preserve">the </w:t>
      </w:r>
      <w:r w:rsidRPr="00AE08C8">
        <w:rPr>
          <w:noProof/>
        </w:rPr>
        <w:t>environmental</w:t>
      </w:r>
      <w:r>
        <w:t xml:space="preserve"> quality indicator, 8.60/10. Environment quality indicator is for this framework is only dependent on water and air, it can be extended to soil, land quality as well. </w:t>
      </w:r>
      <w:r w:rsidRPr="00AE08C8">
        <w:rPr>
          <w:noProof/>
        </w:rPr>
        <w:t>Second</w:t>
      </w:r>
      <w:r w:rsidR="00AE08C8">
        <w:rPr>
          <w:noProof/>
        </w:rPr>
        <w:t>,</w:t>
      </w:r>
      <w:r>
        <w:t xml:space="preserve"> lowest value indicator is agriculture scoring 4.67/10, the sub-indicators associated for agriculture are anchored towards sustainable and conservative practices of agriculture, such as, </w:t>
      </w:r>
      <w:r w:rsidR="00AE08C8">
        <w:t xml:space="preserve">the </w:t>
      </w:r>
      <w:r w:rsidRPr="00AE08C8">
        <w:rPr>
          <w:noProof/>
        </w:rPr>
        <w:t>percentage</w:t>
      </w:r>
      <w:r>
        <w:t xml:space="preserve"> of households prating drip/sprinkle irrigation, number of households that use pesticides and fertilizer harmful for </w:t>
      </w:r>
      <w:r w:rsidR="00AE08C8">
        <w:t xml:space="preserve">the </w:t>
      </w:r>
      <w:r w:rsidRPr="00AE08C8">
        <w:rPr>
          <w:noProof/>
        </w:rPr>
        <w:t>environment</w:t>
      </w:r>
      <w:r>
        <w:t xml:space="preserve">. Aquaculture and energy usage indicators obtain a score of 5.43/10 and 5.71 respectively. Environmental degradation indicator </w:t>
      </w:r>
      <w:proofErr w:type="gramStart"/>
      <w:r>
        <w:t>similar to</w:t>
      </w:r>
      <w:proofErr w:type="gramEnd"/>
      <w:r>
        <w:t xml:space="preserve"> energy usage is calculated to be 5.71/10. Lastly, natural/human disaster indicator is used to consider the effect of </w:t>
      </w:r>
      <w:r w:rsidR="00AE08C8">
        <w:t xml:space="preserve">the </w:t>
      </w:r>
      <w:r w:rsidRPr="00AE08C8">
        <w:rPr>
          <w:noProof/>
        </w:rPr>
        <w:t>disaster</w:t>
      </w:r>
      <w:r>
        <w:t xml:space="preserve"> on </w:t>
      </w:r>
      <w:r w:rsidR="00AE08C8">
        <w:t xml:space="preserve">the </w:t>
      </w:r>
      <w:r w:rsidRPr="00AE08C8">
        <w:rPr>
          <w:noProof/>
        </w:rPr>
        <w:t>environment</w:t>
      </w:r>
      <w:r>
        <w:t xml:space="preserve">. The score of this indicator for </w:t>
      </w:r>
      <w:r w:rsidR="00AE08C8">
        <w:t xml:space="preserve">the </w:t>
      </w:r>
      <w:r w:rsidRPr="00AE08C8">
        <w:rPr>
          <w:noProof/>
        </w:rPr>
        <w:t>environmental</w:t>
      </w:r>
      <w:r>
        <w:t xml:space="preserve"> indicator is 6.50/10.  </w:t>
      </w:r>
    </w:p>
    <w:p w14:paraId="05DBDFE4" w14:textId="1BC37CB7" w:rsidR="006F5E3B" w:rsidRPr="00FF4C6E" w:rsidRDefault="00D8143D" w:rsidP="00FF4C6E">
      <w:r>
        <w:t xml:space="preserve">In </w:t>
      </w:r>
      <w:r w:rsidR="00F20EE8" w:rsidRPr="006732EE">
        <w:fldChar w:fldCharType="begin"/>
      </w:r>
      <w:r w:rsidR="00F20EE8" w:rsidRPr="006732EE">
        <w:instrText xml:space="preserve"> REF _Ref517085686 \h </w:instrText>
      </w:r>
      <w:r w:rsidR="00F20EE8">
        <w:instrText xml:space="preserve"> \* MERGEFORMAT </w:instrText>
      </w:r>
      <w:r w:rsidR="00F20EE8" w:rsidRPr="006732EE">
        <w:fldChar w:fldCharType="separate"/>
      </w:r>
      <w:r w:rsidR="001D7E0F" w:rsidRPr="001D7E0F">
        <w:t xml:space="preserve">Figure </w:t>
      </w:r>
      <w:r w:rsidR="001D7E0F" w:rsidRPr="001D7E0F">
        <w:rPr>
          <w:noProof/>
        </w:rPr>
        <w:t>7.6</w:t>
      </w:r>
      <w:r w:rsidR="00F20EE8" w:rsidRPr="006732EE">
        <w:fldChar w:fldCharType="end"/>
      </w:r>
      <w:r w:rsidR="005C43D1">
        <w:t xml:space="preserve"> </w:t>
      </w:r>
      <w:r>
        <w:t xml:space="preserve">not all the indicators of environment driver are presented in graphical format. The challenge is to develop comparable charts for some indicators that cannot be </w:t>
      </w:r>
      <w:r>
        <w:lastRenderedPageBreak/>
        <w:t>presented in the graphical format without changing the sub-indicators and therefore are not included in final output tab.</w:t>
      </w:r>
      <w:bookmarkStart w:id="315" w:name="_Ref517035605"/>
      <w:bookmarkEnd w:id="314"/>
    </w:p>
    <w:tbl>
      <w:tblPr>
        <w:tblStyle w:val="TableGrid"/>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8486"/>
      </w:tblGrid>
      <w:tr w:rsidR="006F5E3B" w14:paraId="037EC46C" w14:textId="77777777" w:rsidTr="006F5E3B">
        <w:tc>
          <w:tcPr>
            <w:tcW w:w="8486" w:type="dxa"/>
          </w:tcPr>
          <w:p w14:paraId="4CACAADA" w14:textId="77777777" w:rsidR="006F5E3B" w:rsidRDefault="006F5E3B" w:rsidP="006F5E3B">
            <w:pPr>
              <w:jc w:val="center"/>
              <w:rPr>
                <w:noProof/>
                <w:color w:val="000000" w:themeColor="text1"/>
                <w:sz w:val="22"/>
                <w:lang w:bidi="ar-SA"/>
              </w:rPr>
            </w:pPr>
          </w:p>
          <w:p w14:paraId="4043C8E5" w14:textId="7E959CC8" w:rsidR="006F5E3B" w:rsidRDefault="006F5E3B" w:rsidP="004F05E7">
            <w:pPr>
              <w:spacing w:line="240" w:lineRule="auto"/>
              <w:jc w:val="center"/>
            </w:pPr>
            <w:r>
              <w:rPr>
                <w:noProof/>
                <w:color w:val="000000" w:themeColor="text1"/>
                <w:sz w:val="22"/>
                <w:lang w:bidi="ar-SA"/>
              </w:rPr>
              <w:drawing>
                <wp:inline distT="0" distB="0" distL="0" distR="0" wp14:anchorId="6729FA2E" wp14:editId="63EA3AA8">
                  <wp:extent cx="4921865" cy="5745707"/>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a:extLst>
                              <a:ext uri="{BEBA8EAE-BF5A-486C-A8C5-ECC9F3942E4B}">
                                <a14:imgProps xmlns:a14="http://schemas.microsoft.com/office/drawing/2010/main">
                                  <a14:imgLayer r:embed="rId8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937833" cy="5764348"/>
                          </a:xfrm>
                          <a:prstGeom prst="rect">
                            <a:avLst/>
                          </a:prstGeom>
                          <a:noFill/>
                        </pic:spPr>
                      </pic:pic>
                    </a:graphicData>
                  </a:graphic>
                </wp:inline>
              </w:drawing>
            </w:r>
          </w:p>
        </w:tc>
      </w:tr>
    </w:tbl>
    <w:p w14:paraId="590ADDDE" w14:textId="1AC4AADF" w:rsidR="006732EE" w:rsidRPr="00FF4C6E" w:rsidRDefault="006732EE" w:rsidP="00FF4C6E"/>
    <w:p w14:paraId="6E491B4D" w14:textId="22DF523D" w:rsidR="006732EE" w:rsidRDefault="006732EE" w:rsidP="00D8143D">
      <w:pPr>
        <w:pStyle w:val="Caption"/>
        <w:spacing w:before="240"/>
        <w:rPr>
          <w:color w:val="000000" w:themeColor="text1"/>
          <w:sz w:val="22"/>
        </w:rPr>
      </w:pPr>
    </w:p>
    <w:p w14:paraId="6C916CE2" w14:textId="2EAAF82A" w:rsidR="006732EE" w:rsidRDefault="006732EE" w:rsidP="006732EE"/>
    <w:p w14:paraId="6FFF2DCF" w14:textId="47C9761E" w:rsidR="006F5E3B" w:rsidRDefault="006F5E3B" w:rsidP="006732EE"/>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8486"/>
      </w:tblGrid>
      <w:tr w:rsidR="006F5E3B" w14:paraId="40811A51" w14:textId="77777777" w:rsidTr="006F5E3B">
        <w:tc>
          <w:tcPr>
            <w:tcW w:w="8486" w:type="dxa"/>
          </w:tcPr>
          <w:p w14:paraId="3DDC5DFB" w14:textId="77777777" w:rsidR="006F5E3B" w:rsidRDefault="006F5E3B" w:rsidP="006732EE">
            <w:pPr>
              <w:rPr>
                <w:noProof/>
                <w:lang w:bidi="ar-SA"/>
              </w:rPr>
            </w:pPr>
          </w:p>
          <w:p w14:paraId="72D71658" w14:textId="2A774D47" w:rsidR="006F5E3B" w:rsidRDefault="006F5E3B" w:rsidP="006F5E3B">
            <w:pPr>
              <w:jc w:val="center"/>
            </w:pPr>
            <w:r>
              <w:rPr>
                <w:noProof/>
                <w:lang w:bidi="ar-SA"/>
              </w:rPr>
              <w:drawing>
                <wp:inline distT="0" distB="0" distL="0" distR="0" wp14:anchorId="6D134A03" wp14:editId="712A0952">
                  <wp:extent cx="4953436" cy="5816741"/>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971963" cy="5838497"/>
                          </a:xfrm>
                          <a:prstGeom prst="rect">
                            <a:avLst/>
                          </a:prstGeom>
                          <a:noFill/>
                        </pic:spPr>
                      </pic:pic>
                    </a:graphicData>
                  </a:graphic>
                </wp:inline>
              </w:drawing>
            </w:r>
          </w:p>
        </w:tc>
      </w:tr>
    </w:tbl>
    <w:p w14:paraId="350FD7B5" w14:textId="2AC78CAF" w:rsidR="006732EE" w:rsidRPr="006732EE" w:rsidRDefault="006732EE" w:rsidP="006732EE">
      <w:pPr>
        <w:pStyle w:val="Caption"/>
      </w:pPr>
      <w:bookmarkStart w:id="316" w:name="_Ref517085686"/>
      <w:bookmarkStart w:id="317" w:name="_Toc517427207"/>
      <w:r w:rsidRPr="006732EE">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7</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6</w:t>
      </w:r>
      <w:r w:rsidR="00B47C84">
        <w:rPr>
          <w:sz w:val="22"/>
        </w:rPr>
        <w:fldChar w:fldCharType="end"/>
      </w:r>
      <w:bookmarkEnd w:id="316"/>
      <w:r w:rsidRPr="006732EE">
        <w:rPr>
          <w:sz w:val="22"/>
        </w:rPr>
        <w:t>: Graphical Presentation of Environment Driver Indicators for Composite Village</w:t>
      </w:r>
      <w:bookmarkEnd w:id="315"/>
      <w:bookmarkEnd w:id="317"/>
    </w:p>
    <w:p w14:paraId="396F21D7" w14:textId="77777777" w:rsidR="00FF4C6E" w:rsidRDefault="00FF4C6E" w:rsidP="00D8143D">
      <w:pPr>
        <w:rPr>
          <w:u w:val="single"/>
        </w:rPr>
      </w:pPr>
    </w:p>
    <w:p w14:paraId="48B7BFC8" w14:textId="5DB7E228" w:rsidR="00D8143D" w:rsidRDefault="00D8143D" w:rsidP="00D8143D">
      <w:pPr>
        <w:rPr>
          <w:u w:val="single"/>
        </w:rPr>
      </w:pPr>
      <w:r>
        <w:rPr>
          <w:u w:val="single"/>
        </w:rPr>
        <w:t xml:space="preserve">Economic Driver </w:t>
      </w:r>
    </w:p>
    <w:p w14:paraId="4976A4E0" w14:textId="06172F28" w:rsidR="00AA27D7" w:rsidRDefault="00D8143D" w:rsidP="006732EE">
      <w:pPr>
        <w:spacing w:after="240"/>
      </w:pPr>
      <w:r>
        <w:t xml:space="preserve">Collection of data for </w:t>
      </w:r>
      <w:r w:rsidR="00AE08C8">
        <w:t xml:space="preserve">the </w:t>
      </w:r>
      <w:r w:rsidRPr="00AE08C8">
        <w:rPr>
          <w:noProof/>
        </w:rPr>
        <w:t>economic</w:t>
      </w:r>
      <w:r>
        <w:t xml:space="preserve"> indicator is difficult as the economy in rural communities is not structured or planned and is dependent on different factors. The four </w:t>
      </w:r>
      <w:r>
        <w:lastRenderedPageBreak/>
        <w:t xml:space="preserve">indicators of </w:t>
      </w:r>
      <w:r w:rsidR="00AE08C8">
        <w:t xml:space="preserve">the </w:t>
      </w:r>
      <w:r w:rsidRPr="00702BD0">
        <w:rPr>
          <w:noProof/>
        </w:rPr>
        <w:t>econom</w:t>
      </w:r>
      <w:r w:rsidR="00702BD0">
        <w:rPr>
          <w:noProof/>
        </w:rPr>
        <w:t>ic</w:t>
      </w:r>
      <w:r>
        <w:t xml:space="preserve"> driver for this thesis work are income stability, income disparity, economic structure and employment structure. </w:t>
      </w:r>
      <w:r w:rsidRPr="00AA27D7">
        <w:t xml:space="preserve">In </w:t>
      </w:r>
      <w:r w:rsidR="00F20EE8" w:rsidRPr="006732EE">
        <w:fldChar w:fldCharType="begin"/>
      </w:r>
      <w:r w:rsidR="00F20EE8" w:rsidRPr="006732EE">
        <w:instrText xml:space="preserve"> REF _Ref517085688 \h </w:instrText>
      </w:r>
      <w:r w:rsidR="00F20EE8">
        <w:instrText xml:space="preserve"> \* MERGEFORMAT </w:instrText>
      </w:r>
      <w:r w:rsidR="00F20EE8" w:rsidRPr="006732EE">
        <w:fldChar w:fldCharType="separate"/>
      </w:r>
      <w:r w:rsidR="001D7E0F" w:rsidRPr="001D7E0F">
        <w:t xml:space="preserve">Figure </w:t>
      </w:r>
      <w:r w:rsidR="001D7E0F" w:rsidRPr="001D7E0F">
        <w:rPr>
          <w:noProof/>
        </w:rPr>
        <w:t>7.7</w:t>
      </w:r>
      <w:r w:rsidR="00F20EE8" w:rsidRPr="006732EE">
        <w:fldChar w:fldCharType="end"/>
      </w:r>
      <w:r w:rsidRPr="00AA27D7">
        <w:t>,</w:t>
      </w:r>
      <w:r>
        <w:t xml:space="preserve"> collective information of </w:t>
      </w:r>
      <w:r w:rsidR="00AE08C8">
        <w:t xml:space="preserve">the </w:t>
      </w:r>
      <w:r w:rsidRPr="00AE08C8">
        <w:rPr>
          <w:noProof/>
        </w:rPr>
        <w:t>economic</w:t>
      </w:r>
      <w:r w:rsidR="006732EE">
        <w:t xml:space="preserve"> driver is presented.</w:t>
      </w:r>
    </w:p>
    <w:tbl>
      <w:tblPr>
        <w:tblStyle w:val="TableGrid"/>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8486"/>
      </w:tblGrid>
      <w:tr w:rsidR="004F05E7" w14:paraId="6928574D" w14:textId="77777777" w:rsidTr="004F05E7">
        <w:tc>
          <w:tcPr>
            <w:tcW w:w="8486" w:type="dxa"/>
          </w:tcPr>
          <w:p w14:paraId="6346CB4C" w14:textId="77777777" w:rsidR="004F05E7" w:rsidRDefault="004F05E7" w:rsidP="004F05E7">
            <w:pPr>
              <w:spacing w:after="240" w:line="240" w:lineRule="auto"/>
              <w:rPr>
                <w:noProof/>
                <w:lang w:bidi="ar-SA"/>
              </w:rPr>
            </w:pPr>
          </w:p>
          <w:p w14:paraId="0949A414" w14:textId="50C9A835" w:rsidR="004F05E7" w:rsidRDefault="004F05E7" w:rsidP="006732EE">
            <w:pPr>
              <w:spacing w:after="240"/>
            </w:pPr>
            <w:r>
              <w:rPr>
                <w:noProof/>
                <w:lang w:bidi="ar-SA"/>
              </w:rPr>
              <w:drawing>
                <wp:inline distT="0" distB="0" distL="0" distR="0" wp14:anchorId="3B37818F" wp14:editId="5B720EC2">
                  <wp:extent cx="5094605" cy="574236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a:extLst>
                              <a:ext uri="{BEBA8EAE-BF5A-486C-A8C5-ECC9F3942E4B}">
                                <a14:imgProps xmlns:a14="http://schemas.microsoft.com/office/drawing/2010/main">
                                  <a14:imgLayer r:embed="rId8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139243" cy="5792673"/>
                          </a:xfrm>
                          <a:prstGeom prst="rect">
                            <a:avLst/>
                          </a:prstGeom>
                          <a:noFill/>
                        </pic:spPr>
                      </pic:pic>
                    </a:graphicData>
                  </a:graphic>
                </wp:inline>
              </w:drawing>
            </w:r>
          </w:p>
        </w:tc>
      </w:tr>
    </w:tbl>
    <w:p w14:paraId="6F0BE21B" w14:textId="77777777" w:rsidR="004F05E7" w:rsidRDefault="004F05E7" w:rsidP="006732EE">
      <w:pPr>
        <w:spacing w:after="240"/>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8486"/>
      </w:tblGrid>
      <w:tr w:rsidR="004F05E7" w14:paraId="0BC89500" w14:textId="77777777" w:rsidTr="004F05E7">
        <w:tc>
          <w:tcPr>
            <w:tcW w:w="8486" w:type="dxa"/>
          </w:tcPr>
          <w:p w14:paraId="359BEF54" w14:textId="77777777" w:rsidR="004F05E7" w:rsidRDefault="004F05E7" w:rsidP="004F05E7">
            <w:pPr>
              <w:spacing w:line="240" w:lineRule="auto"/>
              <w:jc w:val="center"/>
              <w:rPr>
                <w:noProof/>
                <w:color w:val="000000" w:themeColor="text1"/>
                <w:sz w:val="22"/>
                <w:lang w:bidi="ar-SA"/>
              </w:rPr>
            </w:pPr>
          </w:p>
          <w:p w14:paraId="487D58E8" w14:textId="7ACD6B57" w:rsidR="004F05E7" w:rsidRDefault="004F05E7" w:rsidP="006732EE">
            <w:pPr>
              <w:jc w:val="center"/>
            </w:pPr>
            <w:r>
              <w:rPr>
                <w:noProof/>
                <w:color w:val="000000" w:themeColor="text1"/>
                <w:sz w:val="22"/>
                <w:lang w:bidi="ar-SA"/>
              </w:rPr>
              <w:drawing>
                <wp:inline distT="0" distB="0" distL="0" distR="0" wp14:anchorId="30500C74" wp14:editId="09FA9908">
                  <wp:extent cx="5111750" cy="2409098"/>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8">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33610" cy="2419400"/>
                          </a:xfrm>
                          <a:prstGeom prst="rect">
                            <a:avLst/>
                          </a:prstGeom>
                          <a:noFill/>
                        </pic:spPr>
                      </pic:pic>
                    </a:graphicData>
                  </a:graphic>
                </wp:inline>
              </w:drawing>
            </w:r>
          </w:p>
        </w:tc>
      </w:tr>
    </w:tbl>
    <w:p w14:paraId="6C37E12B" w14:textId="79BF3DA5" w:rsidR="006732EE" w:rsidRPr="00FF4C6E" w:rsidRDefault="006732EE" w:rsidP="006732EE">
      <w:pPr>
        <w:pStyle w:val="Caption"/>
        <w:spacing w:after="240" w:line="480" w:lineRule="auto"/>
        <w:rPr>
          <w:color w:val="000000" w:themeColor="text1"/>
          <w:sz w:val="18"/>
        </w:rPr>
      </w:pPr>
      <w:bookmarkStart w:id="318" w:name="_Ref517085688"/>
      <w:bookmarkStart w:id="319" w:name="_Toc517427208"/>
      <w:bookmarkStart w:id="320" w:name="_Ref517035607"/>
      <w:r w:rsidRPr="00FF4C6E">
        <w:rPr>
          <w:sz w:val="20"/>
        </w:rPr>
        <w:t xml:space="preserve">Figure </w:t>
      </w:r>
      <w:r w:rsidR="00B47C84">
        <w:rPr>
          <w:sz w:val="20"/>
        </w:rPr>
        <w:fldChar w:fldCharType="begin"/>
      </w:r>
      <w:r w:rsidR="00B47C84">
        <w:rPr>
          <w:sz w:val="20"/>
        </w:rPr>
        <w:instrText xml:space="preserve"> STYLEREF 1 \s </w:instrText>
      </w:r>
      <w:r w:rsidR="00B47C84">
        <w:rPr>
          <w:sz w:val="20"/>
        </w:rPr>
        <w:fldChar w:fldCharType="separate"/>
      </w:r>
      <w:r w:rsidR="001D7E0F">
        <w:rPr>
          <w:noProof/>
          <w:sz w:val="20"/>
        </w:rPr>
        <w:t>7</w:t>
      </w:r>
      <w:r w:rsidR="00B47C84">
        <w:rPr>
          <w:sz w:val="20"/>
        </w:rPr>
        <w:fldChar w:fldCharType="end"/>
      </w:r>
      <w:r w:rsidR="00B47C84">
        <w:rPr>
          <w:sz w:val="20"/>
        </w:rPr>
        <w:t>.</w:t>
      </w:r>
      <w:r w:rsidR="00B47C84">
        <w:rPr>
          <w:sz w:val="20"/>
        </w:rPr>
        <w:fldChar w:fldCharType="begin"/>
      </w:r>
      <w:r w:rsidR="00B47C84">
        <w:rPr>
          <w:sz w:val="20"/>
        </w:rPr>
        <w:instrText xml:space="preserve"> SEQ Figure \* ARABIC \s 1 </w:instrText>
      </w:r>
      <w:r w:rsidR="00B47C84">
        <w:rPr>
          <w:sz w:val="20"/>
        </w:rPr>
        <w:fldChar w:fldCharType="separate"/>
      </w:r>
      <w:r w:rsidR="001D7E0F">
        <w:rPr>
          <w:noProof/>
          <w:sz w:val="20"/>
        </w:rPr>
        <w:t>7</w:t>
      </w:r>
      <w:r w:rsidR="00B47C84">
        <w:rPr>
          <w:sz w:val="20"/>
        </w:rPr>
        <w:fldChar w:fldCharType="end"/>
      </w:r>
      <w:bookmarkEnd w:id="318"/>
      <w:r w:rsidRPr="00FF4C6E">
        <w:rPr>
          <w:sz w:val="20"/>
        </w:rPr>
        <w:t xml:space="preserve">: Graphical Presentation of Economic Driver Indicator </w:t>
      </w:r>
      <w:r w:rsidR="00DF02E3">
        <w:rPr>
          <w:sz w:val="20"/>
        </w:rPr>
        <w:t>V</w:t>
      </w:r>
      <w:r w:rsidRPr="00FF4C6E">
        <w:rPr>
          <w:sz w:val="20"/>
        </w:rPr>
        <w:t>alue for Composite village</w:t>
      </w:r>
      <w:bookmarkEnd w:id="319"/>
    </w:p>
    <w:bookmarkEnd w:id="320"/>
    <w:p w14:paraId="3E153E21" w14:textId="7AFCB7A5" w:rsidR="00D8143D" w:rsidRDefault="00D8143D" w:rsidP="00F20EE8">
      <w:pPr>
        <w:spacing w:after="240"/>
      </w:pPr>
      <w:r>
        <w:t xml:space="preserve">The value for each indicator of the </w:t>
      </w:r>
      <w:r w:rsidRPr="00AE08C8">
        <w:rPr>
          <w:noProof/>
        </w:rPr>
        <w:t>econom</w:t>
      </w:r>
      <w:r w:rsidR="00AE08C8">
        <w:rPr>
          <w:noProof/>
        </w:rPr>
        <w:t>ic driver</w:t>
      </w:r>
      <w:r>
        <w:t xml:space="preserve"> is, the lowest value is assigned to income disparity indicator, 3.69/10. The lower value for </w:t>
      </w:r>
      <w:r w:rsidRPr="00300546">
        <w:t xml:space="preserve">income </w:t>
      </w:r>
      <w:r w:rsidR="00300546" w:rsidRPr="00300546">
        <w:t>disparity</w:t>
      </w:r>
      <w:r w:rsidR="00300546">
        <w:t xml:space="preserve"> translates</w:t>
      </w:r>
      <w:r>
        <w:t xml:space="preserve"> to higher inequality in the village. </w:t>
      </w:r>
      <w:r w:rsidRPr="00702BD0">
        <w:rPr>
          <w:noProof/>
        </w:rPr>
        <w:t>To calculate income disparity for a composite village</w:t>
      </w:r>
      <w:r>
        <w:t xml:space="preserve">, two </w:t>
      </w:r>
      <w:r w:rsidRPr="00AE08C8">
        <w:rPr>
          <w:noProof/>
        </w:rPr>
        <w:t>set</w:t>
      </w:r>
      <w:r w:rsidR="00AE08C8">
        <w:rPr>
          <w:noProof/>
        </w:rPr>
        <w:t>s</w:t>
      </w:r>
      <w:r>
        <w:t xml:space="preserve"> of sub-indicators are developed. One set of sub-indicators is used when the income for people is known, </w:t>
      </w:r>
      <w:r w:rsidR="00AE08C8">
        <w:t>an</w:t>
      </w:r>
      <w:r w:rsidRPr="00AE08C8">
        <w:rPr>
          <w:noProof/>
        </w:rPr>
        <w:t>other</w:t>
      </w:r>
      <w:r>
        <w:t xml:space="preserve"> set of sub-indicators calculates the number of home appliances, and entertainment appliances to segregate people in different income ranges.  The highest value is for income stability indicator, 7.58/10. The value for this indicator can also be calculated using two different set of indicators, one based on the income, second based on </w:t>
      </w:r>
      <w:r w:rsidR="00AE08C8" w:rsidRPr="00AE08C8">
        <w:rPr>
          <w:noProof/>
        </w:rPr>
        <w:t xml:space="preserve">the </w:t>
      </w:r>
      <w:r w:rsidRPr="00AE08C8">
        <w:rPr>
          <w:noProof/>
        </w:rPr>
        <w:t>number</w:t>
      </w:r>
      <w:r>
        <w:t xml:space="preserve"> of months each household earn in a year. Second highest value is for employment structure indicator, 6.76/10, calculated by identifying households that have seasonally employed people, unemployed and </w:t>
      </w:r>
      <w:r w:rsidRPr="00AE08C8">
        <w:rPr>
          <w:noProof/>
        </w:rPr>
        <w:t>full</w:t>
      </w:r>
      <w:r w:rsidR="00AE08C8">
        <w:rPr>
          <w:noProof/>
        </w:rPr>
        <w:t>y</w:t>
      </w:r>
      <w:r>
        <w:t xml:space="preserve"> employed. The last indicator is </w:t>
      </w:r>
      <w:r w:rsidR="00AE08C8" w:rsidRPr="00AE08C8">
        <w:rPr>
          <w:noProof/>
        </w:rPr>
        <w:t xml:space="preserve">the </w:t>
      </w:r>
      <w:r w:rsidRPr="005853F0">
        <w:rPr>
          <w:noProof/>
        </w:rPr>
        <w:t>econom</w:t>
      </w:r>
      <w:r w:rsidR="005853F0">
        <w:rPr>
          <w:noProof/>
        </w:rPr>
        <w:t>ic</w:t>
      </w:r>
      <w:r>
        <w:t xml:space="preserve"> structure with a value of 4.32/10, calculate by collecting data on types of economic activities (farming, fishing, labor, </w:t>
      </w:r>
      <w:r w:rsidR="00AE08C8">
        <w:t xml:space="preserve">the </w:t>
      </w:r>
      <w:r w:rsidRPr="00AE08C8">
        <w:rPr>
          <w:noProof/>
        </w:rPr>
        <w:t>government</w:t>
      </w:r>
      <w:r>
        <w:t xml:space="preserve"> employed) in the </w:t>
      </w:r>
      <w:r>
        <w:lastRenderedPageBreak/>
        <w:t xml:space="preserve">village. In </w:t>
      </w:r>
      <w:r w:rsidR="00F20EE8" w:rsidRPr="006732EE">
        <w:fldChar w:fldCharType="begin"/>
      </w:r>
      <w:r w:rsidR="00F20EE8" w:rsidRPr="006732EE">
        <w:instrText xml:space="preserve"> REF _Ref517085688 \h </w:instrText>
      </w:r>
      <w:r w:rsidR="00F20EE8">
        <w:instrText xml:space="preserve"> \* MERGEFORMAT </w:instrText>
      </w:r>
      <w:r w:rsidR="00F20EE8" w:rsidRPr="006732EE">
        <w:fldChar w:fldCharType="separate"/>
      </w:r>
      <w:r w:rsidR="001D7E0F" w:rsidRPr="001D7E0F">
        <w:t xml:space="preserve">Figure </w:t>
      </w:r>
      <w:r w:rsidR="001D7E0F" w:rsidRPr="001D7E0F">
        <w:rPr>
          <w:noProof/>
        </w:rPr>
        <w:t>7.7</w:t>
      </w:r>
      <w:r w:rsidR="00F20EE8" w:rsidRPr="006732EE">
        <w:fldChar w:fldCharType="end"/>
      </w:r>
      <w:r w:rsidR="00AA27D7">
        <w:t xml:space="preserve"> </w:t>
      </w:r>
      <w:r>
        <w:t xml:space="preserve">the value of the two indicators for the </w:t>
      </w:r>
      <w:r w:rsidRPr="00AE08C8">
        <w:rPr>
          <w:noProof/>
        </w:rPr>
        <w:t>economic</w:t>
      </w:r>
      <w:r>
        <w:t xml:space="preserve"> driver presented in the graphical chart </w:t>
      </w:r>
      <w:r w:rsidR="00AE08C8">
        <w:rPr>
          <w:noProof/>
        </w:rPr>
        <w:t>is</w:t>
      </w:r>
      <w:r>
        <w:t xml:space="preserve"> economic structure and employment.</w:t>
      </w:r>
    </w:p>
    <w:p w14:paraId="616C14A4" w14:textId="6F4EF0E7" w:rsidR="000B423B" w:rsidRDefault="000B423B" w:rsidP="00D8143D">
      <w:r>
        <w:t xml:space="preserve">The overall sustainability index and value of each driver </w:t>
      </w:r>
      <w:r w:rsidRPr="00AE08C8">
        <w:rPr>
          <w:noProof/>
        </w:rPr>
        <w:t>is</w:t>
      </w:r>
      <w:r>
        <w:t xml:space="preserve"> used as an input for next construct to identify the broader focus area of inequity. The area identified is further evaluated in detail using </w:t>
      </w:r>
      <w:r w:rsidR="009A215C">
        <w:t>Dilemma Triangle</w:t>
      </w:r>
      <w:r>
        <w:t xml:space="preserve"> construct as </w:t>
      </w:r>
      <w:r w:rsidRPr="002D7513">
        <w:t xml:space="preserve">presented in </w:t>
      </w:r>
      <w:r w:rsidR="00DB5445" w:rsidRPr="002D7513">
        <w:fldChar w:fldCharType="begin"/>
      </w:r>
      <w:r w:rsidR="00DB5445" w:rsidRPr="002D7513">
        <w:instrText xml:space="preserve"> REF _Ref517036671 \h </w:instrText>
      </w:r>
      <w:r w:rsidR="002D7513">
        <w:instrText xml:space="preserve"> \* MERGEFORMAT </w:instrText>
      </w:r>
      <w:r w:rsidR="00DB5445" w:rsidRPr="002D7513">
        <w:fldChar w:fldCharType="separate"/>
      </w:r>
      <w:r w:rsidR="001D7E0F" w:rsidRPr="001D7E0F">
        <w:t xml:space="preserve">Figure </w:t>
      </w:r>
      <w:r w:rsidR="001D7E0F" w:rsidRPr="001D7E0F">
        <w:rPr>
          <w:noProof/>
        </w:rPr>
        <w:t>7.8</w:t>
      </w:r>
      <w:r w:rsidR="00DB5445" w:rsidRPr="002D7513">
        <w:fldChar w:fldCharType="end"/>
      </w:r>
      <w:r w:rsidRPr="002D7513">
        <w:t>.</w:t>
      </w:r>
      <w:r>
        <w:t xml:space="preserve"> </w:t>
      </w:r>
    </w:p>
    <w:p w14:paraId="49BF665C" w14:textId="77777777" w:rsidR="00DB5445" w:rsidRPr="00FF4C6E" w:rsidRDefault="00DB5445" w:rsidP="00FF4C6E">
      <w:pPr>
        <w:keepNext/>
        <w:spacing w:line="240" w:lineRule="auto"/>
        <w:jc w:val="center"/>
        <w:rPr>
          <w:sz w:val="22"/>
        </w:rPr>
      </w:pPr>
      <w:r w:rsidRPr="00FF4C6E">
        <w:rPr>
          <w:noProof/>
          <w:lang w:bidi="ar-SA"/>
        </w:rPr>
        <w:drawing>
          <wp:inline distT="0" distB="0" distL="0" distR="0" wp14:anchorId="03213D38" wp14:editId="2D364431">
            <wp:extent cx="3537529" cy="4295775"/>
            <wp:effectExtent l="19050" t="19050" r="25400"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1681" cy="4325104"/>
                    </a:xfrm>
                    <a:prstGeom prst="rect">
                      <a:avLst/>
                    </a:prstGeom>
                    <a:ln w="381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1CEE6E4B" w14:textId="35DE17FC" w:rsidR="000B423B" w:rsidRPr="00FF4C6E" w:rsidRDefault="00DB5445" w:rsidP="00FF4C6E">
      <w:pPr>
        <w:pStyle w:val="Caption"/>
        <w:rPr>
          <w:sz w:val="22"/>
        </w:rPr>
      </w:pPr>
      <w:bookmarkStart w:id="321" w:name="_Ref517036671"/>
      <w:bookmarkStart w:id="322" w:name="_Toc517427209"/>
      <w:r w:rsidRPr="00FF4C6E">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7</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8</w:t>
      </w:r>
      <w:r w:rsidR="00B47C84">
        <w:rPr>
          <w:sz w:val="22"/>
        </w:rPr>
        <w:fldChar w:fldCharType="end"/>
      </w:r>
      <w:bookmarkEnd w:id="321"/>
      <w:r w:rsidRPr="00FF4C6E">
        <w:rPr>
          <w:sz w:val="22"/>
        </w:rPr>
        <w:t xml:space="preserve">: Information </w:t>
      </w:r>
      <w:r w:rsidR="00376797">
        <w:rPr>
          <w:sz w:val="22"/>
        </w:rPr>
        <w:t>F</w:t>
      </w:r>
      <w:r w:rsidRPr="00FF4C6E">
        <w:rPr>
          <w:sz w:val="22"/>
        </w:rPr>
        <w:t>low in the Framework</w:t>
      </w:r>
      <w:bookmarkEnd w:id="322"/>
    </w:p>
    <w:p w14:paraId="74BF6FF2" w14:textId="77777777" w:rsidR="00DB5445" w:rsidRPr="00DB5445" w:rsidRDefault="00DB5445" w:rsidP="00DB5445"/>
    <w:p w14:paraId="4410D29A" w14:textId="1D439585" w:rsidR="009A0144" w:rsidRPr="00AA27D7" w:rsidRDefault="00B85D90" w:rsidP="00FF0D52">
      <w:pPr>
        <w:pStyle w:val="Heading2"/>
      </w:pPr>
      <w:bookmarkStart w:id="323" w:name="_Toc517374046"/>
      <w:r>
        <w:t>IMPLEMENTATION OF T</w:t>
      </w:r>
      <w:r w:rsidRPr="00963E61">
        <w:t xml:space="preserve">HE </w:t>
      </w:r>
      <w:r w:rsidR="009A215C">
        <w:t>DILEMMA TRIANGLE</w:t>
      </w:r>
      <w:r w:rsidRPr="00963E61">
        <w:t xml:space="preserve"> </w:t>
      </w:r>
      <w:r>
        <w:t>CONSTRUCT</w:t>
      </w:r>
      <w:bookmarkEnd w:id="323"/>
    </w:p>
    <w:p w14:paraId="39023A85" w14:textId="31E6BA78" w:rsidR="00AE08C8" w:rsidRDefault="009A0144" w:rsidP="00FF4C6E">
      <w:pPr>
        <w:pStyle w:val="ListParagraph"/>
        <w:spacing w:after="240"/>
        <w:ind w:left="0"/>
      </w:pPr>
      <w:r w:rsidRPr="00165882">
        <w:t xml:space="preserve">After the data is collected from the village and baseline value for the data is calculated. From the baseline value collected, broader areas of inequity </w:t>
      </w:r>
      <w:r w:rsidR="00AE08C8">
        <w:rPr>
          <w:noProof/>
        </w:rPr>
        <w:t>are</w:t>
      </w:r>
      <w:r w:rsidRPr="00165882">
        <w:t xml:space="preserve"> identified. Next step in the framework is to develop a value proposition to remove the inequity in the village. </w:t>
      </w:r>
      <w:r w:rsidRPr="00165882">
        <w:lastRenderedPageBreak/>
        <w:t xml:space="preserve">Construct proposed in this framework to develop value propositions is </w:t>
      </w:r>
      <w:r w:rsidR="009A215C">
        <w:t>Dilemma Triangle</w:t>
      </w:r>
      <w:r w:rsidRPr="00165882">
        <w:t xml:space="preserve">. The method to use </w:t>
      </w:r>
      <w:r w:rsidR="009A215C">
        <w:t>Dilemma Triangle</w:t>
      </w:r>
      <w:r w:rsidRPr="00165882">
        <w:t xml:space="preserve"> is presented in </w:t>
      </w:r>
      <w:r w:rsidR="00F07ABD">
        <w:t xml:space="preserve">Chapter 4. </w:t>
      </w:r>
      <w:r w:rsidRPr="00165882">
        <w:t xml:space="preserve">In this section, use of </w:t>
      </w:r>
      <w:r w:rsidR="009A215C">
        <w:t>Dilemma Triangle</w:t>
      </w:r>
      <w:r w:rsidRPr="00165882">
        <w:t xml:space="preserve"> construct is presented for the composite village taken </w:t>
      </w:r>
      <w:r w:rsidRPr="00AE08C8">
        <w:rPr>
          <w:noProof/>
        </w:rPr>
        <w:t>in</w:t>
      </w:r>
      <w:r w:rsidR="00AE08C8">
        <w:rPr>
          <w:noProof/>
        </w:rPr>
        <w:t>to</w:t>
      </w:r>
      <w:r w:rsidRPr="00165882">
        <w:t xml:space="preserve"> considera</w:t>
      </w:r>
      <w:r w:rsidR="00F07ABD">
        <w:t>tion as an example (Chapter 6)</w:t>
      </w:r>
      <w:r w:rsidRPr="00165882">
        <w:t xml:space="preserve">. The method implement is from the </w:t>
      </w:r>
      <w:r w:rsidRPr="00165882">
        <w:rPr>
          <w:noProof/>
        </w:rPr>
        <w:t>perspective</w:t>
      </w:r>
      <w:r w:rsidRPr="00165882">
        <w:t xml:space="preserve"> of a </w:t>
      </w:r>
      <w:r w:rsidRPr="00165882">
        <w:rPr>
          <w:b/>
          <w:i/>
          <w:noProof/>
        </w:rPr>
        <w:t>social</w:t>
      </w:r>
      <w:r w:rsidRPr="00165882">
        <w:rPr>
          <w:b/>
          <w:i/>
        </w:rPr>
        <w:t xml:space="preserve"> entrepreneur</w:t>
      </w:r>
      <w:r w:rsidRPr="00165882">
        <w:t xml:space="preserve"> who is</w:t>
      </w:r>
      <w:r w:rsidRPr="006925CA">
        <w:t xml:space="preserve"> working towards the </w:t>
      </w:r>
      <w:r w:rsidRPr="006925CA">
        <w:rPr>
          <w:noProof/>
        </w:rPr>
        <w:t>development</w:t>
      </w:r>
      <w:r w:rsidRPr="006925CA">
        <w:t xml:space="preserve"> of a susta</w:t>
      </w:r>
      <w:r>
        <w:t xml:space="preserve">inable value proposition. </w:t>
      </w:r>
      <w:r w:rsidRPr="00AA27D7">
        <w:t xml:space="preserve">In this section, </w:t>
      </w:r>
      <w:r w:rsidR="00F07ABD" w:rsidRPr="00AA27D7">
        <w:t>the steps presented in Chapter 4</w:t>
      </w:r>
      <w:r w:rsidRPr="00AA27D7">
        <w:t xml:space="preserve"> are implemented for </w:t>
      </w:r>
      <w:r w:rsidR="00AE08C8" w:rsidRPr="00AA27D7">
        <w:t xml:space="preserve">the </w:t>
      </w:r>
      <w:r w:rsidRPr="00AA27D7">
        <w:rPr>
          <w:noProof/>
        </w:rPr>
        <w:t>composite</w:t>
      </w:r>
      <w:r w:rsidRPr="00AA27D7">
        <w:t xml:space="preserve"> village. In Section </w:t>
      </w:r>
      <w:r w:rsidR="00F07ABD" w:rsidRPr="00AA27D7">
        <w:t>7.2.1</w:t>
      </w:r>
      <w:r w:rsidRPr="00AA27D7">
        <w:t>, the implementation steps are presented, tensions</w:t>
      </w:r>
      <w:r w:rsidR="000F3494" w:rsidRPr="00AA27D7">
        <w:t>, dilemmas are identified,</w:t>
      </w:r>
      <w:r w:rsidRPr="00AA27D7">
        <w:t xml:space="preserve"> </w:t>
      </w:r>
      <w:r w:rsidR="000F3494" w:rsidRPr="00AA27D7">
        <w:t>and value propositions to convert the</w:t>
      </w:r>
      <w:r w:rsidRPr="00AA27D7">
        <w:t>s</w:t>
      </w:r>
      <w:r w:rsidR="000F3494" w:rsidRPr="00AA27D7">
        <w:t>e</w:t>
      </w:r>
      <w:r w:rsidRPr="00AA27D7">
        <w:t xml:space="preserve"> dilemmas </w:t>
      </w:r>
      <w:r w:rsidRPr="00AA27D7">
        <w:rPr>
          <w:noProof/>
        </w:rPr>
        <w:t>positive</w:t>
      </w:r>
      <w:r w:rsidR="00AE08C8" w:rsidRPr="00AA27D7">
        <w:rPr>
          <w:noProof/>
        </w:rPr>
        <w:t>-</w:t>
      </w:r>
      <w:r w:rsidRPr="00AA27D7">
        <w:rPr>
          <w:noProof/>
        </w:rPr>
        <w:t>sum</w:t>
      </w:r>
      <w:r w:rsidRPr="00AA27D7">
        <w:t xml:space="preserve"> solutio</w:t>
      </w:r>
      <w:r w:rsidR="00F07ABD" w:rsidRPr="00AA27D7">
        <w:t xml:space="preserve">n </w:t>
      </w:r>
      <w:r w:rsidR="00AE08C8" w:rsidRPr="00AA27D7">
        <w:rPr>
          <w:noProof/>
        </w:rPr>
        <w:t>is</w:t>
      </w:r>
      <w:r w:rsidR="00F07ABD" w:rsidRPr="00AA27D7">
        <w:t xml:space="preserve"> proposed. In Section 7.2.2</w:t>
      </w:r>
      <w:r w:rsidRPr="00AA27D7">
        <w:t xml:space="preserve">, the overview of this section is provided along the output that </w:t>
      </w:r>
      <w:r w:rsidR="005A74A1" w:rsidRPr="00AA27D7">
        <w:t>is</w:t>
      </w:r>
      <w:r w:rsidRPr="00AA27D7">
        <w:t xml:space="preserve"> evaluated is next section.</w:t>
      </w:r>
      <w:r>
        <w:t xml:space="preserve"> </w:t>
      </w:r>
    </w:p>
    <w:p w14:paraId="6E283C52" w14:textId="3673E483" w:rsidR="009A0144" w:rsidRPr="00AE08C8" w:rsidRDefault="009A0144" w:rsidP="00300546">
      <w:pPr>
        <w:pStyle w:val="Heading3"/>
      </w:pPr>
      <w:bookmarkStart w:id="324" w:name="_Toc517374047"/>
      <w:r w:rsidRPr="00AE08C8">
        <w:t xml:space="preserve">Implementation of </w:t>
      </w:r>
      <w:r w:rsidR="009A215C">
        <w:t>Dilemma Triangle</w:t>
      </w:r>
      <w:r w:rsidRPr="00AE08C8">
        <w:t xml:space="preserve"> </w:t>
      </w:r>
      <w:r w:rsidR="007F1419">
        <w:t>C</w:t>
      </w:r>
      <w:r w:rsidRPr="00AE08C8">
        <w:t>onstruct– Identifying dilemmas</w:t>
      </w:r>
      <w:bookmarkEnd w:id="324"/>
    </w:p>
    <w:p w14:paraId="189EFC98" w14:textId="6CCB0D14" w:rsidR="009A0144" w:rsidRPr="006925CA" w:rsidRDefault="009A0144" w:rsidP="009A0144">
      <w:pPr>
        <w:rPr>
          <w:lang w:val="en-IN"/>
        </w:rPr>
      </w:pPr>
      <w:r w:rsidRPr="006925CA">
        <w:rPr>
          <w:b/>
        </w:rPr>
        <w:t>Step 1a</w:t>
      </w:r>
      <w:r w:rsidRPr="006925CA">
        <w:t xml:space="preserve">: </w:t>
      </w:r>
      <w:r w:rsidR="009B0692" w:rsidRPr="00AE5759">
        <w:rPr>
          <w:lang w:val="en-IN"/>
        </w:rPr>
        <w:t xml:space="preserve">List the </w:t>
      </w:r>
      <w:r w:rsidR="009B0692" w:rsidRPr="00AE5759">
        <w:rPr>
          <w:bCs/>
          <w:lang w:val="en-IN"/>
        </w:rPr>
        <w:t>perspectives</w:t>
      </w:r>
      <w:r w:rsidR="009B0692" w:rsidRPr="00AE5759">
        <w:rPr>
          <w:b/>
          <w:bCs/>
          <w:lang w:val="en-IN"/>
        </w:rPr>
        <w:t xml:space="preserve"> </w:t>
      </w:r>
      <w:r w:rsidR="009B0692" w:rsidRPr="00AE5759">
        <w:rPr>
          <w:lang w:val="en-IN"/>
        </w:rPr>
        <w:t xml:space="preserve">from which </w:t>
      </w:r>
      <w:r w:rsidR="009B0692">
        <w:rPr>
          <w:lang w:val="en-IN"/>
        </w:rPr>
        <w:t>user plans</w:t>
      </w:r>
      <w:r w:rsidR="009B0692" w:rsidRPr="00AE5759">
        <w:rPr>
          <w:lang w:val="en-IN"/>
        </w:rPr>
        <w:t xml:space="preserve"> to evaluate </w:t>
      </w:r>
      <w:r w:rsidR="009B0692" w:rsidRPr="00AE5759">
        <w:rPr>
          <w:noProof/>
          <w:lang w:val="en-IN"/>
        </w:rPr>
        <w:t>the problem</w:t>
      </w:r>
      <w:r w:rsidRPr="006925CA">
        <w:rPr>
          <w:lang w:val="en-IN"/>
        </w:rPr>
        <w:t>.</w:t>
      </w:r>
    </w:p>
    <w:p w14:paraId="0FF1152F" w14:textId="1EA3ED14" w:rsidR="00B85D90" w:rsidRPr="00B85D90" w:rsidRDefault="009A0144" w:rsidP="00AA27D7">
      <w:pPr>
        <w:spacing w:after="240"/>
      </w:pPr>
      <w:r>
        <w:rPr>
          <w:lang w:val="en-IN"/>
        </w:rPr>
        <w:t xml:space="preserve">There are different perspectives that can be selected for any given village. Different stakeholders can be considered as different perspectives and their ideas and understanding change how a social entrepreneur should proceed. </w:t>
      </w:r>
      <w:r w:rsidRPr="006925CA">
        <w:rPr>
          <w:lang w:val="en-IN"/>
        </w:rPr>
        <w:t>Perspectives</w:t>
      </w:r>
      <w:r>
        <w:rPr>
          <w:lang w:val="en-IN"/>
        </w:rPr>
        <w:t xml:space="preserve"> can also be selected based o</w:t>
      </w:r>
      <w:r w:rsidRPr="006925CA">
        <w:rPr>
          <w:lang w:val="en-IN"/>
        </w:rPr>
        <w:t>n</w:t>
      </w:r>
      <w:r>
        <w:rPr>
          <w:lang w:val="en-IN"/>
        </w:rPr>
        <w:t xml:space="preserve"> a</w:t>
      </w:r>
      <w:r w:rsidRPr="006925CA">
        <w:rPr>
          <w:lang w:val="en-IN"/>
        </w:rPr>
        <w:t xml:space="preserve"> scenario. </w:t>
      </w:r>
      <w:r>
        <w:rPr>
          <w:lang w:val="en-IN"/>
        </w:rPr>
        <w:t>For this thesis,</w:t>
      </w:r>
      <w:r w:rsidRPr="006925CA">
        <w:rPr>
          <w:lang w:val="en-IN"/>
        </w:rPr>
        <w:t xml:space="preserve"> one</w:t>
      </w:r>
      <w:r>
        <w:rPr>
          <w:lang w:val="en-IN"/>
        </w:rPr>
        <w:t xml:space="preserve"> of the main</w:t>
      </w:r>
      <w:r w:rsidRPr="006925CA">
        <w:rPr>
          <w:lang w:val="en-IN"/>
        </w:rPr>
        <w:t xml:space="preserve"> </w:t>
      </w:r>
      <w:r w:rsidRPr="00A65C82">
        <w:rPr>
          <w:noProof/>
          <w:lang w:val="en-IN"/>
        </w:rPr>
        <w:t>perspective</w:t>
      </w:r>
      <w:r w:rsidR="00AE08C8" w:rsidRPr="00AE08C8">
        <w:rPr>
          <w:noProof/>
          <w:lang w:val="en-IN"/>
        </w:rPr>
        <w:t>s</w:t>
      </w:r>
      <w:r>
        <w:rPr>
          <w:lang w:val="en-IN"/>
        </w:rPr>
        <w:t xml:space="preserve"> is used to </w:t>
      </w:r>
      <w:r w:rsidRPr="006925CA">
        <w:rPr>
          <w:lang w:val="en-IN"/>
        </w:rPr>
        <w:t>show the implementation of the method</w:t>
      </w:r>
      <w:r>
        <w:rPr>
          <w:lang w:val="en-IN"/>
        </w:rPr>
        <w:t>. The enterprise to be developed must be based on the value that entrepreneur can provide</w:t>
      </w:r>
      <w:r w:rsidR="00AE08C8" w:rsidRPr="00A65C82">
        <w:rPr>
          <w:noProof/>
          <w:lang w:val="en-IN"/>
        </w:rPr>
        <w:t>. T</w:t>
      </w:r>
      <w:r w:rsidRPr="00A65C82">
        <w:rPr>
          <w:noProof/>
          <w:lang w:val="en-IN"/>
        </w:rPr>
        <w:t>herefore</w:t>
      </w:r>
      <w:r>
        <w:rPr>
          <w:lang w:val="en-IN"/>
        </w:rPr>
        <w:t>, one of the perspectives to look at is</w:t>
      </w:r>
      <w:r w:rsidR="00AE08C8">
        <w:rPr>
          <w:lang w:val="en-IN"/>
        </w:rPr>
        <w:t xml:space="preserve"> the</w:t>
      </w:r>
      <w:r>
        <w:rPr>
          <w:lang w:val="en-IN"/>
        </w:rPr>
        <w:t xml:space="preserve"> </w:t>
      </w:r>
      <w:r w:rsidRPr="00A65C82">
        <w:rPr>
          <w:noProof/>
        </w:rPr>
        <w:t>social</w:t>
      </w:r>
      <w:r>
        <w:t xml:space="preserve"> e</w:t>
      </w:r>
      <w:r w:rsidRPr="00847129">
        <w:t>ntr</w:t>
      </w:r>
      <w:r>
        <w:t>epreneur.</w:t>
      </w:r>
      <w:r w:rsidRPr="00847129">
        <w:t xml:space="preserve"> The value propositio</w:t>
      </w:r>
      <w:r>
        <w:t>n that must be developed to</w:t>
      </w:r>
      <w:r w:rsidRPr="00847129">
        <w:t xml:space="preserve"> improve quality of life for th</w:t>
      </w:r>
      <w:r>
        <w:t>ese villagers must be de</w:t>
      </w:r>
      <w:r w:rsidR="00851B15">
        <w:t>cided</w:t>
      </w:r>
      <w:r>
        <w:t xml:space="preserve">, </w:t>
      </w:r>
      <w:r w:rsidRPr="00847129">
        <w:t xml:space="preserve">by understanding different social, economic and environmental issues. In the example village that is selected and is used in </w:t>
      </w:r>
      <w:r w:rsidR="00611F8B">
        <w:t>this chapter</w:t>
      </w:r>
      <w:r w:rsidRPr="00847129">
        <w:t>, one of the scenarios of improvement based on the data process</w:t>
      </w:r>
      <w:r w:rsidR="00611F8B">
        <w:t>ed</w:t>
      </w:r>
      <w:r w:rsidRPr="00847129">
        <w:t xml:space="preserve"> in baseline ass</w:t>
      </w:r>
      <w:r w:rsidR="00851B15">
        <w:t xml:space="preserve">essment </w:t>
      </w:r>
      <w:r w:rsidR="00851B15">
        <w:lastRenderedPageBreak/>
        <w:t xml:space="preserve">is seen to be </w:t>
      </w:r>
      <w:r w:rsidRPr="00847129">
        <w:t>in</w:t>
      </w:r>
      <w:r w:rsidR="00851B15">
        <w:t xml:space="preserve"> education of</w:t>
      </w:r>
      <w:r w:rsidRPr="00847129">
        <w:t xml:space="preserve"> the community. Current perspective is based on both the stakeholder (social entrepreneur) and scenario (low education). </w:t>
      </w:r>
    </w:p>
    <w:p w14:paraId="753D1E5E" w14:textId="21FE0FF7" w:rsidR="009A0144" w:rsidRPr="006925CA" w:rsidRDefault="009A0144" w:rsidP="009A0144">
      <w:pPr>
        <w:rPr>
          <w:bCs/>
        </w:rPr>
      </w:pPr>
      <w:r w:rsidRPr="006925CA">
        <w:rPr>
          <w:b/>
        </w:rPr>
        <w:t>Step 1b</w:t>
      </w:r>
      <w:r w:rsidRPr="006925CA">
        <w:t xml:space="preserve">: For the </w:t>
      </w:r>
      <w:r w:rsidRPr="006925CA">
        <w:rPr>
          <w:rFonts w:ascii="Courier New" w:hAnsi="Courier New" w:cs="Courier New"/>
          <w:bCs/>
        </w:rPr>
        <w:t>perspective</w:t>
      </w:r>
      <w:r>
        <w:rPr>
          <w:rFonts w:ascii="Courier New" w:hAnsi="Courier New" w:cs="Courier New"/>
          <w:bCs/>
        </w:rPr>
        <w:t xml:space="preserve"> </w:t>
      </w:r>
      <w:r w:rsidRPr="005E1420">
        <w:rPr>
          <w:bCs/>
        </w:rPr>
        <w:t>selected</w:t>
      </w:r>
      <w:r w:rsidRPr="006925CA">
        <w:rPr>
          <w:rFonts w:ascii="Courier New" w:hAnsi="Courier New" w:cs="Courier New"/>
          <w:bCs/>
        </w:rPr>
        <w:t>,</w:t>
      </w:r>
      <w:r w:rsidRPr="006925CA">
        <w:t xml:space="preserve"> define the </w:t>
      </w:r>
      <w:r w:rsidRPr="006925CA">
        <w:rPr>
          <w:rFonts w:ascii="Courier New" w:hAnsi="Courier New" w:cs="Courier New"/>
          <w:bCs/>
        </w:rPr>
        <w:t>drivers</w:t>
      </w:r>
      <w:r w:rsidRPr="006925CA">
        <w:t xml:space="preserve"> in terms of </w:t>
      </w:r>
      <w:r w:rsidRPr="006925CA">
        <w:rPr>
          <w:rFonts w:ascii="Courier New" w:hAnsi="Courier New" w:cs="Courier New"/>
          <w:bCs/>
        </w:rPr>
        <w:t>focus</w:t>
      </w:r>
      <w:r w:rsidRPr="006925CA">
        <w:t xml:space="preserve"> and </w:t>
      </w:r>
      <w:r w:rsidRPr="006925CA">
        <w:rPr>
          <w:rFonts w:ascii="Courier New" w:hAnsi="Courier New" w:cs="Courier New"/>
          <w:bCs/>
        </w:rPr>
        <w:t>issues</w:t>
      </w:r>
      <w:r>
        <w:rPr>
          <w:bCs/>
          <w:i/>
        </w:rPr>
        <w:t>.</w:t>
      </w:r>
      <w:r w:rsidRPr="006925CA">
        <w:rPr>
          <w:b/>
          <w:bCs/>
        </w:rPr>
        <w:t xml:space="preserve"> </w:t>
      </w:r>
      <w:r w:rsidR="00F20EE8" w:rsidRPr="006925CA">
        <w:rPr>
          <w:bCs/>
        </w:rPr>
        <w:t>Also</w:t>
      </w:r>
      <w:r w:rsidRPr="006925CA">
        <w:rPr>
          <w:bCs/>
        </w:rPr>
        <w:t xml:space="preserve"> represented in </w:t>
      </w:r>
      <w:r w:rsidR="001B0F93" w:rsidRPr="00DB5445">
        <w:rPr>
          <w:bCs/>
        </w:rPr>
        <w:fldChar w:fldCharType="begin"/>
      </w:r>
      <w:r w:rsidR="001B0F93" w:rsidRPr="00DB5445">
        <w:rPr>
          <w:bCs/>
        </w:rPr>
        <w:instrText xml:space="preserve"> REF _Ref517036229 \h </w:instrText>
      </w:r>
      <w:r w:rsidR="00DB5445">
        <w:rPr>
          <w:bCs/>
        </w:rPr>
        <w:instrText xml:space="preserve"> \* MERGEFORMAT </w:instrText>
      </w:r>
      <w:r w:rsidR="001B0F93" w:rsidRPr="00DB5445">
        <w:rPr>
          <w:bCs/>
        </w:rPr>
      </w:r>
      <w:r w:rsidR="001B0F93" w:rsidRPr="00DB5445">
        <w:rPr>
          <w:bCs/>
        </w:rPr>
        <w:fldChar w:fldCharType="separate"/>
      </w:r>
      <w:r w:rsidR="001D7E0F" w:rsidRPr="001D7E0F">
        <w:t xml:space="preserve">Figure </w:t>
      </w:r>
      <w:r w:rsidR="001D7E0F" w:rsidRPr="001D7E0F">
        <w:rPr>
          <w:noProof/>
        </w:rPr>
        <w:t>7.9</w:t>
      </w:r>
      <w:r w:rsidR="001B0F93" w:rsidRPr="00DB5445">
        <w:rPr>
          <w:bCs/>
        </w:rPr>
        <w:fldChar w:fldCharType="end"/>
      </w:r>
      <w:r w:rsidRPr="006925CA">
        <w:rPr>
          <w:bCs/>
        </w:rPr>
        <w:t>.</w:t>
      </w:r>
    </w:p>
    <w:p w14:paraId="44C2E4D3" w14:textId="20DB0DDB" w:rsidR="009A0144" w:rsidRDefault="009A0144" w:rsidP="00B85D90">
      <w:pPr>
        <w:spacing w:after="240"/>
        <w:rPr>
          <w:bCs/>
        </w:rPr>
      </w:pPr>
      <w:r w:rsidRPr="006925CA">
        <w:rPr>
          <w:bCs/>
          <w:noProof/>
        </w:rPr>
        <w:t>The focus</w:t>
      </w:r>
      <w:r w:rsidRPr="006925CA">
        <w:rPr>
          <w:bCs/>
        </w:rPr>
        <w:t xml:space="preserve"> for a driver must be a sentence that drives a solution</w:t>
      </w:r>
      <w:r>
        <w:rPr>
          <w:bCs/>
        </w:rPr>
        <w:t xml:space="preserve"> or a goal that user wants to achieve in each driver. In the current </w:t>
      </w:r>
      <w:r w:rsidRPr="005853F0">
        <w:rPr>
          <w:bCs/>
          <w:noProof/>
        </w:rPr>
        <w:t>perspective</w:t>
      </w:r>
      <w:r w:rsidR="005853F0">
        <w:rPr>
          <w:bCs/>
          <w:noProof/>
        </w:rPr>
        <w:t>,</w:t>
      </w:r>
      <w:r>
        <w:rPr>
          <w:bCs/>
        </w:rPr>
        <w:t xml:space="preserve"> the goal is to increase education in the village and therefore, the focus for each driver (social, environment and economy) will be anchored in looking at school education from these drivers. </w:t>
      </w:r>
    </w:p>
    <w:p w14:paraId="03D1430E" w14:textId="1710409D" w:rsidR="009A0144" w:rsidRPr="006925CA" w:rsidRDefault="009A0144" w:rsidP="009A0144">
      <w:pPr>
        <w:rPr>
          <w:color w:val="000000" w:themeColor="text1"/>
        </w:rPr>
      </w:pPr>
      <w:r>
        <w:rPr>
          <w:bCs/>
        </w:rPr>
        <w:t xml:space="preserve">As mentioned previously, the method is built of reusability, adaptability and is modifiable. Example of this is, readers could also change their perspective </w:t>
      </w:r>
      <w:r w:rsidRPr="00702BD0">
        <w:rPr>
          <w:bCs/>
          <w:noProof/>
        </w:rPr>
        <w:t>within</w:t>
      </w:r>
      <w:r>
        <w:rPr>
          <w:bCs/>
        </w:rPr>
        <w:t xml:space="preserve"> education to “increasing girl education in </w:t>
      </w:r>
      <w:r w:rsidR="005853F0">
        <w:rPr>
          <w:bCs/>
        </w:rPr>
        <w:t xml:space="preserve">the </w:t>
      </w:r>
      <w:r w:rsidRPr="005853F0">
        <w:rPr>
          <w:bCs/>
          <w:noProof/>
        </w:rPr>
        <w:t>village</w:t>
      </w:r>
      <w:r w:rsidR="005853F0">
        <w:rPr>
          <w:bCs/>
          <w:noProof/>
        </w:rPr>
        <w:t>.”</w:t>
      </w:r>
      <w:r>
        <w:rPr>
          <w:bCs/>
        </w:rPr>
        <w:t xml:space="preserve"> In this thesis for implementation purpose, the focus is on overall education. The focus, issues for each </w:t>
      </w:r>
      <w:r w:rsidRPr="005853F0">
        <w:rPr>
          <w:bCs/>
          <w:noProof/>
        </w:rPr>
        <w:t>driver</w:t>
      </w:r>
      <w:r w:rsidR="005853F0">
        <w:rPr>
          <w:bCs/>
          <w:noProof/>
        </w:rPr>
        <w:t>,</w:t>
      </w:r>
      <w:r>
        <w:rPr>
          <w:bCs/>
        </w:rPr>
        <w:t xml:space="preserve"> are presented in </w:t>
      </w:r>
      <w:r w:rsidR="00DB5445" w:rsidRPr="00DB5445">
        <w:rPr>
          <w:bCs/>
        </w:rPr>
        <w:fldChar w:fldCharType="begin"/>
      </w:r>
      <w:r w:rsidR="00DB5445" w:rsidRPr="00DB5445">
        <w:rPr>
          <w:bCs/>
        </w:rPr>
        <w:instrText xml:space="preserve"> REF _Ref517036229 \h </w:instrText>
      </w:r>
      <w:r w:rsidR="00DB5445">
        <w:rPr>
          <w:bCs/>
        </w:rPr>
        <w:instrText xml:space="preserve"> \* MERGEFORMAT </w:instrText>
      </w:r>
      <w:r w:rsidR="00DB5445" w:rsidRPr="00DB5445">
        <w:rPr>
          <w:bCs/>
        </w:rPr>
      </w:r>
      <w:r w:rsidR="00DB5445" w:rsidRPr="00DB5445">
        <w:rPr>
          <w:bCs/>
        </w:rPr>
        <w:fldChar w:fldCharType="separate"/>
      </w:r>
      <w:r w:rsidR="001D7E0F" w:rsidRPr="001D7E0F">
        <w:t xml:space="preserve">Figure </w:t>
      </w:r>
      <w:r w:rsidR="001D7E0F" w:rsidRPr="001D7E0F">
        <w:rPr>
          <w:noProof/>
        </w:rPr>
        <w:t>7.9</w:t>
      </w:r>
      <w:r w:rsidR="00DB5445" w:rsidRPr="00DB5445">
        <w:rPr>
          <w:bCs/>
        </w:rPr>
        <w:fldChar w:fldCharType="end"/>
      </w:r>
      <w:r w:rsidR="00DB5445" w:rsidRPr="006925CA">
        <w:rPr>
          <w:bCs/>
        </w:rPr>
        <w:t>.</w:t>
      </w:r>
    </w:p>
    <w:p w14:paraId="0E061FBE" w14:textId="77777777" w:rsidR="009A0144" w:rsidRPr="006925CA" w:rsidRDefault="009A0144" w:rsidP="009A0144">
      <w:pPr>
        <w:rPr>
          <w:rFonts w:ascii="Courier New" w:hAnsi="Courier New" w:cs="Courier New"/>
          <w:b/>
          <w:color w:val="000000" w:themeColor="text1"/>
        </w:rPr>
      </w:pPr>
      <w:r w:rsidRPr="006925CA">
        <w:rPr>
          <w:rFonts w:ascii="Courier New" w:hAnsi="Courier New" w:cs="Courier New"/>
          <w:b/>
          <w:color w:val="000000" w:themeColor="text1"/>
        </w:rPr>
        <w:t>Driver: Social</w:t>
      </w:r>
    </w:p>
    <w:p w14:paraId="1BFC8395" w14:textId="77777777" w:rsidR="009A0144" w:rsidRPr="005677CB" w:rsidRDefault="009A0144" w:rsidP="009A0144">
      <w:pPr>
        <w:rPr>
          <w:color w:val="000000" w:themeColor="text1"/>
        </w:rPr>
      </w:pPr>
      <w:r w:rsidRPr="006925CA">
        <w:rPr>
          <w:rFonts w:ascii="Courier New" w:hAnsi="Courier New" w:cs="Courier New"/>
          <w:color w:val="000000" w:themeColor="text1"/>
        </w:rPr>
        <w:t xml:space="preserve">Focus: </w:t>
      </w:r>
      <w:r w:rsidRPr="006925CA">
        <w:rPr>
          <w:color w:val="000000" w:themeColor="text1"/>
        </w:rPr>
        <w:t xml:space="preserve">To </w:t>
      </w:r>
      <w:r>
        <w:rPr>
          <w:color w:val="000000" w:themeColor="text1"/>
        </w:rPr>
        <w:t>maximize enrollment in school.</w:t>
      </w:r>
    </w:p>
    <w:p w14:paraId="4150B083" w14:textId="77777777" w:rsidR="009A0144" w:rsidRPr="006925CA" w:rsidRDefault="009A0144" w:rsidP="009A0144">
      <w:pPr>
        <w:rPr>
          <w:rFonts w:ascii="Courier New" w:hAnsi="Courier New" w:cs="Courier New"/>
          <w:color w:val="000000" w:themeColor="text1"/>
        </w:rPr>
      </w:pPr>
      <w:r w:rsidRPr="006925CA">
        <w:rPr>
          <w:rFonts w:ascii="Courier New" w:hAnsi="Courier New" w:cs="Courier New"/>
          <w:color w:val="000000" w:themeColor="text1"/>
        </w:rPr>
        <w:t>Issues</w:t>
      </w:r>
    </w:p>
    <w:p w14:paraId="4F907312" w14:textId="3BC1A102" w:rsidR="009A0144" w:rsidRPr="006925CA" w:rsidRDefault="009A0144" w:rsidP="00D71C6E">
      <w:pPr>
        <w:pStyle w:val="ListParagraph"/>
        <w:numPr>
          <w:ilvl w:val="0"/>
          <w:numId w:val="22"/>
        </w:numPr>
        <w:rPr>
          <w:color w:val="000000" w:themeColor="text1"/>
        </w:rPr>
      </w:pPr>
      <w:r>
        <w:rPr>
          <w:color w:val="000000" w:themeColor="text1"/>
        </w:rPr>
        <w:t xml:space="preserve">Unavailability of secondary school – In the village under consideration, the schooling available is only primary. Most of the children in </w:t>
      </w:r>
      <w:r w:rsidR="005853F0">
        <w:rPr>
          <w:color w:val="000000" w:themeColor="text1"/>
        </w:rPr>
        <w:t xml:space="preserve">the </w:t>
      </w:r>
      <w:r w:rsidRPr="005853F0">
        <w:rPr>
          <w:noProof/>
          <w:color w:val="000000" w:themeColor="text1"/>
        </w:rPr>
        <w:t>village</w:t>
      </w:r>
      <w:r>
        <w:rPr>
          <w:color w:val="000000" w:themeColor="text1"/>
        </w:rPr>
        <w:t xml:space="preserve"> are </w:t>
      </w:r>
      <w:r w:rsidR="005853F0">
        <w:rPr>
          <w:noProof/>
          <w:color w:val="000000" w:themeColor="text1"/>
        </w:rPr>
        <w:t>over</w:t>
      </w:r>
      <w:r>
        <w:rPr>
          <w:color w:val="000000" w:themeColor="text1"/>
        </w:rPr>
        <w:t xml:space="preserve"> </w:t>
      </w:r>
      <w:r w:rsidRPr="00894692">
        <w:rPr>
          <w:color w:val="000000" w:themeColor="text1"/>
        </w:rPr>
        <w:t>12 years of age</w:t>
      </w:r>
      <w:r>
        <w:rPr>
          <w:color w:val="000000" w:themeColor="text1"/>
        </w:rPr>
        <w:t xml:space="preserve">. Therefore, to maximize enrollment, need is to add </w:t>
      </w:r>
      <w:r w:rsidR="005853F0">
        <w:rPr>
          <w:color w:val="000000" w:themeColor="text1"/>
        </w:rPr>
        <w:t xml:space="preserve">a </w:t>
      </w:r>
      <w:r w:rsidRPr="005853F0">
        <w:rPr>
          <w:noProof/>
          <w:color w:val="000000" w:themeColor="text1"/>
        </w:rPr>
        <w:t>secondary</w:t>
      </w:r>
      <w:r>
        <w:rPr>
          <w:color w:val="000000" w:themeColor="text1"/>
        </w:rPr>
        <w:t xml:space="preserve"> school.  </w:t>
      </w:r>
    </w:p>
    <w:p w14:paraId="739B5F70" w14:textId="77777777" w:rsidR="009A0144" w:rsidRDefault="009A0144" w:rsidP="00D71C6E">
      <w:pPr>
        <w:pStyle w:val="ListParagraph"/>
        <w:numPr>
          <w:ilvl w:val="0"/>
          <w:numId w:val="22"/>
        </w:numPr>
        <w:rPr>
          <w:color w:val="000000" w:themeColor="text1"/>
        </w:rPr>
      </w:pPr>
      <w:r>
        <w:rPr>
          <w:color w:val="000000" w:themeColor="text1"/>
        </w:rPr>
        <w:t xml:space="preserve">Need </w:t>
      </w:r>
      <w:r w:rsidRPr="00702BD0">
        <w:rPr>
          <w:noProof/>
          <w:color w:val="000000" w:themeColor="text1"/>
        </w:rPr>
        <w:t>of</w:t>
      </w:r>
      <w:r>
        <w:rPr>
          <w:color w:val="000000" w:themeColor="text1"/>
        </w:rPr>
        <w:t xml:space="preserve"> children in fields – As most of the families are daily wagers, they tend to bring their kids to fields instead of sending them to schools. </w:t>
      </w:r>
    </w:p>
    <w:p w14:paraId="2AA94D17" w14:textId="2EED58C3" w:rsidR="009A0144" w:rsidRPr="006925CA" w:rsidRDefault="009A0144" w:rsidP="00D71C6E">
      <w:pPr>
        <w:pStyle w:val="ListParagraph"/>
        <w:numPr>
          <w:ilvl w:val="0"/>
          <w:numId w:val="22"/>
        </w:numPr>
        <w:rPr>
          <w:color w:val="000000" w:themeColor="text1"/>
        </w:rPr>
      </w:pPr>
      <w:r>
        <w:rPr>
          <w:color w:val="000000" w:themeColor="text1"/>
        </w:rPr>
        <w:lastRenderedPageBreak/>
        <w:t>Believe that education is not important (</w:t>
      </w:r>
      <w:r w:rsidR="005853F0">
        <w:rPr>
          <w:color w:val="000000" w:themeColor="text1"/>
        </w:rPr>
        <w:t>e</w:t>
      </w:r>
      <w:r w:rsidRPr="005853F0">
        <w:rPr>
          <w:noProof/>
          <w:color w:val="000000" w:themeColor="text1"/>
        </w:rPr>
        <w:t>specially</w:t>
      </w:r>
      <w:r>
        <w:rPr>
          <w:color w:val="000000" w:themeColor="text1"/>
        </w:rPr>
        <w:t xml:space="preserve"> for girls) – Being uneducated, most of the parents and villagers don’t see the need </w:t>
      </w:r>
      <w:r w:rsidR="00702BD0">
        <w:rPr>
          <w:noProof/>
          <w:color w:val="000000" w:themeColor="text1"/>
        </w:rPr>
        <w:t>for</w:t>
      </w:r>
      <w:r>
        <w:rPr>
          <w:color w:val="000000" w:themeColor="text1"/>
        </w:rPr>
        <w:t xml:space="preserve"> education. </w:t>
      </w:r>
      <w:r w:rsidRPr="005853F0">
        <w:rPr>
          <w:noProof/>
          <w:color w:val="000000" w:themeColor="text1"/>
        </w:rPr>
        <w:t xml:space="preserve">For </w:t>
      </w:r>
      <w:r w:rsidR="005853F0" w:rsidRPr="005853F0">
        <w:rPr>
          <w:noProof/>
          <w:color w:val="000000" w:themeColor="text1"/>
        </w:rPr>
        <w:t xml:space="preserve">a </w:t>
      </w:r>
      <w:r w:rsidRPr="005853F0">
        <w:rPr>
          <w:noProof/>
          <w:color w:val="000000" w:themeColor="text1"/>
        </w:rPr>
        <w:t>girl</w:t>
      </w:r>
      <w:r w:rsidR="005853F0" w:rsidRPr="005853F0">
        <w:rPr>
          <w:noProof/>
          <w:color w:val="000000" w:themeColor="text1"/>
        </w:rPr>
        <w:t xml:space="preserve"> child,</w:t>
      </w:r>
      <w:r w:rsidRPr="005853F0">
        <w:rPr>
          <w:noProof/>
          <w:color w:val="000000" w:themeColor="text1"/>
        </w:rPr>
        <w:t xml:space="preserve"> this belie</w:t>
      </w:r>
      <w:r w:rsidR="005853F0" w:rsidRPr="005853F0">
        <w:rPr>
          <w:noProof/>
          <w:color w:val="000000" w:themeColor="text1"/>
        </w:rPr>
        <w:t>f</w:t>
      </w:r>
      <w:r w:rsidRPr="005853F0">
        <w:rPr>
          <w:noProof/>
          <w:color w:val="000000" w:themeColor="text1"/>
        </w:rPr>
        <w:t xml:space="preserve"> </w:t>
      </w:r>
      <w:r w:rsidRPr="00702BD0">
        <w:rPr>
          <w:noProof/>
          <w:color w:val="000000" w:themeColor="text1"/>
        </w:rPr>
        <w:t>system</w:t>
      </w:r>
      <w:r w:rsidRPr="005853F0">
        <w:rPr>
          <w:noProof/>
          <w:color w:val="000000" w:themeColor="text1"/>
        </w:rPr>
        <w:t xml:space="preserve"> is</w:t>
      </w:r>
      <w:r w:rsidR="005853F0" w:rsidRPr="005853F0">
        <w:rPr>
          <w:noProof/>
          <w:color w:val="000000" w:themeColor="text1"/>
        </w:rPr>
        <w:t xml:space="preserve"> even</w:t>
      </w:r>
      <w:r w:rsidRPr="005853F0">
        <w:rPr>
          <w:noProof/>
          <w:color w:val="000000" w:themeColor="text1"/>
        </w:rPr>
        <w:t xml:space="preserve"> stronger.</w:t>
      </w:r>
      <w:r w:rsidRPr="006925CA">
        <w:rPr>
          <w:color w:val="000000" w:themeColor="text1"/>
        </w:rPr>
        <w:t xml:space="preserve"> </w:t>
      </w:r>
    </w:p>
    <w:p w14:paraId="3BFF3982" w14:textId="77777777" w:rsidR="009A0144" w:rsidRDefault="009A0144" w:rsidP="00D71C6E">
      <w:pPr>
        <w:pStyle w:val="ListParagraph"/>
        <w:numPr>
          <w:ilvl w:val="0"/>
          <w:numId w:val="22"/>
        </w:numPr>
        <w:rPr>
          <w:color w:val="000000" w:themeColor="text1"/>
        </w:rPr>
      </w:pPr>
      <w:r>
        <w:rPr>
          <w:color w:val="000000" w:themeColor="text1"/>
        </w:rPr>
        <w:t>Unavailability of proper facilities for girls – Some of the families that do send girls to school do not continuously invest in schooling because of lack of proper sanitation facilities in the school</w:t>
      </w:r>
    </w:p>
    <w:p w14:paraId="494DF503" w14:textId="77777777" w:rsidR="009A0144" w:rsidRDefault="009A0144" w:rsidP="00D71C6E">
      <w:pPr>
        <w:pStyle w:val="ListParagraph"/>
        <w:numPr>
          <w:ilvl w:val="0"/>
          <w:numId w:val="22"/>
        </w:numPr>
        <w:rPr>
          <w:color w:val="000000" w:themeColor="text1"/>
        </w:rPr>
      </w:pPr>
      <w:r>
        <w:rPr>
          <w:color w:val="000000" w:themeColor="text1"/>
        </w:rPr>
        <w:t xml:space="preserve">Lack of incentive for education – Given that villagers don’t understand the need for education, incentives (such as mid-day meals) are not available in this village. </w:t>
      </w:r>
    </w:p>
    <w:p w14:paraId="4EBD4430" w14:textId="77777777" w:rsidR="009A0144" w:rsidRPr="006925CA" w:rsidRDefault="009A0144" w:rsidP="009A0144">
      <w:pPr>
        <w:pStyle w:val="ListParagraph"/>
        <w:ind w:left="360"/>
        <w:rPr>
          <w:color w:val="000000" w:themeColor="text1"/>
        </w:rPr>
      </w:pPr>
    </w:p>
    <w:p w14:paraId="4DEDC5F2" w14:textId="77777777" w:rsidR="009A0144" w:rsidRPr="00E05741" w:rsidRDefault="009A0144" w:rsidP="009A0144">
      <w:pPr>
        <w:rPr>
          <w:rFonts w:ascii="Courier New" w:hAnsi="Courier New" w:cs="Courier New"/>
          <w:b/>
          <w:color w:val="000000" w:themeColor="text1"/>
        </w:rPr>
      </w:pPr>
      <w:r w:rsidRPr="00E05741">
        <w:rPr>
          <w:rFonts w:ascii="Courier New" w:hAnsi="Courier New" w:cs="Courier New"/>
          <w:b/>
          <w:color w:val="000000" w:themeColor="text1"/>
        </w:rPr>
        <w:t>Driver: Environmental</w:t>
      </w:r>
    </w:p>
    <w:p w14:paraId="7B2AF6E3" w14:textId="7A9CBC74" w:rsidR="009A0144" w:rsidRPr="00DB5445" w:rsidRDefault="009A0144" w:rsidP="009A0144">
      <w:pPr>
        <w:rPr>
          <w:color w:val="000000" w:themeColor="text1"/>
        </w:rPr>
      </w:pPr>
      <w:r w:rsidRPr="00E05741">
        <w:rPr>
          <w:rFonts w:ascii="Courier New" w:hAnsi="Courier New" w:cs="Courier New"/>
          <w:color w:val="000000" w:themeColor="text1"/>
        </w:rPr>
        <w:t xml:space="preserve">Focus: </w:t>
      </w:r>
      <w:r w:rsidRPr="00E05741">
        <w:rPr>
          <w:color w:val="000000" w:themeColor="text1"/>
        </w:rPr>
        <w:t xml:space="preserve">To </w:t>
      </w:r>
      <w:r>
        <w:rPr>
          <w:color w:val="000000" w:themeColor="text1"/>
        </w:rPr>
        <w:t>have an eco-friendly approach to school infrastructure development</w:t>
      </w:r>
      <w:r w:rsidR="00DB5445">
        <w:rPr>
          <w:color w:val="000000" w:themeColor="text1"/>
        </w:rPr>
        <w:t>.</w:t>
      </w:r>
    </w:p>
    <w:p w14:paraId="3A4E5209" w14:textId="77777777" w:rsidR="009A0144" w:rsidRPr="00E05741" w:rsidRDefault="009A0144" w:rsidP="009A0144">
      <w:pPr>
        <w:rPr>
          <w:rFonts w:ascii="Courier New" w:hAnsi="Courier New" w:cs="Courier New"/>
          <w:color w:val="000000" w:themeColor="text1"/>
        </w:rPr>
      </w:pPr>
      <w:r w:rsidRPr="00E05741">
        <w:rPr>
          <w:rFonts w:ascii="Courier New" w:hAnsi="Courier New" w:cs="Courier New"/>
          <w:color w:val="000000" w:themeColor="text1"/>
        </w:rPr>
        <w:t>Issues</w:t>
      </w:r>
    </w:p>
    <w:p w14:paraId="69ADE893" w14:textId="53D01B78" w:rsidR="009A0144" w:rsidRPr="00E05741" w:rsidRDefault="009A0144" w:rsidP="00D71C6E">
      <w:pPr>
        <w:pStyle w:val="ListParagraph"/>
        <w:numPr>
          <w:ilvl w:val="0"/>
          <w:numId w:val="23"/>
        </w:numPr>
        <w:rPr>
          <w:color w:val="000000" w:themeColor="text1"/>
        </w:rPr>
      </w:pPr>
      <w:r>
        <w:rPr>
          <w:color w:val="000000" w:themeColor="text1"/>
        </w:rPr>
        <w:t xml:space="preserve">High initial cost of green technology </w:t>
      </w:r>
      <w:r w:rsidRPr="00E05741">
        <w:rPr>
          <w:color w:val="000000" w:themeColor="text1"/>
        </w:rPr>
        <w:t xml:space="preserve">– </w:t>
      </w:r>
      <w:r w:rsidR="005853F0">
        <w:rPr>
          <w:color w:val="000000" w:themeColor="text1"/>
        </w:rPr>
        <w:t xml:space="preserve">the </w:t>
      </w:r>
      <w:r w:rsidRPr="005853F0">
        <w:rPr>
          <w:noProof/>
          <w:color w:val="000000" w:themeColor="text1"/>
        </w:rPr>
        <w:t>Initial</w:t>
      </w:r>
      <w:r>
        <w:rPr>
          <w:color w:val="000000" w:themeColor="text1"/>
        </w:rPr>
        <w:t xml:space="preserve"> cost of implementing solar energy, water harvesting</w:t>
      </w:r>
      <w:r w:rsidR="005853F0">
        <w:rPr>
          <w:color w:val="000000" w:themeColor="text1"/>
        </w:rPr>
        <w:t>,</w:t>
      </w:r>
      <w:r>
        <w:rPr>
          <w:color w:val="000000" w:themeColor="text1"/>
        </w:rPr>
        <w:t xml:space="preserve"> </w:t>
      </w:r>
      <w:r w:rsidRPr="005853F0">
        <w:rPr>
          <w:noProof/>
          <w:color w:val="000000" w:themeColor="text1"/>
        </w:rPr>
        <w:t>and</w:t>
      </w:r>
      <w:r>
        <w:rPr>
          <w:color w:val="000000" w:themeColor="text1"/>
        </w:rPr>
        <w:t xml:space="preserve"> other green technologies is costly. </w:t>
      </w:r>
    </w:p>
    <w:p w14:paraId="4FC05047" w14:textId="7E51FE6C" w:rsidR="009A0144" w:rsidRDefault="009A0144" w:rsidP="00D71C6E">
      <w:pPr>
        <w:pStyle w:val="ListParagraph"/>
        <w:numPr>
          <w:ilvl w:val="0"/>
          <w:numId w:val="23"/>
        </w:numPr>
        <w:rPr>
          <w:color w:val="000000" w:themeColor="text1"/>
        </w:rPr>
      </w:pPr>
      <w:r w:rsidRPr="00702BD0">
        <w:rPr>
          <w:noProof/>
          <w:color w:val="000000" w:themeColor="text1"/>
        </w:rPr>
        <w:t>High</w:t>
      </w:r>
      <w:r>
        <w:rPr>
          <w:color w:val="000000" w:themeColor="text1"/>
        </w:rPr>
        <w:t xml:space="preserve"> cost of maintenance due to unavailable of technicians in </w:t>
      </w:r>
      <w:r w:rsidR="00702BD0">
        <w:rPr>
          <w:color w:val="000000" w:themeColor="text1"/>
        </w:rPr>
        <w:t xml:space="preserve">the </w:t>
      </w:r>
      <w:r w:rsidRPr="00702BD0">
        <w:rPr>
          <w:noProof/>
          <w:color w:val="000000" w:themeColor="text1"/>
        </w:rPr>
        <w:t>off</w:t>
      </w:r>
      <w:r w:rsidR="005853F0" w:rsidRPr="00702BD0">
        <w:rPr>
          <w:noProof/>
          <w:color w:val="000000" w:themeColor="text1"/>
        </w:rPr>
        <w:t>-</w:t>
      </w:r>
      <w:r w:rsidRPr="00702BD0">
        <w:rPr>
          <w:noProof/>
          <w:color w:val="000000" w:themeColor="text1"/>
        </w:rPr>
        <w:t>grid</w:t>
      </w:r>
      <w:r>
        <w:rPr>
          <w:color w:val="000000" w:themeColor="text1"/>
        </w:rPr>
        <w:t xml:space="preserve"> village.</w:t>
      </w:r>
    </w:p>
    <w:p w14:paraId="1FD49DD2" w14:textId="2876D7D1" w:rsidR="009A0144" w:rsidRDefault="009A0144" w:rsidP="00D71C6E">
      <w:pPr>
        <w:pStyle w:val="ListParagraph"/>
        <w:numPr>
          <w:ilvl w:val="0"/>
          <w:numId w:val="23"/>
        </w:numPr>
        <w:rPr>
          <w:color w:val="000000" w:themeColor="text1"/>
        </w:rPr>
      </w:pPr>
      <w:r>
        <w:rPr>
          <w:color w:val="000000" w:themeColor="text1"/>
        </w:rPr>
        <w:t xml:space="preserve">High waiting time for maintenance, due to </w:t>
      </w:r>
      <w:r w:rsidRPr="005853F0">
        <w:rPr>
          <w:noProof/>
          <w:color w:val="000000" w:themeColor="text1"/>
        </w:rPr>
        <w:t>unavailability</w:t>
      </w:r>
      <w:r>
        <w:rPr>
          <w:color w:val="000000" w:themeColor="text1"/>
        </w:rPr>
        <w:t xml:space="preserve"> of technicians.</w:t>
      </w:r>
    </w:p>
    <w:p w14:paraId="3AB73597" w14:textId="77777777" w:rsidR="009A0144" w:rsidRPr="005E0928" w:rsidRDefault="009A0144" w:rsidP="009A0144">
      <w:pPr>
        <w:pStyle w:val="ListParagraph"/>
        <w:ind w:left="360"/>
        <w:rPr>
          <w:color w:val="000000" w:themeColor="text1"/>
        </w:rPr>
      </w:pPr>
    </w:p>
    <w:p w14:paraId="218FB374" w14:textId="77777777" w:rsidR="009A0144" w:rsidRPr="006925CA" w:rsidRDefault="009A0144" w:rsidP="009A0144">
      <w:pPr>
        <w:rPr>
          <w:rFonts w:ascii="Courier New" w:hAnsi="Courier New" w:cs="Courier New"/>
          <w:b/>
          <w:color w:val="000000" w:themeColor="text1"/>
        </w:rPr>
      </w:pPr>
      <w:r w:rsidRPr="006925CA">
        <w:rPr>
          <w:rFonts w:ascii="Courier New" w:hAnsi="Courier New" w:cs="Courier New"/>
          <w:b/>
          <w:color w:val="000000" w:themeColor="text1"/>
        </w:rPr>
        <w:t>Driver: Economic</w:t>
      </w:r>
    </w:p>
    <w:p w14:paraId="20E43B90" w14:textId="45E9CA0B" w:rsidR="009A0144" w:rsidRPr="001273DE" w:rsidRDefault="009A0144" w:rsidP="009A0144">
      <w:pPr>
        <w:rPr>
          <w:color w:val="000000" w:themeColor="text1"/>
        </w:rPr>
      </w:pPr>
      <w:r w:rsidRPr="006925CA">
        <w:rPr>
          <w:rFonts w:ascii="Courier New" w:hAnsi="Courier New" w:cs="Courier New"/>
          <w:color w:val="000000" w:themeColor="text1"/>
        </w:rPr>
        <w:t xml:space="preserve">Focus: </w:t>
      </w:r>
      <w:r w:rsidRPr="006925CA">
        <w:rPr>
          <w:color w:val="000000" w:themeColor="text1"/>
        </w:rPr>
        <w:t>To</w:t>
      </w:r>
      <w:r w:rsidRPr="001273DE">
        <w:rPr>
          <w:color w:val="000000" w:themeColor="text1"/>
        </w:rPr>
        <w:t xml:space="preserve"> keep education viable for villages and </w:t>
      </w:r>
      <w:r>
        <w:rPr>
          <w:color w:val="000000" w:themeColor="text1"/>
        </w:rPr>
        <w:t xml:space="preserve">social </w:t>
      </w:r>
      <w:r w:rsidR="00F07ABD" w:rsidRPr="001273DE">
        <w:rPr>
          <w:color w:val="000000" w:themeColor="text1"/>
        </w:rPr>
        <w:t>entrepreneurs</w:t>
      </w:r>
      <w:r>
        <w:rPr>
          <w:color w:val="000000" w:themeColor="text1"/>
        </w:rPr>
        <w:t xml:space="preserve">. </w:t>
      </w:r>
    </w:p>
    <w:p w14:paraId="6ECDD5A8" w14:textId="77777777" w:rsidR="009A0144" w:rsidRPr="006925CA" w:rsidRDefault="009A0144" w:rsidP="009A0144">
      <w:pPr>
        <w:rPr>
          <w:rFonts w:ascii="Courier New" w:hAnsi="Courier New" w:cs="Courier New"/>
          <w:color w:val="000000" w:themeColor="text1"/>
        </w:rPr>
      </w:pPr>
      <w:r w:rsidRPr="006925CA">
        <w:rPr>
          <w:rFonts w:ascii="Courier New" w:hAnsi="Courier New" w:cs="Courier New"/>
          <w:color w:val="000000" w:themeColor="text1"/>
        </w:rPr>
        <w:t>Issues</w:t>
      </w:r>
    </w:p>
    <w:p w14:paraId="698A7FC5" w14:textId="39C9A9BF" w:rsidR="009A0144" w:rsidRDefault="009A0144" w:rsidP="00D71C6E">
      <w:pPr>
        <w:pStyle w:val="ListParagraph"/>
        <w:numPr>
          <w:ilvl w:val="0"/>
          <w:numId w:val="24"/>
        </w:numPr>
        <w:rPr>
          <w:color w:val="000000" w:themeColor="text1"/>
        </w:rPr>
      </w:pPr>
      <w:r>
        <w:rPr>
          <w:color w:val="000000" w:themeColor="text1"/>
        </w:rPr>
        <w:t>High temporarily employed f</w:t>
      </w:r>
      <w:r w:rsidRPr="001273DE">
        <w:rPr>
          <w:color w:val="000000" w:themeColor="text1"/>
        </w:rPr>
        <w:t>amilies</w:t>
      </w:r>
      <w:r>
        <w:rPr>
          <w:color w:val="000000" w:themeColor="text1"/>
        </w:rPr>
        <w:t xml:space="preserve"> </w:t>
      </w:r>
      <w:r w:rsidRPr="006925CA">
        <w:rPr>
          <w:color w:val="000000" w:themeColor="text1"/>
        </w:rPr>
        <w:t xml:space="preserve">– </w:t>
      </w:r>
      <w:r>
        <w:rPr>
          <w:color w:val="000000" w:themeColor="text1"/>
        </w:rPr>
        <w:t xml:space="preserve">Most of the families are temporarily employed, this hinders them to send children to school, thereby decreasing </w:t>
      </w:r>
      <w:r w:rsidRPr="005853F0">
        <w:rPr>
          <w:noProof/>
          <w:color w:val="000000" w:themeColor="text1"/>
        </w:rPr>
        <w:t>chan</w:t>
      </w:r>
      <w:r w:rsidR="005853F0">
        <w:rPr>
          <w:noProof/>
          <w:color w:val="000000" w:themeColor="text1"/>
        </w:rPr>
        <w:t>c</w:t>
      </w:r>
      <w:r w:rsidRPr="005853F0">
        <w:rPr>
          <w:noProof/>
          <w:color w:val="000000" w:themeColor="text1"/>
        </w:rPr>
        <w:t>es</w:t>
      </w:r>
      <w:r>
        <w:rPr>
          <w:color w:val="000000" w:themeColor="text1"/>
        </w:rPr>
        <w:t xml:space="preserve"> of viable education. </w:t>
      </w:r>
    </w:p>
    <w:p w14:paraId="01549E95" w14:textId="7A147EC8" w:rsidR="009A0144" w:rsidRPr="006925CA" w:rsidRDefault="009A0144" w:rsidP="00D71C6E">
      <w:pPr>
        <w:pStyle w:val="ListParagraph"/>
        <w:numPr>
          <w:ilvl w:val="0"/>
          <w:numId w:val="24"/>
        </w:numPr>
        <w:rPr>
          <w:color w:val="000000" w:themeColor="text1"/>
        </w:rPr>
      </w:pPr>
      <w:r>
        <w:rPr>
          <w:color w:val="000000" w:themeColor="text1"/>
        </w:rPr>
        <w:lastRenderedPageBreak/>
        <w:t xml:space="preserve">Low child population in the village </w:t>
      </w:r>
      <w:r w:rsidRPr="006925CA">
        <w:rPr>
          <w:color w:val="000000" w:themeColor="text1"/>
        </w:rPr>
        <w:t>–</w:t>
      </w:r>
      <w:r>
        <w:rPr>
          <w:color w:val="000000" w:themeColor="text1"/>
        </w:rPr>
        <w:t xml:space="preserve"> To keep education viable one of the ways is to have more kids enroll in school. In this village the child population is low, therefore creating an issue towards </w:t>
      </w:r>
      <w:r w:rsidR="005853F0">
        <w:rPr>
          <w:color w:val="000000" w:themeColor="text1"/>
        </w:rPr>
        <w:t xml:space="preserve">the </w:t>
      </w:r>
      <w:r w:rsidRPr="005853F0">
        <w:rPr>
          <w:noProof/>
          <w:color w:val="000000" w:themeColor="text1"/>
        </w:rPr>
        <w:t>viability</w:t>
      </w:r>
      <w:r>
        <w:rPr>
          <w:color w:val="000000" w:themeColor="text1"/>
        </w:rPr>
        <w:t xml:space="preserve"> of the education system. </w:t>
      </w:r>
    </w:p>
    <w:p w14:paraId="265470D4" w14:textId="4A9CCDAE" w:rsidR="009A0144" w:rsidRPr="006925CA" w:rsidRDefault="009A0144" w:rsidP="00D71C6E">
      <w:pPr>
        <w:pStyle w:val="ListParagraph"/>
        <w:numPr>
          <w:ilvl w:val="0"/>
          <w:numId w:val="24"/>
        </w:numPr>
        <w:rPr>
          <w:color w:val="000000" w:themeColor="text1"/>
        </w:rPr>
      </w:pPr>
      <w:r w:rsidRPr="001273DE">
        <w:rPr>
          <w:color w:val="000000" w:themeColor="text1"/>
        </w:rPr>
        <w:t xml:space="preserve">High build and </w:t>
      </w:r>
      <w:r>
        <w:rPr>
          <w:color w:val="000000" w:themeColor="text1"/>
        </w:rPr>
        <w:t>maintenance</w:t>
      </w:r>
      <w:r w:rsidRPr="001273DE">
        <w:rPr>
          <w:color w:val="000000" w:themeColor="text1"/>
        </w:rPr>
        <w:t xml:space="preserve"> cost for school infrastructure</w:t>
      </w:r>
      <w:r>
        <w:rPr>
          <w:color w:val="000000" w:themeColor="text1"/>
        </w:rPr>
        <w:t xml:space="preserve"> – Building and maintaining school infrastructure is economically costly. With </w:t>
      </w:r>
      <w:r w:rsidR="005853F0">
        <w:rPr>
          <w:color w:val="000000" w:themeColor="text1"/>
        </w:rPr>
        <w:t xml:space="preserve">the </w:t>
      </w:r>
      <w:r w:rsidRPr="005853F0">
        <w:rPr>
          <w:noProof/>
          <w:color w:val="000000" w:themeColor="text1"/>
        </w:rPr>
        <w:t>high</w:t>
      </w:r>
      <w:r>
        <w:rPr>
          <w:color w:val="000000" w:themeColor="text1"/>
        </w:rPr>
        <w:t xml:space="preserve"> cost </w:t>
      </w:r>
      <w:r w:rsidR="005853F0">
        <w:rPr>
          <w:noProof/>
          <w:color w:val="000000" w:themeColor="text1"/>
        </w:rPr>
        <w:t>of</w:t>
      </w:r>
      <w:r>
        <w:rPr>
          <w:color w:val="000000" w:themeColor="text1"/>
        </w:rPr>
        <w:t xml:space="preserve"> building </w:t>
      </w:r>
      <w:r w:rsidRPr="005853F0">
        <w:rPr>
          <w:noProof/>
          <w:color w:val="000000" w:themeColor="text1"/>
        </w:rPr>
        <w:t>infrastructure</w:t>
      </w:r>
      <w:r w:rsidR="005853F0">
        <w:rPr>
          <w:noProof/>
          <w:color w:val="000000" w:themeColor="text1"/>
        </w:rPr>
        <w:t>,</w:t>
      </w:r>
      <w:r>
        <w:rPr>
          <w:color w:val="000000" w:themeColor="text1"/>
        </w:rPr>
        <w:t xml:space="preserve"> the cost per student also increases. </w:t>
      </w:r>
    </w:p>
    <w:p w14:paraId="10793F6C" w14:textId="0E1E2CA2" w:rsidR="009A0144" w:rsidRPr="00962209" w:rsidRDefault="009A0144" w:rsidP="00D71C6E">
      <w:pPr>
        <w:pStyle w:val="ListParagraph"/>
        <w:numPr>
          <w:ilvl w:val="0"/>
          <w:numId w:val="24"/>
        </w:numPr>
        <w:rPr>
          <w:color w:val="000000" w:themeColor="text1"/>
        </w:rPr>
      </w:pPr>
      <w:r>
        <w:rPr>
          <w:color w:val="000000" w:themeColor="text1"/>
        </w:rPr>
        <w:t xml:space="preserve">Lack of teachers in the village and in </w:t>
      </w:r>
      <w:r w:rsidRPr="001273DE">
        <w:rPr>
          <w:color w:val="000000" w:themeColor="text1"/>
        </w:rPr>
        <w:t>nearby villages</w:t>
      </w:r>
      <w:r>
        <w:rPr>
          <w:color w:val="000000" w:themeColor="text1"/>
        </w:rPr>
        <w:t xml:space="preserve"> </w:t>
      </w:r>
      <w:r w:rsidRPr="006925CA">
        <w:rPr>
          <w:color w:val="000000" w:themeColor="text1"/>
        </w:rPr>
        <w:t xml:space="preserve">– </w:t>
      </w:r>
      <w:r>
        <w:rPr>
          <w:color w:val="000000" w:themeColor="text1"/>
        </w:rPr>
        <w:t>To have students enroll</w:t>
      </w:r>
      <w:r w:rsidRPr="00962209">
        <w:rPr>
          <w:color w:val="000000" w:themeColor="text1"/>
        </w:rPr>
        <w:t xml:space="preserve">ed in the school, it is important to have teachers/ lecturers available. Since the village is away from the city, there is lack of teachers in the village </w:t>
      </w:r>
      <w:proofErr w:type="gramStart"/>
      <w:r w:rsidRPr="00962209">
        <w:rPr>
          <w:color w:val="000000" w:themeColor="text1"/>
        </w:rPr>
        <w:t>and also</w:t>
      </w:r>
      <w:proofErr w:type="gramEnd"/>
      <w:r w:rsidRPr="00962209">
        <w:rPr>
          <w:color w:val="000000" w:themeColor="text1"/>
        </w:rPr>
        <w:t xml:space="preserve"> </w:t>
      </w:r>
      <w:r>
        <w:rPr>
          <w:color w:val="000000" w:themeColor="text1"/>
        </w:rPr>
        <w:t xml:space="preserve">in </w:t>
      </w:r>
      <w:r w:rsidR="005853F0">
        <w:rPr>
          <w:color w:val="000000" w:themeColor="text1"/>
        </w:rPr>
        <w:t xml:space="preserve">the </w:t>
      </w:r>
      <w:r w:rsidRPr="005853F0">
        <w:rPr>
          <w:noProof/>
          <w:color w:val="000000" w:themeColor="text1"/>
        </w:rPr>
        <w:t>nearby</w:t>
      </w:r>
      <w:r w:rsidRPr="00962209">
        <w:rPr>
          <w:color w:val="000000" w:themeColor="text1"/>
        </w:rPr>
        <w:t xml:space="preserve"> village. </w:t>
      </w:r>
    </w:p>
    <w:p w14:paraId="1682DF60" w14:textId="77777777" w:rsidR="009A0144" w:rsidRDefault="009A0144" w:rsidP="00DB5445">
      <w:pPr>
        <w:keepNext/>
        <w:spacing w:line="240" w:lineRule="auto"/>
        <w:jc w:val="center"/>
      </w:pPr>
      <w:r>
        <w:rPr>
          <w:noProof/>
          <w:lang w:bidi="ar-SA"/>
        </w:rPr>
        <w:drawing>
          <wp:inline distT="0" distB="0" distL="0" distR="0" wp14:anchorId="466D5B8C" wp14:editId="7453E437">
            <wp:extent cx="4100780" cy="276575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152883" cy="2800896"/>
                    </a:xfrm>
                    <a:prstGeom prst="rect">
                      <a:avLst/>
                    </a:prstGeom>
                    <a:noFill/>
                  </pic:spPr>
                </pic:pic>
              </a:graphicData>
            </a:graphic>
          </wp:inline>
        </w:drawing>
      </w:r>
    </w:p>
    <w:p w14:paraId="35C02C7F" w14:textId="7EB41816" w:rsidR="009A0144" w:rsidRPr="001B0F93" w:rsidRDefault="009A0144" w:rsidP="00DB5445">
      <w:pPr>
        <w:pStyle w:val="Caption"/>
        <w:rPr>
          <w:sz w:val="22"/>
        </w:rPr>
      </w:pPr>
      <w:bookmarkStart w:id="325" w:name="_Ref517036229"/>
      <w:bookmarkStart w:id="326" w:name="_Toc517427210"/>
      <w:r w:rsidRPr="001B0F93">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7</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9</w:t>
      </w:r>
      <w:r w:rsidR="00B47C84">
        <w:rPr>
          <w:sz w:val="22"/>
        </w:rPr>
        <w:fldChar w:fldCharType="end"/>
      </w:r>
      <w:bookmarkEnd w:id="325"/>
      <w:r w:rsidRPr="001B0F93">
        <w:rPr>
          <w:sz w:val="22"/>
        </w:rPr>
        <w:t xml:space="preserve">: </w:t>
      </w:r>
      <w:r w:rsidR="009A215C" w:rsidRPr="001B0F93">
        <w:rPr>
          <w:sz w:val="22"/>
        </w:rPr>
        <w:t>Dilemma Triangle</w:t>
      </w:r>
      <w:r w:rsidRPr="001B0F93">
        <w:rPr>
          <w:sz w:val="22"/>
        </w:rPr>
        <w:t xml:space="preserve"> from Social Entrepreneurs Perspective</w:t>
      </w:r>
      <w:bookmarkEnd w:id="326"/>
    </w:p>
    <w:p w14:paraId="2877D253" w14:textId="77777777" w:rsidR="009A0144" w:rsidRPr="00DC5963" w:rsidRDefault="009A0144" w:rsidP="009A0144"/>
    <w:p w14:paraId="1E92A63B" w14:textId="5167121A" w:rsidR="009A0144" w:rsidRPr="006925CA" w:rsidRDefault="009A0144" w:rsidP="00FF4C6E">
      <w:pPr>
        <w:spacing w:after="240"/>
        <w:rPr>
          <w:lang w:val="en-IN"/>
        </w:rPr>
      </w:pPr>
      <w:r w:rsidRPr="006925CA">
        <w:rPr>
          <w:b/>
          <w:lang w:val="en-IN"/>
        </w:rPr>
        <w:t>Step 1c</w:t>
      </w:r>
      <w:r w:rsidRPr="006925CA">
        <w:rPr>
          <w:lang w:val="en-IN"/>
        </w:rPr>
        <w:t xml:space="preserve"> – For each </w:t>
      </w:r>
      <w:r w:rsidRPr="006925CA">
        <w:rPr>
          <w:rFonts w:ascii="Courier New" w:hAnsi="Courier New" w:cs="Courier New"/>
          <w:lang w:val="en-IN"/>
        </w:rPr>
        <w:t xml:space="preserve">perspective, </w:t>
      </w:r>
      <w:r w:rsidRPr="006925CA">
        <w:rPr>
          <w:lang w:val="en-IN"/>
        </w:rPr>
        <w:t xml:space="preserve">we identify </w:t>
      </w:r>
      <w:r w:rsidRPr="006925CA">
        <w:rPr>
          <w:rFonts w:ascii="Courier New" w:hAnsi="Courier New" w:cs="Courier New"/>
          <w:lang w:val="en-IN"/>
        </w:rPr>
        <w:t>tensions</w:t>
      </w:r>
      <w:r w:rsidRPr="006925CA">
        <w:rPr>
          <w:lang w:val="en-IN"/>
        </w:rPr>
        <w:t xml:space="preserve"> by comparing </w:t>
      </w:r>
      <w:r w:rsidRPr="006925CA">
        <w:rPr>
          <w:rFonts w:ascii="Courier New" w:hAnsi="Courier New" w:cs="Courier New"/>
          <w:lang w:val="en-IN"/>
        </w:rPr>
        <w:t>issues.</w:t>
      </w:r>
    </w:p>
    <w:p w14:paraId="486723D2" w14:textId="67FE074E" w:rsidR="009A0144" w:rsidRPr="006925CA" w:rsidRDefault="009A0144" w:rsidP="00DB5445">
      <w:pPr>
        <w:spacing w:after="240"/>
        <w:rPr>
          <w:lang w:val="en-IN"/>
        </w:rPr>
      </w:pPr>
      <w:r w:rsidRPr="006925CA">
        <w:rPr>
          <w:rFonts w:ascii="Courier New" w:hAnsi="Courier New" w:cs="Courier New"/>
          <w:lang w:val="en-IN"/>
        </w:rPr>
        <w:t xml:space="preserve">Tensions </w:t>
      </w:r>
      <w:r w:rsidRPr="006925CA">
        <w:rPr>
          <w:lang w:val="en-IN"/>
        </w:rPr>
        <w:t xml:space="preserve">are the conflicts that might arise </w:t>
      </w:r>
      <w:r>
        <w:rPr>
          <w:lang w:val="en-IN"/>
        </w:rPr>
        <w:t xml:space="preserve">between two issues. Tensions </w:t>
      </w:r>
      <w:r w:rsidRPr="006925CA">
        <w:rPr>
          <w:lang w:val="en-IN"/>
        </w:rPr>
        <w:t xml:space="preserve">will create </w:t>
      </w:r>
      <w:r w:rsidRPr="006925CA">
        <w:rPr>
          <w:noProof/>
          <w:lang w:val="en-IN"/>
        </w:rPr>
        <w:t>an obstruction</w:t>
      </w:r>
      <w:r w:rsidRPr="006925CA">
        <w:rPr>
          <w:lang w:val="en-IN"/>
        </w:rPr>
        <w:t xml:space="preserve"> in </w:t>
      </w:r>
      <w:r w:rsidRPr="006925CA">
        <w:rPr>
          <w:noProof/>
          <w:lang w:val="en-IN"/>
        </w:rPr>
        <w:t>achieving</w:t>
      </w:r>
      <w:r w:rsidRPr="006925CA">
        <w:rPr>
          <w:lang w:val="en-IN"/>
        </w:rPr>
        <w:t xml:space="preserve"> the focus for the perspective. </w:t>
      </w:r>
      <w:r w:rsidRPr="006A509B">
        <w:rPr>
          <w:lang w:val="en-IN"/>
        </w:rPr>
        <w:t xml:space="preserve">In </w:t>
      </w:r>
      <w:r w:rsidR="00DB5445">
        <w:rPr>
          <w:lang w:val="en-IN"/>
        </w:rPr>
        <w:fldChar w:fldCharType="begin"/>
      </w:r>
      <w:r w:rsidR="00DB5445">
        <w:rPr>
          <w:lang w:val="en-IN"/>
        </w:rPr>
        <w:instrText xml:space="preserve"> REF _Ref517036395 \h </w:instrText>
      </w:r>
      <w:r w:rsidR="00DB5445">
        <w:rPr>
          <w:lang w:val="en-IN"/>
        </w:rPr>
      </w:r>
      <w:r w:rsidR="00DB5445">
        <w:rPr>
          <w:lang w:val="en-IN"/>
        </w:rPr>
        <w:fldChar w:fldCharType="separate"/>
      </w:r>
      <w:r w:rsidR="001D7E0F">
        <w:t xml:space="preserve">Figure </w:t>
      </w:r>
      <w:r w:rsidR="001D7E0F">
        <w:rPr>
          <w:noProof/>
        </w:rPr>
        <w:t>7</w:t>
      </w:r>
      <w:r w:rsidR="001D7E0F">
        <w:t>.</w:t>
      </w:r>
      <w:r w:rsidR="001D7E0F">
        <w:rPr>
          <w:noProof/>
        </w:rPr>
        <w:t>10</w:t>
      </w:r>
      <w:r w:rsidR="00DB5445">
        <w:rPr>
          <w:lang w:val="en-IN"/>
        </w:rPr>
        <w:fldChar w:fldCharType="end"/>
      </w:r>
      <w:r w:rsidRPr="006A509B">
        <w:rPr>
          <w:lang w:val="en-IN"/>
        </w:rPr>
        <w:t>, all</w:t>
      </w:r>
      <w:r w:rsidRPr="006925CA">
        <w:rPr>
          <w:lang w:val="en-IN"/>
        </w:rPr>
        <w:t xml:space="preserve"> the tensions</w:t>
      </w:r>
      <w:r>
        <w:rPr>
          <w:lang w:val="en-IN"/>
        </w:rPr>
        <w:t xml:space="preserve"> associated to current perspective (social entrepreneur)</w:t>
      </w:r>
      <w:r w:rsidRPr="006925CA">
        <w:rPr>
          <w:lang w:val="en-IN"/>
        </w:rPr>
        <w:t xml:space="preserve"> </w:t>
      </w:r>
      <w:r>
        <w:rPr>
          <w:lang w:val="en-IN"/>
        </w:rPr>
        <w:t>is presented.</w:t>
      </w:r>
      <w:r w:rsidR="00DB5445">
        <w:rPr>
          <w:lang w:val="en-IN"/>
        </w:rPr>
        <w:t xml:space="preserve">  </w:t>
      </w:r>
    </w:p>
    <w:p w14:paraId="2779DC10" w14:textId="0B762188" w:rsidR="009A0144" w:rsidRPr="00DB5445" w:rsidRDefault="009A0144" w:rsidP="00DB5445">
      <w:pPr>
        <w:spacing w:after="240"/>
        <w:ind w:left="720"/>
      </w:pPr>
      <w:r w:rsidRPr="006925CA">
        <w:rPr>
          <w:rFonts w:ascii="Courier New" w:hAnsi="Courier New" w:cs="Courier New"/>
          <w:b/>
        </w:rPr>
        <w:lastRenderedPageBreak/>
        <w:t>Tension 1 -</w:t>
      </w:r>
      <w:r w:rsidRPr="006925CA">
        <w:rPr>
          <w:b/>
          <w:i/>
        </w:rPr>
        <w:t xml:space="preserve"> </w:t>
      </w:r>
      <w:r w:rsidRPr="006925CA">
        <w:t xml:space="preserve">Between </w:t>
      </w:r>
      <w:r>
        <w:t>‘</w:t>
      </w:r>
      <w:r w:rsidRPr="006925CA">
        <w:t xml:space="preserve">high </w:t>
      </w:r>
      <w:r>
        <w:t>temporarily employed families’ (Economic Driver: Issue 1) and ‘unavailability of secondary school’ (Social Driver: Issue 1): The tension</w:t>
      </w:r>
      <w:r w:rsidR="005853F0">
        <w:t>, in this case,</w:t>
      </w:r>
      <w:r>
        <w:t xml:space="preserve"> is anchored in reinforcement. That </w:t>
      </w:r>
      <w:r w:rsidRPr="005853F0">
        <w:rPr>
          <w:noProof/>
        </w:rPr>
        <w:t>is</w:t>
      </w:r>
      <w:r>
        <w:t xml:space="preserve"> since there are no secondary school’s families believe that there is no need </w:t>
      </w:r>
      <w:r w:rsidR="005853F0">
        <w:rPr>
          <w:noProof/>
        </w:rPr>
        <w:t>for</w:t>
      </w:r>
      <w:r>
        <w:t xml:space="preserve"> primary education as well. On another hand, since most of the families in the village rely on temporary employment, they believe they won’t be able to support the education for children throughout the year and therefore do not progress further. This reinforces lack </w:t>
      </w:r>
      <w:r w:rsidR="00DB5445">
        <w:t>of demand for secondary school.</w:t>
      </w:r>
    </w:p>
    <w:p w14:paraId="47F932D4" w14:textId="0F0E8C94" w:rsidR="009A0144" w:rsidRPr="00DB5445" w:rsidRDefault="009A0144" w:rsidP="00DB5445">
      <w:pPr>
        <w:spacing w:after="240"/>
        <w:ind w:left="720"/>
        <w:rPr>
          <w:lang w:val="en-IN"/>
        </w:rPr>
      </w:pPr>
      <w:r w:rsidRPr="006925CA">
        <w:rPr>
          <w:rFonts w:ascii="Courier New" w:hAnsi="Courier New" w:cs="Courier New"/>
          <w:b/>
        </w:rPr>
        <w:t>Tension 2 -</w:t>
      </w:r>
      <w:r w:rsidRPr="006925CA">
        <w:t xml:space="preserve"> Between </w:t>
      </w:r>
      <w:r>
        <w:t xml:space="preserve">‘low child population’ (Economic Driver: Issue 3) </w:t>
      </w:r>
      <w:r w:rsidRPr="006925CA">
        <w:t xml:space="preserve">and </w:t>
      </w:r>
      <w:r>
        <w:t xml:space="preserve">‘unavailability of secondary school’ (Social Driver: Issue 1):  Similar to tension 1, in this tension, the number of children is low for the village to </w:t>
      </w:r>
      <w:r w:rsidRPr="005853F0">
        <w:rPr>
          <w:noProof/>
        </w:rPr>
        <w:t>set</w:t>
      </w:r>
      <w:r w:rsidR="005853F0">
        <w:rPr>
          <w:noProof/>
        </w:rPr>
        <w:t xml:space="preserve"> </w:t>
      </w:r>
      <w:r w:rsidRPr="005853F0">
        <w:rPr>
          <w:noProof/>
        </w:rPr>
        <w:t>up</w:t>
      </w:r>
      <w:r>
        <w:t xml:space="preserve"> a secondary school. This reinforces villagers </w:t>
      </w:r>
      <w:r w:rsidR="005853F0">
        <w:rPr>
          <w:noProof/>
        </w:rPr>
        <w:t>not to</w:t>
      </w:r>
      <w:r w:rsidRPr="005853F0">
        <w:rPr>
          <w:noProof/>
        </w:rPr>
        <w:t xml:space="preserve"> send their children to schools</w:t>
      </w:r>
      <w:r>
        <w:t xml:space="preserve">. The tension here is to </w:t>
      </w:r>
      <w:r w:rsidRPr="005853F0">
        <w:rPr>
          <w:noProof/>
        </w:rPr>
        <w:t>set</w:t>
      </w:r>
      <w:r w:rsidR="005853F0">
        <w:rPr>
          <w:noProof/>
        </w:rPr>
        <w:t xml:space="preserve"> </w:t>
      </w:r>
      <w:r w:rsidRPr="005853F0">
        <w:rPr>
          <w:noProof/>
        </w:rPr>
        <w:t>up</w:t>
      </w:r>
      <w:r>
        <w:t xml:space="preserve"> a secondary school that will not be viable for entrepreneur and villagers as there is </w:t>
      </w:r>
      <w:r w:rsidR="005853F0">
        <w:t xml:space="preserve">a </w:t>
      </w:r>
      <w:r w:rsidRPr="005853F0">
        <w:rPr>
          <w:noProof/>
        </w:rPr>
        <w:t>lack</w:t>
      </w:r>
      <w:r>
        <w:t xml:space="preserve"> in </w:t>
      </w:r>
      <w:r w:rsidR="005853F0" w:rsidRPr="00702BD0">
        <w:rPr>
          <w:noProof/>
        </w:rPr>
        <w:t xml:space="preserve">the </w:t>
      </w:r>
      <w:r w:rsidRPr="00702BD0">
        <w:rPr>
          <w:noProof/>
        </w:rPr>
        <w:t>number</w:t>
      </w:r>
      <w:r>
        <w:t xml:space="preserve"> of people. </w:t>
      </w:r>
    </w:p>
    <w:p w14:paraId="66B97096" w14:textId="34D14D11" w:rsidR="009A0144" w:rsidRDefault="009A0144" w:rsidP="00DB5445">
      <w:pPr>
        <w:spacing w:after="240"/>
        <w:ind w:left="720"/>
      </w:pPr>
      <w:r>
        <w:rPr>
          <w:rFonts w:ascii="Courier New" w:hAnsi="Courier New" w:cs="Courier New"/>
          <w:b/>
        </w:rPr>
        <w:t>Tension 3</w:t>
      </w:r>
      <w:r w:rsidRPr="006925CA">
        <w:rPr>
          <w:rFonts w:ascii="Courier New" w:hAnsi="Courier New" w:cs="Courier New"/>
        </w:rPr>
        <w:t xml:space="preserve"> -</w:t>
      </w:r>
      <w:r w:rsidRPr="006925CA">
        <w:t xml:space="preserve"> Between </w:t>
      </w:r>
      <w:r>
        <w:t xml:space="preserve">‘need for children to work in fields’ (Social Driver: Issue 2) and ‘high build and maintenance cost for school infrastructure’ (Economic Driver: Issue 4): As families want their children to work in fields this would mean that enrollment for children in the school will be low. Given that there is </w:t>
      </w:r>
      <w:r w:rsidR="005853F0">
        <w:t xml:space="preserve">a </w:t>
      </w:r>
      <w:r w:rsidRPr="005853F0">
        <w:rPr>
          <w:noProof/>
        </w:rPr>
        <w:t>high</w:t>
      </w:r>
      <w:r>
        <w:t xml:space="preserve"> cost associated </w:t>
      </w:r>
      <w:r w:rsidRPr="00702BD0">
        <w:rPr>
          <w:noProof/>
        </w:rPr>
        <w:t>to</w:t>
      </w:r>
      <w:r>
        <w:t xml:space="preserve"> building and maintaining infrastructure for school, this would lead to comparatively high cost per student to keep the school viable to continue to run. This becomes a negative aspect for the families who are in the decision phase. As they will prefer generating income rather than sending kids to school has </w:t>
      </w:r>
      <w:r w:rsidR="005853F0">
        <w:t xml:space="preserve">a </w:t>
      </w:r>
      <w:r w:rsidRPr="005853F0">
        <w:rPr>
          <w:noProof/>
        </w:rPr>
        <w:t>comparatively</w:t>
      </w:r>
      <w:r w:rsidR="00DB5445">
        <w:t xml:space="preserve"> high cost per student.</w:t>
      </w:r>
    </w:p>
    <w:p w14:paraId="59A0C9A5" w14:textId="7ED2CB15" w:rsidR="009A0144" w:rsidRDefault="009A0144" w:rsidP="00DB5445">
      <w:pPr>
        <w:spacing w:after="240"/>
        <w:ind w:left="720"/>
      </w:pPr>
      <w:r w:rsidRPr="006925CA">
        <w:rPr>
          <w:rFonts w:ascii="Courier New" w:hAnsi="Courier New" w:cs="Courier New"/>
          <w:b/>
        </w:rPr>
        <w:lastRenderedPageBreak/>
        <w:t xml:space="preserve">Tension </w:t>
      </w:r>
      <w:r>
        <w:rPr>
          <w:rFonts w:ascii="Courier New" w:hAnsi="Courier New" w:cs="Courier New"/>
          <w:b/>
        </w:rPr>
        <w:t>4</w:t>
      </w:r>
      <w:r w:rsidRPr="006925CA">
        <w:rPr>
          <w:rFonts w:ascii="Courier New" w:hAnsi="Courier New" w:cs="Courier New"/>
        </w:rPr>
        <w:t xml:space="preserve"> -</w:t>
      </w:r>
      <w:r w:rsidRPr="006925CA">
        <w:t xml:space="preserve"> Between </w:t>
      </w:r>
      <w:r>
        <w:t xml:space="preserve">‘believe that education is not important for girls’ (Social Driver and Issue 3) and ‘high temporarily employed families’ (Economic Driver Issue 1): The tension here is again reinforcing, as villagers don’t consider girl education to be important </w:t>
      </w:r>
      <w:proofErr w:type="gramStart"/>
      <w:r>
        <w:t>and also</w:t>
      </w:r>
      <w:proofErr w:type="gramEnd"/>
      <w:r>
        <w:t xml:space="preserve"> there is temporary employment in majority of households, the decisions are negative. This decrease both the viability of education </w:t>
      </w:r>
      <w:proofErr w:type="gramStart"/>
      <w:r>
        <w:t>and also</w:t>
      </w:r>
      <w:proofErr w:type="gramEnd"/>
      <w:r>
        <w:t xml:space="preserve"> acts in hindrance to </w:t>
      </w:r>
      <w:r w:rsidR="005853F0">
        <w:t xml:space="preserve">the </w:t>
      </w:r>
      <w:r w:rsidRPr="005853F0">
        <w:rPr>
          <w:noProof/>
        </w:rPr>
        <w:t>social</w:t>
      </w:r>
      <w:r>
        <w:t xml:space="preserve"> focus of maximizing th</w:t>
      </w:r>
      <w:r w:rsidR="00DB5445">
        <w:t xml:space="preserve">e total enrollment for school. </w:t>
      </w:r>
    </w:p>
    <w:p w14:paraId="0864B4A8" w14:textId="77777777" w:rsidR="009A0144" w:rsidRDefault="009A0144" w:rsidP="009A0144">
      <w:pPr>
        <w:ind w:left="720"/>
      </w:pPr>
      <w:r w:rsidRPr="006925CA">
        <w:rPr>
          <w:rFonts w:ascii="Courier New" w:hAnsi="Courier New" w:cs="Courier New"/>
          <w:b/>
        </w:rPr>
        <w:t xml:space="preserve">Tension </w:t>
      </w:r>
      <w:r>
        <w:rPr>
          <w:rFonts w:ascii="Courier New" w:hAnsi="Courier New" w:cs="Courier New"/>
          <w:b/>
        </w:rPr>
        <w:t>5:</w:t>
      </w:r>
      <w:r w:rsidRPr="00A71BCD">
        <w:t xml:space="preserve"> </w:t>
      </w:r>
      <w:r w:rsidRPr="006925CA">
        <w:t xml:space="preserve">Between </w:t>
      </w:r>
      <w:r>
        <w:t xml:space="preserve">‘lack of proper sanitation facilities’ (Social Driver Issue 4) and ‘lack of teachers in and nearby villages’ (Economic Driver: Issue 5) This tension arises in a reinforcing manner, as there are no sanitation facilities, the teachers that may come will also not come to the village. This decrease both the viability of education and hinders in social focus. </w:t>
      </w:r>
    </w:p>
    <w:p w14:paraId="7075F583" w14:textId="77777777" w:rsidR="00FF4C6E" w:rsidRPr="006925CA" w:rsidRDefault="00FF4C6E" w:rsidP="00FF4C6E">
      <w:pPr>
        <w:rPr>
          <w:b/>
          <w:bCs/>
        </w:rPr>
      </w:pPr>
      <w:r w:rsidRPr="006925CA">
        <w:rPr>
          <w:b/>
        </w:rPr>
        <w:t>Step 1d</w:t>
      </w:r>
      <w:r w:rsidRPr="006925CA">
        <w:t xml:space="preserve"> – For each </w:t>
      </w:r>
      <w:r w:rsidRPr="006925CA">
        <w:rPr>
          <w:rFonts w:ascii="Courier New" w:hAnsi="Courier New" w:cs="Courier New"/>
          <w:bCs/>
        </w:rPr>
        <w:t xml:space="preserve">perspective, </w:t>
      </w:r>
      <w:r w:rsidRPr="006925CA">
        <w:rPr>
          <w:bCs/>
        </w:rPr>
        <w:t>we</w:t>
      </w:r>
      <w:r w:rsidRPr="006925CA">
        <w:rPr>
          <w:rFonts w:ascii="Courier New" w:hAnsi="Courier New" w:cs="Courier New"/>
          <w:b/>
          <w:bCs/>
        </w:rPr>
        <w:t xml:space="preserve"> </w:t>
      </w:r>
      <w:r w:rsidRPr="006925CA">
        <w:t xml:space="preserve">identify </w:t>
      </w:r>
      <w:r w:rsidRPr="006925CA">
        <w:rPr>
          <w:bCs/>
        </w:rPr>
        <w:t>dilemmas.</w:t>
      </w:r>
    </w:p>
    <w:p w14:paraId="7858A21D" w14:textId="77777777" w:rsidR="00FF4C6E" w:rsidRPr="00DB5445" w:rsidRDefault="00FF4C6E" w:rsidP="00FF4C6E">
      <w:pPr>
        <w:spacing w:after="240"/>
        <w:rPr>
          <w:bCs/>
        </w:rPr>
      </w:pPr>
      <w:r w:rsidRPr="00702BD0">
        <w:rPr>
          <w:bCs/>
          <w:noProof/>
        </w:rPr>
        <w:t>To identify the dilemmas</w:t>
      </w:r>
      <w:r w:rsidRPr="006925CA">
        <w:rPr>
          <w:bCs/>
        </w:rPr>
        <w:t xml:space="preserve">, </w:t>
      </w:r>
      <w:r>
        <w:rPr>
          <w:bCs/>
        </w:rPr>
        <w:t xml:space="preserve">the </w:t>
      </w:r>
      <w:r w:rsidRPr="005853F0">
        <w:rPr>
          <w:bCs/>
          <w:noProof/>
        </w:rPr>
        <w:t>first</w:t>
      </w:r>
      <w:r>
        <w:rPr>
          <w:bCs/>
        </w:rPr>
        <w:t xml:space="preserve"> step is to </w:t>
      </w:r>
      <w:r w:rsidRPr="006925CA">
        <w:rPr>
          <w:bCs/>
        </w:rPr>
        <w:t>prioritize all</w:t>
      </w:r>
      <w:r>
        <w:rPr>
          <w:bCs/>
        </w:rPr>
        <w:t xml:space="preserve"> the</w:t>
      </w:r>
      <w:r w:rsidRPr="006925CA">
        <w:rPr>
          <w:bCs/>
        </w:rPr>
        <w:t xml:space="preserve"> tensions and evaluate each of them to find if tension can be resolved </w:t>
      </w:r>
      <w:r w:rsidRPr="006925CA">
        <w:rPr>
          <w:bCs/>
          <w:noProof/>
        </w:rPr>
        <w:t>by</w:t>
      </w:r>
      <w:r w:rsidRPr="006925CA">
        <w:rPr>
          <w:bCs/>
        </w:rPr>
        <w:t xml:space="preserve"> adopting a policy or buying / installin</w:t>
      </w:r>
      <w:r>
        <w:rPr>
          <w:bCs/>
        </w:rPr>
        <w:t xml:space="preserve">g product. </w:t>
      </w:r>
    </w:p>
    <w:p w14:paraId="1A735239" w14:textId="4F9D440F" w:rsidR="009A0144" w:rsidRPr="00FF4C6E" w:rsidRDefault="00FF4C6E" w:rsidP="00FF4C6E">
      <w:pPr>
        <w:spacing w:after="240"/>
        <w:ind w:left="360"/>
      </w:pPr>
      <w:r>
        <w:rPr>
          <w:rFonts w:ascii="Courier New" w:hAnsi="Courier New" w:cs="Courier New"/>
          <w:b/>
          <w:bCs/>
        </w:rPr>
        <w:t>Tension 1:</w:t>
      </w:r>
      <w:r>
        <w:t xml:space="preserve"> This tension is a three-part problem, lack of permanent employment, in this case, acts as a </w:t>
      </w:r>
      <w:r w:rsidRPr="005853F0">
        <w:rPr>
          <w:noProof/>
        </w:rPr>
        <w:t>catalyst</w:t>
      </w:r>
      <w:r>
        <w:t xml:space="preserve"> in not sending kids to school. The issue of unavailability of secondary school comes into play only after kids have attended primary school (approximately after 5 years). The bigger problem is affordability of the schooling and lack of permanent employment. If a family does not have employment, then education is a </w:t>
      </w:r>
      <w:r w:rsidRPr="005853F0">
        <w:rPr>
          <w:noProof/>
        </w:rPr>
        <w:t>secondary</w:t>
      </w:r>
      <w:r>
        <w:t xml:space="preserve"> concern for the family. This tension is a potential dilemma </w:t>
      </w:r>
      <w:r>
        <w:lastRenderedPageBreak/>
        <w:t>(</w:t>
      </w:r>
      <w:r w:rsidRPr="005B1FF9">
        <w:rPr>
          <w:rFonts w:ascii="Courier New" w:hAnsi="Courier New" w:cs="Courier New"/>
          <w:bCs/>
        </w:rPr>
        <w:t>Dilemma 1</w:t>
      </w:r>
      <w:r>
        <w:rPr>
          <w:rFonts w:ascii="Courier New" w:hAnsi="Courier New" w:cs="Courier New"/>
          <w:bCs/>
        </w:rPr>
        <w:t>)</w:t>
      </w:r>
      <w:r>
        <w:t xml:space="preserve">, </w:t>
      </w:r>
      <w:r w:rsidRPr="00702BD0">
        <w:rPr>
          <w:noProof/>
        </w:rPr>
        <w:t>as</w:t>
      </w:r>
      <w:r>
        <w:t xml:space="preserve"> lack of permanent employment and school enrollment cannot be solved by employing technology or available policy. </w:t>
      </w:r>
    </w:p>
    <w:p w14:paraId="74A932A8" w14:textId="77777777" w:rsidR="00DB5445" w:rsidRDefault="00DB5445" w:rsidP="00FF4C6E">
      <w:pPr>
        <w:keepNext/>
        <w:spacing w:line="240" w:lineRule="auto"/>
        <w:ind w:left="360"/>
        <w:jc w:val="center"/>
      </w:pPr>
      <w:r w:rsidRPr="00FB2CD6">
        <w:rPr>
          <w:noProof/>
          <w:lang w:bidi="ar-SA"/>
        </w:rPr>
        <w:drawing>
          <wp:inline distT="0" distB="0" distL="0" distR="0" wp14:anchorId="09186EB5" wp14:editId="44BB1459">
            <wp:extent cx="5242560" cy="3238097"/>
            <wp:effectExtent l="19050" t="19050" r="15240" b="196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61497" cy="3249794"/>
                    </a:xfrm>
                    <a:prstGeom prst="rect">
                      <a:avLst/>
                    </a:prstGeom>
                    <a:ln w="3810" cap="sq">
                      <a:solidFill>
                        <a:srgbClr val="000000"/>
                      </a:solidFill>
                      <a:prstDash val="solid"/>
                      <a:miter lim="800000"/>
                    </a:ln>
                    <a:effectLst>
                      <a:outerShdw dist="25400" sx="1000" sy="1000" algn="tl" rotWithShape="0">
                        <a:srgbClr val="000000">
                          <a:alpha val="0"/>
                        </a:srgbClr>
                      </a:outerShdw>
                    </a:effectLst>
                  </pic:spPr>
                </pic:pic>
              </a:graphicData>
            </a:graphic>
          </wp:inline>
        </w:drawing>
      </w:r>
    </w:p>
    <w:p w14:paraId="47DB5C35" w14:textId="0B47D07B" w:rsidR="00DB5445" w:rsidRDefault="00DB5445" w:rsidP="00DB5445">
      <w:pPr>
        <w:pStyle w:val="Caption"/>
        <w:spacing w:after="240"/>
      </w:pPr>
      <w:bookmarkStart w:id="327" w:name="_Ref517036395"/>
      <w:bookmarkStart w:id="328" w:name="_Toc517427211"/>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7</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10</w:t>
      </w:r>
      <w:r w:rsidR="00376797">
        <w:rPr>
          <w:noProof/>
        </w:rPr>
        <w:fldChar w:fldCharType="end"/>
      </w:r>
      <w:bookmarkEnd w:id="327"/>
      <w:r>
        <w:t xml:space="preserve">: </w:t>
      </w:r>
      <w:r w:rsidRPr="00FB7A80">
        <w:t>Tension Matrix for Social Entrepreneur Perspective</w:t>
      </w:r>
      <w:bookmarkEnd w:id="328"/>
    </w:p>
    <w:p w14:paraId="47C11206" w14:textId="77777777" w:rsidR="00DB5445" w:rsidRPr="00DB5445" w:rsidRDefault="00DB5445" w:rsidP="00DB5445">
      <w:pPr>
        <w:spacing w:line="240" w:lineRule="auto"/>
      </w:pPr>
    </w:p>
    <w:p w14:paraId="52BD86FF" w14:textId="3EC71D43" w:rsidR="009A0144" w:rsidRPr="00DB5445" w:rsidRDefault="009A0144" w:rsidP="00DB5445">
      <w:pPr>
        <w:spacing w:after="240"/>
        <w:ind w:left="360"/>
        <w:rPr>
          <w:bCs/>
        </w:rPr>
      </w:pPr>
      <w:bookmarkStart w:id="329" w:name="_Hlk511677452"/>
      <w:r w:rsidRPr="009078B3">
        <w:rPr>
          <w:rFonts w:ascii="Courier New" w:hAnsi="Courier New" w:cs="Courier New"/>
          <w:b/>
          <w:bCs/>
        </w:rPr>
        <w:t>Tension 2</w:t>
      </w:r>
      <w:r w:rsidRPr="009078B3">
        <w:rPr>
          <w:b/>
          <w:bCs/>
          <w:i/>
        </w:rPr>
        <w:t>:</w:t>
      </w:r>
      <w:r w:rsidRPr="009078B3">
        <w:rPr>
          <w:bCs/>
        </w:rPr>
        <w:t xml:space="preserve">  </w:t>
      </w:r>
      <w:r>
        <w:rPr>
          <w:bCs/>
        </w:rPr>
        <w:t xml:space="preserve">Tension 2 is a reinforcing tension, as there </w:t>
      </w:r>
      <w:r w:rsidR="005853F0">
        <w:rPr>
          <w:bCs/>
          <w:noProof/>
        </w:rPr>
        <w:t>is</w:t>
      </w:r>
      <w:r>
        <w:rPr>
          <w:bCs/>
        </w:rPr>
        <w:t xml:space="preserve"> less population of kids in the village, developing a secondary school in the current village is not viable. This tension can only be solved by developing a secondary school viable. There are various options that can be </w:t>
      </w:r>
      <w:r w:rsidRPr="005853F0">
        <w:rPr>
          <w:bCs/>
          <w:noProof/>
        </w:rPr>
        <w:t>ad</w:t>
      </w:r>
      <w:r w:rsidR="005853F0">
        <w:rPr>
          <w:bCs/>
          <w:noProof/>
        </w:rPr>
        <w:t>a</w:t>
      </w:r>
      <w:r w:rsidRPr="005853F0">
        <w:rPr>
          <w:bCs/>
          <w:noProof/>
        </w:rPr>
        <w:t>pted</w:t>
      </w:r>
      <w:r>
        <w:rPr>
          <w:bCs/>
        </w:rPr>
        <w:t xml:space="preserve"> to make </w:t>
      </w:r>
      <w:r w:rsidR="005853F0">
        <w:rPr>
          <w:bCs/>
        </w:rPr>
        <w:t xml:space="preserve">the </w:t>
      </w:r>
      <w:r w:rsidRPr="005853F0">
        <w:rPr>
          <w:bCs/>
          <w:noProof/>
        </w:rPr>
        <w:t>secondary</w:t>
      </w:r>
      <w:r>
        <w:rPr>
          <w:bCs/>
        </w:rPr>
        <w:t xml:space="preserve"> school viable. This option can be evaluated using </w:t>
      </w:r>
      <w:r w:rsidR="009A215C">
        <w:rPr>
          <w:bCs/>
          <w:noProof/>
        </w:rPr>
        <w:t>Village Level System Dynamic</w:t>
      </w:r>
      <w:r>
        <w:rPr>
          <w:bCs/>
        </w:rPr>
        <w:t xml:space="preserve"> model. </w:t>
      </w:r>
    </w:p>
    <w:p w14:paraId="70492326" w14:textId="51518D3B" w:rsidR="009A0144" w:rsidRPr="00DB5445" w:rsidRDefault="009A0144" w:rsidP="00DB5445">
      <w:pPr>
        <w:spacing w:after="240"/>
        <w:ind w:left="360"/>
        <w:rPr>
          <w:bCs/>
        </w:rPr>
      </w:pPr>
      <w:r>
        <w:rPr>
          <w:rFonts w:ascii="Courier New" w:hAnsi="Courier New" w:cs="Courier New"/>
          <w:b/>
        </w:rPr>
        <w:t xml:space="preserve">Tension 3: </w:t>
      </w:r>
      <w:r>
        <w:t xml:space="preserve">The tension between ‘children working in fields’ and ‘high build and maintenance cost for school infrastructure’ is difficult to solve. This tension is tied to Tension 1, need of children to work in fields arises due to temporary employment of the families in the village. As the employment is temporary, need is to maximize the output of temporary employment. </w:t>
      </w:r>
      <w:r w:rsidRPr="00702BD0">
        <w:rPr>
          <w:noProof/>
        </w:rPr>
        <w:t>On</w:t>
      </w:r>
      <w:r w:rsidR="00702BD0" w:rsidRPr="00702BD0">
        <w:rPr>
          <w:noProof/>
        </w:rPr>
        <w:t xml:space="preserve"> the</w:t>
      </w:r>
      <w:r w:rsidRPr="00702BD0">
        <w:rPr>
          <w:noProof/>
        </w:rPr>
        <w:t xml:space="preserve"> other hand</w:t>
      </w:r>
      <w:r>
        <w:t xml:space="preserve">, even if families agree to send </w:t>
      </w:r>
      <w:r>
        <w:lastRenderedPageBreak/>
        <w:t>their kids to secondary school, the cost of schooling is high. The choice of losing viability of school or losing the children coming from temporarily employed families to secondary school cannot be solved by employing technology and therefore becomes a dilemma (</w:t>
      </w:r>
      <w:r>
        <w:rPr>
          <w:rFonts w:ascii="Courier New" w:hAnsi="Courier New" w:cs="Courier New"/>
          <w:bCs/>
        </w:rPr>
        <w:t>D</w:t>
      </w:r>
      <w:r w:rsidRPr="005B1FF9">
        <w:rPr>
          <w:rFonts w:ascii="Courier New" w:hAnsi="Courier New" w:cs="Courier New"/>
          <w:bCs/>
        </w:rPr>
        <w:t>ilemma</w:t>
      </w:r>
      <w:r>
        <w:rPr>
          <w:rFonts w:ascii="Courier New" w:hAnsi="Courier New" w:cs="Courier New"/>
          <w:bCs/>
        </w:rPr>
        <w:t xml:space="preserve"> 2)</w:t>
      </w:r>
      <w:r w:rsidRPr="002B3BFD">
        <w:rPr>
          <w:bCs/>
        </w:rPr>
        <w:t>.</w:t>
      </w:r>
    </w:p>
    <w:p w14:paraId="7CB82132" w14:textId="1E7193AB" w:rsidR="009A0144" w:rsidRPr="006925CA" w:rsidRDefault="009A0144" w:rsidP="00DB5445">
      <w:pPr>
        <w:spacing w:after="240"/>
        <w:ind w:left="360"/>
        <w:rPr>
          <w:bCs/>
        </w:rPr>
      </w:pPr>
      <w:r w:rsidRPr="006925CA">
        <w:rPr>
          <w:rFonts w:ascii="Courier New" w:hAnsi="Courier New" w:cs="Courier New"/>
          <w:b/>
        </w:rPr>
        <w:t>Tension 4:</w:t>
      </w:r>
      <w:r w:rsidRPr="006925CA">
        <w:rPr>
          <w:bCs/>
        </w:rPr>
        <w:t xml:space="preserve"> </w:t>
      </w:r>
      <w:r>
        <w:rPr>
          <w:bCs/>
        </w:rPr>
        <w:t xml:space="preserve">The tension of believing ‘that </w:t>
      </w:r>
      <w:r w:rsidR="004F32FB">
        <w:rPr>
          <w:bCs/>
        </w:rPr>
        <w:t>girl’s</w:t>
      </w:r>
      <w:r>
        <w:rPr>
          <w:bCs/>
        </w:rPr>
        <w:t xml:space="preserve"> educat</w:t>
      </w:r>
      <w:r w:rsidR="004F32FB">
        <w:rPr>
          <w:bCs/>
        </w:rPr>
        <w:t xml:space="preserve">ion is not important’ and ‘huge number of </w:t>
      </w:r>
      <w:r>
        <w:rPr>
          <w:bCs/>
        </w:rPr>
        <w:t xml:space="preserve">temporarily employed families is connected’ to </w:t>
      </w:r>
      <w:r w:rsidRPr="00C129E2">
        <w:rPr>
          <w:rFonts w:ascii="Courier New" w:hAnsi="Courier New" w:cs="Courier New"/>
          <w:bCs/>
        </w:rPr>
        <w:t>Dilemma 1</w:t>
      </w:r>
      <w:r>
        <w:rPr>
          <w:bCs/>
        </w:rPr>
        <w:t xml:space="preserve"> (associated with Tension 1). </w:t>
      </w:r>
      <w:r w:rsidRPr="00702BD0">
        <w:rPr>
          <w:bCs/>
          <w:noProof/>
        </w:rPr>
        <w:t>In</w:t>
      </w:r>
      <w:r>
        <w:rPr>
          <w:bCs/>
        </w:rPr>
        <w:t xml:space="preserve"> Dilemma 1 focus is on employment of the families. This does not solve the issue of girl education. </w:t>
      </w:r>
      <w:r w:rsidRPr="00702BD0">
        <w:rPr>
          <w:bCs/>
          <w:noProof/>
        </w:rPr>
        <w:t>To improve girl’s education</w:t>
      </w:r>
      <w:r>
        <w:rPr>
          <w:bCs/>
        </w:rPr>
        <w:t>, social discussions can be conducted</w:t>
      </w:r>
      <w:r w:rsidR="00702BD0">
        <w:rPr>
          <w:bCs/>
          <w:noProof/>
        </w:rPr>
        <w:t>;</w:t>
      </w:r>
      <w:r w:rsidRPr="00702BD0">
        <w:rPr>
          <w:bCs/>
          <w:noProof/>
        </w:rPr>
        <w:t xml:space="preserve"> this</w:t>
      </w:r>
      <w:r>
        <w:rPr>
          <w:bCs/>
        </w:rPr>
        <w:t xml:space="preserve"> does not ensure the rate at which people’s perspective will change. In this thesis, this tension is considered as dilemma </w:t>
      </w:r>
      <w:r w:rsidRPr="00D3005B">
        <w:t>(</w:t>
      </w:r>
      <w:r w:rsidRPr="00D3005B">
        <w:rPr>
          <w:rFonts w:ascii="Courier New" w:hAnsi="Courier New" w:cs="Courier New"/>
          <w:bCs/>
        </w:rPr>
        <w:t>Dilemma 3</w:t>
      </w:r>
      <w:r w:rsidRPr="00D3005B">
        <w:t>)</w:t>
      </w:r>
      <w:r>
        <w:rPr>
          <w:bCs/>
        </w:rPr>
        <w:t xml:space="preserve"> for further evaluation </w:t>
      </w:r>
      <w:r w:rsidR="00702BD0">
        <w:rPr>
          <w:bCs/>
        </w:rPr>
        <w:t>to</w:t>
      </w:r>
      <w:r>
        <w:rPr>
          <w:bCs/>
        </w:rPr>
        <w:t xml:space="preserve"> </w:t>
      </w:r>
      <w:r w:rsidRPr="00702BD0">
        <w:rPr>
          <w:bCs/>
          <w:noProof/>
        </w:rPr>
        <w:t>solv</w:t>
      </w:r>
      <w:r w:rsidR="004F32FB" w:rsidRPr="00702BD0">
        <w:rPr>
          <w:bCs/>
          <w:noProof/>
        </w:rPr>
        <w:t>e</w:t>
      </w:r>
      <w:r>
        <w:rPr>
          <w:bCs/>
        </w:rPr>
        <w:t xml:space="preserve"> the issues of </w:t>
      </w:r>
      <w:r w:rsidR="00DB5445">
        <w:rPr>
          <w:bCs/>
        </w:rPr>
        <w:t>girl’s education.</w:t>
      </w:r>
    </w:p>
    <w:p w14:paraId="11B92D2B" w14:textId="257B8004" w:rsidR="00A11E4C" w:rsidRPr="00DB5445" w:rsidRDefault="009A0144" w:rsidP="00DB5445">
      <w:pPr>
        <w:spacing w:after="240"/>
        <w:ind w:left="360"/>
        <w:rPr>
          <w:bCs/>
        </w:rPr>
      </w:pPr>
      <w:r>
        <w:rPr>
          <w:rFonts w:ascii="Courier New" w:hAnsi="Courier New" w:cs="Courier New"/>
          <w:b/>
          <w:bCs/>
        </w:rPr>
        <w:t>Tension 5:</w:t>
      </w:r>
      <w:r w:rsidRPr="006925CA">
        <w:rPr>
          <w:bCs/>
        </w:rPr>
        <w:t xml:space="preserve"> </w:t>
      </w:r>
      <w:r>
        <w:rPr>
          <w:bCs/>
        </w:rPr>
        <w:t xml:space="preserve">The effect of lack of proper sanitation facility in school is directly related to girl enrollment, </w:t>
      </w:r>
      <w:r w:rsidR="00611F8B">
        <w:rPr>
          <w:bCs/>
        </w:rPr>
        <w:t>this</w:t>
      </w:r>
      <w:r>
        <w:rPr>
          <w:bCs/>
        </w:rPr>
        <w:t xml:space="preserve"> issue also </w:t>
      </w:r>
      <w:r w:rsidR="00702BD0">
        <w:rPr>
          <w:bCs/>
          <w:noProof/>
        </w:rPr>
        <w:t>a</w:t>
      </w:r>
      <w:r w:rsidRPr="00702BD0">
        <w:rPr>
          <w:bCs/>
          <w:noProof/>
        </w:rPr>
        <w:t>ffects</w:t>
      </w:r>
      <w:r>
        <w:rPr>
          <w:bCs/>
        </w:rPr>
        <w:t xml:space="preserve"> </w:t>
      </w:r>
      <w:proofErr w:type="gramStart"/>
      <w:r w:rsidR="00702BD0">
        <w:rPr>
          <w:bCs/>
        </w:rPr>
        <w:t xml:space="preserve">a </w:t>
      </w:r>
      <w:r w:rsidRPr="00702BD0">
        <w:rPr>
          <w:bCs/>
          <w:noProof/>
        </w:rPr>
        <w:t>number</w:t>
      </w:r>
      <w:r>
        <w:rPr>
          <w:bCs/>
        </w:rPr>
        <w:t xml:space="preserve"> of</w:t>
      </w:r>
      <w:proofErr w:type="gramEnd"/>
      <w:r>
        <w:rPr>
          <w:bCs/>
        </w:rPr>
        <w:t xml:space="preserve"> teachers in the school. In </w:t>
      </w:r>
      <w:r w:rsidR="00702BD0">
        <w:rPr>
          <w:bCs/>
        </w:rPr>
        <w:t xml:space="preserve">the </w:t>
      </w:r>
      <w:r w:rsidRPr="00702BD0">
        <w:rPr>
          <w:bCs/>
          <w:noProof/>
        </w:rPr>
        <w:t>current</w:t>
      </w:r>
      <w:r>
        <w:rPr>
          <w:bCs/>
        </w:rPr>
        <w:t xml:space="preserve"> scenario, where there is already lack of teachers, the issue of lack of sanitation will add to the lack of teachers that apply to school. This tension can be solved by constructing a sanitation facility in the school and maintaining the facility. Therefore, this tensi</w:t>
      </w:r>
      <w:r w:rsidR="00DB5445">
        <w:rPr>
          <w:bCs/>
        </w:rPr>
        <w:t xml:space="preserve">on does not lead to a dilemma. </w:t>
      </w:r>
    </w:p>
    <w:bookmarkEnd w:id="329"/>
    <w:p w14:paraId="791E2C3C" w14:textId="77777777" w:rsidR="009A0144" w:rsidRPr="006925CA" w:rsidRDefault="009A0144" w:rsidP="009A0144">
      <w:r w:rsidRPr="006925CA">
        <w:rPr>
          <w:b/>
        </w:rPr>
        <w:t>Step 2a</w:t>
      </w:r>
      <w:r w:rsidRPr="006925CA">
        <w:t xml:space="preserve"> –For each dilemma</w:t>
      </w:r>
      <w:r w:rsidRPr="006925CA">
        <w:rPr>
          <w:i/>
        </w:rPr>
        <w:t xml:space="preserve"> </w:t>
      </w:r>
      <w:r w:rsidRPr="006925CA">
        <w:t xml:space="preserve">develop the </w:t>
      </w:r>
      <w:r w:rsidRPr="006925CA">
        <w:rPr>
          <w:rFonts w:ascii="Courier New" w:hAnsi="Courier New" w:cs="Courier New"/>
          <w:noProof/>
        </w:rPr>
        <w:t>hypothesis</w:t>
      </w:r>
      <w:r w:rsidRPr="006925CA">
        <w:rPr>
          <w:noProof/>
        </w:rPr>
        <w:t>.</w:t>
      </w:r>
    </w:p>
    <w:p w14:paraId="5B939D05" w14:textId="25CF1C36" w:rsidR="00DB5445" w:rsidRDefault="009A0144" w:rsidP="00DB5445">
      <w:pPr>
        <w:spacing w:after="240"/>
        <w:rPr>
          <w:lang w:val="en-IN"/>
        </w:rPr>
      </w:pPr>
      <w:r w:rsidRPr="006925CA">
        <w:rPr>
          <w:lang w:val="en-IN"/>
        </w:rPr>
        <w:t xml:space="preserve">The dilemma would be between any two </w:t>
      </w:r>
      <w:r w:rsidRPr="006925CA">
        <w:rPr>
          <w:rFonts w:ascii="Courier New" w:hAnsi="Courier New" w:cs="Courier New"/>
          <w:lang w:val="en-IN"/>
        </w:rPr>
        <w:t>drivers</w:t>
      </w:r>
      <w:r w:rsidRPr="006925CA">
        <w:rPr>
          <w:lang w:val="en-IN"/>
        </w:rPr>
        <w:t xml:space="preserve"> of sustainability and would embody a zero-sum solution. </w:t>
      </w:r>
      <w:r>
        <w:rPr>
          <w:lang w:val="en-IN"/>
        </w:rPr>
        <w:t xml:space="preserve">The hypothesis must be developed that can be developed to </w:t>
      </w:r>
      <w:r w:rsidRPr="006925CA">
        <w:rPr>
          <w:lang w:val="en-IN"/>
        </w:rPr>
        <w:t>transform the zero-sum solution into a positive-sum</w:t>
      </w:r>
      <w:r w:rsidR="00DB5445">
        <w:rPr>
          <w:lang w:val="en-IN"/>
        </w:rPr>
        <w:t xml:space="preserve"> solution.</w:t>
      </w:r>
    </w:p>
    <w:p w14:paraId="12BEE777" w14:textId="0CEFE112" w:rsidR="009A0144" w:rsidRPr="006925CA" w:rsidRDefault="009A0144" w:rsidP="009A0144">
      <w:pPr>
        <w:rPr>
          <w:lang w:val="en-IN"/>
        </w:rPr>
      </w:pPr>
      <w:r w:rsidRPr="006925CA">
        <w:rPr>
          <w:lang w:val="en-IN"/>
        </w:rPr>
        <w:lastRenderedPageBreak/>
        <w:t xml:space="preserve">In this </w:t>
      </w:r>
      <w:r>
        <w:rPr>
          <w:noProof/>
          <w:lang w:val="en-IN"/>
        </w:rPr>
        <w:t xml:space="preserve">section, </w:t>
      </w:r>
      <w:r w:rsidR="00702BD0">
        <w:rPr>
          <w:noProof/>
          <w:lang w:val="en-IN"/>
        </w:rPr>
        <w:t xml:space="preserve">the </w:t>
      </w:r>
      <w:r w:rsidRPr="00702BD0">
        <w:rPr>
          <w:noProof/>
          <w:lang w:val="en-IN"/>
        </w:rPr>
        <w:t>hypothesis</w:t>
      </w:r>
      <w:r>
        <w:rPr>
          <w:noProof/>
          <w:lang w:val="en-IN"/>
        </w:rPr>
        <w:t xml:space="preserve"> for each dilemma is presented. A </w:t>
      </w:r>
      <w:r w:rsidRPr="00702BD0">
        <w:rPr>
          <w:noProof/>
          <w:lang w:val="en-IN"/>
        </w:rPr>
        <w:t>si</w:t>
      </w:r>
      <w:r w:rsidR="00702BD0">
        <w:rPr>
          <w:noProof/>
          <w:lang w:val="en-IN"/>
        </w:rPr>
        <w:t>ng</w:t>
      </w:r>
      <w:r w:rsidRPr="00702BD0">
        <w:rPr>
          <w:noProof/>
          <w:lang w:val="en-IN"/>
        </w:rPr>
        <w:t>le</w:t>
      </w:r>
      <w:r>
        <w:rPr>
          <w:noProof/>
          <w:lang w:val="en-IN"/>
        </w:rPr>
        <w:t xml:space="preserve"> dilemma can have multiple hypotheses that convert zero-sum to </w:t>
      </w:r>
      <w:r w:rsidRPr="00702BD0">
        <w:rPr>
          <w:noProof/>
          <w:lang w:val="en-IN"/>
        </w:rPr>
        <w:t>positive</w:t>
      </w:r>
      <w:r w:rsidR="00702BD0">
        <w:rPr>
          <w:noProof/>
          <w:lang w:val="en-IN"/>
        </w:rPr>
        <w:t>-</w:t>
      </w:r>
      <w:r w:rsidRPr="00702BD0">
        <w:rPr>
          <w:noProof/>
          <w:lang w:val="en-IN"/>
        </w:rPr>
        <w:t>sum</w:t>
      </w:r>
      <w:r>
        <w:rPr>
          <w:noProof/>
          <w:lang w:val="en-IN"/>
        </w:rPr>
        <w:t xml:space="preserve"> solution. </w:t>
      </w:r>
      <w:r w:rsidRPr="006925CA">
        <w:rPr>
          <w:lang w:val="en-IN"/>
        </w:rPr>
        <w:t xml:space="preserve"> </w:t>
      </w:r>
    </w:p>
    <w:p w14:paraId="40C28DC8" w14:textId="77777777" w:rsidR="009A0144" w:rsidRPr="006925CA" w:rsidRDefault="009A0144" w:rsidP="009A0144">
      <w:pPr>
        <w:ind w:left="720"/>
      </w:pPr>
      <w:r w:rsidRPr="006925CA">
        <w:rPr>
          <w:rFonts w:ascii="Courier New" w:hAnsi="Courier New" w:cs="Courier New"/>
          <w:lang w:val="en-IN"/>
        </w:rPr>
        <w:t xml:space="preserve">Hypothesis 1 </w:t>
      </w:r>
      <w:r w:rsidRPr="006925CA">
        <w:rPr>
          <w:lang w:val="en-IN"/>
        </w:rPr>
        <w:t>for</w:t>
      </w:r>
      <w:r w:rsidRPr="006925CA">
        <w:rPr>
          <w:rFonts w:ascii="Courier New" w:hAnsi="Courier New" w:cs="Courier New"/>
          <w:lang w:val="en-IN"/>
        </w:rPr>
        <w:t xml:space="preserve"> </w:t>
      </w:r>
      <w:r w:rsidRPr="006925CA">
        <w:rPr>
          <w:rFonts w:ascii="Courier New" w:hAnsi="Courier New" w:cs="Courier New"/>
        </w:rPr>
        <w:t>Dilemma 1</w:t>
      </w:r>
      <w:r w:rsidRPr="006925CA">
        <w:t>: To</w:t>
      </w:r>
      <w:r>
        <w:t xml:space="preserve"> provide skills for employment   for all the families that have temporary employment. To provide job opportunities to the families that send their kids to school. </w:t>
      </w:r>
    </w:p>
    <w:p w14:paraId="02C60B6D" w14:textId="77777777" w:rsidR="009A0144" w:rsidRPr="006925CA" w:rsidRDefault="009A0144" w:rsidP="009A0144">
      <w:pPr>
        <w:ind w:left="720"/>
      </w:pPr>
      <w:r w:rsidRPr="006925CA">
        <w:t>Dilemma 1: The dilemma is between the social and economic</w:t>
      </w:r>
      <w:r w:rsidRPr="006925CA">
        <w:rPr>
          <w:i/>
        </w:rPr>
        <w:t xml:space="preserve"> </w:t>
      </w:r>
      <w:r w:rsidRPr="006925CA">
        <w:rPr>
          <w:rFonts w:ascii="Courier New" w:hAnsi="Courier New" w:cs="Courier New"/>
        </w:rPr>
        <w:t>drivers</w:t>
      </w:r>
      <w:r>
        <w:t xml:space="preserve">. Here dilemma is in the choice of how to increase the enrollment of kids in school and improve employment opportunities for the </w:t>
      </w:r>
      <w:proofErr w:type="gramStart"/>
      <w:r>
        <w:t>families</w:t>
      </w:r>
      <w:proofErr w:type="gramEnd"/>
      <w:r>
        <w:t xml:space="preserve"> </w:t>
      </w:r>
      <w:r w:rsidRPr="00702BD0">
        <w:rPr>
          <w:noProof/>
        </w:rPr>
        <w:t>so</w:t>
      </w:r>
      <w:r>
        <w:t xml:space="preserve"> they continue to send their kids to school. </w:t>
      </w:r>
    </w:p>
    <w:p w14:paraId="02B0F8F1" w14:textId="2D4E9AEC" w:rsidR="009A0144" w:rsidRPr="006925CA" w:rsidRDefault="009A0144" w:rsidP="009A0144">
      <w:pPr>
        <w:ind w:left="720"/>
      </w:pPr>
      <w:r w:rsidRPr="006925CA">
        <w:rPr>
          <w:rFonts w:ascii="Courier New" w:hAnsi="Courier New" w:cs="Courier New"/>
        </w:rPr>
        <w:t xml:space="preserve">Hypothesis 1 </w:t>
      </w:r>
      <w:r w:rsidRPr="006925CA">
        <w:t>for</w:t>
      </w:r>
      <w:r w:rsidRPr="006925CA">
        <w:rPr>
          <w:rFonts w:ascii="Courier New" w:hAnsi="Courier New" w:cs="Courier New"/>
        </w:rPr>
        <w:t xml:space="preserve"> Dilemma 2:</w:t>
      </w:r>
      <w:r w:rsidRPr="006925CA">
        <w:t xml:space="preserve">  </w:t>
      </w:r>
      <w:r>
        <w:t xml:space="preserve">To decrease </w:t>
      </w:r>
      <w:r w:rsidR="00702BD0">
        <w:t xml:space="preserve">the </w:t>
      </w:r>
      <w:r w:rsidRPr="00702BD0">
        <w:rPr>
          <w:noProof/>
        </w:rPr>
        <w:t>cost</w:t>
      </w:r>
      <w:r>
        <w:t xml:space="preserve"> of schooling by bringing children from nearby school and charging less per family and charging a fixed amount every month that is enough for maintaining the school infrastructure. </w:t>
      </w:r>
    </w:p>
    <w:p w14:paraId="5A4AECB3" w14:textId="2DCD4962" w:rsidR="009A0144" w:rsidRDefault="009A0144" w:rsidP="009A0144">
      <w:pPr>
        <w:ind w:left="720"/>
      </w:pPr>
      <w:r w:rsidRPr="006925CA">
        <w:t>Dilemma 2: The dilemma is between social and economic driver. Here the</w:t>
      </w:r>
      <w:r>
        <w:t xml:space="preserve"> cost of schooling per family is high as </w:t>
      </w:r>
      <w:r w:rsidR="00702BD0" w:rsidRPr="00702BD0">
        <w:rPr>
          <w:noProof/>
        </w:rPr>
        <w:t xml:space="preserve">the </w:t>
      </w:r>
      <w:r w:rsidRPr="00702BD0">
        <w:rPr>
          <w:noProof/>
        </w:rPr>
        <w:t>number</w:t>
      </w:r>
      <w:r>
        <w:t xml:space="preserve"> of children are less. Families cannot pay for the schooling as employment opportunities are low.  </w:t>
      </w:r>
      <w:r w:rsidRPr="006925CA">
        <w:t xml:space="preserve"> </w:t>
      </w:r>
    </w:p>
    <w:p w14:paraId="26D53D4E" w14:textId="4C9ED61B" w:rsidR="009A0144" w:rsidRPr="004E3F62" w:rsidRDefault="009A0144" w:rsidP="00DB5445">
      <w:pPr>
        <w:spacing w:after="240"/>
        <w:ind w:left="720"/>
      </w:pPr>
      <w:r w:rsidRPr="00540C83">
        <w:rPr>
          <w:rFonts w:ascii="Courier New" w:hAnsi="Courier New" w:cs="Courier New"/>
        </w:rPr>
        <w:t xml:space="preserve">Hypothesis 1 </w:t>
      </w:r>
      <w:r w:rsidRPr="00540C83">
        <w:t>for</w:t>
      </w:r>
      <w:r w:rsidRPr="00540C83">
        <w:rPr>
          <w:rFonts w:ascii="Courier New" w:hAnsi="Courier New" w:cs="Courier New"/>
        </w:rPr>
        <w:t xml:space="preserve"> Dilemma 3: </w:t>
      </w:r>
      <w:r>
        <w:t xml:space="preserve">To provide incentives for girl education to the families and </w:t>
      </w:r>
      <w:r w:rsidRPr="00702BD0">
        <w:rPr>
          <w:noProof/>
        </w:rPr>
        <w:t>set</w:t>
      </w:r>
      <w:r w:rsidR="00702BD0">
        <w:rPr>
          <w:noProof/>
        </w:rPr>
        <w:t xml:space="preserve"> </w:t>
      </w:r>
      <w:r w:rsidRPr="00702BD0">
        <w:rPr>
          <w:noProof/>
        </w:rPr>
        <w:t>up</w:t>
      </w:r>
      <w:r>
        <w:t xml:space="preserve"> social discussions that are anchored in changing the pe</w:t>
      </w:r>
      <w:r w:rsidR="00DB5445">
        <w:t xml:space="preserve">rspective of girl’s education. </w:t>
      </w:r>
    </w:p>
    <w:p w14:paraId="5D9DA683" w14:textId="77777777" w:rsidR="009A0144" w:rsidRPr="006925CA" w:rsidRDefault="009A0144" w:rsidP="009A0144">
      <w:pPr>
        <w:rPr>
          <w:lang w:val="en-IN"/>
        </w:rPr>
      </w:pPr>
      <w:r w:rsidRPr="006925CA">
        <w:rPr>
          <w:b/>
          <w:lang w:val="en-IN"/>
        </w:rPr>
        <w:t>Step 2b</w:t>
      </w:r>
      <w:r w:rsidRPr="006925CA">
        <w:rPr>
          <w:lang w:val="en-IN"/>
        </w:rPr>
        <w:t xml:space="preserve"> </w:t>
      </w:r>
      <w:r w:rsidRPr="006925CA">
        <w:rPr>
          <w:lang w:val="en-IN"/>
        </w:rPr>
        <w:softHyphen/>
        <w:t xml:space="preserve">– Evaluate each </w:t>
      </w:r>
      <w:r w:rsidRPr="006925CA">
        <w:rPr>
          <w:rFonts w:ascii="Courier New" w:hAnsi="Courier New" w:cs="Courier New"/>
          <w:noProof/>
          <w:lang w:val="en-IN"/>
        </w:rPr>
        <w:t>hypothesis</w:t>
      </w:r>
      <w:r w:rsidRPr="006925CA">
        <w:rPr>
          <w:noProof/>
          <w:lang w:val="en-IN"/>
        </w:rPr>
        <w:t xml:space="preserve"> considering</w:t>
      </w:r>
      <w:r w:rsidRPr="006925CA">
        <w:rPr>
          <w:lang w:val="en-IN"/>
        </w:rPr>
        <w:t xml:space="preserve"> concepts of sustainability.</w:t>
      </w:r>
    </w:p>
    <w:p w14:paraId="07058CB0" w14:textId="48AE16F7" w:rsidR="009A0144" w:rsidRPr="00DB5445" w:rsidRDefault="009A0144" w:rsidP="00D71C6E">
      <w:pPr>
        <w:pStyle w:val="ListParagraph"/>
        <w:numPr>
          <w:ilvl w:val="0"/>
          <w:numId w:val="5"/>
        </w:numPr>
        <w:spacing w:after="240"/>
        <w:ind w:left="360"/>
        <w:rPr>
          <w:lang w:val="en-IN"/>
        </w:rPr>
      </w:pPr>
      <w:r w:rsidRPr="006925CA">
        <w:rPr>
          <w:lang w:val="en-IN"/>
        </w:rPr>
        <w:t xml:space="preserve">Each hypothesis that is developed to have a positive sum solution MUST satisfy the test that the outcomes are </w:t>
      </w:r>
      <w:r w:rsidRPr="006925CA">
        <w:rPr>
          <w:rFonts w:ascii="Courier New" w:hAnsi="Courier New" w:cs="Courier New"/>
          <w:lang w:val="en-IN"/>
        </w:rPr>
        <w:t>Bearable, Viable</w:t>
      </w:r>
      <w:r w:rsidRPr="006925CA">
        <w:rPr>
          <w:lang w:val="en-IN"/>
        </w:rPr>
        <w:t xml:space="preserve"> and </w:t>
      </w:r>
      <w:r w:rsidRPr="006925CA">
        <w:rPr>
          <w:rFonts w:ascii="Courier New" w:hAnsi="Courier New" w:cs="Courier New"/>
          <w:lang w:val="en-IN"/>
        </w:rPr>
        <w:t>Equitable</w:t>
      </w:r>
      <w:r w:rsidRPr="006925CA">
        <w:rPr>
          <w:lang w:val="en-IN"/>
        </w:rPr>
        <w:t xml:space="preserve"> for it to be a sustainable solution.</w:t>
      </w:r>
    </w:p>
    <w:p w14:paraId="7AF2F135" w14:textId="77777777" w:rsidR="009A0144" w:rsidRPr="006925CA" w:rsidRDefault="009A0144" w:rsidP="009A0144">
      <w:pPr>
        <w:ind w:left="360"/>
      </w:pPr>
      <w:r w:rsidRPr="00702BD0">
        <w:rPr>
          <w:rFonts w:ascii="Courier New" w:hAnsi="Courier New" w:cs="Courier New"/>
          <w:noProof/>
          <w:lang w:val="en-IN"/>
        </w:rPr>
        <w:lastRenderedPageBreak/>
        <w:t>Hypothesis</w:t>
      </w:r>
      <w:r w:rsidRPr="006925CA">
        <w:rPr>
          <w:rFonts w:ascii="Courier New" w:hAnsi="Courier New" w:cs="Courier New"/>
          <w:lang w:val="en-IN"/>
        </w:rPr>
        <w:t xml:space="preserve"> </w:t>
      </w:r>
      <w:r w:rsidRPr="006925CA">
        <w:rPr>
          <w:lang w:val="en-IN"/>
        </w:rPr>
        <w:t>for</w:t>
      </w:r>
      <w:r w:rsidRPr="006925CA">
        <w:rPr>
          <w:rFonts w:ascii="Courier New" w:hAnsi="Courier New" w:cs="Courier New"/>
          <w:lang w:val="en-IN"/>
        </w:rPr>
        <w:t xml:space="preserve"> </w:t>
      </w:r>
      <w:r w:rsidRPr="006925CA">
        <w:rPr>
          <w:rFonts w:ascii="Courier New" w:hAnsi="Courier New" w:cs="Courier New"/>
        </w:rPr>
        <w:t>Dilemma 1</w:t>
      </w:r>
      <w:r w:rsidRPr="006925CA">
        <w:t>: To</w:t>
      </w:r>
      <w:r>
        <w:t xml:space="preserve"> provide skills for employment for all the families that have temporary employment. To provide job opportunities to the families that send their kids to school. </w:t>
      </w:r>
    </w:p>
    <w:p w14:paraId="4203B6A0" w14:textId="23D8A930" w:rsidR="009A0144" w:rsidRPr="006925CA" w:rsidRDefault="009A0144" w:rsidP="00DB5445">
      <w:pPr>
        <w:spacing w:after="240"/>
        <w:ind w:left="360"/>
      </w:pPr>
      <w:r w:rsidRPr="006925CA">
        <w:t xml:space="preserve">Evaluation: The dilemma is between social and economic </w:t>
      </w:r>
      <w:r w:rsidRPr="006925CA">
        <w:rPr>
          <w:rFonts w:ascii="Courier New" w:hAnsi="Courier New" w:cs="Courier New"/>
        </w:rPr>
        <w:t>drivers</w:t>
      </w:r>
      <w:r w:rsidR="00702BD0">
        <w:rPr>
          <w:rFonts w:ascii="Courier New" w:hAnsi="Courier New" w:cs="Courier New"/>
        </w:rPr>
        <w:t>,</w:t>
      </w:r>
      <w:r w:rsidRPr="006925CA">
        <w:t xml:space="preserve"> </w:t>
      </w:r>
      <w:r w:rsidRPr="00702BD0">
        <w:rPr>
          <w:noProof/>
        </w:rPr>
        <w:t>and</w:t>
      </w:r>
      <w:r w:rsidRPr="006925CA">
        <w:t xml:space="preserve"> therefore the hypothesis must be </w:t>
      </w:r>
      <w:r w:rsidRPr="006925CA">
        <w:rPr>
          <w:rFonts w:ascii="Courier New" w:hAnsi="Courier New" w:cs="Courier New"/>
        </w:rPr>
        <w:t>equitable</w:t>
      </w:r>
      <w:r w:rsidRPr="006925CA">
        <w:rPr>
          <w:i/>
        </w:rPr>
        <w:t>.</w:t>
      </w:r>
      <w:r w:rsidRPr="006925CA">
        <w:t xml:space="preserve"> Based on this hypothesis</w:t>
      </w:r>
      <w:r>
        <w:t xml:space="preserve"> training must be provided to family members to improve </w:t>
      </w:r>
      <w:r w:rsidRPr="006925CA">
        <w:t>the</w:t>
      </w:r>
      <w:r>
        <w:t xml:space="preserve">ir skill sets. This will help family members get stable income. The training will be accessible to the families that are willing to send their kids to school. Thereby making the hypothesis equitable for villagers and social entrepreneur in </w:t>
      </w:r>
      <w:r w:rsidRPr="00702BD0">
        <w:rPr>
          <w:noProof/>
        </w:rPr>
        <w:t>terms</w:t>
      </w:r>
      <w:r w:rsidR="00702BD0">
        <w:rPr>
          <w:noProof/>
        </w:rPr>
        <w:t xml:space="preserve"> of</w:t>
      </w:r>
      <w:r>
        <w:t xml:space="preserve"> increasing the enrollment for kids. </w:t>
      </w:r>
      <w:r w:rsidRPr="006925CA">
        <w:t xml:space="preserve">From economic driver, improvement </w:t>
      </w:r>
      <w:r w:rsidRPr="006925CA">
        <w:rPr>
          <w:noProof/>
        </w:rPr>
        <w:t xml:space="preserve">in </w:t>
      </w:r>
      <w:r w:rsidRPr="006925CA">
        <w:t xml:space="preserve">the </w:t>
      </w:r>
      <w:r>
        <w:rPr>
          <w:noProof/>
        </w:rPr>
        <w:t xml:space="preserve">skill set will increase the chances of </w:t>
      </w:r>
      <w:r w:rsidRPr="00702BD0">
        <w:rPr>
          <w:noProof/>
        </w:rPr>
        <w:t>employment</w:t>
      </w:r>
      <w:r>
        <w:rPr>
          <w:noProof/>
        </w:rPr>
        <w:t xml:space="preserve"> for the family </w:t>
      </w:r>
      <w:r w:rsidRPr="00702BD0">
        <w:rPr>
          <w:noProof/>
        </w:rPr>
        <w:t>members</w:t>
      </w:r>
      <w:r>
        <w:rPr>
          <w:noProof/>
        </w:rPr>
        <w:t xml:space="preserve"> and eventually improve the quality of living. </w:t>
      </w:r>
    </w:p>
    <w:p w14:paraId="2381FD48" w14:textId="4D91B306" w:rsidR="009A0144" w:rsidRPr="006925CA" w:rsidRDefault="009A0144" w:rsidP="009A0144">
      <w:pPr>
        <w:ind w:left="360"/>
      </w:pPr>
      <w:r w:rsidRPr="00702BD0">
        <w:rPr>
          <w:rFonts w:ascii="Courier New" w:hAnsi="Courier New" w:cs="Courier New"/>
          <w:noProof/>
        </w:rPr>
        <w:t>Hypothesis</w:t>
      </w:r>
      <w:r w:rsidRPr="006925CA">
        <w:rPr>
          <w:rFonts w:ascii="Courier New" w:hAnsi="Courier New" w:cs="Courier New"/>
        </w:rPr>
        <w:t xml:space="preserve"> </w:t>
      </w:r>
      <w:r w:rsidRPr="006925CA">
        <w:t>for</w:t>
      </w:r>
      <w:r>
        <w:rPr>
          <w:rFonts w:ascii="Courier New" w:hAnsi="Courier New" w:cs="Courier New"/>
        </w:rPr>
        <w:t xml:space="preserve"> Dilemma 2</w:t>
      </w:r>
      <w:r w:rsidRPr="006925CA">
        <w:rPr>
          <w:rFonts w:ascii="Courier New" w:hAnsi="Courier New" w:cs="Courier New"/>
        </w:rPr>
        <w:t>:</w:t>
      </w:r>
      <w:r w:rsidRPr="006925CA">
        <w:t xml:space="preserve"> </w:t>
      </w:r>
      <w:r>
        <w:t xml:space="preserve">To decrease </w:t>
      </w:r>
      <w:r w:rsidR="00702BD0">
        <w:t xml:space="preserve">the </w:t>
      </w:r>
      <w:r w:rsidRPr="00702BD0">
        <w:rPr>
          <w:noProof/>
        </w:rPr>
        <w:t>cost</w:t>
      </w:r>
      <w:r>
        <w:t xml:space="preserve"> of schooling by bringing children from nearby school and charging less per family and charging a fixed amount every month that is enough for maintaining the school infrastructure. </w:t>
      </w:r>
    </w:p>
    <w:p w14:paraId="0C50584D" w14:textId="72986FE8" w:rsidR="009A0144" w:rsidRPr="006925CA" w:rsidRDefault="009A0144" w:rsidP="00DB5445">
      <w:pPr>
        <w:spacing w:after="240"/>
        <w:ind w:left="360"/>
      </w:pPr>
      <w:r w:rsidRPr="006925CA">
        <w:t xml:space="preserve">Evaluation: </w:t>
      </w:r>
      <w:r w:rsidRPr="00702BD0">
        <w:rPr>
          <w:noProof/>
        </w:rPr>
        <w:t>Based on this hypothesis</w:t>
      </w:r>
      <w:r>
        <w:t xml:space="preserve">, </w:t>
      </w:r>
      <w:r w:rsidR="00702BD0">
        <w:t xml:space="preserve">the </w:t>
      </w:r>
      <w:r w:rsidRPr="00702BD0">
        <w:rPr>
          <w:noProof/>
        </w:rPr>
        <w:t>school</w:t>
      </w:r>
      <w:r>
        <w:t xml:space="preserve"> should be made accessible to children for nearby villages, thereby decreasing the cost of education per student. The next step is to charge minimal fixed amount of fees for boys and free enrollment for girls. The hypothesis is equitable as each household will be charged same fixed amount of fees. </w:t>
      </w:r>
    </w:p>
    <w:p w14:paraId="01583C0C" w14:textId="77777777" w:rsidR="009A0144" w:rsidRPr="006925CA" w:rsidRDefault="009A0144" w:rsidP="009A0144">
      <w:pPr>
        <w:ind w:left="360"/>
      </w:pPr>
      <w:r w:rsidRPr="00702BD0">
        <w:rPr>
          <w:rFonts w:ascii="Courier New" w:hAnsi="Courier New" w:cs="Courier New"/>
          <w:noProof/>
        </w:rPr>
        <w:t>Hypothesis</w:t>
      </w:r>
      <w:r w:rsidRPr="006925CA">
        <w:rPr>
          <w:rFonts w:ascii="Courier New" w:hAnsi="Courier New" w:cs="Courier New"/>
        </w:rPr>
        <w:t xml:space="preserve"> </w:t>
      </w:r>
      <w:r w:rsidRPr="006925CA">
        <w:t>for</w:t>
      </w:r>
      <w:r>
        <w:rPr>
          <w:rFonts w:ascii="Courier New" w:hAnsi="Courier New" w:cs="Courier New"/>
        </w:rPr>
        <w:t xml:space="preserve"> Dilemma 3</w:t>
      </w:r>
      <w:r>
        <w:t xml:space="preserve">: To provide incentives for girl education to the families to increase the enrollment. </w:t>
      </w:r>
    </w:p>
    <w:p w14:paraId="3FC26386" w14:textId="6BB80883" w:rsidR="004F32FB" w:rsidRPr="006925CA" w:rsidRDefault="009A0144" w:rsidP="00B85D90">
      <w:pPr>
        <w:ind w:left="360"/>
        <w:rPr>
          <w:noProof/>
        </w:rPr>
      </w:pPr>
      <w:r w:rsidRPr="006925CA">
        <w:lastRenderedPageBreak/>
        <w:t xml:space="preserve">Evaluation: </w:t>
      </w:r>
      <w:r>
        <w:t xml:space="preserve">In hypothesis for Dilemma 2, the incentive provided is free education for girls. In hypothesis for Dilemma 1, the incentive for family members to learn </w:t>
      </w:r>
      <w:r w:rsidR="00702BD0">
        <w:t xml:space="preserve">a </w:t>
      </w:r>
      <w:r w:rsidRPr="00702BD0">
        <w:rPr>
          <w:noProof/>
        </w:rPr>
        <w:t>new</w:t>
      </w:r>
      <w:r>
        <w:t xml:space="preserve"> skill set. </w:t>
      </w:r>
      <w:r w:rsidRPr="006925CA">
        <w:t xml:space="preserve">From </w:t>
      </w:r>
      <w:r w:rsidRPr="006925CA">
        <w:rPr>
          <w:noProof/>
        </w:rPr>
        <w:t>the social</w:t>
      </w:r>
      <w:r>
        <w:t xml:space="preserve"> aspect, the incentives provided will increase the quality of life and girl education in the society. From the </w:t>
      </w:r>
      <w:r w:rsidRPr="006925CA">
        <w:rPr>
          <w:noProof/>
        </w:rPr>
        <w:t>economic</w:t>
      </w:r>
      <w:r w:rsidRPr="006925CA">
        <w:t xml:space="preserve"> aspect, this is not a feasible </w:t>
      </w:r>
      <w:r>
        <w:t xml:space="preserve">hypothesis as providing incentives while there is </w:t>
      </w:r>
      <w:r w:rsidR="00702BD0">
        <w:t xml:space="preserve">the </w:t>
      </w:r>
      <w:r w:rsidRPr="00702BD0">
        <w:rPr>
          <w:noProof/>
        </w:rPr>
        <w:t>high</w:t>
      </w:r>
      <w:r>
        <w:t xml:space="preserve"> cost of maintenance will not be sustainable. This hypothesis will be equitable if an investor is ready to fund the school for initial years. </w:t>
      </w:r>
      <w:r w:rsidRPr="006925CA">
        <w:t xml:space="preserve"> </w:t>
      </w:r>
    </w:p>
    <w:p w14:paraId="4536ECD2" w14:textId="315DCEBD" w:rsidR="009A0144" w:rsidRPr="004F32FB" w:rsidRDefault="009A0144" w:rsidP="00300546">
      <w:pPr>
        <w:pStyle w:val="Heading3"/>
      </w:pPr>
      <w:r w:rsidRPr="004F32FB">
        <w:t xml:space="preserve"> </w:t>
      </w:r>
      <w:bookmarkStart w:id="330" w:name="_Toc517374048"/>
      <w:r w:rsidRPr="004F32FB">
        <w:t>D</w:t>
      </w:r>
      <w:r w:rsidR="00DB5445">
        <w:t>iscussion for Dilemma Triangle</w:t>
      </w:r>
      <w:bookmarkEnd w:id="330"/>
    </w:p>
    <w:p w14:paraId="245FECE0" w14:textId="28A2C67A" w:rsidR="009A0144" w:rsidRDefault="009A0144" w:rsidP="000F3494">
      <w:r>
        <w:t>The hypothesis developed for converting zero-sum solution to positive solution are not the only aspects to be considered for improving the quality of life for the community. Sometimes dilemmas cannot be solved because critical issues with the solution known are not implemented or are not effective. Therefore, it is necessary to look at all the tensions and dilemmas to prioritize the</w:t>
      </w:r>
      <w:r w:rsidR="000F3494">
        <w:t xml:space="preserve"> tasks for achieving the goal. </w:t>
      </w:r>
      <w:r>
        <w:t xml:space="preserve">Once the hypothesis is developed (for dilemmas) and intervention is identified (based on hypothesis or tensions), the next step is to evaluate the impact of this intervention and/or hypothesis on </w:t>
      </w:r>
      <w:r w:rsidR="00702BD0">
        <w:t xml:space="preserve">the </w:t>
      </w:r>
      <w:r w:rsidRPr="00702BD0">
        <w:rPr>
          <w:noProof/>
        </w:rPr>
        <w:t>community</w:t>
      </w:r>
      <w:r>
        <w:t xml:space="preserve">. The output obtained at the end of </w:t>
      </w:r>
      <w:r w:rsidR="009A215C">
        <w:t>Dilemma Triangle</w:t>
      </w:r>
      <w:r>
        <w:t xml:space="preserve"> construct is then used as input in </w:t>
      </w:r>
      <w:r w:rsidR="00702BD0">
        <w:t xml:space="preserve">the </w:t>
      </w:r>
      <w:r w:rsidR="009A215C">
        <w:rPr>
          <w:noProof/>
        </w:rPr>
        <w:t>Village Level System Dynamic</w:t>
      </w:r>
      <w:r>
        <w:t xml:space="preserve"> model to evaluate the effect of hypothesis an</w:t>
      </w:r>
      <w:r w:rsidR="000F3494">
        <w:t xml:space="preserve">d intervention on the village as presented in </w:t>
      </w:r>
      <w:r w:rsidR="00DB5445">
        <w:fldChar w:fldCharType="begin"/>
      </w:r>
      <w:r w:rsidR="00DB5445">
        <w:instrText xml:space="preserve"> REF _Ref517036767 \h </w:instrText>
      </w:r>
      <w:r w:rsidR="00DB5445">
        <w:fldChar w:fldCharType="separate"/>
      </w:r>
      <w:r w:rsidR="001D7E0F">
        <w:t xml:space="preserve">Figure </w:t>
      </w:r>
      <w:r w:rsidR="001D7E0F">
        <w:rPr>
          <w:noProof/>
        </w:rPr>
        <w:t>7</w:t>
      </w:r>
      <w:r w:rsidR="001D7E0F">
        <w:t>.</w:t>
      </w:r>
      <w:r w:rsidR="001D7E0F">
        <w:rPr>
          <w:noProof/>
        </w:rPr>
        <w:t>11</w:t>
      </w:r>
      <w:r w:rsidR="00DB5445">
        <w:fldChar w:fldCharType="end"/>
      </w:r>
    </w:p>
    <w:p w14:paraId="30C9C8A5" w14:textId="77777777" w:rsidR="00DB5445" w:rsidRDefault="00DB5445" w:rsidP="00B47C84">
      <w:pPr>
        <w:keepNext/>
        <w:spacing w:line="240" w:lineRule="auto"/>
        <w:jc w:val="center"/>
      </w:pPr>
      <w:r w:rsidRPr="00C13FE1">
        <w:rPr>
          <w:noProof/>
          <w:sz w:val="28"/>
          <w:lang w:bidi="ar-SA"/>
        </w:rPr>
        <w:lastRenderedPageBreak/>
        <w:drawing>
          <wp:inline distT="0" distB="0" distL="0" distR="0" wp14:anchorId="12EC4351" wp14:editId="0CDF2A9C">
            <wp:extent cx="3537529" cy="4295775"/>
            <wp:effectExtent l="19050" t="19050" r="25400"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1681" cy="4325104"/>
                    </a:xfrm>
                    <a:prstGeom prst="rect">
                      <a:avLst/>
                    </a:prstGeom>
                    <a:ln w="381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5B486A81" w14:textId="7D3BC531" w:rsidR="000F3494" w:rsidRDefault="00DB5445" w:rsidP="00B47C84">
      <w:pPr>
        <w:pStyle w:val="Caption"/>
        <w:spacing w:line="600" w:lineRule="auto"/>
      </w:pPr>
      <w:bookmarkStart w:id="331" w:name="_Ref517036767"/>
      <w:bookmarkStart w:id="332" w:name="_Toc517427212"/>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7</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11</w:t>
      </w:r>
      <w:r w:rsidR="00376797">
        <w:rPr>
          <w:noProof/>
        </w:rPr>
        <w:fldChar w:fldCharType="end"/>
      </w:r>
      <w:bookmarkEnd w:id="331"/>
      <w:r>
        <w:t xml:space="preserve">: </w:t>
      </w:r>
      <w:r w:rsidRPr="00AC22BB">
        <w:t xml:space="preserve">Information </w:t>
      </w:r>
      <w:r w:rsidR="00376797">
        <w:t>F</w:t>
      </w:r>
      <w:r w:rsidRPr="00AC22BB">
        <w:t>low in the Framework</w:t>
      </w:r>
      <w:bookmarkEnd w:id="332"/>
    </w:p>
    <w:p w14:paraId="4FA305B8" w14:textId="4D355C8B" w:rsidR="009A0144" w:rsidRDefault="000F3494" w:rsidP="00FF0D52">
      <w:pPr>
        <w:pStyle w:val="Heading2"/>
      </w:pPr>
      <w:bookmarkStart w:id="333" w:name="_Toc517374049"/>
      <w:r>
        <w:t>IMPLEMENTATION</w:t>
      </w:r>
      <w:r w:rsidR="009A0144">
        <w:t xml:space="preserve"> OF </w:t>
      </w:r>
      <w:r w:rsidR="009A215C">
        <w:t>VILLAGE LEVEL SYSTEM DYNAMIC</w:t>
      </w:r>
      <w:r w:rsidR="009A0144">
        <w:t xml:space="preserve"> MODEL</w:t>
      </w:r>
      <w:bookmarkEnd w:id="333"/>
    </w:p>
    <w:p w14:paraId="4B959DEA" w14:textId="4C7C3DCB" w:rsidR="00DB5445" w:rsidRDefault="009A0144" w:rsidP="009919F9">
      <w:pPr>
        <w:spacing w:after="240"/>
      </w:pPr>
      <w:r>
        <w:t>In this section, the last construct of the framework (</w:t>
      </w:r>
      <w:r w:rsidR="009A215C">
        <w:t>Village Level System Dynamic</w:t>
      </w:r>
      <w:r>
        <w:t xml:space="preserve"> model) is presented. In Section </w:t>
      </w:r>
      <w:r w:rsidR="00F07ABD">
        <w:t>7.1</w:t>
      </w:r>
      <w:r>
        <w:t xml:space="preserve">, baseline value using VLBSI is calculated and the area of focus to improve the quality of life in </w:t>
      </w:r>
      <w:r w:rsidR="00702BD0">
        <w:t xml:space="preserve">the </w:t>
      </w:r>
      <w:r w:rsidRPr="00702BD0">
        <w:rPr>
          <w:noProof/>
        </w:rPr>
        <w:t>villa</w:t>
      </w:r>
      <w:r w:rsidR="00F07ABD" w:rsidRPr="00702BD0">
        <w:rPr>
          <w:noProof/>
        </w:rPr>
        <w:t>ge</w:t>
      </w:r>
      <w:r w:rsidR="00F07ABD">
        <w:t xml:space="preserve"> is identified. In Section 7.2</w:t>
      </w:r>
      <w:r>
        <w:t xml:space="preserve">, the issues </w:t>
      </w:r>
      <w:r w:rsidR="00702BD0">
        <w:rPr>
          <w:noProof/>
        </w:rPr>
        <w:t>a</w:t>
      </w:r>
      <w:r w:rsidRPr="00702BD0">
        <w:rPr>
          <w:noProof/>
        </w:rPr>
        <w:t>ffecting</w:t>
      </w:r>
      <w:r>
        <w:t xml:space="preserve"> the area of focus anchored in sustainable drivers are identified using </w:t>
      </w:r>
      <w:r w:rsidR="009A215C">
        <w:t>Dilemma Triangle</w:t>
      </w:r>
      <w:r>
        <w:t xml:space="preserve"> construct. From the </w:t>
      </w:r>
      <w:r w:rsidR="009A215C">
        <w:t>Dilemma Triangle</w:t>
      </w:r>
      <w:r>
        <w:t xml:space="preserve"> construct, the output achieved </w:t>
      </w:r>
      <w:r w:rsidR="00702BD0">
        <w:rPr>
          <w:noProof/>
        </w:rPr>
        <w:t>is</w:t>
      </w:r>
      <w:r>
        <w:t xml:space="preserve"> a set of hypotheses and interventions that can be possible value propositions for improvement of the quality of life. Once the value propositions are identified, developed, next step is to evaluate them on the community. To evaluate the value </w:t>
      </w:r>
      <w:r w:rsidRPr="00702BD0">
        <w:rPr>
          <w:noProof/>
        </w:rPr>
        <w:t>proposition</w:t>
      </w:r>
      <w:r w:rsidR="00702BD0">
        <w:rPr>
          <w:noProof/>
        </w:rPr>
        <w:t>,</w:t>
      </w:r>
      <w:r w:rsidR="00F07ABD">
        <w:t xml:space="preserve"> VLSD is used</w:t>
      </w:r>
      <w:r>
        <w:t>.</w:t>
      </w:r>
      <w:r w:rsidR="003F1AF8">
        <w:t xml:space="preserve"> In </w:t>
      </w:r>
      <w:r w:rsidR="00B968A9">
        <w:lastRenderedPageBreak/>
        <w:t xml:space="preserve">this section, </w:t>
      </w:r>
      <w:r w:rsidR="003F1AF8">
        <w:t xml:space="preserve">the hypothesis developed using </w:t>
      </w:r>
      <w:r w:rsidR="009A215C">
        <w:t>Dilemma Triangle</w:t>
      </w:r>
      <w:r w:rsidR="003F1AF8">
        <w:t xml:space="preserve"> are evaluated. </w:t>
      </w:r>
      <w:r w:rsidR="003F1AF8" w:rsidRPr="003F1AF8">
        <w:t>T</w:t>
      </w:r>
      <w:r w:rsidRPr="003F1AF8">
        <w:t xml:space="preserve">he model is modified and </w:t>
      </w:r>
      <w:r w:rsidRPr="00702BD0">
        <w:rPr>
          <w:noProof/>
        </w:rPr>
        <w:t>ad</w:t>
      </w:r>
      <w:r w:rsidR="00702BD0">
        <w:rPr>
          <w:noProof/>
        </w:rPr>
        <w:t>a</w:t>
      </w:r>
      <w:r w:rsidRPr="00702BD0">
        <w:rPr>
          <w:noProof/>
        </w:rPr>
        <w:t>pted</w:t>
      </w:r>
      <w:r w:rsidRPr="003F1AF8">
        <w:t xml:space="preserve"> for the composite village under consideration and hypothesis presented in</w:t>
      </w:r>
      <w:r w:rsidR="003F1AF8" w:rsidRPr="003F1AF8">
        <w:t xml:space="preserve"> previous section (Section 7.2</w:t>
      </w:r>
      <w:r w:rsidRPr="003F1AF8">
        <w:t>)</w:t>
      </w:r>
      <w:r w:rsidR="003F1AF8" w:rsidRPr="003F1AF8">
        <w:t xml:space="preserve">. </w:t>
      </w:r>
    </w:p>
    <w:p w14:paraId="51AA3A52" w14:textId="448AF1D0" w:rsidR="009A0144" w:rsidRPr="006138B7" w:rsidRDefault="003F1AF8" w:rsidP="00300546">
      <w:pPr>
        <w:pStyle w:val="Heading3"/>
      </w:pPr>
      <w:bookmarkStart w:id="334" w:name="_Toc517374050"/>
      <w:r w:rsidRPr="006138B7">
        <w:t>Evaluation</w:t>
      </w:r>
      <w:r w:rsidR="009A0144" w:rsidRPr="006138B7">
        <w:t xml:space="preserve"> of Hypothesis and Value proposition from </w:t>
      </w:r>
      <w:r w:rsidR="009A215C">
        <w:t>Dilemma Triangle</w:t>
      </w:r>
      <w:bookmarkEnd w:id="334"/>
    </w:p>
    <w:p w14:paraId="0A8C38DB" w14:textId="6FD15357" w:rsidR="009A0144" w:rsidRDefault="009A0144" w:rsidP="004F32FB">
      <w:pPr>
        <w:spacing w:after="240"/>
        <w:rPr>
          <w:lang w:val="en-IN"/>
        </w:rPr>
      </w:pPr>
      <w:r>
        <w:rPr>
          <w:lang w:val="en-IN"/>
        </w:rPr>
        <w:t xml:space="preserve">The </w:t>
      </w:r>
      <w:r w:rsidR="009A215C">
        <w:rPr>
          <w:lang w:val="en-IN"/>
        </w:rPr>
        <w:t>Village Level System Dynamic</w:t>
      </w:r>
      <w:r>
        <w:rPr>
          <w:lang w:val="en-IN"/>
        </w:rPr>
        <w:t xml:space="preserve"> model in this thesis is developed as a part of </w:t>
      </w:r>
      <w:r w:rsidR="00702BD0">
        <w:rPr>
          <w:lang w:val="en-IN"/>
        </w:rPr>
        <w:t xml:space="preserve">the </w:t>
      </w:r>
      <w:r w:rsidRPr="00702BD0">
        <w:rPr>
          <w:noProof/>
          <w:lang w:val="en-IN"/>
        </w:rPr>
        <w:t>framework</w:t>
      </w:r>
      <w:r>
        <w:rPr>
          <w:lang w:val="en-IN"/>
        </w:rPr>
        <w:t xml:space="preserve"> to evaluate the impact of a value proposition developed by social entrepreneurs. The VLSD model can be used directly without following the parts of the framework (Presented in Chapter 5). </w:t>
      </w:r>
    </w:p>
    <w:p w14:paraId="4F754E95" w14:textId="2E325E65" w:rsidR="009A0144" w:rsidRDefault="009A0144" w:rsidP="004F32FB">
      <w:pPr>
        <w:spacing w:after="240"/>
        <w:rPr>
          <w:lang w:val="en-IN"/>
        </w:rPr>
      </w:pPr>
      <w:r>
        <w:rPr>
          <w:lang w:val="en-IN"/>
        </w:rPr>
        <w:t xml:space="preserve">In this section, the information obtained from </w:t>
      </w:r>
      <w:r w:rsidR="009A215C">
        <w:rPr>
          <w:lang w:val="en-IN"/>
        </w:rPr>
        <w:t>Dilemma Triangle</w:t>
      </w:r>
      <w:r>
        <w:rPr>
          <w:lang w:val="en-IN"/>
        </w:rPr>
        <w:t xml:space="preserve"> construct (Section </w:t>
      </w:r>
      <w:r w:rsidR="00F07ABD">
        <w:rPr>
          <w:lang w:val="en-IN"/>
        </w:rPr>
        <w:t>7.2</w:t>
      </w:r>
      <w:r>
        <w:rPr>
          <w:lang w:val="en-IN"/>
        </w:rPr>
        <w:t xml:space="preserve">) is used as input to the VLSD model. The information obtained is </w:t>
      </w:r>
      <w:r w:rsidR="00702BD0">
        <w:rPr>
          <w:lang w:val="en-IN"/>
        </w:rPr>
        <w:t xml:space="preserve">a </w:t>
      </w:r>
      <w:r w:rsidRPr="00702BD0">
        <w:rPr>
          <w:noProof/>
          <w:lang w:val="en-IN"/>
        </w:rPr>
        <w:t>hypothesis</w:t>
      </w:r>
      <w:r>
        <w:rPr>
          <w:lang w:val="en-IN"/>
        </w:rPr>
        <w:t xml:space="preserve"> to </w:t>
      </w:r>
      <w:r w:rsidR="00702BD0">
        <w:rPr>
          <w:lang w:val="en-IN"/>
        </w:rPr>
        <w:t>convert</w:t>
      </w:r>
      <w:r>
        <w:rPr>
          <w:lang w:val="en-IN"/>
        </w:rPr>
        <w:t xml:space="preserve"> a dilemma (zero-sum solution) to a </w:t>
      </w:r>
      <w:r w:rsidRPr="00702BD0">
        <w:rPr>
          <w:noProof/>
          <w:lang w:val="en-IN"/>
        </w:rPr>
        <w:t>positive</w:t>
      </w:r>
      <w:r w:rsidR="00702BD0">
        <w:rPr>
          <w:noProof/>
          <w:lang w:val="en-IN"/>
        </w:rPr>
        <w:t>-</w:t>
      </w:r>
      <w:r w:rsidRPr="00702BD0">
        <w:rPr>
          <w:noProof/>
          <w:lang w:val="en-IN"/>
        </w:rPr>
        <w:t>sum</w:t>
      </w:r>
      <w:r>
        <w:rPr>
          <w:lang w:val="en-IN"/>
        </w:rPr>
        <w:t xml:space="preserve"> solution. The hypothesis </w:t>
      </w:r>
      <w:r w:rsidR="004F32FB">
        <w:rPr>
          <w:lang w:val="en-IN"/>
        </w:rPr>
        <w:t>developed are;</w:t>
      </w:r>
    </w:p>
    <w:p w14:paraId="62548876" w14:textId="77777777" w:rsidR="009A0144" w:rsidRDefault="009A0144" w:rsidP="004F32FB">
      <w:pPr>
        <w:ind w:left="720"/>
      </w:pPr>
      <w:r w:rsidRPr="00702BD0">
        <w:rPr>
          <w:rFonts w:ascii="Courier New" w:hAnsi="Courier New" w:cs="Courier New"/>
          <w:b/>
          <w:noProof/>
          <w:lang w:val="en-IN"/>
        </w:rPr>
        <w:t>Hypothesis</w:t>
      </w:r>
      <w:r w:rsidRPr="00406B8A">
        <w:rPr>
          <w:rFonts w:ascii="Courier New" w:hAnsi="Courier New" w:cs="Courier New"/>
          <w:b/>
          <w:lang w:val="en-IN"/>
        </w:rPr>
        <w:t xml:space="preserve"> </w:t>
      </w:r>
      <w:r w:rsidRPr="00406B8A">
        <w:rPr>
          <w:b/>
          <w:lang w:val="en-IN"/>
        </w:rPr>
        <w:t>for</w:t>
      </w:r>
      <w:r w:rsidRPr="00406B8A">
        <w:rPr>
          <w:rFonts w:ascii="Courier New" w:hAnsi="Courier New" w:cs="Courier New"/>
          <w:b/>
          <w:lang w:val="en-IN"/>
        </w:rPr>
        <w:t xml:space="preserve"> </w:t>
      </w:r>
      <w:r w:rsidRPr="00406B8A">
        <w:rPr>
          <w:rFonts w:ascii="Courier New" w:hAnsi="Courier New" w:cs="Courier New"/>
          <w:b/>
        </w:rPr>
        <w:t>Dilemma 1</w:t>
      </w:r>
      <w:r>
        <w:rPr>
          <w:rFonts w:ascii="Courier New" w:hAnsi="Courier New" w:cs="Courier New"/>
        </w:rPr>
        <w:t xml:space="preserve"> (</w:t>
      </w:r>
      <w:r w:rsidRPr="00B91588">
        <w:t>associated with</w:t>
      </w:r>
      <w:r>
        <w:rPr>
          <w:rFonts w:ascii="Courier New" w:hAnsi="Courier New" w:cs="Courier New"/>
        </w:rPr>
        <w:t xml:space="preserve"> Tension 1)</w:t>
      </w:r>
      <w:r>
        <w:t xml:space="preserve">: To provide skills for employment for all the families that have temporary employment. To provide job opportunities to the families that send their kids to school. </w:t>
      </w:r>
    </w:p>
    <w:p w14:paraId="2AC3B3FF" w14:textId="185264B1" w:rsidR="004F32FB" w:rsidRDefault="009A0144" w:rsidP="009A0144">
      <w:pPr>
        <w:ind w:left="720"/>
      </w:pPr>
      <w:r w:rsidRPr="0009769B">
        <w:rPr>
          <w:rFonts w:ascii="Courier New" w:hAnsi="Courier New" w:cs="Courier New"/>
        </w:rPr>
        <w:t>Dilemma 1</w:t>
      </w:r>
      <w:r>
        <w:t>: The dilemma is between the social and economic</w:t>
      </w:r>
      <w:r>
        <w:rPr>
          <w:i/>
        </w:rPr>
        <w:t xml:space="preserve"> </w:t>
      </w:r>
      <w:r>
        <w:rPr>
          <w:rFonts w:ascii="Courier New" w:hAnsi="Courier New" w:cs="Courier New"/>
        </w:rPr>
        <w:t>drivers</w:t>
      </w:r>
      <w:r>
        <w:t>. Here dilemma is in the choice of how to increase the enrollment of kids in school and improve employment opportunities for the families</w:t>
      </w:r>
      <w:r w:rsidR="00702BD0">
        <w:t>,</w:t>
      </w:r>
      <w:r>
        <w:t xml:space="preserve"> </w:t>
      </w:r>
      <w:r w:rsidRPr="00702BD0">
        <w:rPr>
          <w:noProof/>
        </w:rPr>
        <w:t>so</w:t>
      </w:r>
      <w:r>
        <w:t xml:space="preserve"> they continue to send their kids to school. </w:t>
      </w:r>
    </w:p>
    <w:p w14:paraId="16271409" w14:textId="6B31DE01" w:rsidR="009A0144" w:rsidRDefault="009A0144" w:rsidP="004F32FB">
      <w:pPr>
        <w:ind w:left="720"/>
      </w:pPr>
      <w:r w:rsidRPr="00702BD0">
        <w:rPr>
          <w:rFonts w:ascii="Courier New" w:hAnsi="Courier New" w:cs="Courier New"/>
          <w:b/>
          <w:noProof/>
        </w:rPr>
        <w:t>Hypothesis</w:t>
      </w:r>
      <w:r w:rsidRPr="00406B8A">
        <w:rPr>
          <w:rFonts w:ascii="Courier New" w:hAnsi="Courier New" w:cs="Courier New"/>
          <w:b/>
        </w:rPr>
        <w:t xml:space="preserve"> </w:t>
      </w:r>
      <w:r w:rsidRPr="00406B8A">
        <w:rPr>
          <w:b/>
        </w:rPr>
        <w:t>for</w:t>
      </w:r>
      <w:r w:rsidRPr="00406B8A">
        <w:rPr>
          <w:rFonts w:ascii="Courier New" w:hAnsi="Courier New" w:cs="Courier New"/>
          <w:b/>
        </w:rPr>
        <w:t xml:space="preserve"> Dilemma 2</w:t>
      </w:r>
      <w:r>
        <w:rPr>
          <w:rFonts w:ascii="Courier New" w:hAnsi="Courier New" w:cs="Courier New"/>
        </w:rPr>
        <w:t xml:space="preserve"> (</w:t>
      </w:r>
      <w:r w:rsidRPr="00B91588">
        <w:t>associated with</w:t>
      </w:r>
      <w:r>
        <w:rPr>
          <w:rFonts w:ascii="Courier New" w:hAnsi="Courier New" w:cs="Courier New"/>
        </w:rPr>
        <w:t xml:space="preserve"> Tension 3):</w:t>
      </w:r>
      <w:r>
        <w:t xml:space="preserve">  To decrease </w:t>
      </w:r>
      <w:r w:rsidR="00702BD0">
        <w:t xml:space="preserve">the </w:t>
      </w:r>
      <w:r w:rsidRPr="00702BD0">
        <w:rPr>
          <w:noProof/>
        </w:rPr>
        <w:t>cost</w:t>
      </w:r>
      <w:r>
        <w:t xml:space="preserve"> of schooling by bringing children from nearby school and charging less per family and charging a fixed amount every month that is enough for maintaining the school infrastructure. </w:t>
      </w:r>
    </w:p>
    <w:p w14:paraId="74385B9B" w14:textId="7E27D92D" w:rsidR="009A0144" w:rsidRDefault="009A0144" w:rsidP="004F32FB">
      <w:pPr>
        <w:spacing w:after="240"/>
        <w:ind w:left="720"/>
      </w:pPr>
      <w:r w:rsidRPr="0009769B">
        <w:rPr>
          <w:rFonts w:ascii="Courier New" w:hAnsi="Courier New" w:cs="Courier New"/>
        </w:rPr>
        <w:lastRenderedPageBreak/>
        <w:t>Dilemma 2</w:t>
      </w:r>
      <w:r>
        <w:t xml:space="preserve">: The dilemma is between social and economic driver. Here the cost of schooling per family is high as </w:t>
      </w:r>
      <w:proofErr w:type="gramStart"/>
      <w:r w:rsidR="00702BD0">
        <w:t xml:space="preserve">a </w:t>
      </w:r>
      <w:r w:rsidRPr="00702BD0">
        <w:rPr>
          <w:noProof/>
        </w:rPr>
        <w:t>number</w:t>
      </w:r>
      <w:r>
        <w:t xml:space="preserve"> of</w:t>
      </w:r>
      <w:proofErr w:type="gramEnd"/>
      <w:r>
        <w:t xml:space="preserve"> children are less. Families cannot pay for the schooling as employment opportunities are low.   </w:t>
      </w:r>
    </w:p>
    <w:p w14:paraId="311F4E4F" w14:textId="246604C9" w:rsidR="009A0144" w:rsidRDefault="009A0144" w:rsidP="004F32FB">
      <w:pPr>
        <w:ind w:left="720"/>
      </w:pPr>
      <w:r w:rsidRPr="00702BD0">
        <w:rPr>
          <w:rFonts w:ascii="Courier New" w:hAnsi="Courier New" w:cs="Courier New"/>
          <w:b/>
          <w:noProof/>
        </w:rPr>
        <w:t>Hypothesis</w:t>
      </w:r>
      <w:r w:rsidRPr="00406B8A">
        <w:rPr>
          <w:rFonts w:ascii="Courier New" w:hAnsi="Courier New" w:cs="Courier New"/>
          <w:b/>
        </w:rPr>
        <w:t xml:space="preserve"> </w:t>
      </w:r>
      <w:r w:rsidRPr="00406B8A">
        <w:rPr>
          <w:b/>
        </w:rPr>
        <w:t>for</w:t>
      </w:r>
      <w:r w:rsidRPr="00406B8A">
        <w:rPr>
          <w:rFonts w:ascii="Courier New" w:hAnsi="Courier New" w:cs="Courier New"/>
          <w:b/>
        </w:rPr>
        <w:t xml:space="preserve"> Dilemma 3</w:t>
      </w:r>
      <w:r>
        <w:rPr>
          <w:rFonts w:ascii="Courier New" w:hAnsi="Courier New" w:cs="Courier New"/>
        </w:rPr>
        <w:t xml:space="preserve"> (</w:t>
      </w:r>
      <w:r w:rsidRPr="00B91588">
        <w:t>associated with</w:t>
      </w:r>
      <w:r>
        <w:rPr>
          <w:rFonts w:ascii="Courier New" w:hAnsi="Courier New" w:cs="Courier New"/>
        </w:rPr>
        <w:t xml:space="preserve"> Tension </w:t>
      </w:r>
      <w:r w:rsidR="004F32FB">
        <w:rPr>
          <w:rFonts w:ascii="Courier New" w:hAnsi="Courier New" w:cs="Courier New"/>
        </w:rPr>
        <w:t>4</w:t>
      </w:r>
      <w:r>
        <w:rPr>
          <w:rFonts w:ascii="Courier New" w:hAnsi="Courier New" w:cs="Courier New"/>
        </w:rPr>
        <w:t xml:space="preserve">): </w:t>
      </w:r>
      <w:r>
        <w:t xml:space="preserve">To provide incentives for girl education to the families to improve girl education. </w:t>
      </w:r>
    </w:p>
    <w:p w14:paraId="6B82736E" w14:textId="693F372C" w:rsidR="00406B8A" w:rsidRDefault="009A0144" w:rsidP="00B47C84">
      <w:pPr>
        <w:pStyle w:val="ListParagraph"/>
      </w:pPr>
      <w:r w:rsidRPr="004F32FB">
        <w:rPr>
          <w:rFonts w:ascii="Courier New" w:hAnsi="Courier New" w:cs="Courier New"/>
        </w:rPr>
        <w:t>Dilemma 3</w:t>
      </w:r>
      <w:r w:rsidRPr="004F32FB">
        <w:t>: The dilemma is bet</w:t>
      </w:r>
      <w:r w:rsidR="004F32FB" w:rsidRPr="004F32FB">
        <w:t xml:space="preserve">ween girl’s education and </w:t>
      </w:r>
      <w:r w:rsidR="00702BD0">
        <w:t xml:space="preserve">a </w:t>
      </w:r>
      <w:r w:rsidR="004F32FB" w:rsidRPr="00702BD0">
        <w:rPr>
          <w:noProof/>
        </w:rPr>
        <w:t>huge</w:t>
      </w:r>
      <w:r w:rsidR="004F32FB" w:rsidRPr="004F32FB">
        <w:t xml:space="preserve"> number of temporarily employed families.</w:t>
      </w:r>
    </w:p>
    <w:p w14:paraId="39349489" w14:textId="77777777" w:rsidR="00B47C84" w:rsidRDefault="00B47C84" w:rsidP="00B47C84">
      <w:pPr>
        <w:pStyle w:val="ListParagraph"/>
        <w:spacing w:line="240" w:lineRule="auto"/>
      </w:pPr>
    </w:p>
    <w:p w14:paraId="398B7A07" w14:textId="32E1EA5D" w:rsidR="009A0144" w:rsidRDefault="00406B8A" w:rsidP="00406B8A">
      <w:pPr>
        <w:pStyle w:val="ListParagraph"/>
        <w:spacing w:after="240"/>
        <w:ind w:left="0"/>
      </w:pPr>
      <w:r>
        <w:t xml:space="preserve">In </w:t>
      </w:r>
      <w:r w:rsidR="00702BD0">
        <w:t xml:space="preserve">the </w:t>
      </w:r>
      <w:r w:rsidRPr="00702BD0">
        <w:rPr>
          <w:noProof/>
        </w:rPr>
        <w:t>current</w:t>
      </w:r>
      <w:r>
        <w:t xml:space="preserve"> scenario, t</w:t>
      </w:r>
      <w:r w:rsidR="009A0144">
        <w:t>he hypothesis proposed by usi</w:t>
      </w:r>
      <w:r>
        <w:t xml:space="preserve">ng </w:t>
      </w:r>
      <w:r w:rsidR="009A215C">
        <w:t>Dilemma Triangle</w:t>
      </w:r>
      <w:r>
        <w:t xml:space="preserve"> are generic</w:t>
      </w:r>
      <w:r w:rsidR="00702BD0">
        <w:rPr>
          <w:noProof/>
        </w:rPr>
        <w:t>. H</w:t>
      </w:r>
      <w:r w:rsidRPr="00702BD0">
        <w:rPr>
          <w:noProof/>
        </w:rPr>
        <w:t>owever</w:t>
      </w:r>
      <w:r>
        <w:t xml:space="preserve">, </w:t>
      </w:r>
      <w:r w:rsidR="00702BD0">
        <w:t xml:space="preserve">the </w:t>
      </w:r>
      <w:r w:rsidRPr="00702BD0">
        <w:rPr>
          <w:noProof/>
        </w:rPr>
        <w:t>h</w:t>
      </w:r>
      <w:r w:rsidR="009A0144" w:rsidRPr="00702BD0">
        <w:rPr>
          <w:noProof/>
        </w:rPr>
        <w:t>ypothesis</w:t>
      </w:r>
      <w:r w:rsidR="009A0144">
        <w:t xml:space="preserve"> can </w:t>
      </w:r>
      <w:r>
        <w:t xml:space="preserve">also </w:t>
      </w:r>
      <w:r w:rsidR="009A0144">
        <w:t xml:space="preserve">be </w:t>
      </w:r>
      <w:r w:rsidR="009A0144" w:rsidRPr="00702BD0">
        <w:rPr>
          <w:noProof/>
        </w:rPr>
        <w:t>specific</w:t>
      </w:r>
      <w:r w:rsidR="009A0144">
        <w:t xml:space="preserve"> leading directly to a single value proposition. In </w:t>
      </w:r>
      <w:r w:rsidR="00702BD0">
        <w:t xml:space="preserve">the </w:t>
      </w:r>
      <w:r w:rsidR="009A0144" w:rsidRPr="00702BD0">
        <w:rPr>
          <w:noProof/>
        </w:rPr>
        <w:t>case</w:t>
      </w:r>
      <w:r w:rsidR="009A0144">
        <w:t xml:space="preserve"> when </w:t>
      </w:r>
      <w:r w:rsidR="00702BD0">
        <w:t xml:space="preserve">the </w:t>
      </w:r>
      <w:r w:rsidR="009A0144" w:rsidRPr="00702BD0">
        <w:rPr>
          <w:noProof/>
        </w:rPr>
        <w:t>hypothesis</w:t>
      </w:r>
      <w:r w:rsidR="009A0144">
        <w:t xml:space="preserve"> is </w:t>
      </w:r>
      <w:r w:rsidR="009A0144" w:rsidRPr="00702BD0">
        <w:rPr>
          <w:noProof/>
        </w:rPr>
        <w:t>general</w:t>
      </w:r>
      <w:r w:rsidR="00702BD0">
        <w:rPr>
          <w:noProof/>
        </w:rPr>
        <w:t>,</w:t>
      </w:r>
      <w:r w:rsidR="009A0144">
        <w:t xml:space="preserve"> each hypothesis can have different value propositions. </w:t>
      </w:r>
      <w:r w:rsidR="00702BD0">
        <w:t xml:space="preserve">In the current </w:t>
      </w:r>
      <w:r w:rsidR="009A0144">
        <w:t>example, following are the value propositions pro</w:t>
      </w:r>
      <w:r>
        <w:t>posed based on each hypothesis;</w:t>
      </w:r>
    </w:p>
    <w:p w14:paraId="36D52F8B" w14:textId="77777777" w:rsidR="009A0144" w:rsidRDefault="009A0144" w:rsidP="009A0144">
      <w:r w:rsidRPr="00702BD0">
        <w:rPr>
          <w:rFonts w:ascii="Courier New" w:hAnsi="Courier New" w:cs="Courier New"/>
          <w:noProof/>
          <w:lang w:val="en-IN"/>
        </w:rPr>
        <w:t>Hypothesis</w:t>
      </w:r>
      <w:r>
        <w:rPr>
          <w:rFonts w:ascii="Courier New" w:hAnsi="Courier New" w:cs="Courier New"/>
          <w:lang w:val="en-IN"/>
        </w:rPr>
        <w:t xml:space="preserve"> </w:t>
      </w:r>
      <w:r>
        <w:rPr>
          <w:lang w:val="en-IN"/>
        </w:rPr>
        <w:t>for</w:t>
      </w:r>
      <w:r>
        <w:rPr>
          <w:rFonts w:ascii="Courier New" w:hAnsi="Courier New" w:cs="Courier New"/>
          <w:lang w:val="en-IN"/>
        </w:rPr>
        <w:t xml:space="preserve"> </w:t>
      </w:r>
      <w:r>
        <w:rPr>
          <w:rFonts w:ascii="Courier New" w:hAnsi="Courier New" w:cs="Courier New"/>
        </w:rPr>
        <w:t>Dilemma 1 (</w:t>
      </w:r>
      <w:r w:rsidRPr="00B91588">
        <w:t>associated with</w:t>
      </w:r>
      <w:r>
        <w:rPr>
          <w:rFonts w:ascii="Courier New" w:hAnsi="Courier New" w:cs="Courier New"/>
        </w:rPr>
        <w:t xml:space="preserve"> Tension 1)</w:t>
      </w:r>
      <w:r>
        <w:t xml:space="preserve">: To provide skills for employment for all the families that have temporary employment. To provide job opportunities to the families that send their kids to school. </w:t>
      </w:r>
    </w:p>
    <w:p w14:paraId="2B8DA889" w14:textId="4B0F9189" w:rsidR="009A0144" w:rsidRDefault="009A0144" w:rsidP="009A0144">
      <w:r>
        <w:t xml:space="preserve">Based on this hypothesis, social entrepreneurs will teach skills to adults of families that come under the category of temporary employed and/or unemployed. The skills to be thought must be easy to learn and should have job opportunities to work. In return </w:t>
      </w:r>
      <w:r w:rsidR="00702BD0">
        <w:rPr>
          <w:noProof/>
        </w:rPr>
        <w:t>for</w:t>
      </w:r>
      <w:r>
        <w:t xml:space="preserve"> teaching skills to adults, family members must send their kids (boys and girls) to primary school in the village. This hypothesis can be used to create different sets of value propositions, for example; </w:t>
      </w:r>
    </w:p>
    <w:p w14:paraId="74875CB8" w14:textId="08B0B42C" w:rsidR="009A0144" w:rsidRDefault="009A0144" w:rsidP="00D71C6E">
      <w:pPr>
        <w:pStyle w:val="ListParagraph"/>
        <w:numPr>
          <w:ilvl w:val="0"/>
          <w:numId w:val="3"/>
        </w:numPr>
        <w:spacing w:after="160"/>
      </w:pPr>
      <w:r>
        <w:lastRenderedPageBreak/>
        <w:t xml:space="preserve">Value Proposition 1: Provide welding, painting, </w:t>
      </w:r>
      <w:r w:rsidR="00406B8A">
        <w:t>carpentry</w:t>
      </w:r>
      <w:r>
        <w:t xml:space="preserve">, etc. skills to males of the family, so that they can go work in the city while unemployed from </w:t>
      </w:r>
      <w:r w:rsidR="00702BD0">
        <w:t xml:space="preserve">the </w:t>
      </w:r>
      <w:r w:rsidRPr="00702BD0">
        <w:rPr>
          <w:noProof/>
        </w:rPr>
        <w:t>temporary</w:t>
      </w:r>
      <w:r>
        <w:t xml:space="preserve"> job.  </w:t>
      </w:r>
    </w:p>
    <w:p w14:paraId="07FCED97" w14:textId="5A433D9F" w:rsidR="009A0144" w:rsidRDefault="009A0144" w:rsidP="00D71C6E">
      <w:pPr>
        <w:pStyle w:val="ListParagraph"/>
        <w:numPr>
          <w:ilvl w:val="0"/>
          <w:numId w:val="3"/>
        </w:numPr>
        <w:spacing w:after="160"/>
      </w:pPr>
      <w:r>
        <w:t>Value Proposition 2: Provide skills to women of the household in knitting, grinding, packaging, clay pot making, leaf pressing. The work can be done within the village</w:t>
      </w:r>
      <w:r w:rsidR="00702BD0">
        <w:t>,</w:t>
      </w:r>
      <w:r>
        <w:t xml:space="preserve"> </w:t>
      </w:r>
      <w:r w:rsidRPr="00702BD0">
        <w:rPr>
          <w:noProof/>
        </w:rPr>
        <w:t>and</w:t>
      </w:r>
      <w:r>
        <w:t xml:space="preserve"> one person can create a supply chain to nearest city/town. </w:t>
      </w:r>
    </w:p>
    <w:p w14:paraId="0D337F51" w14:textId="6E1B4D93" w:rsidR="009A0144" w:rsidRDefault="009A0144" w:rsidP="00406B8A">
      <w:pPr>
        <w:spacing w:after="240"/>
      </w:pPr>
      <w:r>
        <w:t xml:space="preserve">For both the </w:t>
      </w:r>
      <w:r w:rsidRPr="00702BD0">
        <w:rPr>
          <w:noProof/>
        </w:rPr>
        <w:t>cases</w:t>
      </w:r>
      <w:r w:rsidR="00702BD0">
        <w:rPr>
          <w:noProof/>
        </w:rPr>
        <w:t>,</w:t>
      </w:r>
      <w:r>
        <w:t xml:space="preserve"> the tradeoff is to send kids to school and in return attend the skill school. Since maintaining both skill school and primary education will not be feasible without funding from an investor, philanthropist. </w:t>
      </w:r>
    </w:p>
    <w:p w14:paraId="0BA80884" w14:textId="70970D69" w:rsidR="009A0144" w:rsidRDefault="009A0144" w:rsidP="009A0144">
      <w:r w:rsidRPr="00702BD0">
        <w:rPr>
          <w:rFonts w:ascii="Courier New" w:hAnsi="Courier New" w:cs="Courier New"/>
          <w:noProof/>
        </w:rPr>
        <w:t>Hypothesis</w:t>
      </w:r>
      <w:r>
        <w:rPr>
          <w:rFonts w:ascii="Courier New" w:hAnsi="Courier New" w:cs="Courier New"/>
        </w:rPr>
        <w:t xml:space="preserve"> </w:t>
      </w:r>
      <w:r>
        <w:t>for</w:t>
      </w:r>
      <w:r>
        <w:rPr>
          <w:rFonts w:ascii="Courier New" w:hAnsi="Courier New" w:cs="Courier New"/>
        </w:rPr>
        <w:t xml:space="preserve"> Dilemma 2 (</w:t>
      </w:r>
      <w:r w:rsidRPr="00B91588">
        <w:t>associated with</w:t>
      </w:r>
      <w:r>
        <w:rPr>
          <w:rFonts w:ascii="Courier New" w:hAnsi="Courier New" w:cs="Courier New"/>
        </w:rPr>
        <w:t xml:space="preserve"> Tension 3):</w:t>
      </w:r>
      <w:r>
        <w:t xml:space="preserve">  To decrease </w:t>
      </w:r>
      <w:r w:rsidR="00702BD0">
        <w:t xml:space="preserve">the </w:t>
      </w:r>
      <w:r w:rsidRPr="00702BD0">
        <w:rPr>
          <w:noProof/>
        </w:rPr>
        <w:t>cost</w:t>
      </w:r>
      <w:r>
        <w:t xml:space="preserve"> of schooling by bringing children from nearby school and charging less per family and charging a fixed amount every month that is enough for maintaining the school infrastructure. </w:t>
      </w:r>
    </w:p>
    <w:p w14:paraId="485B6B5F" w14:textId="661CB43B" w:rsidR="009A0144" w:rsidRDefault="009A0144" w:rsidP="009A0144">
      <w:r>
        <w:t xml:space="preserve">The hypothesis proposed for this dilemma is an example of </w:t>
      </w:r>
      <w:r w:rsidR="00702BD0">
        <w:t xml:space="preserve">a </w:t>
      </w:r>
      <w:r w:rsidRPr="00702BD0">
        <w:rPr>
          <w:noProof/>
        </w:rPr>
        <w:t>hypothesis</w:t>
      </w:r>
      <w:r>
        <w:t xml:space="preserve"> that </w:t>
      </w:r>
      <w:r w:rsidR="00702BD0">
        <w:rPr>
          <w:noProof/>
        </w:rPr>
        <w:t>is</w:t>
      </w:r>
      <w:r>
        <w:t xml:space="preserve"> specific and </w:t>
      </w:r>
      <w:r w:rsidRPr="00702BD0">
        <w:rPr>
          <w:noProof/>
        </w:rPr>
        <w:t>convert</w:t>
      </w:r>
      <w:r w:rsidR="00702BD0">
        <w:rPr>
          <w:noProof/>
        </w:rPr>
        <w:t>s</w:t>
      </w:r>
      <w:r>
        <w:t xml:space="preserve"> directly to a value proposition. For this hypothesis, the value proposition is same as </w:t>
      </w:r>
      <w:r w:rsidR="00702BD0" w:rsidRPr="00702BD0">
        <w:rPr>
          <w:noProof/>
        </w:rPr>
        <w:t xml:space="preserve">the </w:t>
      </w:r>
      <w:r w:rsidRPr="00702BD0">
        <w:rPr>
          <w:noProof/>
        </w:rPr>
        <w:t>hypothesis</w:t>
      </w:r>
      <w:r>
        <w:t xml:space="preserve">. </w:t>
      </w:r>
    </w:p>
    <w:p w14:paraId="7632F6EC" w14:textId="763B35A3" w:rsidR="009A0144" w:rsidRDefault="009A0144" w:rsidP="00D71C6E">
      <w:pPr>
        <w:pStyle w:val="ListParagraph"/>
        <w:numPr>
          <w:ilvl w:val="0"/>
          <w:numId w:val="3"/>
        </w:numPr>
        <w:spacing w:after="160"/>
      </w:pPr>
      <w:r>
        <w:t xml:space="preserve">Value proposition 3: To decrease </w:t>
      </w:r>
      <w:r w:rsidR="00702BD0">
        <w:t xml:space="preserve">the </w:t>
      </w:r>
      <w:r w:rsidRPr="00702BD0">
        <w:rPr>
          <w:noProof/>
        </w:rPr>
        <w:t>cost</w:t>
      </w:r>
      <w:r>
        <w:t xml:space="preserve"> of schooling by bringing children from nearby school and charging less per family and charging a fixed amount every month that is enough for maintaining the school infrastructure.</w:t>
      </w:r>
    </w:p>
    <w:p w14:paraId="1C37ACA7" w14:textId="20F012E1" w:rsidR="009A0144" w:rsidRDefault="009A0144" w:rsidP="009A0144">
      <w:r w:rsidRPr="00702BD0">
        <w:rPr>
          <w:rFonts w:ascii="Courier New" w:hAnsi="Courier New" w:cs="Courier New"/>
          <w:noProof/>
        </w:rPr>
        <w:t>Hypothesis</w:t>
      </w:r>
      <w:r w:rsidRPr="00D17B31">
        <w:rPr>
          <w:rFonts w:ascii="Courier New" w:hAnsi="Courier New" w:cs="Courier New"/>
        </w:rPr>
        <w:t xml:space="preserve"> </w:t>
      </w:r>
      <w:r w:rsidRPr="00D17B31">
        <w:t>for</w:t>
      </w:r>
      <w:r w:rsidRPr="00D17B31">
        <w:rPr>
          <w:rFonts w:ascii="Courier New" w:hAnsi="Courier New" w:cs="Courier New"/>
        </w:rPr>
        <w:t xml:space="preserve"> Dilemma 3 (</w:t>
      </w:r>
      <w:r w:rsidRPr="00D17B31">
        <w:t>associated with</w:t>
      </w:r>
      <w:r w:rsidR="00406B8A">
        <w:rPr>
          <w:rFonts w:ascii="Courier New" w:hAnsi="Courier New" w:cs="Courier New"/>
        </w:rPr>
        <w:t xml:space="preserve"> Tension 4</w:t>
      </w:r>
      <w:r w:rsidRPr="00D17B31">
        <w:rPr>
          <w:rFonts w:ascii="Courier New" w:hAnsi="Courier New" w:cs="Courier New"/>
        </w:rPr>
        <w:t xml:space="preserve">): </w:t>
      </w:r>
      <w:r w:rsidRPr="00D17B31">
        <w:t xml:space="preserve">To provide incentives for girl education to the families to improve girl education. </w:t>
      </w:r>
    </w:p>
    <w:p w14:paraId="1EE75252" w14:textId="0B23AF15" w:rsidR="009A0144" w:rsidRDefault="009A0144" w:rsidP="00406B8A">
      <w:pPr>
        <w:spacing w:after="240"/>
      </w:pPr>
      <w:r>
        <w:lastRenderedPageBreak/>
        <w:t xml:space="preserve">For this hypothesis, again there can be many value propositions. </w:t>
      </w:r>
      <w:r w:rsidRPr="00702BD0">
        <w:rPr>
          <w:noProof/>
        </w:rPr>
        <w:t>To provide incentives in a given community</w:t>
      </w:r>
      <w:r>
        <w:t xml:space="preserve">, </w:t>
      </w:r>
      <w:r w:rsidR="00702BD0">
        <w:t xml:space="preserve">the </w:t>
      </w:r>
      <w:r w:rsidRPr="00702BD0">
        <w:rPr>
          <w:noProof/>
        </w:rPr>
        <w:t>requirement</w:t>
      </w:r>
      <w:r>
        <w:t xml:space="preserve"> is to talk to villagers and provide an equitable incentive to trade off for sending girls to school. In </w:t>
      </w:r>
      <w:r w:rsidR="00702BD0">
        <w:t xml:space="preserve">the </w:t>
      </w:r>
      <w:r w:rsidRPr="00702BD0">
        <w:rPr>
          <w:noProof/>
        </w:rPr>
        <w:t>current</w:t>
      </w:r>
      <w:r>
        <w:t xml:space="preserve"> scenario, the data is not available for providing the incentive. Also, Value Proposition 1 and 2 can be considered </w:t>
      </w:r>
      <w:r w:rsidR="00702BD0">
        <w:t xml:space="preserve">an </w:t>
      </w:r>
      <w:r w:rsidRPr="00702BD0">
        <w:rPr>
          <w:noProof/>
        </w:rPr>
        <w:t>incentive</w:t>
      </w:r>
      <w:r>
        <w:t xml:space="preserve"> for time to show the utility of the framework and VLSD model. </w:t>
      </w:r>
    </w:p>
    <w:p w14:paraId="2B4DCA7D" w14:textId="6FB42B16" w:rsidR="009A0144" w:rsidRDefault="009A0144" w:rsidP="009A0144">
      <w:r>
        <w:t xml:space="preserve">Once, the value propositions are identified, next step is to evaluate </w:t>
      </w:r>
      <w:r w:rsidR="00406B8A">
        <w:t>these</w:t>
      </w:r>
      <w:r>
        <w:t xml:space="preserve"> value proposition using VLSD. </w:t>
      </w:r>
      <w:r w:rsidR="00406B8A">
        <w:t xml:space="preserve">Prior to the evaluation of value propositions, </w:t>
      </w:r>
      <w:r w:rsidRPr="00702BD0">
        <w:rPr>
          <w:noProof/>
        </w:rPr>
        <w:t>first</w:t>
      </w:r>
      <w:r w:rsidR="00702BD0">
        <w:rPr>
          <w:noProof/>
        </w:rPr>
        <w:t>,</w:t>
      </w:r>
      <w:r>
        <w:t xml:space="preserve"> </w:t>
      </w:r>
      <w:r w:rsidR="00406B8A">
        <w:t>the population model of the village must be simulated</w:t>
      </w:r>
      <w:r>
        <w:t xml:space="preserve"> (presented </w:t>
      </w:r>
      <w:r w:rsidRPr="002D7513">
        <w:t xml:space="preserve">in </w:t>
      </w:r>
      <w:r w:rsidRPr="002D7513">
        <w:fldChar w:fldCharType="begin"/>
      </w:r>
      <w:r w:rsidRPr="002D7513">
        <w:instrText xml:space="preserve"> REF _Ref511753401 \h </w:instrText>
      </w:r>
      <w:r w:rsidR="002D7513">
        <w:instrText xml:space="preserve"> \* MERGEFORMAT </w:instrText>
      </w:r>
      <w:r w:rsidRPr="002D7513">
        <w:fldChar w:fldCharType="separate"/>
      </w:r>
      <w:r w:rsidR="001D7E0F" w:rsidRPr="001D7E0F">
        <w:t xml:space="preserve">Figure </w:t>
      </w:r>
      <w:r w:rsidR="001D7E0F" w:rsidRPr="001D7E0F">
        <w:rPr>
          <w:noProof/>
        </w:rPr>
        <w:t>5.8</w:t>
      </w:r>
      <w:r w:rsidRPr="002D7513">
        <w:fldChar w:fldCharType="end"/>
      </w:r>
      <w:r w:rsidR="00406B8A" w:rsidRPr="002D7513">
        <w:t>)</w:t>
      </w:r>
      <w:r w:rsidR="00406B8A">
        <w:t xml:space="preserve"> and verify if the model projects</w:t>
      </w:r>
      <w:r>
        <w:t xml:space="preserve"> correct value for the population. In </w:t>
      </w:r>
      <w:r w:rsidRPr="00DB5445">
        <w:fldChar w:fldCharType="begin"/>
      </w:r>
      <w:r w:rsidRPr="00DB5445">
        <w:instrText xml:space="preserve"> REF _Ref511850301 \h  \* MERGEFORMAT </w:instrText>
      </w:r>
      <w:r w:rsidRPr="00DB5445">
        <w:fldChar w:fldCharType="separate"/>
      </w:r>
      <w:r w:rsidR="001D7E0F" w:rsidRPr="001D7E0F">
        <w:t xml:space="preserve">Table </w:t>
      </w:r>
      <w:r w:rsidR="001D7E0F" w:rsidRPr="001D7E0F">
        <w:rPr>
          <w:noProof/>
        </w:rPr>
        <w:t>7.7</w:t>
      </w:r>
      <w:r w:rsidRPr="00DB5445">
        <w:fldChar w:fldCharType="end"/>
      </w:r>
      <w:r w:rsidRPr="00DB5445">
        <w:t xml:space="preserve"> the</w:t>
      </w:r>
      <w:r>
        <w:t xml:space="preserve"> initial values of population entered in VLSD model are presented. The model is run from time T=0 (current time, </w:t>
      </w:r>
      <w:r w:rsidRPr="00DB5445">
        <w:t xml:space="preserve">with population 600) to time T=10 years. The value obtained </w:t>
      </w:r>
      <w:r w:rsidR="00702BD0" w:rsidRPr="00DB5445">
        <w:rPr>
          <w:noProof/>
        </w:rPr>
        <w:t>by</w:t>
      </w:r>
      <w:r w:rsidRPr="00DB5445">
        <w:t xml:space="preserve"> running the population model is presented in </w:t>
      </w:r>
      <w:r w:rsidR="00DB5445" w:rsidRPr="00DB5445">
        <w:rPr>
          <w:highlight w:val="yellow"/>
        </w:rPr>
        <w:fldChar w:fldCharType="begin"/>
      </w:r>
      <w:r w:rsidR="00DB5445" w:rsidRPr="00DB5445">
        <w:instrText xml:space="preserve"> REF _Ref511851250 \h </w:instrText>
      </w:r>
      <w:r w:rsidR="00DB5445">
        <w:rPr>
          <w:highlight w:val="yellow"/>
        </w:rPr>
        <w:instrText xml:space="preserve"> \* MERGEFORMAT </w:instrText>
      </w:r>
      <w:r w:rsidR="00DB5445" w:rsidRPr="00DB5445">
        <w:rPr>
          <w:highlight w:val="yellow"/>
        </w:rPr>
      </w:r>
      <w:r w:rsidR="00DB5445" w:rsidRPr="00DB5445">
        <w:rPr>
          <w:highlight w:val="yellow"/>
        </w:rPr>
        <w:fldChar w:fldCharType="separate"/>
      </w:r>
      <w:r w:rsidR="001D7E0F" w:rsidRPr="00DB5445">
        <w:t xml:space="preserve">Figure </w:t>
      </w:r>
      <w:r w:rsidR="001D7E0F">
        <w:rPr>
          <w:noProof/>
        </w:rPr>
        <w:t>7.12</w:t>
      </w:r>
      <w:r w:rsidR="00DB5445" w:rsidRPr="00DB5445">
        <w:rPr>
          <w:highlight w:val="yellow"/>
        </w:rPr>
        <w:fldChar w:fldCharType="end"/>
      </w:r>
      <w:r w:rsidR="00DB5445" w:rsidRPr="00DB5445">
        <w:t>.</w:t>
      </w:r>
      <w:r w:rsidRPr="00DB5445">
        <w:t xml:space="preserve"> The population </w:t>
      </w:r>
      <w:r w:rsidR="00B968A9" w:rsidRPr="00DB5445">
        <w:t>rise is</w:t>
      </w:r>
      <w:r w:rsidRPr="00DB5445">
        <w:t xml:space="preserve"> as expected, for </w:t>
      </w:r>
      <w:r w:rsidR="00702BD0" w:rsidRPr="00DB5445">
        <w:t xml:space="preserve">a </w:t>
      </w:r>
      <w:r w:rsidRPr="00DB5445">
        <w:rPr>
          <w:noProof/>
        </w:rPr>
        <w:t>low</w:t>
      </w:r>
      <w:r w:rsidRPr="00DB5445">
        <w:t xml:space="preserve"> population the growth is low</w:t>
      </w:r>
      <w:r w:rsidR="00702BD0" w:rsidRPr="00DB5445">
        <w:t>,</w:t>
      </w:r>
      <w:r w:rsidRPr="00DB5445">
        <w:t xml:space="preserve"> </w:t>
      </w:r>
      <w:r w:rsidRPr="00DB5445">
        <w:rPr>
          <w:noProof/>
        </w:rPr>
        <w:t>and</w:t>
      </w:r>
      <w:r w:rsidRPr="00DB5445">
        <w:t xml:space="preserve"> this is represented in VLSD model for </w:t>
      </w:r>
      <w:r w:rsidR="00B968A9" w:rsidRPr="00DB5445">
        <w:t>the composite</w:t>
      </w:r>
      <w:r w:rsidRPr="00DB5445">
        <w:t xml:space="preserve"> village.</w:t>
      </w:r>
      <w:r>
        <w:t xml:space="preserve"> </w:t>
      </w:r>
    </w:p>
    <w:p w14:paraId="625DE7D0" w14:textId="6CAF901C" w:rsidR="009A0144" w:rsidRPr="00B47C84" w:rsidRDefault="009A0144" w:rsidP="009A0144">
      <w:pPr>
        <w:pStyle w:val="Caption"/>
        <w:keepNext/>
        <w:rPr>
          <w:sz w:val="22"/>
        </w:rPr>
      </w:pPr>
      <w:bookmarkStart w:id="335" w:name="_Ref511850301"/>
      <w:bookmarkStart w:id="336" w:name="_Toc517427141"/>
      <w:r w:rsidRPr="00B47C84">
        <w:rPr>
          <w:sz w:val="22"/>
        </w:rPr>
        <w:t xml:space="preserve">Table </w:t>
      </w:r>
      <w:r w:rsidR="00184E40" w:rsidRPr="00B47C84">
        <w:rPr>
          <w:sz w:val="22"/>
        </w:rPr>
        <w:fldChar w:fldCharType="begin"/>
      </w:r>
      <w:r w:rsidR="00184E40" w:rsidRPr="00B47C84">
        <w:rPr>
          <w:sz w:val="22"/>
        </w:rPr>
        <w:instrText xml:space="preserve"> STYLEREF 1 \s </w:instrText>
      </w:r>
      <w:r w:rsidR="00184E40" w:rsidRPr="00B47C84">
        <w:rPr>
          <w:sz w:val="22"/>
        </w:rPr>
        <w:fldChar w:fldCharType="separate"/>
      </w:r>
      <w:r w:rsidR="001D7E0F">
        <w:rPr>
          <w:noProof/>
          <w:sz w:val="22"/>
        </w:rPr>
        <w:t>7</w:t>
      </w:r>
      <w:r w:rsidR="00184E40" w:rsidRPr="00B47C84">
        <w:rPr>
          <w:sz w:val="22"/>
        </w:rPr>
        <w:fldChar w:fldCharType="end"/>
      </w:r>
      <w:r w:rsidR="00184E40" w:rsidRPr="00B47C84">
        <w:rPr>
          <w:sz w:val="22"/>
        </w:rPr>
        <w:t>.</w:t>
      </w:r>
      <w:r w:rsidR="00184E40" w:rsidRPr="00B47C84">
        <w:rPr>
          <w:sz w:val="22"/>
        </w:rPr>
        <w:fldChar w:fldCharType="begin"/>
      </w:r>
      <w:r w:rsidR="00184E40" w:rsidRPr="00B47C84">
        <w:rPr>
          <w:sz w:val="22"/>
        </w:rPr>
        <w:instrText xml:space="preserve"> SEQ Table \* ARABIC \s 1 </w:instrText>
      </w:r>
      <w:r w:rsidR="00184E40" w:rsidRPr="00B47C84">
        <w:rPr>
          <w:sz w:val="22"/>
        </w:rPr>
        <w:fldChar w:fldCharType="separate"/>
      </w:r>
      <w:r w:rsidR="001D7E0F">
        <w:rPr>
          <w:noProof/>
          <w:sz w:val="22"/>
        </w:rPr>
        <w:t>7</w:t>
      </w:r>
      <w:r w:rsidR="00184E40" w:rsidRPr="00B47C84">
        <w:rPr>
          <w:sz w:val="22"/>
        </w:rPr>
        <w:fldChar w:fldCharType="end"/>
      </w:r>
      <w:bookmarkEnd w:id="335"/>
      <w:r w:rsidRPr="00B47C84">
        <w:rPr>
          <w:sz w:val="22"/>
        </w:rPr>
        <w:t xml:space="preserve">: Values </w:t>
      </w:r>
      <w:r w:rsidR="003C3B06" w:rsidRPr="00B47C84">
        <w:rPr>
          <w:sz w:val="22"/>
        </w:rPr>
        <w:t xml:space="preserve">Related </w:t>
      </w:r>
      <w:r w:rsidR="003C3B06">
        <w:rPr>
          <w:sz w:val="22"/>
        </w:rPr>
        <w:t>t</w:t>
      </w:r>
      <w:r w:rsidR="003C3B06" w:rsidRPr="00B47C84">
        <w:rPr>
          <w:sz w:val="22"/>
        </w:rPr>
        <w:t xml:space="preserve">o Population Added </w:t>
      </w:r>
      <w:r w:rsidR="003C3B06">
        <w:rPr>
          <w:sz w:val="22"/>
        </w:rPr>
        <w:t>i</w:t>
      </w:r>
      <w:r w:rsidR="003C3B06" w:rsidRPr="00B47C84">
        <w:rPr>
          <w:sz w:val="22"/>
        </w:rPr>
        <w:t xml:space="preserve">n </w:t>
      </w:r>
      <w:r w:rsidRPr="00B47C84">
        <w:rPr>
          <w:sz w:val="22"/>
        </w:rPr>
        <w:t xml:space="preserve">VLSD </w:t>
      </w:r>
      <w:r w:rsidR="003C3B06" w:rsidRPr="00B47C84">
        <w:rPr>
          <w:sz w:val="22"/>
        </w:rPr>
        <w:t>Model</w:t>
      </w:r>
      <w:bookmarkEnd w:id="336"/>
    </w:p>
    <w:tbl>
      <w:tblPr>
        <w:tblStyle w:val="TableGrid"/>
        <w:tblW w:w="0" w:type="auto"/>
        <w:jc w:val="center"/>
        <w:tblLook w:val="04A0" w:firstRow="1" w:lastRow="0" w:firstColumn="1" w:lastColumn="0" w:noHBand="0" w:noVBand="1"/>
      </w:tblPr>
      <w:tblGrid>
        <w:gridCol w:w="2065"/>
        <w:gridCol w:w="2430"/>
      </w:tblGrid>
      <w:tr w:rsidR="009A0144" w14:paraId="4D848614" w14:textId="77777777" w:rsidTr="00B968A9">
        <w:trPr>
          <w:jc w:val="center"/>
        </w:trPr>
        <w:tc>
          <w:tcPr>
            <w:tcW w:w="2065" w:type="dxa"/>
            <w:shd w:val="clear" w:color="auto" w:fill="BFBFBF" w:themeFill="background1" w:themeFillShade="BF"/>
          </w:tcPr>
          <w:p w14:paraId="4792FE90" w14:textId="77777777" w:rsidR="009A0144" w:rsidRPr="00A56C61" w:rsidRDefault="009A0144" w:rsidP="00A31CA5">
            <w:pPr>
              <w:rPr>
                <w:b/>
              </w:rPr>
            </w:pPr>
            <w:r w:rsidRPr="00A56C61">
              <w:rPr>
                <w:b/>
              </w:rPr>
              <w:t>Age category</w:t>
            </w:r>
          </w:p>
        </w:tc>
        <w:tc>
          <w:tcPr>
            <w:tcW w:w="2430" w:type="dxa"/>
            <w:shd w:val="clear" w:color="auto" w:fill="BFBFBF" w:themeFill="background1" w:themeFillShade="BF"/>
          </w:tcPr>
          <w:p w14:paraId="6D3CB8A5" w14:textId="77777777" w:rsidR="009A0144" w:rsidRPr="00A56C61" w:rsidRDefault="009A0144" w:rsidP="00A31CA5">
            <w:pPr>
              <w:rPr>
                <w:b/>
              </w:rPr>
            </w:pPr>
            <w:r w:rsidRPr="00A56C61">
              <w:rPr>
                <w:b/>
              </w:rPr>
              <w:t>Population</w:t>
            </w:r>
          </w:p>
        </w:tc>
      </w:tr>
      <w:tr w:rsidR="009A0144" w14:paraId="65FE619B" w14:textId="77777777" w:rsidTr="00B968A9">
        <w:trPr>
          <w:jc w:val="center"/>
        </w:trPr>
        <w:tc>
          <w:tcPr>
            <w:tcW w:w="2065" w:type="dxa"/>
          </w:tcPr>
          <w:p w14:paraId="70189C15" w14:textId="77777777" w:rsidR="009A0144" w:rsidRDefault="009A0144" w:rsidP="00A31CA5">
            <w:r>
              <w:t>Kids (0-5)</w:t>
            </w:r>
          </w:p>
        </w:tc>
        <w:tc>
          <w:tcPr>
            <w:tcW w:w="2430" w:type="dxa"/>
          </w:tcPr>
          <w:p w14:paraId="7B28C444" w14:textId="77777777" w:rsidR="009A0144" w:rsidRDefault="009A0144" w:rsidP="00A31CA5">
            <w:r>
              <w:t>60</w:t>
            </w:r>
          </w:p>
        </w:tc>
      </w:tr>
      <w:tr w:rsidR="009A0144" w14:paraId="7B5B153F" w14:textId="77777777" w:rsidTr="00B968A9">
        <w:trPr>
          <w:jc w:val="center"/>
        </w:trPr>
        <w:tc>
          <w:tcPr>
            <w:tcW w:w="2065" w:type="dxa"/>
          </w:tcPr>
          <w:p w14:paraId="6AF36FB7" w14:textId="77777777" w:rsidR="009A0144" w:rsidRDefault="009A0144" w:rsidP="00A31CA5">
            <w:r>
              <w:t>Kids (6-12)</w:t>
            </w:r>
          </w:p>
        </w:tc>
        <w:tc>
          <w:tcPr>
            <w:tcW w:w="2430" w:type="dxa"/>
          </w:tcPr>
          <w:p w14:paraId="1811BBB7" w14:textId="77777777" w:rsidR="009A0144" w:rsidRDefault="009A0144" w:rsidP="00A31CA5">
            <w:r>
              <w:t>60</w:t>
            </w:r>
          </w:p>
        </w:tc>
      </w:tr>
      <w:tr w:rsidR="009A0144" w14:paraId="47A2FF3C" w14:textId="77777777" w:rsidTr="00B968A9">
        <w:trPr>
          <w:jc w:val="center"/>
        </w:trPr>
        <w:tc>
          <w:tcPr>
            <w:tcW w:w="2065" w:type="dxa"/>
          </w:tcPr>
          <w:p w14:paraId="704B13CF" w14:textId="77777777" w:rsidR="009A0144" w:rsidRDefault="009A0144" w:rsidP="00A31CA5">
            <w:r>
              <w:t>Teens</w:t>
            </w:r>
          </w:p>
        </w:tc>
        <w:tc>
          <w:tcPr>
            <w:tcW w:w="2430" w:type="dxa"/>
          </w:tcPr>
          <w:p w14:paraId="0B43EB35" w14:textId="77777777" w:rsidR="009A0144" w:rsidRDefault="009A0144" w:rsidP="00A31CA5">
            <w:r>
              <w:t>100</w:t>
            </w:r>
          </w:p>
        </w:tc>
      </w:tr>
      <w:tr w:rsidR="009A0144" w14:paraId="28849A17" w14:textId="77777777" w:rsidTr="00B968A9">
        <w:trPr>
          <w:jc w:val="center"/>
        </w:trPr>
        <w:tc>
          <w:tcPr>
            <w:tcW w:w="2065" w:type="dxa"/>
          </w:tcPr>
          <w:p w14:paraId="5326765D" w14:textId="77777777" w:rsidR="009A0144" w:rsidRDefault="009A0144" w:rsidP="00A31CA5">
            <w:r>
              <w:t>Adults</w:t>
            </w:r>
          </w:p>
        </w:tc>
        <w:tc>
          <w:tcPr>
            <w:tcW w:w="2430" w:type="dxa"/>
          </w:tcPr>
          <w:p w14:paraId="0597B843" w14:textId="77777777" w:rsidR="009A0144" w:rsidRDefault="009A0144" w:rsidP="00A31CA5">
            <w:r>
              <w:t>320</w:t>
            </w:r>
          </w:p>
        </w:tc>
      </w:tr>
      <w:tr w:rsidR="009A0144" w14:paraId="39104C3E" w14:textId="77777777" w:rsidTr="00B968A9">
        <w:trPr>
          <w:jc w:val="center"/>
        </w:trPr>
        <w:tc>
          <w:tcPr>
            <w:tcW w:w="2065" w:type="dxa"/>
          </w:tcPr>
          <w:p w14:paraId="02181D3B" w14:textId="77777777" w:rsidR="009A0144" w:rsidRDefault="009A0144" w:rsidP="00A31CA5">
            <w:r>
              <w:t>Seniors</w:t>
            </w:r>
          </w:p>
        </w:tc>
        <w:tc>
          <w:tcPr>
            <w:tcW w:w="2430" w:type="dxa"/>
          </w:tcPr>
          <w:p w14:paraId="72260EBD" w14:textId="77777777" w:rsidR="009A0144" w:rsidRDefault="009A0144" w:rsidP="00A31CA5">
            <w:r>
              <w:t>60</w:t>
            </w:r>
          </w:p>
        </w:tc>
      </w:tr>
      <w:tr w:rsidR="009A0144" w14:paraId="62243EE4" w14:textId="77777777" w:rsidTr="00B968A9">
        <w:trPr>
          <w:jc w:val="center"/>
        </w:trPr>
        <w:tc>
          <w:tcPr>
            <w:tcW w:w="2065" w:type="dxa"/>
            <w:shd w:val="clear" w:color="auto" w:fill="BFBFBF" w:themeFill="background1" w:themeFillShade="BF"/>
          </w:tcPr>
          <w:p w14:paraId="4149C05D" w14:textId="77777777" w:rsidR="009A0144" w:rsidRDefault="009A0144" w:rsidP="00A31CA5">
            <w:r>
              <w:t>Total</w:t>
            </w:r>
          </w:p>
        </w:tc>
        <w:tc>
          <w:tcPr>
            <w:tcW w:w="2430" w:type="dxa"/>
            <w:shd w:val="clear" w:color="auto" w:fill="BFBFBF" w:themeFill="background1" w:themeFillShade="BF"/>
          </w:tcPr>
          <w:p w14:paraId="45658175" w14:textId="77777777" w:rsidR="009A0144" w:rsidRDefault="009A0144" w:rsidP="00A31CA5">
            <w:r>
              <w:t>600</w:t>
            </w:r>
          </w:p>
        </w:tc>
      </w:tr>
    </w:tbl>
    <w:p w14:paraId="238DA56B" w14:textId="77777777" w:rsidR="009A0144" w:rsidRPr="00D17B31" w:rsidRDefault="009A0144" w:rsidP="009A0144"/>
    <w:p w14:paraId="0C0FC5A1" w14:textId="77777777" w:rsidR="009A0144" w:rsidRDefault="009A0144" w:rsidP="00DB5445">
      <w:pPr>
        <w:keepNext/>
        <w:spacing w:line="240" w:lineRule="auto"/>
        <w:jc w:val="center"/>
      </w:pPr>
      <w:r>
        <w:rPr>
          <w:noProof/>
          <w:lang w:bidi="ar-SA"/>
        </w:rPr>
        <w:lastRenderedPageBreak/>
        <w:drawing>
          <wp:inline distT="0" distB="0" distL="0" distR="0" wp14:anchorId="267EC80E" wp14:editId="18C8E1A8">
            <wp:extent cx="5286375" cy="2068802"/>
            <wp:effectExtent l="38100" t="38100" r="28575" b="4635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313543" cy="2079434"/>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541D571A" w14:textId="44D62A1C" w:rsidR="009A0144" w:rsidRPr="00DB5445" w:rsidRDefault="009A0144" w:rsidP="00DB5445">
      <w:pPr>
        <w:pStyle w:val="Caption"/>
        <w:rPr>
          <w:szCs w:val="24"/>
        </w:rPr>
      </w:pPr>
      <w:bookmarkStart w:id="337" w:name="_Ref511851250"/>
      <w:bookmarkStart w:id="338" w:name="_Ref511851244"/>
      <w:bookmarkStart w:id="339" w:name="_Toc517427213"/>
      <w:r w:rsidRPr="00DB5445">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7</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12</w:t>
      </w:r>
      <w:r w:rsidR="00376797">
        <w:rPr>
          <w:noProof/>
        </w:rPr>
        <w:fldChar w:fldCharType="end"/>
      </w:r>
      <w:bookmarkEnd w:id="337"/>
      <w:r w:rsidRPr="00DB5445">
        <w:t xml:space="preserve">: Population Growth VLSD </w:t>
      </w:r>
      <w:r w:rsidR="00603E94">
        <w:t>M</w:t>
      </w:r>
      <w:r w:rsidRPr="00DB5445">
        <w:t>odel</w:t>
      </w:r>
      <w:bookmarkEnd w:id="338"/>
      <w:bookmarkEnd w:id="339"/>
    </w:p>
    <w:p w14:paraId="04A36155" w14:textId="77777777" w:rsidR="009A0144" w:rsidRPr="00B63873" w:rsidRDefault="009A0144" w:rsidP="009A0144"/>
    <w:p w14:paraId="0AD9A80A" w14:textId="794FE613" w:rsidR="009A0144" w:rsidRDefault="009A0144" w:rsidP="009A0144">
      <w:pPr>
        <w:pStyle w:val="ListParagraph"/>
        <w:ind w:left="0"/>
      </w:pPr>
      <w:r>
        <w:t xml:space="preserve">Given that the model is verified for the population part, next step is to run value propositions on the remaining model and evaluate the outcome of the selected value proposition. </w:t>
      </w:r>
      <w:r w:rsidR="00B968A9">
        <w:t xml:space="preserve">In </w:t>
      </w:r>
      <w:r>
        <w:t>this thesis, the value propositions under consideration are;</w:t>
      </w:r>
    </w:p>
    <w:p w14:paraId="5B1036E9" w14:textId="5D48893B" w:rsidR="009A0144" w:rsidRDefault="009A0144" w:rsidP="00D71C6E">
      <w:pPr>
        <w:pStyle w:val="ListParagraph"/>
        <w:numPr>
          <w:ilvl w:val="0"/>
          <w:numId w:val="3"/>
        </w:numPr>
        <w:spacing w:after="160"/>
      </w:pPr>
      <w:r>
        <w:t xml:space="preserve">Value Proposition 1: Provide welding, painting, carpentry, etc. skills to males of the family, so that they can go work in the city while unemployed from </w:t>
      </w:r>
      <w:r w:rsidR="00702BD0">
        <w:t xml:space="preserve">the </w:t>
      </w:r>
      <w:r w:rsidRPr="00702BD0">
        <w:rPr>
          <w:noProof/>
        </w:rPr>
        <w:t>temporary</w:t>
      </w:r>
      <w:r>
        <w:t xml:space="preserve"> job.  </w:t>
      </w:r>
    </w:p>
    <w:p w14:paraId="18177A17" w14:textId="12EFD1EB" w:rsidR="009A0144" w:rsidRDefault="009A0144" w:rsidP="00D71C6E">
      <w:pPr>
        <w:pStyle w:val="ListParagraph"/>
        <w:numPr>
          <w:ilvl w:val="0"/>
          <w:numId w:val="3"/>
        </w:numPr>
        <w:spacing w:after="160"/>
      </w:pPr>
      <w:r>
        <w:t>Value Proposition 2: Provide skills to women of the household in knitting, grinding, packaging, clay pot making, leaf pressing. The work can be done within the village</w:t>
      </w:r>
      <w:r w:rsidR="00702BD0">
        <w:t>,</w:t>
      </w:r>
      <w:r>
        <w:t xml:space="preserve"> </w:t>
      </w:r>
      <w:r w:rsidRPr="00702BD0">
        <w:rPr>
          <w:noProof/>
        </w:rPr>
        <w:t>and</w:t>
      </w:r>
      <w:r>
        <w:t xml:space="preserve"> one person can create a supply chain to nearest city/town. </w:t>
      </w:r>
    </w:p>
    <w:p w14:paraId="57B377FB" w14:textId="77777777" w:rsidR="009A0144" w:rsidRDefault="009A0144" w:rsidP="00B47C84">
      <w:pPr>
        <w:pStyle w:val="ListParagraph"/>
        <w:spacing w:line="240" w:lineRule="auto"/>
        <w:ind w:left="0"/>
      </w:pPr>
    </w:p>
    <w:p w14:paraId="1B0EB7CB" w14:textId="77777777" w:rsidR="009A0144" w:rsidRDefault="009A0144" w:rsidP="009A0144">
      <w:pPr>
        <w:pStyle w:val="ListParagraph"/>
        <w:ind w:left="0"/>
      </w:pPr>
      <w:r>
        <w:t xml:space="preserve">Value Proposition 1: First value proposition will not be sustainable for various reasons. Some of the reasons are; </w:t>
      </w:r>
    </w:p>
    <w:p w14:paraId="1EADB7E5" w14:textId="77777777" w:rsidR="009A0144" w:rsidRDefault="009A0144" w:rsidP="00D71C6E">
      <w:pPr>
        <w:pStyle w:val="ListParagraph"/>
        <w:numPr>
          <w:ilvl w:val="0"/>
          <w:numId w:val="3"/>
        </w:numPr>
        <w:spacing w:after="160"/>
      </w:pPr>
      <w:r>
        <w:t>Cost of primary infrastructure needed for skill training is high.</w:t>
      </w:r>
    </w:p>
    <w:p w14:paraId="09749B2B" w14:textId="499DB61A" w:rsidR="009A0144" w:rsidRDefault="009A0144" w:rsidP="00D71C6E">
      <w:pPr>
        <w:pStyle w:val="ListParagraph"/>
        <w:numPr>
          <w:ilvl w:val="0"/>
          <w:numId w:val="3"/>
        </w:numPr>
        <w:spacing w:after="160"/>
      </w:pPr>
      <w:r>
        <w:t xml:space="preserve">To get employed based on the known skills, all the skilled members must travel to city/town. The current village is not connected to city or town with </w:t>
      </w:r>
      <w:r w:rsidR="00702BD0">
        <w:t xml:space="preserve">the </w:t>
      </w:r>
      <w:r w:rsidRPr="00702BD0">
        <w:rPr>
          <w:noProof/>
        </w:rPr>
        <w:t>proper</w:t>
      </w:r>
      <w:r>
        <w:t xml:space="preserve"> transportation system and therefore will not be accessible by everyone. </w:t>
      </w:r>
    </w:p>
    <w:p w14:paraId="59718554" w14:textId="4178BCEF" w:rsidR="009A0144" w:rsidRDefault="009A0144" w:rsidP="00D71C6E">
      <w:pPr>
        <w:pStyle w:val="ListParagraph"/>
        <w:numPr>
          <w:ilvl w:val="0"/>
          <w:numId w:val="3"/>
        </w:numPr>
        <w:spacing w:after="160"/>
      </w:pPr>
      <w:r>
        <w:lastRenderedPageBreak/>
        <w:t xml:space="preserve">Most of the skills provided need personal equipment to work in the field. </w:t>
      </w:r>
      <w:r w:rsidR="00702BD0">
        <w:rPr>
          <w:noProof/>
        </w:rPr>
        <w:t>The p</w:t>
      </w:r>
      <w:r w:rsidRPr="00702BD0">
        <w:rPr>
          <w:noProof/>
        </w:rPr>
        <w:t>ersonal</w:t>
      </w:r>
      <w:r>
        <w:t xml:space="preserve"> kit is usually costly to acquire. </w:t>
      </w:r>
    </w:p>
    <w:p w14:paraId="7314D702" w14:textId="71BBE4A1" w:rsidR="009A0144" w:rsidRDefault="009A0144" w:rsidP="00B968A9">
      <w:pPr>
        <w:spacing w:after="240"/>
      </w:pPr>
      <w:r>
        <w:t xml:space="preserve">Value Proposition 2: Given that social entrepreneur can find right skill set for the females of the village, females can work from within the village and produce the products that can be sold by </w:t>
      </w:r>
      <w:r w:rsidR="00702BD0">
        <w:t xml:space="preserve">a </w:t>
      </w:r>
      <w:r w:rsidRPr="00702BD0">
        <w:rPr>
          <w:noProof/>
        </w:rPr>
        <w:t>social</w:t>
      </w:r>
      <w:r>
        <w:t xml:space="preserve"> entrepreneur or one person from within the village. </w:t>
      </w:r>
      <w:r w:rsidR="00702BD0">
        <w:t xml:space="preserve">The </w:t>
      </w:r>
      <w:r w:rsidRPr="00702BD0">
        <w:rPr>
          <w:noProof/>
        </w:rPr>
        <w:t>Indian</w:t>
      </w:r>
      <w:r>
        <w:t xml:space="preserve"> government has incentives to push female entrepreneurship and skill development in rural communities. These incentives will provide social entrepreneur funding for skill development. The tradeoff is to send kids to primary school. Based on the input from villagers the model is developed for Value Proposition 2.</w:t>
      </w:r>
    </w:p>
    <w:p w14:paraId="01894C5C" w14:textId="7AE150A8" w:rsidR="009A0144" w:rsidRPr="00FF7490" w:rsidRDefault="009A0144" w:rsidP="009A0144">
      <w:r>
        <w:t xml:space="preserve">The current population of the village is approximately divided at 33% female and 67% females. The total number of adult females is 130. A sub-model to represent skill development training was developed in VLSD model. The female skill development model is </w:t>
      </w:r>
      <w:r w:rsidRPr="00702BD0">
        <w:rPr>
          <w:noProof/>
        </w:rPr>
        <w:t>presented</w:t>
      </w:r>
      <w:r w:rsidR="00702BD0">
        <w:rPr>
          <w:noProof/>
        </w:rPr>
        <w:t xml:space="preserve"> in</w:t>
      </w:r>
      <w:r w:rsidRPr="00C61E72">
        <w:t xml:space="preserve"> </w:t>
      </w:r>
      <w:r w:rsidR="00C61E72" w:rsidRPr="00C61E72">
        <w:rPr>
          <w:highlight w:val="yellow"/>
        </w:rPr>
        <w:fldChar w:fldCharType="begin"/>
      </w:r>
      <w:r w:rsidR="00C61E72" w:rsidRPr="00C61E72">
        <w:instrText xml:space="preserve"> REF _Ref511861842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1D7E0F">
        <w:rPr>
          <w:color w:val="000000" w:themeColor="text1"/>
        </w:rPr>
        <w:t xml:space="preserve">Figure </w:t>
      </w:r>
      <w:r w:rsidR="001D7E0F" w:rsidRPr="001D7E0F">
        <w:rPr>
          <w:noProof/>
          <w:color w:val="000000" w:themeColor="text1"/>
        </w:rPr>
        <w:t>7.13</w:t>
      </w:r>
      <w:r w:rsidR="00C61E72" w:rsidRPr="00C61E72">
        <w:rPr>
          <w:highlight w:val="yellow"/>
        </w:rPr>
        <w:fldChar w:fldCharType="end"/>
      </w:r>
      <w:r w:rsidR="00C61E72">
        <w:t>.</w:t>
      </w:r>
    </w:p>
    <w:p w14:paraId="0B4316CE" w14:textId="77777777" w:rsidR="009A0144" w:rsidRDefault="009A0144" w:rsidP="00C61E72">
      <w:pPr>
        <w:pStyle w:val="ListParagraph"/>
        <w:keepNext/>
        <w:spacing w:line="240" w:lineRule="auto"/>
        <w:ind w:left="0"/>
        <w:jc w:val="center"/>
      </w:pPr>
      <w:r>
        <w:rPr>
          <w:noProof/>
          <w:lang w:bidi="ar-SA"/>
        </w:rPr>
        <w:drawing>
          <wp:inline distT="0" distB="0" distL="0" distR="0" wp14:anchorId="2FBDCA4D" wp14:editId="5C0DC02D">
            <wp:extent cx="5130800" cy="2250207"/>
            <wp:effectExtent l="38100" t="38100" r="31750" b="3619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136570" cy="2252737"/>
                    </a:xfrm>
                    <a:prstGeom prst="rect">
                      <a:avLst/>
                    </a:prstGeom>
                    <a:ln w="38100" cap="sq">
                      <a:solidFill>
                        <a:srgbClr val="000000"/>
                      </a:solidFill>
                      <a:prstDash val="solid"/>
                      <a:miter lim="800000"/>
                    </a:ln>
                    <a:effectLst>
                      <a:outerShdw sx="1000" sy="1000" algn="tl" rotWithShape="0">
                        <a:srgbClr val="000000">
                          <a:alpha val="0"/>
                        </a:srgbClr>
                      </a:outerShdw>
                    </a:effectLst>
                  </pic:spPr>
                </pic:pic>
              </a:graphicData>
            </a:graphic>
          </wp:inline>
        </w:drawing>
      </w:r>
    </w:p>
    <w:p w14:paraId="27CE84DA" w14:textId="1231A6EA" w:rsidR="009A0144" w:rsidRPr="00C61E72" w:rsidRDefault="009A0144" w:rsidP="00C61E72">
      <w:pPr>
        <w:pStyle w:val="Caption"/>
        <w:rPr>
          <w:color w:val="000000" w:themeColor="text1"/>
          <w:sz w:val="22"/>
        </w:rPr>
      </w:pPr>
      <w:bookmarkStart w:id="340" w:name="_Ref511861842"/>
      <w:bookmarkStart w:id="341" w:name="_Toc517427214"/>
      <w:r w:rsidRPr="00C61E72">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7</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13</w:t>
      </w:r>
      <w:r w:rsidR="00B47C84">
        <w:rPr>
          <w:color w:val="000000" w:themeColor="text1"/>
          <w:sz w:val="22"/>
        </w:rPr>
        <w:fldChar w:fldCharType="end"/>
      </w:r>
      <w:bookmarkEnd w:id="340"/>
      <w:r w:rsidRPr="00C61E72">
        <w:rPr>
          <w:color w:val="000000" w:themeColor="text1"/>
          <w:sz w:val="22"/>
        </w:rPr>
        <w:t>: Female Skill Development Model</w:t>
      </w:r>
      <w:bookmarkEnd w:id="341"/>
    </w:p>
    <w:p w14:paraId="7017AE79" w14:textId="77777777" w:rsidR="005A33E8" w:rsidRPr="005A33E8" w:rsidRDefault="005A33E8" w:rsidP="00B47C84">
      <w:pPr>
        <w:spacing w:line="240" w:lineRule="auto"/>
      </w:pPr>
    </w:p>
    <w:p w14:paraId="38CB5E06" w14:textId="314B19D0" w:rsidR="009A0144" w:rsidRDefault="009A0144" w:rsidP="00B968A9">
      <w:pPr>
        <w:spacing w:after="240"/>
      </w:pPr>
      <w:r>
        <w:t xml:space="preserve">In the </w:t>
      </w:r>
      <w:r w:rsidR="00C61E72" w:rsidRPr="00C61E72">
        <w:rPr>
          <w:highlight w:val="yellow"/>
        </w:rPr>
        <w:fldChar w:fldCharType="begin"/>
      </w:r>
      <w:r w:rsidR="00C61E72" w:rsidRPr="00C61E72">
        <w:instrText xml:space="preserve"> REF _Ref511861842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1D7E0F">
        <w:rPr>
          <w:color w:val="000000" w:themeColor="text1"/>
        </w:rPr>
        <w:t xml:space="preserve">Figure </w:t>
      </w:r>
      <w:r w:rsidR="001D7E0F" w:rsidRPr="001D7E0F">
        <w:rPr>
          <w:noProof/>
          <w:color w:val="000000" w:themeColor="text1"/>
        </w:rPr>
        <w:t>7.13</w:t>
      </w:r>
      <w:r w:rsidR="00C61E72" w:rsidRPr="00C61E72">
        <w:rPr>
          <w:highlight w:val="yellow"/>
        </w:rPr>
        <w:fldChar w:fldCharType="end"/>
      </w:r>
      <w:r w:rsidR="00C61E72">
        <w:t>,</w:t>
      </w:r>
      <w:r>
        <w:t xml:space="preserve"> two stocks are used to calculate the value of ‘Number of females joining skill training’ at any given time and ‘number of females that got employed’ after </w:t>
      </w:r>
      <w:r>
        <w:lastRenderedPageBreak/>
        <w:t xml:space="preserve">receiving training. </w:t>
      </w:r>
      <w:proofErr w:type="gramStart"/>
      <w:r>
        <w:t>Assuming that</w:t>
      </w:r>
      <w:proofErr w:type="gramEnd"/>
      <w:r>
        <w:t xml:space="preserve"> almost all the females who go through training get employed, the ‘Joining rate’ for training is dependent on ‘Training Time’ and ‘Word of mouth</w:t>
      </w:r>
      <w:r w:rsidR="00702BD0">
        <w:rPr>
          <w:noProof/>
        </w:rPr>
        <w:t>.’</w:t>
      </w:r>
      <w:r>
        <w:t xml:space="preserve"> If ‘Training Time’ is high, </w:t>
      </w:r>
      <w:r w:rsidR="00702BD0">
        <w:rPr>
          <w:noProof/>
        </w:rPr>
        <w:t>fewer</w:t>
      </w:r>
      <w:r>
        <w:t xml:space="preserve"> women would be willing to join. In general, </w:t>
      </w:r>
      <w:r w:rsidRPr="00702BD0">
        <w:rPr>
          <w:noProof/>
        </w:rPr>
        <w:t>initially</w:t>
      </w:r>
      <w:r w:rsidR="00702BD0">
        <w:rPr>
          <w:noProof/>
        </w:rPr>
        <w:t>,</w:t>
      </w:r>
      <w:r>
        <w:t xml:space="preserve"> the number of women joining will be low as </w:t>
      </w:r>
      <w:r w:rsidRPr="00702BD0">
        <w:rPr>
          <w:noProof/>
        </w:rPr>
        <w:t>the</w:t>
      </w:r>
      <w:r w:rsidR="00702BD0">
        <w:rPr>
          <w:noProof/>
        </w:rPr>
        <w:t>re</w:t>
      </w:r>
      <w:r>
        <w:t xml:space="preserve"> will be uncertainty regarding employment. As more and more females get employed, more untrained women will believe in skill development (captured in ‘word of mouth’ variable)</w:t>
      </w:r>
      <w:r w:rsidR="00702BD0">
        <w:t>,</w:t>
      </w:r>
      <w:r>
        <w:t xml:space="preserve"> </w:t>
      </w:r>
      <w:r w:rsidRPr="00702BD0">
        <w:rPr>
          <w:noProof/>
        </w:rPr>
        <w:t>and</w:t>
      </w:r>
      <w:r>
        <w:t xml:space="preserve"> more women will join the training program. In </w:t>
      </w:r>
      <w:r w:rsidR="00C61E72" w:rsidRPr="00C61E72">
        <w:fldChar w:fldCharType="begin"/>
      </w:r>
      <w:r w:rsidR="00C61E72" w:rsidRPr="00C61E72">
        <w:instrText xml:space="preserve"> REF _Ref511862962 \h </w:instrText>
      </w:r>
      <w:r w:rsidR="00C61E72">
        <w:instrText xml:space="preserve"> \* MERGEFORMAT </w:instrText>
      </w:r>
      <w:r w:rsidR="00C61E72" w:rsidRPr="00C61E72">
        <w:fldChar w:fldCharType="separate"/>
      </w:r>
      <w:r w:rsidR="001D7E0F" w:rsidRPr="001D7E0F">
        <w:rPr>
          <w:color w:val="000000" w:themeColor="text1"/>
        </w:rPr>
        <w:t xml:space="preserve">Figure </w:t>
      </w:r>
      <w:r w:rsidR="001D7E0F" w:rsidRPr="001D7E0F">
        <w:rPr>
          <w:noProof/>
          <w:color w:val="000000" w:themeColor="text1"/>
        </w:rPr>
        <w:t>7.14</w:t>
      </w:r>
      <w:r w:rsidR="00C61E72" w:rsidRPr="00C61E72">
        <w:fldChar w:fldCharType="end"/>
      </w:r>
      <w:r w:rsidRPr="00C61E72">
        <w:t>, t</w:t>
      </w:r>
      <w:r>
        <w:t>he effect of two different ‘Training Time’ is presented on ‘Number of females joining skill training</w:t>
      </w:r>
      <w:r w:rsidR="00702BD0">
        <w:rPr>
          <w:noProof/>
        </w:rPr>
        <w:t>.’</w:t>
      </w:r>
      <w:r>
        <w:t xml:space="preserve"> This value can be calculated by collecting a survey from the women on best training time.  </w:t>
      </w:r>
    </w:p>
    <w:p w14:paraId="6CE2DE90" w14:textId="77777777" w:rsidR="009A0144" w:rsidRPr="0003701E" w:rsidRDefault="009A0144" w:rsidP="00B968A9">
      <w:pPr>
        <w:keepNext/>
        <w:spacing w:line="240" w:lineRule="auto"/>
        <w:jc w:val="center"/>
        <w:rPr>
          <w:color w:val="000000" w:themeColor="text1"/>
        </w:rPr>
      </w:pPr>
      <w:r w:rsidRPr="0003701E">
        <w:rPr>
          <w:noProof/>
          <w:color w:val="000000" w:themeColor="text1"/>
          <w:lang w:bidi="ar-SA"/>
        </w:rPr>
        <w:drawing>
          <wp:inline distT="0" distB="0" distL="0" distR="0" wp14:anchorId="5FF9C417" wp14:editId="674F54E3">
            <wp:extent cx="5391150" cy="2605723"/>
            <wp:effectExtent l="0" t="0" r="0" b="444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401933" cy="2610935"/>
                    </a:xfrm>
                    <a:prstGeom prst="rect">
                      <a:avLst/>
                    </a:prstGeom>
                  </pic:spPr>
                </pic:pic>
              </a:graphicData>
            </a:graphic>
          </wp:inline>
        </w:drawing>
      </w:r>
    </w:p>
    <w:p w14:paraId="56811C51" w14:textId="62EF4B9E" w:rsidR="009A0144" w:rsidRPr="00C61E72" w:rsidRDefault="009A0144" w:rsidP="009A0144">
      <w:pPr>
        <w:pStyle w:val="Caption"/>
        <w:rPr>
          <w:color w:val="000000" w:themeColor="text1"/>
          <w:sz w:val="28"/>
        </w:rPr>
      </w:pPr>
      <w:bookmarkStart w:id="342" w:name="_Ref511862962"/>
      <w:bookmarkStart w:id="343" w:name="_Toc517427215"/>
      <w:r w:rsidRPr="00C61E72">
        <w:rPr>
          <w:color w:val="000000" w:themeColor="text1"/>
          <w:sz w:val="22"/>
        </w:rPr>
        <w:t xml:space="preserve">Figure </w:t>
      </w:r>
      <w:r w:rsidR="00B47C84">
        <w:rPr>
          <w:color w:val="000000" w:themeColor="text1"/>
          <w:sz w:val="22"/>
        </w:rPr>
        <w:fldChar w:fldCharType="begin"/>
      </w:r>
      <w:r w:rsidR="00B47C84">
        <w:rPr>
          <w:color w:val="000000" w:themeColor="text1"/>
          <w:sz w:val="22"/>
        </w:rPr>
        <w:instrText xml:space="preserve"> STYLEREF 1 \s </w:instrText>
      </w:r>
      <w:r w:rsidR="00B47C84">
        <w:rPr>
          <w:color w:val="000000" w:themeColor="text1"/>
          <w:sz w:val="22"/>
        </w:rPr>
        <w:fldChar w:fldCharType="separate"/>
      </w:r>
      <w:r w:rsidR="001D7E0F">
        <w:rPr>
          <w:noProof/>
          <w:color w:val="000000" w:themeColor="text1"/>
          <w:sz w:val="22"/>
        </w:rPr>
        <w:t>7</w:t>
      </w:r>
      <w:r w:rsidR="00B47C84">
        <w:rPr>
          <w:color w:val="000000" w:themeColor="text1"/>
          <w:sz w:val="22"/>
        </w:rPr>
        <w:fldChar w:fldCharType="end"/>
      </w:r>
      <w:r w:rsidR="00B47C84">
        <w:rPr>
          <w:color w:val="000000" w:themeColor="text1"/>
          <w:sz w:val="22"/>
        </w:rPr>
        <w:t>.</w:t>
      </w:r>
      <w:r w:rsidR="00B47C84">
        <w:rPr>
          <w:color w:val="000000" w:themeColor="text1"/>
          <w:sz w:val="22"/>
        </w:rPr>
        <w:fldChar w:fldCharType="begin"/>
      </w:r>
      <w:r w:rsidR="00B47C84">
        <w:rPr>
          <w:color w:val="000000" w:themeColor="text1"/>
          <w:sz w:val="22"/>
        </w:rPr>
        <w:instrText xml:space="preserve"> SEQ Figure \* ARABIC \s 1 </w:instrText>
      </w:r>
      <w:r w:rsidR="00B47C84">
        <w:rPr>
          <w:color w:val="000000" w:themeColor="text1"/>
          <w:sz w:val="22"/>
        </w:rPr>
        <w:fldChar w:fldCharType="separate"/>
      </w:r>
      <w:r w:rsidR="001D7E0F">
        <w:rPr>
          <w:noProof/>
          <w:color w:val="000000" w:themeColor="text1"/>
          <w:sz w:val="22"/>
        </w:rPr>
        <w:t>14</w:t>
      </w:r>
      <w:r w:rsidR="00B47C84">
        <w:rPr>
          <w:color w:val="000000" w:themeColor="text1"/>
          <w:sz w:val="22"/>
        </w:rPr>
        <w:fldChar w:fldCharType="end"/>
      </w:r>
      <w:bookmarkEnd w:id="342"/>
      <w:r w:rsidRPr="00C61E72">
        <w:rPr>
          <w:color w:val="000000" w:themeColor="text1"/>
          <w:sz w:val="22"/>
        </w:rPr>
        <w:t xml:space="preserve">: Number of </w:t>
      </w:r>
      <w:r w:rsidR="00603E94">
        <w:rPr>
          <w:color w:val="000000" w:themeColor="text1"/>
          <w:sz w:val="22"/>
        </w:rPr>
        <w:t>F</w:t>
      </w:r>
      <w:r w:rsidRPr="00C61E72">
        <w:rPr>
          <w:color w:val="000000" w:themeColor="text1"/>
          <w:sz w:val="22"/>
        </w:rPr>
        <w:t>emale</w:t>
      </w:r>
      <w:r w:rsidR="00603E94">
        <w:rPr>
          <w:color w:val="000000" w:themeColor="text1"/>
          <w:sz w:val="22"/>
        </w:rPr>
        <w:t>s</w:t>
      </w:r>
      <w:r w:rsidRPr="00C61E72">
        <w:rPr>
          <w:color w:val="000000" w:themeColor="text1"/>
          <w:sz w:val="22"/>
        </w:rPr>
        <w:t xml:space="preserve"> </w:t>
      </w:r>
      <w:r w:rsidR="00603E94">
        <w:rPr>
          <w:color w:val="000000" w:themeColor="text1"/>
          <w:sz w:val="22"/>
        </w:rPr>
        <w:t>J</w:t>
      </w:r>
      <w:r w:rsidRPr="00C61E72">
        <w:rPr>
          <w:color w:val="000000" w:themeColor="text1"/>
          <w:sz w:val="22"/>
        </w:rPr>
        <w:t xml:space="preserve">oining </w:t>
      </w:r>
      <w:r w:rsidR="00603E94">
        <w:rPr>
          <w:color w:val="000000" w:themeColor="text1"/>
          <w:sz w:val="22"/>
        </w:rPr>
        <w:t>T</w:t>
      </w:r>
      <w:r w:rsidRPr="00C61E72">
        <w:rPr>
          <w:color w:val="000000" w:themeColor="text1"/>
          <w:sz w:val="22"/>
        </w:rPr>
        <w:t xml:space="preserve">raining </w:t>
      </w:r>
      <w:r w:rsidR="00603E94">
        <w:rPr>
          <w:color w:val="000000" w:themeColor="text1"/>
          <w:sz w:val="22"/>
        </w:rPr>
        <w:t>B</w:t>
      </w:r>
      <w:r w:rsidRPr="00C61E72">
        <w:rPr>
          <w:color w:val="000000" w:themeColor="text1"/>
          <w:sz w:val="22"/>
        </w:rPr>
        <w:t xml:space="preserve">ased on </w:t>
      </w:r>
      <w:r w:rsidR="00603E94">
        <w:rPr>
          <w:color w:val="000000" w:themeColor="text1"/>
          <w:sz w:val="22"/>
        </w:rPr>
        <w:t>T</w:t>
      </w:r>
      <w:r w:rsidRPr="00C61E72">
        <w:rPr>
          <w:color w:val="000000" w:themeColor="text1"/>
          <w:sz w:val="22"/>
        </w:rPr>
        <w:t xml:space="preserve">raining </w:t>
      </w:r>
      <w:r w:rsidR="00603E94">
        <w:rPr>
          <w:color w:val="000000" w:themeColor="text1"/>
          <w:sz w:val="22"/>
        </w:rPr>
        <w:t>T</w:t>
      </w:r>
      <w:r w:rsidRPr="00C61E72">
        <w:rPr>
          <w:color w:val="000000" w:themeColor="text1"/>
          <w:sz w:val="22"/>
        </w:rPr>
        <w:t>ime</w:t>
      </w:r>
      <w:bookmarkEnd w:id="343"/>
    </w:p>
    <w:p w14:paraId="32283FBF" w14:textId="77777777" w:rsidR="009A0144" w:rsidRDefault="009A0144" w:rsidP="00B47C84">
      <w:pPr>
        <w:spacing w:line="240" w:lineRule="auto"/>
      </w:pPr>
    </w:p>
    <w:p w14:paraId="4D224094" w14:textId="4D3B6A0C" w:rsidR="009A0144" w:rsidRPr="00C61E72" w:rsidRDefault="009A0144" w:rsidP="009A0144">
      <w:r w:rsidRPr="00C61E72">
        <w:t xml:space="preserve">Since the value proposition developed is to increase the enrollment rate for kids as a </w:t>
      </w:r>
      <w:r w:rsidR="00611F8B" w:rsidRPr="00C61E72">
        <w:t>tradeo</w:t>
      </w:r>
      <w:r w:rsidR="00611F8B" w:rsidRPr="00C61E72">
        <w:rPr>
          <w:noProof/>
        </w:rPr>
        <w:t>ff</w:t>
      </w:r>
      <w:r w:rsidRPr="00C61E72">
        <w:t xml:space="preserve"> for providing training skills. VLSD education loop was modified to include </w:t>
      </w:r>
      <w:r w:rsidR="00702BD0" w:rsidRPr="00C61E72">
        <w:t xml:space="preserve">the </w:t>
      </w:r>
      <w:r w:rsidRPr="00C61E72">
        <w:rPr>
          <w:noProof/>
        </w:rPr>
        <w:t>impact</w:t>
      </w:r>
      <w:r w:rsidRPr="00C61E72">
        <w:t xml:space="preserve"> of skill training and employment on enrollment rate and dropout rate respectively. The output obtained is presented in </w:t>
      </w:r>
      <w:r w:rsidR="00C61E72" w:rsidRPr="00C61E72">
        <w:rPr>
          <w:highlight w:val="yellow"/>
        </w:rPr>
        <w:fldChar w:fldCharType="begin"/>
      </w:r>
      <w:r w:rsidR="00C61E72" w:rsidRPr="00C61E72">
        <w:instrText xml:space="preserve"> REF _Ref511863369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C61E72">
        <w:t xml:space="preserve">Figure </w:t>
      </w:r>
      <w:r w:rsidR="001D7E0F">
        <w:rPr>
          <w:noProof/>
        </w:rPr>
        <w:t>7.15</w:t>
      </w:r>
      <w:r w:rsidR="00C61E72" w:rsidRPr="00C61E72">
        <w:rPr>
          <w:highlight w:val="yellow"/>
        </w:rPr>
        <w:fldChar w:fldCharType="end"/>
      </w:r>
      <w:r w:rsidRPr="00C61E72">
        <w:t xml:space="preserve">. On the left side of </w:t>
      </w:r>
      <w:r w:rsidR="00C61E72" w:rsidRPr="00C61E72">
        <w:rPr>
          <w:highlight w:val="yellow"/>
        </w:rPr>
        <w:fldChar w:fldCharType="begin"/>
      </w:r>
      <w:r w:rsidR="00C61E72" w:rsidRPr="00C61E72">
        <w:instrText xml:space="preserve"> REF _Ref511863369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C61E72">
        <w:t xml:space="preserve">Figure </w:t>
      </w:r>
      <w:r w:rsidR="001D7E0F">
        <w:rPr>
          <w:noProof/>
        </w:rPr>
        <w:t>7.15</w:t>
      </w:r>
      <w:r w:rsidR="00C61E72" w:rsidRPr="00C61E72">
        <w:rPr>
          <w:highlight w:val="yellow"/>
        </w:rPr>
        <w:fldChar w:fldCharType="end"/>
      </w:r>
      <w:r w:rsidRPr="00C61E72">
        <w:t xml:space="preserve"> a graph is used to present the ‘enrollment rate for girls’, as the number of women joining skill training continues to increase (presented in </w:t>
      </w:r>
      <w:r w:rsidR="00C61E72" w:rsidRPr="00C61E72">
        <w:rPr>
          <w:highlight w:val="yellow"/>
        </w:rPr>
        <w:fldChar w:fldCharType="begin"/>
      </w:r>
      <w:r w:rsidR="00C61E72" w:rsidRPr="00C61E72">
        <w:instrText xml:space="preserve"> REF _Ref511862962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1D7E0F">
        <w:rPr>
          <w:color w:val="000000" w:themeColor="text1"/>
        </w:rPr>
        <w:t xml:space="preserve">Figure </w:t>
      </w:r>
      <w:r w:rsidR="001D7E0F" w:rsidRPr="001D7E0F">
        <w:rPr>
          <w:noProof/>
          <w:color w:val="000000" w:themeColor="text1"/>
        </w:rPr>
        <w:t>7.14</w:t>
      </w:r>
      <w:r w:rsidR="00C61E72" w:rsidRPr="00C61E72">
        <w:rPr>
          <w:highlight w:val="yellow"/>
        </w:rPr>
        <w:fldChar w:fldCharType="end"/>
      </w:r>
      <w:r w:rsidRPr="00C61E72">
        <w:t xml:space="preserve">), the enrollment of girl and boys </w:t>
      </w:r>
      <w:r w:rsidRPr="00C61E72">
        <w:lastRenderedPageBreak/>
        <w:t xml:space="preserve">(not shown in the figure) continues to increase reaching the maximum value of 0.9. At time T=7 (for ‘Training Time’ = 2 months) and time T=8 (for ‘Training Time’ = 3 months), the highest enrollment rate is achieved; at </w:t>
      </w:r>
      <w:r w:rsidR="00702BD0" w:rsidRPr="00C61E72">
        <w:t xml:space="preserve">the </w:t>
      </w:r>
      <w:r w:rsidRPr="00C61E72">
        <w:rPr>
          <w:noProof/>
        </w:rPr>
        <w:t>same</w:t>
      </w:r>
      <w:r w:rsidRPr="00C61E72">
        <w:t xml:space="preserve"> time ‘</w:t>
      </w:r>
      <w:r w:rsidRPr="00C61E72">
        <w:rPr>
          <w:noProof/>
        </w:rPr>
        <w:t>Total</w:t>
      </w:r>
      <w:r w:rsidRPr="00C61E72">
        <w:t xml:space="preserve"> number of females enrolled for skill training’ (</w:t>
      </w:r>
      <w:r w:rsidR="00C61E72" w:rsidRPr="00C61E72">
        <w:rPr>
          <w:highlight w:val="yellow"/>
        </w:rPr>
        <w:fldChar w:fldCharType="begin"/>
      </w:r>
      <w:r w:rsidR="00C61E72" w:rsidRPr="00C61E72">
        <w:instrText xml:space="preserve"> REF _Ref511862962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1D7E0F">
        <w:rPr>
          <w:color w:val="000000" w:themeColor="text1"/>
        </w:rPr>
        <w:t xml:space="preserve">Figure </w:t>
      </w:r>
      <w:r w:rsidR="001D7E0F" w:rsidRPr="001D7E0F">
        <w:rPr>
          <w:noProof/>
          <w:color w:val="000000" w:themeColor="text1"/>
        </w:rPr>
        <w:t>7.14</w:t>
      </w:r>
      <w:r w:rsidR="00C61E72" w:rsidRPr="00C61E72">
        <w:rPr>
          <w:highlight w:val="yellow"/>
        </w:rPr>
        <w:fldChar w:fldCharType="end"/>
      </w:r>
      <w:r w:rsidRPr="00C61E72">
        <w:t xml:space="preserve">) reaches </w:t>
      </w:r>
      <w:r w:rsidR="00702BD0" w:rsidRPr="00C61E72">
        <w:t xml:space="preserve">a </w:t>
      </w:r>
      <w:r w:rsidRPr="00C61E72">
        <w:rPr>
          <w:noProof/>
        </w:rPr>
        <w:t>maximum</w:t>
      </w:r>
      <w:r w:rsidRPr="00C61E72">
        <w:t xml:space="preserve"> value of 130. This increase in enrollment rate is due to the deal that is part of </w:t>
      </w:r>
      <w:r w:rsidR="00702BD0" w:rsidRPr="00C61E72">
        <w:t xml:space="preserve">the </w:t>
      </w:r>
      <w:r w:rsidRPr="00C61E72">
        <w:rPr>
          <w:noProof/>
        </w:rPr>
        <w:t>value</w:t>
      </w:r>
      <w:r w:rsidRPr="00C61E72">
        <w:t xml:space="preserve"> proposition. On </w:t>
      </w:r>
      <w:r w:rsidRPr="00C61E72">
        <w:rPr>
          <w:noProof/>
        </w:rPr>
        <w:t>right</w:t>
      </w:r>
      <w:r w:rsidR="00702BD0" w:rsidRPr="00C61E72">
        <w:rPr>
          <w:noProof/>
        </w:rPr>
        <w:t>-</w:t>
      </w:r>
      <w:r w:rsidRPr="00C61E72">
        <w:rPr>
          <w:noProof/>
        </w:rPr>
        <w:t>hand</w:t>
      </w:r>
      <w:r w:rsidRPr="00C61E72">
        <w:t xml:space="preserve"> side of </w:t>
      </w:r>
      <w:r w:rsidR="00C61E72" w:rsidRPr="00C61E72">
        <w:rPr>
          <w:highlight w:val="yellow"/>
        </w:rPr>
        <w:fldChar w:fldCharType="begin"/>
      </w:r>
      <w:r w:rsidR="00C61E72" w:rsidRPr="00C61E72">
        <w:instrText xml:space="preserve"> REF _Ref511863369 \h </w:instrText>
      </w:r>
      <w:r w:rsidR="00C61E72">
        <w:rPr>
          <w:highlight w:val="yellow"/>
        </w:rPr>
        <w:instrText xml:space="preserve"> \* MERGEFORMAT </w:instrText>
      </w:r>
      <w:r w:rsidR="00C61E72" w:rsidRPr="00C61E72">
        <w:rPr>
          <w:highlight w:val="yellow"/>
        </w:rPr>
      </w:r>
      <w:r w:rsidR="00C61E72" w:rsidRPr="00C61E72">
        <w:rPr>
          <w:highlight w:val="yellow"/>
        </w:rPr>
        <w:fldChar w:fldCharType="separate"/>
      </w:r>
      <w:r w:rsidR="001D7E0F" w:rsidRPr="00C61E72">
        <w:t xml:space="preserve">Figure </w:t>
      </w:r>
      <w:r w:rsidR="001D7E0F">
        <w:rPr>
          <w:noProof/>
        </w:rPr>
        <w:t>7.15</w:t>
      </w:r>
      <w:r w:rsidR="00C61E72" w:rsidRPr="00C61E72">
        <w:rPr>
          <w:highlight w:val="yellow"/>
        </w:rPr>
        <w:fldChar w:fldCharType="end"/>
      </w:r>
      <w:r w:rsidRPr="00C61E72">
        <w:t xml:space="preserve">, ‘Number of girls dropped out’ is presented. The value for </w:t>
      </w:r>
      <w:proofErr w:type="gramStart"/>
      <w:r w:rsidR="00702BD0" w:rsidRPr="00C61E72">
        <w:t xml:space="preserve">a </w:t>
      </w:r>
      <w:r w:rsidRPr="00C61E72">
        <w:rPr>
          <w:noProof/>
        </w:rPr>
        <w:t>number</w:t>
      </w:r>
      <w:r w:rsidRPr="00C61E72">
        <w:t xml:space="preserve"> of</w:t>
      </w:r>
      <w:proofErr w:type="gramEnd"/>
      <w:r w:rsidRPr="00C61E72">
        <w:t xml:space="preserve"> girls dropping out </w:t>
      </w:r>
      <w:r w:rsidRPr="00C61E72">
        <w:rPr>
          <w:noProof/>
        </w:rPr>
        <w:t>continue</w:t>
      </w:r>
      <w:r w:rsidR="00702BD0" w:rsidRPr="00C61E72">
        <w:rPr>
          <w:noProof/>
        </w:rPr>
        <w:t>s</w:t>
      </w:r>
      <w:r w:rsidRPr="00C61E72">
        <w:t xml:space="preserve"> to increase as well till time T=8 and Time = 9. This is </w:t>
      </w:r>
      <w:proofErr w:type="gramStart"/>
      <w:r w:rsidRPr="00C61E72">
        <w:rPr>
          <w:noProof/>
        </w:rPr>
        <w:t>due</w:t>
      </w:r>
      <w:r w:rsidR="00702BD0" w:rsidRPr="00C61E72">
        <w:rPr>
          <w:noProof/>
        </w:rPr>
        <w:t xml:space="preserve"> to</w:t>
      </w:r>
      <w:r w:rsidRPr="00C61E72">
        <w:t xml:space="preserve"> the fact that</w:t>
      </w:r>
      <w:proofErr w:type="gramEnd"/>
      <w:r w:rsidRPr="00C61E72">
        <w:t xml:space="preserve">, as soon as women get employed after attaining training, the families force back kids to </w:t>
      </w:r>
      <w:r w:rsidRPr="00C61E72">
        <w:rPr>
          <w:noProof/>
        </w:rPr>
        <w:t>drop</w:t>
      </w:r>
      <w:r w:rsidR="00702BD0" w:rsidRPr="00C61E72">
        <w:rPr>
          <w:noProof/>
        </w:rPr>
        <w:t xml:space="preserve"> </w:t>
      </w:r>
      <w:r w:rsidRPr="00C61E72">
        <w:rPr>
          <w:noProof/>
        </w:rPr>
        <w:t>out</w:t>
      </w:r>
      <w:r w:rsidRPr="00C61E72">
        <w:t xml:space="preserve"> from school and help in the new employment.  </w:t>
      </w:r>
    </w:p>
    <w:p w14:paraId="36143E77" w14:textId="77777777" w:rsidR="009A0144" w:rsidRPr="00C61E72" w:rsidRDefault="009A0144" w:rsidP="00C61E72">
      <w:pPr>
        <w:keepNext/>
        <w:spacing w:line="240" w:lineRule="auto"/>
        <w:jc w:val="center"/>
      </w:pPr>
      <w:r w:rsidRPr="00C61E72">
        <w:rPr>
          <w:noProof/>
          <w:lang w:bidi="ar-SA"/>
        </w:rPr>
        <w:drawing>
          <wp:inline distT="0" distB="0" distL="0" distR="0" wp14:anchorId="58E8A665" wp14:editId="7728FF6A">
            <wp:extent cx="5289550" cy="2482585"/>
            <wp:effectExtent l="76200" t="76200" r="139700" b="12763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302685" cy="2488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1AD26C2" w14:textId="6457AE49" w:rsidR="009A0144" w:rsidRPr="00C61E72" w:rsidRDefault="009A0144" w:rsidP="00603E94">
      <w:pPr>
        <w:pStyle w:val="Caption"/>
      </w:pPr>
      <w:bookmarkStart w:id="344" w:name="_Ref511863369"/>
      <w:bookmarkStart w:id="345" w:name="_Toc517427216"/>
      <w:r w:rsidRPr="00C61E72">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7</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15</w:t>
      </w:r>
      <w:r w:rsidR="00376797">
        <w:rPr>
          <w:noProof/>
        </w:rPr>
        <w:fldChar w:fldCharType="end"/>
      </w:r>
      <w:bookmarkEnd w:id="344"/>
      <w:r w:rsidRPr="00C61E72">
        <w:t xml:space="preserve">: Impact of </w:t>
      </w:r>
      <w:r w:rsidR="00702BD0" w:rsidRPr="00C61E72">
        <w:t xml:space="preserve">the </w:t>
      </w:r>
      <w:r w:rsidR="00603E94">
        <w:rPr>
          <w:noProof/>
        </w:rPr>
        <w:t>T</w:t>
      </w:r>
      <w:r w:rsidRPr="00C61E72">
        <w:rPr>
          <w:noProof/>
        </w:rPr>
        <w:t>radeoff</w:t>
      </w:r>
      <w:r w:rsidRPr="00C61E72">
        <w:t xml:space="preserve"> </w:t>
      </w:r>
      <w:r w:rsidR="00603E94">
        <w:t>B</w:t>
      </w:r>
      <w:r w:rsidRPr="00C61E72">
        <w:t xml:space="preserve">etween </w:t>
      </w:r>
      <w:r w:rsidR="00603E94">
        <w:t>S</w:t>
      </w:r>
      <w:r w:rsidRPr="00C61E72">
        <w:t xml:space="preserve">kill </w:t>
      </w:r>
      <w:r w:rsidR="00603E94">
        <w:t>T</w:t>
      </w:r>
      <w:r w:rsidRPr="00C61E72">
        <w:t xml:space="preserve">raining and </w:t>
      </w:r>
      <w:r w:rsidR="00603E94">
        <w:t>E</w:t>
      </w:r>
      <w:r w:rsidRPr="00C61E72">
        <w:t xml:space="preserve">nrollment </w:t>
      </w:r>
      <w:r w:rsidR="00603E94">
        <w:t>I</w:t>
      </w:r>
      <w:r w:rsidRPr="00C61E72">
        <w:t>ncrease</w:t>
      </w:r>
      <w:bookmarkEnd w:id="345"/>
    </w:p>
    <w:p w14:paraId="2AB4BDEA" w14:textId="77777777" w:rsidR="009A0144" w:rsidRDefault="009A0144" w:rsidP="00B47C84">
      <w:r>
        <w:t xml:space="preserve"> </w:t>
      </w:r>
    </w:p>
    <w:p w14:paraId="72E680E3" w14:textId="3F4EBC84" w:rsidR="009A0144" w:rsidRDefault="009A0144" w:rsidP="009A0144">
      <w:r>
        <w:t xml:space="preserve">Based on the evaluation of value proposition using VLSD and applying systems thinking, it is identified that there are </w:t>
      </w:r>
      <w:r w:rsidRPr="00702BD0">
        <w:rPr>
          <w:noProof/>
        </w:rPr>
        <w:t>loopholes</w:t>
      </w:r>
      <w:r>
        <w:t xml:space="preserve"> in </w:t>
      </w:r>
      <w:r w:rsidR="00702BD0">
        <w:t xml:space="preserve">the </w:t>
      </w:r>
      <w:r w:rsidRPr="00702BD0">
        <w:rPr>
          <w:noProof/>
        </w:rPr>
        <w:t>proposed</w:t>
      </w:r>
      <w:r>
        <w:t xml:space="preserve"> value proposition. Now user can go back to </w:t>
      </w:r>
      <w:r w:rsidRPr="00702BD0">
        <w:rPr>
          <w:noProof/>
        </w:rPr>
        <w:t>blackboard</w:t>
      </w:r>
      <w:r>
        <w:t xml:space="preserve"> and modify the value proposition and re-evaluate using the framework proposed in </w:t>
      </w:r>
      <w:r w:rsidRPr="00702BD0">
        <w:rPr>
          <w:noProof/>
        </w:rPr>
        <w:t>thi</w:t>
      </w:r>
      <w:r>
        <w:t xml:space="preserve">s thesis.  The output obtained from the framework and parts of the </w:t>
      </w:r>
      <w:r w:rsidR="00B968A9">
        <w:t>framework that</w:t>
      </w:r>
      <w:r>
        <w:t xml:space="preserve"> is baseline index, </w:t>
      </w:r>
      <w:r w:rsidR="009A215C">
        <w:t>Dilemma Triangle</w:t>
      </w:r>
      <w:r>
        <w:t xml:space="preserve"> and VLSD are user perspective </w:t>
      </w:r>
      <w:r>
        <w:lastRenderedPageBreak/>
        <w:t xml:space="preserve">oriented. Therefore, it is important to capture the behavior of all the stakeholders involved, </w:t>
      </w:r>
      <w:r w:rsidR="00B968A9">
        <w:t>especially</w:t>
      </w:r>
      <w:r>
        <w:t xml:space="preserve"> from the members of the community </w:t>
      </w:r>
      <w:r w:rsidR="00702BD0">
        <w:rPr>
          <w:noProof/>
        </w:rPr>
        <w:t>on</w:t>
      </w:r>
      <w:r>
        <w:t xml:space="preserve"> which the value proposition is going to </w:t>
      </w:r>
      <w:r w:rsidRPr="00702BD0">
        <w:rPr>
          <w:noProof/>
        </w:rPr>
        <w:t>implement</w:t>
      </w:r>
      <w:r>
        <w:t>.</w:t>
      </w:r>
    </w:p>
    <w:p w14:paraId="31A602F4" w14:textId="77777777" w:rsidR="00B968A9" w:rsidRDefault="00B968A9" w:rsidP="00BB5426">
      <w:pPr>
        <w:spacing w:line="240" w:lineRule="auto"/>
      </w:pPr>
    </w:p>
    <w:p w14:paraId="21A65A2E" w14:textId="69FC598F" w:rsidR="00150BDF" w:rsidRDefault="00150BDF" w:rsidP="00300546">
      <w:pPr>
        <w:pStyle w:val="Heading3"/>
      </w:pPr>
      <w:bookmarkStart w:id="346" w:name="_Toc517374051"/>
      <w:r>
        <w:t>Hypothesis Verification: Computational Framework</w:t>
      </w:r>
      <w:bookmarkEnd w:id="346"/>
      <w:r>
        <w:t xml:space="preserve"> </w:t>
      </w:r>
    </w:p>
    <w:p w14:paraId="05DE567B" w14:textId="515E3CBD" w:rsidR="00150BDF" w:rsidRPr="006976CA" w:rsidRDefault="00BB5426" w:rsidP="00150BDF">
      <w:pPr>
        <w:spacing w:after="240"/>
      </w:pPr>
      <w:r>
        <w:t>The overall computational f</w:t>
      </w:r>
      <w:r w:rsidRPr="009E01ED">
        <w:t>ramework of Value Proposition development and Impact Evaluation Model (VPIEM)</w:t>
      </w:r>
      <w:r>
        <w:t xml:space="preserve"> is proposed in this thesis to look at sustainable rural development from a systems perspective. </w:t>
      </w:r>
      <w:r w:rsidR="00D53530">
        <w:t xml:space="preserve">The framework is divided </w:t>
      </w:r>
      <w:r w:rsidR="00D53530" w:rsidRPr="00702BD0">
        <w:rPr>
          <w:noProof/>
        </w:rPr>
        <w:t>in</w:t>
      </w:r>
      <w:r w:rsidR="00702BD0">
        <w:rPr>
          <w:noProof/>
        </w:rPr>
        <w:t>to</w:t>
      </w:r>
      <w:r w:rsidR="00D53530">
        <w:t xml:space="preserve"> three constructs and </w:t>
      </w:r>
      <w:r w:rsidR="00702BD0">
        <w:rPr>
          <w:noProof/>
        </w:rPr>
        <w:t>is</w:t>
      </w:r>
      <w:r w:rsidR="00D53530">
        <w:t xml:space="preserve"> discussed in detail separately in Chapter 3, 4 </w:t>
      </w:r>
      <w:r w:rsidR="008854A8">
        <w:t>and</w:t>
      </w:r>
      <w:r w:rsidR="00D53530">
        <w:t xml:space="preserve"> 5, and </w:t>
      </w:r>
      <w:r w:rsidR="00D53530" w:rsidRPr="00702BD0">
        <w:rPr>
          <w:noProof/>
        </w:rPr>
        <w:t>tog</w:t>
      </w:r>
      <w:r w:rsidR="00702BD0">
        <w:rPr>
          <w:noProof/>
        </w:rPr>
        <w:t>eth</w:t>
      </w:r>
      <w:r w:rsidR="00D53530" w:rsidRPr="00702BD0">
        <w:rPr>
          <w:noProof/>
        </w:rPr>
        <w:t>er</w:t>
      </w:r>
      <w:r w:rsidR="00D53530">
        <w:t xml:space="preserve"> as a framework in this chapter. The proposed framework is associated with Thesis Question 1 (primary question) in this thesis. The Thesis Question 1 and hypothesis related to the framework is restated below. </w:t>
      </w:r>
    </w:p>
    <w:p w14:paraId="7F15DBC0" w14:textId="77777777" w:rsidR="00BB5426" w:rsidRDefault="00BB5426" w:rsidP="00150BDF">
      <w:pPr>
        <w:spacing w:after="240"/>
        <w:rPr>
          <w:b/>
          <w:i/>
        </w:rPr>
      </w:pPr>
      <w:r>
        <w:rPr>
          <w:b/>
          <w:i/>
        </w:rPr>
        <w:t>Q1</w:t>
      </w:r>
      <w:r w:rsidR="00150BDF" w:rsidRPr="0039193A">
        <w:rPr>
          <w:b/>
          <w:i/>
        </w:rPr>
        <w:t>:</w:t>
      </w:r>
      <w:r w:rsidR="00150BDF" w:rsidRPr="00B27479">
        <w:rPr>
          <w:b/>
          <w:i/>
        </w:rPr>
        <w:t xml:space="preserve"> </w:t>
      </w:r>
      <w:r>
        <w:rPr>
          <w:b/>
          <w:i/>
        </w:rPr>
        <w:t>“</w:t>
      </w:r>
      <w:r w:rsidRPr="00BB5426">
        <w:rPr>
          <w:rFonts w:eastAsiaTheme="minorEastAsia"/>
          <w:b/>
          <w:i/>
          <w:kern w:val="24"/>
          <w:szCs w:val="30"/>
        </w:rPr>
        <w:t xml:space="preserve">What form of support system a social entrepreneur needs in defining the </w:t>
      </w:r>
      <w:r w:rsidRPr="00BB5426">
        <w:rPr>
          <w:rFonts w:eastAsiaTheme="minorEastAsia"/>
          <w:b/>
          <w:bCs/>
          <w:i/>
          <w:iCs/>
          <w:kern w:val="24"/>
          <w:szCs w:val="30"/>
        </w:rPr>
        <w:t>value propositions</w:t>
      </w:r>
      <w:r w:rsidRPr="00BB5426">
        <w:rPr>
          <w:rFonts w:eastAsiaTheme="minorEastAsia"/>
          <w:b/>
          <w:i/>
          <w:kern w:val="24"/>
          <w:szCs w:val="30"/>
        </w:rPr>
        <w:t xml:space="preserve"> for development of the </w:t>
      </w:r>
      <w:r w:rsidRPr="00BB5426">
        <w:rPr>
          <w:rFonts w:eastAsiaTheme="minorEastAsia"/>
          <w:b/>
          <w:i/>
          <w:noProof/>
          <w:kern w:val="24"/>
          <w:szCs w:val="30"/>
        </w:rPr>
        <w:t>rural</w:t>
      </w:r>
      <w:r w:rsidRPr="00BB5426">
        <w:rPr>
          <w:rFonts w:eastAsiaTheme="minorEastAsia"/>
          <w:b/>
          <w:i/>
          <w:kern w:val="24"/>
          <w:szCs w:val="30"/>
        </w:rPr>
        <w:t xml:space="preserve"> area that is </w:t>
      </w:r>
      <w:r w:rsidRPr="00BB5426">
        <w:rPr>
          <w:rFonts w:eastAsiaTheme="minorEastAsia"/>
          <w:b/>
          <w:bCs/>
          <w:i/>
          <w:iCs/>
          <w:kern w:val="24"/>
          <w:szCs w:val="30"/>
        </w:rPr>
        <w:t xml:space="preserve">sustainable </w:t>
      </w:r>
      <w:r w:rsidRPr="00BB5426">
        <w:rPr>
          <w:rFonts w:eastAsiaTheme="minorEastAsia"/>
          <w:b/>
          <w:i/>
          <w:noProof/>
          <w:kern w:val="24"/>
          <w:szCs w:val="30"/>
        </w:rPr>
        <w:t>with respect to</w:t>
      </w:r>
      <w:r w:rsidRPr="00BB5426">
        <w:rPr>
          <w:rFonts w:eastAsiaTheme="minorEastAsia"/>
          <w:b/>
          <w:i/>
          <w:kern w:val="24"/>
          <w:szCs w:val="30"/>
        </w:rPr>
        <w:t xml:space="preserve"> the </w:t>
      </w:r>
      <w:r w:rsidRPr="00BB5426">
        <w:rPr>
          <w:rFonts w:eastAsiaTheme="minorEastAsia"/>
          <w:b/>
          <w:i/>
          <w:noProof/>
          <w:kern w:val="24"/>
          <w:szCs w:val="30"/>
        </w:rPr>
        <w:t>planet</w:t>
      </w:r>
      <w:r w:rsidRPr="00BB5426">
        <w:rPr>
          <w:rFonts w:eastAsiaTheme="minorEastAsia"/>
          <w:b/>
          <w:i/>
          <w:kern w:val="24"/>
          <w:szCs w:val="30"/>
        </w:rPr>
        <w:t>, profit and people involved?”</w:t>
      </w:r>
    </w:p>
    <w:p w14:paraId="5DD8F37B" w14:textId="3DC68ABD" w:rsidR="00BB5426" w:rsidRDefault="00150BDF" w:rsidP="00BB5426">
      <w:pPr>
        <w:pStyle w:val="NormalWeb"/>
        <w:spacing w:before="72" w:beforeAutospacing="0" w:after="240" w:afterAutospacing="0" w:line="480" w:lineRule="auto"/>
        <w:rPr>
          <w:rFonts w:eastAsiaTheme="minorHAnsi"/>
          <w:b/>
          <w:noProof/>
        </w:rPr>
      </w:pPr>
      <w:r w:rsidRPr="00702BD0">
        <w:rPr>
          <w:b/>
          <w:noProof/>
        </w:rPr>
        <w:t>Hypothesis</w:t>
      </w:r>
      <w:r w:rsidR="00BB5426">
        <w:rPr>
          <w:b/>
        </w:rPr>
        <w:t xml:space="preserve"> for Q1</w:t>
      </w:r>
      <w:r w:rsidRPr="00430052">
        <w:t xml:space="preserve">: </w:t>
      </w:r>
      <w:r w:rsidR="00BB5426" w:rsidRPr="00BB5426">
        <w:rPr>
          <w:rFonts w:eastAsiaTheme="minorHAnsi"/>
          <w:b/>
          <w:i/>
          <w:noProof/>
        </w:rPr>
        <w:t>By developing a decision support framework that embodies different constructs of systems thinking that are useful to support the decision made by social entrepreneur using systems perspective</w:t>
      </w:r>
      <w:r w:rsidR="00BB5426" w:rsidRPr="00BB5426">
        <w:rPr>
          <w:rFonts w:eastAsiaTheme="minorHAnsi"/>
          <w:b/>
          <w:noProof/>
        </w:rPr>
        <w:t>.</w:t>
      </w:r>
    </w:p>
    <w:p w14:paraId="2692B8FF" w14:textId="5A0A4366" w:rsidR="00D53530" w:rsidRPr="006976CA" w:rsidRDefault="00D53530" w:rsidP="00D53530">
      <w:pPr>
        <w:spacing w:after="240"/>
      </w:pPr>
      <w:r>
        <w:t>Verification of the hypothesis is presented in next section (Section 7.</w:t>
      </w:r>
      <w:r w:rsidR="00051DF6">
        <w:t>4</w:t>
      </w:r>
      <w:r>
        <w:t xml:space="preserve">) using empirical performance validity.  </w:t>
      </w:r>
    </w:p>
    <w:p w14:paraId="75F569BB" w14:textId="5C0C66B7" w:rsidR="00FC62FB" w:rsidRDefault="00D53530" w:rsidP="00FF0D52">
      <w:pPr>
        <w:pStyle w:val="Heading2"/>
      </w:pPr>
      <w:bookmarkStart w:id="347" w:name="_Toc517374052"/>
      <w:r>
        <w:lastRenderedPageBreak/>
        <w:t>E</w:t>
      </w:r>
      <w:r w:rsidR="00FC62FB" w:rsidRPr="008E6759">
        <w:t>MPIRICAL PERFORMANCE VALIDITY</w:t>
      </w:r>
      <w:bookmarkEnd w:id="347"/>
    </w:p>
    <w:p w14:paraId="121ADC37" w14:textId="544BA666" w:rsidR="00734705" w:rsidRDefault="008E6759" w:rsidP="00940640">
      <w:r>
        <w:t xml:space="preserve">Empirical performance validity falls under the third quadrant of validation square. </w:t>
      </w:r>
      <w:r w:rsidRPr="00365A11">
        <w:t xml:space="preserve">Empirical performance validity is </w:t>
      </w:r>
      <w:r>
        <w:t>to</w:t>
      </w:r>
      <w:r w:rsidRPr="00365A11">
        <w:t xml:space="preserve"> show</w:t>
      </w:r>
      <w:r>
        <w:t xml:space="preserve"> </w:t>
      </w:r>
      <w:r w:rsidRPr="00365A11">
        <w:t>the usefulness of the method for solving the example problem</w:t>
      </w:r>
      <w:r>
        <w:t xml:space="preserve">. </w:t>
      </w:r>
      <w:r w:rsidR="00486C54" w:rsidRPr="00486C54">
        <w:t xml:space="preserve">Empirical performance is validated by accepting that the outcome of the method is </w:t>
      </w:r>
      <w:r w:rsidR="00486C54" w:rsidRPr="00702BD0">
        <w:rPr>
          <w:noProof/>
        </w:rPr>
        <w:t>useful</w:t>
      </w:r>
      <w:r w:rsidR="00486C54" w:rsidRPr="00486C54">
        <w:t xml:space="preserve"> with respect to the initial purpose for chosen example and the achieved usefulness is linked to the use of applying method (in this case, use of applying framework).</w:t>
      </w:r>
      <w:r>
        <w:t xml:space="preserve"> In this thesis, it is discussed in Chapter 7 as </w:t>
      </w:r>
      <w:r w:rsidRPr="00765794">
        <w:t xml:space="preserve">presented in </w:t>
      </w:r>
      <w:r w:rsidR="00765794" w:rsidRPr="00765794">
        <w:fldChar w:fldCharType="begin"/>
      </w:r>
      <w:r w:rsidR="00765794" w:rsidRPr="00765794">
        <w:instrText xml:space="preserve"> REF _Ref517037076 \h  \* MERGEFORMAT </w:instrText>
      </w:r>
      <w:r w:rsidR="00765794" w:rsidRPr="00765794">
        <w:fldChar w:fldCharType="separate"/>
      </w:r>
      <w:r w:rsidR="001D7E0F" w:rsidRPr="001D7E0F">
        <w:t xml:space="preserve">Figure </w:t>
      </w:r>
      <w:r w:rsidR="001D7E0F" w:rsidRPr="001D7E0F">
        <w:rPr>
          <w:noProof/>
        </w:rPr>
        <w:t>7.16</w:t>
      </w:r>
      <w:r w:rsidR="00765794" w:rsidRPr="00765794">
        <w:fldChar w:fldCharType="end"/>
      </w:r>
      <w:r w:rsidR="000B62EA">
        <w:t xml:space="preserve">. </w:t>
      </w:r>
      <w:r w:rsidR="00193298">
        <w:t xml:space="preserve">The framework proposed for </w:t>
      </w:r>
      <w:r w:rsidR="00702BD0">
        <w:t xml:space="preserve">the </w:t>
      </w:r>
      <w:r w:rsidR="00193298" w:rsidRPr="00702BD0">
        <w:rPr>
          <w:noProof/>
        </w:rPr>
        <w:t>social</w:t>
      </w:r>
      <w:r w:rsidR="00193298">
        <w:t xml:space="preserve"> entrepreneur and CSR investors constitutes </w:t>
      </w:r>
      <w:r w:rsidR="00193298" w:rsidRPr="00702BD0">
        <w:rPr>
          <w:noProof/>
        </w:rPr>
        <w:t>of</w:t>
      </w:r>
      <w:r w:rsidR="00193298">
        <w:t xml:space="preserve"> three constructs</w:t>
      </w:r>
      <w:r w:rsidR="00BB52C4">
        <w:t xml:space="preserve">. The working of these three indicators separately is presented in Chapters 3, 4 </w:t>
      </w:r>
      <w:r w:rsidR="008854A8">
        <w:t>and</w:t>
      </w:r>
      <w:r w:rsidR="00BB52C4">
        <w:t xml:space="preserve"> 5. </w:t>
      </w:r>
      <w:r w:rsidR="00486C54" w:rsidRPr="00765794">
        <w:t xml:space="preserve">The outcome from each construct is verified with </w:t>
      </w:r>
      <w:r w:rsidR="00702BD0" w:rsidRPr="00765794">
        <w:t xml:space="preserve">the </w:t>
      </w:r>
      <w:r w:rsidR="00486C54" w:rsidRPr="00765794">
        <w:rPr>
          <w:noProof/>
        </w:rPr>
        <w:t>desired</w:t>
      </w:r>
      <w:r w:rsidR="00486C54" w:rsidRPr="00765794">
        <w:t xml:space="preserve"> outcome and justified in the respective chapters.</w:t>
      </w:r>
      <w:r w:rsidR="00BB52C4">
        <w:t xml:space="preserve"> In this chapter, the usefulness of overall framework (by combining the three indicators) and taking </w:t>
      </w:r>
      <w:r w:rsidR="00702BD0">
        <w:t xml:space="preserve">the </w:t>
      </w:r>
      <w:r w:rsidR="00BB52C4" w:rsidRPr="00702BD0">
        <w:rPr>
          <w:noProof/>
        </w:rPr>
        <w:t>output</w:t>
      </w:r>
      <w:r w:rsidR="00BB52C4">
        <w:t xml:space="preserve"> from one construct to next one is presented. </w:t>
      </w:r>
      <w:r w:rsidR="00940640">
        <w:t xml:space="preserve">The usefulness of the framework as proposed in </w:t>
      </w:r>
      <w:r w:rsidR="00702BD0">
        <w:t xml:space="preserve">the </w:t>
      </w:r>
      <w:r w:rsidR="00940640" w:rsidRPr="00702BD0">
        <w:rPr>
          <w:noProof/>
        </w:rPr>
        <w:t>hypothesis</w:t>
      </w:r>
      <w:r w:rsidR="00940640">
        <w:t xml:space="preserve"> is by being a decision support tool to social entrepreneurs and CSR investors </w:t>
      </w:r>
      <w:r w:rsidR="00734705">
        <w:t>from a systems perspective</w:t>
      </w:r>
      <w:r w:rsidR="00486C54">
        <w:t xml:space="preserve"> to come up with possible value propositions for rural development</w:t>
      </w:r>
      <w:r w:rsidR="00734705">
        <w:t xml:space="preserve">. In Chapter 3, 4 and 5, the discussion on how user drivers the construct is presented. In Chapter 7, </w:t>
      </w:r>
      <w:r w:rsidR="00702BD0">
        <w:t xml:space="preserve">the </w:t>
      </w:r>
      <w:r w:rsidR="00734705" w:rsidRPr="00702BD0">
        <w:rPr>
          <w:noProof/>
        </w:rPr>
        <w:t>same</w:t>
      </w:r>
      <w:r w:rsidR="00734705">
        <w:t xml:space="preserve"> case is presented for overall framework, therefore becoming a decision support tool. The outcome of each construct follows a systematic path, and user of the framework knows how each value is obtained, that is framework as presented is not a black box where user</w:t>
      </w:r>
      <w:r w:rsidR="00D37E82">
        <w:t>s</w:t>
      </w:r>
      <w:r w:rsidR="00734705">
        <w:t xml:space="preserve"> feed in the data and outcome is received, </w:t>
      </w:r>
      <w:r w:rsidR="00D37E82">
        <w:t xml:space="preserve">thereby </w:t>
      </w:r>
      <w:r w:rsidR="00734705">
        <w:t xml:space="preserve">providing confidence in the framework as a decision support tool. Usefulness of the output obtained from each construct is discussed in respective sections. </w:t>
      </w:r>
    </w:p>
    <w:p w14:paraId="79E0714B" w14:textId="77777777" w:rsidR="00765794" w:rsidRPr="00765794" w:rsidRDefault="00FC62FB" w:rsidP="00765794">
      <w:pPr>
        <w:keepNext/>
        <w:spacing w:line="240" w:lineRule="auto"/>
        <w:jc w:val="center"/>
        <w:rPr>
          <w:sz w:val="22"/>
        </w:rPr>
      </w:pPr>
      <w:r w:rsidRPr="00765794">
        <w:rPr>
          <w:noProof/>
          <w:sz w:val="22"/>
          <w:lang w:bidi="ar-SA"/>
        </w:rPr>
        <w:lastRenderedPageBreak/>
        <w:drawing>
          <wp:inline distT="0" distB="0" distL="0" distR="0" wp14:anchorId="28ABB09D" wp14:editId="763A33E7">
            <wp:extent cx="5485015" cy="3580582"/>
            <wp:effectExtent l="0" t="0" r="1905" b="127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504664" cy="3593409"/>
                    </a:xfrm>
                    <a:prstGeom prst="rect">
                      <a:avLst/>
                    </a:prstGeom>
                    <a:noFill/>
                  </pic:spPr>
                </pic:pic>
              </a:graphicData>
            </a:graphic>
          </wp:inline>
        </w:drawing>
      </w:r>
    </w:p>
    <w:p w14:paraId="251860F5" w14:textId="76043CA8" w:rsidR="00FC62FB" w:rsidRPr="00765794" w:rsidRDefault="00765794" w:rsidP="00765794">
      <w:pPr>
        <w:pStyle w:val="Caption"/>
        <w:rPr>
          <w:sz w:val="22"/>
        </w:rPr>
      </w:pPr>
      <w:bookmarkStart w:id="348" w:name="_Ref517037076"/>
      <w:bookmarkStart w:id="349" w:name="_Toc517427217"/>
      <w:r w:rsidRPr="00765794">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7</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16</w:t>
      </w:r>
      <w:r w:rsidR="00B47C84">
        <w:rPr>
          <w:sz w:val="22"/>
        </w:rPr>
        <w:fldChar w:fldCharType="end"/>
      </w:r>
      <w:bookmarkEnd w:id="348"/>
      <w:r w:rsidRPr="00765794">
        <w:rPr>
          <w:sz w:val="22"/>
        </w:rPr>
        <w:t xml:space="preserve">: Validation </w:t>
      </w:r>
      <w:r w:rsidR="00376797">
        <w:rPr>
          <w:sz w:val="22"/>
        </w:rPr>
        <w:t>S</w:t>
      </w:r>
      <w:r w:rsidRPr="00765794">
        <w:rPr>
          <w:sz w:val="22"/>
        </w:rPr>
        <w:t>trategy for the Thesis</w:t>
      </w:r>
      <w:bookmarkEnd w:id="349"/>
    </w:p>
    <w:p w14:paraId="317FC9EC" w14:textId="7A5C502E" w:rsidR="000B423B" w:rsidRDefault="000B423B" w:rsidP="002B7CC5"/>
    <w:p w14:paraId="2C5261A7" w14:textId="6F791E1B" w:rsidR="007F3639" w:rsidRDefault="00FC62FB" w:rsidP="00FF0D52">
      <w:pPr>
        <w:pStyle w:val="Heading2"/>
      </w:pPr>
      <w:bookmarkStart w:id="350" w:name="_Toc517374053"/>
      <w:r>
        <w:t>SYNOPSIS OF CHAPTER 7</w:t>
      </w:r>
      <w:bookmarkEnd w:id="350"/>
    </w:p>
    <w:p w14:paraId="46271B1F" w14:textId="3A0B3B1F" w:rsidR="00D37E82" w:rsidRDefault="00D37E82" w:rsidP="00B47C84">
      <w:r>
        <w:t xml:space="preserve">The </w:t>
      </w:r>
      <w:r w:rsidR="007F3639">
        <w:t xml:space="preserve">framework proposed in Chapter 1 of this thesis is implemented on a composite village in Chapter 7. The working of </w:t>
      </w:r>
      <w:r w:rsidR="00702BD0">
        <w:t xml:space="preserve">the </w:t>
      </w:r>
      <w:r w:rsidR="007F3639" w:rsidRPr="00702BD0">
        <w:rPr>
          <w:noProof/>
        </w:rPr>
        <w:t>framework</w:t>
      </w:r>
      <w:r w:rsidR="007F3639">
        <w:t xml:space="preserve"> proposed is presented in Chapter 7. The framework </w:t>
      </w:r>
      <w:proofErr w:type="gramStart"/>
      <w:r w:rsidR="007F3639">
        <w:t>can be seen as</w:t>
      </w:r>
      <w:proofErr w:type="gramEnd"/>
      <w:r w:rsidR="007F3639">
        <w:t xml:space="preserve"> a method that social entrepreneurs and CSR investor can use to follow a systems perspective to develop and evaluate value propositions for </w:t>
      </w:r>
      <w:r w:rsidR="007F3639" w:rsidRPr="00702BD0">
        <w:rPr>
          <w:noProof/>
        </w:rPr>
        <w:t>socio</w:t>
      </w:r>
      <w:r w:rsidR="00702BD0">
        <w:rPr>
          <w:noProof/>
        </w:rPr>
        <w:t>-</w:t>
      </w:r>
      <w:r w:rsidR="007F3639" w:rsidRPr="00702BD0">
        <w:rPr>
          <w:noProof/>
        </w:rPr>
        <w:t>economic</w:t>
      </w:r>
      <w:r w:rsidR="007F3639">
        <w:t xml:space="preserve"> improvement of rural areas in </w:t>
      </w:r>
      <w:r w:rsidR="007F3639" w:rsidRPr="00702BD0">
        <w:rPr>
          <w:noProof/>
        </w:rPr>
        <w:t>India</w:t>
      </w:r>
      <w:r w:rsidR="007F3639">
        <w:t xml:space="preserve">. The constructs are introduced and implemented using example village separately. In this chapter, the intent to present the overall working of </w:t>
      </w:r>
      <w:r w:rsidR="00702BD0">
        <w:t xml:space="preserve">the </w:t>
      </w:r>
      <w:r w:rsidR="007F3639" w:rsidRPr="00702BD0">
        <w:rPr>
          <w:noProof/>
        </w:rPr>
        <w:t>framework</w:t>
      </w:r>
      <w:r w:rsidR="007F3639">
        <w:t xml:space="preserve">. In Section 7.1, the data from </w:t>
      </w:r>
      <w:r w:rsidR="00702BD0">
        <w:t xml:space="preserve">the </w:t>
      </w:r>
      <w:r w:rsidR="007F3639" w:rsidRPr="00702BD0">
        <w:rPr>
          <w:noProof/>
        </w:rPr>
        <w:t>composite</w:t>
      </w:r>
      <w:r w:rsidR="007F3639">
        <w:t xml:space="preserve"> village is collected and used to find the baseline sustainability index value of the village. The social driver value for </w:t>
      </w:r>
      <w:r w:rsidR="00702BD0">
        <w:t xml:space="preserve">the </w:t>
      </w:r>
      <w:r w:rsidR="007F3639" w:rsidRPr="00702BD0">
        <w:rPr>
          <w:noProof/>
        </w:rPr>
        <w:t>composite</w:t>
      </w:r>
      <w:r w:rsidR="007F3639">
        <w:t xml:space="preserve"> village is calculated to be 4.98 on a scale of 10, </w:t>
      </w:r>
      <w:r w:rsidR="00702BD0">
        <w:t xml:space="preserve">the </w:t>
      </w:r>
      <w:r w:rsidR="007F3639" w:rsidRPr="00702BD0">
        <w:rPr>
          <w:noProof/>
        </w:rPr>
        <w:t>value</w:t>
      </w:r>
      <w:r w:rsidR="007F3639">
        <w:t xml:space="preserve"> of </w:t>
      </w:r>
      <w:r w:rsidR="00702BD0">
        <w:t xml:space="preserve">the </w:t>
      </w:r>
      <w:r w:rsidR="007F3639" w:rsidRPr="00702BD0">
        <w:rPr>
          <w:noProof/>
        </w:rPr>
        <w:t>economic</w:t>
      </w:r>
      <w:r w:rsidR="007F3639">
        <w:t xml:space="preserve"> driver is calculated as 6.09 on a scale of 10, and environment</w:t>
      </w:r>
      <w:r w:rsidR="006B3492">
        <w:t xml:space="preserve"> driver is calculated to be 5.52 on a scale of 10. Based on these values, the focus is selected to be </w:t>
      </w:r>
      <w:r w:rsidR="006B3492">
        <w:lastRenderedPageBreak/>
        <w:t xml:space="preserve">on </w:t>
      </w:r>
      <w:r w:rsidR="00702BD0">
        <w:t xml:space="preserve">a </w:t>
      </w:r>
      <w:r w:rsidR="006B3492" w:rsidRPr="00702BD0">
        <w:rPr>
          <w:noProof/>
        </w:rPr>
        <w:t>social</w:t>
      </w:r>
      <w:r w:rsidR="006B3492">
        <w:t xml:space="preserve"> driver having lowest value. For </w:t>
      </w:r>
      <w:r w:rsidR="00702BD0">
        <w:t xml:space="preserve">the </w:t>
      </w:r>
      <w:r w:rsidR="006B3492" w:rsidRPr="00702BD0">
        <w:rPr>
          <w:noProof/>
        </w:rPr>
        <w:t>social</w:t>
      </w:r>
      <w:r w:rsidR="006B3492">
        <w:t xml:space="preserve"> driver, the lowest value calculated is for education and communication indicators. The information of all three drivers and their indicators is used in Section 7.2 for </w:t>
      </w:r>
      <w:r w:rsidR="009A215C">
        <w:t>Dilemma Triangle</w:t>
      </w:r>
      <w:r w:rsidR="006B3492">
        <w:t xml:space="preserve"> construct. In Section 7.2, the </w:t>
      </w:r>
      <w:r w:rsidR="009A215C">
        <w:t>Dilemma Triangle</w:t>
      </w:r>
      <w:r w:rsidR="006B3492">
        <w:t xml:space="preserve"> construct’s method is used to identify focus, issues, tensions</w:t>
      </w:r>
      <w:r w:rsidR="00702BD0">
        <w:t>,</w:t>
      </w:r>
      <w:r w:rsidR="006B3492">
        <w:t xml:space="preserve"> </w:t>
      </w:r>
      <w:r w:rsidR="006B3492" w:rsidRPr="00702BD0">
        <w:rPr>
          <w:noProof/>
        </w:rPr>
        <w:t>and</w:t>
      </w:r>
      <w:r w:rsidR="006B3492">
        <w:t xml:space="preserve"> dilemmas between different drivers with </w:t>
      </w:r>
      <w:r w:rsidR="00702BD0">
        <w:t xml:space="preserve">a </w:t>
      </w:r>
      <w:r w:rsidR="006B3492" w:rsidRPr="00702BD0">
        <w:rPr>
          <w:noProof/>
        </w:rPr>
        <w:t>focus</w:t>
      </w:r>
      <w:r w:rsidR="006B3492">
        <w:t xml:space="preserve"> on education aspect of the village. The proposed method of </w:t>
      </w:r>
      <w:r w:rsidR="009A215C">
        <w:t>Dilemma Triangle</w:t>
      </w:r>
      <w:r w:rsidR="006B3492">
        <w:t xml:space="preserve"> construct used to identify dilemmas and propose</w:t>
      </w:r>
      <w:r w:rsidR="00702BD0">
        <w:t xml:space="preserve"> various</w:t>
      </w:r>
      <w:r w:rsidR="006B3492">
        <w:t xml:space="preserve"> </w:t>
      </w:r>
      <w:r w:rsidR="006B3492" w:rsidRPr="00702BD0">
        <w:rPr>
          <w:noProof/>
        </w:rPr>
        <w:t>hypothesis</w:t>
      </w:r>
      <w:r w:rsidR="006B3492">
        <w:t xml:space="preserve"> to overcome these dilemmas is discussed in Section 7.2. In Section 7.3, the value proposition is derived from hypothesis and evaluated using </w:t>
      </w:r>
      <w:r w:rsidR="009A215C">
        <w:t>Village Level System Dynamic</w:t>
      </w:r>
      <w:r w:rsidR="006B3492">
        <w:t xml:space="preserve"> model. The outcome for different value propositions </w:t>
      </w:r>
      <w:r w:rsidR="00702BD0">
        <w:rPr>
          <w:noProof/>
        </w:rPr>
        <w:t>is</w:t>
      </w:r>
      <w:r w:rsidR="006B3492">
        <w:t xml:space="preserve"> presented in Section 7.3. In Section 7.4, the empirical performance validity of the framework is discussed. </w:t>
      </w:r>
    </w:p>
    <w:p w14:paraId="7DD213DF" w14:textId="77777777" w:rsidR="00B47C84" w:rsidRPr="00B47C84" w:rsidRDefault="00B47C84" w:rsidP="00B47C84">
      <w:pPr>
        <w:keepNext/>
        <w:spacing w:line="240" w:lineRule="auto"/>
        <w:jc w:val="center"/>
        <w:rPr>
          <w:sz w:val="22"/>
        </w:rPr>
      </w:pPr>
      <w:r w:rsidRPr="00B47C84">
        <w:rPr>
          <w:noProof/>
          <w:sz w:val="20"/>
          <w:lang w:bidi="ar-SA"/>
        </w:rPr>
        <w:drawing>
          <wp:inline distT="0" distB="0" distL="0" distR="0" wp14:anchorId="4AF7E99F" wp14:editId="01BF2FD2">
            <wp:extent cx="3263900" cy="3964735"/>
            <wp:effectExtent l="19050" t="19050" r="12700" b="171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6127" r="2943" b="2086"/>
                    <a:stretch/>
                  </pic:blipFill>
                  <pic:spPr bwMode="auto">
                    <a:xfrm>
                      <a:off x="0" y="0"/>
                      <a:ext cx="3283642" cy="3988716"/>
                    </a:xfrm>
                    <a:prstGeom prst="rect">
                      <a:avLst/>
                    </a:prstGeom>
                    <a:ln w="4191" cap="sq" cmpd="sng" algn="ctr">
                      <a:solidFill>
                        <a:srgbClr val="000000"/>
                      </a:solidFill>
                      <a:prstDash val="solid"/>
                      <a:miter lim="800000"/>
                      <a:headEnd type="none" w="med" len="med"/>
                      <a:tailEnd type="none" w="med" len="med"/>
                    </a:ln>
                    <a:effectLst>
                      <a:outerShdw sx="1000" sy="1000" algn="tl"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5BE7D440" w14:textId="66D942E2" w:rsidR="00B47C84" w:rsidRPr="00B47C84" w:rsidRDefault="00B47C84" w:rsidP="00B47C84">
      <w:pPr>
        <w:pStyle w:val="Caption"/>
        <w:rPr>
          <w:sz w:val="22"/>
        </w:rPr>
      </w:pPr>
      <w:bookmarkStart w:id="351" w:name="_Ref517093808"/>
      <w:bookmarkStart w:id="352" w:name="_Toc517427218"/>
      <w:r w:rsidRPr="00B47C84">
        <w:rPr>
          <w:sz w:val="22"/>
        </w:rPr>
        <w:t xml:space="preserve">Figure </w:t>
      </w:r>
      <w:r w:rsidRPr="00B47C84">
        <w:rPr>
          <w:sz w:val="22"/>
        </w:rPr>
        <w:fldChar w:fldCharType="begin"/>
      </w:r>
      <w:r w:rsidRPr="00B47C84">
        <w:rPr>
          <w:sz w:val="22"/>
        </w:rPr>
        <w:instrText xml:space="preserve"> STYLEREF 1 \s </w:instrText>
      </w:r>
      <w:r w:rsidRPr="00B47C84">
        <w:rPr>
          <w:sz w:val="22"/>
        </w:rPr>
        <w:fldChar w:fldCharType="separate"/>
      </w:r>
      <w:r w:rsidR="001D7E0F">
        <w:rPr>
          <w:noProof/>
          <w:sz w:val="22"/>
        </w:rPr>
        <w:t>7</w:t>
      </w:r>
      <w:r w:rsidRPr="00B47C84">
        <w:rPr>
          <w:sz w:val="22"/>
        </w:rPr>
        <w:fldChar w:fldCharType="end"/>
      </w:r>
      <w:r w:rsidRPr="00B47C84">
        <w:rPr>
          <w:sz w:val="22"/>
        </w:rPr>
        <w:t>.</w:t>
      </w:r>
      <w:r w:rsidRPr="00B47C84">
        <w:rPr>
          <w:sz w:val="22"/>
        </w:rPr>
        <w:fldChar w:fldCharType="begin"/>
      </w:r>
      <w:r w:rsidRPr="00B47C84">
        <w:rPr>
          <w:sz w:val="22"/>
        </w:rPr>
        <w:instrText xml:space="preserve"> SEQ Figure \* ARABIC \s 1 </w:instrText>
      </w:r>
      <w:r w:rsidRPr="00B47C84">
        <w:rPr>
          <w:sz w:val="22"/>
        </w:rPr>
        <w:fldChar w:fldCharType="separate"/>
      </w:r>
      <w:r w:rsidR="001D7E0F">
        <w:rPr>
          <w:noProof/>
          <w:sz w:val="22"/>
        </w:rPr>
        <w:t>17</w:t>
      </w:r>
      <w:r w:rsidRPr="00B47C84">
        <w:rPr>
          <w:sz w:val="22"/>
        </w:rPr>
        <w:fldChar w:fldCharType="end"/>
      </w:r>
      <w:bookmarkEnd w:id="351"/>
      <w:r w:rsidRPr="00B47C84">
        <w:rPr>
          <w:sz w:val="22"/>
        </w:rPr>
        <w:t>: Organization of the Thesis – Presented and Next Chapter</w:t>
      </w:r>
      <w:bookmarkEnd w:id="352"/>
    </w:p>
    <w:p w14:paraId="48FF3782" w14:textId="2585AB57" w:rsidR="00B47C84" w:rsidRDefault="006B3492" w:rsidP="00B47C84">
      <w:r>
        <w:lastRenderedPageBreak/>
        <w:t>In Chapter 8, a summary of the thesis is presented</w:t>
      </w:r>
      <w:r w:rsidR="008C3BE5">
        <w:t xml:space="preserve">, the questions of the thesis are answered, extracting relevant contributions </w:t>
      </w:r>
      <w:r w:rsidR="008C3BE5" w:rsidRPr="00702BD0">
        <w:rPr>
          <w:noProof/>
        </w:rPr>
        <w:t>from work</w:t>
      </w:r>
      <w:r w:rsidR="008C3BE5">
        <w:t xml:space="preserve"> presented in this thesis. Tentative Ph.D. proposal based on the work done in this thesis is discussed, as presented </w:t>
      </w:r>
      <w:r w:rsidR="008C3BE5" w:rsidRPr="00765794">
        <w:t xml:space="preserve">in </w:t>
      </w:r>
      <w:r w:rsidR="00B47C84">
        <w:fldChar w:fldCharType="begin"/>
      </w:r>
      <w:r w:rsidR="00B47C84">
        <w:instrText xml:space="preserve"> REF _Ref517093808 \h </w:instrText>
      </w:r>
      <w:r w:rsidR="00B47C84">
        <w:fldChar w:fldCharType="separate"/>
      </w:r>
      <w:r w:rsidR="001D7E0F" w:rsidRPr="00B47C84">
        <w:rPr>
          <w:sz w:val="22"/>
        </w:rPr>
        <w:t xml:space="preserve">Figure </w:t>
      </w:r>
      <w:r w:rsidR="001D7E0F">
        <w:rPr>
          <w:noProof/>
          <w:sz w:val="22"/>
        </w:rPr>
        <w:t>7</w:t>
      </w:r>
      <w:r w:rsidR="001D7E0F" w:rsidRPr="00B47C84">
        <w:rPr>
          <w:sz w:val="22"/>
        </w:rPr>
        <w:t>.</w:t>
      </w:r>
      <w:r w:rsidR="001D7E0F">
        <w:rPr>
          <w:noProof/>
          <w:sz w:val="22"/>
        </w:rPr>
        <w:t>17</w:t>
      </w:r>
      <w:r w:rsidR="00B47C84">
        <w:fldChar w:fldCharType="end"/>
      </w:r>
      <w:r w:rsidR="008C3BE5" w:rsidRPr="00765794">
        <w:t>.</w:t>
      </w:r>
      <w:r w:rsidR="008C3BE5">
        <w:t xml:space="preserve"> </w:t>
      </w:r>
    </w:p>
    <w:p w14:paraId="793768B9" w14:textId="5DB9793E" w:rsidR="00B47C84" w:rsidRDefault="00B47C84" w:rsidP="00B47C84"/>
    <w:p w14:paraId="2F6D1910" w14:textId="076756FA" w:rsidR="00B47C84" w:rsidRDefault="00B47C84" w:rsidP="00B47C84"/>
    <w:p w14:paraId="22807855" w14:textId="3595219B" w:rsidR="00B47C84" w:rsidRDefault="00B47C84" w:rsidP="00B47C84"/>
    <w:p w14:paraId="35371126" w14:textId="1C99B07B" w:rsidR="00B47C84" w:rsidRDefault="00B47C84" w:rsidP="00B47C84"/>
    <w:p w14:paraId="4F1411B6" w14:textId="4FF84157" w:rsidR="00B47C84" w:rsidRDefault="00B47C84" w:rsidP="00B47C84"/>
    <w:p w14:paraId="01EF98BA" w14:textId="5FC2BD2F" w:rsidR="00B47C84" w:rsidRDefault="00B47C84" w:rsidP="00B47C84"/>
    <w:p w14:paraId="4CE094F5" w14:textId="5EBF6686" w:rsidR="00B47C84" w:rsidRDefault="00B47C84" w:rsidP="00B47C84"/>
    <w:p w14:paraId="6FCD159E" w14:textId="29C340AA" w:rsidR="00B47C84" w:rsidRDefault="00B47C84" w:rsidP="00B47C84"/>
    <w:p w14:paraId="429493BF" w14:textId="58F4E5FE" w:rsidR="00B47C84" w:rsidRDefault="00B47C84" w:rsidP="00B47C84"/>
    <w:p w14:paraId="462838C9" w14:textId="101745FF" w:rsidR="00B47C84" w:rsidRDefault="00B47C84" w:rsidP="00B47C84"/>
    <w:p w14:paraId="67E50C58" w14:textId="77777777" w:rsidR="00B47C84" w:rsidRDefault="00B47C84" w:rsidP="00B47C84"/>
    <w:p w14:paraId="2CAC6A27" w14:textId="19127E49" w:rsidR="00B47C84" w:rsidRDefault="00B47C84" w:rsidP="00B47C84"/>
    <w:p w14:paraId="7583711C" w14:textId="570F28B7" w:rsidR="00B47C84" w:rsidRDefault="00B47C84" w:rsidP="00B47C84"/>
    <w:p w14:paraId="7B99C6D3" w14:textId="052ABEAC" w:rsidR="00B47C84" w:rsidRDefault="00B47C84" w:rsidP="00B47C84"/>
    <w:p w14:paraId="53E17086" w14:textId="7DE661A2" w:rsidR="00B47C84" w:rsidRDefault="00B47C84" w:rsidP="00B47C84"/>
    <w:p w14:paraId="0A3C7286" w14:textId="3A95DA51" w:rsidR="00B47C84" w:rsidRDefault="00B47C84" w:rsidP="00B47C84"/>
    <w:p w14:paraId="21E533FD" w14:textId="77777777" w:rsidR="00B47C84" w:rsidRPr="00B47C84" w:rsidRDefault="00B47C84" w:rsidP="00B47C84"/>
    <w:p w14:paraId="1887692F" w14:textId="6052B1DF" w:rsidR="009A0144" w:rsidRPr="00A93BF4" w:rsidRDefault="00B85D90" w:rsidP="00FF0D52">
      <w:pPr>
        <w:pStyle w:val="Heading1"/>
      </w:pPr>
      <w:bookmarkStart w:id="353" w:name="_Toc517374054"/>
      <w:r>
        <w:lastRenderedPageBreak/>
        <w:t>CHAPTER 8</w:t>
      </w:r>
      <w:bookmarkEnd w:id="353"/>
    </w:p>
    <w:p w14:paraId="1DDB0220" w14:textId="386BDE51" w:rsidR="009A0144" w:rsidRPr="00A93BF4" w:rsidRDefault="009A0144" w:rsidP="00C538D8">
      <w:pPr>
        <w:pStyle w:val="Chapter"/>
      </w:pPr>
      <w:bookmarkStart w:id="354" w:name="_Toc517374055"/>
      <w:r w:rsidRPr="00A93BF4">
        <w:t>CLOSURE: CONTRIBUTIONS AND Ph.D. PROPOSAL</w:t>
      </w:r>
      <w:bookmarkEnd w:id="354"/>
      <w:r w:rsidRPr="00A93BF4">
        <w:t xml:space="preserve"> </w:t>
      </w:r>
    </w:p>
    <w:p w14:paraId="75ED3520" w14:textId="77777777" w:rsidR="009A0144" w:rsidRPr="00A93BF4" w:rsidRDefault="009A0144" w:rsidP="00184E40">
      <w:pPr>
        <w:pStyle w:val="Default"/>
        <w:rPr>
          <w:b/>
          <w:bCs/>
        </w:rPr>
      </w:pPr>
    </w:p>
    <w:p w14:paraId="5810A828" w14:textId="565CE1AE" w:rsidR="009A0144" w:rsidRPr="00051DF6" w:rsidRDefault="009A0144" w:rsidP="00184E40">
      <w:pPr>
        <w:pStyle w:val="Default"/>
        <w:spacing w:after="240" w:line="480" w:lineRule="auto"/>
        <w:jc w:val="both"/>
      </w:pPr>
      <w:r w:rsidRPr="00A93BF4">
        <w:rPr>
          <w:bCs/>
        </w:rPr>
        <w:t xml:space="preserve">The </w:t>
      </w:r>
      <w:r w:rsidR="00384AE1">
        <w:rPr>
          <w:bCs/>
        </w:rPr>
        <w:t>work</w:t>
      </w:r>
      <w:r w:rsidRPr="00A93BF4">
        <w:rPr>
          <w:bCs/>
        </w:rPr>
        <w:t xml:space="preserve"> in this thesis</w:t>
      </w:r>
      <w:r w:rsidR="00384AE1">
        <w:rPr>
          <w:bCs/>
        </w:rPr>
        <w:t xml:space="preserve"> is focused on the</w:t>
      </w:r>
      <w:r w:rsidRPr="00A93BF4">
        <w:rPr>
          <w:bCs/>
        </w:rPr>
        <w:t xml:space="preserve"> develop</w:t>
      </w:r>
      <w:r w:rsidR="00384AE1">
        <w:rPr>
          <w:bCs/>
        </w:rPr>
        <w:t>ment of</w:t>
      </w:r>
      <w:r w:rsidRPr="00A93BF4">
        <w:rPr>
          <w:bCs/>
        </w:rPr>
        <w:t xml:space="preserve"> a framework that can be used by social entrepreneurs, CSR investors and philanthropist to develop and evaluate value propositions that can catalyze </w:t>
      </w:r>
      <w:r w:rsidR="00384AE1" w:rsidRPr="00A93BF4">
        <w:rPr>
          <w:bCs/>
        </w:rPr>
        <w:t>development (</w:t>
      </w:r>
      <w:r w:rsidRPr="00A93BF4">
        <w:rPr>
          <w:bCs/>
        </w:rPr>
        <w:t>sustainable) in rural communities in India. This framework</w:t>
      </w:r>
      <w:r w:rsidR="00384AE1">
        <w:rPr>
          <w:bCs/>
        </w:rPr>
        <w:t xml:space="preserve"> is</w:t>
      </w:r>
      <w:r w:rsidRPr="00A93BF4">
        <w:rPr>
          <w:bCs/>
        </w:rPr>
        <w:t xml:space="preserve"> anchored in systems thinking and developed as a decision support tool. </w:t>
      </w:r>
      <w:r w:rsidRPr="00051DF6">
        <w:t xml:space="preserve">Furthermore, the primary motivation in this thesis is to frame the problem, identify research gaps in this thesis and define research questions that will be further addressed in a </w:t>
      </w:r>
      <w:r w:rsidRPr="00051DF6">
        <w:rPr>
          <w:noProof/>
        </w:rPr>
        <w:t>Ph</w:t>
      </w:r>
      <w:r w:rsidR="00702BD0" w:rsidRPr="00051DF6">
        <w:rPr>
          <w:noProof/>
        </w:rPr>
        <w:t>.D.</w:t>
      </w:r>
      <w:r w:rsidRPr="00051DF6">
        <w:t xml:space="preserve"> research.</w:t>
      </w:r>
      <w:r w:rsidR="00184E40" w:rsidRPr="00051DF6">
        <w:t xml:space="preserve"> </w:t>
      </w:r>
    </w:p>
    <w:p w14:paraId="08333643" w14:textId="79ACACD1" w:rsidR="009A0144" w:rsidRPr="00A93BF4" w:rsidRDefault="00384AE1" w:rsidP="00184E40">
      <w:pPr>
        <w:spacing w:after="240"/>
      </w:pPr>
      <w:r w:rsidRPr="00051DF6">
        <w:t>In</w:t>
      </w:r>
      <w:r w:rsidR="009A0144" w:rsidRPr="00051DF6">
        <w:t xml:space="preserve"> this chapter, a summary of this </w:t>
      </w:r>
      <w:r w:rsidRPr="00051DF6">
        <w:t>thesis is presented in Section 8</w:t>
      </w:r>
      <w:r w:rsidR="009A0144" w:rsidRPr="00051DF6">
        <w:t>.1, the questions and hypothesis posed in Chapter</w:t>
      </w:r>
      <w:r w:rsidRPr="00051DF6">
        <w:t xml:space="preserve">s 1 and 2 </w:t>
      </w:r>
      <w:r w:rsidR="009A0144" w:rsidRPr="00051DF6">
        <w:t xml:space="preserve">are revised and critically evaluated with emphasis on the validity of the </w:t>
      </w:r>
      <w:r w:rsidRPr="00051DF6">
        <w:t>research hypothesis in Section 8</w:t>
      </w:r>
      <w:r w:rsidR="009A0144" w:rsidRPr="00051DF6">
        <w:t>.2. Further, based on the summary and critical review, the achievements and research contributions reported in this the</w:t>
      </w:r>
      <w:r w:rsidRPr="00051DF6">
        <w:t>sis are presented in Section 8</w:t>
      </w:r>
      <w:r w:rsidR="009A0144" w:rsidRPr="00051DF6">
        <w:t xml:space="preserve">.3. Furthermore, </w:t>
      </w:r>
      <w:r w:rsidR="00702BD0" w:rsidRPr="00051DF6">
        <w:t xml:space="preserve">the </w:t>
      </w:r>
      <w:r w:rsidR="009A0144" w:rsidRPr="00051DF6">
        <w:rPr>
          <w:noProof/>
        </w:rPr>
        <w:t>motivation</w:t>
      </w:r>
      <w:r w:rsidR="009A0144" w:rsidRPr="00051DF6">
        <w:t xml:space="preserve"> for future research, research gaps and research questions that will be addressed in </w:t>
      </w:r>
      <w:r w:rsidR="009A0144" w:rsidRPr="00051DF6">
        <w:rPr>
          <w:noProof/>
        </w:rPr>
        <w:t>Ph</w:t>
      </w:r>
      <w:r w:rsidR="00702BD0" w:rsidRPr="00051DF6">
        <w:rPr>
          <w:noProof/>
        </w:rPr>
        <w:t>.D.</w:t>
      </w:r>
      <w:r w:rsidR="009A0144" w:rsidRPr="00051DF6">
        <w:t xml:space="preserve"> research, and dissertation outline is proposed in Section </w:t>
      </w:r>
      <w:r w:rsidRPr="00051DF6">
        <w:t>8</w:t>
      </w:r>
      <w:r w:rsidR="009A0144" w:rsidRPr="00051DF6">
        <w:t xml:space="preserve">.4, where the contribution will be </w:t>
      </w:r>
      <w:r w:rsidR="009A0144" w:rsidRPr="00051DF6">
        <w:rPr>
          <w:noProof/>
        </w:rPr>
        <w:t>new</w:t>
      </w:r>
      <w:r w:rsidR="009A0144" w:rsidRPr="00051DF6">
        <w:t xml:space="preserve"> knowledge.</w:t>
      </w:r>
    </w:p>
    <w:p w14:paraId="2FB5603D" w14:textId="4D360478" w:rsidR="009A0144" w:rsidRPr="00A93BF4" w:rsidRDefault="009A0144" w:rsidP="00FF0D52">
      <w:pPr>
        <w:pStyle w:val="Heading2"/>
      </w:pPr>
      <w:bookmarkStart w:id="355" w:name="_Toc517374056"/>
      <w:r w:rsidRPr="00A93BF4">
        <w:t>A SUMMARY OF THE THESIS</w:t>
      </w:r>
      <w:bookmarkEnd w:id="355"/>
    </w:p>
    <w:p w14:paraId="5C39CAF7" w14:textId="14C82BC5" w:rsidR="009A0144" w:rsidRPr="00A93BF4" w:rsidRDefault="00384AE1" w:rsidP="00384AE1">
      <w:pPr>
        <w:spacing w:after="240"/>
      </w:pPr>
      <w:r>
        <w:rPr>
          <w:bCs/>
        </w:rPr>
        <w:t xml:space="preserve">The </w:t>
      </w:r>
      <w:r w:rsidR="009A0144" w:rsidRPr="00A93BF4">
        <w:rPr>
          <w:bCs/>
        </w:rPr>
        <w:t>biggest challenges for developing value proposition and interventions for rural development are the diverse culture and limited resource availability in each rural community</w:t>
      </w:r>
      <w:r>
        <w:rPr>
          <w:bCs/>
        </w:rPr>
        <w:t xml:space="preserve"> </w:t>
      </w:r>
      <w:r w:rsidR="00260590">
        <w:rPr>
          <w:bCs/>
        </w:rPr>
        <w:fldChar w:fldCharType="begin"/>
      </w:r>
      <w:r w:rsidR="00C6738C">
        <w:rPr>
          <w:bCs/>
        </w:rPr>
        <w:instrText xml:space="preserve"> ADDIN EN.CITE &lt;EndNote&gt;&lt;Cite&gt;&lt;Author&gt;Ellis&lt;/Author&gt;&lt;Year&gt;2000&lt;/Year&gt;&lt;RecNum&gt;83&lt;/RecNum&gt;&lt;DisplayText&gt;(Ellis, 2000)&lt;/DisplayText&gt;&lt;record&gt;&lt;rec-number&gt;83&lt;/rec-number&gt;&lt;foreign-keys&gt;&lt;key app="EN" db-id="x0ra95pamfteaoeza0r5559pxxvde9fvprar" timestamp="1529219315"&gt;83&lt;/key&gt;&lt;/foreign-keys&gt;&lt;ref-type name="Book"&gt;6&lt;/ref-type&gt;&lt;contributors&gt;&lt;authors&gt;&lt;author&gt;Ellis, Frank&lt;/author&gt;&lt;/authors&gt;&lt;/contributors&gt;&lt;titles&gt;&lt;title&gt;Rural Livelihoods and Diversity in Developing Countries&lt;/title&gt;&lt;/titles&gt;&lt;dates&gt;&lt;year&gt;2000&lt;/year&gt;&lt;/dates&gt;&lt;publisher&gt;Oxford University Press&lt;/publisher&gt;&lt;isbn&gt;0198296967&lt;/isbn&gt;&lt;urls&gt;&lt;/urls&gt;&lt;/record&gt;&lt;/Cite&gt;&lt;/EndNote&gt;</w:instrText>
      </w:r>
      <w:r w:rsidR="00260590">
        <w:rPr>
          <w:bCs/>
        </w:rPr>
        <w:fldChar w:fldCharType="separate"/>
      </w:r>
      <w:r w:rsidR="00260590">
        <w:rPr>
          <w:bCs/>
          <w:noProof/>
        </w:rPr>
        <w:t>(Ellis, 2000)</w:t>
      </w:r>
      <w:r w:rsidR="00260590">
        <w:rPr>
          <w:bCs/>
        </w:rPr>
        <w:fldChar w:fldCharType="end"/>
      </w:r>
      <w:r w:rsidR="009A0144" w:rsidRPr="00A93BF4">
        <w:rPr>
          <w:bCs/>
        </w:rPr>
        <w:t xml:space="preserve">. Each of these communities can be considered as a complex system with varying characteristics and system variables. Though the goal for each system might be same (to improve the quality of life), the solution to achieve this goal is </w:t>
      </w:r>
      <w:r w:rsidR="009A0144" w:rsidRPr="00A93BF4">
        <w:rPr>
          <w:bCs/>
        </w:rPr>
        <w:lastRenderedPageBreak/>
        <w:t xml:space="preserve">not; The solution for rural development, from scholarly perspective is not to provide a specific single point solution that fits all, but to provide a step by step process that </w:t>
      </w:r>
      <w:r>
        <w:rPr>
          <w:bCs/>
        </w:rPr>
        <w:t xml:space="preserve">social entrepreneurs/ CSR investors other </w:t>
      </w:r>
      <w:r w:rsidR="009A0144" w:rsidRPr="00A93BF4">
        <w:rPr>
          <w:bCs/>
        </w:rPr>
        <w:t xml:space="preserve">users on ground can follow to develop proposition </w:t>
      </w:r>
      <w:r w:rsidR="009A0144" w:rsidRPr="00702BD0">
        <w:rPr>
          <w:bCs/>
          <w:noProof/>
        </w:rPr>
        <w:t>tailor</w:t>
      </w:r>
      <w:r w:rsidR="00702BD0">
        <w:rPr>
          <w:bCs/>
          <w:noProof/>
        </w:rPr>
        <w:t>-</w:t>
      </w:r>
      <w:r w:rsidR="009A0144" w:rsidRPr="00702BD0">
        <w:rPr>
          <w:bCs/>
          <w:noProof/>
        </w:rPr>
        <w:t>made</w:t>
      </w:r>
      <w:r w:rsidR="009A0144" w:rsidRPr="00A93BF4">
        <w:rPr>
          <w:bCs/>
        </w:rPr>
        <w:t xml:space="preserve"> for each rural community. Therefore, the framework developed </w:t>
      </w:r>
      <w:r>
        <w:rPr>
          <w:bCs/>
        </w:rPr>
        <w:t>in</w:t>
      </w:r>
      <w:r w:rsidR="009A0144" w:rsidRPr="00A93BF4">
        <w:rPr>
          <w:bCs/>
        </w:rPr>
        <w:t xml:space="preserve"> this thesis must be considered as a decision support tool for social entrepreneurs and investors</w:t>
      </w:r>
      <w:r w:rsidR="009A0144" w:rsidRPr="00A93BF4">
        <w:t xml:space="preserve">, that is, this framework </w:t>
      </w:r>
      <w:r>
        <w:t>must</w:t>
      </w:r>
      <w:r w:rsidR="009A0144" w:rsidRPr="00A93BF4">
        <w:t xml:space="preserve"> not </w:t>
      </w:r>
      <w:r w:rsidR="00702BD0" w:rsidRPr="00702BD0">
        <w:rPr>
          <w:noProof/>
        </w:rPr>
        <w:t xml:space="preserve">be </w:t>
      </w:r>
      <w:r w:rsidR="009A0144" w:rsidRPr="00702BD0">
        <w:rPr>
          <w:noProof/>
        </w:rPr>
        <w:t>considered</w:t>
      </w:r>
      <w:r w:rsidR="009A0144" w:rsidRPr="00A93BF4">
        <w:t xml:space="preserve"> as a decision making </w:t>
      </w:r>
      <w:r w:rsidR="00702BD0">
        <w:t xml:space="preserve">a </w:t>
      </w:r>
      <w:r w:rsidR="009A0144" w:rsidRPr="00702BD0">
        <w:rPr>
          <w:noProof/>
        </w:rPr>
        <w:t>black</w:t>
      </w:r>
      <w:r w:rsidR="009A0144" w:rsidRPr="00A93BF4">
        <w:t xml:space="preserve"> box, where data goes in</w:t>
      </w:r>
      <w:r w:rsidR="00702BD0">
        <w:t>,</w:t>
      </w:r>
      <w:r w:rsidR="009A0144" w:rsidRPr="00A93BF4">
        <w:t xml:space="preserve"> </w:t>
      </w:r>
      <w:r w:rsidR="009A0144" w:rsidRPr="00702BD0">
        <w:rPr>
          <w:noProof/>
        </w:rPr>
        <w:t>and</w:t>
      </w:r>
      <w:r w:rsidR="009A0144" w:rsidRPr="00A93BF4">
        <w:t xml:space="preserve"> output comes out</w:t>
      </w:r>
      <w:r w:rsidR="009A0144" w:rsidRPr="00A93BF4">
        <w:rPr>
          <w:bCs/>
        </w:rPr>
        <w:t xml:space="preserve">. </w:t>
      </w:r>
      <w:r w:rsidR="009A0144" w:rsidRPr="00A93BF4">
        <w:t>The output and result for each user of this framework will be diff</w:t>
      </w:r>
      <w:r>
        <w:t xml:space="preserve">erent. The framework can be used to direct the </w:t>
      </w:r>
      <w:r w:rsidR="009A0144" w:rsidRPr="00A93BF4">
        <w:t xml:space="preserve">attention </w:t>
      </w:r>
      <w:r>
        <w:t xml:space="preserve">of decision maker </w:t>
      </w:r>
      <w:r w:rsidR="009A0144" w:rsidRPr="00A93BF4">
        <w:t xml:space="preserve">to issues and challenges that are usually ignored/missed while solving a complex problem. </w:t>
      </w:r>
    </w:p>
    <w:p w14:paraId="302C5886" w14:textId="0BBDDFF5" w:rsidR="009A0144" w:rsidRPr="00A93BF4" w:rsidRDefault="009A0144" w:rsidP="00184E40">
      <w:pPr>
        <w:spacing w:after="240"/>
      </w:pPr>
      <w:r w:rsidRPr="00A93BF4">
        <w:t>Three constructs are developed as a part of the framewor</w:t>
      </w:r>
      <w:r w:rsidR="00384AE1">
        <w:t>k and are presented in Chapters 3, 4, 5 and 7</w:t>
      </w:r>
      <w:r w:rsidRPr="00A93BF4">
        <w:t>. The</w:t>
      </w:r>
      <w:r w:rsidR="00384AE1">
        <w:t xml:space="preserve"> constructs as proposed in the framework contribute to </w:t>
      </w:r>
      <w:r w:rsidRPr="00A93BF4">
        <w:t xml:space="preserve">a </w:t>
      </w:r>
      <w:r w:rsidR="00384AE1">
        <w:t xml:space="preserve">bottom-up approach in </w:t>
      </w:r>
      <w:r w:rsidR="00702BD0">
        <w:t xml:space="preserve">the </w:t>
      </w:r>
      <w:r w:rsidR="00384AE1" w:rsidRPr="00702BD0">
        <w:rPr>
          <w:noProof/>
        </w:rPr>
        <w:t>development</w:t>
      </w:r>
      <w:r w:rsidR="00384AE1">
        <w:t xml:space="preserve"> of</w:t>
      </w:r>
      <w:r w:rsidRPr="00A93BF4">
        <w:t xml:space="preserve"> the value proposition. The first construct in the framework is Village Level Baseline Sustainabi</w:t>
      </w:r>
      <w:r w:rsidR="009671C3">
        <w:t xml:space="preserve">lity Index, presented in Chapters 3 </w:t>
      </w:r>
      <w:r w:rsidRPr="00A93BF4">
        <w:t xml:space="preserve">and </w:t>
      </w:r>
      <w:r w:rsidR="009671C3">
        <w:t>7</w:t>
      </w:r>
      <w:r w:rsidRPr="00A93BF4">
        <w:t xml:space="preserve">, is used to assess the communities’ current sustainability value (baselines assessment) on three drivers of sustainable development (social, </w:t>
      </w:r>
      <w:r w:rsidRPr="00702BD0">
        <w:rPr>
          <w:noProof/>
        </w:rPr>
        <w:t>environment</w:t>
      </w:r>
      <w:r w:rsidR="00702BD0">
        <w:rPr>
          <w:noProof/>
        </w:rPr>
        <w:t>al</w:t>
      </w:r>
      <w:r w:rsidRPr="00A93BF4">
        <w:t xml:space="preserve"> and economic) on a scale of 0 to 10. The values calculated are based on weights assigned by the user to each indicator.  After the focus area (indicator with </w:t>
      </w:r>
      <w:r w:rsidR="00702BD0">
        <w:t xml:space="preserve">the </w:t>
      </w:r>
      <w:r w:rsidRPr="00702BD0">
        <w:rPr>
          <w:noProof/>
        </w:rPr>
        <w:t>lowest</w:t>
      </w:r>
      <w:r w:rsidRPr="00A93BF4">
        <w:t xml:space="preserve"> value) is identified, detailed evaluation of issues and challenges is performed using </w:t>
      </w:r>
      <w:r w:rsidR="009A215C">
        <w:t>Dilemma Triangle</w:t>
      </w:r>
      <w:r w:rsidRPr="00A93BF4">
        <w:t xml:space="preserve"> Construct (Construct 2 of the framework), presented in </w:t>
      </w:r>
      <w:r w:rsidR="009671C3">
        <w:t>Chapters 4 and 7</w:t>
      </w:r>
      <w:r w:rsidRPr="00A93BF4">
        <w:t xml:space="preserve">. The process of identifying dilemmas </w:t>
      </w:r>
      <w:r w:rsidR="009671C3">
        <w:t>is useful</w:t>
      </w:r>
      <w:r w:rsidRPr="00A93BF4">
        <w:t xml:space="preserve"> in identifying key challenges associated with slow development in a </w:t>
      </w:r>
      <w:proofErr w:type="gramStart"/>
      <w:r w:rsidRPr="00A93BF4">
        <w:t>particular community</w:t>
      </w:r>
      <w:proofErr w:type="gramEnd"/>
      <w:r w:rsidRPr="00A93BF4">
        <w:t xml:space="preserve">. The outcome of </w:t>
      </w:r>
      <w:r w:rsidR="009A215C">
        <w:t>Dilemma Triangle</w:t>
      </w:r>
      <w:r w:rsidRPr="00A93BF4">
        <w:t xml:space="preserve"> construct is a set of value propositions and intervention that might be useful in improving the development in rural communities. To evaluate the impact of each of these value propositions, </w:t>
      </w:r>
      <w:r w:rsidR="009A215C">
        <w:t xml:space="preserve">Village Level </w:t>
      </w:r>
      <w:r w:rsidR="009A215C">
        <w:lastRenderedPageBreak/>
        <w:t>System Dynamic</w:t>
      </w:r>
      <w:r w:rsidRPr="00A93BF4">
        <w:t xml:space="preserve"> Model (Construct 3 of the framework), presented in </w:t>
      </w:r>
      <w:r w:rsidR="009671C3">
        <w:t>Chapters 5</w:t>
      </w:r>
      <w:r w:rsidRPr="00A93BF4">
        <w:t xml:space="preserve"> and</w:t>
      </w:r>
      <w:r w:rsidR="009671C3">
        <w:t xml:space="preserve"> 7</w:t>
      </w:r>
      <w:r w:rsidRPr="00A93BF4">
        <w:t xml:space="preserve"> is used. The value propositions are modeled in system </w:t>
      </w:r>
      <w:r w:rsidR="00184E40" w:rsidRPr="00A93BF4">
        <w:t>dynamics</w:t>
      </w:r>
      <w:r w:rsidR="00184E40">
        <w:t xml:space="preserve"> and</w:t>
      </w:r>
      <w:r w:rsidRPr="00A93BF4">
        <w:t xml:space="preserve"> change in sustainability value (baselines assessment value) obtained from Village Level Baseline Sustainability Index (Construct 1 of the framework) is calculated.  The flow of information from one construct to </w:t>
      </w:r>
      <w:r w:rsidR="00641A5A">
        <w:t xml:space="preserve">another is </w:t>
      </w:r>
      <w:r w:rsidR="00641A5A" w:rsidRPr="002D7513">
        <w:rPr>
          <w:sz w:val="22"/>
          <w:szCs w:val="22"/>
        </w:rPr>
        <w:t xml:space="preserve">presented in </w:t>
      </w:r>
      <w:r w:rsidR="00184E40" w:rsidRPr="002D7513">
        <w:rPr>
          <w:sz w:val="22"/>
          <w:szCs w:val="22"/>
        </w:rPr>
        <w:fldChar w:fldCharType="begin"/>
      </w:r>
      <w:r w:rsidR="00184E40" w:rsidRPr="002D7513">
        <w:rPr>
          <w:sz w:val="22"/>
          <w:szCs w:val="22"/>
        </w:rPr>
        <w:instrText xml:space="preserve"> REF _Ref517038539 \h </w:instrText>
      </w:r>
      <w:r w:rsidR="002D7513">
        <w:rPr>
          <w:sz w:val="22"/>
          <w:szCs w:val="22"/>
        </w:rPr>
        <w:instrText xml:space="preserve"> \* MERGEFORMAT </w:instrText>
      </w:r>
      <w:r w:rsidR="00184E40" w:rsidRPr="002D7513">
        <w:rPr>
          <w:sz w:val="22"/>
          <w:szCs w:val="22"/>
        </w:rPr>
      </w:r>
      <w:r w:rsidR="00184E40" w:rsidRPr="002D7513">
        <w:rPr>
          <w:sz w:val="22"/>
          <w:szCs w:val="22"/>
        </w:rPr>
        <w:fldChar w:fldCharType="separate"/>
      </w:r>
      <w:r w:rsidR="001D7E0F" w:rsidRPr="001D7E0F">
        <w:rPr>
          <w:sz w:val="22"/>
          <w:szCs w:val="22"/>
        </w:rPr>
        <w:t xml:space="preserve">Figure </w:t>
      </w:r>
      <w:r w:rsidR="001D7E0F" w:rsidRPr="001D7E0F">
        <w:rPr>
          <w:noProof/>
          <w:sz w:val="22"/>
          <w:szCs w:val="22"/>
        </w:rPr>
        <w:t>8.1</w:t>
      </w:r>
      <w:r w:rsidR="00184E40" w:rsidRPr="002D7513">
        <w:rPr>
          <w:sz w:val="22"/>
          <w:szCs w:val="22"/>
        </w:rPr>
        <w:fldChar w:fldCharType="end"/>
      </w:r>
      <w:r w:rsidRPr="002D7513">
        <w:rPr>
          <w:sz w:val="22"/>
          <w:szCs w:val="22"/>
        </w:rPr>
        <w:t>.</w:t>
      </w:r>
    </w:p>
    <w:p w14:paraId="05060345" w14:textId="75D34A04" w:rsidR="00184E40" w:rsidRDefault="00184E40" w:rsidP="00184E40">
      <w:r w:rsidRPr="0050551E">
        <w:t xml:space="preserve">For social entrepreneurs, </w:t>
      </w:r>
      <w:r>
        <w:t xml:space="preserve">the </w:t>
      </w:r>
      <w:r w:rsidRPr="00702BD0">
        <w:rPr>
          <w:noProof/>
        </w:rPr>
        <w:t>framework</w:t>
      </w:r>
      <w:r w:rsidRPr="0050551E">
        <w:t xml:space="preserve"> provides a step by step construct to assess the </w:t>
      </w:r>
      <w:proofErr w:type="gramStart"/>
      <w:r w:rsidRPr="0050551E">
        <w:t>current status</w:t>
      </w:r>
      <w:proofErr w:type="gramEnd"/>
      <w:r w:rsidRPr="0050551E">
        <w:t xml:space="preserve"> (baseline) of a given village/community. This construct is used to identify the inequities using Village Level Baseline Sustainability Index). </w:t>
      </w:r>
      <w:r>
        <w:rPr>
          <w:noProof/>
        </w:rPr>
        <w:t>The f</w:t>
      </w:r>
      <w:r w:rsidRPr="00702BD0">
        <w:rPr>
          <w:noProof/>
        </w:rPr>
        <w:t>ramework</w:t>
      </w:r>
      <w:r w:rsidRPr="0050551E">
        <w:t xml:space="preserve"> includes a construct that takes into account different stakeholders and their perspective to create value proposition </w:t>
      </w:r>
      <w:r w:rsidRPr="0050551E">
        <w:fldChar w:fldCharType="begin"/>
      </w:r>
      <w:r w:rsidR="009B0692">
        <w:instrText xml:space="preserve"> ADDIN EN.CITE &lt;EndNote&gt;&lt;Cite&gt;&lt;Author&gt;Yadav&lt;/Author&gt;&lt;Year&gt;2017&lt;/Year&gt;&lt;RecNum&gt;18&lt;/RecNum&gt;&lt;DisplayText&gt;(Yadav, Das and co-authors, 2017)&lt;/DisplayText&gt;&lt;record&gt;&lt;rec-number&gt;18&lt;/rec-number&gt;&lt;foreign-keys&gt;&lt;key app="EN" db-id="x0ra95pamfteaoeza0r5559pxxvde9fvprar" timestamp="1528992371"&gt;18&lt;/key&gt;&lt;/foreign-keys&gt;&lt;ref-type name="Conference Proceedings"&gt;10&lt;/ref-type&gt;&lt;contributors&gt;&lt;authors&gt;&lt;author&gt;Yadav, Abhishek&lt;/author&gt;&lt;author&gt;Das, Ashok K&lt;/author&gt;&lt;author&gt;Roy, Ram Babu&lt;/author&gt;&lt;author&gt;Chatterjee, Archana&lt;/author&gt;&lt;author&gt;Allen, Janet K&lt;/author&gt;&lt;author&gt;Mistree, Farrokh&lt;/author&gt;&lt;/authors&gt;&lt;/contributors&gt;&lt;titles&gt;&lt;title&gt;Identifying and Managing Dilemmas for Sustainable Development of Rural India&lt;/title&gt;&lt;secondary-title&gt;ASME 2017 International Design Engineering Technical Conferences and Computers and Information in Engineering Conference&lt;/secondary-title&gt;&lt;/titles&gt;&lt;pages&gt;V007T06A017-V007T06A017&lt;/pages&gt;&lt;dates&gt;&lt;year&gt;2017&lt;/year&gt;&lt;/dates&gt;&lt;publisher&gt;American Society of Mechanical Engineers&lt;/publisher&gt;&lt;urls&gt;&lt;/urls&gt;&lt;/record&gt;&lt;/Cite&gt;&lt;/EndNote&gt;</w:instrText>
      </w:r>
      <w:r w:rsidRPr="0050551E">
        <w:fldChar w:fldCharType="separate"/>
      </w:r>
      <w:r w:rsidR="009B0692">
        <w:rPr>
          <w:noProof/>
        </w:rPr>
        <w:t>(Yadav, Das and co-authors, 2017)</w:t>
      </w:r>
      <w:r w:rsidRPr="0050551E">
        <w:fldChar w:fldCharType="end"/>
      </w:r>
      <w:r w:rsidRPr="0050551E">
        <w:t xml:space="preserve">. The value proposition developed is for rural development and is anchored in three pillars of sustainability (social, environment and economy) </w:t>
      </w:r>
      <w:r w:rsidRPr="0050551E">
        <w:fldChar w:fldCharType="begin"/>
      </w:r>
      <w:r w:rsidR="009B0692">
        <w:instrText xml:space="preserve"> ADDIN EN.CITE &lt;EndNote&gt;&lt;Cite&gt;&lt;Author&gt;Yadav&lt;/Author&gt;&lt;Year&gt;2017&lt;/Year&gt;&lt;RecNum&gt;18&lt;/RecNum&gt;&lt;DisplayText&gt;(Yadav, Das and co-authors, 2017)&lt;/DisplayText&gt;&lt;record&gt;&lt;rec-number&gt;18&lt;/rec-number&gt;&lt;foreign-keys&gt;&lt;key app="EN" db-id="x0ra95pamfteaoeza0r5559pxxvde9fvprar" timestamp="1528992371"&gt;18&lt;/key&gt;&lt;/foreign-keys&gt;&lt;ref-type name="Conference Proceedings"&gt;10&lt;/ref-type&gt;&lt;contributors&gt;&lt;authors&gt;&lt;author&gt;Yadav, Abhishek&lt;/author&gt;&lt;author&gt;Das, Ashok K&lt;/author&gt;&lt;author&gt;Roy, Ram Babu&lt;/author&gt;&lt;author&gt;Chatterjee, Archana&lt;/author&gt;&lt;author&gt;Allen, Janet K&lt;/author&gt;&lt;author&gt;Mistree, Farrokh&lt;/author&gt;&lt;/authors&gt;&lt;/contributors&gt;&lt;titles&gt;&lt;title&gt;Identifying and Managing Dilemmas for Sustainable Development of Rural India&lt;/title&gt;&lt;secondary-title&gt;ASME 2017 International Design Engineering Technical Conferences and Computers and Information in Engineering Conference&lt;/secondary-title&gt;&lt;/titles&gt;&lt;pages&gt;V007T06A017-V007T06A017&lt;/pages&gt;&lt;dates&gt;&lt;year&gt;2017&lt;/year&gt;&lt;/dates&gt;&lt;publisher&gt;American Society of Mechanical Engineers&lt;/publisher&gt;&lt;urls&gt;&lt;/urls&gt;&lt;/record&gt;&lt;/Cite&gt;&lt;/EndNote&gt;</w:instrText>
      </w:r>
      <w:r w:rsidRPr="0050551E">
        <w:fldChar w:fldCharType="separate"/>
      </w:r>
      <w:r w:rsidR="009B0692">
        <w:rPr>
          <w:noProof/>
        </w:rPr>
        <w:t>(Yadav, Das and co-authors, 2017)</w:t>
      </w:r>
      <w:r w:rsidRPr="0050551E">
        <w:fldChar w:fldCharType="end"/>
      </w:r>
      <w:r w:rsidRPr="0050551E">
        <w:t xml:space="preserve">. After a value proposition is developed/decided, the framework is used to assess the impact of the value proposition on the village using </w:t>
      </w:r>
      <w:r>
        <w:t>Village Level System Dynamic</w:t>
      </w:r>
      <w:r w:rsidRPr="0050551E">
        <w:t xml:space="preserve"> model. VLSD model is also useful for investors and philanthropist who want to know the impact of their investment. VLSD is also useful in comparing two different value propositions for the same village/ community. In next section, verification of all the thesis questions is represented.</w:t>
      </w:r>
      <w:r>
        <w:t xml:space="preserve"> </w:t>
      </w:r>
    </w:p>
    <w:p w14:paraId="304CCAA6" w14:textId="77777777" w:rsidR="009A0144" w:rsidRPr="00A93BF4" w:rsidRDefault="009A0144" w:rsidP="009A0144"/>
    <w:p w14:paraId="626BD1A4" w14:textId="77777777" w:rsidR="00184E40" w:rsidRPr="00184E40" w:rsidRDefault="009A0144" w:rsidP="00B47C84">
      <w:pPr>
        <w:keepNext/>
        <w:spacing w:line="240" w:lineRule="auto"/>
        <w:jc w:val="center"/>
        <w:rPr>
          <w:sz w:val="22"/>
        </w:rPr>
      </w:pPr>
      <w:r w:rsidRPr="00184E40">
        <w:rPr>
          <w:noProof/>
          <w:sz w:val="22"/>
          <w:lang w:bidi="ar-SA"/>
        </w:rPr>
        <w:lastRenderedPageBreak/>
        <w:drawing>
          <wp:inline distT="0" distB="0" distL="0" distR="0" wp14:anchorId="6AC7C055" wp14:editId="7423E360">
            <wp:extent cx="5250180" cy="3484016"/>
            <wp:effectExtent l="0" t="0" r="762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270764" cy="3497676"/>
                    </a:xfrm>
                    <a:prstGeom prst="rect">
                      <a:avLst/>
                    </a:prstGeom>
                    <a:noFill/>
                  </pic:spPr>
                </pic:pic>
              </a:graphicData>
            </a:graphic>
          </wp:inline>
        </w:drawing>
      </w:r>
    </w:p>
    <w:p w14:paraId="0D06FE1A" w14:textId="04E859A5" w:rsidR="009A0144" w:rsidRPr="00184E40" w:rsidRDefault="00184E40" w:rsidP="00B47C84">
      <w:pPr>
        <w:pStyle w:val="Caption"/>
        <w:rPr>
          <w:sz w:val="22"/>
        </w:rPr>
      </w:pPr>
      <w:bookmarkStart w:id="356" w:name="_Ref517038539"/>
      <w:bookmarkStart w:id="357" w:name="_Toc517427219"/>
      <w:r w:rsidRPr="00184E40">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8</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1</w:t>
      </w:r>
      <w:r w:rsidR="00B47C84">
        <w:rPr>
          <w:sz w:val="22"/>
        </w:rPr>
        <w:fldChar w:fldCharType="end"/>
      </w:r>
      <w:bookmarkEnd w:id="356"/>
      <w:r w:rsidRPr="00184E40">
        <w:rPr>
          <w:sz w:val="22"/>
        </w:rPr>
        <w:t>: Framework Overview with Construct Information Flow</w:t>
      </w:r>
      <w:bookmarkEnd w:id="357"/>
    </w:p>
    <w:p w14:paraId="4C8018C5" w14:textId="77777777" w:rsidR="009A0144" w:rsidRPr="00A93BF4" w:rsidRDefault="009A0144" w:rsidP="009A0144"/>
    <w:p w14:paraId="4CA3D0F0" w14:textId="2D97C92E" w:rsidR="009A0144" w:rsidRDefault="009A0144" w:rsidP="00FF0D52">
      <w:pPr>
        <w:pStyle w:val="Heading2"/>
      </w:pPr>
      <w:bookmarkStart w:id="358" w:name="_Toc517374057"/>
      <w:r w:rsidRPr="00A93BF4">
        <w:t>ANSWERING THE QUESTIONS AND VALIDATING THE HYPOTHESES</w:t>
      </w:r>
      <w:bookmarkEnd w:id="358"/>
    </w:p>
    <w:p w14:paraId="439361C7" w14:textId="3F83B680" w:rsidR="009A0144" w:rsidRDefault="009A0144" w:rsidP="00B85D90">
      <w:pPr>
        <w:spacing w:after="240"/>
        <w:rPr>
          <w:bCs/>
        </w:rPr>
      </w:pPr>
      <w:r>
        <w:rPr>
          <w:bCs/>
        </w:rPr>
        <w:t>The framework developed in this thesis is provided as a decision support tool for social entrepreneur’s and investors to develop an</w:t>
      </w:r>
      <w:r w:rsidR="0050551E">
        <w:rPr>
          <w:bCs/>
        </w:rPr>
        <w:t>d</w:t>
      </w:r>
      <w:r>
        <w:rPr>
          <w:bCs/>
        </w:rPr>
        <w:t xml:space="preserve"> evaluate the value proposition for rural development in India. The need </w:t>
      </w:r>
      <w:r w:rsidR="00702BD0">
        <w:rPr>
          <w:bCs/>
          <w:noProof/>
        </w:rPr>
        <w:t>for</w:t>
      </w:r>
      <w:r>
        <w:rPr>
          <w:bCs/>
        </w:rPr>
        <w:t xml:space="preserve"> an overall decision support system is presented in Chapter 1. </w:t>
      </w:r>
      <w:r w:rsidR="00702BD0">
        <w:rPr>
          <w:bCs/>
          <w:noProof/>
        </w:rPr>
        <w:t>The p</w:t>
      </w:r>
      <w:r w:rsidRPr="00702BD0">
        <w:rPr>
          <w:bCs/>
          <w:noProof/>
        </w:rPr>
        <w:t>rimary</w:t>
      </w:r>
      <w:r>
        <w:rPr>
          <w:bCs/>
        </w:rPr>
        <w:t xml:space="preserve"> question for this thesis is presented in Chapter 1, Section 1.3. </w:t>
      </w:r>
    </w:p>
    <w:p w14:paraId="081AD9ED" w14:textId="785FF38B" w:rsidR="009A0144" w:rsidRPr="001C0B7C" w:rsidRDefault="009A0144" w:rsidP="009A0144">
      <w:pPr>
        <w:rPr>
          <w:b/>
          <w:bCs/>
          <w:i/>
          <w:u w:val="single"/>
        </w:rPr>
      </w:pPr>
      <w:r w:rsidRPr="001C0B7C">
        <w:rPr>
          <w:b/>
          <w:bCs/>
          <w:i/>
          <w:u w:val="single"/>
        </w:rPr>
        <w:t>Primary Question</w:t>
      </w:r>
      <w:r>
        <w:rPr>
          <w:b/>
          <w:bCs/>
          <w:i/>
          <w:u w:val="single"/>
        </w:rPr>
        <w:t xml:space="preserve"> (</w:t>
      </w:r>
      <w:r w:rsidR="0050551E">
        <w:rPr>
          <w:b/>
          <w:bCs/>
          <w:i/>
          <w:u w:val="single"/>
        </w:rPr>
        <w:t xml:space="preserve">Thesis </w:t>
      </w:r>
      <w:r>
        <w:rPr>
          <w:b/>
          <w:bCs/>
          <w:i/>
          <w:u w:val="single"/>
        </w:rPr>
        <w:t xml:space="preserve">Question </w:t>
      </w:r>
      <w:r w:rsidR="0050551E">
        <w:rPr>
          <w:b/>
          <w:bCs/>
          <w:i/>
          <w:u w:val="single"/>
        </w:rPr>
        <w:t>Q1</w:t>
      </w:r>
      <w:r w:rsidRPr="0050551E">
        <w:rPr>
          <w:b/>
          <w:bCs/>
          <w:i/>
        </w:rPr>
        <w:t>)</w:t>
      </w:r>
    </w:p>
    <w:p w14:paraId="09270948" w14:textId="59549740" w:rsidR="009A0144" w:rsidRDefault="009A0144" w:rsidP="0050551E">
      <w:pPr>
        <w:spacing w:after="240"/>
        <w:rPr>
          <w:rFonts w:eastAsiaTheme="minorEastAsia"/>
          <w:i/>
          <w:kern w:val="24"/>
          <w:szCs w:val="30"/>
        </w:rPr>
      </w:pPr>
      <w:r w:rsidRPr="00E14708">
        <w:rPr>
          <w:rFonts w:eastAsiaTheme="minorEastAsia"/>
          <w:i/>
          <w:kern w:val="24"/>
          <w:szCs w:val="30"/>
        </w:rPr>
        <w:t xml:space="preserve">What form of support system a social entrepreneur needs in defining the </w:t>
      </w:r>
      <w:r w:rsidRPr="00E14708">
        <w:rPr>
          <w:rFonts w:eastAsiaTheme="minorEastAsia"/>
          <w:b/>
          <w:bCs/>
          <w:i/>
          <w:iCs/>
          <w:kern w:val="24"/>
          <w:szCs w:val="30"/>
        </w:rPr>
        <w:t>value propositions</w:t>
      </w:r>
      <w:r w:rsidRPr="00E14708">
        <w:rPr>
          <w:rFonts w:eastAsiaTheme="minorEastAsia"/>
          <w:i/>
          <w:kern w:val="24"/>
          <w:szCs w:val="30"/>
        </w:rPr>
        <w:t xml:space="preserve"> for development of the </w:t>
      </w:r>
      <w:r w:rsidRPr="00E14708">
        <w:rPr>
          <w:rFonts w:eastAsiaTheme="minorEastAsia"/>
          <w:i/>
          <w:noProof/>
          <w:kern w:val="24"/>
          <w:szCs w:val="30"/>
        </w:rPr>
        <w:t>rural</w:t>
      </w:r>
      <w:r w:rsidRPr="00E14708">
        <w:rPr>
          <w:rFonts w:eastAsiaTheme="minorEastAsia"/>
          <w:i/>
          <w:kern w:val="24"/>
          <w:szCs w:val="30"/>
        </w:rPr>
        <w:t xml:space="preserve"> area that is </w:t>
      </w:r>
      <w:r w:rsidRPr="00E14708">
        <w:rPr>
          <w:rFonts w:eastAsiaTheme="minorEastAsia"/>
          <w:b/>
          <w:bCs/>
          <w:i/>
          <w:iCs/>
          <w:kern w:val="24"/>
          <w:szCs w:val="30"/>
        </w:rPr>
        <w:t xml:space="preserve">sustainable </w:t>
      </w:r>
      <w:r w:rsidRPr="00BC5A6C">
        <w:rPr>
          <w:rFonts w:eastAsiaTheme="minorEastAsia"/>
          <w:i/>
          <w:noProof/>
          <w:kern w:val="24"/>
          <w:szCs w:val="30"/>
        </w:rPr>
        <w:t>with respect to</w:t>
      </w:r>
      <w:r w:rsidRPr="00E14708">
        <w:rPr>
          <w:rFonts w:eastAsiaTheme="minorEastAsia"/>
          <w:i/>
          <w:kern w:val="24"/>
          <w:szCs w:val="30"/>
        </w:rPr>
        <w:t xml:space="preserve"> the </w:t>
      </w:r>
      <w:r w:rsidRPr="00E14708">
        <w:rPr>
          <w:rFonts w:eastAsiaTheme="minorEastAsia"/>
          <w:i/>
          <w:noProof/>
          <w:kern w:val="24"/>
          <w:szCs w:val="30"/>
        </w:rPr>
        <w:t>planet</w:t>
      </w:r>
      <w:r w:rsidRPr="00E14708">
        <w:rPr>
          <w:rFonts w:eastAsiaTheme="minorEastAsia"/>
          <w:i/>
          <w:kern w:val="24"/>
          <w:szCs w:val="30"/>
        </w:rPr>
        <w:t>, profit and people involved?</w:t>
      </w:r>
    </w:p>
    <w:p w14:paraId="1D3B57DB" w14:textId="77777777" w:rsidR="003B29FF" w:rsidRPr="00EB4C38" w:rsidRDefault="003B29FF" w:rsidP="0050551E">
      <w:pPr>
        <w:spacing w:after="240"/>
        <w:rPr>
          <w:rFonts w:eastAsiaTheme="minorEastAsia"/>
          <w:i/>
          <w:kern w:val="24"/>
          <w:szCs w:val="30"/>
        </w:rPr>
      </w:pPr>
    </w:p>
    <w:p w14:paraId="399BBAC4" w14:textId="5A53E9D2" w:rsidR="009A0144" w:rsidRDefault="009A0144" w:rsidP="009A0144">
      <w:pPr>
        <w:rPr>
          <w:b/>
          <w:bCs/>
          <w:i/>
          <w:u w:val="single"/>
        </w:rPr>
      </w:pPr>
      <w:r w:rsidRPr="00702BD0">
        <w:rPr>
          <w:b/>
          <w:bCs/>
          <w:i/>
          <w:noProof/>
          <w:u w:val="single"/>
        </w:rPr>
        <w:lastRenderedPageBreak/>
        <w:t>Hypothesis</w:t>
      </w:r>
      <w:r w:rsidRPr="009232BC">
        <w:rPr>
          <w:b/>
          <w:bCs/>
          <w:i/>
          <w:u w:val="single"/>
        </w:rPr>
        <w:t xml:space="preserve"> for the Primary Question</w:t>
      </w:r>
      <w:r w:rsidR="0050551E">
        <w:rPr>
          <w:b/>
          <w:bCs/>
          <w:i/>
          <w:u w:val="single"/>
        </w:rPr>
        <w:t xml:space="preserve"> (Thesis Question Q1</w:t>
      </w:r>
      <w:r w:rsidR="0050551E" w:rsidRPr="0050551E">
        <w:rPr>
          <w:b/>
          <w:bCs/>
          <w:i/>
        </w:rPr>
        <w:t>)</w:t>
      </w:r>
    </w:p>
    <w:p w14:paraId="35CE898D" w14:textId="175A687D" w:rsidR="009A0144" w:rsidRPr="0050551E" w:rsidRDefault="009A0144" w:rsidP="0050551E">
      <w:pPr>
        <w:pStyle w:val="NormalWeb"/>
        <w:spacing w:before="72" w:beforeAutospacing="0" w:after="240" w:afterAutospacing="0" w:line="480" w:lineRule="auto"/>
        <w:rPr>
          <w:rFonts w:eastAsiaTheme="minorHAnsi"/>
          <w:noProof/>
        </w:rPr>
      </w:pPr>
      <w:r w:rsidRPr="00E14708">
        <w:rPr>
          <w:rFonts w:eastAsiaTheme="minorHAnsi"/>
          <w:i/>
          <w:noProof/>
        </w:rPr>
        <w:t xml:space="preserve">By developing a </w:t>
      </w:r>
      <w:r>
        <w:rPr>
          <w:rFonts w:eastAsiaTheme="minorHAnsi"/>
          <w:i/>
          <w:noProof/>
        </w:rPr>
        <w:t xml:space="preserve">decision support </w:t>
      </w:r>
      <w:r w:rsidRPr="00E14708">
        <w:rPr>
          <w:rFonts w:eastAsiaTheme="minorHAnsi"/>
          <w:i/>
          <w:noProof/>
        </w:rPr>
        <w:t xml:space="preserve">framework that embodies different constructs of systems thinking that are </w:t>
      </w:r>
      <w:r w:rsidRPr="00994366">
        <w:rPr>
          <w:rFonts w:eastAsiaTheme="minorHAnsi"/>
          <w:i/>
          <w:noProof/>
        </w:rPr>
        <w:t>useful</w:t>
      </w:r>
      <w:r w:rsidRPr="00E14708">
        <w:rPr>
          <w:rFonts w:eastAsiaTheme="minorHAnsi"/>
          <w:i/>
          <w:noProof/>
        </w:rPr>
        <w:t xml:space="preserve"> to support the decision made by social entrepreneur using systems perspective</w:t>
      </w:r>
      <w:r w:rsidR="0050551E">
        <w:rPr>
          <w:rFonts w:eastAsiaTheme="minorHAnsi"/>
          <w:noProof/>
        </w:rPr>
        <w:t>.</w:t>
      </w:r>
    </w:p>
    <w:p w14:paraId="4F104F17" w14:textId="3CFA4CB9" w:rsidR="0050551E" w:rsidRDefault="009A0144" w:rsidP="0050551E">
      <w:pPr>
        <w:spacing w:after="240"/>
        <w:rPr>
          <w:bCs/>
        </w:rPr>
      </w:pPr>
      <w:r>
        <w:rPr>
          <w:bCs/>
        </w:rPr>
        <w:t>Primary research question presented is further divided into three secondary question, where each question is developed for one construct of the framework. Secondary Question 1</w:t>
      </w:r>
      <w:r w:rsidR="0050551E">
        <w:rPr>
          <w:bCs/>
        </w:rPr>
        <w:t xml:space="preserve"> (Thesis Question Q2)</w:t>
      </w:r>
      <w:r>
        <w:rPr>
          <w:bCs/>
        </w:rPr>
        <w:t xml:space="preserve"> addresses the baseline assessment tool needed to evaluate current value of village in terms of drivers of sustainability. Secondary Question 2</w:t>
      </w:r>
      <w:r w:rsidR="0050551E">
        <w:rPr>
          <w:bCs/>
        </w:rPr>
        <w:t xml:space="preserve"> (Thesis Question Q3)</w:t>
      </w:r>
      <w:r>
        <w:rPr>
          <w:bCs/>
        </w:rPr>
        <w:t xml:space="preserve"> addresses the need for a method to develop value propositions for rural development. Finally, Secondary Question 3</w:t>
      </w:r>
      <w:r w:rsidR="0050551E">
        <w:rPr>
          <w:bCs/>
        </w:rPr>
        <w:t xml:space="preserve"> (Thesis Question Q4)</w:t>
      </w:r>
      <w:r>
        <w:rPr>
          <w:bCs/>
        </w:rPr>
        <w:t xml:space="preserve"> addresses the need of impact evaluation method for </w:t>
      </w:r>
      <w:r w:rsidR="00702BD0">
        <w:rPr>
          <w:bCs/>
        </w:rPr>
        <w:t xml:space="preserve">the </w:t>
      </w:r>
      <w:r w:rsidRPr="00702BD0">
        <w:rPr>
          <w:bCs/>
          <w:noProof/>
        </w:rPr>
        <w:t>value</w:t>
      </w:r>
      <w:r>
        <w:rPr>
          <w:bCs/>
        </w:rPr>
        <w:t xml:space="preserve"> proposition of rural development. Further, </w:t>
      </w:r>
      <w:r w:rsidR="0050551E">
        <w:rPr>
          <w:bCs/>
        </w:rPr>
        <w:t>Thesis Questions Q1, Q2</w:t>
      </w:r>
      <w:r w:rsidR="00702BD0">
        <w:rPr>
          <w:bCs/>
        </w:rPr>
        <w:t>,</w:t>
      </w:r>
      <w:r w:rsidR="0050551E">
        <w:rPr>
          <w:bCs/>
        </w:rPr>
        <w:t xml:space="preserve"> </w:t>
      </w:r>
      <w:r w:rsidR="0050551E" w:rsidRPr="00702BD0">
        <w:rPr>
          <w:bCs/>
          <w:noProof/>
        </w:rPr>
        <w:t>and</w:t>
      </w:r>
      <w:r w:rsidR="0050551E">
        <w:rPr>
          <w:bCs/>
        </w:rPr>
        <w:t xml:space="preserve"> Q3</w:t>
      </w:r>
      <w:r>
        <w:rPr>
          <w:bCs/>
        </w:rPr>
        <w:t xml:space="preserve"> are anchored in </w:t>
      </w:r>
      <w:r w:rsidR="00702BD0">
        <w:rPr>
          <w:bCs/>
        </w:rPr>
        <w:t xml:space="preserve">the </w:t>
      </w:r>
      <w:r w:rsidRPr="00702BD0">
        <w:rPr>
          <w:bCs/>
          <w:noProof/>
        </w:rPr>
        <w:t>overall</w:t>
      </w:r>
      <w:r>
        <w:rPr>
          <w:bCs/>
        </w:rPr>
        <w:t xml:space="preserve"> development of the framework. </w:t>
      </w:r>
    </w:p>
    <w:p w14:paraId="71150D35" w14:textId="46DD50E7" w:rsidR="009A0144" w:rsidRDefault="009A0144" w:rsidP="009A0144">
      <w:pPr>
        <w:rPr>
          <w:b/>
          <w:bCs/>
          <w:i/>
          <w:u w:val="single"/>
        </w:rPr>
      </w:pPr>
      <w:r w:rsidRPr="000B0C13">
        <w:rPr>
          <w:b/>
          <w:bCs/>
          <w:i/>
          <w:u w:val="single"/>
        </w:rPr>
        <w:t>Secondary Question 1 (</w:t>
      </w:r>
      <w:r w:rsidR="0050551E">
        <w:rPr>
          <w:b/>
          <w:bCs/>
          <w:i/>
          <w:u w:val="single"/>
        </w:rPr>
        <w:t xml:space="preserve">Thesis </w:t>
      </w:r>
      <w:r w:rsidRPr="000B0C13">
        <w:rPr>
          <w:b/>
          <w:bCs/>
          <w:i/>
          <w:u w:val="single"/>
        </w:rPr>
        <w:t xml:space="preserve">Question </w:t>
      </w:r>
      <w:r w:rsidR="0050551E">
        <w:rPr>
          <w:b/>
          <w:bCs/>
          <w:i/>
          <w:u w:val="single"/>
        </w:rPr>
        <w:t>Q</w:t>
      </w:r>
      <w:r w:rsidRPr="000B0C13">
        <w:rPr>
          <w:b/>
          <w:bCs/>
          <w:i/>
          <w:u w:val="single"/>
        </w:rPr>
        <w:t>2</w:t>
      </w:r>
      <w:r w:rsidRPr="0050551E">
        <w:rPr>
          <w:b/>
          <w:bCs/>
          <w:i/>
        </w:rPr>
        <w:t>)</w:t>
      </w:r>
    </w:p>
    <w:p w14:paraId="4FA8ABCE" w14:textId="69389610" w:rsidR="009A0144" w:rsidRDefault="009A0144" w:rsidP="0050551E">
      <w:pPr>
        <w:spacing w:after="240"/>
        <w:rPr>
          <w:bCs/>
          <w:i/>
          <w:u w:val="single"/>
        </w:rPr>
      </w:pPr>
      <w:r w:rsidRPr="000B0C13">
        <w:rPr>
          <w:i/>
          <w:szCs w:val="28"/>
        </w:rPr>
        <w:t xml:space="preserve">What </w:t>
      </w:r>
      <w:r w:rsidRPr="000B0C13">
        <w:rPr>
          <w:bCs/>
          <w:i/>
          <w:iCs/>
          <w:szCs w:val="28"/>
        </w:rPr>
        <w:t>information</w:t>
      </w:r>
      <w:r w:rsidRPr="000B0C13">
        <w:rPr>
          <w:i/>
          <w:szCs w:val="28"/>
        </w:rPr>
        <w:t xml:space="preserve"> (qualitative and quantitative) must be collected from a rural area to evaluate its </w:t>
      </w:r>
      <w:proofErr w:type="gramStart"/>
      <w:r w:rsidRPr="000B0C13">
        <w:rPr>
          <w:i/>
          <w:szCs w:val="28"/>
        </w:rPr>
        <w:t>current status</w:t>
      </w:r>
      <w:proofErr w:type="gramEnd"/>
      <w:r w:rsidRPr="000B0C13">
        <w:rPr>
          <w:i/>
          <w:szCs w:val="28"/>
        </w:rPr>
        <w:t xml:space="preserve"> </w:t>
      </w:r>
      <w:r w:rsidRPr="000B0C13">
        <w:rPr>
          <w:i/>
          <w:noProof/>
          <w:szCs w:val="28"/>
        </w:rPr>
        <w:t>in terms of</w:t>
      </w:r>
      <w:r w:rsidRPr="000B0C13">
        <w:rPr>
          <w:i/>
          <w:szCs w:val="28"/>
        </w:rPr>
        <w:t xml:space="preserve"> </w:t>
      </w:r>
      <w:r w:rsidRPr="000B0C13">
        <w:rPr>
          <w:bCs/>
          <w:i/>
          <w:iCs/>
          <w:szCs w:val="28"/>
        </w:rPr>
        <w:t>social</w:t>
      </w:r>
      <w:r w:rsidRPr="000B0C13">
        <w:rPr>
          <w:i/>
          <w:szCs w:val="28"/>
        </w:rPr>
        <w:t xml:space="preserve">, </w:t>
      </w:r>
      <w:r w:rsidRPr="000B0C13">
        <w:rPr>
          <w:bCs/>
          <w:i/>
          <w:iCs/>
          <w:szCs w:val="28"/>
        </w:rPr>
        <w:t>environment</w:t>
      </w:r>
      <w:r w:rsidRPr="000B0C13">
        <w:rPr>
          <w:i/>
          <w:szCs w:val="28"/>
        </w:rPr>
        <w:t xml:space="preserve"> and </w:t>
      </w:r>
      <w:r w:rsidRPr="000B0C13">
        <w:rPr>
          <w:bCs/>
          <w:i/>
          <w:iCs/>
          <w:szCs w:val="28"/>
        </w:rPr>
        <w:t>economy</w:t>
      </w:r>
      <w:r w:rsidRPr="000B0C13">
        <w:rPr>
          <w:i/>
          <w:szCs w:val="28"/>
        </w:rPr>
        <w:t xml:space="preserve">? What method will be needed to evaluate this information and how can this information be used to develop a </w:t>
      </w:r>
      <w:r w:rsidRPr="000B0C13">
        <w:rPr>
          <w:bCs/>
          <w:i/>
          <w:iCs/>
          <w:szCs w:val="28"/>
        </w:rPr>
        <w:t xml:space="preserve">sustainable value </w:t>
      </w:r>
      <w:r w:rsidRPr="000B0C13">
        <w:rPr>
          <w:bCs/>
          <w:i/>
          <w:iCs/>
          <w:noProof/>
          <w:szCs w:val="28"/>
        </w:rPr>
        <w:t>proposition</w:t>
      </w:r>
      <w:r w:rsidRPr="000B0C13">
        <w:rPr>
          <w:i/>
          <w:noProof/>
          <w:szCs w:val="28"/>
        </w:rPr>
        <w:t xml:space="preserve">? </w:t>
      </w:r>
      <w:r w:rsidRPr="000B0C13">
        <w:rPr>
          <w:bCs/>
          <w:i/>
          <w:u w:val="single"/>
        </w:rPr>
        <w:t xml:space="preserve"> </w:t>
      </w:r>
    </w:p>
    <w:p w14:paraId="594D4698" w14:textId="5EF58C4F" w:rsidR="0050551E" w:rsidRDefault="0050551E" w:rsidP="0050551E">
      <w:pPr>
        <w:rPr>
          <w:b/>
          <w:bCs/>
          <w:i/>
          <w:u w:val="single"/>
        </w:rPr>
      </w:pPr>
      <w:r w:rsidRPr="00702BD0">
        <w:rPr>
          <w:b/>
          <w:bCs/>
          <w:i/>
          <w:noProof/>
          <w:u w:val="single"/>
        </w:rPr>
        <w:t>Hypothesis</w:t>
      </w:r>
      <w:r w:rsidRPr="009232BC">
        <w:rPr>
          <w:b/>
          <w:bCs/>
          <w:i/>
          <w:u w:val="single"/>
        </w:rPr>
        <w:t xml:space="preserve"> for the </w:t>
      </w:r>
      <w:r w:rsidRPr="000B0C13">
        <w:rPr>
          <w:b/>
          <w:bCs/>
          <w:i/>
          <w:u w:val="single"/>
        </w:rPr>
        <w:t>Secondary Question 1 (</w:t>
      </w:r>
      <w:r>
        <w:rPr>
          <w:b/>
          <w:bCs/>
          <w:i/>
          <w:u w:val="single"/>
        </w:rPr>
        <w:t xml:space="preserve">Thesis </w:t>
      </w:r>
      <w:r w:rsidRPr="000B0C13">
        <w:rPr>
          <w:b/>
          <w:bCs/>
          <w:i/>
          <w:u w:val="single"/>
        </w:rPr>
        <w:t xml:space="preserve">Question </w:t>
      </w:r>
      <w:r>
        <w:rPr>
          <w:b/>
          <w:bCs/>
          <w:i/>
          <w:u w:val="single"/>
        </w:rPr>
        <w:t>Q</w:t>
      </w:r>
      <w:r w:rsidRPr="000B0C13">
        <w:rPr>
          <w:b/>
          <w:bCs/>
          <w:i/>
          <w:u w:val="single"/>
        </w:rPr>
        <w:t>2</w:t>
      </w:r>
      <w:r w:rsidRPr="0050551E">
        <w:rPr>
          <w:b/>
          <w:bCs/>
          <w:i/>
        </w:rPr>
        <w:t>)</w:t>
      </w:r>
    </w:p>
    <w:p w14:paraId="3AE1D973" w14:textId="6406C072" w:rsidR="0050551E" w:rsidRDefault="0050551E" w:rsidP="0050551E">
      <w:pPr>
        <w:spacing w:after="240"/>
        <w:rPr>
          <w:bCs/>
          <w:i/>
          <w:u w:val="single"/>
        </w:rPr>
      </w:pPr>
      <w:r w:rsidRPr="00E14708">
        <w:rPr>
          <w:i/>
        </w:rPr>
        <w:t xml:space="preserve">By developing a </w:t>
      </w:r>
      <w:r w:rsidRPr="00E14708">
        <w:rPr>
          <w:b/>
          <w:bCs/>
          <w:i/>
          <w:iCs/>
        </w:rPr>
        <w:t xml:space="preserve">village </w:t>
      </w:r>
      <w:r>
        <w:rPr>
          <w:b/>
          <w:bCs/>
          <w:i/>
          <w:iCs/>
        </w:rPr>
        <w:t xml:space="preserve">level </w:t>
      </w:r>
      <w:r w:rsidRPr="00E14708">
        <w:rPr>
          <w:b/>
          <w:bCs/>
          <w:i/>
          <w:iCs/>
        </w:rPr>
        <w:t xml:space="preserve">baseline sustainability index </w:t>
      </w:r>
      <w:r w:rsidRPr="00E14708">
        <w:rPr>
          <w:i/>
        </w:rPr>
        <w:t xml:space="preserve">that includes </w:t>
      </w:r>
      <w:r w:rsidRPr="00E14708">
        <w:rPr>
          <w:b/>
          <w:bCs/>
          <w:i/>
          <w:iCs/>
        </w:rPr>
        <w:t>social, environment and socio-economic</w:t>
      </w:r>
      <w:r w:rsidRPr="00E14708">
        <w:rPr>
          <w:i/>
        </w:rPr>
        <w:t xml:space="preserve"> aspects of a village. The index </w:t>
      </w:r>
      <w:r>
        <w:rPr>
          <w:i/>
        </w:rPr>
        <w:t>will include</w:t>
      </w:r>
      <w:r w:rsidRPr="00E14708">
        <w:rPr>
          <w:i/>
        </w:rPr>
        <w:t xml:space="preserve"> various aspects and questions on the status of social, environment and socio-economic</w:t>
      </w:r>
      <w:r>
        <w:rPr>
          <w:i/>
        </w:rPr>
        <w:t xml:space="preserve"> aspects</w:t>
      </w:r>
      <w:r w:rsidRPr="00E14708">
        <w:rPr>
          <w:i/>
        </w:rPr>
        <w:t xml:space="preserve">. </w:t>
      </w:r>
      <w:r>
        <w:rPr>
          <w:i/>
        </w:rPr>
        <w:lastRenderedPageBreak/>
        <w:t>On calculating, i</w:t>
      </w:r>
      <w:r w:rsidRPr="00E14708">
        <w:rPr>
          <w:i/>
        </w:rPr>
        <w:t xml:space="preserve">dentifying the values of these aspects and </w:t>
      </w:r>
      <w:r w:rsidRPr="00E14708">
        <w:rPr>
          <w:i/>
          <w:noProof/>
        </w:rPr>
        <w:t>answers to</w:t>
      </w:r>
      <w:r w:rsidRPr="00E14708">
        <w:rPr>
          <w:i/>
        </w:rPr>
        <w:t xml:space="preserve"> the question will give the current </w:t>
      </w:r>
      <w:r w:rsidRPr="00E14708">
        <w:rPr>
          <w:b/>
          <w:bCs/>
          <w:i/>
          <w:iCs/>
        </w:rPr>
        <w:t xml:space="preserve">sustainability value </w:t>
      </w:r>
      <w:r w:rsidRPr="00E14708">
        <w:rPr>
          <w:i/>
        </w:rPr>
        <w:t xml:space="preserve">of the village, thereby giving insight on the perspectives which social entrepreneurs can concentrate while developing a </w:t>
      </w:r>
      <w:r w:rsidRPr="00E14708">
        <w:rPr>
          <w:b/>
          <w:bCs/>
          <w:i/>
          <w:iCs/>
        </w:rPr>
        <w:t>value proposition</w:t>
      </w:r>
      <w:r>
        <w:rPr>
          <w:b/>
          <w:bCs/>
          <w:i/>
          <w:iCs/>
        </w:rPr>
        <w:t>.</w:t>
      </w:r>
    </w:p>
    <w:p w14:paraId="14D3D9ED" w14:textId="3BEA0A49" w:rsidR="009A0144" w:rsidRDefault="009A0144" w:rsidP="009A0144">
      <w:pPr>
        <w:rPr>
          <w:b/>
          <w:bCs/>
          <w:i/>
          <w:u w:val="single"/>
        </w:rPr>
      </w:pPr>
      <w:r w:rsidRPr="000B0C13">
        <w:rPr>
          <w:b/>
          <w:bCs/>
          <w:i/>
          <w:u w:val="single"/>
        </w:rPr>
        <w:t xml:space="preserve">Secondary Question </w:t>
      </w:r>
      <w:r>
        <w:rPr>
          <w:b/>
          <w:bCs/>
          <w:i/>
          <w:u w:val="single"/>
        </w:rPr>
        <w:t>2</w:t>
      </w:r>
      <w:r w:rsidRPr="000B0C13">
        <w:rPr>
          <w:b/>
          <w:bCs/>
          <w:i/>
          <w:u w:val="single"/>
        </w:rPr>
        <w:t xml:space="preserve"> (</w:t>
      </w:r>
      <w:r w:rsidR="0050551E">
        <w:rPr>
          <w:b/>
          <w:bCs/>
          <w:i/>
          <w:u w:val="single"/>
        </w:rPr>
        <w:t xml:space="preserve">Thesis </w:t>
      </w:r>
      <w:r w:rsidR="0050551E" w:rsidRPr="000B0C13">
        <w:rPr>
          <w:b/>
          <w:bCs/>
          <w:i/>
          <w:u w:val="single"/>
        </w:rPr>
        <w:t xml:space="preserve">Question </w:t>
      </w:r>
      <w:r w:rsidR="0050551E">
        <w:rPr>
          <w:b/>
          <w:bCs/>
          <w:i/>
          <w:u w:val="single"/>
        </w:rPr>
        <w:t>Q3</w:t>
      </w:r>
      <w:r w:rsidRPr="0050551E">
        <w:rPr>
          <w:b/>
          <w:bCs/>
          <w:i/>
        </w:rPr>
        <w:t>)</w:t>
      </w:r>
    </w:p>
    <w:p w14:paraId="1E5C15A4" w14:textId="63404F76" w:rsidR="009A0144" w:rsidRDefault="009A0144" w:rsidP="0050551E">
      <w:pPr>
        <w:spacing w:after="240"/>
        <w:rPr>
          <w:i/>
        </w:rPr>
      </w:pPr>
      <w:r w:rsidRPr="000B0C13">
        <w:rPr>
          <w:i/>
        </w:rPr>
        <w:t xml:space="preserve">What method can be used to develop the </w:t>
      </w:r>
      <w:r w:rsidRPr="000B0C13">
        <w:rPr>
          <w:bCs/>
          <w:i/>
          <w:iCs/>
        </w:rPr>
        <w:t>value propositions</w:t>
      </w:r>
      <w:r w:rsidRPr="000B0C13">
        <w:rPr>
          <w:i/>
        </w:rPr>
        <w:t xml:space="preserve"> for development of the</w:t>
      </w:r>
      <w:r w:rsidRPr="000B0C13">
        <w:rPr>
          <w:i/>
          <w:noProof/>
        </w:rPr>
        <w:t xml:space="preserve"> rural</w:t>
      </w:r>
      <w:r w:rsidRPr="000B0C13">
        <w:rPr>
          <w:i/>
        </w:rPr>
        <w:t xml:space="preserve"> area that is </w:t>
      </w:r>
      <w:r w:rsidRPr="000B0C13">
        <w:rPr>
          <w:bCs/>
          <w:i/>
          <w:iCs/>
        </w:rPr>
        <w:t xml:space="preserve">sustainable </w:t>
      </w:r>
      <w:r w:rsidRPr="000B0C13">
        <w:rPr>
          <w:i/>
          <w:noProof/>
        </w:rPr>
        <w:t>with respect to</w:t>
      </w:r>
      <w:r w:rsidRPr="000B0C13">
        <w:rPr>
          <w:i/>
        </w:rPr>
        <w:t xml:space="preserve"> the </w:t>
      </w:r>
      <w:r w:rsidRPr="000B0C13">
        <w:rPr>
          <w:i/>
          <w:noProof/>
        </w:rPr>
        <w:t>planet</w:t>
      </w:r>
      <w:r w:rsidRPr="000B0C13">
        <w:rPr>
          <w:i/>
        </w:rPr>
        <w:t xml:space="preserve">, </w:t>
      </w:r>
      <w:r w:rsidRPr="000B0C13">
        <w:rPr>
          <w:i/>
          <w:noProof/>
        </w:rPr>
        <w:t>profit,</w:t>
      </w:r>
      <w:r w:rsidRPr="000B0C13">
        <w:rPr>
          <w:i/>
        </w:rPr>
        <w:t xml:space="preserve"> and people involved?</w:t>
      </w:r>
    </w:p>
    <w:p w14:paraId="1408E1A3" w14:textId="072E68ED" w:rsidR="0050551E" w:rsidRDefault="0050551E" w:rsidP="0050551E">
      <w:pPr>
        <w:rPr>
          <w:b/>
          <w:bCs/>
          <w:i/>
          <w:u w:val="single"/>
        </w:rPr>
      </w:pPr>
      <w:r w:rsidRPr="00702BD0">
        <w:rPr>
          <w:b/>
          <w:bCs/>
          <w:i/>
          <w:noProof/>
          <w:u w:val="single"/>
        </w:rPr>
        <w:t>Hypothesis</w:t>
      </w:r>
      <w:r w:rsidRPr="009232BC">
        <w:rPr>
          <w:b/>
          <w:bCs/>
          <w:i/>
          <w:u w:val="single"/>
        </w:rPr>
        <w:t xml:space="preserve"> for the </w:t>
      </w:r>
      <w:r>
        <w:rPr>
          <w:b/>
          <w:bCs/>
          <w:i/>
          <w:u w:val="single"/>
        </w:rPr>
        <w:t>Secondary Question 2</w:t>
      </w:r>
      <w:r w:rsidRPr="000B0C13">
        <w:rPr>
          <w:b/>
          <w:bCs/>
          <w:i/>
          <w:u w:val="single"/>
        </w:rPr>
        <w:t xml:space="preserve"> (</w:t>
      </w:r>
      <w:r>
        <w:rPr>
          <w:b/>
          <w:bCs/>
          <w:i/>
          <w:u w:val="single"/>
        </w:rPr>
        <w:t xml:space="preserve">Thesis </w:t>
      </w:r>
      <w:r w:rsidRPr="000B0C13">
        <w:rPr>
          <w:b/>
          <w:bCs/>
          <w:i/>
          <w:u w:val="single"/>
        </w:rPr>
        <w:t xml:space="preserve">Question </w:t>
      </w:r>
      <w:r>
        <w:rPr>
          <w:b/>
          <w:bCs/>
          <w:i/>
          <w:u w:val="single"/>
        </w:rPr>
        <w:t>Q3</w:t>
      </w:r>
      <w:r w:rsidRPr="0050551E">
        <w:rPr>
          <w:b/>
          <w:bCs/>
          <w:i/>
        </w:rPr>
        <w:t>)</w:t>
      </w:r>
    </w:p>
    <w:p w14:paraId="35354F90" w14:textId="2445DBEF" w:rsidR="0050551E" w:rsidRPr="0050551E" w:rsidRDefault="0050551E" w:rsidP="0050551E">
      <w:pPr>
        <w:spacing w:after="240"/>
        <w:rPr>
          <w:bCs/>
          <w:i/>
          <w:u w:val="single"/>
        </w:rPr>
      </w:pPr>
      <w:r w:rsidRPr="0050551E">
        <w:rPr>
          <w:rFonts w:cstheme="minorHAnsi"/>
          <w:i/>
          <w:noProof/>
        </w:rPr>
        <w:t xml:space="preserve">By developing a </w:t>
      </w:r>
      <w:r w:rsidRPr="0050551E">
        <w:rPr>
          <w:rFonts w:cstheme="minorHAnsi"/>
          <w:b/>
          <w:bCs/>
          <w:i/>
          <w:iCs/>
          <w:noProof/>
        </w:rPr>
        <w:t>method</w:t>
      </w:r>
      <w:r w:rsidRPr="0050551E">
        <w:rPr>
          <w:rFonts w:cstheme="minorHAnsi"/>
          <w:i/>
          <w:noProof/>
        </w:rPr>
        <w:t xml:space="preserve"> that embodies construct of </w:t>
      </w:r>
      <w:r w:rsidR="009A215C">
        <w:rPr>
          <w:rFonts w:cstheme="minorHAnsi"/>
          <w:b/>
          <w:bCs/>
          <w:i/>
          <w:iCs/>
          <w:noProof/>
        </w:rPr>
        <w:t>Dilemma Triangle</w:t>
      </w:r>
      <w:r w:rsidRPr="0050551E">
        <w:rPr>
          <w:rFonts w:cstheme="minorHAnsi"/>
          <w:b/>
          <w:i/>
          <w:noProof/>
        </w:rPr>
        <w:t xml:space="preserve"> </w:t>
      </w:r>
      <w:r w:rsidRPr="0050551E">
        <w:rPr>
          <w:rFonts w:cstheme="minorHAnsi"/>
          <w:i/>
          <w:noProof/>
        </w:rPr>
        <w:t xml:space="preserve">to understand various perspectives for developing a </w:t>
      </w:r>
      <w:r w:rsidRPr="0050551E">
        <w:rPr>
          <w:rFonts w:cstheme="minorHAnsi"/>
          <w:b/>
          <w:i/>
          <w:noProof/>
        </w:rPr>
        <w:t>value proposition</w:t>
      </w:r>
      <w:r w:rsidRPr="0050551E">
        <w:rPr>
          <w:rFonts w:cstheme="minorHAnsi"/>
          <w:i/>
          <w:noProof/>
        </w:rPr>
        <w:t xml:space="preserve"> and will be used in identifying various dilemmas which could arise in rural development thereby giving an insight on what should be the </w:t>
      </w:r>
      <w:r w:rsidRPr="0050551E">
        <w:rPr>
          <w:rFonts w:cstheme="minorHAnsi"/>
          <w:bCs/>
          <w:i/>
          <w:iCs/>
          <w:noProof/>
        </w:rPr>
        <w:t>value created</w:t>
      </w:r>
      <w:r w:rsidRPr="0050551E">
        <w:rPr>
          <w:rFonts w:cstheme="minorHAnsi"/>
          <w:i/>
          <w:noProof/>
        </w:rPr>
        <w:t xml:space="preserve"> by the value proposition for the </w:t>
      </w:r>
      <w:r w:rsidRPr="0050551E">
        <w:rPr>
          <w:rFonts w:cstheme="minorHAnsi"/>
          <w:b/>
          <w:i/>
          <w:noProof/>
        </w:rPr>
        <w:t>development of the village</w:t>
      </w:r>
      <w:r>
        <w:rPr>
          <w:rFonts w:cstheme="minorHAnsi"/>
          <w:b/>
          <w:i/>
          <w:noProof/>
        </w:rPr>
        <w:t>.</w:t>
      </w:r>
    </w:p>
    <w:p w14:paraId="4DB7056D" w14:textId="542CED48" w:rsidR="009A0144" w:rsidRDefault="009A0144" w:rsidP="0050551E">
      <w:pPr>
        <w:rPr>
          <w:b/>
          <w:bCs/>
          <w:i/>
          <w:u w:val="single"/>
        </w:rPr>
      </w:pPr>
      <w:r w:rsidRPr="000B0C13">
        <w:rPr>
          <w:b/>
          <w:bCs/>
          <w:i/>
          <w:u w:val="single"/>
        </w:rPr>
        <w:t xml:space="preserve">Secondary Question </w:t>
      </w:r>
      <w:r>
        <w:rPr>
          <w:b/>
          <w:bCs/>
          <w:i/>
          <w:u w:val="single"/>
        </w:rPr>
        <w:t>3</w:t>
      </w:r>
      <w:r w:rsidRPr="000B0C13">
        <w:rPr>
          <w:b/>
          <w:bCs/>
          <w:i/>
          <w:u w:val="single"/>
        </w:rPr>
        <w:t xml:space="preserve"> (</w:t>
      </w:r>
      <w:r w:rsidR="0050551E">
        <w:rPr>
          <w:b/>
          <w:bCs/>
          <w:i/>
          <w:u w:val="single"/>
        </w:rPr>
        <w:t xml:space="preserve">Thesis </w:t>
      </w:r>
      <w:r w:rsidR="0050551E" w:rsidRPr="000B0C13">
        <w:rPr>
          <w:b/>
          <w:bCs/>
          <w:i/>
          <w:u w:val="single"/>
        </w:rPr>
        <w:t xml:space="preserve">Question </w:t>
      </w:r>
      <w:r w:rsidR="0050551E">
        <w:rPr>
          <w:b/>
          <w:bCs/>
          <w:i/>
          <w:u w:val="single"/>
        </w:rPr>
        <w:t>Q4</w:t>
      </w:r>
      <w:r w:rsidRPr="0050551E">
        <w:rPr>
          <w:b/>
          <w:bCs/>
          <w:i/>
        </w:rPr>
        <w:t>)</w:t>
      </w:r>
    </w:p>
    <w:p w14:paraId="01580011" w14:textId="029DE84A" w:rsidR="009A0144" w:rsidRDefault="009A0144" w:rsidP="0050551E">
      <w:pPr>
        <w:spacing w:after="240"/>
        <w:rPr>
          <w:i/>
        </w:rPr>
      </w:pPr>
      <w:r w:rsidRPr="000B0C13">
        <w:rPr>
          <w:i/>
        </w:rPr>
        <w:t xml:space="preserve">What are the </w:t>
      </w:r>
      <w:r w:rsidRPr="000B0C13">
        <w:rPr>
          <w:bCs/>
          <w:i/>
          <w:iCs/>
        </w:rPr>
        <w:t>characteristics</w:t>
      </w:r>
      <w:r w:rsidRPr="000B0C13">
        <w:rPr>
          <w:i/>
        </w:rPr>
        <w:t xml:space="preserve"> of the </w:t>
      </w:r>
      <w:r w:rsidRPr="000B0C13">
        <w:rPr>
          <w:bCs/>
          <w:i/>
          <w:iCs/>
        </w:rPr>
        <w:t>framework</w:t>
      </w:r>
      <w:r w:rsidRPr="000B0C13">
        <w:rPr>
          <w:i/>
        </w:rPr>
        <w:t xml:space="preserve"> that will be used by social entrepreneurs and investors to evaluate the </w:t>
      </w:r>
      <w:r w:rsidRPr="000B0C13">
        <w:rPr>
          <w:bCs/>
          <w:i/>
          <w:iCs/>
        </w:rPr>
        <w:t xml:space="preserve">impact of the value proposition </w:t>
      </w:r>
      <w:r w:rsidRPr="000B0C13">
        <w:rPr>
          <w:i/>
        </w:rPr>
        <w:t xml:space="preserve">on various </w:t>
      </w:r>
      <w:r w:rsidRPr="000B0C13">
        <w:rPr>
          <w:bCs/>
          <w:i/>
          <w:iCs/>
        </w:rPr>
        <w:t>stakeholders</w:t>
      </w:r>
      <w:r w:rsidRPr="000B0C13">
        <w:rPr>
          <w:i/>
        </w:rPr>
        <w:t>?</w:t>
      </w:r>
    </w:p>
    <w:p w14:paraId="3A03B04A" w14:textId="77777777" w:rsidR="0050551E" w:rsidRDefault="0050551E" w:rsidP="0050551E">
      <w:pPr>
        <w:rPr>
          <w:b/>
          <w:bCs/>
          <w:i/>
          <w:u w:val="single"/>
        </w:rPr>
      </w:pPr>
      <w:r w:rsidRPr="00702BD0">
        <w:rPr>
          <w:b/>
          <w:bCs/>
          <w:i/>
          <w:noProof/>
          <w:u w:val="single"/>
        </w:rPr>
        <w:t>Hypothesis</w:t>
      </w:r>
      <w:r w:rsidRPr="009232BC">
        <w:rPr>
          <w:b/>
          <w:bCs/>
          <w:i/>
          <w:u w:val="single"/>
        </w:rPr>
        <w:t xml:space="preserve"> for the </w:t>
      </w:r>
      <w:r>
        <w:rPr>
          <w:b/>
          <w:bCs/>
          <w:i/>
          <w:u w:val="single"/>
        </w:rPr>
        <w:t>Secondary Question 2</w:t>
      </w:r>
      <w:r w:rsidRPr="000B0C13">
        <w:rPr>
          <w:b/>
          <w:bCs/>
          <w:i/>
          <w:u w:val="single"/>
        </w:rPr>
        <w:t xml:space="preserve"> (</w:t>
      </w:r>
      <w:r>
        <w:rPr>
          <w:b/>
          <w:bCs/>
          <w:i/>
          <w:u w:val="single"/>
        </w:rPr>
        <w:t xml:space="preserve">Thesis </w:t>
      </w:r>
      <w:r w:rsidRPr="000B0C13">
        <w:rPr>
          <w:b/>
          <w:bCs/>
          <w:i/>
          <w:u w:val="single"/>
        </w:rPr>
        <w:t xml:space="preserve">Question </w:t>
      </w:r>
      <w:r>
        <w:rPr>
          <w:b/>
          <w:bCs/>
          <w:i/>
          <w:u w:val="single"/>
        </w:rPr>
        <w:t>Q3</w:t>
      </w:r>
      <w:r w:rsidRPr="0050551E">
        <w:rPr>
          <w:b/>
          <w:bCs/>
          <w:i/>
        </w:rPr>
        <w:t>)</w:t>
      </w:r>
    </w:p>
    <w:p w14:paraId="0360FB3D" w14:textId="48CD1766" w:rsidR="0050551E" w:rsidRPr="0050551E" w:rsidRDefault="0050551E" w:rsidP="0050551E">
      <w:pPr>
        <w:spacing w:after="240"/>
        <w:rPr>
          <w:i/>
        </w:rPr>
      </w:pPr>
      <w:r w:rsidRPr="0050551E">
        <w:rPr>
          <w:rFonts w:cstheme="minorHAnsi"/>
          <w:i/>
        </w:rPr>
        <w:t>By developing a</w:t>
      </w:r>
      <w:r w:rsidRPr="0050551E">
        <w:rPr>
          <w:rFonts w:cstheme="minorHAnsi"/>
          <w:b/>
          <w:i/>
        </w:rPr>
        <w:t xml:space="preserve"> method</w:t>
      </w:r>
      <w:r w:rsidRPr="0050551E">
        <w:rPr>
          <w:rFonts w:cstheme="minorHAnsi"/>
          <w:i/>
        </w:rPr>
        <w:t xml:space="preserve"> containing different concepts of </w:t>
      </w:r>
      <w:r w:rsidRPr="0050551E">
        <w:rPr>
          <w:rFonts w:cstheme="minorHAnsi"/>
          <w:b/>
          <w:bCs/>
          <w:i/>
          <w:iCs/>
        </w:rPr>
        <w:t>System Dynamics</w:t>
      </w:r>
      <w:r w:rsidRPr="0050551E">
        <w:rPr>
          <w:rFonts w:cstheme="minorHAnsi"/>
          <w:bCs/>
          <w:i/>
          <w:iCs/>
        </w:rPr>
        <w:t xml:space="preserve"> tool</w:t>
      </w:r>
      <w:r w:rsidRPr="0050551E">
        <w:rPr>
          <w:rFonts w:cstheme="minorHAnsi"/>
          <w:i/>
        </w:rPr>
        <w:t xml:space="preserve"> embodied in the framework to recognize various sectors which will have an </w:t>
      </w:r>
      <w:r w:rsidRPr="0050551E">
        <w:rPr>
          <w:rFonts w:cstheme="minorHAnsi"/>
          <w:b/>
          <w:i/>
        </w:rPr>
        <w:t xml:space="preserve">impact on </w:t>
      </w:r>
      <w:r w:rsidRPr="0050551E">
        <w:rPr>
          <w:rFonts w:cstheme="minorHAnsi"/>
          <w:b/>
          <w:bCs/>
          <w:i/>
          <w:iCs/>
        </w:rPr>
        <w:t>quality of life of villagers.</w:t>
      </w:r>
    </w:p>
    <w:p w14:paraId="2141765E" w14:textId="1364A11D" w:rsidR="002841A9" w:rsidRDefault="009A0144" w:rsidP="009A0144">
      <w:pPr>
        <w:rPr>
          <w:bCs/>
        </w:rPr>
      </w:pPr>
      <w:r>
        <w:rPr>
          <w:bCs/>
        </w:rPr>
        <w:lastRenderedPageBreak/>
        <w:t>Hypothes</w:t>
      </w:r>
      <w:r w:rsidR="00702BD0">
        <w:rPr>
          <w:bCs/>
        </w:rPr>
        <w:t>e</w:t>
      </w:r>
      <w:r>
        <w:rPr>
          <w:bCs/>
        </w:rPr>
        <w:t xml:space="preserve">s </w:t>
      </w:r>
      <w:r w:rsidR="0050551E" w:rsidRPr="00702BD0">
        <w:rPr>
          <w:bCs/>
          <w:noProof/>
        </w:rPr>
        <w:t>are</w:t>
      </w:r>
      <w:r>
        <w:rPr>
          <w:bCs/>
        </w:rPr>
        <w:t xml:space="preserve"> identified to answer </w:t>
      </w:r>
      <w:r w:rsidR="00702BD0">
        <w:rPr>
          <w:bCs/>
        </w:rPr>
        <w:t xml:space="preserve">the </w:t>
      </w:r>
      <w:r w:rsidRPr="00702BD0">
        <w:rPr>
          <w:bCs/>
          <w:noProof/>
        </w:rPr>
        <w:t>secondary</w:t>
      </w:r>
      <w:r>
        <w:rPr>
          <w:bCs/>
        </w:rPr>
        <w:t xml:space="preserve"> question and support primary question of this thesis. Validation of the hypothesis for answering the secondary questions </w:t>
      </w:r>
      <w:r w:rsidRPr="00702BD0">
        <w:rPr>
          <w:bCs/>
          <w:noProof/>
        </w:rPr>
        <w:t>i</w:t>
      </w:r>
      <w:r w:rsidR="00702BD0">
        <w:rPr>
          <w:bCs/>
          <w:noProof/>
        </w:rPr>
        <w:t>s</w:t>
      </w:r>
      <w:r>
        <w:rPr>
          <w:bCs/>
        </w:rPr>
        <w:t xml:space="preserve"> discussed in detail in each chapter according to validation </w:t>
      </w:r>
      <w:r w:rsidRPr="00702BD0">
        <w:rPr>
          <w:bCs/>
          <w:noProof/>
        </w:rPr>
        <w:t>roadmap</w:t>
      </w:r>
      <w:r>
        <w:rPr>
          <w:bCs/>
        </w:rPr>
        <w:t xml:space="preserve"> presented in Chapter 1, Section 1.5. However, </w:t>
      </w:r>
      <w:r w:rsidR="00702BD0">
        <w:rPr>
          <w:bCs/>
        </w:rPr>
        <w:t xml:space="preserve">an </w:t>
      </w:r>
      <w:r w:rsidRPr="00702BD0">
        <w:rPr>
          <w:bCs/>
          <w:noProof/>
        </w:rPr>
        <w:t>overview</w:t>
      </w:r>
      <w:r>
        <w:rPr>
          <w:bCs/>
        </w:rPr>
        <w:t xml:space="preserve"> for each chapter, associated quadrant and hypothesis are presented in </w:t>
      </w:r>
      <w:r w:rsidR="00184E40" w:rsidRPr="00184E40">
        <w:rPr>
          <w:bCs/>
        </w:rPr>
        <w:fldChar w:fldCharType="begin"/>
      </w:r>
      <w:r w:rsidR="00184E40" w:rsidRPr="00184E40">
        <w:rPr>
          <w:bCs/>
        </w:rPr>
        <w:instrText xml:space="preserve"> REF _Ref517038743 \h </w:instrText>
      </w:r>
      <w:r w:rsidR="00184E40">
        <w:rPr>
          <w:bCs/>
        </w:rPr>
        <w:instrText xml:space="preserve"> \* MERGEFORMAT </w:instrText>
      </w:r>
      <w:r w:rsidR="00184E40" w:rsidRPr="00184E40">
        <w:rPr>
          <w:bCs/>
        </w:rPr>
      </w:r>
      <w:r w:rsidR="00184E40" w:rsidRPr="00184E40">
        <w:rPr>
          <w:bCs/>
        </w:rPr>
        <w:fldChar w:fldCharType="separate"/>
      </w:r>
      <w:r w:rsidR="001D7E0F">
        <w:t xml:space="preserve">Figure </w:t>
      </w:r>
      <w:r w:rsidR="001D7E0F">
        <w:rPr>
          <w:noProof/>
        </w:rPr>
        <w:t>8.2</w:t>
      </w:r>
      <w:r w:rsidR="00184E40" w:rsidRPr="00184E40">
        <w:rPr>
          <w:bCs/>
        </w:rPr>
        <w:fldChar w:fldCharType="end"/>
      </w:r>
      <w:r w:rsidR="00184E40" w:rsidRPr="00184E40">
        <w:rPr>
          <w:bCs/>
        </w:rPr>
        <w:t xml:space="preserve"> and </w:t>
      </w:r>
      <w:r w:rsidR="00184E40" w:rsidRPr="00184E40">
        <w:rPr>
          <w:bCs/>
        </w:rPr>
        <w:fldChar w:fldCharType="begin"/>
      </w:r>
      <w:r w:rsidR="00184E40" w:rsidRPr="00184E40">
        <w:rPr>
          <w:bCs/>
        </w:rPr>
        <w:instrText xml:space="preserve"> REF _Ref517038759 \h </w:instrText>
      </w:r>
      <w:r w:rsidR="00184E40">
        <w:rPr>
          <w:bCs/>
        </w:rPr>
        <w:instrText xml:space="preserve"> \* MERGEFORMAT </w:instrText>
      </w:r>
      <w:r w:rsidR="00184E40" w:rsidRPr="00184E40">
        <w:rPr>
          <w:bCs/>
        </w:rPr>
      </w:r>
      <w:r w:rsidR="00184E40" w:rsidRPr="00184E40">
        <w:rPr>
          <w:bCs/>
        </w:rPr>
        <w:fldChar w:fldCharType="separate"/>
      </w:r>
      <w:r w:rsidR="001D7E0F" w:rsidRPr="001D7E0F">
        <w:t xml:space="preserve">Table </w:t>
      </w:r>
      <w:r w:rsidR="001D7E0F" w:rsidRPr="001D7E0F">
        <w:rPr>
          <w:noProof/>
        </w:rPr>
        <w:t>8.1</w:t>
      </w:r>
      <w:r w:rsidR="00184E40" w:rsidRPr="00184E40">
        <w:rPr>
          <w:bCs/>
        </w:rPr>
        <w:fldChar w:fldCharType="end"/>
      </w:r>
      <w:r w:rsidR="00357659" w:rsidRPr="00184E40">
        <w:rPr>
          <w:bCs/>
        </w:rPr>
        <w:t xml:space="preserve">. </w:t>
      </w:r>
      <w:r>
        <w:rPr>
          <w:bCs/>
        </w:rPr>
        <w:t xml:space="preserve"> </w:t>
      </w:r>
    </w:p>
    <w:p w14:paraId="2D1182D1" w14:textId="77777777" w:rsidR="00184E40" w:rsidRDefault="0050551E" w:rsidP="00B47C84">
      <w:pPr>
        <w:keepNext/>
        <w:spacing w:line="240" w:lineRule="auto"/>
        <w:jc w:val="center"/>
      </w:pPr>
      <w:r>
        <w:rPr>
          <w:bCs/>
          <w:noProof/>
          <w:lang w:bidi="ar-SA"/>
        </w:rPr>
        <w:drawing>
          <wp:inline distT="0" distB="0" distL="0" distR="0" wp14:anchorId="1B363D6D" wp14:editId="73E86D26">
            <wp:extent cx="5410906" cy="56997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9">
                      <a:extLst>
                        <a:ext uri="{28A0092B-C50C-407E-A947-70E740481C1C}">
                          <a14:useLocalDpi xmlns:a14="http://schemas.microsoft.com/office/drawing/2010/main" val="0"/>
                        </a:ext>
                      </a:extLst>
                    </a:blip>
                    <a:srcRect r="6955"/>
                    <a:stretch/>
                  </pic:blipFill>
                  <pic:spPr bwMode="auto">
                    <a:xfrm>
                      <a:off x="0" y="0"/>
                      <a:ext cx="5451781" cy="5742817"/>
                    </a:xfrm>
                    <a:prstGeom prst="rect">
                      <a:avLst/>
                    </a:prstGeom>
                    <a:noFill/>
                    <a:ln>
                      <a:noFill/>
                    </a:ln>
                    <a:extLst>
                      <a:ext uri="{53640926-AAD7-44D8-BBD7-CCE9431645EC}">
                        <a14:shadowObscured xmlns:a14="http://schemas.microsoft.com/office/drawing/2010/main"/>
                      </a:ext>
                    </a:extLst>
                  </pic:spPr>
                </pic:pic>
              </a:graphicData>
            </a:graphic>
          </wp:inline>
        </w:drawing>
      </w:r>
    </w:p>
    <w:p w14:paraId="1C35CDC6" w14:textId="75BC77C0" w:rsidR="00357659" w:rsidRDefault="00184E40" w:rsidP="00C85409">
      <w:pPr>
        <w:pStyle w:val="Caption"/>
      </w:pPr>
      <w:bookmarkStart w:id="359" w:name="_Ref517038743"/>
      <w:bookmarkStart w:id="360" w:name="_Toc517427220"/>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8</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2</w:t>
      </w:r>
      <w:r w:rsidR="00376797">
        <w:rPr>
          <w:noProof/>
        </w:rPr>
        <w:fldChar w:fldCharType="end"/>
      </w:r>
      <w:bookmarkEnd w:id="359"/>
      <w:r>
        <w:t xml:space="preserve">: </w:t>
      </w:r>
      <w:r w:rsidRPr="00410CA5">
        <w:t>A Roadmap and Overview of the Thesis</w:t>
      </w:r>
      <w:bookmarkEnd w:id="360"/>
    </w:p>
    <w:p w14:paraId="14DDDDD3" w14:textId="1E93943D" w:rsidR="00B47C84" w:rsidRDefault="00B47C84" w:rsidP="00B47C84"/>
    <w:p w14:paraId="1EAA9E8F" w14:textId="4691A8EB" w:rsidR="00B47C84" w:rsidRDefault="00B47C84" w:rsidP="00B47C84"/>
    <w:p w14:paraId="5D0A2040" w14:textId="10995CB8" w:rsidR="002A2A43" w:rsidRDefault="002A2A43" w:rsidP="00B47C84"/>
    <w:p w14:paraId="6686B278" w14:textId="58798533" w:rsidR="002A2A43" w:rsidRDefault="002A2A43" w:rsidP="00B47C84"/>
    <w:p w14:paraId="79073896" w14:textId="1544BF94" w:rsidR="00B47C84" w:rsidRPr="002A2A43" w:rsidRDefault="002A2A43" w:rsidP="002A2A43">
      <w:pPr>
        <w:jc w:val="center"/>
        <w:rPr>
          <w:b/>
        </w:rPr>
      </w:pPr>
      <w:bookmarkStart w:id="361" w:name="_Ref517038759"/>
      <w:bookmarkStart w:id="362" w:name="_Toc517427142"/>
      <w:r w:rsidRPr="002A2A43">
        <w:rPr>
          <w:b/>
        </w:rPr>
        <w:t xml:space="preserve">Table </w:t>
      </w:r>
      <w:r w:rsidRPr="002A2A43">
        <w:rPr>
          <w:b/>
        </w:rPr>
        <w:fldChar w:fldCharType="begin"/>
      </w:r>
      <w:r w:rsidRPr="002A2A43">
        <w:rPr>
          <w:b/>
        </w:rPr>
        <w:instrText xml:space="preserve"> STYLEREF 1 \s </w:instrText>
      </w:r>
      <w:r w:rsidRPr="002A2A43">
        <w:rPr>
          <w:b/>
        </w:rPr>
        <w:fldChar w:fldCharType="separate"/>
      </w:r>
      <w:r w:rsidR="001D7E0F">
        <w:rPr>
          <w:b/>
          <w:noProof/>
        </w:rPr>
        <w:t>8</w:t>
      </w:r>
      <w:r w:rsidRPr="002A2A43">
        <w:rPr>
          <w:b/>
        </w:rPr>
        <w:fldChar w:fldCharType="end"/>
      </w:r>
      <w:r w:rsidRPr="002A2A43">
        <w:rPr>
          <w:b/>
        </w:rPr>
        <w:t>.</w:t>
      </w:r>
      <w:r w:rsidRPr="002A2A43">
        <w:rPr>
          <w:b/>
        </w:rPr>
        <w:fldChar w:fldCharType="begin"/>
      </w:r>
      <w:r w:rsidRPr="002A2A43">
        <w:rPr>
          <w:b/>
        </w:rPr>
        <w:instrText xml:space="preserve"> SEQ Table \* ARABIC \s 1 </w:instrText>
      </w:r>
      <w:r w:rsidRPr="002A2A43">
        <w:rPr>
          <w:b/>
        </w:rPr>
        <w:fldChar w:fldCharType="separate"/>
      </w:r>
      <w:r w:rsidR="001D7E0F">
        <w:rPr>
          <w:b/>
          <w:noProof/>
        </w:rPr>
        <w:t>1</w:t>
      </w:r>
      <w:r w:rsidRPr="002A2A43">
        <w:rPr>
          <w:b/>
        </w:rPr>
        <w:fldChar w:fldCharType="end"/>
      </w:r>
      <w:bookmarkEnd w:id="361"/>
      <w:r w:rsidRPr="002A2A43">
        <w:rPr>
          <w:b/>
        </w:rPr>
        <w:t>: Organization of Thesis Questions</w:t>
      </w:r>
      <w:bookmarkEnd w:id="362"/>
    </w:p>
    <w:tbl>
      <w:tblPr>
        <w:tblpPr w:leftFromText="180" w:rightFromText="180" w:vertAnchor="text" w:horzAnchor="margin" w:tblpY="-36"/>
        <w:tblW w:w="4929" w:type="pct"/>
        <w:tblLayout w:type="fixed"/>
        <w:tblCellMar>
          <w:top w:w="15" w:type="dxa"/>
          <w:bottom w:w="15" w:type="dxa"/>
        </w:tblCellMar>
        <w:tblLook w:val="04A0" w:firstRow="1" w:lastRow="0" w:firstColumn="1" w:lastColumn="0" w:noHBand="0" w:noVBand="1"/>
      </w:tblPr>
      <w:tblGrid>
        <w:gridCol w:w="447"/>
        <w:gridCol w:w="366"/>
        <w:gridCol w:w="1788"/>
        <w:gridCol w:w="2702"/>
        <w:gridCol w:w="988"/>
        <w:gridCol w:w="990"/>
        <w:gridCol w:w="1080"/>
      </w:tblGrid>
      <w:tr w:rsidR="002A2A43" w:rsidRPr="00FF0D52" w14:paraId="25733E2C" w14:textId="77777777" w:rsidTr="002F5FA2">
        <w:trPr>
          <w:trHeight w:val="329"/>
        </w:trPr>
        <w:tc>
          <w:tcPr>
            <w:tcW w:w="267" w:type="pct"/>
            <w:tcBorders>
              <w:top w:val="single" w:sz="8" w:space="0" w:color="auto"/>
              <w:left w:val="single" w:sz="8" w:space="0" w:color="auto"/>
              <w:bottom w:val="single" w:sz="4" w:space="0" w:color="auto"/>
              <w:right w:val="nil"/>
            </w:tcBorders>
          </w:tcPr>
          <w:p w14:paraId="3C2E3CB1" w14:textId="77777777" w:rsidR="002A2A43" w:rsidRPr="00FF0D52" w:rsidRDefault="002A2A43" w:rsidP="002F5FA2">
            <w:pPr>
              <w:spacing w:after="100" w:afterAutospacing="1" w:line="240" w:lineRule="auto"/>
              <w:rPr>
                <w:rFonts w:cstheme="minorHAnsi"/>
                <w:color w:val="000000"/>
                <w:sz w:val="17"/>
                <w:szCs w:val="17"/>
                <w:lang w:val="en-IN" w:eastAsia="en-IN"/>
              </w:rPr>
            </w:pPr>
          </w:p>
          <w:p w14:paraId="54DB2206" w14:textId="77777777" w:rsidR="002A2A43" w:rsidRPr="00FF0D52" w:rsidRDefault="002A2A43" w:rsidP="002F5FA2">
            <w:pPr>
              <w:spacing w:after="100" w:afterAutospacing="1"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cPr>
          <w:p w14:paraId="75B52435" w14:textId="77777777" w:rsidR="002A2A43" w:rsidRPr="00FF0D52" w:rsidRDefault="002A2A43" w:rsidP="002F5FA2">
            <w:pPr>
              <w:spacing w:after="100" w:afterAutospacing="1" w:line="240" w:lineRule="auto"/>
              <w:rPr>
                <w:rFonts w:cstheme="minorHAnsi"/>
                <w:color w:val="000000"/>
                <w:sz w:val="17"/>
                <w:szCs w:val="17"/>
                <w:lang w:val="en-IN" w:eastAsia="en-IN"/>
              </w:rPr>
            </w:pPr>
          </w:p>
        </w:tc>
        <w:tc>
          <w:tcPr>
            <w:tcW w:w="1069" w:type="pct"/>
            <w:tcBorders>
              <w:top w:val="single" w:sz="8" w:space="0" w:color="auto"/>
              <w:left w:val="single" w:sz="8" w:space="0" w:color="auto"/>
              <w:bottom w:val="single" w:sz="4" w:space="0" w:color="auto"/>
              <w:right w:val="nil"/>
            </w:tcBorders>
            <w:noWrap/>
            <w:vAlign w:val="bottom"/>
            <w:hideMark/>
          </w:tcPr>
          <w:p w14:paraId="413AF1E6"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Questions posed in this Thesis</w:t>
            </w:r>
          </w:p>
          <w:p w14:paraId="0D5EED15" w14:textId="77777777" w:rsidR="002A2A43" w:rsidRPr="00FF0D52" w:rsidRDefault="002A2A43" w:rsidP="002F5FA2">
            <w:pPr>
              <w:spacing w:after="100" w:afterAutospacing="1" w:line="240" w:lineRule="auto"/>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hideMark/>
          </w:tcPr>
          <w:p w14:paraId="0DBA0105"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Hypothesis</w:t>
            </w:r>
          </w:p>
        </w:tc>
        <w:tc>
          <w:tcPr>
            <w:tcW w:w="591" w:type="pct"/>
            <w:tcBorders>
              <w:top w:val="single" w:sz="8" w:space="0" w:color="auto"/>
              <w:left w:val="single" w:sz="8" w:space="0" w:color="auto"/>
              <w:bottom w:val="single" w:sz="8" w:space="0" w:color="auto"/>
              <w:right w:val="single" w:sz="8" w:space="0" w:color="auto"/>
            </w:tcBorders>
          </w:tcPr>
          <w:p w14:paraId="33C5CDBF"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Introduced in</w:t>
            </w:r>
          </w:p>
        </w:tc>
        <w:tc>
          <w:tcPr>
            <w:tcW w:w="592" w:type="pct"/>
            <w:tcBorders>
              <w:top w:val="single" w:sz="8" w:space="0" w:color="auto"/>
              <w:left w:val="single" w:sz="8" w:space="0" w:color="auto"/>
              <w:bottom w:val="single" w:sz="8" w:space="0" w:color="auto"/>
              <w:right w:val="single" w:sz="8" w:space="0" w:color="auto"/>
            </w:tcBorders>
          </w:tcPr>
          <w:p w14:paraId="4672E351"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Elaborated in  </w:t>
            </w:r>
          </w:p>
        </w:tc>
        <w:tc>
          <w:tcPr>
            <w:tcW w:w="646" w:type="pct"/>
            <w:tcBorders>
              <w:top w:val="single" w:sz="8" w:space="0" w:color="auto"/>
              <w:left w:val="single" w:sz="8" w:space="0" w:color="auto"/>
              <w:bottom w:val="single" w:sz="8" w:space="0" w:color="auto"/>
              <w:right w:val="single" w:sz="4" w:space="0" w:color="auto"/>
            </w:tcBorders>
            <w:noWrap/>
            <w:hideMark/>
          </w:tcPr>
          <w:p w14:paraId="4087667A"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 xml:space="preserve">Verified in </w:t>
            </w:r>
          </w:p>
        </w:tc>
      </w:tr>
      <w:tr w:rsidR="002A2A43" w:rsidRPr="00FF0D52" w14:paraId="5F068DBF" w14:textId="77777777" w:rsidTr="002A2A43">
        <w:trPr>
          <w:cantSplit/>
          <w:trHeight w:val="1701"/>
        </w:trPr>
        <w:tc>
          <w:tcPr>
            <w:tcW w:w="267" w:type="pct"/>
            <w:tcBorders>
              <w:top w:val="single" w:sz="8" w:space="0" w:color="auto"/>
              <w:left w:val="single" w:sz="8" w:space="0" w:color="auto"/>
              <w:bottom w:val="single" w:sz="4" w:space="0" w:color="auto"/>
              <w:right w:val="nil"/>
            </w:tcBorders>
            <w:textDirection w:val="btLr"/>
          </w:tcPr>
          <w:p w14:paraId="5124EE62" w14:textId="77777777" w:rsidR="002A2A43" w:rsidRPr="00FF0D52" w:rsidRDefault="002A2A43" w:rsidP="002F5FA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Primary Question</w:t>
            </w:r>
          </w:p>
          <w:p w14:paraId="10D9FB9F" w14:textId="77777777" w:rsidR="002A2A43" w:rsidRPr="00FF0D52" w:rsidRDefault="002A2A43" w:rsidP="002F5FA2">
            <w:pPr>
              <w:spacing w:after="100" w:afterAutospacing="1" w:line="240" w:lineRule="auto"/>
              <w:ind w:left="113" w:right="113"/>
              <w:jc w:val="center"/>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shd w:val="clear" w:color="auto" w:fill="FFFFFF" w:themeFill="background1"/>
            <w:textDirection w:val="btLr"/>
          </w:tcPr>
          <w:p w14:paraId="1596CA52" w14:textId="77777777" w:rsidR="002A2A43" w:rsidRPr="00FF0D52" w:rsidRDefault="002A2A43" w:rsidP="002F5FA2">
            <w:pPr>
              <w:spacing w:after="100" w:afterAutospacing="1"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Q1</w:t>
            </w:r>
          </w:p>
        </w:tc>
        <w:tc>
          <w:tcPr>
            <w:tcW w:w="1069" w:type="pct"/>
            <w:tcBorders>
              <w:top w:val="single" w:sz="8" w:space="0" w:color="auto"/>
              <w:left w:val="single" w:sz="8" w:space="0" w:color="auto"/>
              <w:bottom w:val="single" w:sz="4" w:space="0" w:color="auto"/>
              <w:right w:val="nil"/>
            </w:tcBorders>
            <w:shd w:val="clear" w:color="auto" w:fill="FFFFFF" w:themeFill="background1"/>
            <w:noWrap/>
            <w:vAlign w:val="bottom"/>
          </w:tcPr>
          <w:p w14:paraId="54DC712C" w14:textId="77777777" w:rsidR="002A2A43" w:rsidRPr="00FF0D52" w:rsidRDefault="002A2A43" w:rsidP="002F5FA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form of support system a social entrepreneur needs in defining the value propositions for development of the rural area that is sustainable </w:t>
            </w:r>
            <w:r w:rsidRPr="00FF0D52">
              <w:rPr>
                <w:rFonts w:cstheme="minorHAnsi"/>
                <w:noProof/>
                <w:color w:val="000000"/>
                <w:sz w:val="17"/>
                <w:szCs w:val="17"/>
                <w:lang w:val="en-IN" w:eastAsia="en-IN"/>
              </w:rPr>
              <w:t>with respect to</w:t>
            </w:r>
            <w:r w:rsidRPr="00FF0D52">
              <w:rPr>
                <w:rFonts w:cstheme="minorHAnsi"/>
                <w:color w:val="000000"/>
                <w:sz w:val="17"/>
                <w:szCs w:val="17"/>
                <w:lang w:val="en-IN" w:eastAsia="en-IN"/>
              </w:rPr>
              <w:t xml:space="preserve"> the planet, profit and people involved?</w:t>
            </w:r>
          </w:p>
        </w:tc>
        <w:tc>
          <w:tcPr>
            <w:tcW w:w="1616" w:type="pct"/>
            <w:tcBorders>
              <w:top w:val="single" w:sz="8" w:space="0" w:color="auto"/>
              <w:left w:val="single" w:sz="8" w:space="0" w:color="auto"/>
              <w:bottom w:val="single" w:sz="8" w:space="0" w:color="auto"/>
              <w:right w:val="single" w:sz="4" w:space="0" w:color="auto"/>
            </w:tcBorders>
            <w:shd w:val="clear" w:color="auto" w:fill="FFFFFF" w:themeFill="background1"/>
            <w:noWrap/>
          </w:tcPr>
          <w:p w14:paraId="27EE8678" w14:textId="77777777" w:rsidR="002A2A43" w:rsidRPr="00FF0D52" w:rsidRDefault="002A2A43" w:rsidP="002F5FA2">
            <w:pPr>
              <w:pStyle w:val="NormalWeb"/>
              <w:spacing w:before="72" w:beforeAutospacing="0"/>
              <w:jc w:val="left"/>
              <w:rPr>
                <w:rFonts w:asciiTheme="minorHAnsi" w:eastAsiaTheme="minorHAnsi" w:hAnsiTheme="minorHAnsi" w:cstheme="minorHAnsi"/>
                <w:noProof/>
                <w:sz w:val="17"/>
                <w:szCs w:val="17"/>
              </w:rPr>
            </w:pPr>
            <w:r w:rsidRPr="00FF0D52">
              <w:rPr>
                <w:rFonts w:asciiTheme="minorHAnsi" w:eastAsiaTheme="minorHAnsi" w:hAnsiTheme="minorHAnsi" w:cstheme="minorHAnsi"/>
                <w:noProof/>
                <w:sz w:val="17"/>
                <w:szCs w:val="17"/>
              </w:rPr>
              <w:t>By developing a decision support framework that embodies different constructs of systems thinking that are useful to support the decision made by social entrepreneur using systems perspective.</w:t>
            </w:r>
          </w:p>
        </w:tc>
        <w:tc>
          <w:tcPr>
            <w:tcW w:w="591" w:type="pct"/>
            <w:tcBorders>
              <w:top w:val="single" w:sz="8" w:space="0" w:color="auto"/>
              <w:left w:val="single" w:sz="8" w:space="0" w:color="auto"/>
              <w:bottom w:val="single" w:sz="8" w:space="0" w:color="auto"/>
              <w:right w:val="single" w:sz="8" w:space="0" w:color="auto"/>
            </w:tcBorders>
            <w:shd w:val="clear" w:color="auto" w:fill="FFFFFF" w:themeFill="background1"/>
          </w:tcPr>
          <w:p w14:paraId="04A96923"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592" w:type="pct"/>
            <w:tcBorders>
              <w:top w:val="single" w:sz="8" w:space="0" w:color="auto"/>
              <w:left w:val="single" w:sz="8" w:space="0" w:color="auto"/>
              <w:bottom w:val="single" w:sz="8" w:space="0" w:color="auto"/>
              <w:right w:val="single" w:sz="8" w:space="0" w:color="auto"/>
            </w:tcBorders>
            <w:shd w:val="clear" w:color="auto" w:fill="FFFFFF" w:themeFill="background1"/>
          </w:tcPr>
          <w:p w14:paraId="72331863" w14:textId="77777777" w:rsidR="002A2A43" w:rsidRPr="00FF0D52" w:rsidRDefault="002A2A43" w:rsidP="002F5FA2">
            <w:pPr>
              <w:spacing w:after="100" w:afterAutospacing="1" w:line="240" w:lineRule="auto"/>
              <w:rPr>
                <w:rFonts w:cstheme="minorHAnsi"/>
                <w:color w:val="000000"/>
                <w:sz w:val="17"/>
                <w:szCs w:val="17"/>
                <w:lang w:val="en-IN" w:eastAsia="en-IN"/>
              </w:rPr>
            </w:pPr>
            <w:r w:rsidRPr="00FF0D52">
              <w:rPr>
                <w:rFonts w:cstheme="minorHAnsi"/>
                <w:color w:val="000000"/>
                <w:sz w:val="17"/>
                <w:szCs w:val="17"/>
                <w:lang w:val="en-IN" w:eastAsia="en-IN"/>
              </w:rPr>
              <w:t>Chapter 1, Section 1.3</w:t>
            </w:r>
          </w:p>
        </w:tc>
        <w:tc>
          <w:tcPr>
            <w:tcW w:w="646" w:type="pct"/>
            <w:tcBorders>
              <w:top w:val="single" w:sz="8" w:space="0" w:color="auto"/>
              <w:left w:val="single" w:sz="8" w:space="0" w:color="auto"/>
              <w:bottom w:val="single" w:sz="8" w:space="0" w:color="auto"/>
              <w:right w:val="single" w:sz="4" w:space="0" w:color="auto"/>
            </w:tcBorders>
            <w:noWrap/>
          </w:tcPr>
          <w:p w14:paraId="2D3B8268" w14:textId="77777777" w:rsidR="002A2A43" w:rsidRPr="00FF0D52" w:rsidRDefault="002A2A43" w:rsidP="002F5FA2">
            <w:pPr>
              <w:spacing w:after="100" w:afterAutospacing="1"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7, Chapter 8</w:t>
            </w:r>
          </w:p>
        </w:tc>
      </w:tr>
      <w:tr w:rsidR="002A2A43" w:rsidRPr="00FF0D52" w14:paraId="35AD5F88" w14:textId="77777777" w:rsidTr="002A2A43">
        <w:trPr>
          <w:cantSplit/>
          <w:trHeight w:val="2376"/>
        </w:trPr>
        <w:tc>
          <w:tcPr>
            <w:tcW w:w="267" w:type="pct"/>
            <w:vMerge w:val="restart"/>
            <w:tcBorders>
              <w:top w:val="single" w:sz="8" w:space="0" w:color="auto"/>
              <w:left w:val="single" w:sz="8" w:space="0" w:color="auto"/>
              <w:right w:val="nil"/>
            </w:tcBorders>
            <w:textDirection w:val="btLr"/>
          </w:tcPr>
          <w:p w14:paraId="1978BA8C" w14:textId="77777777" w:rsidR="002A2A43" w:rsidRPr="00FF0D52" w:rsidRDefault="002A2A43" w:rsidP="002F5FA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Secondary Question</w:t>
            </w:r>
          </w:p>
        </w:tc>
        <w:tc>
          <w:tcPr>
            <w:tcW w:w="219" w:type="pct"/>
            <w:tcBorders>
              <w:top w:val="single" w:sz="8" w:space="0" w:color="auto"/>
              <w:left w:val="single" w:sz="8" w:space="0" w:color="auto"/>
              <w:bottom w:val="single" w:sz="4" w:space="0" w:color="auto"/>
              <w:right w:val="single" w:sz="8" w:space="0" w:color="auto"/>
            </w:tcBorders>
            <w:shd w:val="clear" w:color="auto" w:fill="FFFFFF" w:themeFill="background1"/>
            <w:textDirection w:val="btLr"/>
          </w:tcPr>
          <w:p w14:paraId="47993E63" w14:textId="77777777" w:rsidR="002A2A43" w:rsidRPr="00FF0D52" w:rsidRDefault="002A2A43" w:rsidP="002F5FA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Q2</w:t>
            </w:r>
          </w:p>
        </w:tc>
        <w:tc>
          <w:tcPr>
            <w:tcW w:w="1069" w:type="pct"/>
            <w:tcBorders>
              <w:top w:val="single" w:sz="8" w:space="0" w:color="auto"/>
              <w:left w:val="single" w:sz="8" w:space="0" w:color="auto"/>
              <w:bottom w:val="single" w:sz="4" w:space="0" w:color="auto"/>
              <w:right w:val="nil"/>
            </w:tcBorders>
            <w:shd w:val="clear" w:color="auto" w:fill="FFFFFF" w:themeFill="background1"/>
            <w:noWrap/>
            <w:vAlign w:val="bottom"/>
          </w:tcPr>
          <w:p w14:paraId="5CFB3846"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information is needed to identify current sustainability status of the village?</w:t>
            </w:r>
          </w:p>
          <w:p w14:paraId="2CAACD3E" w14:textId="77777777" w:rsidR="002A2A43" w:rsidRPr="00FF0D52" w:rsidRDefault="002A2A43" w:rsidP="002F5FA2">
            <w:pPr>
              <w:spacing w:line="240" w:lineRule="auto"/>
              <w:jc w:val="left"/>
              <w:rPr>
                <w:rFonts w:cstheme="minorHAnsi"/>
                <w:color w:val="000000"/>
                <w:sz w:val="17"/>
                <w:szCs w:val="17"/>
                <w:lang w:val="en-IN" w:eastAsia="en-IN"/>
              </w:rPr>
            </w:pPr>
          </w:p>
          <w:p w14:paraId="2F908802" w14:textId="77777777" w:rsidR="002A2A43" w:rsidRPr="00FF0D52" w:rsidRDefault="002A2A43" w:rsidP="002F5FA2">
            <w:pPr>
              <w:spacing w:line="240" w:lineRule="auto"/>
              <w:jc w:val="left"/>
              <w:rPr>
                <w:rFonts w:cstheme="minorHAnsi"/>
                <w:color w:val="000000"/>
                <w:sz w:val="17"/>
                <w:szCs w:val="17"/>
                <w:lang w:val="en-IN" w:eastAsia="en-IN"/>
              </w:rPr>
            </w:pPr>
          </w:p>
          <w:p w14:paraId="56BE8F50" w14:textId="77777777" w:rsidR="002A2A43" w:rsidRPr="00FF0D52" w:rsidRDefault="002A2A43" w:rsidP="002F5FA2">
            <w:pPr>
              <w:spacing w:line="240" w:lineRule="auto"/>
              <w:jc w:val="left"/>
              <w:rPr>
                <w:rFonts w:cstheme="minorHAnsi"/>
                <w:color w:val="000000"/>
                <w:sz w:val="17"/>
                <w:szCs w:val="17"/>
                <w:lang w:val="en-IN" w:eastAsia="en-IN"/>
              </w:rPr>
            </w:pPr>
          </w:p>
          <w:p w14:paraId="678CE10D" w14:textId="77777777" w:rsidR="002A2A43" w:rsidRPr="00FF0D52" w:rsidRDefault="002A2A43" w:rsidP="002F5FA2">
            <w:pPr>
              <w:spacing w:line="240" w:lineRule="auto"/>
              <w:jc w:val="left"/>
              <w:rPr>
                <w:rFonts w:cstheme="minorHAnsi"/>
                <w:color w:val="000000"/>
                <w:sz w:val="17"/>
                <w:szCs w:val="17"/>
                <w:lang w:val="en-IN" w:eastAsia="en-IN"/>
              </w:rPr>
            </w:pPr>
          </w:p>
          <w:p w14:paraId="22A2ACA1" w14:textId="77777777" w:rsidR="002A2A43" w:rsidRPr="00FF0D52" w:rsidRDefault="002A2A43" w:rsidP="002F5FA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shd w:val="clear" w:color="auto" w:fill="FFFFFF" w:themeFill="background1"/>
            <w:noWrap/>
          </w:tcPr>
          <w:p w14:paraId="55C56E75"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sz w:val="17"/>
                <w:szCs w:val="17"/>
              </w:rPr>
              <w:t xml:space="preserve">By developing a </w:t>
            </w:r>
            <w:r w:rsidRPr="00FF0D52">
              <w:rPr>
                <w:rFonts w:cstheme="minorHAnsi"/>
                <w:b/>
                <w:bCs/>
                <w:iCs/>
                <w:sz w:val="17"/>
                <w:szCs w:val="17"/>
              </w:rPr>
              <w:t xml:space="preserve">village level baseline sustainability index </w:t>
            </w:r>
            <w:r w:rsidRPr="00FF0D52">
              <w:rPr>
                <w:rFonts w:cstheme="minorHAnsi"/>
                <w:sz w:val="17"/>
                <w:szCs w:val="17"/>
              </w:rPr>
              <w:t xml:space="preserve">that includes </w:t>
            </w:r>
            <w:r w:rsidRPr="00FF0D52">
              <w:rPr>
                <w:rFonts w:cstheme="minorHAnsi"/>
                <w:b/>
                <w:bCs/>
                <w:iCs/>
                <w:sz w:val="17"/>
                <w:szCs w:val="17"/>
              </w:rPr>
              <w:t>social, environment and socio-economic</w:t>
            </w:r>
            <w:r w:rsidRPr="00FF0D52">
              <w:rPr>
                <w:rFonts w:cstheme="minorHAnsi"/>
                <w:sz w:val="17"/>
                <w:szCs w:val="17"/>
              </w:rPr>
              <w:t xml:space="preserve"> aspects of a village. The index will include various aspects and questions on the status of social, environment and socio-economic aspects. On calculating, identifying the values of these aspects and </w:t>
            </w:r>
            <w:r w:rsidRPr="00FF0D52">
              <w:rPr>
                <w:rFonts w:cstheme="minorHAnsi"/>
                <w:noProof/>
                <w:sz w:val="17"/>
                <w:szCs w:val="17"/>
              </w:rPr>
              <w:t>answers to</w:t>
            </w:r>
            <w:r w:rsidRPr="00FF0D52">
              <w:rPr>
                <w:rFonts w:cstheme="minorHAnsi"/>
                <w:sz w:val="17"/>
                <w:szCs w:val="17"/>
              </w:rPr>
              <w:t xml:space="preserve"> the question will give the current </w:t>
            </w:r>
            <w:r w:rsidRPr="00FF0D52">
              <w:rPr>
                <w:rFonts w:cstheme="minorHAnsi"/>
                <w:b/>
                <w:bCs/>
                <w:iCs/>
                <w:sz w:val="17"/>
                <w:szCs w:val="17"/>
              </w:rPr>
              <w:t xml:space="preserve">sustainability value </w:t>
            </w:r>
            <w:r w:rsidRPr="00FF0D52">
              <w:rPr>
                <w:rFonts w:cstheme="minorHAnsi"/>
                <w:sz w:val="17"/>
                <w:szCs w:val="17"/>
              </w:rPr>
              <w:t xml:space="preserve">of the </w:t>
            </w:r>
            <w:r w:rsidRPr="00FF0D52">
              <w:rPr>
                <w:rFonts w:cstheme="minorHAnsi"/>
                <w:noProof/>
                <w:sz w:val="17"/>
                <w:szCs w:val="17"/>
              </w:rPr>
              <w:t>vil</w:t>
            </w:r>
            <w:r w:rsidRPr="00FF0D52">
              <w:rPr>
                <w:rFonts w:cstheme="minorHAnsi"/>
                <w:sz w:val="17"/>
                <w:szCs w:val="17"/>
              </w:rPr>
              <w:t xml:space="preserve">lage, thereby giving insight on the perspectives which social entrepreneurs can concentrate while developing a </w:t>
            </w:r>
            <w:r w:rsidRPr="00FF0D52">
              <w:rPr>
                <w:rFonts w:cstheme="minorHAnsi"/>
                <w:b/>
                <w:bCs/>
                <w:iCs/>
                <w:sz w:val="17"/>
                <w:szCs w:val="17"/>
              </w:rPr>
              <w:t>value proposition</w:t>
            </w:r>
            <w:r w:rsidRPr="00FF0D52">
              <w:rPr>
                <w:rFonts w:cstheme="minorHAnsi"/>
                <w:bCs/>
                <w:iCs/>
                <w:sz w:val="17"/>
                <w:szCs w:val="17"/>
              </w:rPr>
              <w:t>.</w:t>
            </w:r>
          </w:p>
        </w:tc>
        <w:tc>
          <w:tcPr>
            <w:tcW w:w="591" w:type="pct"/>
            <w:tcBorders>
              <w:top w:val="single" w:sz="8" w:space="0" w:color="auto"/>
              <w:left w:val="single" w:sz="8" w:space="0" w:color="auto"/>
              <w:bottom w:val="single" w:sz="8" w:space="0" w:color="auto"/>
              <w:right w:val="single" w:sz="8" w:space="0" w:color="auto"/>
            </w:tcBorders>
            <w:shd w:val="clear" w:color="auto" w:fill="FFFFFF" w:themeFill="background1"/>
          </w:tcPr>
          <w:p w14:paraId="122B73C5"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2.2</w:t>
            </w:r>
          </w:p>
        </w:tc>
        <w:tc>
          <w:tcPr>
            <w:tcW w:w="592" w:type="pct"/>
            <w:tcBorders>
              <w:top w:val="single" w:sz="8" w:space="0" w:color="auto"/>
              <w:left w:val="single" w:sz="8" w:space="0" w:color="auto"/>
              <w:bottom w:val="single" w:sz="8" w:space="0" w:color="auto"/>
              <w:right w:val="single" w:sz="8" w:space="0" w:color="auto"/>
            </w:tcBorders>
            <w:shd w:val="clear" w:color="auto" w:fill="FFFFFF" w:themeFill="background1"/>
          </w:tcPr>
          <w:p w14:paraId="28050A4F"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3</w:t>
            </w:r>
          </w:p>
        </w:tc>
        <w:tc>
          <w:tcPr>
            <w:tcW w:w="646" w:type="pct"/>
            <w:tcBorders>
              <w:top w:val="single" w:sz="8" w:space="0" w:color="auto"/>
              <w:left w:val="single" w:sz="8" w:space="0" w:color="auto"/>
              <w:bottom w:val="single" w:sz="8" w:space="0" w:color="auto"/>
              <w:right w:val="single" w:sz="4" w:space="0" w:color="auto"/>
            </w:tcBorders>
            <w:noWrap/>
          </w:tcPr>
          <w:p w14:paraId="646945F3"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3, Chapter 7</w:t>
            </w:r>
          </w:p>
        </w:tc>
      </w:tr>
      <w:tr w:rsidR="002A2A43" w:rsidRPr="00FF0D52" w14:paraId="58B161C9" w14:textId="77777777" w:rsidTr="002F5FA2">
        <w:trPr>
          <w:cantSplit/>
          <w:trHeight w:val="1566"/>
        </w:trPr>
        <w:tc>
          <w:tcPr>
            <w:tcW w:w="267" w:type="pct"/>
            <w:vMerge/>
            <w:tcBorders>
              <w:left w:val="single" w:sz="8" w:space="0" w:color="auto"/>
              <w:right w:val="nil"/>
            </w:tcBorders>
          </w:tcPr>
          <w:p w14:paraId="5736BF98" w14:textId="77777777" w:rsidR="002A2A43" w:rsidRPr="00FF0D52" w:rsidRDefault="002A2A43" w:rsidP="002F5FA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extDirection w:val="btLr"/>
          </w:tcPr>
          <w:p w14:paraId="6A61063A" w14:textId="77777777" w:rsidR="002A2A43" w:rsidRPr="00FF0D52" w:rsidRDefault="002A2A43" w:rsidP="002F5FA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Q3</w:t>
            </w:r>
          </w:p>
        </w:tc>
        <w:tc>
          <w:tcPr>
            <w:tcW w:w="1069" w:type="pct"/>
            <w:tcBorders>
              <w:top w:val="single" w:sz="8" w:space="0" w:color="auto"/>
              <w:left w:val="single" w:sz="8" w:space="0" w:color="auto"/>
              <w:bottom w:val="single" w:sz="4" w:space="0" w:color="auto"/>
              <w:right w:val="nil"/>
            </w:tcBorders>
            <w:noWrap/>
            <w:vAlign w:val="bottom"/>
          </w:tcPr>
          <w:p w14:paraId="2738E15F"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 xml:space="preserve">What method can </w:t>
            </w:r>
            <w:r w:rsidRPr="00FF0D52">
              <w:rPr>
                <w:rFonts w:cstheme="minorHAnsi"/>
                <w:noProof/>
                <w:color w:val="000000"/>
                <w:sz w:val="17"/>
                <w:szCs w:val="17"/>
                <w:lang w:val="en-IN" w:eastAsia="en-IN"/>
              </w:rPr>
              <w:t>be used</w:t>
            </w:r>
            <w:r w:rsidRPr="00FF0D52">
              <w:rPr>
                <w:rFonts w:cstheme="minorHAnsi"/>
                <w:color w:val="000000"/>
                <w:sz w:val="17"/>
                <w:szCs w:val="17"/>
                <w:lang w:val="en-IN" w:eastAsia="en-IN"/>
              </w:rPr>
              <w:t xml:space="preserve"> as a tool to develop value proposition?</w:t>
            </w:r>
          </w:p>
          <w:p w14:paraId="4C2ACE7B" w14:textId="77777777" w:rsidR="002A2A43" w:rsidRPr="00FF0D52" w:rsidRDefault="002A2A43" w:rsidP="002F5FA2">
            <w:pPr>
              <w:spacing w:line="240" w:lineRule="auto"/>
              <w:jc w:val="left"/>
              <w:rPr>
                <w:rFonts w:cstheme="minorHAnsi"/>
                <w:color w:val="000000"/>
                <w:sz w:val="17"/>
                <w:szCs w:val="17"/>
                <w:lang w:val="en-IN" w:eastAsia="en-IN"/>
              </w:rPr>
            </w:pPr>
          </w:p>
          <w:p w14:paraId="21401DC7" w14:textId="77777777" w:rsidR="002A2A43" w:rsidRPr="00FF0D52" w:rsidRDefault="002A2A43" w:rsidP="002F5FA2">
            <w:pPr>
              <w:spacing w:line="240" w:lineRule="auto"/>
              <w:jc w:val="left"/>
              <w:rPr>
                <w:rFonts w:cstheme="minorHAnsi"/>
                <w:color w:val="000000"/>
                <w:sz w:val="17"/>
                <w:szCs w:val="17"/>
                <w:lang w:val="en-IN" w:eastAsia="en-IN"/>
              </w:rPr>
            </w:pPr>
          </w:p>
          <w:p w14:paraId="33C30DA5" w14:textId="77777777" w:rsidR="002A2A43" w:rsidRPr="00FF0D52" w:rsidRDefault="002A2A43" w:rsidP="002F5FA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tcPr>
          <w:p w14:paraId="5CEF4F2D"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noProof/>
                <w:sz w:val="17"/>
                <w:szCs w:val="17"/>
              </w:rPr>
              <w:t xml:space="preserve">By developing a </w:t>
            </w:r>
            <w:r w:rsidRPr="00FF0D52">
              <w:rPr>
                <w:rFonts w:cstheme="minorHAnsi"/>
                <w:b/>
                <w:bCs/>
                <w:iCs/>
                <w:noProof/>
                <w:sz w:val="17"/>
                <w:szCs w:val="17"/>
              </w:rPr>
              <w:t>method</w:t>
            </w:r>
            <w:r w:rsidRPr="00FF0D52">
              <w:rPr>
                <w:rFonts w:cstheme="minorHAnsi"/>
                <w:noProof/>
                <w:sz w:val="17"/>
                <w:szCs w:val="17"/>
              </w:rPr>
              <w:t xml:space="preserve"> that embodies construct of </w:t>
            </w:r>
            <w:r w:rsidRPr="00FF0D52">
              <w:rPr>
                <w:rFonts w:cstheme="minorHAnsi"/>
                <w:b/>
                <w:bCs/>
                <w:iCs/>
                <w:noProof/>
                <w:sz w:val="17"/>
                <w:szCs w:val="17"/>
              </w:rPr>
              <w:t>Dilemma Triangle</w:t>
            </w:r>
            <w:r w:rsidRPr="00FF0D52">
              <w:rPr>
                <w:rFonts w:cstheme="minorHAnsi"/>
                <w:b/>
                <w:noProof/>
                <w:sz w:val="17"/>
                <w:szCs w:val="17"/>
              </w:rPr>
              <w:t xml:space="preserve"> </w:t>
            </w:r>
            <w:r w:rsidRPr="00FF0D52">
              <w:rPr>
                <w:rFonts w:cstheme="minorHAnsi"/>
                <w:noProof/>
                <w:sz w:val="17"/>
                <w:szCs w:val="17"/>
              </w:rPr>
              <w:t xml:space="preserve">to understand various perspectives for developing a </w:t>
            </w:r>
            <w:r w:rsidRPr="00FF0D52">
              <w:rPr>
                <w:rFonts w:cstheme="minorHAnsi"/>
                <w:b/>
                <w:noProof/>
                <w:sz w:val="17"/>
                <w:szCs w:val="17"/>
              </w:rPr>
              <w:t>value proposition</w:t>
            </w:r>
            <w:r w:rsidRPr="00FF0D52">
              <w:rPr>
                <w:rFonts w:cstheme="minorHAnsi"/>
                <w:noProof/>
                <w:sz w:val="17"/>
                <w:szCs w:val="17"/>
              </w:rPr>
              <w:t xml:space="preserve"> and will be used in identifying various dilemmas which could arise in rural development thereby giving an insight on what should be the </w:t>
            </w:r>
            <w:r w:rsidRPr="00FF0D52">
              <w:rPr>
                <w:rFonts w:cstheme="minorHAnsi"/>
                <w:bCs/>
                <w:iCs/>
                <w:noProof/>
                <w:sz w:val="17"/>
                <w:szCs w:val="17"/>
              </w:rPr>
              <w:t>value created</w:t>
            </w:r>
            <w:r w:rsidRPr="00FF0D52">
              <w:rPr>
                <w:rFonts w:cstheme="minorHAnsi"/>
                <w:noProof/>
                <w:sz w:val="17"/>
                <w:szCs w:val="17"/>
              </w:rPr>
              <w:t xml:space="preserve"> by the value proposition for the </w:t>
            </w:r>
            <w:r w:rsidRPr="00FF0D52">
              <w:rPr>
                <w:rFonts w:cstheme="minorHAnsi"/>
                <w:b/>
                <w:noProof/>
                <w:sz w:val="17"/>
                <w:szCs w:val="17"/>
              </w:rPr>
              <w:t>development of the village</w:t>
            </w:r>
          </w:p>
        </w:tc>
        <w:tc>
          <w:tcPr>
            <w:tcW w:w="591" w:type="pct"/>
            <w:tcBorders>
              <w:top w:val="single" w:sz="8" w:space="0" w:color="auto"/>
              <w:left w:val="single" w:sz="8" w:space="0" w:color="auto"/>
              <w:bottom w:val="single" w:sz="8" w:space="0" w:color="auto"/>
              <w:right w:val="single" w:sz="8" w:space="0" w:color="auto"/>
            </w:tcBorders>
          </w:tcPr>
          <w:p w14:paraId="63BD6230"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2.3</w:t>
            </w:r>
          </w:p>
        </w:tc>
        <w:tc>
          <w:tcPr>
            <w:tcW w:w="592" w:type="pct"/>
            <w:tcBorders>
              <w:top w:val="single" w:sz="8" w:space="0" w:color="auto"/>
              <w:left w:val="single" w:sz="8" w:space="0" w:color="auto"/>
              <w:bottom w:val="single" w:sz="8" w:space="0" w:color="auto"/>
              <w:right w:val="single" w:sz="8" w:space="0" w:color="auto"/>
            </w:tcBorders>
          </w:tcPr>
          <w:p w14:paraId="736CBA67"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4</w:t>
            </w:r>
          </w:p>
        </w:tc>
        <w:tc>
          <w:tcPr>
            <w:tcW w:w="646" w:type="pct"/>
            <w:tcBorders>
              <w:top w:val="single" w:sz="8" w:space="0" w:color="auto"/>
              <w:left w:val="single" w:sz="8" w:space="0" w:color="auto"/>
              <w:bottom w:val="single" w:sz="8" w:space="0" w:color="auto"/>
              <w:right w:val="single" w:sz="4" w:space="0" w:color="auto"/>
            </w:tcBorders>
            <w:noWrap/>
          </w:tcPr>
          <w:p w14:paraId="2D3801FF"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4, Chapter 7</w:t>
            </w:r>
          </w:p>
        </w:tc>
      </w:tr>
      <w:tr w:rsidR="002A2A43" w:rsidRPr="00FF0D52" w14:paraId="7B79C2EA" w14:textId="77777777" w:rsidTr="002F5FA2">
        <w:trPr>
          <w:cantSplit/>
          <w:trHeight w:val="1247"/>
        </w:trPr>
        <w:tc>
          <w:tcPr>
            <w:tcW w:w="267" w:type="pct"/>
            <w:vMerge/>
            <w:tcBorders>
              <w:left w:val="single" w:sz="8" w:space="0" w:color="auto"/>
              <w:bottom w:val="single" w:sz="4" w:space="0" w:color="auto"/>
              <w:right w:val="nil"/>
            </w:tcBorders>
          </w:tcPr>
          <w:p w14:paraId="2801472B" w14:textId="77777777" w:rsidR="002A2A43" w:rsidRPr="00FF0D52" w:rsidRDefault="002A2A43" w:rsidP="002F5FA2">
            <w:pPr>
              <w:spacing w:line="240" w:lineRule="auto"/>
              <w:rPr>
                <w:rFonts w:cstheme="minorHAnsi"/>
                <w:color w:val="000000"/>
                <w:sz w:val="17"/>
                <w:szCs w:val="17"/>
                <w:lang w:val="en-IN" w:eastAsia="en-IN"/>
              </w:rPr>
            </w:pPr>
          </w:p>
        </w:tc>
        <w:tc>
          <w:tcPr>
            <w:tcW w:w="219" w:type="pct"/>
            <w:tcBorders>
              <w:top w:val="single" w:sz="8" w:space="0" w:color="auto"/>
              <w:left w:val="single" w:sz="8" w:space="0" w:color="auto"/>
              <w:bottom w:val="single" w:sz="4" w:space="0" w:color="auto"/>
              <w:right w:val="single" w:sz="8" w:space="0" w:color="auto"/>
            </w:tcBorders>
            <w:textDirection w:val="btLr"/>
          </w:tcPr>
          <w:p w14:paraId="54140CB8" w14:textId="77777777" w:rsidR="002A2A43" w:rsidRPr="00FF0D52" w:rsidRDefault="002A2A43" w:rsidP="002F5FA2">
            <w:pPr>
              <w:spacing w:line="240" w:lineRule="auto"/>
              <w:ind w:left="113" w:right="113"/>
              <w:jc w:val="center"/>
              <w:rPr>
                <w:rFonts w:cstheme="minorHAnsi"/>
                <w:color w:val="000000"/>
                <w:sz w:val="17"/>
                <w:szCs w:val="17"/>
                <w:lang w:val="en-IN" w:eastAsia="en-IN"/>
              </w:rPr>
            </w:pPr>
            <w:r w:rsidRPr="00FF0D52">
              <w:rPr>
                <w:rFonts w:cstheme="minorHAnsi"/>
                <w:color w:val="000000"/>
                <w:sz w:val="17"/>
                <w:szCs w:val="17"/>
                <w:lang w:val="en-IN" w:eastAsia="en-IN"/>
              </w:rPr>
              <w:t>Q4</w:t>
            </w:r>
          </w:p>
        </w:tc>
        <w:tc>
          <w:tcPr>
            <w:tcW w:w="1069" w:type="pct"/>
            <w:tcBorders>
              <w:top w:val="single" w:sz="8" w:space="0" w:color="auto"/>
              <w:left w:val="single" w:sz="8" w:space="0" w:color="auto"/>
              <w:bottom w:val="single" w:sz="4" w:space="0" w:color="auto"/>
              <w:right w:val="nil"/>
            </w:tcBorders>
            <w:noWrap/>
            <w:vAlign w:val="bottom"/>
          </w:tcPr>
          <w:p w14:paraId="2038CF5B"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What tools are needed in the framework to identify impact assessment?</w:t>
            </w:r>
          </w:p>
          <w:p w14:paraId="3E7787BD" w14:textId="77777777" w:rsidR="002A2A43" w:rsidRPr="00FF0D52" w:rsidRDefault="002A2A43" w:rsidP="002F5FA2">
            <w:pPr>
              <w:spacing w:line="240" w:lineRule="auto"/>
              <w:jc w:val="left"/>
              <w:rPr>
                <w:rFonts w:cstheme="minorHAnsi"/>
                <w:color w:val="000000"/>
                <w:sz w:val="17"/>
                <w:szCs w:val="17"/>
                <w:lang w:val="en-IN" w:eastAsia="en-IN"/>
              </w:rPr>
            </w:pPr>
          </w:p>
          <w:p w14:paraId="0A9F218C" w14:textId="77777777" w:rsidR="002A2A43" w:rsidRPr="00FF0D52" w:rsidRDefault="002A2A43" w:rsidP="002F5FA2">
            <w:pPr>
              <w:spacing w:line="240" w:lineRule="auto"/>
              <w:jc w:val="left"/>
              <w:rPr>
                <w:rFonts w:cstheme="minorHAnsi"/>
                <w:color w:val="000000"/>
                <w:sz w:val="17"/>
                <w:szCs w:val="17"/>
                <w:lang w:val="en-IN" w:eastAsia="en-IN"/>
              </w:rPr>
            </w:pPr>
          </w:p>
        </w:tc>
        <w:tc>
          <w:tcPr>
            <w:tcW w:w="1616" w:type="pct"/>
            <w:tcBorders>
              <w:top w:val="single" w:sz="8" w:space="0" w:color="auto"/>
              <w:left w:val="single" w:sz="8" w:space="0" w:color="auto"/>
              <w:bottom w:val="single" w:sz="8" w:space="0" w:color="auto"/>
              <w:right w:val="single" w:sz="4" w:space="0" w:color="auto"/>
            </w:tcBorders>
            <w:noWrap/>
          </w:tcPr>
          <w:p w14:paraId="15D6C111" w14:textId="77777777" w:rsidR="002A2A43" w:rsidRPr="00FF0D52" w:rsidRDefault="002A2A43" w:rsidP="002F5FA2">
            <w:pPr>
              <w:spacing w:after="240" w:line="240" w:lineRule="auto"/>
              <w:jc w:val="left"/>
              <w:rPr>
                <w:rFonts w:cstheme="minorHAnsi"/>
                <w:color w:val="000000"/>
                <w:sz w:val="17"/>
                <w:szCs w:val="17"/>
                <w:lang w:val="en-IN" w:eastAsia="en-IN"/>
              </w:rPr>
            </w:pPr>
            <w:r w:rsidRPr="00FF0D52">
              <w:rPr>
                <w:rFonts w:cstheme="minorHAnsi"/>
                <w:sz w:val="17"/>
                <w:szCs w:val="17"/>
              </w:rPr>
              <w:t>By developing a</w:t>
            </w:r>
            <w:r w:rsidRPr="00FF0D52">
              <w:rPr>
                <w:rFonts w:cstheme="minorHAnsi"/>
                <w:b/>
                <w:sz w:val="17"/>
                <w:szCs w:val="17"/>
              </w:rPr>
              <w:t xml:space="preserve"> method</w:t>
            </w:r>
            <w:r w:rsidRPr="00FF0D52">
              <w:rPr>
                <w:rFonts w:cstheme="minorHAnsi"/>
                <w:sz w:val="17"/>
                <w:szCs w:val="17"/>
              </w:rPr>
              <w:t xml:space="preserve"> containing different concepts of </w:t>
            </w:r>
            <w:r w:rsidRPr="00FF0D52">
              <w:rPr>
                <w:rFonts w:cstheme="minorHAnsi"/>
                <w:b/>
                <w:bCs/>
                <w:iCs/>
                <w:sz w:val="17"/>
                <w:szCs w:val="17"/>
              </w:rPr>
              <w:t>System Dynamics</w:t>
            </w:r>
            <w:r w:rsidRPr="00FF0D52">
              <w:rPr>
                <w:rFonts w:cstheme="minorHAnsi"/>
                <w:bCs/>
                <w:iCs/>
                <w:sz w:val="17"/>
                <w:szCs w:val="17"/>
              </w:rPr>
              <w:t xml:space="preserve"> tool</w:t>
            </w:r>
            <w:r w:rsidRPr="00FF0D52">
              <w:rPr>
                <w:rFonts w:cstheme="minorHAnsi"/>
                <w:sz w:val="17"/>
                <w:szCs w:val="17"/>
              </w:rPr>
              <w:t xml:space="preserve"> embodied in the framework to recognize various sectors which will have an </w:t>
            </w:r>
            <w:r w:rsidRPr="00FF0D52">
              <w:rPr>
                <w:rFonts w:cstheme="minorHAnsi"/>
                <w:b/>
                <w:sz w:val="17"/>
                <w:szCs w:val="17"/>
              </w:rPr>
              <w:t xml:space="preserve">impact on </w:t>
            </w:r>
            <w:r w:rsidRPr="00FF0D52">
              <w:rPr>
                <w:rFonts w:cstheme="minorHAnsi"/>
                <w:b/>
                <w:bCs/>
                <w:iCs/>
                <w:sz w:val="17"/>
                <w:szCs w:val="17"/>
              </w:rPr>
              <w:t>quality of life of villagers.</w:t>
            </w:r>
          </w:p>
        </w:tc>
        <w:tc>
          <w:tcPr>
            <w:tcW w:w="591" w:type="pct"/>
            <w:tcBorders>
              <w:top w:val="single" w:sz="8" w:space="0" w:color="auto"/>
              <w:left w:val="single" w:sz="8" w:space="0" w:color="auto"/>
              <w:bottom w:val="single" w:sz="8" w:space="0" w:color="auto"/>
              <w:right w:val="single" w:sz="8" w:space="0" w:color="auto"/>
            </w:tcBorders>
          </w:tcPr>
          <w:p w14:paraId="6AB96E68"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Section 2.4</w:t>
            </w:r>
          </w:p>
        </w:tc>
        <w:tc>
          <w:tcPr>
            <w:tcW w:w="592" w:type="pct"/>
            <w:tcBorders>
              <w:top w:val="single" w:sz="8" w:space="0" w:color="auto"/>
              <w:left w:val="single" w:sz="8" w:space="0" w:color="auto"/>
              <w:bottom w:val="single" w:sz="8" w:space="0" w:color="auto"/>
              <w:right w:val="single" w:sz="8" w:space="0" w:color="auto"/>
            </w:tcBorders>
          </w:tcPr>
          <w:p w14:paraId="66CD85B0" w14:textId="77777777" w:rsidR="002A2A43" w:rsidRPr="00FF0D52" w:rsidRDefault="002A2A43" w:rsidP="002F5FA2">
            <w:pPr>
              <w:spacing w:line="240" w:lineRule="auto"/>
              <w:rPr>
                <w:rFonts w:cstheme="minorHAnsi"/>
                <w:color w:val="000000"/>
                <w:sz w:val="17"/>
                <w:szCs w:val="17"/>
                <w:lang w:val="en-IN" w:eastAsia="en-IN"/>
              </w:rPr>
            </w:pPr>
            <w:r w:rsidRPr="00FF0D52">
              <w:rPr>
                <w:rFonts w:cstheme="minorHAnsi"/>
                <w:color w:val="000000"/>
                <w:sz w:val="17"/>
                <w:szCs w:val="17"/>
                <w:lang w:val="en-IN" w:eastAsia="en-IN"/>
              </w:rPr>
              <w:t>Chapter 5</w:t>
            </w:r>
          </w:p>
        </w:tc>
        <w:tc>
          <w:tcPr>
            <w:tcW w:w="646" w:type="pct"/>
            <w:tcBorders>
              <w:top w:val="single" w:sz="8" w:space="0" w:color="auto"/>
              <w:left w:val="single" w:sz="8" w:space="0" w:color="auto"/>
              <w:bottom w:val="single" w:sz="8" w:space="0" w:color="auto"/>
              <w:right w:val="single" w:sz="4" w:space="0" w:color="auto"/>
            </w:tcBorders>
            <w:noWrap/>
          </w:tcPr>
          <w:p w14:paraId="758E9F14" w14:textId="77777777" w:rsidR="002A2A43" w:rsidRPr="00FF0D52" w:rsidRDefault="002A2A43" w:rsidP="002F5FA2">
            <w:pPr>
              <w:spacing w:line="240" w:lineRule="auto"/>
              <w:jc w:val="left"/>
              <w:rPr>
                <w:rFonts w:cstheme="minorHAnsi"/>
                <w:color w:val="000000"/>
                <w:sz w:val="17"/>
                <w:szCs w:val="17"/>
                <w:lang w:val="en-IN" w:eastAsia="en-IN"/>
              </w:rPr>
            </w:pPr>
            <w:r w:rsidRPr="00FF0D52">
              <w:rPr>
                <w:rFonts w:cstheme="minorHAnsi"/>
                <w:color w:val="000000"/>
                <w:sz w:val="17"/>
                <w:szCs w:val="17"/>
                <w:lang w:val="en-IN" w:eastAsia="en-IN"/>
              </w:rPr>
              <w:t>Chapter 5, Chapter 7</w:t>
            </w:r>
          </w:p>
        </w:tc>
      </w:tr>
    </w:tbl>
    <w:p w14:paraId="04A1545E" w14:textId="77777777" w:rsidR="002A2A43" w:rsidRPr="00B47C84" w:rsidRDefault="002A2A43" w:rsidP="00B47C84">
      <w:pPr>
        <w:spacing w:line="240" w:lineRule="auto"/>
        <w:jc w:val="center"/>
        <w:rPr>
          <w:b/>
        </w:rPr>
      </w:pPr>
    </w:p>
    <w:p w14:paraId="73B5EBF5" w14:textId="08530F8F" w:rsidR="00184E40" w:rsidRDefault="00184E40" w:rsidP="00B47C84">
      <w:pPr>
        <w:pStyle w:val="Caption"/>
        <w:keepNext/>
      </w:pPr>
    </w:p>
    <w:p w14:paraId="290F3847" w14:textId="5369C84B" w:rsidR="009A0144" w:rsidRPr="00941327" w:rsidRDefault="009A0144" w:rsidP="009A0144">
      <w:pPr>
        <w:rPr>
          <w:bCs/>
        </w:rPr>
      </w:pPr>
    </w:p>
    <w:p w14:paraId="47EEC17A" w14:textId="787975EE" w:rsidR="009A0144" w:rsidRPr="00184E40" w:rsidRDefault="009A0144" w:rsidP="00FF0D52">
      <w:pPr>
        <w:pStyle w:val="Heading2"/>
        <w:rPr>
          <w:bCs/>
        </w:rPr>
      </w:pPr>
      <w:bookmarkStart w:id="363" w:name="_Toc517374058"/>
      <w:r w:rsidRPr="00184E40">
        <w:rPr>
          <w:noProof/>
        </w:rPr>
        <w:lastRenderedPageBreak/>
        <w:t>CONTRIBUTION</w:t>
      </w:r>
      <w:r w:rsidRPr="00184E40">
        <w:t xml:space="preserve"> ASSUMPTIONS AND LIMITATION OF THE FRAMEWORK</w:t>
      </w:r>
      <w:bookmarkEnd w:id="363"/>
    </w:p>
    <w:p w14:paraId="2D813C50" w14:textId="39CEB1F6" w:rsidR="009A0144" w:rsidRPr="00A93BF4" w:rsidRDefault="009A0144" w:rsidP="009A0144">
      <w:r w:rsidRPr="00A93BF4">
        <w:t>One of the ways to improve rural development and eradicate poverty is</w:t>
      </w:r>
      <w:r w:rsidR="00702BD0">
        <w:t xml:space="preserve"> by</w:t>
      </w:r>
      <w:r w:rsidRPr="00A93BF4">
        <w:t xml:space="preserve"> </w:t>
      </w:r>
      <w:r w:rsidR="00702BD0">
        <w:t xml:space="preserve">the </w:t>
      </w:r>
      <w:r w:rsidRPr="00702BD0">
        <w:rPr>
          <w:noProof/>
        </w:rPr>
        <w:t>creation</w:t>
      </w:r>
      <w:r w:rsidRPr="00A93BF4">
        <w:t xml:space="preserve"> of Small and Micro Social Enterprises (</w:t>
      </w:r>
      <w:r w:rsidRPr="00702BD0">
        <w:rPr>
          <w:noProof/>
        </w:rPr>
        <w:t>SMSE</w:t>
      </w:r>
      <w:r w:rsidRPr="00A93BF4">
        <w:t xml:space="preserve">) in and around rural communities. Thousands of </w:t>
      </w:r>
      <w:r w:rsidRPr="00702BD0">
        <w:rPr>
          <w:noProof/>
        </w:rPr>
        <w:t>SMSEs</w:t>
      </w:r>
      <w:r w:rsidRPr="00A93BF4">
        <w:t xml:space="preserve"> can empower millions of people and improve their quality of life. However, to have successful </w:t>
      </w:r>
      <w:r w:rsidRPr="00702BD0">
        <w:rPr>
          <w:noProof/>
        </w:rPr>
        <w:t>SMSE’s</w:t>
      </w:r>
      <w:r w:rsidR="00702BD0">
        <w:rPr>
          <w:noProof/>
        </w:rPr>
        <w:t>,</w:t>
      </w:r>
      <w:r w:rsidRPr="00A93BF4">
        <w:t xml:space="preserve"> there are two major requirements;</w:t>
      </w:r>
    </w:p>
    <w:p w14:paraId="51F39E7B" w14:textId="77777777" w:rsidR="009A0144" w:rsidRPr="00A93BF4" w:rsidRDefault="009A0144" w:rsidP="00D71C6E">
      <w:pPr>
        <w:pStyle w:val="ListParagraph"/>
        <w:numPr>
          <w:ilvl w:val="0"/>
          <w:numId w:val="13"/>
        </w:numPr>
        <w:spacing w:after="160"/>
      </w:pPr>
      <w:r w:rsidRPr="00A93BF4">
        <w:t xml:space="preserve">To find the right value proposition for a given community. </w:t>
      </w:r>
    </w:p>
    <w:p w14:paraId="0A13B139" w14:textId="77777777" w:rsidR="009A0144" w:rsidRPr="00F441BA" w:rsidRDefault="009A0144" w:rsidP="00D71C6E">
      <w:pPr>
        <w:pStyle w:val="ListParagraph"/>
        <w:numPr>
          <w:ilvl w:val="0"/>
          <w:numId w:val="13"/>
        </w:numPr>
        <w:spacing w:after="160"/>
      </w:pPr>
      <w:r w:rsidRPr="00A93BF4">
        <w:t>To find the right stakeholders that are ready to invest in the value proposition identified.</w:t>
      </w:r>
    </w:p>
    <w:p w14:paraId="308297B2" w14:textId="77777777" w:rsidR="009A0144" w:rsidRPr="00A93BF4" w:rsidRDefault="009A0144" w:rsidP="00184E40">
      <w:pPr>
        <w:spacing w:after="240"/>
      </w:pPr>
      <w:r w:rsidRPr="00A93BF4">
        <w:t xml:space="preserve">To fulfill these requirements, need is to look at this problem from a systems perspective and provide a platform that can be used by social entrepreneurs to find the right value propositions, and various stakeholders (entrepreneurs, investors, local governments) to find right partners. </w:t>
      </w:r>
    </w:p>
    <w:p w14:paraId="67EE0C52" w14:textId="104C2F9B" w:rsidR="00CB1BA4" w:rsidRPr="00A93BF4" w:rsidRDefault="009A0144" w:rsidP="00184E40">
      <w:pPr>
        <w:spacing w:after="240"/>
      </w:pPr>
      <w:r w:rsidRPr="00A93BF4">
        <w:t xml:space="preserve">The framework developed for this thesis is a contribution towards this platform. The framework is designed to be used for by various social entrepreneurs, working in different aspects of societal improvement as a decision support tool that is anchored in </w:t>
      </w:r>
      <w:r w:rsidR="00702BD0">
        <w:t xml:space="preserve">a </w:t>
      </w:r>
      <w:r w:rsidRPr="00702BD0">
        <w:rPr>
          <w:noProof/>
        </w:rPr>
        <w:t>bottom-up</w:t>
      </w:r>
      <w:r w:rsidRPr="00A93BF4">
        <w:t xml:space="preserve"> approach. For other stakeholders (CSR investors, philanthropist and local government bodies) a construct of the framework (VLSD) is useful in identifying the impact of value proposition and their investment </w:t>
      </w:r>
      <w:r w:rsidR="00702BD0">
        <w:rPr>
          <w:noProof/>
        </w:rPr>
        <w:t>i</w:t>
      </w:r>
      <w:r w:rsidRPr="00702BD0">
        <w:rPr>
          <w:noProof/>
        </w:rPr>
        <w:t>n</w:t>
      </w:r>
      <w:r w:rsidRPr="00A93BF4">
        <w:t xml:space="preserve"> the communities. This framework enables different stakeholder to initiate dialogue with each other and identify potential partnership.   </w:t>
      </w:r>
    </w:p>
    <w:p w14:paraId="00159B85" w14:textId="23B77F41" w:rsidR="009A0144" w:rsidRPr="00357659" w:rsidRDefault="009A0144" w:rsidP="009A0144">
      <w:pPr>
        <w:rPr>
          <w:b/>
        </w:rPr>
      </w:pPr>
      <w:r w:rsidRPr="00357659">
        <w:rPr>
          <w:b/>
        </w:rPr>
        <w:t>LIMITATION AND ASSUMPTIONS</w:t>
      </w:r>
    </w:p>
    <w:p w14:paraId="57FBFD61" w14:textId="2B6C68FB" w:rsidR="009A0144" w:rsidRPr="00357659" w:rsidRDefault="009A0144" w:rsidP="00184E40">
      <w:pPr>
        <w:spacing w:after="240"/>
      </w:pPr>
      <w:r w:rsidRPr="00357659">
        <w:t xml:space="preserve">The framework is developed from the perspective of being </w:t>
      </w:r>
      <w:r w:rsidRPr="00702BD0">
        <w:rPr>
          <w:noProof/>
        </w:rPr>
        <w:t>use</w:t>
      </w:r>
      <w:r w:rsidR="00702BD0">
        <w:rPr>
          <w:noProof/>
        </w:rPr>
        <w:t>d</w:t>
      </w:r>
      <w:r w:rsidRPr="00357659">
        <w:t xml:space="preserve"> to support the decisions that a social entrepreneur takes while creating a social enterprise. Social entrepreneurs </w:t>
      </w:r>
      <w:r w:rsidRPr="00357659">
        <w:lastRenderedPageBreak/>
        <w:t xml:space="preserve">and involved stakeholder, therefore need a conscious input. The outcome for each stakeholder (including social entrepreneur) is different as each stakeholder has </w:t>
      </w:r>
      <w:r w:rsidR="00702BD0">
        <w:t xml:space="preserve">a </w:t>
      </w:r>
      <w:r w:rsidRPr="00702BD0">
        <w:rPr>
          <w:noProof/>
        </w:rPr>
        <w:t>different</w:t>
      </w:r>
      <w:r w:rsidRPr="00357659">
        <w:t xml:space="preserve"> perspective </w:t>
      </w:r>
      <w:r w:rsidRPr="00702BD0">
        <w:rPr>
          <w:noProof/>
        </w:rPr>
        <w:t>of</w:t>
      </w:r>
      <w:r w:rsidRPr="00357659">
        <w:t xml:space="preserve"> the problem at hand.  This is both limitation and advantage of the framework. </w:t>
      </w:r>
      <w:r w:rsidRPr="00702BD0">
        <w:rPr>
          <w:noProof/>
        </w:rPr>
        <w:t xml:space="preserve">Limitation </w:t>
      </w:r>
      <w:r w:rsidR="00702BD0">
        <w:rPr>
          <w:noProof/>
        </w:rPr>
        <w:t>is</w:t>
      </w:r>
      <w:r w:rsidRPr="00702BD0">
        <w:rPr>
          <w:noProof/>
        </w:rPr>
        <w:t xml:space="preserve"> that for the same problem no two solutions will be same.</w:t>
      </w:r>
      <w:r w:rsidRPr="00357659">
        <w:t xml:space="preserve"> Whereas, it advantageous in being able to provide stakeholders an insight to understand the problem from different perspectives. </w:t>
      </w:r>
    </w:p>
    <w:p w14:paraId="793457B0" w14:textId="3F9879B4" w:rsidR="009A0144" w:rsidRPr="00357659" w:rsidRDefault="009A0144" w:rsidP="00184E40">
      <w:pPr>
        <w:spacing w:after="240"/>
      </w:pPr>
      <w:r w:rsidRPr="00357659">
        <w:t xml:space="preserve">In Village Level Baseline Sustainability Index, weights of each </w:t>
      </w:r>
      <w:r w:rsidRPr="00702BD0">
        <w:rPr>
          <w:noProof/>
        </w:rPr>
        <w:t>indicator</w:t>
      </w:r>
      <w:r w:rsidRPr="00357659">
        <w:t xml:space="preserve"> and </w:t>
      </w:r>
      <w:r w:rsidRPr="00702BD0">
        <w:rPr>
          <w:noProof/>
        </w:rPr>
        <w:t>sub-indicator</w:t>
      </w:r>
      <w:r w:rsidR="00702BD0">
        <w:rPr>
          <w:noProof/>
        </w:rPr>
        <w:t>s</w:t>
      </w:r>
      <w:r w:rsidRPr="00357659">
        <w:t xml:space="preserve"> are </w:t>
      </w:r>
      <w:r w:rsidRPr="00702BD0">
        <w:rPr>
          <w:noProof/>
        </w:rPr>
        <w:t>user</w:t>
      </w:r>
      <w:r w:rsidR="00702BD0">
        <w:rPr>
          <w:noProof/>
        </w:rPr>
        <w:t>-</w:t>
      </w:r>
      <w:r w:rsidRPr="00702BD0">
        <w:rPr>
          <w:noProof/>
        </w:rPr>
        <w:t>oriented</w:t>
      </w:r>
      <w:r w:rsidRPr="00357659">
        <w:t xml:space="preserve">. That is, among two stakeholders calculating baseline index value for the same village may have different values for same indicators or drivers. This is possible, as they may weigh </w:t>
      </w:r>
      <w:r w:rsidR="00702BD0">
        <w:t xml:space="preserve">the </w:t>
      </w:r>
      <w:r w:rsidRPr="00702BD0">
        <w:rPr>
          <w:noProof/>
        </w:rPr>
        <w:t>same</w:t>
      </w:r>
      <w:r w:rsidRPr="00357659">
        <w:t xml:space="preserve"> indicator, sub-indicators differently. Therefore, it will be misleading if the index </w:t>
      </w:r>
      <w:proofErr w:type="gramStart"/>
      <w:r w:rsidRPr="00357659">
        <w:t>is considered to be</w:t>
      </w:r>
      <w:proofErr w:type="gramEnd"/>
      <w:r w:rsidRPr="00357659">
        <w:t xml:space="preserve"> a decision-making construct. </w:t>
      </w:r>
    </w:p>
    <w:p w14:paraId="68150687" w14:textId="50CC656B" w:rsidR="009A0144" w:rsidRPr="00357659" w:rsidRDefault="009A0144" w:rsidP="009A0144">
      <w:r w:rsidRPr="00357659">
        <w:t xml:space="preserve">Another limitation of this Index is anchored in characteristics of it, for a given community, </w:t>
      </w:r>
      <w:r w:rsidR="00702BD0">
        <w:t xml:space="preserve">a </w:t>
      </w:r>
      <w:r w:rsidRPr="00702BD0">
        <w:rPr>
          <w:noProof/>
        </w:rPr>
        <w:t>social</w:t>
      </w:r>
      <w:r w:rsidRPr="00357659">
        <w:t xml:space="preserve"> entrepreneur can add as many indicators as possible until the rule of keeping </w:t>
      </w:r>
      <w:r w:rsidR="00702BD0">
        <w:t xml:space="preserve">the </w:t>
      </w:r>
      <w:r w:rsidRPr="00702BD0">
        <w:rPr>
          <w:noProof/>
        </w:rPr>
        <w:t>total</w:t>
      </w:r>
      <w:r w:rsidRPr="00357659">
        <w:t xml:space="preserve"> weight of indicators combined is kept as 1. This will make the index complex</w:t>
      </w:r>
      <w:r w:rsidR="00702BD0">
        <w:t>,</w:t>
      </w:r>
      <w:r w:rsidRPr="00357659">
        <w:t xml:space="preserve"> </w:t>
      </w:r>
      <w:r w:rsidRPr="00702BD0">
        <w:rPr>
          <w:noProof/>
        </w:rPr>
        <w:t>and</w:t>
      </w:r>
      <w:r w:rsidRPr="00357659">
        <w:t xml:space="preserve"> it will be difficult to calculate the values of drivers towards sustainability. As values change from one stakeholder to another stakeholder, validating the data or the output is not possible.</w:t>
      </w:r>
    </w:p>
    <w:p w14:paraId="09A8522C" w14:textId="741C6FFD" w:rsidR="009A0144" w:rsidRPr="00357659" w:rsidRDefault="009A0144" w:rsidP="00184E40">
      <w:pPr>
        <w:spacing w:after="240"/>
      </w:pPr>
      <w:r w:rsidRPr="00357659">
        <w:t xml:space="preserve">One assumption that we are considering for VLBSI is that no two indicators are related to each other. That is, change in one </w:t>
      </w:r>
      <w:r w:rsidRPr="00702BD0">
        <w:rPr>
          <w:noProof/>
        </w:rPr>
        <w:t>indicator</w:t>
      </w:r>
      <w:r w:rsidRPr="00357659">
        <w:t xml:space="preserve"> will not affect another indicator. This is not true in </w:t>
      </w:r>
      <w:r w:rsidR="00702BD0">
        <w:t xml:space="preserve">the </w:t>
      </w:r>
      <w:r w:rsidRPr="00702BD0">
        <w:rPr>
          <w:noProof/>
        </w:rPr>
        <w:t>real</w:t>
      </w:r>
      <w:r w:rsidRPr="00357659">
        <w:t xml:space="preserve"> world, as all the indicators affect each other. This gap is filled in </w:t>
      </w:r>
      <w:r w:rsidR="009A215C">
        <w:t>Village Level System Dynamic</w:t>
      </w:r>
      <w:r w:rsidRPr="00357659">
        <w:t xml:space="preserve"> model, </w:t>
      </w:r>
      <w:r w:rsidRPr="00702BD0">
        <w:rPr>
          <w:noProof/>
        </w:rPr>
        <w:t>wherein</w:t>
      </w:r>
      <w:r w:rsidRPr="00357659">
        <w:t xml:space="preserve"> different indicator </w:t>
      </w:r>
      <w:proofErr w:type="gramStart"/>
      <w:r w:rsidRPr="00357659">
        <w:t>interact</w:t>
      </w:r>
      <w:proofErr w:type="gramEnd"/>
      <w:r w:rsidRPr="00357659">
        <w:t xml:space="preserve"> with each other.   </w:t>
      </w:r>
    </w:p>
    <w:p w14:paraId="19650F65" w14:textId="61DC24B4" w:rsidR="009A0144" w:rsidRPr="00357659" w:rsidRDefault="009A0144" w:rsidP="00184E40">
      <w:pPr>
        <w:spacing w:after="240"/>
      </w:pPr>
      <w:r w:rsidRPr="00357659">
        <w:lastRenderedPageBreak/>
        <w:t xml:space="preserve">One of the biggest challenges for VLSD </w:t>
      </w:r>
      <w:r w:rsidRPr="00702BD0">
        <w:rPr>
          <w:noProof/>
        </w:rPr>
        <w:t>model</w:t>
      </w:r>
      <w:r w:rsidRPr="00357659">
        <w:t xml:space="preserve"> is the validation of this model. As there is no previous data available </w:t>
      </w:r>
      <w:r w:rsidRPr="00702BD0">
        <w:rPr>
          <w:noProof/>
        </w:rPr>
        <w:t>on</w:t>
      </w:r>
      <w:r w:rsidRPr="00357659">
        <w:t xml:space="preserve"> many villages, validating the expected outcome becomes difficult. </w:t>
      </w:r>
      <w:r w:rsidRPr="00702BD0">
        <w:rPr>
          <w:noProof/>
        </w:rPr>
        <w:t>To overcome this challenge</w:t>
      </w:r>
      <w:r w:rsidRPr="00357659">
        <w:t xml:space="preserve">, the model is simulated for a village/community that has data available from past. Based on the outcome, the internal consistency of the model is checked. Once satisfied with the output </w:t>
      </w:r>
      <w:r w:rsidRPr="00702BD0">
        <w:rPr>
          <w:noProof/>
        </w:rPr>
        <w:t>for</w:t>
      </w:r>
      <w:r w:rsidRPr="00357659">
        <w:t xml:space="preserve"> known data, the model is simulated for unknown data to anticipate the future state. The anticipated outcome from the model is based on the assumed growth given a value proposition. This assumed growth is calculated based on the qualitative information collected from the villages/communities and data available from previous studies.</w:t>
      </w:r>
    </w:p>
    <w:p w14:paraId="109E2218" w14:textId="108B70A3" w:rsidR="00CB1BA4" w:rsidRDefault="009A0144" w:rsidP="009A0144">
      <w:r w:rsidRPr="00357659">
        <w:t xml:space="preserve"> However, most of the limitation and assumption of the framework are due to the requirements that are defined while creating the framework (reusable, modifiable, adaptable models). Whenever a framework is used in wide range of problems, it cannot be used to capture the specifics of the problems being solved. On </w:t>
      </w:r>
      <w:r w:rsidR="00702BD0" w:rsidRPr="00702BD0">
        <w:rPr>
          <w:noProof/>
        </w:rPr>
        <w:t>an</w:t>
      </w:r>
      <w:r w:rsidRPr="00702BD0">
        <w:rPr>
          <w:noProof/>
        </w:rPr>
        <w:t>other hand</w:t>
      </w:r>
      <w:r w:rsidRPr="00357659">
        <w:t xml:space="preserve"> if a framework is developed to capture specifics of a given problem, it cannot be applied to </w:t>
      </w:r>
      <w:r w:rsidR="00702BD0">
        <w:t xml:space="preserve">a </w:t>
      </w:r>
      <w:r w:rsidRPr="00702BD0">
        <w:rPr>
          <w:noProof/>
        </w:rPr>
        <w:t>bigger</w:t>
      </w:r>
      <w:r w:rsidRPr="00357659">
        <w:t xml:space="preserve"> set of problems. Since, the focus in this thesis is to provide a framework that can be used by various stakeholders, in varying demographics and </w:t>
      </w:r>
      <w:r w:rsidRPr="00702BD0">
        <w:rPr>
          <w:noProof/>
        </w:rPr>
        <w:t>chang</w:t>
      </w:r>
      <w:r w:rsidR="00702BD0">
        <w:rPr>
          <w:noProof/>
        </w:rPr>
        <w:t>e</w:t>
      </w:r>
      <w:r w:rsidRPr="00357659">
        <w:t xml:space="preserve"> culture, the trade-off is between generic and specific framework is recognized choosing the former; that is, to develop framework that is generic to provide decision support to social entrepr</w:t>
      </w:r>
      <w:r w:rsidR="00184E40">
        <w:t xml:space="preserve">eneurs and other stakeholders. </w:t>
      </w:r>
    </w:p>
    <w:p w14:paraId="506CCFA4" w14:textId="1832D6E6" w:rsidR="000052EB" w:rsidRDefault="000052EB" w:rsidP="009A0144"/>
    <w:p w14:paraId="716B06A0" w14:textId="65C1E8B4" w:rsidR="000052EB" w:rsidRDefault="000052EB" w:rsidP="009A0144"/>
    <w:p w14:paraId="5B091F46" w14:textId="77777777" w:rsidR="000052EB" w:rsidRPr="00184E40" w:rsidRDefault="000052EB" w:rsidP="009A0144"/>
    <w:p w14:paraId="7B07767A" w14:textId="76FBB408" w:rsidR="009A0144" w:rsidRDefault="009A0144" w:rsidP="00FF0D52">
      <w:pPr>
        <w:pStyle w:val="Heading2"/>
      </w:pPr>
      <w:bookmarkStart w:id="364" w:name="_Toc517374059"/>
      <w:r w:rsidRPr="00A93BF4">
        <w:lastRenderedPageBreak/>
        <w:t xml:space="preserve">FUTURE WORK - </w:t>
      </w:r>
      <w:r w:rsidRPr="00702BD0">
        <w:rPr>
          <w:noProof/>
        </w:rPr>
        <w:t>P</w:t>
      </w:r>
      <w:r w:rsidR="00702BD0">
        <w:rPr>
          <w:noProof/>
        </w:rPr>
        <w:t>h.D.</w:t>
      </w:r>
      <w:r w:rsidRPr="00A93BF4">
        <w:t xml:space="preserve"> PROPOSAL</w:t>
      </w:r>
      <w:bookmarkEnd w:id="364"/>
    </w:p>
    <w:p w14:paraId="68592925" w14:textId="1557C12D" w:rsidR="009A0144" w:rsidRPr="00184E40" w:rsidRDefault="00184E40" w:rsidP="009A0144">
      <w:pPr>
        <w:shd w:val="clear" w:color="auto" w:fill="FFFFFF"/>
        <w:rPr>
          <w:u w:val="single"/>
        </w:rPr>
      </w:pPr>
      <w:r w:rsidRPr="00184E40">
        <w:rPr>
          <w:u w:val="single"/>
        </w:rPr>
        <w:t>MOTIVATION</w:t>
      </w:r>
    </w:p>
    <w:p w14:paraId="280988AF" w14:textId="10CD78F2" w:rsidR="00F04EA4" w:rsidRDefault="009A0144" w:rsidP="00F04EA4">
      <w:pPr>
        <w:shd w:val="clear" w:color="auto" w:fill="FFFFFF"/>
        <w:spacing w:after="240"/>
      </w:pPr>
      <w:r>
        <w:t xml:space="preserve">The framework presented in this thesis is anchored </w:t>
      </w:r>
      <w:r w:rsidRPr="00FA0F81">
        <w:rPr>
          <w:noProof/>
        </w:rPr>
        <w:t>is</w:t>
      </w:r>
      <w:r>
        <w:t xml:space="preserve"> decision support for social entrepreneur and investors. The framework is limited to the extent of being used to identify an inequity, propose a value proposition for the inequity and evaluate its impact. Though, the framework answers the question posed for this thesis; </w:t>
      </w:r>
    </w:p>
    <w:p w14:paraId="04E4F401" w14:textId="77777777" w:rsidR="009A0144" w:rsidRPr="004C516C" w:rsidRDefault="009A0144" w:rsidP="00F04EA4">
      <w:pPr>
        <w:spacing w:after="240"/>
        <w:ind w:left="720"/>
        <w:rPr>
          <w:i/>
        </w:rPr>
      </w:pPr>
      <w:r>
        <w:t xml:space="preserve"> </w:t>
      </w:r>
      <w:r w:rsidRPr="004C516C">
        <w:rPr>
          <w:i/>
        </w:rPr>
        <w:t xml:space="preserve">What tools </w:t>
      </w:r>
      <w:r w:rsidRPr="004C516C">
        <w:rPr>
          <w:i/>
          <w:noProof/>
        </w:rPr>
        <w:t>are needed to support the decision making of social entrepreneurs, investors, and philanthropist working to develop solutions for</w:t>
      </w:r>
      <w:r w:rsidRPr="004C516C">
        <w:rPr>
          <w:i/>
        </w:rPr>
        <w:t xml:space="preserve"> sustainable rural development</w:t>
      </w:r>
      <w:r w:rsidRPr="004C516C">
        <w:rPr>
          <w:i/>
          <w:noProof/>
        </w:rPr>
        <w:t>?</w:t>
      </w:r>
      <w:r w:rsidRPr="004C516C">
        <w:rPr>
          <w:i/>
        </w:rPr>
        <w:t xml:space="preserve">  </w:t>
      </w:r>
    </w:p>
    <w:p w14:paraId="1E7F9587" w14:textId="7EF2B386" w:rsidR="002C09E8" w:rsidRPr="000054E2" w:rsidRDefault="00144A64" w:rsidP="00EE5961">
      <w:pPr>
        <w:spacing w:after="240"/>
      </w:pPr>
      <w:r w:rsidRPr="00DB26B4">
        <w:rPr>
          <w:szCs w:val="20"/>
        </w:rPr>
        <w:t xml:space="preserve">Development of solutions that empower people to reduce inequity in a community or decision taken in/for </w:t>
      </w:r>
      <w:r w:rsidRPr="00DB26B4">
        <w:rPr>
          <w:noProof/>
          <w:szCs w:val="20"/>
        </w:rPr>
        <w:t>social systems</w:t>
      </w:r>
      <w:r w:rsidRPr="00DB26B4">
        <w:rPr>
          <w:szCs w:val="20"/>
        </w:rPr>
        <w:t xml:space="preserve"> </w:t>
      </w:r>
      <w:r w:rsidRPr="00FA0F81">
        <w:rPr>
          <w:noProof/>
          <w:szCs w:val="20"/>
        </w:rPr>
        <w:t>are</w:t>
      </w:r>
      <w:r w:rsidRPr="00DB26B4">
        <w:rPr>
          <w:szCs w:val="20"/>
        </w:rPr>
        <w:t xml:space="preserve"> mostly based on human intuitions. Data science and data visualization in recent years </w:t>
      </w:r>
      <w:r w:rsidR="00611F8B">
        <w:rPr>
          <w:szCs w:val="20"/>
        </w:rPr>
        <w:t>is used</w:t>
      </w:r>
      <w:r w:rsidRPr="00DB26B4">
        <w:rPr>
          <w:szCs w:val="20"/>
        </w:rPr>
        <w:t xml:space="preserve"> in understanding human trends from a consumer perspective in the world of internet. </w:t>
      </w:r>
      <w:r w:rsidR="00702BD0">
        <w:rPr>
          <w:noProof/>
          <w:szCs w:val="20"/>
        </w:rPr>
        <w:t>A s</w:t>
      </w:r>
      <w:r w:rsidRPr="00702BD0">
        <w:rPr>
          <w:noProof/>
          <w:szCs w:val="20"/>
        </w:rPr>
        <w:t>imilar</w:t>
      </w:r>
      <w:r>
        <w:rPr>
          <w:szCs w:val="20"/>
        </w:rPr>
        <w:t xml:space="preserve"> approach is required to</w:t>
      </w:r>
      <w:r w:rsidRPr="00DB26B4">
        <w:rPr>
          <w:szCs w:val="20"/>
        </w:rPr>
        <w:t xml:space="preserve"> simulate individual behaviors in </w:t>
      </w:r>
      <w:r w:rsidR="00702BD0">
        <w:rPr>
          <w:szCs w:val="20"/>
        </w:rPr>
        <w:t xml:space="preserve">a </w:t>
      </w:r>
      <w:r w:rsidRPr="00702BD0">
        <w:rPr>
          <w:noProof/>
          <w:szCs w:val="20"/>
        </w:rPr>
        <w:t>community</w:t>
      </w:r>
      <w:r w:rsidRPr="00DB26B4">
        <w:rPr>
          <w:szCs w:val="20"/>
        </w:rPr>
        <w:t xml:space="preserve"> setting and community behaviors reaction on individual human being to answer various questions in </w:t>
      </w:r>
      <w:r w:rsidR="00702BD0">
        <w:rPr>
          <w:szCs w:val="20"/>
        </w:rPr>
        <w:t xml:space="preserve">a </w:t>
      </w:r>
      <w:r w:rsidRPr="00702BD0">
        <w:rPr>
          <w:noProof/>
          <w:szCs w:val="20"/>
        </w:rPr>
        <w:t>community</w:t>
      </w:r>
      <w:r w:rsidRPr="00DB26B4">
        <w:rPr>
          <w:szCs w:val="20"/>
        </w:rPr>
        <w:t xml:space="preserve"> context</w:t>
      </w:r>
      <w:r>
        <w:rPr>
          <w:szCs w:val="20"/>
        </w:rPr>
        <w:t xml:space="preserve">. </w:t>
      </w:r>
      <w:r w:rsidR="0077651A">
        <w:t xml:space="preserve">The </w:t>
      </w:r>
      <w:r w:rsidR="002C09E8">
        <w:t>next question that needs to be answered</w:t>
      </w:r>
      <w:r>
        <w:t xml:space="preserve"> at a community level is </w:t>
      </w:r>
      <w:r w:rsidR="002C09E8">
        <w:t xml:space="preserve">how to </w:t>
      </w:r>
      <w:r w:rsidR="009A0144">
        <w:t xml:space="preserve">efficiently use the resources available in </w:t>
      </w:r>
      <w:r>
        <w:t xml:space="preserve">a </w:t>
      </w:r>
      <w:proofErr w:type="gramStart"/>
      <w:r>
        <w:t xml:space="preserve">particular </w:t>
      </w:r>
      <w:r w:rsidR="009A0144">
        <w:t>community</w:t>
      </w:r>
      <w:proofErr w:type="gramEnd"/>
      <w:r w:rsidR="009A0144">
        <w:t xml:space="preserve"> for the value proposition to </w:t>
      </w:r>
      <w:r w:rsidR="002C09E8">
        <w:t>be effective</w:t>
      </w:r>
      <w:r w:rsidR="009A0144">
        <w:t>. Th</w:t>
      </w:r>
      <w:r>
        <w:t xml:space="preserve">is </w:t>
      </w:r>
      <w:r w:rsidR="009A0144">
        <w:t>step</w:t>
      </w:r>
      <w:r w:rsidR="002C09E8">
        <w:t xml:space="preserve"> </w:t>
      </w:r>
      <w:r w:rsidR="009A0144">
        <w:t>is anchored in identifying the limited resources in an off-grid community and provide support tools to villagers so that they use the resources and the value proposition together effectively for improvement of their</w:t>
      </w:r>
      <w:r w:rsidR="002C09E8">
        <w:t xml:space="preserve"> own</w:t>
      </w:r>
      <w:r w:rsidR="009A0144">
        <w:t xml:space="preserve"> quality of life. </w:t>
      </w:r>
      <w:r w:rsidR="002C09E8">
        <w:t xml:space="preserve">The research question that is to be answered in Ph.D. is based on the computational </w:t>
      </w:r>
      <w:r w:rsidR="009A0144">
        <w:t>framework presented in this thesis. The</w:t>
      </w:r>
      <w:r w:rsidR="002C09E8">
        <w:t xml:space="preserve"> primary research</w:t>
      </w:r>
      <w:r w:rsidR="009A0144">
        <w:t xml:space="preserve"> questi</w:t>
      </w:r>
      <w:r w:rsidR="00EE5961">
        <w:t>on to be addressed in Ph.D. is;</w:t>
      </w:r>
    </w:p>
    <w:p w14:paraId="34256B32" w14:textId="03A80236" w:rsidR="00144A64" w:rsidRPr="00144A64" w:rsidRDefault="009A0144" w:rsidP="00EE5961">
      <w:pPr>
        <w:shd w:val="clear" w:color="auto" w:fill="FFFFFF"/>
        <w:spacing w:after="240"/>
        <w:ind w:left="720" w:right="720"/>
        <w:rPr>
          <w:i/>
        </w:rPr>
      </w:pPr>
      <w:r w:rsidRPr="000054E2">
        <w:rPr>
          <w:i/>
        </w:rPr>
        <w:lastRenderedPageBreak/>
        <w:t>“How can limited resources (money, technology, human) be used to empower people living in off-grid communities in India to continue improving their quality of life by addressing the inequities associated with the nexus of the three drivers of sustainable development, namely, people, plant</w:t>
      </w:r>
      <w:r w:rsidR="00702BD0">
        <w:rPr>
          <w:i/>
        </w:rPr>
        <w:t>,</w:t>
      </w:r>
      <w:r w:rsidRPr="000054E2">
        <w:rPr>
          <w:i/>
        </w:rPr>
        <w:t xml:space="preserve"> </w:t>
      </w:r>
      <w:r w:rsidRPr="00702BD0">
        <w:rPr>
          <w:i/>
          <w:noProof/>
        </w:rPr>
        <w:t>and</w:t>
      </w:r>
      <w:r w:rsidRPr="000054E2">
        <w:rPr>
          <w:i/>
        </w:rPr>
        <w:t xml:space="preserve"> profit?”  </w:t>
      </w:r>
    </w:p>
    <w:p w14:paraId="749A53E5" w14:textId="301EB057" w:rsidR="00144A64" w:rsidRDefault="009A0144" w:rsidP="00C85409">
      <w:pPr>
        <w:spacing w:after="240"/>
        <w:rPr>
          <w:szCs w:val="20"/>
        </w:rPr>
      </w:pPr>
      <w:r w:rsidRPr="00DB26B4">
        <w:rPr>
          <w:noProof/>
          <w:szCs w:val="20"/>
        </w:rPr>
        <w:t>The answer</w:t>
      </w:r>
      <w:r w:rsidRPr="00DB26B4">
        <w:rPr>
          <w:szCs w:val="20"/>
        </w:rPr>
        <w:t xml:space="preserve"> to </w:t>
      </w:r>
      <w:r w:rsidR="00144A64">
        <w:rPr>
          <w:szCs w:val="20"/>
        </w:rPr>
        <w:t xml:space="preserve">this question will be </w:t>
      </w:r>
      <w:r w:rsidRPr="00DB26B4">
        <w:rPr>
          <w:szCs w:val="20"/>
        </w:rPr>
        <w:t xml:space="preserve">helpful for </w:t>
      </w:r>
      <w:r w:rsidR="00144A64">
        <w:rPr>
          <w:szCs w:val="20"/>
        </w:rPr>
        <w:t xml:space="preserve">social entrepreneurs, investors and </w:t>
      </w:r>
      <w:r w:rsidRPr="00DB26B4">
        <w:rPr>
          <w:noProof/>
          <w:szCs w:val="20"/>
        </w:rPr>
        <w:t>policymakers</w:t>
      </w:r>
      <w:r w:rsidRPr="00DB26B4">
        <w:rPr>
          <w:szCs w:val="20"/>
        </w:rPr>
        <w:t xml:space="preserve"> to make informed decisions</w:t>
      </w:r>
      <w:r w:rsidR="00144A64">
        <w:rPr>
          <w:szCs w:val="20"/>
        </w:rPr>
        <w:t xml:space="preserve">. The focus here is to simulate the current state of a community and evaluate </w:t>
      </w:r>
      <w:r w:rsidR="00702BD0">
        <w:rPr>
          <w:szCs w:val="20"/>
        </w:rPr>
        <w:t xml:space="preserve">a </w:t>
      </w:r>
      <w:r w:rsidR="00144A64" w:rsidRPr="00702BD0">
        <w:rPr>
          <w:noProof/>
          <w:szCs w:val="20"/>
        </w:rPr>
        <w:t>different</w:t>
      </w:r>
      <w:r w:rsidR="00144A64">
        <w:rPr>
          <w:szCs w:val="20"/>
        </w:rPr>
        <w:t xml:space="preserve"> intervention that can improve the socio-economic conditions in a community as presented in </w:t>
      </w:r>
      <w:r w:rsidR="00184E40">
        <w:rPr>
          <w:szCs w:val="20"/>
        </w:rPr>
        <w:fldChar w:fldCharType="begin"/>
      </w:r>
      <w:r w:rsidR="00184E40">
        <w:rPr>
          <w:szCs w:val="20"/>
        </w:rPr>
        <w:instrText xml:space="preserve"> REF _Ref517038955 \h </w:instrText>
      </w:r>
      <w:r w:rsidR="00184E40">
        <w:rPr>
          <w:szCs w:val="20"/>
        </w:rPr>
      </w:r>
      <w:r w:rsidR="00184E40">
        <w:rPr>
          <w:szCs w:val="20"/>
        </w:rPr>
        <w:fldChar w:fldCharType="separate"/>
      </w:r>
      <w:r w:rsidR="001D7E0F">
        <w:t xml:space="preserve">Figure </w:t>
      </w:r>
      <w:r w:rsidR="001D7E0F">
        <w:rPr>
          <w:noProof/>
        </w:rPr>
        <w:t>8</w:t>
      </w:r>
      <w:r w:rsidR="001D7E0F">
        <w:t>.</w:t>
      </w:r>
      <w:r w:rsidR="001D7E0F">
        <w:rPr>
          <w:noProof/>
        </w:rPr>
        <w:t>3</w:t>
      </w:r>
      <w:r w:rsidR="00184E40">
        <w:rPr>
          <w:szCs w:val="20"/>
        </w:rPr>
        <w:fldChar w:fldCharType="end"/>
      </w:r>
      <w:r w:rsidR="00144A64">
        <w:rPr>
          <w:szCs w:val="20"/>
        </w:rPr>
        <w:t xml:space="preserve">. </w:t>
      </w:r>
    </w:p>
    <w:p w14:paraId="21B78DBC" w14:textId="77777777" w:rsidR="00C85409" w:rsidRPr="00DB26B4" w:rsidRDefault="00C85409" w:rsidP="00C85409">
      <w:pPr>
        <w:spacing w:after="240"/>
        <w:rPr>
          <w:szCs w:val="20"/>
        </w:rPr>
      </w:pPr>
      <w:r>
        <w:rPr>
          <w:szCs w:val="20"/>
        </w:rPr>
        <w:t xml:space="preserve">For each community the impact of </w:t>
      </w:r>
      <w:r w:rsidRPr="00702BD0">
        <w:rPr>
          <w:noProof/>
          <w:szCs w:val="20"/>
        </w:rPr>
        <w:t>any</w:t>
      </w:r>
      <w:r>
        <w:rPr>
          <w:szCs w:val="20"/>
        </w:rPr>
        <w:t xml:space="preserve"> intervention (or value proposition) will be dependent of resources available in the community, how </w:t>
      </w:r>
      <w:proofErr w:type="gramStart"/>
      <w:r>
        <w:rPr>
          <w:szCs w:val="20"/>
        </w:rPr>
        <w:t>each individual</w:t>
      </w:r>
      <w:proofErr w:type="gramEnd"/>
      <w:r>
        <w:rPr>
          <w:szCs w:val="20"/>
        </w:rPr>
        <w:t xml:space="preserve"> reacts to the intervention, resources available and how the </w:t>
      </w:r>
      <w:r w:rsidRPr="00702BD0">
        <w:rPr>
          <w:noProof/>
          <w:szCs w:val="20"/>
        </w:rPr>
        <w:t>community</w:t>
      </w:r>
      <w:r>
        <w:rPr>
          <w:szCs w:val="20"/>
        </w:rPr>
        <w:t xml:space="preserve"> reacts to the intervention. Overall, a community simulation model is needed to evaluate intervention based on the community characteristics and resources available. </w:t>
      </w:r>
      <w:r w:rsidRPr="00702BD0">
        <w:rPr>
          <w:noProof/>
          <w:szCs w:val="20"/>
        </w:rPr>
        <w:t>To start</w:t>
      </w:r>
      <w:r w:rsidRPr="00DB26B4">
        <w:rPr>
          <w:szCs w:val="20"/>
        </w:rPr>
        <w:t xml:space="preserve">, a </w:t>
      </w:r>
      <w:r>
        <w:rPr>
          <w:szCs w:val="20"/>
        </w:rPr>
        <w:t>community</w:t>
      </w:r>
      <w:r w:rsidRPr="00DB26B4">
        <w:rPr>
          <w:szCs w:val="20"/>
        </w:rPr>
        <w:t xml:space="preserve"> model at highe</w:t>
      </w:r>
      <w:r>
        <w:rPr>
          <w:szCs w:val="20"/>
        </w:rPr>
        <w:t>st</w:t>
      </w:r>
      <w:r w:rsidRPr="00DB26B4">
        <w:rPr>
          <w:szCs w:val="20"/>
        </w:rPr>
        <w:t xml:space="preserve"> conceptual level is driven by two aspects</w:t>
      </w:r>
      <w:r>
        <w:rPr>
          <w:szCs w:val="20"/>
        </w:rPr>
        <w:t>;</w:t>
      </w:r>
    </w:p>
    <w:p w14:paraId="19C52C1B" w14:textId="77777777" w:rsidR="00C85409" w:rsidRPr="00DB26B4" w:rsidRDefault="00C85409" w:rsidP="00D71C6E">
      <w:pPr>
        <w:pStyle w:val="ListParagraph"/>
        <w:numPr>
          <w:ilvl w:val="0"/>
          <w:numId w:val="14"/>
        </w:numPr>
        <w:spacing w:after="200"/>
        <w:rPr>
          <w:szCs w:val="20"/>
        </w:rPr>
      </w:pPr>
      <w:r w:rsidRPr="00702BD0">
        <w:rPr>
          <w:noProof/>
          <w:szCs w:val="20"/>
        </w:rPr>
        <w:t>Decisions</w:t>
      </w:r>
      <w:r w:rsidRPr="00DB26B4">
        <w:rPr>
          <w:szCs w:val="20"/>
        </w:rPr>
        <w:t xml:space="preserve"> the individual take in </w:t>
      </w:r>
      <w:r w:rsidRPr="00DB26B4">
        <w:rPr>
          <w:noProof/>
          <w:szCs w:val="20"/>
        </w:rPr>
        <w:t>community settings</w:t>
      </w:r>
      <w:r>
        <w:rPr>
          <w:noProof/>
          <w:szCs w:val="20"/>
        </w:rPr>
        <w:t xml:space="preserve"> that changes the way a community behaves. </w:t>
      </w:r>
    </w:p>
    <w:p w14:paraId="3C39D43C" w14:textId="77777777" w:rsidR="00C85409" w:rsidRPr="00EE5961" w:rsidRDefault="00C85409" w:rsidP="00D71C6E">
      <w:pPr>
        <w:pStyle w:val="ListParagraph"/>
        <w:numPr>
          <w:ilvl w:val="0"/>
          <w:numId w:val="14"/>
        </w:numPr>
        <w:spacing w:after="200"/>
        <w:rPr>
          <w:szCs w:val="20"/>
        </w:rPr>
      </w:pPr>
      <w:r w:rsidRPr="00DB26B4">
        <w:rPr>
          <w:szCs w:val="20"/>
        </w:rPr>
        <w:t>Behavior</w:t>
      </w:r>
      <w:r>
        <w:rPr>
          <w:szCs w:val="20"/>
        </w:rPr>
        <w:t xml:space="preserve">s individuals </w:t>
      </w:r>
      <w:r w:rsidRPr="00DB26B4">
        <w:rPr>
          <w:szCs w:val="20"/>
        </w:rPr>
        <w:t>have while making the decision</w:t>
      </w:r>
      <w:r>
        <w:rPr>
          <w:szCs w:val="20"/>
        </w:rPr>
        <w:t>.</w:t>
      </w:r>
    </w:p>
    <w:p w14:paraId="6904209C" w14:textId="77777777" w:rsidR="00144A64" w:rsidRDefault="00144A64" w:rsidP="009A0144">
      <w:pPr>
        <w:rPr>
          <w:szCs w:val="20"/>
        </w:rPr>
      </w:pPr>
    </w:p>
    <w:p w14:paraId="2A0076CF" w14:textId="77777777" w:rsidR="00184E40" w:rsidRDefault="004F4F15" w:rsidP="00C85409">
      <w:pPr>
        <w:keepNext/>
        <w:spacing w:line="240" w:lineRule="auto"/>
        <w:jc w:val="center"/>
      </w:pPr>
      <w:r>
        <w:rPr>
          <w:noProof/>
          <w:szCs w:val="20"/>
          <w:lang w:bidi="ar-SA"/>
        </w:rPr>
        <w:lastRenderedPageBreak/>
        <w:drawing>
          <wp:inline distT="0" distB="0" distL="0" distR="0" wp14:anchorId="0A7850E0" wp14:editId="6040550C">
            <wp:extent cx="5402196" cy="2895600"/>
            <wp:effectExtent l="19050" t="19050" r="27305"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18916" cy="2904562"/>
                    </a:xfrm>
                    <a:prstGeom prst="rect">
                      <a:avLst/>
                    </a:prstGeom>
                    <a:ln w="3810" cap="sq">
                      <a:solidFill>
                        <a:srgbClr val="000000"/>
                      </a:solidFill>
                      <a:prstDash val="solid"/>
                      <a:miter lim="800000"/>
                    </a:ln>
                    <a:effectLst>
                      <a:outerShdw dist="38100" sx="1000" sy="1000" algn="tl" rotWithShape="0">
                        <a:srgbClr val="000000">
                          <a:alpha val="0"/>
                        </a:srgbClr>
                      </a:outerShdw>
                    </a:effectLst>
                  </pic:spPr>
                </pic:pic>
              </a:graphicData>
            </a:graphic>
          </wp:inline>
        </w:drawing>
      </w:r>
    </w:p>
    <w:p w14:paraId="3D1807D5" w14:textId="12B769E2" w:rsidR="00144A64" w:rsidRDefault="00184E40" w:rsidP="00184E40">
      <w:pPr>
        <w:pStyle w:val="Caption"/>
        <w:rPr>
          <w:szCs w:val="20"/>
        </w:rPr>
      </w:pPr>
      <w:bookmarkStart w:id="365" w:name="_Ref517038955"/>
      <w:bookmarkStart w:id="366" w:name="_Toc517427221"/>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8</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3</w:t>
      </w:r>
      <w:r w:rsidR="00376797">
        <w:rPr>
          <w:noProof/>
        </w:rPr>
        <w:fldChar w:fldCharType="end"/>
      </w:r>
      <w:bookmarkEnd w:id="365"/>
      <w:r>
        <w:t>: Proposed Community Catalysts In</w:t>
      </w:r>
      <w:r w:rsidR="00603E94">
        <w:t>ter</w:t>
      </w:r>
      <w:r>
        <w:t xml:space="preserve">ventions </w:t>
      </w:r>
      <w:r w:rsidR="00603E94">
        <w:t>M</w:t>
      </w:r>
      <w:r>
        <w:t>odel</w:t>
      </w:r>
      <w:bookmarkEnd w:id="366"/>
    </w:p>
    <w:p w14:paraId="0D68A87A" w14:textId="0E1C392B" w:rsidR="00144A64" w:rsidRDefault="00144A64" w:rsidP="00C85409">
      <w:pPr>
        <w:spacing w:line="240" w:lineRule="auto"/>
        <w:rPr>
          <w:szCs w:val="20"/>
        </w:rPr>
      </w:pPr>
    </w:p>
    <w:p w14:paraId="3887CE7B" w14:textId="2CAADEE0" w:rsidR="009A0144" w:rsidRPr="00DB26B4" w:rsidRDefault="009A0144" w:rsidP="009A0144">
      <w:pPr>
        <w:rPr>
          <w:b/>
        </w:rPr>
      </w:pPr>
      <w:proofErr w:type="gramStart"/>
      <w:r w:rsidRPr="00DB26B4">
        <w:rPr>
          <w:szCs w:val="20"/>
        </w:rPr>
        <w:t>Both of these</w:t>
      </w:r>
      <w:proofErr w:type="gramEnd"/>
      <w:r w:rsidRPr="00DB26B4">
        <w:rPr>
          <w:szCs w:val="20"/>
        </w:rPr>
        <w:t xml:space="preserve"> aspects provide feedback to each other and enhance each other at the </w:t>
      </w:r>
      <w:r w:rsidRPr="00DB26B4">
        <w:rPr>
          <w:noProof/>
          <w:szCs w:val="20"/>
        </w:rPr>
        <w:t>individual</w:t>
      </w:r>
      <w:r w:rsidRPr="00DB26B4">
        <w:rPr>
          <w:szCs w:val="20"/>
        </w:rPr>
        <w:t xml:space="preserve">, household, community, organizations and also country level.  </w:t>
      </w:r>
      <w:r w:rsidR="00A10982">
        <w:rPr>
          <w:szCs w:val="20"/>
        </w:rPr>
        <w:t>The</w:t>
      </w:r>
      <w:r w:rsidRPr="00DB26B4">
        <w:rPr>
          <w:szCs w:val="20"/>
        </w:rPr>
        <w:t xml:space="preserve"> </w:t>
      </w:r>
      <w:r w:rsidR="00A10982">
        <w:rPr>
          <w:szCs w:val="20"/>
        </w:rPr>
        <w:t xml:space="preserve">hypothesis for the community model is </w:t>
      </w:r>
      <w:r w:rsidRPr="00DB26B4">
        <w:rPr>
          <w:szCs w:val="20"/>
        </w:rPr>
        <w:t xml:space="preserve">that a </w:t>
      </w:r>
      <w:r w:rsidRPr="00DB26B4">
        <w:rPr>
          <w:noProof/>
          <w:szCs w:val="20"/>
        </w:rPr>
        <w:t>decision</w:t>
      </w:r>
      <w:r w:rsidRPr="00DB26B4">
        <w:rPr>
          <w:szCs w:val="20"/>
        </w:rPr>
        <w:t xml:space="preserve"> made in </w:t>
      </w:r>
      <w:r w:rsidR="00A10982">
        <w:rPr>
          <w:szCs w:val="20"/>
        </w:rPr>
        <w:t>a society is</w:t>
      </w:r>
      <w:r w:rsidRPr="00DB26B4">
        <w:rPr>
          <w:szCs w:val="20"/>
        </w:rPr>
        <w:t xml:space="preserve"> based on the behavior of society</w:t>
      </w:r>
      <w:r w:rsidR="00A10982">
        <w:rPr>
          <w:szCs w:val="20"/>
        </w:rPr>
        <w:t xml:space="preserve"> and behavior provides feedback </w:t>
      </w:r>
      <w:r w:rsidR="00A10982" w:rsidRPr="00702BD0">
        <w:rPr>
          <w:noProof/>
          <w:szCs w:val="20"/>
        </w:rPr>
        <w:t>to</w:t>
      </w:r>
      <w:r w:rsidR="00A10982">
        <w:rPr>
          <w:szCs w:val="20"/>
        </w:rPr>
        <w:t xml:space="preserve"> the decisions taken. </w:t>
      </w:r>
      <w:r w:rsidRPr="00DB26B4">
        <w:rPr>
          <w:szCs w:val="20"/>
        </w:rPr>
        <w:t xml:space="preserve">At </w:t>
      </w:r>
      <w:r w:rsidR="00702BD0">
        <w:rPr>
          <w:noProof/>
          <w:szCs w:val="20"/>
        </w:rPr>
        <w:t>the</w:t>
      </w:r>
      <w:r w:rsidRPr="00702BD0">
        <w:rPr>
          <w:noProof/>
          <w:szCs w:val="20"/>
        </w:rPr>
        <w:t xml:space="preserve"> highe</w:t>
      </w:r>
      <w:r w:rsidR="00A10982" w:rsidRPr="00702BD0">
        <w:rPr>
          <w:noProof/>
          <w:szCs w:val="20"/>
        </w:rPr>
        <w:t>st</w:t>
      </w:r>
      <w:r w:rsidRPr="00DB26B4">
        <w:rPr>
          <w:szCs w:val="20"/>
        </w:rPr>
        <w:t xml:space="preserve"> level of abstraction, there are only two types of decision a human makes, either a S</w:t>
      </w:r>
      <w:r w:rsidR="007F6C62">
        <w:rPr>
          <w:szCs w:val="20"/>
        </w:rPr>
        <w:t>election or Compromise</w:t>
      </w:r>
      <w:r w:rsidR="00A10982">
        <w:rPr>
          <w:szCs w:val="20"/>
        </w:rPr>
        <w:t xml:space="preserve"> </w:t>
      </w:r>
      <w:r w:rsidR="00E72DDD">
        <w:rPr>
          <w:szCs w:val="20"/>
        </w:rPr>
        <w:fldChar w:fldCharType="begin"/>
      </w:r>
      <w:r w:rsidR="001D3C03">
        <w:rPr>
          <w:szCs w:val="20"/>
        </w:rPr>
        <w:instrText xml:space="preserve"> ADDIN EN.CITE &lt;EndNote&gt;&lt;Cite&gt;&lt;Author&gt;Mistree&lt;/Author&gt;&lt;Year&gt;1993&lt;/Year&gt;&lt;RecNum&gt;89&lt;/RecNum&gt;&lt;DisplayText&gt;(Mistree, Smith and co-authors, 1993; Mistree, Smith and co-authors, 1991)&lt;/DisplayText&gt;&lt;record&gt;&lt;rec-number&gt;89&lt;/rec-number&gt;&lt;foreign-keys&gt;&lt;key app="EN" db-id="x0ra95pamfteaoeza0r5559pxxvde9fvprar" timestamp="1529335299"&gt;89&lt;/key&gt;&lt;/foreign-keys&gt;&lt;ref-type name="Book"&gt;6&lt;/ref-type&gt;&lt;contributors&gt;&lt;authors&gt;&lt;author&gt;Mistree, Farrokh&lt;/author&gt;&lt;author&gt;Smith, Warren&lt;/author&gt;&lt;author&gt;Bras, Bert&lt;/author&gt;&lt;/authors&gt;&lt;/contributors&gt;&lt;titles&gt;&lt;title&gt;A Decision-Based Approach to Concurrent&amp;#xD;Engineering&lt;/title&gt;&lt;secondary-title&gt;Handbook of Concurrent Engineering&lt;/secondary-title&gt;&lt;/titles&gt;&lt;pages&gt;127-158&lt;/pages&gt;&lt;dates&gt;&lt;year&gt;1993&lt;/year&gt;&lt;/dates&gt;&lt;pub-location&gt;New York&lt;/pub-location&gt;&lt;publisher&gt;Chapman &amp;amp; Hall.&lt;/publisher&gt;&lt;urls&gt;&lt;/urls&gt;&lt;/record&gt;&lt;/Cite&gt;&lt;Cite&gt;&lt;Author&gt;Mistree&lt;/Author&gt;&lt;Year&gt;1991&lt;/Year&gt;&lt;RecNum&gt;88&lt;/RecNum&gt;&lt;record&gt;&lt;rec-number&gt;88&lt;/rec-number&gt;&lt;foreign-keys&gt;&lt;key app="EN" db-id="x0ra95pamfteaoeza0r5559pxxvde9fvprar" timestamp="1529335257"&gt;88&lt;/key&gt;&lt;/foreign-keys&gt;&lt;ref-type name="Conference Proceedings"&gt;10&lt;/ref-type&gt;&lt;contributors&gt;&lt;authors&gt;&lt;author&gt;Mistree, Farrokh&lt;/author&gt;&lt;author&gt;Smith, WF&lt;/author&gt;&lt;author&gt;Kamal, SZ&lt;/author&gt;&lt;author&gt;Bras, BA&lt;/author&gt;&lt;/authors&gt;&lt;/contributors&gt;&lt;titles&gt;&lt;title&gt;Designing Decisions: Axioms, Models and Marine Applications&lt;/title&gt;&lt;secondary-title&gt;Fourth International Marine Systems Design Conference&lt;/secondary-title&gt;&lt;/titles&gt;&lt;pages&gt;1-24&lt;/pages&gt;&lt;dates&gt;&lt;year&gt;1991&lt;/year&gt;&lt;/dates&gt;&lt;pub-location&gt;Kobe, Japan&lt;/pub-location&gt;&lt;urls&gt;&lt;/urls&gt;&lt;/record&gt;&lt;/Cite&gt;&lt;/EndNote&gt;</w:instrText>
      </w:r>
      <w:r w:rsidR="00E72DDD">
        <w:rPr>
          <w:szCs w:val="20"/>
        </w:rPr>
        <w:fldChar w:fldCharType="separate"/>
      </w:r>
      <w:r w:rsidR="009B0692">
        <w:rPr>
          <w:noProof/>
          <w:szCs w:val="20"/>
        </w:rPr>
        <w:t>(Mistree, Smith and co-authors, 1993; Mistree, Smith and co-authors, 1991)</w:t>
      </w:r>
      <w:r w:rsidR="00E72DDD">
        <w:rPr>
          <w:szCs w:val="20"/>
        </w:rPr>
        <w:fldChar w:fldCharType="end"/>
      </w:r>
      <w:r w:rsidRPr="00DB26B4">
        <w:rPr>
          <w:szCs w:val="20"/>
        </w:rPr>
        <w:t xml:space="preserve">, and at same abstraction </w:t>
      </w:r>
      <w:r w:rsidRPr="00DB26B4">
        <w:rPr>
          <w:noProof/>
          <w:szCs w:val="20"/>
        </w:rPr>
        <w:t>level,</w:t>
      </w:r>
      <w:r w:rsidRPr="00DB26B4">
        <w:rPr>
          <w:szCs w:val="20"/>
        </w:rPr>
        <w:t xml:space="preserve"> there are only two kinds of behaviors for an individual, either an A</w:t>
      </w:r>
      <w:r w:rsidR="007F6C62">
        <w:rPr>
          <w:szCs w:val="20"/>
        </w:rPr>
        <w:t>ction or Reaction</w:t>
      </w:r>
      <w:r w:rsidRPr="00DB26B4">
        <w:rPr>
          <w:szCs w:val="20"/>
        </w:rPr>
        <w:t xml:space="preserve">.  </w:t>
      </w:r>
    </w:p>
    <w:p w14:paraId="4D09245E" w14:textId="77777777" w:rsidR="009A0144" w:rsidRPr="00C85409" w:rsidRDefault="009A0144" w:rsidP="00C85409">
      <w:pPr>
        <w:keepNext/>
        <w:spacing w:line="240" w:lineRule="auto"/>
        <w:jc w:val="center"/>
        <w:rPr>
          <w:sz w:val="22"/>
        </w:rPr>
      </w:pPr>
      <w:r w:rsidRPr="00C85409">
        <w:rPr>
          <w:noProof/>
          <w:sz w:val="22"/>
          <w:lang w:bidi="ar-SA"/>
        </w:rPr>
        <w:lastRenderedPageBreak/>
        <w:drawing>
          <wp:inline distT="0" distB="0" distL="0" distR="0" wp14:anchorId="1D36721E" wp14:editId="19971B5C">
            <wp:extent cx="4355955" cy="2083981"/>
            <wp:effectExtent l="19050" t="19050" r="26035" b="1206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498394" cy="2152127"/>
                    </a:xfrm>
                    <a:prstGeom prst="rect">
                      <a:avLst/>
                    </a:prstGeom>
                    <a:ln w="3810" cap="sq">
                      <a:solidFill>
                        <a:srgbClr val="000000"/>
                      </a:solidFill>
                      <a:prstDash val="solid"/>
                      <a:miter lim="800000"/>
                    </a:ln>
                    <a:effectLst>
                      <a:outerShdw dist="38100" sx="1000" sy="1000" algn="tl" rotWithShape="0">
                        <a:srgbClr val="000000">
                          <a:alpha val="0"/>
                        </a:srgbClr>
                      </a:outerShdw>
                    </a:effectLst>
                  </pic:spPr>
                </pic:pic>
              </a:graphicData>
            </a:graphic>
          </wp:inline>
        </w:drawing>
      </w:r>
    </w:p>
    <w:p w14:paraId="72C50243" w14:textId="7E79DF2F" w:rsidR="009A0144" w:rsidRPr="00C85409" w:rsidRDefault="009A0144" w:rsidP="00C85409">
      <w:pPr>
        <w:pStyle w:val="Caption"/>
        <w:rPr>
          <w:sz w:val="22"/>
        </w:rPr>
      </w:pPr>
      <w:bookmarkStart w:id="367" w:name="_Toc517427222"/>
      <w:r w:rsidRPr="00C85409">
        <w:rPr>
          <w:sz w:val="22"/>
        </w:rPr>
        <w:t xml:space="preserve">Figure </w:t>
      </w:r>
      <w:r w:rsidR="00B47C84">
        <w:rPr>
          <w:sz w:val="22"/>
        </w:rPr>
        <w:fldChar w:fldCharType="begin"/>
      </w:r>
      <w:r w:rsidR="00B47C84">
        <w:rPr>
          <w:sz w:val="22"/>
        </w:rPr>
        <w:instrText xml:space="preserve"> STYLEREF 1 \s </w:instrText>
      </w:r>
      <w:r w:rsidR="00B47C84">
        <w:rPr>
          <w:sz w:val="22"/>
        </w:rPr>
        <w:fldChar w:fldCharType="separate"/>
      </w:r>
      <w:r w:rsidR="001D7E0F">
        <w:rPr>
          <w:noProof/>
          <w:sz w:val="22"/>
        </w:rPr>
        <w:t>8</w:t>
      </w:r>
      <w:r w:rsidR="00B47C84">
        <w:rPr>
          <w:sz w:val="22"/>
        </w:rPr>
        <w:fldChar w:fldCharType="end"/>
      </w:r>
      <w:r w:rsidR="00B47C84">
        <w:rPr>
          <w:sz w:val="22"/>
        </w:rPr>
        <w:t>.</w:t>
      </w:r>
      <w:r w:rsidR="00B47C84">
        <w:rPr>
          <w:sz w:val="22"/>
        </w:rPr>
        <w:fldChar w:fldCharType="begin"/>
      </w:r>
      <w:r w:rsidR="00B47C84">
        <w:rPr>
          <w:sz w:val="22"/>
        </w:rPr>
        <w:instrText xml:space="preserve"> SEQ Figure \* ARABIC \s 1 </w:instrText>
      </w:r>
      <w:r w:rsidR="00B47C84">
        <w:rPr>
          <w:sz w:val="22"/>
        </w:rPr>
        <w:fldChar w:fldCharType="separate"/>
      </w:r>
      <w:r w:rsidR="001D7E0F">
        <w:rPr>
          <w:noProof/>
          <w:sz w:val="22"/>
        </w:rPr>
        <w:t>4</w:t>
      </w:r>
      <w:r w:rsidR="00B47C84">
        <w:rPr>
          <w:sz w:val="22"/>
        </w:rPr>
        <w:fldChar w:fldCharType="end"/>
      </w:r>
      <w:r w:rsidRPr="00C85409">
        <w:rPr>
          <w:sz w:val="22"/>
        </w:rPr>
        <w:t>: Higher Conceptual Level Society Decision Flow</w:t>
      </w:r>
      <w:bookmarkEnd w:id="367"/>
    </w:p>
    <w:p w14:paraId="0AF4B58F" w14:textId="77777777" w:rsidR="009A0144" w:rsidRPr="00DB26B4" w:rsidRDefault="009A0144" w:rsidP="009A0144"/>
    <w:p w14:paraId="68E5F41B" w14:textId="63AAAAA9" w:rsidR="009A0144" w:rsidRPr="00DB26B4" w:rsidRDefault="00A10982" w:rsidP="009A0144">
      <w:pPr>
        <w:rPr>
          <w:i/>
        </w:rPr>
      </w:pPr>
      <w:r>
        <w:t xml:space="preserve">The </w:t>
      </w:r>
      <w:r w:rsidR="009A0144" w:rsidRPr="00DB26B4">
        <w:t>hypothesize</w:t>
      </w:r>
      <w:r>
        <w:t xml:space="preserve"> proposed for the model is</w:t>
      </w:r>
      <w:r w:rsidR="009A0144" w:rsidRPr="00DB26B4">
        <w:t xml:space="preserve"> </w:t>
      </w:r>
      <w:r w:rsidR="009A0144" w:rsidRPr="00DB26B4">
        <w:rPr>
          <w:noProof/>
        </w:rPr>
        <w:t>that</w:t>
      </w:r>
      <w:r w:rsidR="009A0144" w:rsidRPr="00DB26B4">
        <w:t xml:space="preserve"> “</w:t>
      </w:r>
      <w:r w:rsidR="009A0144" w:rsidRPr="00DB26B4">
        <w:rPr>
          <w:i/>
          <w:u w:val="single"/>
        </w:rPr>
        <w:t xml:space="preserve">an individual or a community either acts or reacts to any situation by making a decision that is a selection or a </w:t>
      </w:r>
      <w:r w:rsidR="009A0144" w:rsidRPr="00DB26B4">
        <w:rPr>
          <w:i/>
          <w:noProof/>
          <w:u w:val="single"/>
        </w:rPr>
        <w:t>compromise</w:t>
      </w:r>
      <w:r w:rsidR="009A0144" w:rsidRPr="00DB26B4">
        <w:rPr>
          <w:i/>
          <w:u w:val="single"/>
        </w:rPr>
        <w:t xml:space="preserve"> and reacts to the decision taken.</w:t>
      </w:r>
      <w:r w:rsidR="009A0144" w:rsidRPr="00DB26B4">
        <w:rPr>
          <w:i/>
        </w:rPr>
        <w:t>”</w:t>
      </w:r>
    </w:p>
    <w:p w14:paraId="0DD57BDE" w14:textId="47EE8274" w:rsidR="00EE5961" w:rsidRDefault="00A10982" w:rsidP="00EE5961">
      <w:pPr>
        <w:spacing w:after="240"/>
      </w:pPr>
      <w:r w:rsidRPr="00702BD0">
        <w:rPr>
          <w:noProof/>
        </w:rPr>
        <w:t>Therefor</w:t>
      </w:r>
      <w:r w:rsidR="00702BD0">
        <w:rPr>
          <w:noProof/>
        </w:rPr>
        <w:t>e</w:t>
      </w:r>
      <w:r>
        <w:t xml:space="preserve"> two simulate the community behavior, it is essential that these two aspects are studied in </w:t>
      </w:r>
      <w:proofErr w:type="gramStart"/>
      <w:r>
        <w:t>details</w:t>
      </w:r>
      <w:proofErr w:type="gramEnd"/>
      <w:r>
        <w:t>, that is;</w:t>
      </w:r>
    </w:p>
    <w:p w14:paraId="3A92C386" w14:textId="68A186DE" w:rsidR="00A10982" w:rsidRDefault="00A10982" w:rsidP="00D71C6E">
      <w:pPr>
        <w:pStyle w:val="ListParagraph"/>
        <w:numPr>
          <w:ilvl w:val="0"/>
          <w:numId w:val="26"/>
        </w:numPr>
      </w:pPr>
      <w:r>
        <w:t xml:space="preserve">How individuals take </w:t>
      </w:r>
      <w:r w:rsidR="00702BD0">
        <w:t xml:space="preserve">a </w:t>
      </w:r>
      <w:r w:rsidRPr="00702BD0">
        <w:rPr>
          <w:noProof/>
        </w:rPr>
        <w:t>decision</w:t>
      </w:r>
      <w:r>
        <w:t xml:space="preserve"> in a community setting while sharing the common resources and working towards </w:t>
      </w:r>
      <w:r w:rsidR="00702BD0">
        <w:t xml:space="preserve">the </w:t>
      </w:r>
      <w:r w:rsidRPr="00702BD0">
        <w:rPr>
          <w:noProof/>
        </w:rPr>
        <w:t>common</w:t>
      </w:r>
      <w:r>
        <w:t xml:space="preserve"> goal of socio-economic development</w:t>
      </w:r>
      <w:r w:rsidR="009E556B">
        <w:t xml:space="preserve">? And, </w:t>
      </w:r>
    </w:p>
    <w:p w14:paraId="598D9042" w14:textId="362E30E6" w:rsidR="00EE5961" w:rsidRPr="00EE5961" w:rsidRDefault="009E556B" w:rsidP="00D71C6E">
      <w:pPr>
        <w:pStyle w:val="ListParagraph"/>
        <w:numPr>
          <w:ilvl w:val="0"/>
          <w:numId w:val="26"/>
        </w:numPr>
        <w:spacing w:after="240"/>
      </w:pPr>
      <w:r>
        <w:t xml:space="preserve">How decision taken by </w:t>
      </w:r>
      <w:r w:rsidR="00702BD0">
        <w:t xml:space="preserve">an </w:t>
      </w:r>
      <w:r w:rsidRPr="00702BD0">
        <w:rPr>
          <w:noProof/>
        </w:rPr>
        <w:t>individual</w:t>
      </w:r>
      <w:r>
        <w:t xml:space="preserve"> are effect by the behavior of individual/community and vice versa. </w:t>
      </w:r>
    </w:p>
    <w:p w14:paraId="00054106" w14:textId="10B6041B" w:rsidR="009E556B" w:rsidRPr="00EE5961" w:rsidRDefault="009E556B" w:rsidP="00EE5961">
      <w:pPr>
        <w:spacing w:after="240"/>
      </w:pPr>
      <w:r w:rsidRPr="00EE5961">
        <w:rPr>
          <w:bCs/>
        </w:rPr>
        <w:t xml:space="preserve">At a community level in rural areas, the </w:t>
      </w:r>
      <w:r w:rsidR="00EE5961">
        <w:rPr>
          <w:bCs/>
        </w:rPr>
        <w:t xml:space="preserve">information and data </w:t>
      </w:r>
      <w:r w:rsidR="00EE5961" w:rsidRPr="00702BD0">
        <w:rPr>
          <w:bCs/>
          <w:noProof/>
        </w:rPr>
        <w:t>is</w:t>
      </w:r>
      <w:r w:rsidR="00EE5961">
        <w:rPr>
          <w:bCs/>
        </w:rPr>
        <w:t xml:space="preserve"> not always</w:t>
      </w:r>
      <w:r w:rsidRPr="00EE5961">
        <w:rPr>
          <w:bCs/>
        </w:rPr>
        <w:t xml:space="preserve"> available at individual or community level</w:t>
      </w:r>
      <w:r w:rsidR="00702BD0">
        <w:rPr>
          <w:bCs/>
          <w:noProof/>
        </w:rPr>
        <w:t>. T</w:t>
      </w:r>
      <w:r w:rsidRPr="00702BD0">
        <w:rPr>
          <w:bCs/>
          <w:noProof/>
        </w:rPr>
        <w:t>herefor</w:t>
      </w:r>
      <w:r w:rsidR="00EE5961" w:rsidRPr="00702BD0">
        <w:rPr>
          <w:bCs/>
          <w:noProof/>
        </w:rPr>
        <w:t>e</w:t>
      </w:r>
      <w:r w:rsidR="00EE5961">
        <w:rPr>
          <w:bCs/>
        </w:rPr>
        <w:t xml:space="preserve"> </w:t>
      </w:r>
      <w:r w:rsidR="00702BD0">
        <w:rPr>
          <w:bCs/>
        </w:rPr>
        <w:t xml:space="preserve">the </w:t>
      </w:r>
      <w:r w:rsidR="00EE5961" w:rsidRPr="00702BD0">
        <w:rPr>
          <w:bCs/>
          <w:noProof/>
        </w:rPr>
        <w:t>development</w:t>
      </w:r>
      <w:r w:rsidR="00EE5961">
        <w:rPr>
          <w:bCs/>
        </w:rPr>
        <w:t xml:space="preserve"> of a simulation tool requires a systematic design on different scenarios. Systems thinking is proposed for the work in Ph.D. in terms of a framework that will be</w:t>
      </w:r>
      <w:r w:rsidRPr="00EE5961">
        <w:rPr>
          <w:bCs/>
        </w:rPr>
        <w:t xml:space="preserve"> anchored in reconfiguration and </w:t>
      </w:r>
      <w:r w:rsidR="00D76F05" w:rsidRPr="00EE5961">
        <w:rPr>
          <w:bCs/>
        </w:rPr>
        <w:t>data-based</w:t>
      </w:r>
      <w:r w:rsidRPr="00EE5961">
        <w:rPr>
          <w:bCs/>
        </w:rPr>
        <w:t xml:space="preserve"> </w:t>
      </w:r>
      <w:r w:rsidR="00EE5961">
        <w:rPr>
          <w:bCs/>
        </w:rPr>
        <w:t xml:space="preserve">learning and iteration. </w:t>
      </w:r>
      <w:r w:rsidR="00D76F05" w:rsidRPr="00EE5961">
        <w:rPr>
          <w:bCs/>
        </w:rPr>
        <w:t>The proposed framework for Ph.D. research</w:t>
      </w:r>
      <w:r w:rsidR="00751515">
        <w:rPr>
          <w:bCs/>
        </w:rPr>
        <w:t xml:space="preserve"> to identify the answer </w:t>
      </w:r>
      <w:r w:rsidR="00751515">
        <w:rPr>
          <w:bCs/>
        </w:rPr>
        <w:lastRenderedPageBreak/>
        <w:t>to</w:t>
      </w:r>
      <w:r w:rsidR="00D76F05" w:rsidRPr="00EE5961">
        <w:rPr>
          <w:bCs/>
        </w:rPr>
        <w:t xml:space="preserve"> research questions </w:t>
      </w:r>
      <w:r w:rsidR="00751515">
        <w:rPr>
          <w:bCs/>
        </w:rPr>
        <w:t xml:space="preserve">posed is presented in </w:t>
      </w:r>
      <w:r w:rsidR="00C85409">
        <w:rPr>
          <w:bCs/>
        </w:rPr>
        <w:fldChar w:fldCharType="begin"/>
      </w:r>
      <w:r w:rsidR="00C85409">
        <w:rPr>
          <w:bCs/>
        </w:rPr>
        <w:instrText xml:space="preserve"> REF _Ref517080361 \h </w:instrText>
      </w:r>
      <w:r w:rsidR="00C85409">
        <w:rPr>
          <w:bCs/>
        </w:rPr>
      </w:r>
      <w:r w:rsidR="00C85409">
        <w:rPr>
          <w:bCs/>
        </w:rPr>
        <w:fldChar w:fldCharType="separate"/>
      </w:r>
      <w:r w:rsidR="001D7E0F">
        <w:t xml:space="preserve">Figure </w:t>
      </w:r>
      <w:r w:rsidR="001D7E0F">
        <w:rPr>
          <w:noProof/>
        </w:rPr>
        <w:t>8</w:t>
      </w:r>
      <w:r w:rsidR="001D7E0F">
        <w:t>.</w:t>
      </w:r>
      <w:r w:rsidR="001D7E0F">
        <w:rPr>
          <w:noProof/>
        </w:rPr>
        <w:t>5</w:t>
      </w:r>
      <w:r w:rsidR="00C85409">
        <w:rPr>
          <w:bCs/>
        </w:rPr>
        <w:fldChar w:fldCharType="end"/>
      </w:r>
      <w:r w:rsidR="00751515">
        <w:rPr>
          <w:bCs/>
        </w:rPr>
        <w:t xml:space="preserve">. The framework proposed is Realization of Sustainable Micro-Socio-Techno-Eco Systems. In the framework, </w:t>
      </w:r>
      <w:r w:rsidR="00702BD0">
        <w:rPr>
          <w:bCs/>
        </w:rPr>
        <w:t xml:space="preserve">the </w:t>
      </w:r>
      <w:r w:rsidR="00751515" w:rsidRPr="00702BD0">
        <w:rPr>
          <w:bCs/>
          <w:noProof/>
        </w:rPr>
        <w:t>first</w:t>
      </w:r>
      <w:r w:rsidR="00751515">
        <w:rPr>
          <w:bCs/>
        </w:rPr>
        <w:t xml:space="preserve"> step is to design the initial characteristics</w:t>
      </w:r>
      <w:r w:rsidR="00C17BF7">
        <w:rPr>
          <w:bCs/>
        </w:rPr>
        <w:t xml:space="preserve"> of community simulation tool. </w:t>
      </w:r>
      <w:r w:rsidR="00C17BF7" w:rsidRPr="00702BD0">
        <w:rPr>
          <w:bCs/>
          <w:noProof/>
        </w:rPr>
        <w:t>To model the behavior of individual and community</w:t>
      </w:r>
      <w:r w:rsidR="00C17BF7">
        <w:rPr>
          <w:bCs/>
        </w:rPr>
        <w:t xml:space="preserve">, </w:t>
      </w:r>
      <w:r w:rsidR="00702BD0">
        <w:rPr>
          <w:bCs/>
        </w:rPr>
        <w:t xml:space="preserve">the </w:t>
      </w:r>
      <w:r w:rsidR="00C17BF7" w:rsidRPr="00702BD0">
        <w:rPr>
          <w:bCs/>
          <w:noProof/>
        </w:rPr>
        <w:t>choice</w:t>
      </w:r>
      <w:r w:rsidR="00C17BF7">
        <w:rPr>
          <w:bCs/>
        </w:rPr>
        <w:t xml:space="preserve"> is to look at available literature is the system behavior is known, if the behavior is not known, then based on surveys and qualitative data the </w:t>
      </w:r>
      <w:proofErr w:type="gramStart"/>
      <w:r w:rsidR="00C17BF7">
        <w:rPr>
          <w:bCs/>
        </w:rPr>
        <w:t>prediction based</w:t>
      </w:r>
      <w:proofErr w:type="gramEnd"/>
      <w:r w:rsidR="00C17BF7">
        <w:rPr>
          <w:bCs/>
        </w:rPr>
        <w:t xml:space="preserve"> design approach is selected. Based on the approach selected, a simulation model will be developed</w:t>
      </w:r>
      <w:r w:rsidR="00702BD0">
        <w:rPr>
          <w:bCs/>
        </w:rPr>
        <w:t>,</w:t>
      </w:r>
      <w:r w:rsidR="00C17BF7">
        <w:rPr>
          <w:bCs/>
        </w:rPr>
        <w:t xml:space="preserve"> </w:t>
      </w:r>
      <w:r w:rsidR="00C17BF7" w:rsidRPr="00702BD0">
        <w:rPr>
          <w:bCs/>
          <w:noProof/>
        </w:rPr>
        <w:t>and</w:t>
      </w:r>
      <w:r w:rsidR="00C17BF7">
        <w:rPr>
          <w:bCs/>
        </w:rPr>
        <w:t xml:space="preserve"> validation of model will feedback to Step 1. After the model is validated, the next step </w:t>
      </w:r>
      <w:r w:rsidR="00C17BF7" w:rsidRPr="00702BD0">
        <w:rPr>
          <w:bCs/>
          <w:noProof/>
        </w:rPr>
        <w:t>is</w:t>
      </w:r>
      <w:r w:rsidR="00702BD0">
        <w:rPr>
          <w:bCs/>
          <w:noProof/>
        </w:rPr>
        <w:t xml:space="preserve"> to</w:t>
      </w:r>
      <w:r w:rsidR="00C17BF7" w:rsidRPr="00702BD0">
        <w:rPr>
          <w:bCs/>
          <w:noProof/>
        </w:rPr>
        <w:t xml:space="preserve"> evaluate</w:t>
      </w:r>
      <w:r w:rsidR="00C17BF7">
        <w:rPr>
          <w:bCs/>
        </w:rPr>
        <w:t xml:space="preserve"> </w:t>
      </w:r>
      <w:r w:rsidR="00702BD0">
        <w:rPr>
          <w:bCs/>
        </w:rPr>
        <w:t xml:space="preserve">the </w:t>
      </w:r>
      <w:r w:rsidR="00C17BF7" w:rsidRPr="00702BD0">
        <w:rPr>
          <w:bCs/>
          <w:noProof/>
        </w:rPr>
        <w:t>impact</w:t>
      </w:r>
      <w:r w:rsidR="00C17BF7">
        <w:rPr>
          <w:bCs/>
        </w:rPr>
        <w:t xml:space="preserve"> of various interventions. In the implementation phase, the behavior </w:t>
      </w:r>
      <w:r w:rsidR="00104ECA">
        <w:rPr>
          <w:bCs/>
        </w:rPr>
        <w:t xml:space="preserve">observed will provide feedback to Step 2 and improve the next iteration of </w:t>
      </w:r>
      <w:r w:rsidR="00702BD0">
        <w:rPr>
          <w:bCs/>
        </w:rPr>
        <w:t xml:space="preserve">the </w:t>
      </w:r>
      <w:r w:rsidR="00104ECA" w:rsidRPr="00702BD0">
        <w:rPr>
          <w:bCs/>
          <w:noProof/>
        </w:rPr>
        <w:t>simulation</w:t>
      </w:r>
      <w:r w:rsidR="00104ECA">
        <w:rPr>
          <w:bCs/>
        </w:rPr>
        <w:t xml:space="preserve"> model. </w:t>
      </w:r>
    </w:p>
    <w:p w14:paraId="6772C4CF" w14:textId="77777777" w:rsidR="00C85409" w:rsidRDefault="00C85409" w:rsidP="00C85409">
      <w:pPr>
        <w:keepNext/>
        <w:spacing w:line="240" w:lineRule="auto"/>
        <w:jc w:val="center"/>
      </w:pPr>
      <w:r>
        <w:rPr>
          <w:noProof/>
          <w:lang w:bidi="ar-SA"/>
        </w:rPr>
        <w:drawing>
          <wp:inline distT="0" distB="0" distL="0" distR="0" wp14:anchorId="4BE708C0" wp14:editId="6E22D8E6">
            <wp:extent cx="4310968" cy="4362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334414" cy="4386176"/>
                    </a:xfrm>
                    <a:prstGeom prst="rect">
                      <a:avLst/>
                    </a:prstGeom>
                    <a:noFill/>
                  </pic:spPr>
                </pic:pic>
              </a:graphicData>
            </a:graphic>
          </wp:inline>
        </w:drawing>
      </w:r>
    </w:p>
    <w:p w14:paraId="2D3B156A" w14:textId="1DE11A0B" w:rsidR="009A0144" w:rsidRDefault="00C85409" w:rsidP="000052EB">
      <w:pPr>
        <w:pStyle w:val="Caption"/>
      </w:pPr>
      <w:bookmarkStart w:id="368" w:name="_Ref517080361"/>
      <w:bookmarkStart w:id="369" w:name="_Toc517427223"/>
      <w:r>
        <w:t xml:space="preserve">Figure </w:t>
      </w:r>
      <w:r w:rsidR="00376797">
        <w:rPr>
          <w:noProof/>
        </w:rPr>
        <w:fldChar w:fldCharType="begin"/>
      </w:r>
      <w:r w:rsidR="00376797">
        <w:rPr>
          <w:noProof/>
        </w:rPr>
        <w:instrText xml:space="preserve"> STYLEREF 1 \s </w:instrText>
      </w:r>
      <w:r w:rsidR="00376797">
        <w:rPr>
          <w:noProof/>
        </w:rPr>
        <w:fldChar w:fldCharType="separate"/>
      </w:r>
      <w:r w:rsidR="001D7E0F">
        <w:rPr>
          <w:noProof/>
        </w:rPr>
        <w:t>8</w:t>
      </w:r>
      <w:r w:rsidR="00376797">
        <w:rPr>
          <w:noProof/>
        </w:rPr>
        <w:fldChar w:fldCharType="end"/>
      </w:r>
      <w:r w:rsidR="00B47C84">
        <w:t>.</w:t>
      </w:r>
      <w:r w:rsidR="00376797">
        <w:rPr>
          <w:noProof/>
        </w:rPr>
        <w:fldChar w:fldCharType="begin"/>
      </w:r>
      <w:r w:rsidR="00376797">
        <w:rPr>
          <w:noProof/>
        </w:rPr>
        <w:instrText xml:space="preserve"> SEQ Figure \* ARABIC \s 1 </w:instrText>
      </w:r>
      <w:r w:rsidR="00376797">
        <w:rPr>
          <w:noProof/>
        </w:rPr>
        <w:fldChar w:fldCharType="separate"/>
      </w:r>
      <w:r w:rsidR="001D7E0F">
        <w:rPr>
          <w:noProof/>
        </w:rPr>
        <w:t>5</w:t>
      </w:r>
      <w:r w:rsidR="00376797">
        <w:rPr>
          <w:noProof/>
        </w:rPr>
        <w:fldChar w:fldCharType="end"/>
      </w:r>
      <w:bookmarkEnd w:id="368"/>
      <w:r>
        <w:t>: Framework for Micro Socio-Techno-Eco-Systems</w:t>
      </w:r>
      <w:bookmarkEnd w:id="369"/>
    </w:p>
    <w:p w14:paraId="4EB13DBA" w14:textId="38799604" w:rsidR="009A0144" w:rsidRDefault="00575DF1" w:rsidP="009A0144">
      <w:r>
        <w:lastRenderedPageBreak/>
        <w:t xml:space="preserve">Overall the hypothesis that will be verified in Ph.D. dissertation anchored in primary research questions posed for Ph.D. is; </w:t>
      </w:r>
    </w:p>
    <w:p w14:paraId="0561DCFD" w14:textId="48AEFB91" w:rsidR="00575DF1" w:rsidRPr="00B85D90" w:rsidRDefault="009E4D1B" w:rsidP="000052EB">
      <w:pPr>
        <w:spacing w:after="240"/>
        <w:ind w:left="720"/>
        <w:rPr>
          <w:i/>
        </w:rPr>
      </w:pPr>
      <w:r w:rsidRPr="00575DF1">
        <w:rPr>
          <w:i/>
        </w:rPr>
        <w:t xml:space="preserve">To develop a computational framework anchored in </w:t>
      </w:r>
      <w:r w:rsidRPr="00575DF1">
        <w:rPr>
          <w:b/>
          <w:bCs/>
          <w:i/>
          <w:iCs/>
        </w:rPr>
        <w:t>micro-socio-techno-eco</w:t>
      </w:r>
      <w:r w:rsidRPr="00575DF1">
        <w:rPr>
          <w:i/>
        </w:rPr>
        <w:t xml:space="preserve"> systems that will incorporate </w:t>
      </w:r>
      <w:r w:rsidRPr="00575DF1">
        <w:rPr>
          <w:b/>
          <w:bCs/>
          <w:i/>
          <w:iCs/>
        </w:rPr>
        <w:t xml:space="preserve">society simulation model </w:t>
      </w:r>
      <w:r w:rsidRPr="00575DF1">
        <w:rPr>
          <w:i/>
        </w:rPr>
        <w:t>to capture the behavior of individual and community based on decisions taken at different levels in the socio-techno ecosystem</w:t>
      </w:r>
      <w:r w:rsidR="00575DF1">
        <w:rPr>
          <w:i/>
        </w:rPr>
        <w:t xml:space="preserve">. </w:t>
      </w:r>
      <w:r w:rsidRPr="00575DF1">
        <w:rPr>
          <w:i/>
        </w:rPr>
        <w:t>The minimum resource flow will depend on the community behavior and decisions</w:t>
      </w:r>
      <w:r w:rsidR="00702BD0">
        <w:rPr>
          <w:i/>
          <w:noProof/>
        </w:rPr>
        <w:t>;</w:t>
      </w:r>
      <w:r w:rsidRPr="00702BD0">
        <w:rPr>
          <w:i/>
          <w:noProof/>
        </w:rPr>
        <w:t xml:space="preserve"> this</w:t>
      </w:r>
      <w:r w:rsidRPr="00575DF1">
        <w:rPr>
          <w:i/>
        </w:rPr>
        <w:t xml:space="preserve"> can be understood using society model</w:t>
      </w:r>
      <w:r w:rsidR="00575DF1">
        <w:rPr>
          <w:i/>
        </w:rPr>
        <w:t>.</w:t>
      </w:r>
    </w:p>
    <w:p w14:paraId="5FC74730" w14:textId="2F5ECCC9" w:rsidR="00575DF1" w:rsidRDefault="00575DF1" w:rsidP="00FF0D52">
      <w:pPr>
        <w:pStyle w:val="Heading2"/>
      </w:pPr>
      <w:bookmarkStart w:id="370" w:name="_Toc517374060"/>
      <w:r>
        <w:t>SYNOPSIS OF CHAPTER 8</w:t>
      </w:r>
      <w:bookmarkEnd w:id="370"/>
    </w:p>
    <w:p w14:paraId="2D8AF543" w14:textId="523CE478" w:rsidR="007630AA" w:rsidRDefault="00575DF1" w:rsidP="007630AA">
      <w:pPr>
        <w:spacing w:after="240"/>
      </w:pPr>
      <w:r>
        <w:t xml:space="preserve">In Section 8.1, the </w:t>
      </w:r>
      <w:r w:rsidR="001420C9">
        <w:t xml:space="preserve">summary of the work presented in this thesis is presented. The challenges faced by social entrepreneurs in developing </w:t>
      </w:r>
      <w:r w:rsidR="007630AA">
        <w:t xml:space="preserve">value proposition are discussed. Overview of the framework proposed and flow of information from one construct to the other construct is discussed. In Section 8.2, the thesis questions are restated along with the hypothesis to each question, </w:t>
      </w:r>
      <w:proofErr w:type="gramStart"/>
      <w:r w:rsidR="007630AA">
        <w:t>In</w:t>
      </w:r>
      <w:proofErr w:type="gramEnd"/>
      <w:r w:rsidR="007630AA">
        <w:t xml:space="preserve"> </w:t>
      </w:r>
      <w:r w:rsidR="00C85409" w:rsidRPr="00184E40">
        <w:rPr>
          <w:bCs/>
        </w:rPr>
        <w:fldChar w:fldCharType="begin"/>
      </w:r>
      <w:r w:rsidR="00C85409" w:rsidRPr="00184E40">
        <w:rPr>
          <w:bCs/>
        </w:rPr>
        <w:instrText xml:space="preserve"> REF _Ref517038759 \h </w:instrText>
      </w:r>
      <w:r w:rsidR="00C85409">
        <w:rPr>
          <w:bCs/>
        </w:rPr>
        <w:instrText xml:space="preserve"> \* MERGEFORMAT </w:instrText>
      </w:r>
      <w:r w:rsidR="00C85409" w:rsidRPr="00184E40">
        <w:rPr>
          <w:bCs/>
        </w:rPr>
      </w:r>
      <w:r w:rsidR="00C85409" w:rsidRPr="00184E40">
        <w:rPr>
          <w:bCs/>
        </w:rPr>
        <w:fldChar w:fldCharType="separate"/>
      </w:r>
      <w:r w:rsidR="001D7E0F" w:rsidRPr="001D7E0F">
        <w:t xml:space="preserve">Table </w:t>
      </w:r>
      <w:r w:rsidR="001D7E0F" w:rsidRPr="001D7E0F">
        <w:rPr>
          <w:noProof/>
        </w:rPr>
        <w:t>8.1</w:t>
      </w:r>
      <w:r w:rsidR="00C85409" w:rsidRPr="00184E40">
        <w:rPr>
          <w:bCs/>
        </w:rPr>
        <w:fldChar w:fldCharType="end"/>
      </w:r>
      <w:r w:rsidR="007630AA">
        <w:t>, the overview of questions with respect to chapter and sections is presented in Section 8.2. In Section 8.3, the contribution, assumption</w:t>
      </w:r>
      <w:r w:rsidR="00702BD0">
        <w:t>,</w:t>
      </w:r>
      <w:r w:rsidR="007630AA">
        <w:t xml:space="preserve"> </w:t>
      </w:r>
      <w:r w:rsidR="007630AA" w:rsidRPr="00702BD0">
        <w:rPr>
          <w:noProof/>
        </w:rPr>
        <w:t>and</w:t>
      </w:r>
      <w:r w:rsidR="007630AA">
        <w:t xml:space="preserve"> limitation of the framework are discussed in detail. </w:t>
      </w:r>
    </w:p>
    <w:p w14:paraId="4E886C87" w14:textId="5C5227F3" w:rsidR="00575DF1" w:rsidRDefault="007630AA" w:rsidP="009A0144">
      <w:r>
        <w:t xml:space="preserve">In Section 8.4, </w:t>
      </w:r>
      <w:r w:rsidR="00702BD0">
        <w:t xml:space="preserve">a </w:t>
      </w:r>
      <w:r w:rsidRPr="00702BD0">
        <w:rPr>
          <w:noProof/>
        </w:rPr>
        <w:t>possible</w:t>
      </w:r>
      <w:r>
        <w:t xml:space="preserve"> extension of the thesis is presented as tentative Ph.D. proposal. The primary research question for the future work is discussed</w:t>
      </w:r>
      <w:r w:rsidR="00702BD0">
        <w:t>,</w:t>
      </w:r>
      <w:r>
        <w:t xml:space="preserve"> </w:t>
      </w:r>
      <w:r w:rsidRPr="00702BD0">
        <w:rPr>
          <w:noProof/>
        </w:rPr>
        <w:t>and</w:t>
      </w:r>
      <w:r>
        <w:t xml:space="preserve"> a framework anchored in community simulation is presented in this section. Overview of the framework is presented in </w:t>
      </w:r>
      <w:r w:rsidR="00C85409">
        <w:rPr>
          <w:bCs/>
        </w:rPr>
        <w:fldChar w:fldCharType="begin"/>
      </w:r>
      <w:r w:rsidR="00C85409">
        <w:rPr>
          <w:bCs/>
        </w:rPr>
        <w:instrText xml:space="preserve"> REF _Ref517080361 \h </w:instrText>
      </w:r>
      <w:r w:rsidR="00C85409">
        <w:rPr>
          <w:bCs/>
        </w:rPr>
      </w:r>
      <w:r w:rsidR="00C85409">
        <w:rPr>
          <w:bCs/>
        </w:rPr>
        <w:fldChar w:fldCharType="separate"/>
      </w:r>
      <w:r w:rsidR="001D7E0F">
        <w:t xml:space="preserve">Figure </w:t>
      </w:r>
      <w:r w:rsidR="001D7E0F">
        <w:rPr>
          <w:noProof/>
        </w:rPr>
        <w:t>8</w:t>
      </w:r>
      <w:r w:rsidR="001D7E0F">
        <w:t>.</w:t>
      </w:r>
      <w:r w:rsidR="001D7E0F">
        <w:rPr>
          <w:noProof/>
        </w:rPr>
        <w:t>5</w:t>
      </w:r>
      <w:r w:rsidR="00C85409">
        <w:rPr>
          <w:bCs/>
        </w:rPr>
        <w:fldChar w:fldCharType="end"/>
      </w:r>
      <w:r w:rsidR="00C85409">
        <w:rPr>
          <w:bCs/>
        </w:rPr>
        <w:t>.</w:t>
      </w:r>
    </w:p>
    <w:p w14:paraId="0099E795" w14:textId="77777777" w:rsidR="009A0144" w:rsidRPr="00A93BF4" w:rsidRDefault="009A0144" w:rsidP="009A0144"/>
    <w:p w14:paraId="2B55FEE5" w14:textId="77777777" w:rsidR="009A0144" w:rsidRPr="006925CA" w:rsidRDefault="009A0144" w:rsidP="009A0144">
      <w:pPr>
        <w:pStyle w:val="ListParagraph"/>
        <w:ind w:left="0"/>
      </w:pPr>
    </w:p>
    <w:p w14:paraId="1D2060C6" w14:textId="77777777" w:rsidR="009A0144" w:rsidRPr="006925CA" w:rsidRDefault="009A0144" w:rsidP="009A0144"/>
    <w:p w14:paraId="1057B6B8" w14:textId="59ED3B6C" w:rsidR="00B47C84" w:rsidRDefault="00B47C84" w:rsidP="002B7CC5"/>
    <w:p w14:paraId="3F35C0D6" w14:textId="3BB78F92" w:rsidR="00A21C71" w:rsidRPr="00C87EB5" w:rsidRDefault="00A21C71" w:rsidP="007F0E9D">
      <w:pPr>
        <w:pStyle w:val="Heading1"/>
        <w:numPr>
          <w:ilvl w:val="0"/>
          <w:numId w:val="0"/>
        </w:numPr>
        <w:ind w:left="432" w:hanging="432"/>
      </w:pPr>
      <w:bookmarkStart w:id="371" w:name="_Toc517374061"/>
      <w:bookmarkStart w:id="372" w:name="_Ref517083429"/>
      <w:r w:rsidRPr="00C87EB5">
        <w:lastRenderedPageBreak/>
        <w:t>REFERENCES</w:t>
      </w:r>
      <w:bookmarkEnd w:id="371"/>
    </w:p>
    <w:p w14:paraId="062F0445" w14:textId="77777777" w:rsidR="001A1316" w:rsidRPr="001A1316" w:rsidRDefault="00A21C71" w:rsidP="002C6EEB">
      <w:pPr>
        <w:pStyle w:val="EndNoteBibliography"/>
        <w:spacing w:before="240"/>
        <w:ind w:left="720" w:hanging="720"/>
      </w:pPr>
      <w:r>
        <w:fldChar w:fldCharType="begin"/>
      </w:r>
      <w:r>
        <w:instrText xml:space="preserve"> ADDIN EN.REFLIST </w:instrText>
      </w:r>
      <w:r>
        <w:fldChar w:fldCharType="separate"/>
      </w:r>
      <w:r w:rsidR="001A1316" w:rsidRPr="001A1316">
        <w:t xml:space="preserve">Abbas, A. (2014). "Beti Bachao, Beti Padhao: A Boon for the Girl Child". </w:t>
      </w:r>
      <w:r w:rsidR="001A1316" w:rsidRPr="001A1316">
        <w:rPr>
          <w:u w:val="single"/>
        </w:rPr>
        <w:t>Niti Central</w:t>
      </w:r>
      <w:r w:rsidR="001A1316" w:rsidRPr="001A1316">
        <w:t xml:space="preserve">. </w:t>
      </w:r>
    </w:p>
    <w:p w14:paraId="7B6B3ECC" w14:textId="77777777" w:rsidR="001A1316" w:rsidRPr="001A1316" w:rsidRDefault="001A1316" w:rsidP="002C6EEB">
      <w:pPr>
        <w:pStyle w:val="EndNoteBibliography"/>
        <w:spacing w:before="240"/>
        <w:ind w:left="720" w:hanging="720"/>
      </w:pPr>
      <w:r w:rsidRPr="001A1316">
        <w:t>Ahmed, S., Xiao, M., Panchal, J. H., Allen, J. K., and Mistree, F. (2012). "Managing Dilemmas Embodied in 21st Century Engineering"</w:t>
      </w:r>
      <w:r w:rsidRPr="001A1316">
        <w:rPr>
          <w:i/>
        </w:rPr>
        <w:t>.</w:t>
      </w:r>
      <w:r w:rsidRPr="001A1316">
        <w:t xml:space="preserve"> Paper presented at the </w:t>
      </w:r>
      <w:r w:rsidRPr="001A1316">
        <w:rPr>
          <w:u w:val="single"/>
        </w:rPr>
        <w:t>ASME 2012 International Design Engineering Technical Conferences and Computers and Information in Engineering Conference</w:t>
      </w:r>
      <w:r w:rsidRPr="001A1316">
        <w:t>, Chicago, IL, Paper Number DETC2012-71168.</w:t>
      </w:r>
    </w:p>
    <w:p w14:paraId="1A18E750" w14:textId="77777777" w:rsidR="001A1316" w:rsidRPr="001A1316" w:rsidRDefault="001A1316" w:rsidP="002C6EEB">
      <w:pPr>
        <w:pStyle w:val="EndNoteBibliography"/>
        <w:spacing w:before="240"/>
        <w:ind w:left="720" w:hanging="720"/>
      </w:pPr>
      <w:r w:rsidRPr="001A1316">
        <w:t>Angerhofer, B. J., and Angelides, M. C. (2000). "System Dynamics Modelling in Supply Chain Management: Research Review"</w:t>
      </w:r>
      <w:r w:rsidRPr="001A1316">
        <w:rPr>
          <w:i/>
        </w:rPr>
        <w:t>.</w:t>
      </w:r>
      <w:r w:rsidRPr="001A1316">
        <w:t xml:space="preserve"> Paper presented at the </w:t>
      </w:r>
      <w:r w:rsidRPr="001A1316">
        <w:rPr>
          <w:u w:val="single"/>
        </w:rPr>
        <w:t>IEEE</w:t>
      </w:r>
      <w:r w:rsidRPr="001A1316">
        <w:t>.</w:t>
      </w:r>
    </w:p>
    <w:p w14:paraId="5FBC53F5" w14:textId="77777777" w:rsidR="001A1316" w:rsidRPr="001A1316" w:rsidRDefault="001A1316" w:rsidP="002C6EEB">
      <w:pPr>
        <w:pStyle w:val="EndNoteBibliography"/>
        <w:spacing w:before="240"/>
        <w:ind w:left="720" w:hanging="720"/>
      </w:pPr>
      <w:r w:rsidRPr="001A1316">
        <w:t xml:space="preserve">Anigbogu, T. U., Onwuteaka, C. I., Edoko, T. D., and Okoli, M. I. (2014). "Roles of Small and Medium Scale Enterprises in Community Development: Evidence from Anambra South Senatorial Zone, Anambra State". </w:t>
      </w:r>
      <w:r w:rsidRPr="001A1316">
        <w:rPr>
          <w:u w:val="single"/>
        </w:rPr>
        <w:t>International Journal of Academic Research in Business and Social Sciences</w:t>
      </w:r>
      <w:r w:rsidRPr="001A1316">
        <w:rPr>
          <w:i/>
        </w:rPr>
        <w:t xml:space="preserve">, </w:t>
      </w:r>
      <w:r w:rsidRPr="001A1316">
        <w:t xml:space="preserve">4(8), 302. </w:t>
      </w:r>
    </w:p>
    <w:p w14:paraId="6396C504" w14:textId="2B287C12" w:rsidR="001A1316" w:rsidRPr="001A1316" w:rsidRDefault="001A1316" w:rsidP="002C6EEB">
      <w:pPr>
        <w:pStyle w:val="EndNoteBibliography"/>
        <w:spacing w:before="240"/>
        <w:ind w:left="720" w:hanging="720"/>
      </w:pPr>
      <w:r w:rsidRPr="001A1316">
        <w:t xml:space="preserve">Ardichvili, A., Cardozo, R., and Ray, S. (2003). "A Theory of Entrepreneurial Opportunity Identification and Development". </w:t>
      </w:r>
      <w:r w:rsidRPr="001A1316">
        <w:rPr>
          <w:u w:val="single"/>
        </w:rPr>
        <w:t xml:space="preserve">Journal of Business </w:t>
      </w:r>
      <w:r w:rsidR="00200213">
        <w:rPr>
          <w:u w:val="single"/>
        </w:rPr>
        <w:t>V</w:t>
      </w:r>
      <w:r w:rsidRPr="001A1316">
        <w:rPr>
          <w:u w:val="single"/>
        </w:rPr>
        <w:t>enturing</w:t>
      </w:r>
      <w:r w:rsidRPr="001A1316">
        <w:rPr>
          <w:i/>
        </w:rPr>
        <w:t xml:space="preserve">, </w:t>
      </w:r>
      <w:r w:rsidRPr="001A1316">
        <w:t xml:space="preserve">18(1), 105-123. </w:t>
      </w:r>
    </w:p>
    <w:p w14:paraId="6B70F0CF" w14:textId="695EFFD1" w:rsidR="001A1316" w:rsidRPr="001A1316" w:rsidRDefault="001A1316" w:rsidP="002C6EEB">
      <w:pPr>
        <w:pStyle w:val="EndNoteBibliography"/>
        <w:spacing w:before="240"/>
        <w:ind w:left="720" w:hanging="720"/>
      </w:pPr>
      <w:r w:rsidRPr="001A1316">
        <w:t xml:space="preserve">Austin, J., Stevenson, H., and Wei‐Skillern, J. (2006). "Social and Commercial Entrepreneurship: Same, Different, or Both?". </w:t>
      </w:r>
      <w:r w:rsidRPr="001A1316">
        <w:rPr>
          <w:u w:val="single"/>
        </w:rPr>
        <w:t xml:space="preserve">Entrepreneurship </w:t>
      </w:r>
      <w:r w:rsidR="00200213">
        <w:rPr>
          <w:u w:val="single"/>
        </w:rPr>
        <w:t>T</w:t>
      </w:r>
      <w:r w:rsidRPr="001A1316">
        <w:rPr>
          <w:u w:val="single"/>
        </w:rPr>
        <w:t xml:space="preserve">heory and </w:t>
      </w:r>
      <w:r w:rsidR="00200213">
        <w:rPr>
          <w:u w:val="single"/>
        </w:rPr>
        <w:t>P</w:t>
      </w:r>
      <w:r w:rsidRPr="001A1316">
        <w:rPr>
          <w:u w:val="single"/>
        </w:rPr>
        <w:t>ractice</w:t>
      </w:r>
      <w:r w:rsidRPr="001A1316">
        <w:rPr>
          <w:i/>
        </w:rPr>
        <w:t xml:space="preserve">, </w:t>
      </w:r>
      <w:r w:rsidRPr="001A1316">
        <w:t xml:space="preserve">30(1), 1-22. </w:t>
      </w:r>
    </w:p>
    <w:p w14:paraId="27CBA476" w14:textId="77777777" w:rsidR="001A1316" w:rsidRPr="001A1316" w:rsidRDefault="001A1316" w:rsidP="002C6EEB">
      <w:pPr>
        <w:pStyle w:val="EndNoteBibliography"/>
        <w:spacing w:before="240"/>
        <w:ind w:left="720" w:hanging="720"/>
      </w:pPr>
      <w:r w:rsidRPr="001A1316">
        <w:t xml:space="preserve">Burdge, R. J. (2004). "The Concepts, Process and Methods of Social Impact Assessment": </w:t>
      </w:r>
      <w:r w:rsidRPr="00200213">
        <w:rPr>
          <w:u w:val="single"/>
        </w:rPr>
        <w:t>Social Ecology</w:t>
      </w:r>
      <w:r w:rsidRPr="00200213">
        <w:t>.</w:t>
      </w:r>
    </w:p>
    <w:p w14:paraId="6C95C965" w14:textId="1FD6D090" w:rsidR="001A1316" w:rsidRPr="001A1316" w:rsidRDefault="001A1316" w:rsidP="002C6EEB">
      <w:pPr>
        <w:pStyle w:val="EndNoteBibliography"/>
        <w:spacing w:before="240"/>
        <w:ind w:left="720" w:hanging="720"/>
      </w:pPr>
      <w:r w:rsidRPr="001A1316">
        <w:t>Burt, A., Hughes, B., and Milante, G. (2014).</w:t>
      </w:r>
      <w:r w:rsidRPr="001A1316">
        <w:rPr>
          <w:i/>
        </w:rPr>
        <w:t xml:space="preserve"> </w:t>
      </w:r>
      <w:r w:rsidR="0090282C" w:rsidRPr="00200213">
        <w:t>"</w:t>
      </w:r>
      <w:r w:rsidRPr="0090282C">
        <w:t>Eradicating Poverty in Fragile States: Prospects of Reaching the High-Hanging Fruit by 2030</w:t>
      </w:r>
      <w:r w:rsidR="0090282C">
        <w:t>"</w:t>
      </w:r>
      <w:r w:rsidRPr="0090282C">
        <w:t>.</w:t>
      </w:r>
      <w:r w:rsidRPr="001A1316">
        <w:t xml:space="preserve"> </w:t>
      </w:r>
      <w:r w:rsidRPr="007C78A1">
        <w:rPr>
          <w:u w:val="single"/>
        </w:rPr>
        <w:t>Policy Research Working Paper No. 7002</w:t>
      </w:r>
      <w:r w:rsidRPr="001A1316">
        <w:t>. , Washington, DC.</w:t>
      </w:r>
    </w:p>
    <w:p w14:paraId="04BE67E2" w14:textId="77777777" w:rsidR="001A1316" w:rsidRPr="001A1316" w:rsidRDefault="001A1316" w:rsidP="002C6EEB">
      <w:pPr>
        <w:pStyle w:val="EndNoteBibliography"/>
        <w:spacing w:before="240"/>
        <w:ind w:left="720" w:hanging="720"/>
      </w:pPr>
      <w:r w:rsidRPr="001A1316">
        <w:t xml:space="preserve">Cabrido Jr, C. A., and Anosan, R. A. P. (1989). "Population, Natural Resources and Environment: Present Crisis and Alternative Paths to Sustainable Development": </w:t>
      </w:r>
      <w:r w:rsidRPr="0090282C">
        <w:rPr>
          <w:u w:val="single"/>
        </w:rPr>
        <w:t>PSSC</w:t>
      </w:r>
      <w:r w:rsidRPr="001A1316">
        <w:t>.</w:t>
      </w:r>
    </w:p>
    <w:p w14:paraId="0A6290C5" w14:textId="77777777" w:rsidR="001A1316" w:rsidRPr="001A1316" w:rsidRDefault="001A1316" w:rsidP="002C6EEB">
      <w:pPr>
        <w:pStyle w:val="EndNoteBibliography"/>
        <w:spacing w:before="240"/>
        <w:ind w:left="720" w:hanging="720"/>
      </w:pPr>
      <w:r w:rsidRPr="001A1316">
        <w:t xml:space="preserve">Carleton, T. A. (2017). "Crop-Damaging Temperatures Increase Suicide Rates in India". </w:t>
      </w:r>
      <w:r w:rsidRPr="001A1316">
        <w:rPr>
          <w:u w:val="single"/>
        </w:rPr>
        <w:t>Proceedings of the National Academy of Sciences</w:t>
      </w:r>
      <w:r w:rsidRPr="001A1316">
        <w:t xml:space="preserve">, 201701354. </w:t>
      </w:r>
    </w:p>
    <w:p w14:paraId="1C14FF92" w14:textId="77777777" w:rsidR="001A1316" w:rsidRPr="001A1316" w:rsidRDefault="001A1316" w:rsidP="002C6EEB">
      <w:pPr>
        <w:pStyle w:val="EndNoteBibliography"/>
        <w:spacing w:before="240"/>
        <w:ind w:left="720" w:hanging="720"/>
      </w:pPr>
      <w:r w:rsidRPr="001A1316">
        <w:t xml:space="preserve">Cavana, R. Y., and Mares, E. D. (2004). "Integrating Critical Thinking and Systems Thinking: From Premises to Causal Loops". </w:t>
      </w:r>
      <w:r w:rsidRPr="001A1316">
        <w:rPr>
          <w:u w:val="single"/>
        </w:rPr>
        <w:t>System Dynamics Review</w:t>
      </w:r>
      <w:r w:rsidRPr="001A1316">
        <w:rPr>
          <w:i/>
        </w:rPr>
        <w:t xml:space="preserve">, </w:t>
      </w:r>
      <w:r w:rsidRPr="001A1316">
        <w:t xml:space="preserve">20(3), 223-235. </w:t>
      </w:r>
    </w:p>
    <w:p w14:paraId="2F6F6000" w14:textId="77777777" w:rsidR="001A1316" w:rsidRPr="001A1316" w:rsidRDefault="001A1316" w:rsidP="002C6EEB">
      <w:pPr>
        <w:pStyle w:val="EndNoteBibliography"/>
        <w:spacing w:before="240"/>
        <w:ind w:left="720" w:hanging="720"/>
      </w:pPr>
      <w:r w:rsidRPr="001A1316">
        <w:t xml:space="preserve">Chaker, F., El Manouar, A., and Idrissi, M. A. J. (2015). "Towards a Systems Dynamic Modeling Method Based on Dematel". </w:t>
      </w:r>
      <w:r w:rsidRPr="001A1316">
        <w:rPr>
          <w:u w:val="single"/>
        </w:rPr>
        <w:t>International Journal of Computer Science &amp; Information Technology</w:t>
      </w:r>
      <w:r w:rsidRPr="001A1316">
        <w:rPr>
          <w:i/>
        </w:rPr>
        <w:t xml:space="preserve">, </w:t>
      </w:r>
      <w:r w:rsidRPr="001A1316">
        <w:t xml:space="preserve">7(2), 27. </w:t>
      </w:r>
    </w:p>
    <w:p w14:paraId="7FED7C2D" w14:textId="77777777" w:rsidR="001A1316" w:rsidRPr="001A1316" w:rsidRDefault="001A1316" w:rsidP="002C6EEB">
      <w:pPr>
        <w:pStyle w:val="EndNoteBibliography"/>
        <w:spacing w:before="240"/>
        <w:ind w:left="720" w:hanging="720"/>
      </w:pPr>
      <w:r w:rsidRPr="001A1316">
        <w:lastRenderedPageBreak/>
        <w:t xml:space="preserve">Chandramouli, C., and General, R. (2011). "Census of India 2011". </w:t>
      </w:r>
      <w:r w:rsidRPr="001A1316">
        <w:rPr>
          <w:u w:val="single"/>
        </w:rPr>
        <w:t>Provisional Population Totals. New Delhi: Government of India</w:t>
      </w:r>
      <w:r w:rsidRPr="001A1316">
        <w:t xml:space="preserve">. </w:t>
      </w:r>
    </w:p>
    <w:p w14:paraId="2825A4C0" w14:textId="77777777" w:rsidR="001A1316" w:rsidRPr="001A1316" w:rsidRDefault="001A1316" w:rsidP="002C6EEB">
      <w:pPr>
        <w:pStyle w:val="EndNoteBibliography"/>
        <w:spacing w:before="240"/>
        <w:ind w:left="720" w:hanging="720"/>
      </w:pPr>
      <w:r w:rsidRPr="001A1316">
        <w:t xml:space="preserve">D’Mello, J., Kushev, T., and Mattingly, E. S. (2012). "Explaining Conflicts among Stakeholders in Social Enterprises (Interactive Paper)". </w:t>
      </w:r>
      <w:r w:rsidRPr="001A1316">
        <w:rPr>
          <w:u w:val="single"/>
        </w:rPr>
        <w:t>Frontiers of Entrepreneurship Research</w:t>
      </w:r>
      <w:r w:rsidRPr="001A1316">
        <w:rPr>
          <w:i/>
        </w:rPr>
        <w:t xml:space="preserve">, </w:t>
      </w:r>
      <w:r w:rsidRPr="001A1316">
        <w:t xml:space="preserve">32(19), 14. </w:t>
      </w:r>
    </w:p>
    <w:p w14:paraId="75CF13FE" w14:textId="77777777" w:rsidR="001A1316" w:rsidRPr="001A1316" w:rsidRDefault="001A1316" w:rsidP="002C6EEB">
      <w:pPr>
        <w:pStyle w:val="EndNoteBibliography"/>
        <w:spacing w:before="240"/>
        <w:ind w:left="720" w:hanging="720"/>
      </w:pPr>
      <w:r w:rsidRPr="001A1316">
        <w:t xml:space="preserve">Dees, J. G. (2017). "The Meaning of Social Entrepreneurship" "Case Studies in Social Entrepreneurship and Sustainability" (pp. 34-42): </w:t>
      </w:r>
      <w:r w:rsidRPr="001A1316">
        <w:rPr>
          <w:u w:val="single"/>
        </w:rPr>
        <w:t>Routledge</w:t>
      </w:r>
      <w:r w:rsidRPr="001A1316">
        <w:t>.</w:t>
      </w:r>
    </w:p>
    <w:p w14:paraId="2C768561" w14:textId="77777777" w:rsidR="001A1316" w:rsidRPr="001A1316" w:rsidRDefault="001A1316" w:rsidP="002C6EEB">
      <w:pPr>
        <w:pStyle w:val="EndNoteBibliography"/>
        <w:spacing w:before="240"/>
        <w:ind w:left="720" w:hanging="720"/>
      </w:pPr>
      <w:r w:rsidRPr="001A1316">
        <w:t xml:space="preserve">Dellinger, A. B., and Leech, N. L. (2007). "Toward a Unified Validation Framework in Mixed Methods Research". </w:t>
      </w:r>
      <w:r w:rsidRPr="001A1316">
        <w:rPr>
          <w:u w:val="single"/>
        </w:rPr>
        <w:t>Journal of Mixed Methods Research</w:t>
      </w:r>
      <w:r w:rsidRPr="001A1316">
        <w:rPr>
          <w:i/>
        </w:rPr>
        <w:t xml:space="preserve">, </w:t>
      </w:r>
      <w:r w:rsidRPr="001A1316">
        <w:t xml:space="preserve">1(4), 309-332. </w:t>
      </w:r>
    </w:p>
    <w:p w14:paraId="28BAB787" w14:textId="6DBC67BA" w:rsidR="001A1316" w:rsidRPr="001A1316" w:rsidRDefault="001A1316" w:rsidP="002C6EEB">
      <w:pPr>
        <w:pStyle w:val="EndNoteBibliography"/>
        <w:spacing w:before="240"/>
        <w:ind w:left="720" w:hanging="720"/>
      </w:pPr>
      <w:r w:rsidRPr="001A1316">
        <w:t xml:space="preserve">Eberlein, R. L., and Peterson, D. W. (1992). "Understanding Models with Vensim™". </w:t>
      </w:r>
      <w:r w:rsidRPr="001A1316">
        <w:rPr>
          <w:u w:val="single"/>
        </w:rPr>
        <w:t>E</w:t>
      </w:r>
      <w:r w:rsidR="0090282C" w:rsidRPr="001A1316">
        <w:rPr>
          <w:u w:val="single"/>
        </w:rPr>
        <w:t xml:space="preserve">uropean Journal </w:t>
      </w:r>
      <w:r w:rsidR="0090282C">
        <w:rPr>
          <w:u w:val="single"/>
        </w:rPr>
        <w:t>o</w:t>
      </w:r>
      <w:r w:rsidR="0090282C" w:rsidRPr="001A1316">
        <w:rPr>
          <w:u w:val="single"/>
        </w:rPr>
        <w:t>f Operational Research</w:t>
      </w:r>
      <w:r w:rsidRPr="001A1316">
        <w:rPr>
          <w:i/>
        </w:rPr>
        <w:t xml:space="preserve">, </w:t>
      </w:r>
      <w:r w:rsidRPr="001A1316">
        <w:t xml:space="preserve">59(1), 216-219. </w:t>
      </w:r>
    </w:p>
    <w:p w14:paraId="27E18BA6" w14:textId="25968764" w:rsidR="001A1316" w:rsidRPr="001A1316" w:rsidRDefault="001A1316" w:rsidP="002C6EEB">
      <w:pPr>
        <w:pStyle w:val="EndNoteBibliography"/>
        <w:spacing w:before="240"/>
        <w:ind w:left="720" w:hanging="720"/>
      </w:pPr>
      <w:r w:rsidRPr="001A1316">
        <w:t xml:space="preserve">Economic Survey of India. (2017). </w:t>
      </w:r>
      <w:r w:rsidR="002E507B">
        <w:t>"</w:t>
      </w:r>
      <w:r w:rsidRPr="0090282C">
        <w:t>Overview of the Economic Survey of India.</w:t>
      </w:r>
      <w:r w:rsidR="002E507B">
        <w:t>"</w:t>
      </w:r>
      <w:r w:rsidRPr="001A1316">
        <w:t xml:space="preserve">  Retrieved from </w:t>
      </w:r>
      <w:hyperlink r:id="rId103" w:history="1">
        <w:r w:rsidRPr="001A1316">
          <w:rPr>
            <w:rStyle w:val="Hyperlink"/>
          </w:rPr>
          <w:t>http://www.oecd.org/eco/surveys/economic-survey-india.htm</w:t>
        </w:r>
      </w:hyperlink>
    </w:p>
    <w:p w14:paraId="1688DB1D" w14:textId="1D8063DE" w:rsidR="001A1316" w:rsidRPr="001A1316" w:rsidRDefault="001A1316" w:rsidP="002C6EEB">
      <w:pPr>
        <w:pStyle w:val="EndNoteBibliography"/>
        <w:spacing w:before="240"/>
        <w:ind w:left="720" w:hanging="720"/>
      </w:pPr>
      <w:r w:rsidRPr="001A1316">
        <w:t>Ellis, F. (2000). "Rural Livelihoods and Diversity in Developing Countries</w:t>
      </w:r>
      <w:r w:rsidR="002E507B">
        <w:t>.,</w:t>
      </w:r>
      <w:r w:rsidRPr="001A1316">
        <w:t xml:space="preserve">" </w:t>
      </w:r>
      <w:r w:rsidRPr="0090282C">
        <w:rPr>
          <w:u w:val="single"/>
        </w:rPr>
        <w:t>Oxford University Press</w:t>
      </w:r>
      <w:r w:rsidRPr="001A1316">
        <w:t>.</w:t>
      </w:r>
    </w:p>
    <w:p w14:paraId="19DD28F0" w14:textId="61840AB2" w:rsidR="001A1316" w:rsidRPr="001A1316" w:rsidRDefault="001A1316" w:rsidP="002C6EEB">
      <w:pPr>
        <w:pStyle w:val="EndNoteBibliography"/>
        <w:spacing w:before="240"/>
        <w:ind w:left="720" w:hanging="720"/>
      </w:pPr>
      <w:r w:rsidRPr="001A1316">
        <w:t xml:space="preserve">Emanuel, W., Dickens, C., Hunter, J., and Dawson Jr, M. E. (2011). "Clarifying Societies Need for Understanding Sustainable Systems". </w:t>
      </w:r>
      <w:r w:rsidRPr="001A1316">
        <w:rPr>
          <w:u w:val="single"/>
        </w:rPr>
        <w:t>Journal of Applied Global Research</w:t>
      </w:r>
      <w:r w:rsidRPr="001A1316">
        <w:rPr>
          <w:i/>
        </w:rPr>
        <w:t xml:space="preserve">, </w:t>
      </w:r>
      <w:r w:rsidRPr="001A1316">
        <w:t xml:space="preserve">4(9). </w:t>
      </w:r>
    </w:p>
    <w:p w14:paraId="21ACBBE6" w14:textId="42DC0333" w:rsidR="001A1316" w:rsidRPr="001A1316" w:rsidRDefault="001A1316" w:rsidP="002C6EEB">
      <w:pPr>
        <w:pStyle w:val="EndNoteBibliography"/>
        <w:spacing w:before="240"/>
        <w:ind w:left="720" w:hanging="720"/>
      </w:pPr>
      <w:r w:rsidRPr="001A1316">
        <w:t>Flint, R. W. (2013). "Basics of Sustainable Development</w:t>
      </w:r>
      <w:r w:rsidR="002E507B">
        <w:t xml:space="preserve">: </w:t>
      </w:r>
      <w:r w:rsidRPr="001A1316">
        <w:t xml:space="preserve">Practice of Sustainable Community Development" (pp. 25-54): </w:t>
      </w:r>
      <w:r w:rsidRPr="001A1316">
        <w:rPr>
          <w:u w:val="single"/>
        </w:rPr>
        <w:t>Springer</w:t>
      </w:r>
      <w:r w:rsidRPr="001A1316">
        <w:t>.</w:t>
      </w:r>
    </w:p>
    <w:p w14:paraId="41AE0130" w14:textId="77777777" w:rsidR="001A1316" w:rsidRPr="001A1316" w:rsidRDefault="001A1316" w:rsidP="002C6EEB">
      <w:pPr>
        <w:pStyle w:val="EndNoteBibliography"/>
        <w:spacing w:before="240"/>
        <w:ind w:left="720" w:hanging="720"/>
      </w:pPr>
      <w:r w:rsidRPr="001A1316">
        <w:t xml:space="preserve">Forrester, J. W. (1994). "System Dynamics, Systems Thinking, and Soft Or". </w:t>
      </w:r>
      <w:r w:rsidRPr="001A1316">
        <w:rPr>
          <w:u w:val="single"/>
        </w:rPr>
        <w:t>System Dynamics Review</w:t>
      </w:r>
      <w:r w:rsidRPr="001A1316">
        <w:rPr>
          <w:i/>
        </w:rPr>
        <w:t xml:space="preserve">, </w:t>
      </w:r>
      <w:r w:rsidRPr="001A1316">
        <w:t xml:space="preserve">10(2‐3), 245-256. </w:t>
      </w:r>
    </w:p>
    <w:p w14:paraId="318E46C7" w14:textId="77777777" w:rsidR="001A1316" w:rsidRPr="001A1316" w:rsidRDefault="001A1316" w:rsidP="002C6EEB">
      <w:pPr>
        <w:pStyle w:val="EndNoteBibliography"/>
        <w:spacing w:before="240"/>
        <w:ind w:left="720" w:hanging="720"/>
      </w:pPr>
      <w:r w:rsidRPr="001A1316">
        <w:t xml:space="preserve">Freudenthal, S., and Narrowe, J. (1992). "Baseline Study Handbook: Focus on the Field": </w:t>
      </w:r>
      <w:r w:rsidRPr="002E507B">
        <w:rPr>
          <w:u w:val="single"/>
        </w:rPr>
        <w:t>Sida</w:t>
      </w:r>
      <w:r w:rsidRPr="001A1316">
        <w:t>.</w:t>
      </w:r>
    </w:p>
    <w:p w14:paraId="68316F18" w14:textId="77777777" w:rsidR="001A1316" w:rsidRPr="001A1316" w:rsidRDefault="001A1316" w:rsidP="002C6EEB">
      <w:pPr>
        <w:pStyle w:val="EndNoteBibliography"/>
        <w:spacing w:before="240"/>
        <w:ind w:left="720" w:hanging="720"/>
      </w:pPr>
      <w:r w:rsidRPr="001A1316">
        <w:t xml:space="preserve">Ghaffarzadegan, N., Lyneis, J., and Richardson, G. P. (2011). "How Small System Dynamics Models Can Help the Public Policy Process". </w:t>
      </w:r>
      <w:r w:rsidRPr="001A1316">
        <w:rPr>
          <w:u w:val="single"/>
        </w:rPr>
        <w:t>System Dynamics Review</w:t>
      </w:r>
      <w:r w:rsidRPr="001A1316">
        <w:rPr>
          <w:i/>
        </w:rPr>
        <w:t xml:space="preserve">, </w:t>
      </w:r>
      <w:r w:rsidRPr="001A1316">
        <w:t xml:space="preserve">27(1), 22-44. </w:t>
      </w:r>
    </w:p>
    <w:p w14:paraId="0196BBEF" w14:textId="27163EBC" w:rsidR="001A1316" w:rsidRPr="001A1316" w:rsidRDefault="001A1316" w:rsidP="002C6EEB">
      <w:pPr>
        <w:pStyle w:val="EndNoteBibliography"/>
        <w:spacing w:before="240"/>
        <w:ind w:left="720" w:hanging="720"/>
      </w:pPr>
      <w:r w:rsidRPr="001A1316">
        <w:t xml:space="preserve">Gharib, R. (2015). </w:t>
      </w:r>
      <w:r w:rsidR="002E507B">
        <w:t>"</w:t>
      </w:r>
      <w:r w:rsidRPr="001A1316">
        <w:t>Solar Lamps Shed Light in Rural Communities</w:t>
      </w:r>
      <w:r w:rsidR="002E507B">
        <w:t>"</w:t>
      </w:r>
      <w:r w:rsidRPr="001A1316">
        <w:t xml:space="preserve">.   Retrieved from </w:t>
      </w:r>
      <w:hyperlink r:id="rId104" w:history="1">
        <w:r w:rsidRPr="001A1316">
          <w:rPr>
            <w:rStyle w:val="Hyperlink"/>
          </w:rPr>
          <w:t>https://blog.usaid.gov/2015/07/solar-lamps-shed-light-in-rural-communities/</w:t>
        </w:r>
      </w:hyperlink>
    </w:p>
    <w:p w14:paraId="3207C7FC" w14:textId="38F7C0F0" w:rsidR="001A1316" w:rsidRDefault="001A1316" w:rsidP="002C6EEB">
      <w:pPr>
        <w:pStyle w:val="EndNoteBibliography"/>
        <w:spacing w:before="240"/>
        <w:ind w:left="720" w:hanging="720"/>
      </w:pPr>
      <w:r w:rsidRPr="001A1316">
        <w:t xml:space="preserve">Günther, I. (2017). </w:t>
      </w:r>
      <w:r w:rsidR="002E507B">
        <w:t>"</w:t>
      </w:r>
      <w:r w:rsidRPr="001A1316">
        <w:t xml:space="preserve">The Impact of Solar Lighting in Rural Kenya </w:t>
      </w:r>
      <w:r w:rsidRPr="002E507B">
        <w:t>Energy.</w:t>
      </w:r>
      <w:r w:rsidR="002E507B">
        <w:t>"</w:t>
      </w:r>
      <w:r w:rsidRPr="001A1316">
        <w:t xml:space="preserve">  Retrieved from </w:t>
      </w:r>
      <w:hyperlink r:id="rId105" w:history="1">
        <w:r w:rsidRPr="001A1316">
          <w:rPr>
            <w:rStyle w:val="Hyperlink"/>
          </w:rPr>
          <w:t>https://www.ethz.ch/en/news-and-events/eth-news/news/2017/07/benefit-of-solar-lights.html</w:t>
        </w:r>
      </w:hyperlink>
    </w:p>
    <w:p w14:paraId="13B182CC" w14:textId="77777777" w:rsidR="002C6EEB" w:rsidRPr="001A1316" w:rsidRDefault="002C6EEB" w:rsidP="002C6EEB">
      <w:pPr>
        <w:pStyle w:val="EndNoteBibliography"/>
        <w:spacing w:before="240"/>
        <w:ind w:left="720" w:hanging="720"/>
      </w:pPr>
    </w:p>
    <w:p w14:paraId="0313E2FB" w14:textId="03038451" w:rsidR="001A1316" w:rsidRPr="001A1316" w:rsidRDefault="001A1316" w:rsidP="002C6EEB">
      <w:pPr>
        <w:pStyle w:val="EndNoteBibliography"/>
        <w:spacing w:before="240"/>
        <w:ind w:left="720" w:hanging="720"/>
      </w:pPr>
      <w:r w:rsidRPr="001A1316">
        <w:lastRenderedPageBreak/>
        <w:t xml:space="preserve">Hammond, A., Adriannse, A., Rodenburg, E., Bryant, D., and Woodward, R. (1995). "A Systematic Approach to Measuring and Reporting on Environmental Policy Performance in the Context of Sustainable Development". </w:t>
      </w:r>
      <w:r w:rsidRPr="001A1316">
        <w:rPr>
          <w:u w:val="single"/>
        </w:rPr>
        <w:t>World Resources Institute</w:t>
      </w:r>
      <w:r w:rsidR="002C6EEB">
        <w:t>,</w:t>
      </w:r>
      <w:r w:rsidRPr="002C6EEB">
        <w:t xml:space="preserve"> Washington, DC, USA</w:t>
      </w:r>
      <w:r w:rsidRPr="001A1316">
        <w:t xml:space="preserve">. </w:t>
      </w:r>
    </w:p>
    <w:p w14:paraId="0548DABC" w14:textId="77777777" w:rsidR="001A1316" w:rsidRPr="001A1316" w:rsidRDefault="001A1316" w:rsidP="002C6EEB">
      <w:pPr>
        <w:pStyle w:val="EndNoteBibliography"/>
        <w:spacing w:before="240"/>
        <w:ind w:left="720" w:hanging="720"/>
      </w:pPr>
      <w:r w:rsidRPr="001A1316">
        <w:t xml:space="preserve">Harger, J., and Meyer, F.-M. (1996). "Definition of Indicators for Environmentally Sustainable Development". </w:t>
      </w:r>
      <w:r w:rsidRPr="001A1316">
        <w:rPr>
          <w:u w:val="single"/>
        </w:rPr>
        <w:t>Chemosphere</w:t>
      </w:r>
      <w:r w:rsidRPr="001A1316">
        <w:rPr>
          <w:i/>
        </w:rPr>
        <w:t xml:space="preserve">, </w:t>
      </w:r>
      <w:r w:rsidRPr="001A1316">
        <w:t xml:space="preserve">33(9), 1749-1775. </w:t>
      </w:r>
    </w:p>
    <w:p w14:paraId="1F0EECEF" w14:textId="2EAB04F7" w:rsidR="001A1316" w:rsidRPr="001A1316" w:rsidRDefault="001A1316" w:rsidP="002C6EEB">
      <w:pPr>
        <w:pStyle w:val="EndNoteBibliography"/>
        <w:spacing w:before="240"/>
        <w:ind w:left="720" w:hanging="720"/>
      </w:pPr>
      <w:r w:rsidRPr="001A1316">
        <w:t xml:space="preserve">Hofferth, S. L., and Iceland, J. (1998). "Social Capital in Rural and Urban Communities". </w:t>
      </w:r>
      <w:r w:rsidRPr="001A1316">
        <w:rPr>
          <w:u w:val="single"/>
        </w:rPr>
        <w:t xml:space="preserve">Rural </w:t>
      </w:r>
      <w:r w:rsidR="0090282C">
        <w:rPr>
          <w:u w:val="single"/>
        </w:rPr>
        <w:t>S</w:t>
      </w:r>
      <w:r w:rsidRPr="001A1316">
        <w:rPr>
          <w:u w:val="single"/>
        </w:rPr>
        <w:t>ociology</w:t>
      </w:r>
      <w:r w:rsidRPr="001A1316">
        <w:rPr>
          <w:i/>
        </w:rPr>
        <w:t xml:space="preserve">, </w:t>
      </w:r>
      <w:r w:rsidRPr="001A1316">
        <w:t xml:space="preserve">63(4), 574-598. </w:t>
      </w:r>
    </w:p>
    <w:p w14:paraId="43B656B4" w14:textId="713C5C18" w:rsidR="001A1316" w:rsidRPr="001A1316" w:rsidRDefault="001A1316" w:rsidP="002C6EEB">
      <w:pPr>
        <w:pStyle w:val="EndNoteBibliography"/>
        <w:spacing w:before="240"/>
        <w:ind w:left="720" w:hanging="720"/>
      </w:pPr>
      <w:r w:rsidRPr="001A1316">
        <w:t xml:space="preserve">Kates, R. W., Parris, T. M., and Leiserowitz, A. A. (2005). "What Is Sustainable Development? Goals, Indicators, Values, and Practice". </w:t>
      </w:r>
      <w:r w:rsidRPr="001A1316">
        <w:rPr>
          <w:u w:val="single"/>
        </w:rPr>
        <w:t>Environment</w:t>
      </w:r>
      <w:r w:rsidR="002C6EEB">
        <w:rPr>
          <w:u w:val="single"/>
        </w:rPr>
        <w:t xml:space="preserve"> Science,</w:t>
      </w:r>
      <w:r w:rsidR="0090282C">
        <w:rPr>
          <w:u w:val="single"/>
        </w:rPr>
        <w:t xml:space="preserve"> </w:t>
      </w:r>
      <w:r w:rsidRPr="002C6EEB">
        <w:t>Washington DC</w:t>
      </w:r>
      <w:r w:rsidRPr="001A1316">
        <w:rPr>
          <w:i/>
        </w:rPr>
        <w:t xml:space="preserve">, </w:t>
      </w:r>
      <w:r w:rsidRPr="001A1316">
        <w:t xml:space="preserve">47(3), 8-21. </w:t>
      </w:r>
    </w:p>
    <w:p w14:paraId="554A21CD" w14:textId="7186F595" w:rsidR="001A1316" w:rsidRPr="002C6EEB" w:rsidRDefault="001A1316" w:rsidP="002C6EEB">
      <w:pPr>
        <w:pStyle w:val="EndNoteBibliography"/>
        <w:spacing w:before="240"/>
        <w:ind w:left="720" w:hanging="720"/>
      </w:pPr>
      <w:r w:rsidRPr="002E507B">
        <w:t>Khandker, S. R., Samad, H. A., Ali, R., and Barnes, D. F. (2012). "Who Benefits Most from Rural Electrification? Evidence in India".</w:t>
      </w:r>
      <w:r w:rsidR="002E507B" w:rsidRPr="002E507B">
        <w:t xml:space="preserve"> </w:t>
      </w:r>
      <w:r w:rsidR="002E507B" w:rsidRPr="002E507B">
        <w:rPr>
          <w:u w:val="single"/>
        </w:rPr>
        <w:t xml:space="preserve">Agricultural &amp; Applied Economics Association, </w:t>
      </w:r>
      <w:r w:rsidR="002E507B" w:rsidRPr="002C6EEB">
        <w:t>Seattle</w:t>
      </w:r>
      <w:r w:rsidR="002C6EEB">
        <w:t xml:space="preserve">, </w:t>
      </w:r>
      <w:r w:rsidR="002E507B" w:rsidRPr="002C6EEB">
        <w:t>Washington.</w:t>
      </w:r>
    </w:p>
    <w:p w14:paraId="24D944F0" w14:textId="77777777" w:rsidR="001A1316" w:rsidRPr="001A1316" w:rsidRDefault="001A1316" w:rsidP="002C6EEB">
      <w:pPr>
        <w:pStyle w:val="EndNoteBibliography"/>
        <w:spacing w:before="240"/>
        <w:ind w:left="720" w:hanging="720"/>
      </w:pPr>
      <w:r w:rsidRPr="001A1316">
        <w:t>Khosrojerdi, A., Rezapour, S., Allen, J. K., and Mistree, F. (2014). "Five Steps for Crafting a Doctoral Research Proposal in Engineering Design"</w:t>
      </w:r>
      <w:r w:rsidRPr="001A1316">
        <w:rPr>
          <w:i/>
        </w:rPr>
        <w:t>.</w:t>
      </w:r>
      <w:r w:rsidRPr="001A1316">
        <w:t xml:space="preserve"> Paper presented at the </w:t>
      </w:r>
      <w:r w:rsidRPr="001A1316">
        <w:rPr>
          <w:u w:val="single"/>
        </w:rPr>
        <w:t>ASME 2014 International Design Engineering Technical Conferences and Computers and Information in Engineering Conference</w:t>
      </w:r>
      <w:r w:rsidRPr="001A1316">
        <w:t>, Buffalo; New York.</w:t>
      </w:r>
    </w:p>
    <w:p w14:paraId="4BBFB90B" w14:textId="77777777" w:rsidR="001A1316" w:rsidRPr="001A1316" w:rsidRDefault="001A1316" w:rsidP="002C6EEB">
      <w:pPr>
        <w:pStyle w:val="EndNoteBibliography"/>
        <w:spacing w:before="240"/>
        <w:ind w:left="720" w:hanging="720"/>
      </w:pPr>
      <w:r w:rsidRPr="001A1316">
        <w:t xml:space="preserve">Kroeger, A., and Weber, C. (2014). "Developing a Conceptual Framework for Comparing Social Value Creation". </w:t>
      </w:r>
      <w:r w:rsidRPr="001A1316">
        <w:rPr>
          <w:u w:val="single"/>
        </w:rPr>
        <w:t>Academy of Management Review</w:t>
      </w:r>
      <w:r w:rsidRPr="001A1316">
        <w:rPr>
          <w:i/>
        </w:rPr>
        <w:t xml:space="preserve">, </w:t>
      </w:r>
      <w:r w:rsidRPr="001A1316">
        <w:t xml:space="preserve">39(4), 513-540. </w:t>
      </w:r>
    </w:p>
    <w:p w14:paraId="2EFCCA5F" w14:textId="77777777" w:rsidR="001A1316" w:rsidRPr="001A1316" w:rsidRDefault="001A1316" w:rsidP="002C6EEB">
      <w:pPr>
        <w:pStyle w:val="EndNoteBibliography"/>
        <w:spacing w:before="240"/>
        <w:ind w:left="720" w:hanging="720"/>
      </w:pPr>
      <w:r w:rsidRPr="001A1316">
        <w:t xml:space="preserve">Kudo, Y., Shonchoy, A. S., and Takahashi, K. (2017). "Can Solar Lanterns Improve Youth Academic Performance? Experimental Evidence from Bangladesh". </w:t>
      </w:r>
      <w:r w:rsidRPr="001A1316">
        <w:rPr>
          <w:u w:val="single"/>
        </w:rPr>
        <w:t>The World Bank Economic Review</w:t>
      </w:r>
      <w:r w:rsidRPr="001A1316">
        <w:t xml:space="preserve">. </w:t>
      </w:r>
    </w:p>
    <w:p w14:paraId="31B5AA31" w14:textId="7C39792D" w:rsidR="001A1316" w:rsidRPr="001A1316" w:rsidRDefault="001A1316" w:rsidP="002C6EEB">
      <w:pPr>
        <w:pStyle w:val="EndNoteBibliography"/>
        <w:spacing w:before="240"/>
        <w:ind w:left="720" w:hanging="720"/>
      </w:pPr>
      <w:r w:rsidRPr="002E507B">
        <w:t>Lakner, C., Negre, M., and Prydz, E. B. (2014). "Twinning the Goals: How Can Promoting Shared Prosperity Help to Reduce Global Poverty?".</w:t>
      </w:r>
      <w:r w:rsidR="002E507B" w:rsidRPr="002E507B">
        <w:t xml:space="preserve"> </w:t>
      </w:r>
      <w:r w:rsidR="002E507B" w:rsidRPr="002E507B">
        <w:rPr>
          <w:u w:val="single"/>
        </w:rPr>
        <w:t>World Bank.</w:t>
      </w:r>
    </w:p>
    <w:p w14:paraId="5405BCF6" w14:textId="77777777" w:rsidR="001A1316" w:rsidRPr="001A1316" w:rsidRDefault="001A1316" w:rsidP="002C6EEB">
      <w:pPr>
        <w:pStyle w:val="EndNoteBibliography"/>
        <w:spacing w:before="240"/>
        <w:ind w:left="720" w:hanging="720"/>
      </w:pPr>
      <w:r w:rsidRPr="001A1316">
        <w:t xml:space="preserve">Lee, N. (2002). "Strategic Impact Assessment and Enterprise Development". </w:t>
      </w:r>
      <w:r w:rsidRPr="001A1316">
        <w:rPr>
          <w:u w:val="single"/>
        </w:rPr>
        <w:t>Institute for Development Policy and Management, University of Manchester</w:t>
      </w:r>
      <w:r w:rsidRPr="001A1316">
        <w:t xml:space="preserve">. </w:t>
      </w:r>
    </w:p>
    <w:p w14:paraId="5807BDFD" w14:textId="0C12056C" w:rsidR="001A1316" w:rsidRPr="002E507B" w:rsidRDefault="001A1316" w:rsidP="002C6EEB">
      <w:pPr>
        <w:pStyle w:val="EndNoteBibliography"/>
        <w:spacing w:before="240"/>
        <w:ind w:left="720" w:hanging="720"/>
        <w:rPr>
          <w:u w:val="single"/>
        </w:rPr>
      </w:pPr>
      <w:r w:rsidRPr="002E507B">
        <w:t>Lehner, O. M. (2011). "Social Entrepreneurship Perspectives: Triangulated Approaches to Hybridity"</w:t>
      </w:r>
      <w:r w:rsidR="002E507B" w:rsidRPr="002E507B">
        <w:t>.</w:t>
      </w:r>
      <w:r w:rsidR="002E507B" w:rsidRPr="002E507B">
        <w:rPr>
          <w:u w:val="single"/>
        </w:rPr>
        <w:t>University of Jyväskylä</w:t>
      </w:r>
    </w:p>
    <w:p w14:paraId="0962CB75" w14:textId="57016E21" w:rsidR="001A1316" w:rsidRPr="001A1316" w:rsidRDefault="001A1316" w:rsidP="002C6EEB">
      <w:pPr>
        <w:pStyle w:val="EndNoteBibliography"/>
        <w:spacing w:before="240"/>
        <w:ind w:left="720" w:hanging="720"/>
      </w:pPr>
      <w:r w:rsidRPr="001A1316">
        <w:t xml:space="preserve">Lemaire, X. (2018). "Solar Home Systems and Solar Lanterns in Rural Areas of the Global South: What Impact?". </w:t>
      </w:r>
      <w:r w:rsidRPr="001A1316">
        <w:rPr>
          <w:u w:val="single"/>
        </w:rPr>
        <w:t>Wiley Interdisciplinary Reviews: Energy and Environment</w:t>
      </w:r>
      <w:r w:rsidRPr="001A1316">
        <w:t xml:space="preserve">. </w:t>
      </w:r>
    </w:p>
    <w:p w14:paraId="744F38F4" w14:textId="77777777" w:rsidR="001A1316" w:rsidRPr="001A1316" w:rsidRDefault="001A1316" w:rsidP="002C6EEB">
      <w:pPr>
        <w:pStyle w:val="EndNoteBibliography"/>
        <w:spacing w:before="240"/>
        <w:ind w:left="720" w:hanging="720"/>
      </w:pPr>
      <w:r w:rsidRPr="001A1316">
        <w:t xml:space="preserve">Maas, K., and Liket, K. (2011). "Social Impact Measurement: Classification of Methods" "Environmental Management Accounting and Supply Chain Management" (pp. 171-202): </w:t>
      </w:r>
      <w:r w:rsidRPr="001A1316">
        <w:rPr>
          <w:u w:val="single"/>
        </w:rPr>
        <w:t>Springer</w:t>
      </w:r>
      <w:r w:rsidRPr="001A1316">
        <w:t>.</w:t>
      </w:r>
    </w:p>
    <w:p w14:paraId="6D953E29" w14:textId="2D508692" w:rsidR="001A1316" w:rsidRPr="001A1316" w:rsidRDefault="001A1316" w:rsidP="002C6EEB">
      <w:pPr>
        <w:pStyle w:val="EndNoteBibliography"/>
        <w:spacing w:before="240"/>
        <w:ind w:left="720" w:hanging="720"/>
      </w:pPr>
      <w:r w:rsidRPr="001A1316">
        <w:lastRenderedPageBreak/>
        <w:t xml:space="preserve">Mair, J., and Marti, I. (2006). "Social Entrepreneurship Research: A Source of Explanation, Prediction, and Delight". </w:t>
      </w:r>
      <w:r w:rsidRPr="001A1316">
        <w:rPr>
          <w:u w:val="single"/>
        </w:rPr>
        <w:t xml:space="preserve">Journal of </w:t>
      </w:r>
      <w:r w:rsidR="007363A6">
        <w:rPr>
          <w:u w:val="single"/>
        </w:rPr>
        <w:t>W</w:t>
      </w:r>
      <w:r w:rsidRPr="001A1316">
        <w:rPr>
          <w:u w:val="single"/>
        </w:rPr>
        <w:t xml:space="preserve">orld </w:t>
      </w:r>
      <w:r w:rsidR="007363A6">
        <w:rPr>
          <w:u w:val="single"/>
        </w:rPr>
        <w:t>B</w:t>
      </w:r>
      <w:r w:rsidRPr="001A1316">
        <w:rPr>
          <w:u w:val="single"/>
        </w:rPr>
        <w:t>usiness</w:t>
      </w:r>
      <w:r w:rsidRPr="001A1316">
        <w:rPr>
          <w:i/>
        </w:rPr>
        <w:t xml:space="preserve">, </w:t>
      </w:r>
      <w:r w:rsidRPr="001A1316">
        <w:t xml:space="preserve">41(1), 36-44. </w:t>
      </w:r>
    </w:p>
    <w:p w14:paraId="441A8862" w14:textId="4CC2D27E" w:rsidR="001A1316" w:rsidRPr="001A1316" w:rsidRDefault="001A1316" w:rsidP="002C6EEB">
      <w:pPr>
        <w:pStyle w:val="EndNoteBibliography"/>
        <w:spacing w:before="240"/>
        <w:ind w:left="720" w:hanging="720"/>
      </w:pPr>
      <w:r w:rsidRPr="001A1316">
        <w:t xml:space="preserve">Martin, R. L., and Osberg, S. (2007). "Social Entrepreneurship: The Case for Definition" (Vol. 5): </w:t>
      </w:r>
      <w:r w:rsidRPr="0090282C">
        <w:rPr>
          <w:u w:val="single"/>
        </w:rPr>
        <w:t xml:space="preserve">Stanford </w:t>
      </w:r>
      <w:r w:rsidR="0090282C" w:rsidRPr="0090282C">
        <w:rPr>
          <w:u w:val="single"/>
        </w:rPr>
        <w:t xml:space="preserve">Social Innovation Review </w:t>
      </w:r>
      <w:r w:rsidRPr="0090282C">
        <w:rPr>
          <w:u w:val="single"/>
        </w:rPr>
        <w:t>Stanford.</w:t>
      </w:r>
    </w:p>
    <w:p w14:paraId="21050125" w14:textId="77777777" w:rsidR="001A1316" w:rsidRPr="001A1316" w:rsidRDefault="001A1316" w:rsidP="002C6EEB">
      <w:pPr>
        <w:pStyle w:val="EndNoteBibliography"/>
        <w:spacing w:before="240"/>
        <w:ind w:left="720" w:hanging="720"/>
      </w:pPr>
      <w:r w:rsidRPr="001A1316">
        <w:t xml:space="preserve">Martinez‐Moyano, I. J., and Richardson, G. P. (2013). "Best Practices in System Dynamics Modeling". </w:t>
      </w:r>
      <w:r w:rsidRPr="001A1316">
        <w:rPr>
          <w:u w:val="single"/>
        </w:rPr>
        <w:t>System Dynamics Review</w:t>
      </w:r>
      <w:r w:rsidRPr="001A1316">
        <w:rPr>
          <w:i/>
        </w:rPr>
        <w:t xml:space="preserve">, </w:t>
      </w:r>
      <w:r w:rsidRPr="001A1316">
        <w:t xml:space="preserve">29(2), 102-123. </w:t>
      </w:r>
    </w:p>
    <w:p w14:paraId="3E71A1A0" w14:textId="26615A97" w:rsidR="001A1316" w:rsidRPr="001A1316" w:rsidRDefault="001A1316" w:rsidP="002C6EEB">
      <w:pPr>
        <w:pStyle w:val="EndNoteBibliography"/>
        <w:spacing w:before="240"/>
        <w:ind w:left="720" w:hanging="720"/>
      </w:pPr>
      <w:r w:rsidRPr="001A1316">
        <w:t>Mistree, F., Smith, W., and Bras, B. (1993). "A Decision-Based Approach to Concurrent</w:t>
      </w:r>
      <w:r w:rsidR="002C6EEB">
        <w:t xml:space="preserve"> </w:t>
      </w:r>
      <w:r w:rsidRPr="001A1316">
        <w:t xml:space="preserve">Engineering". New York: </w:t>
      </w:r>
      <w:r w:rsidRPr="0090282C">
        <w:rPr>
          <w:u w:val="single"/>
        </w:rPr>
        <w:t>Chapman &amp; Hall.</w:t>
      </w:r>
    </w:p>
    <w:p w14:paraId="1D82340D" w14:textId="77777777" w:rsidR="001A1316" w:rsidRPr="001A1316" w:rsidRDefault="001A1316" w:rsidP="002C6EEB">
      <w:pPr>
        <w:pStyle w:val="EndNoteBibliography"/>
        <w:spacing w:before="240"/>
        <w:ind w:left="720" w:hanging="720"/>
      </w:pPr>
      <w:r w:rsidRPr="001A1316">
        <w:t>Mistree, F., Smith, W., Kamal, S., and Bras, B. (1991). "Designing Decisions: Axioms, Models and Marine Applications"</w:t>
      </w:r>
      <w:r w:rsidRPr="001A1316">
        <w:rPr>
          <w:i/>
        </w:rPr>
        <w:t>.</w:t>
      </w:r>
      <w:r w:rsidRPr="001A1316">
        <w:t xml:space="preserve"> Paper presented at the </w:t>
      </w:r>
      <w:r w:rsidRPr="001A1316">
        <w:rPr>
          <w:u w:val="single"/>
        </w:rPr>
        <w:t>Fourth International Marine Systems Design Conference</w:t>
      </w:r>
      <w:r w:rsidRPr="001A1316">
        <w:t>, Kobe, Japan.</w:t>
      </w:r>
    </w:p>
    <w:p w14:paraId="35B4C0AA" w14:textId="2359F04F" w:rsidR="001A1316" w:rsidRPr="001A1316" w:rsidRDefault="001A1316" w:rsidP="002C6EEB">
      <w:pPr>
        <w:pStyle w:val="EndNoteBibliography"/>
        <w:spacing w:before="240"/>
        <w:ind w:left="720" w:hanging="720"/>
      </w:pPr>
      <w:r w:rsidRPr="001A1316">
        <w:t xml:space="preserve">Mundial, B. (2016). "Poverty and Shared Prosperity 2016: Taking on Inequality". </w:t>
      </w:r>
      <w:r w:rsidRPr="007363A6">
        <w:t>Washington DC: Banco Mundia</w:t>
      </w:r>
      <w:r w:rsidRPr="001A1316">
        <w:rPr>
          <w:u w:val="single"/>
        </w:rPr>
        <w:t>l</w:t>
      </w:r>
      <w:r w:rsidRPr="001A1316">
        <w:rPr>
          <w:i/>
        </w:rPr>
        <w:t xml:space="preserve">, </w:t>
      </w:r>
      <w:r w:rsidRPr="001A1316">
        <w:t xml:space="preserve">10, 978-971. </w:t>
      </w:r>
    </w:p>
    <w:p w14:paraId="421BC4A4" w14:textId="77777777" w:rsidR="001A1316" w:rsidRPr="001A1316" w:rsidRDefault="001A1316" w:rsidP="002C6EEB">
      <w:pPr>
        <w:pStyle w:val="EndNoteBibliography"/>
        <w:spacing w:before="240"/>
        <w:ind w:left="720" w:hanging="720"/>
      </w:pPr>
      <w:r w:rsidRPr="001A1316">
        <w:t xml:space="preserve">Naill, R. F. (1992). "A System Dynamics Model for National Energy Policy Planning". </w:t>
      </w:r>
      <w:r w:rsidRPr="001A1316">
        <w:rPr>
          <w:u w:val="single"/>
        </w:rPr>
        <w:t>System Dynamics Review</w:t>
      </w:r>
      <w:r w:rsidRPr="001A1316">
        <w:rPr>
          <w:i/>
        </w:rPr>
        <w:t xml:space="preserve">, </w:t>
      </w:r>
      <w:r w:rsidRPr="001A1316">
        <w:t xml:space="preserve">8(1), 1-19. </w:t>
      </w:r>
    </w:p>
    <w:p w14:paraId="41E0494C" w14:textId="09B5ED36" w:rsidR="001A1316" w:rsidRPr="001A1316" w:rsidRDefault="001A1316" w:rsidP="002C6EEB">
      <w:pPr>
        <w:pStyle w:val="EndNoteBibliography"/>
        <w:spacing w:before="240"/>
        <w:ind w:left="720" w:hanging="720"/>
      </w:pPr>
      <w:r w:rsidRPr="001A1316">
        <w:t xml:space="preserve">Ness, B., Urbel-Piirsalu, E., Anderberg, S., and Olsson, L. (2007). "Categorising Tools for Sustainability Assessment". </w:t>
      </w:r>
      <w:r w:rsidRPr="001A1316">
        <w:rPr>
          <w:u w:val="single"/>
        </w:rPr>
        <w:t xml:space="preserve">Ecological </w:t>
      </w:r>
      <w:r w:rsidR="0090282C">
        <w:rPr>
          <w:u w:val="single"/>
        </w:rPr>
        <w:t>E</w:t>
      </w:r>
      <w:r w:rsidRPr="001A1316">
        <w:rPr>
          <w:u w:val="single"/>
        </w:rPr>
        <w:t>conomics</w:t>
      </w:r>
      <w:r w:rsidRPr="001A1316">
        <w:rPr>
          <w:i/>
        </w:rPr>
        <w:t xml:space="preserve">, </w:t>
      </w:r>
      <w:r w:rsidRPr="001A1316">
        <w:t xml:space="preserve">60(3), 498-508. </w:t>
      </w:r>
    </w:p>
    <w:p w14:paraId="51BC2A2A" w14:textId="18CD4357" w:rsidR="001A1316" w:rsidRPr="001A1316" w:rsidRDefault="001A1316" w:rsidP="002C6EEB">
      <w:pPr>
        <w:pStyle w:val="EndNoteBibliography"/>
        <w:spacing w:before="240"/>
        <w:ind w:left="720" w:hanging="720"/>
      </w:pPr>
      <w:r w:rsidRPr="001A1316">
        <w:t>Nino, F. S. (2015). "Sustainable Development Goals—United Nations"</w:t>
      </w:r>
      <w:r w:rsidR="007363A6">
        <w:t>. Retrieved from</w:t>
      </w:r>
      <w:r w:rsidRPr="001A1316">
        <w:t xml:space="preserve">. </w:t>
      </w:r>
      <w:r w:rsidRPr="007363A6">
        <w:rPr>
          <w:rStyle w:val="Hyperlink"/>
        </w:rPr>
        <w:t xml:space="preserve">UN Sustain. Dev. </w:t>
      </w:r>
      <w:hyperlink r:id="rId106" w:history="1">
        <w:r w:rsidRPr="001A1316">
          <w:rPr>
            <w:rStyle w:val="Hyperlink"/>
          </w:rPr>
          <w:t>http://www</w:t>
        </w:r>
      </w:hyperlink>
      <w:r w:rsidRPr="007363A6">
        <w:rPr>
          <w:rStyle w:val="Hyperlink"/>
        </w:rPr>
        <w:t>. un. org/sustainabledevelopment/sustainable-development-goals</w:t>
      </w:r>
      <w:r w:rsidRPr="001A1316">
        <w:t xml:space="preserve">. </w:t>
      </w:r>
    </w:p>
    <w:p w14:paraId="74C5A8D5" w14:textId="4D6FCCAA" w:rsidR="001A1316" w:rsidRPr="001A1316" w:rsidRDefault="001A1316" w:rsidP="002C6EEB">
      <w:pPr>
        <w:pStyle w:val="EndNoteBibliography"/>
        <w:spacing w:before="240"/>
        <w:ind w:left="720" w:hanging="720"/>
      </w:pPr>
      <w:r w:rsidRPr="001A1316">
        <w:t xml:space="preserve">OECD. (2015). </w:t>
      </w:r>
      <w:r w:rsidRPr="0090282C">
        <w:t xml:space="preserve">Policy Brief on Social Impact Measurement for Social Enterprises. </w:t>
      </w:r>
      <w:r w:rsidRPr="001A1316">
        <w:t xml:space="preserve">Retrieved from </w:t>
      </w:r>
      <w:hyperlink r:id="rId107" w:history="1">
        <w:r w:rsidRPr="001A1316">
          <w:rPr>
            <w:rStyle w:val="Hyperlink"/>
          </w:rPr>
          <w:t>https://www.oecd.org/social/PB-SIM-Web_FINAL.pdf</w:t>
        </w:r>
      </w:hyperlink>
    </w:p>
    <w:p w14:paraId="1916B24F" w14:textId="30D60321" w:rsidR="001A1316" w:rsidRPr="001A1316" w:rsidRDefault="001A1316" w:rsidP="002C6EEB">
      <w:pPr>
        <w:pStyle w:val="EndNoteBibliography"/>
        <w:spacing w:before="240"/>
        <w:jc w:val="left"/>
      </w:pPr>
      <w:r w:rsidRPr="0090282C">
        <w:t>O</w:t>
      </w:r>
      <w:r w:rsidR="002C6EEB">
        <w:t>ECD</w:t>
      </w:r>
      <w:r w:rsidRPr="001A1316">
        <w:rPr>
          <w:i/>
        </w:rPr>
        <w:t xml:space="preserve"> </w:t>
      </w:r>
      <w:r w:rsidRPr="0090282C">
        <w:t>Economic Surveys.</w:t>
      </w:r>
      <w:r w:rsidRPr="001A1316">
        <w:t xml:space="preserve"> (2017). Retrieved from </w:t>
      </w:r>
      <w:hyperlink r:id="rId108" w:history="1">
        <w:r w:rsidRPr="001A1316">
          <w:rPr>
            <w:rStyle w:val="Hyperlink"/>
          </w:rPr>
          <w:t>https://www.oecd.org/eco/surveys/INDIA-2017-OECD-economic-survey-overview.pdf</w:t>
        </w:r>
      </w:hyperlink>
    </w:p>
    <w:p w14:paraId="772F190B" w14:textId="0CFAFAE5" w:rsidR="001A1316" w:rsidRPr="001A1316" w:rsidRDefault="001A1316" w:rsidP="002C6EEB">
      <w:pPr>
        <w:pStyle w:val="EndNoteBibliography"/>
        <w:spacing w:before="240"/>
        <w:ind w:left="720" w:hanging="720"/>
      </w:pPr>
      <w:r w:rsidRPr="001A1316">
        <w:t xml:space="preserve">Ogunlana, S. O., Li, H., and Sukhera, F. A. (2003). "System Dynamics Approach to Exploring Performance Enhancement in a Construction Organization". </w:t>
      </w:r>
      <w:r w:rsidRPr="001A1316">
        <w:rPr>
          <w:u w:val="single"/>
        </w:rPr>
        <w:t xml:space="preserve">Journal of Construction Engineering </w:t>
      </w:r>
      <w:r>
        <w:rPr>
          <w:u w:val="single"/>
        </w:rPr>
        <w:t>a</w:t>
      </w:r>
      <w:r w:rsidRPr="001A1316">
        <w:rPr>
          <w:u w:val="single"/>
        </w:rPr>
        <w:t>nd Management</w:t>
      </w:r>
      <w:r w:rsidRPr="001A1316">
        <w:rPr>
          <w:i/>
        </w:rPr>
        <w:t xml:space="preserve">, </w:t>
      </w:r>
      <w:r w:rsidRPr="001A1316">
        <w:t xml:space="preserve">129(5), 528-536. </w:t>
      </w:r>
    </w:p>
    <w:p w14:paraId="616664E2" w14:textId="56E09619" w:rsidR="001A1316" w:rsidRPr="001A1316" w:rsidRDefault="001A1316" w:rsidP="002C6EEB">
      <w:pPr>
        <w:pStyle w:val="EndNoteBibliography"/>
        <w:spacing w:before="240"/>
        <w:ind w:left="720" w:hanging="720"/>
      </w:pPr>
      <w:r w:rsidRPr="001A1316">
        <w:t xml:space="preserve">Parmova, D. S., Lapka, M., and Líšková, Z. D. (2014). "Complaints Management Strategies in Greek Hotel Units". </w:t>
      </w:r>
      <w:r w:rsidRPr="001A1316">
        <w:rPr>
          <w:u w:val="single"/>
        </w:rPr>
        <w:t xml:space="preserve">Acta Universitatis Carolinae. Philosophica et </w:t>
      </w:r>
      <w:r>
        <w:rPr>
          <w:u w:val="single"/>
        </w:rPr>
        <w:t>H</w:t>
      </w:r>
      <w:r w:rsidRPr="001A1316">
        <w:rPr>
          <w:u w:val="single"/>
        </w:rPr>
        <w:t>istorica</w:t>
      </w:r>
      <w:r w:rsidRPr="001A1316">
        <w:rPr>
          <w:i/>
        </w:rPr>
        <w:t xml:space="preserve">, </w:t>
      </w:r>
      <w:r w:rsidRPr="001A1316">
        <w:t xml:space="preserve">2013(2), 9-33. </w:t>
      </w:r>
    </w:p>
    <w:p w14:paraId="46BFAB89" w14:textId="08BBF380" w:rsidR="001A1316" w:rsidRDefault="001A1316" w:rsidP="002C6EEB">
      <w:pPr>
        <w:pStyle w:val="EndNoteBibliography"/>
        <w:spacing w:before="240"/>
        <w:ind w:left="720" w:hanging="720"/>
      </w:pPr>
      <w:r w:rsidRPr="00040594">
        <w:t xml:space="preserve">Patalaa, S., Jalkalaa, A., Keränena, J., Väisänenb, S., Tuominenc, V., and Soukkab, R. (2013). "A Framework for Developing Sustainable Value Propositions for Industrial Product-Service Systems". </w:t>
      </w:r>
      <w:r w:rsidR="00040594" w:rsidRPr="00040594">
        <w:rPr>
          <w:u w:val="single"/>
        </w:rPr>
        <w:t>29</w:t>
      </w:r>
      <w:r w:rsidR="00040594" w:rsidRPr="00040594">
        <w:rPr>
          <w:u w:val="single"/>
          <w:vertAlign w:val="superscript"/>
        </w:rPr>
        <w:t>th</w:t>
      </w:r>
      <w:r w:rsidR="00040594" w:rsidRPr="00040594">
        <w:rPr>
          <w:u w:val="single"/>
        </w:rPr>
        <w:t xml:space="preserve"> </w:t>
      </w:r>
      <w:r w:rsidR="002E507B" w:rsidRPr="00040594">
        <w:rPr>
          <w:u w:val="single"/>
        </w:rPr>
        <w:t>IMP - 2013</w:t>
      </w:r>
      <w:r w:rsidR="002E507B" w:rsidRPr="00040594">
        <w:t>, Atlanta</w:t>
      </w:r>
      <w:r w:rsidR="00040594" w:rsidRPr="00040594">
        <w:t>.</w:t>
      </w:r>
    </w:p>
    <w:p w14:paraId="2D7923CF" w14:textId="77777777" w:rsidR="002C6EEB" w:rsidRPr="001A1316" w:rsidRDefault="002C6EEB" w:rsidP="002C6EEB">
      <w:pPr>
        <w:pStyle w:val="EndNoteBibliography"/>
        <w:spacing w:before="240"/>
        <w:ind w:left="720" w:hanging="720"/>
      </w:pPr>
    </w:p>
    <w:p w14:paraId="127A0E91" w14:textId="2C96DF4D" w:rsidR="001A1316" w:rsidRPr="001A1316" w:rsidRDefault="001A1316" w:rsidP="002C6EEB">
      <w:pPr>
        <w:pStyle w:val="EndNoteBibliography"/>
        <w:spacing w:before="240"/>
        <w:ind w:left="720" w:hanging="720"/>
      </w:pPr>
      <w:r w:rsidRPr="001A1316">
        <w:lastRenderedPageBreak/>
        <w:t>Pedersen, K., Emblemsvag, J., Bailey, R., Allen, J. K., and Mistree, F. (2000). "The ‘Validation</w:t>
      </w:r>
      <w:r>
        <w:t xml:space="preserve"> </w:t>
      </w:r>
      <w:r w:rsidRPr="001A1316">
        <w:t>Square’ – Validating Design Methods"</w:t>
      </w:r>
      <w:r w:rsidRPr="001A1316">
        <w:rPr>
          <w:i/>
        </w:rPr>
        <w:t>.</w:t>
      </w:r>
      <w:r w:rsidRPr="001A1316">
        <w:t xml:space="preserve"> Paper presented at the </w:t>
      </w:r>
      <w:r w:rsidRPr="001A1316">
        <w:rPr>
          <w:u w:val="single"/>
        </w:rPr>
        <w:t>ASME Design Engineering Technical Conferences</w:t>
      </w:r>
      <w:r w:rsidRPr="001A1316">
        <w:t>, New York: ASME, 2000. ASME DETC2000/DTM-14579.</w:t>
      </w:r>
    </w:p>
    <w:p w14:paraId="0A0D6591" w14:textId="2E43B653" w:rsidR="001A1316" w:rsidRPr="001A1316" w:rsidRDefault="001A1316" w:rsidP="002C6EEB">
      <w:pPr>
        <w:pStyle w:val="EndNoteBibliography"/>
        <w:spacing w:before="240"/>
        <w:ind w:left="720" w:hanging="720"/>
      </w:pPr>
      <w:r w:rsidRPr="00040594">
        <w:t>Potma, L. (2016). "Social Impact Measurement Methods Important Indicators, Strengths, Weaknesses and Value</w:t>
      </w:r>
      <w:r w:rsidR="00040594" w:rsidRPr="00040594">
        <w:t xml:space="preserve"> </w:t>
      </w:r>
      <w:r w:rsidRPr="00040594">
        <w:t>Placed on Comparing Impact"</w:t>
      </w:r>
      <w:r w:rsidRPr="00040594">
        <w:rPr>
          <w:i/>
        </w:rPr>
        <w:t>.</w:t>
      </w:r>
      <w:r w:rsidRPr="00040594">
        <w:t xml:space="preserve"> </w:t>
      </w:r>
      <w:r w:rsidRPr="00040594">
        <w:rPr>
          <w:u w:val="single"/>
        </w:rPr>
        <w:t>University of Amsterdam</w:t>
      </w:r>
      <w:r w:rsidRPr="00040594">
        <w:t xml:space="preserve">. </w:t>
      </w:r>
    </w:p>
    <w:p w14:paraId="377C3BA4" w14:textId="77777777" w:rsidR="001A1316" w:rsidRPr="001A1316" w:rsidRDefault="001A1316" w:rsidP="002C6EEB">
      <w:pPr>
        <w:pStyle w:val="EndNoteBibliography"/>
        <w:spacing w:before="240"/>
        <w:ind w:left="720" w:hanging="720"/>
      </w:pPr>
      <w:r w:rsidRPr="001A1316">
        <w:t xml:space="preserve">Prahalad, C. K. (2006). "The Fortune at the Bottom of the Pyramid": </w:t>
      </w:r>
      <w:r w:rsidRPr="001A1316">
        <w:rPr>
          <w:u w:val="single"/>
        </w:rPr>
        <w:t>Pearson Education India</w:t>
      </w:r>
      <w:r w:rsidRPr="001A1316">
        <w:t>.</w:t>
      </w:r>
    </w:p>
    <w:p w14:paraId="5144FA54" w14:textId="77777777" w:rsidR="001A1316" w:rsidRPr="001A1316" w:rsidRDefault="001A1316" w:rsidP="002C6EEB">
      <w:pPr>
        <w:pStyle w:val="EndNoteBibliography"/>
        <w:spacing w:before="240"/>
        <w:ind w:left="720" w:hanging="720"/>
      </w:pPr>
      <w:r w:rsidRPr="001A1316">
        <w:t xml:space="preserve">Rajewski, Z. (1994). "Gross Domestic Product". </w:t>
      </w:r>
      <w:r w:rsidRPr="001A1316">
        <w:rPr>
          <w:u w:val="single"/>
        </w:rPr>
        <w:t>Eastern European Economics</w:t>
      </w:r>
      <w:r w:rsidRPr="001A1316">
        <w:rPr>
          <w:i/>
        </w:rPr>
        <w:t xml:space="preserve">, </w:t>
      </w:r>
      <w:r w:rsidRPr="001A1316">
        <w:t xml:space="preserve">32(4), 71-80. </w:t>
      </w:r>
    </w:p>
    <w:p w14:paraId="00FE979A" w14:textId="77777777" w:rsidR="001A1316" w:rsidRPr="001A1316" w:rsidRDefault="001A1316" w:rsidP="002C6EEB">
      <w:pPr>
        <w:pStyle w:val="EndNoteBibliography"/>
        <w:spacing w:before="240"/>
        <w:ind w:left="720" w:hanging="720"/>
      </w:pPr>
      <w:r w:rsidRPr="001A1316">
        <w:t xml:space="preserve">Rep, D. (2006). "Human Development Report 2003" "Human Development Index": </w:t>
      </w:r>
      <w:r w:rsidRPr="001A1316">
        <w:rPr>
          <w:u w:val="single"/>
        </w:rPr>
        <w:t>UNDP</w:t>
      </w:r>
      <w:r w:rsidRPr="001A1316">
        <w:t>.</w:t>
      </w:r>
    </w:p>
    <w:p w14:paraId="2BFD66CF" w14:textId="77777777" w:rsidR="001A1316" w:rsidRPr="001A1316" w:rsidRDefault="001A1316" w:rsidP="002C6EEB">
      <w:pPr>
        <w:pStyle w:val="EndNoteBibliography"/>
        <w:spacing w:before="240"/>
        <w:ind w:left="720" w:hanging="720"/>
      </w:pPr>
      <w:r w:rsidRPr="001A1316">
        <w:t xml:space="preserve">Robinson, J. (2006). "Navigating Social and Institutional Barriers to Markets: How Social Entrepreneurs Identify and Evaluate Opportunities" "Social Entrepreneurship" (pp. 95-120): </w:t>
      </w:r>
      <w:r w:rsidRPr="001A1316">
        <w:rPr>
          <w:u w:val="single"/>
        </w:rPr>
        <w:t>Springer</w:t>
      </w:r>
      <w:r w:rsidRPr="001A1316">
        <w:t>.</w:t>
      </w:r>
    </w:p>
    <w:p w14:paraId="7C244031" w14:textId="77777777" w:rsidR="001A1316" w:rsidRPr="001A1316" w:rsidRDefault="001A1316" w:rsidP="002C6EEB">
      <w:pPr>
        <w:pStyle w:val="EndNoteBibliography"/>
        <w:spacing w:before="240"/>
        <w:ind w:left="720" w:hanging="720"/>
      </w:pPr>
      <w:r w:rsidRPr="001A1316">
        <w:t xml:space="preserve">Romer, C. D. (1989). "The Prewar Business Cycle Reconsidered: New Estimates of Gross National Product, 1869-1908". </w:t>
      </w:r>
      <w:r w:rsidRPr="001A1316">
        <w:rPr>
          <w:u w:val="single"/>
        </w:rPr>
        <w:t>Journal of Political Economy</w:t>
      </w:r>
      <w:r w:rsidRPr="001A1316">
        <w:rPr>
          <w:i/>
        </w:rPr>
        <w:t xml:space="preserve">, </w:t>
      </w:r>
      <w:r w:rsidRPr="001A1316">
        <w:t xml:space="preserve">97(1), 1-37. </w:t>
      </w:r>
    </w:p>
    <w:p w14:paraId="5A6D8BE5" w14:textId="77777777" w:rsidR="001A1316" w:rsidRPr="001A1316" w:rsidRDefault="001A1316" w:rsidP="002C6EEB">
      <w:pPr>
        <w:pStyle w:val="EndNoteBibliography"/>
        <w:spacing w:before="240"/>
        <w:ind w:left="720" w:hanging="720"/>
      </w:pPr>
      <w:r w:rsidRPr="001A1316">
        <w:t xml:space="preserve">Rosenzweig, W. (2004). "Double Bottom Line Project Report:Assessing Social Impact in Double Bottom Line Ventures". </w:t>
      </w:r>
      <w:r w:rsidRPr="001A1316">
        <w:rPr>
          <w:u w:val="single"/>
        </w:rPr>
        <w:t>UC Berkley</w:t>
      </w:r>
      <w:r w:rsidRPr="001A1316">
        <w:t xml:space="preserve">.  </w:t>
      </w:r>
    </w:p>
    <w:p w14:paraId="1216B0DB" w14:textId="77777777" w:rsidR="001A1316" w:rsidRPr="001A1316" w:rsidRDefault="001A1316" w:rsidP="002C6EEB">
      <w:pPr>
        <w:pStyle w:val="EndNoteBibliography"/>
        <w:spacing w:before="240"/>
        <w:ind w:left="720" w:hanging="720"/>
      </w:pPr>
      <w:r w:rsidRPr="001A1316">
        <w:t xml:space="preserve">Sachs, J. D. (2012). "From Millennium Development Goals to Sustainable Development Goals". </w:t>
      </w:r>
      <w:r w:rsidRPr="001A1316">
        <w:rPr>
          <w:u w:val="single"/>
        </w:rPr>
        <w:t>The Lancet</w:t>
      </w:r>
      <w:r w:rsidRPr="001A1316">
        <w:rPr>
          <w:i/>
        </w:rPr>
        <w:t xml:space="preserve">, </w:t>
      </w:r>
      <w:r w:rsidRPr="001A1316">
        <w:t xml:space="preserve">379(9832), 2206-2211. </w:t>
      </w:r>
    </w:p>
    <w:p w14:paraId="6E31AD38" w14:textId="77777777" w:rsidR="001A1316" w:rsidRPr="001A1316" w:rsidRDefault="001A1316" w:rsidP="002C6EEB">
      <w:pPr>
        <w:pStyle w:val="EndNoteBibliography"/>
        <w:spacing w:before="240"/>
        <w:ind w:left="720" w:hanging="720"/>
      </w:pPr>
      <w:r w:rsidRPr="001A1316">
        <w:t xml:space="preserve">Sahn, D. E., and Stifel, D. C. (2003). "Urban–Rural Inequality in Living Standards in Africa". </w:t>
      </w:r>
      <w:r w:rsidRPr="001A1316">
        <w:rPr>
          <w:u w:val="single"/>
        </w:rPr>
        <w:t>Journal of African Economies</w:t>
      </w:r>
      <w:r w:rsidRPr="001A1316">
        <w:rPr>
          <w:i/>
        </w:rPr>
        <w:t xml:space="preserve">, </w:t>
      </w:r>
      <w:r w:rsidRPr="001A1316">
        <w:t xml:space="preserve">12(4), 564-597. </w:t>
      </w:r>
    </w:p>
    <w:p w14:paraId="600F1CEB" w14:textId="0383AD51" w:rsidR="001A1316" w:rsidRPr="001A1316" w:rsidRDefault="001A1316" w:rsidP="002C6EEB">
      <w:pPr>
        <w:pStyle w:val="EndNoteBibliography"/>
        <w:spacing w:before="240"/>
        <w:ind w:left="720" w:hanging="720"/>
      </w:pPr>
      <w:r w:rsidRPr="001A1316">
        <w:t xml:space="preserve">Santos, F. M. (2012). "A Positive Theory of Social Entrepreneurship". </w:t>
      </w:r>
      <w:r w:rsidRPr="001A1316">
        <w:rPr>
          <w:u w:val="single"/>
        </w:rPr>
        <w:t xml:space="preserve">Journal of </w:t>
      </w:r>
      <w:r>
        <w:rPr>
          <w:u w:val="single"/>
        </w:rPr>
        <w:t>B</w:t>
      </w:r>
      <w:r w:rsidRPr="001A1316">
        <w:rPr>
          <w:u w:val="single"/>
        </w:rPr>
        <w:t xml:space="preserve">usiness </w:t>
      </w:r>
      <w:r>
        <w:rPr>
          <w:u w:val="single"/>
        </w:rPr>
        <w:t>E</w:t>
      </w:r>
      <w:r w:rsidRPr="001A1316">
        <w:rPr>
          <w:u w:val="single"/>
        </w:rPr>
        <w:t>thics</w:t>
      </w:r>
      <w:r w:rsidRPr="001A1316">
        <w:rPr>
          <w:i/>
        </w:rPr>
        <w:t xml:space="preserve">, </w:t>
      </w:r>
      <w:r w:rsidRPr="001A1316">
        <w:t xml:space="preserve">111(3), 335-351. </w:t>
      </w:r>
    </w:p>
    <w:p w14:paraId="0C87EA53" w14:textId="77777777" w:rsidR="001A1316" w:rsidRPr="001A1316" w:rsidRDefault="001A1316" w:rsidP="002C6EEB">
      <w:pPr>
        <w:pStyle w:val="EndNoteBibliography"/>
        <w:spacing w:before="240"/>
        <w:ind w:left="720" w:hanging="720"/>
      </w:pPr>
      <w:r w:rsidRPr="001A1316">
        <w:t xml:space="preserve">Saxena, S. (2012). "Problems Faced by Rural Entrepreneurs and Remedies to Solve It". </w:t>
      </w:r>
      <w:r w:rsidRPr="001A1316">
        <w:rPr>
          <w:u w:val="single"/>
        </w:rPr>
        <w:t>Journal of Business and Management</w:t>
      </w:r>
      <w:r w:rsidRPr="001A1316">
        <w:rPr>
          <w:i/>
        </w:rPr>
        <w:t xml:space="preserve">, </w:t>
      </w:r>
      <w:r w:rsidRPr="001A1316">
        <w:t xml:space="preserve">3(1), 23-29. </w:t>
      </w:r>
    </w:p>
    <w:p w14:paraId="72140D1E" w14:textId="739A9916" w:rsidR="001A1316" w:rsidRPr="001A1316" w:rsidRDefault="001A1316" w:rsidP="002C6EEB">
      <w:pPr>
        <w:pStyle w:val="EndNoteBibliography"/>
        <w:spacing w:before="240"/>
        <w:ind w:left="720" w:hanging="720"/>
      </w:pPr>
      <w:r w:rsidRPr="001A1316">
        <w:t xml:space="preserve">Saysel, A. K., Barlas, Y., and Yenigün, O. (2002). "Environmental Sustainability in an Agricultural Development Project: A System Dynamics Approach". </w:t>
      </w:r>
      <w:r w:rsidRPr="001A1316">
        <w:rPr>
          <w:u w:val="single"/>
        </w:rPr>
        <w:t xml:space="preserve">Journal </w:t>
      </w:r>
      <w:r>
        <w:rPr>
          <w:u w:val="single"/>
        </w:rPr>
        <w:t>o</w:t>
      </w:r>
      <w:r w:rsidRPr="001A1316">
        <w:rPr>
          <w:u w:val="single"/>
        </w:rPr>
        <w:t>f Environmental Management</w:t>
      </w:r>
      <w:r w:rsidRPr="001A1316">
        <w:rPr>
          <w:i/>
        </w:rPr>
        <w:t xml:space="preserve">, </w:t>
      </w:r>
      <w:r w:rsidRPr="001A1316">
        <w:t xml:space="preserve">64(3), 247-260. </w:t>
      </w:r>
    </w:p>
    <w:p w14:paraId="311B06BA" w14:textId="77777777" w:rsidR="001A1316" w:rsidRPr="001A1316" w:rsidRDefault="001A1316" w:rsidP="002C6EEB">
      <w:pPr>
        <w:pStyle w:val="EndNoteBibliography"/>
        <w:spacing w:before="240"/>
        <w:ind w:left="720" w:hanging="720"/>
      </w:pPr>
      <w:r w:rsidRPr="001A1316">
        <w:t xml:space="preserve">Scherbov, S., Lutz, W., and Sanderson, W. C. (2011). "The Uncertain Timing of Reaching 8 Billion, Peak World Population, and Other Demographic Milestones". </w:t>
      </w:r>
      <w:r w:rsidRPr="001A1316">
        <w:rPr>
          <w:u w:val="single"/>
        </w:rPr>
        <w:t>Population and Development Review</w:t>
      </w:r>
      <w:r w:rsidRPr="001A1316">
        <w:rPr>
          <w:i/>
        </w:rPr>
        <w:t xml:space="preserve">, </w:t>
      </w:r>
      <w:r w:rsidRPr="001A1316">
        <w:t xml:space="preserve">37(3), 571-578. </w:t>
      </w:r>
    </w:p>
    <w:p w14:paraId="43B1EF89" w14:textId="77777777" w:rsidR="001A1316" w:rsidRPr="001A1316" w:rsidRDefault="001A1316" w:rsidP="002C6EEB">
      <w:pPr>
        <w:pStyle w:val="EndNoteBibliography"/>
        <w:spacing w:before="240"/>
        <w:ind w:left="720" w:hanging="720"/>
      </w:pPr>
      <w:r w:rsidRPr="001A1316">
        <w:lastRenderedPageBreak/>
        <w:t xml:space="preserve">Singh, A., and Verma, P. (2014). "Csr@ 2%: A New Model of Corporate Social Responsibility in India". </w:t>
      </w:r>
    </w:p>
    <w:p w14:paraId="3DFAAB8E" w14:textId="26478CA1" w:rsidR="001A1316" w:rsidRPr="001A1316" w:rsidRDefault="001A1316" w:rsidP="002C6EEB">
      <w:pPr>
        <w:pStyle w:val="EndNoteBibliography"/>
        <w:spacing w:before="240"/>
        <w:ind w:left="720" w:hanging="720"/>
      </w:pPr>
      <w:r w:rsidRPr="001A1316">
        <w:t xml:space="preserve">Sterman, J. D. (2000). "Business Dynamics: Systems Thinking and Modeling for a Complex World". </w:t>
      </w:r>
      <w:r w:rsidRPr="001A1316">
        <w:rPr>
          <w:u w:val="single"/>
        </w:rPr>
        <w:t>McGraw-Hill</w:t>
      </w:r>
      <w:r w:rsidR="008B31C6">
        <w:t>, Boston.</w:t>
      </w:r>
    </w:p>
    <w:p w14:paraId="608F0D8A" w14:textId="55B4BB0C" w:rsidR="001A1316" w:rsidRPr="001A1316" w:rsidRDefault="001A1316" w:rsidP="002C6EEB">
      <w:pPr>
        <w:pStyle w:val="EndNoteBibliography"/>
        <w:spacing w:before="240"/>
        <w:ind w:left="720" w:hanging="720"/>
      </w:pPr>
      <w:r w:rsidRPr="001A1316">
        <w:t xml:space="preserve">Streatfield, D., and Markless, S. (2009). "What Is Impact Assessment and Why Is It Important?". </w:t>
      </w:r>
      <w:r w:rsidRPr="001A1316">
        <w:rPr>
          <w:u w:val="single"/>
        </w:rPr>
        <w:t xml:space="preserve">Performance </w:t>
      </w:r>
      <w:r>
        <w:rPr>
          <w:u w:val="single"/>
        </w:rPr>
        <w:t>M</w:t>
      </w:r>
      <w:r w:rsidRPr="001A1316">
        <w:rPr>
          <w:u w:val="single"/>
        </w:rPr>
        <w:t xml:space="preserve">easurement and </w:t>
      </w:r>
      <w:r>
        <w:rPr>
          <w:u w:val="single"/>
        </w:rPr>
        <w:t>M</w:t>
      </w:r>
      <w:r w:rsidRPr="001A1316">
        <w:rPr>
          <w:u w:val="single"/>
        </w:rPr>
        <w:t>etrics</w:t>
      </w:r>
      <w:r w:rsidRPr="001A1316">
        <w:rPr>
          <w:i/>
        </w:rPr>
        <w:t xml:space="preserve">, </w:t>
      </w:r>
      <w:r w:rsidRPr="001A1316">
        <w:t xml:space="preserve">10(2), 134-141. </w:t>
      </w:r>
    </w:p>
    <w:p w14:paraId="147ED227" w14:textId="77777777" w:rsidR="001A1316" w:rsidRPr="001A1316" w:rsidRDefault="001A1316" w:rsidP="002C6EEB">
      <w:pPr>
        <w:pStyle w:val="EndNoteBibliography"/>
        <w:spacing w:before="240"/>
        <w:ind w:left="720" w:hanging="720"/>
      </w:pPr>
      <w:r w:rsidRPr="001A1316">
        <w:t xml:space="preserve">Subramanian, R. (2015). "Selco Solar Light Private Limited: A Social Enterprise’s Scaling up Challenge". </w:t>
      </w:r>
      <w:r w:rsidRPr="001A1316">
        <w:rPr>
          <w:u w:val="single"/>
        </w:rPr>
        <w:t>Asian Journal of Management Cases</w:t>
      </w:r>
      <w:r w:rsidRPr="001A1316">
        <w:rPr>
          <w:i/>
        </w:rPr>
        <w:t xml:space="preserve">, </w:t>
      </w:r>
      <w:r w:rsidRPr="001A1316">
        <w:t xml:space="preserve">12(2), 172-182. </w:t>
      </w:r>
    </w:p>
    <w:p w14:paraId="696310C5" w14:textId="4915F4D0" w:rsidR="001A1316" w:rsidRPr="001A1316" w:rsidRDefault="001A1316" w:rsidP="002C6EEB">
      <w:pPr>
        <w:pStyle w:val="EndNoteBibliography"/>
        <w:spacing w:before="240"/>
        <w:ind w:left="720" w:hanging="720"/>
      </w:pPr>
      <w:r w:rsidRPr="00040594">
        <w:t xml:space="preserve">Suchet Kumar, S., and Gupta, K. (2013). "Social Entrepreneurship: A Conceptual Framework". </w:t>
      </w:r>
      <w:r w:rsidR="00040594" w:rsidRPr="00040594">
        <w:rPr>
          <w:u w:val="single"/>
        </w:rPr>
        <w:t>International Journal of Management and Social Sciences Research (IJMSSR)</w:t>
      </w:r>
      <w:r w:rsidR="00040594" w:rsidRPr="00040594">
        <w:t>, 2(8), 2319.</w:t>
      </w:r>
    </w:p>
    <w:p w14:paraId="1763013D" w14:textId="7BA5BC7D" w:rsidR="001A1316" w:rsidRPr="001A1316" w:rsidRDefault="001A1316" w:rsidP="002C6EEB">
      <w:pPr>
        <w:pStyle w:val="EndNoteBibliography"/>
        <w:spacing w:before="240"/>
        <w:ind w:left="720" w:hanging="720"/>
      </w:pPr>
      <w:r w:rsidRPr="001A1316">
        <w:t xml:space="preserve">Sullivan Mort, G., Weerawardena, J., and Carnegie, K. (2003). "Social Entrepreneurship: Towards Conceptualisation". </w:t>
      </w:r>
      <w:r w:rsidRPr="001A1316">
        <w:rPr>
          <w:u w:val="single"/>
        </w:rPr>
        <w:t xml:space="preserve">International Journal </w:t>
      </w:r>
      <w:r>
        <w:rPr>
          <w:u w:val="single"/>
        </w:rPr>
        <w:t>o</w:t>
      </w:r>
      <w:r w:rsidRPr="001A1316">
        <w:rPr>
          <w:u w:val="single"/>
        </w:rPr>
        <w:t>f Nonprofit And Voluntary Sector Marketing</w:t>
      </w:r>
      <w:r w:rsidRPr="001A1316">
        <w:rPr>
          <w:i/>
        </w:rPr>
        <w:t xml:space="preserve">, </w:t>
      </w:r>
      <w:r w:rsidRPr="001A1316">
        <w:t xml:space="preserve">8(1), 76-88. </w:t>
      </w:r>
    </w:p>
    <w:p w14:paraId="7848E78E" w14:textId="7D6F0B9A" w:rsidR="001A1316" w:rsidRPr="001A1316" w:rsidRDefault="001A1316" w:rsidP="002C6EEB">
      <w:pPr>
        <w:pStyle w:val="EndNoteBibliography"/>
        <w:spacing w:before="240"/>
        <w:ind w:left="720" w:hanging="720"/>
      </w:pPr>
      <w:r w:rsidRPr="001A1316">
        <w:t xml:space="preserve">Wallace, I. (2017). Baseline Assesment - Overview.   Retrieved from </w:t>
      </w:r>
      <w:hyperlink r:id="rId109" w:history="1">
        <w:r w:rsidRPr="001A1316">
          <w:rPr>
            <w:rStyle w:val="Hyperlink"/>
          </w:rPr>
          <w:t>http://www.oxfordreference.com/view/10.1093/oi/authority.20110803095449856</w:t>
        </w:r>
      </w:hyperlink>
    </w:p>
    <w:p w14:paraId="1D9BC0D1" w14:textId="010C90DF" w:rsidR="001A1316" w:rsidRPr="001A1316" w:rsidRDefault="001A1316" w:rsidP="002C6EEB">
      <w:pPr>
        <w:pStyle w:val="EndNoteBibliography"/>
        <w:spacing w:before="240"/>
        <w:ind w:left="720" w:hanging="720"/>
      </w:pPr>
      <w:r w:rsidRPr="001A1316">
        <w:t xml:space="preserve">Walters, J. P., Archer, D. W., Sassenrath, G. F., Hendrickson, J. R., Hanson, J. D., Halloran, J. M., . . . Alarcon, V. J. (2016). "Exploring Agricultural Production Systems and Their Fundamental Components with System Dynamics Modelling". </w:t>
      </w:r>
      <w:r w:rsidRPr="001A1316">
        <w:rPr>
          <w:u w:val="single"/>
        </w:rPr>
        <w:t xml:space="preserve">Ecological </w:t>
      </w:r>
      <w:r w:rsidR="00AF595E">
        <w:rPr>
          <w:u w:val="single"/>
        </w:rPr>
        <w:t>M</w:t>
      </w:r>
      <w:r w:rsidRPr="001A1316">
        <w:rPr>
          <w:u w:val="single"/>
        </w:rPr>
        <w:t>odelling</w:t>
      </w:r>
      <w:r w:rsidRPr="001A1316">
        <w:rPr>
          <w:i/>
        </w:rPr>
        <w:t xml:space="preserve">, </w:t>
      </w:r>
      <w:r w:rsidRPr="001A1316">
        <w:t xml:space="preserve">333, 51-65. </w:t>
      </w:r>
    </w:p>
    <w:p w14:paraId="1E931836" w14:textId="56941730" w:rsidR="001A1316" w:rsidRPr="001A1316" w:rsidRDefault="001A1316" w:rsidP="002C6EEB">
      <w:pPr>
        <w:pStyle w:val="EndNoteBibliography"/>
        <w:spacing w:before="240"/>
        <w:ind w:left="720" w:hanging="720"/>
      </w:pPr>
      <w:r w:rsidRPr="001A1316">
        <w:t xml:space="preserve">Weerawardena, J., and Mort, G. S. (2006). "Investigating Social Entrepreneurship: A Multidimensional Model". </w:t>
      </w:r>
      <w:r w:rsidRPr="001A1316">
        <w:rPr>
          <w:u w:val="single"/>
        </w:rPr>
        <w:t xml:space="preserve">Journal of </w:t>
      </w:r>
      <w:r>
        <w:rPr>
          <w:u w:val="single"/>
        </w:rPr>
        <w:t>W</w:t>
      </w:r>
      <w:r w:rsidRPr="001A1316">
        <w:rPr>
          <w:u w:val="single"/>
        </w:rPr>
        <w:t>orld business</w:t>
      </w:r>
      <w:r w:rsidRPr="001A1316">
        <w:rPr>
          <w:i/>
        </w:rPr>
        <w:t xml:space="preserve">, </w:t>
      </w:r>
      <w:r w:rsidRPr="001A1316">
        <w:t xml:space="preserve">41(1), 21-35. </w:t>
      </w:r>
    </w:p>
    <w:p w14:paraId="05F0FACC" w14:textId="1E68380D" w:rsidR="001A1316" w:rsidRPr="001A1316" w:rsidRDefault="001A1316" w:rsidP="002C6EEB">
      <w:pPr>
        <w:pStyle w:val="EndNoteBibliography"/>
        <w:spacing w:before="240"/>
        <w:ind w:left="720" w:hanging="720"/>
      </w:pPr>
      <w:r w:rsidRPr="001A1316">
        <w:t>Yadav, A., Das, A. K., Roy, R. B., Chatterjee, A., Allen, J. K., and Mistree, F. (2017). "Identifying and Managing Dilemmas for Sustainable Development of Rural India"</w:t>
      </w:r>
      <w:r w:rsidRPr="001A1316">
        <w:rPr>
          <w:i/>
        </w:rPr>
        <w:t>.</w:t>
      </w:r>
      <w:r w:rsidRPr="001A1316">
        <w:t xml:space="preserve"> Paper presented at the </w:t>
      </w:r>
      <w:r w:rsidRPr="001A1316">
        <w:rPr>
          <w:u w:val="single"/>
        </w:rPr>
        <w:t>ASME 2017 International Design Engineering Technical Conferences and Computers and Information in Engineering Conference</w:t>
      </w:r>
      <w:r w:rsidR="00040594">
        <w:t xml:space="preserve">, </w:t>
      </w:r>
      <w:r w:rsidR="00040594" w:rsidRPr="00040594">
        <w:t>Cleveland, Ohio</w:t>
      </w:r>
      <w:r w:rsidR="00040594">
        <w:t>.</w:t>
      </w:r>
    </w:p>
    <w:p w14:paraId="639342E7" w14:textId="5E1AB604" w:rsidR="001A1316" w:rsidRPr="001A1316" w:rsidRDefault="001A1316" w:rsidP="002C6EEB">
      <w:pPr>
        <w:pStyle w:val="EndNoteBibliography"/>
        <w:spacing w:before="240"/>
        <w:ind w:left="720" w:hanging="720"/>
      </w:pPr>
      <w:r w:rsidRPr="001A1316">
        <w:t xml:space="preserve">Yunus, M., Moingeon, B., and Lehmann-Ortega, L. (2010). "Building Social Business Models: Lessons from the Grameen Experience". </w:t>
      </w:r>
      <w:r w:rsidRPr="001A1316">
        <w:rPr>
          <w:u w:val="single"/>
        </w:rPr>
        <w:t xml:space="preserve">Long </w:t>
      </w:r>
      <w:r>
        <w:rPr>
          <w:u w:val="single"/>
        </w:rPr>
        <w:t>R</w:t>
      </w:r>
      <w:r w:rsidRPr="001A1316">
        <w:rPr>
          <w:u w:val="single"/>
        </w:rPr>
        <w:t xml:space="preserve">ange </w:t>
      </w:r>
      <w:r>
        <w:rPr>
          <w:u w:val="single"/>
        </w:rPr>
        <w:t>P</w:t>
      </w:r>
      <w:r w:rsidRPr="001A1316">
        <w:rPr>
          <w:u w:val="single"/>
        </w:rPr>
        <w:t>lanning</w:t>
      </w:r>
      <w:r w:rsidRPr="001A1316">
        <w:rPr>
          <w:i/>
        </w:rPr>
        <w:t xml:space="preserve">, </w:t>
      </w:r>
      <w:r w:rsidRPr="001A1316">
        <w:t xml:space="preserve">43(2-3), 308-325. </w:t>
      </w:r>
    </w:p>
    <w:p w14:paraId="42CD3437" w14:textId="7C47A509" w:rsidR="00A21C71" w:rsidRDefault="00A21C71" w:rsidP="002638AA">
      <w:pPr>
        <w:spacing w:after="240"/>
      </w:pPr>
      <w:r>
        <w:fldChar w:fldCharType="end"/>
      </w:r>
    </w:p>
    <w:p w14:paraId="5558F0E1" w14:textId="77777777" w:rsidR="00A21C71" w:rsidRDefault="00A21C71" w:rsidP="00A21C71"/>
    <w:p w14:paraId="0A36791A" w14:textId="66BA7770" w:rsidR="00A21C71" w:rsidRDefault="00A21C71" w:rsidP="00A21C71">
      <w:r>
        <w:fldChar w:fldCharType="begin"/>
      </w:r>
      <w:r>
        <w:instrText xml:space="preserve"> ADDIN </w:instrText>
      </w:r>
      <w:r>
        <w:fldChar w:fldCharType="end"/>
      </w:r>
    </w:p>
    <w:p w14:paraId="74C9ED1A" w14:textId="3AE1C7E2" w:rsidR="00C87EB5" w:rsidRPr="00C538D8" w:rsidRDefault="00C87EB5" w:rsidP="007F0E9D">
      <w:pPr>
        <w:pStyle w:val="Heading1"/>
        <w:numPr>
          <w:ilvl w:val="0"/>
          <w:numId w:val="0"/>
        </w:numPr>
        <w:ind w:left="432" w:hanging="432"/>
      </w:pPr>
      <w:bookmarkStart w:id="373" w:name="_Ref517258675"/>
      <w:bookmarkStart w:id="374" w:name="_Toc517374062"/>
      <w:r w:rsidRPr="00C538D8">
        <w:lastRenderedPageBreak/>
        <w:t>APPENDIX A</w:t>
      </w:r>
      <w:bookmarkEnd w:id="372"/>
      <w:r w:rsidR="007F0E9D">
        <w:t>: Village Data for Chapter 3</w:t>
      </w:r>
      <w:bookmarkEnd w:id="373"/>
      <w:bookmarkEnd w:id="374"/>
    </w:p>
    <w:p w14:paraId="0CAC8842" w14:textId="1ED56469" w:rsidR="00C538D8" w:rsidRDefault="00C538D8" w:rsidP="00C538D8">
      <w:r>
        <w:t xml:space="preserve">The data provided in the table below is the collection of various aspects of a village. </w:t>
      </w:r>
      <w:r w:rsidR="009B0692">
        <w:t>Data from this table is used in Section 3.2 as a description of the village to provide context to the reader about the village for the Village Level Baseline Sustainability Index method implementation in Section 3.2.</w:t>
      </w:r>
    </w:p>
    <w:p w14:paraId="7DEEDF88" w14:textId="5FEE645C" w:rsidR="00C538D8" w:rsidRPr="00C87EB5" w:rsidRDefault="00C538D8" w:rsidP="00C538D8">
      <w:pPr>
        <w:pStyle w:val="Caption"/>
      </w:pPr>
      <w:bookmarkStart w:id="375" w:name="_Ref517082972"/>
      <w:r>
        <w:t xml:space="preserve">Table A.1. </w:t>
      </w:r>
      <w:r w:rsidR="00376797">
        <w:rPr>
          <w:noProof/>
        </w:rPr>
        <w:fldChar w:fldCharType="begin"/>
      </w:r>
      <w:r w:rsidR="00376797">
        <w:rPr>
          <w:noProof/>
        </w:rPr>
        <w:instrText xml:space="preserve"> SEQ Table_A.1. \* ARABIC </w:instrText>
      </w:r>
      <w:r w:rsidR="00376797">
        <w:rPr>
          <w:noProof/>
        </w:rPr>
        <w:fldChar w:fldCharType="separate"/>
      </w:r>
      <w:r w:rsidR="001D7E0F">
        <w:rPr>
          <w:noProof/>
        </w:rPr>
        <w:t>1</w:t>
      </w:r>
      <w:r w:rsidR="00376797">
        <w:rPr>
          <w:noProof/>
        </w:rPr>
        <w:fldChar w:fldCharType="end"/>
      </w:r>
      <w:bookmarkEnd w:id="375"/>
      <w:r>
        <w:rPr>
          <w:noProof/>
        </w:rPr>
        <w:t>: Village data for Chapter 3</w:t>
      </w:r>
    </w:p>
    <w:tbl>
      <w:tblPr>
        <w:tblW w:w="5000" w:type="pct"/>
        <w:tblLook w:val="04A0" w:firstRow="1" w:lastRow="0" w:firstColumn="1" w:lastColumn="0" w:noHBand="0" w:noVBand="1"/>
      </w:tblPr>
      <w:tblGrid>
        <w:gridCol w:w="445"/>
        <w:gridCol w:w="1561"/>
        <w:gridCol w:w="1873"/>
        <w:gridCol w:w="1572"/>
        <w:gridCol w:w="1099"/>
        <w:gridCol w:w="1926"/>
      </w:tblGrid>
      <w:tr w:rsidR="00C538D8" w:rsidRPr="00C538D8" w14:paraId="77959A29" w14:textId="77777777" w:rsidTr="00B47C84">
        <w:trPr>
          <w:trHeight w:val="315"/>
        </w:trPr>
        <w:tc>
          <w:tcPr>
            <w:tcW w:w="30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BB3A4C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t>
            </w:r>
          </w:p>
        </w:tc>
        <w:tc>
          <w:tcPr>
            <w:tcW w:w="938" w:type="pct"/>
            <w:tcBorders>
              <w:top w:val="single" w:sz="8" w:space="0" w:color="auto"/>
              <w:left w:val="nil"/>
              <w:bottom w:val="single" w:sz="8" w:space="0" w:color="auto"/>
              <w:right w:val="single" w:sz="8" w:space="0" w:color="auto"/>
            </w:tcBorders>
            <w:shd w:val="clear" w:color="auto" w:fill="auto"/>
            <w:vAlign w:val="center"/>
            <w:hideMark/>
          </w:tcPr>
          <w:p w14:paraId="55C461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Category</w:t>
            </w:r>
          </w:p>
        </w:tc>
        <w:tc>
          <w:tcPr>
            <w:tcW w:w="1181" w:type="pct"/>
            <w:tcBorders>
              <w:top w:val="single" w:sz="8" w:space="0" w:color="auto"/>
              <w:left w:val="nil"/>
              <w:bottom w:val="single" w:sz="8" w:space="0" w:color="auto"/>
              <w:right w:val="single" w:sz="8" w:space="0" w:color="auto"/>
            </w:tcBorders>
            <w:shd w:val="clear" w:color="auto" w:fill="auto"/>
            <w:vAlign w:val="center"/>
            <w:hideMark/>
          </w:tcPr>
          <w:p w14:paraId="69E6A9DC" w14:textId="77777777" w:rsidR="00C538D8" w:rsidRPr="00C538D8" w:rsidRDefault="00C538D8" w:rsidP="00C538D8">
            <w:pPr>
              <w:spacing w:line="240" w:lineRule="auto"/>
              <w:jc w:val="left"/>
              <w:rPr>
                <w:rFonts w:cstheme="minorHAnsi"/>
                <w:b/>
                <w:bCs/>
                <w:color w:val="000000"/>
                <w:sz w:val="20"/>
                <w:szCs w:val="20"/>
                <w:lang w:bidi="ar-SA"/>
              </w:rPr>
            </w:pPr>
            <w:r w:rsidRPr="00C538D8">
              <w:rPr>
                <w:rFonts w:cstheme="minorHAnsi"/>
                <w:b/>
                <w:bCs/>
                <w:color w:val="000000"/>
                <w:sz w:val="20"/>
                <w:szCs w:val="20"/>
                <w:lang w:bidi="ar-SA"/>
              </w:rPr>
              <w:t> </w:t>
            </w:r>
          </w:p>
        </w:tc>
        <w:tc>
          <w:tcPr>
            <w:tcW w:w="695" w:type="pct"/>
            <w:tcBorders>
              <w:top w:val="single" w:sz="8" w:space="0" w:color="auto"/>
              <w:left w:val="nil"/>
              <w:bottom w:val="single" w:sz="8" w:space="0" w:color="auto"/>
              <w:right w:val="single" w:sz="8" w:space="0" w:color="auto"/>
            </w:tcBorders>
            <w:shd w:val="clear" w:color="auto" w:fill="auto"/>
            <w:vAlign w:val="center"/>
            <w:hideMark/>
          </w:tcPr>
          <w:p w14:paraId="510F561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Value</w:t>
            </w:r>
          </w:p>
        </w:tc>
        <w:tc>
          <w:tcPr>
            <w:tcW w:w="695" w:type="pct"/>
            <w:tcBorders>
              <w:top w:val="single" w:sz="8" w:space="0" w:color="auto"/>
              <w:left w:val="nil"/>
              <w:bottom w:val="single" w:sz="8" w:space="0" w:color="auto"/>
              <w:right w:val="single" w:sz="8" w:space="0" w:color="auto"/>
            </w:tcBorders>
            <w:shd w:val="clear" w:color="auto" w:fill="auto"/>
            <w:vAlign w:val="center"/>
            <w:hideMark/>
          </w:tcPr>
          <w:p w14:paraId="5466327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Yes/No</w:t>
            </w:r>
          </w:p>
        </w:tc>
        <w:tc>
          <w:tcPr>
            <w:tcW w:w="1181" w:type="pct"/>
            <w:tcBorders>
              <w:top w:val="single" w:sz="8" w:space="0" w:color="auto"/>
              <w:left w:val="nil"/>
              <w:bottom w:val="single" w:sz="8" w:space="0" w:color="auto"/>
              <w:right w:val="single" w:sz="8" w:space="0" w:color="auto"/>
            </w:tcBorders>
            <w:shd w:val="clear" w:color="auto" w:fill="auto"/>
            <w:vAlign w:val="center"/>
            <w:hideMark/>
          </w:tcPr>
          <w:p w14:paraId="6FAA694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Comments</w:t>
            </w:r>
          </w:p>
        </w:tc>
      </w:tr>
      <w:tr w:rsidR="00C538D8" w:rsidRPr="00C538D8" w14:paraId="0731DA3F" w14:textId="77777777" w:rsidTr="00B47C8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000000" w:fill="BFBFBF"/>
            <w:vAlign w:val="center"/>
            <w:hideMark/>
          </w:tcPr>
          <w:p w14:paraId="4148214A" w14:textId="77777777" w:rsidR="00C538D8" w:rsidRPr="00C538D8" w:rsidRDefault="00C538D8" w:rsidP="00C538D8">
            <w:pPr>
              <w:spacing w:line="240" w:lineRule="auto"/>
              <w:jc w:val="left"/>
              <w:rPr>
                <w:rFonts w:cstheme="minorHAnsi"/>
                <w:b/>
                <w:bCs/>
                <w:color w:val="000000"/>
                <w:sz w:val="20"/>
                <w:szCs w:val="20"/>
                <w:lang w:bidi="ar-SA"/>
              </w:rPr>
            </w:pPr>
            <w:r w:rsidRPr="00C538D8">
              <w:rPr>
                <w:rFonts w:cstheme="minorHAnsi"/>
                <w:b/>
                <w:bCs/>
                <w:color w:val="000000"/>
                <w:sz w:val="20"/>
                <w:szCs w:val="20"/>
                <w:lang w:bidi="ar-SA"/>
              </w:rPr>
              <w:t>SOCIAL STATUS</w:t>
            </w:r>
          </w:p>
        </w:tc>
      </w:tr>
      <w:tr w:rsidR="00C538D8" w:rsidRPr="00C538D8" w14:paraId="1AF92494"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E8E4582"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w:t>
            </w:r>
          </w:p>
        </w:tc>
        <w:tc>
          <w:tcPr>
            <w:tcW w:w="938" w:type="pct"/>
            <w:tcBorders>
              <w:top w:val="nil"/>
              <w:left w:val="nil"/>
              <w:bottom w:val="single" w:sz="8" w:space="0" w:color="auto"/>
              <w:right w:val="single" w:sz="8" w:space="0" w:color="auto"/>
            </w:tcBorders>
            <w:shd w:val="clear" w:color="auto" w:fill="auto"/>
            <w:vAlign w:val="center"/>
            <w:hideMark/>
          </w:tcPr>
          <w:p w14:paraId="530D3C8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Population</w:t>
            </w:r>
          </w:p>
        </w:tc>
        <w:tc>
          <w:tcPr>
            <w:tcW w:w="1181" w:type="pct"/>
            <w:tcBorders>
              <w:top w:val="nil"/>
              <w:left w:val="nil"/>
              <w:bottom w:val="single" w:sz="8" w:space="0" w:color="auto"/>
              <w:right w:val="single" w:sz="8" w:space="0" w:color="auto"/>
            </w:tcBorders>
            <w:shd w:val="clear" w:color="auto" w:fill="auto"/>
            <w:vAlign w:val="center"/>
            <w:hideMark/>
          </w:tcPr>
          <w:p w14:paraId="3DD8F37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70215C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60AF19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CE3672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08265CD"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2FCFA5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E1C946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976011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Total Population</w:t>
            </w:r>
          </w:p>
        </w:tc>
        <w:tc>
          <w:tcPr>
            <w:tcW w:w="695" w:type="pct"/>
            <w:tcBorders>
              <w:top w:val="nil"/>
              <w:left w:val="nil"/>
              <w:bottom w:val="single" w:sz="8" w:space="0" w:color="auto"/>
              <w:right w:val="single" w:sz="8" w:space="0" w:color="auto"/>
            </w:tcBorders>
            <w:shd w:val="clear" w:color="auto" w:fill="auto"/>
            <w:vAlign w:val="center"/>
            <w:hideMark/>
          </w:tcPr>
          <w:p w14:paraId="4F15C399"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1000</w:t>
            </w:r>
          </w:p>
        </w:tc>
        <w:tc>
          <w:tcPr>
            <w:tcW w:w="695" w:type="pct"/>
            <w:tcBorders>
              <w:top w:val="nil"/>
              <w:left w:val="nil"/>
              <w:bottom w:val="single" w:sz="8" w:space="0" w:color="auto"/>
              <w:right w:val="single" w:sz="8" w:space="0" w:color="auto"/>
            </w:tcBorders>
            <w:shd w:val="clear" w:color="auto" w:fill="auto"/>
            <w:vAlign w:val="center"/>
            <w:hideMark/>
          </w:tcPr>
          <w:p w14:paraId="10FDAD6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EF24D0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705024D"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5885C5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B4B3A8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0119E2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w:t>
            </w:r>
          </w:p>
        </w:tc>
        <w:tc>
          <w:tcPr>
            <w:tcW w:w="695" w:type="pct"/>
            <w:tcBorders>
              <w:top w:val="nil"/>
              <w:left w:val="nil"/>
              <w:bottom w:val="single" w:sz="8" w:space="0" w:color="auto"/>
              <w:right w:val="single" w:sz="8" w:space="0" w:color="auto"/>
            </w:tcBorders>
            <w:shd w:val="clear" w:color="auto" w:fill="auto"/>
            <w:vAlign w:val="center"/>
            <w:hideMark/>
          </w:tcPr>
          <w:p w14:paraId="6EEDAFE2"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216</w:t>
            </w:r>
          </w:p>
        </w:tc>
        <w:tc>
          <w:tcPr>
            <w:tcW w:w="695" w:type="pct"/>
            <w:tcBorders>
              <w:top w:val="nil"/>
              <w:left w:val="nil"/>
              <w:bottom w:val="single" w:sz="8" w:space="0" w:color="auto"/>
              <w:right w:val="single" w:sz="8" w:space="0" w:color="auto"/>
            </w:tcBorders>
            <w:shd w:val="clear" w:color="auto" w:fill="auto"/>
            <w:vAlign w:val="center"/>
            <w:hideMark/>
          </w:tcPr>
          <w:p w14:paraId="2F81706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3C210A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C8247DA"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636099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21A692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A40D6B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Male</w:t>
            </w:r>
          </w:p>
        </w:tc>
        <w:tc>
          <w:tcPr>
            <w:tcW w:w="695" w:type="pct"/>
            <w:tcBorders>
              <w:top w:val="nil"/>
              <w:left w:val="nil"/>
              <w:bottom w:val="single" w:sz="8" w:space="0" w:color="auto"/>
              <w:right w:val="single" w:sz="8" w:space="0" w:color="auto"/>
            </w:tcBorders>
            <w:shd w:val="clear" w:color="auto" w:fill="auto"/>
            <w:vAlign w:val="center"/>
            <w:hideMark/>
          </w:tcPr>
          <w:p w14:paraId="0479B9EB"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540</w:t>
            </w:r>
          </w:p>
        </w:tc>
        <w:tc>
          <w:tcPr>
            <w:tcW w:w="695" w:type="pct"/>
            <w:tcBorders>
              <w:top w:val="nil"/>
              <w:left w:val="nil"/>
              <w:bottom w:val="single" w:sz="8" w:space="0" w:color="auto"/>
              <w:right w:val="single" w:sz="8" w:space="0" w:color="auto"/>
            </w:tcBorders>
            <w:shd w:val="clear" w:color="auto" w:fill="auto"/>
            <w:vAlign w:val="center"/>
            <w:hideMark/>
          </w:tcPr>
          <w:p w14:paraId="4CDE2FE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2DFBDD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47BB76E"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D0B6E3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0A90BDD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DCF332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Female</w:t>
            </w:r>
          </w:p>
        </w:tc>
        <w:tc>
          <w:tcPr>
            <w:tcW w:w="695" w:type="pct"/>
            <w:tcBorders>
              <w:top w:val="nil"/>
              <w:left w:val="nil"/>
              <w:bottom w:val="single" w:sz="8" w:space="0" w:color="auto"/>
              <w:right w:val="single" w:sz="8" w:space="0" w:color="auto"/>
            </w:tcBorders>
            <w:shd w:val="clear" w:color="auto" w:fill="auto"/>
            <w:vAlign w:val="center"/>
            <w:hideMark/>
          </w:tcPr>
          <w:p w14:paraId="40EB11ED"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460</w:t>
            </w:r>
          </w:p>
        </w:tc>
        <w:tc>
          <w:tcPr>
            <w:tcW w:w="695" w:type="pct"/>
            <w:tcBorders>
              <w:top w:val="nil"/>
              <w:left w:val="nil"/>
              <w:bottom w:val="single" w:sz="8" w:space="0" w:color="auto"/>
              <w:right w:val="single" w:sz="8" w:space="0" w:color="auto"/>
            </w:tcBorders>
            <w:shd w:val="clear" w:color="auto" w:fill="auto"/>
            <w:vAlign w:val="center"/>
            <w:hideMark/>
          </w:tcPr>
          <w:p w14:paraId="151B7D2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A9D02A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BD5B0D2"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938CCF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031C80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783BE6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Youth (14-25)</w:t>
            </w:r>
          </w:p>
        </w:tc>
        <w:tc>
          <w:tcPr>
            <w:tcW w:w="695" w:type="pct"/>
            <w:tcBorders>
              <w:top w:val="nil"/>
              <w:left w:val="nil"/>
              <w:bottom w:val="single" w:sz="8" w:space="0" w:color="auto"/>
              <w:right w:val="single" w:sz="8" w:space="0" w:color="auto"/>
            </w:tcBorders>
            <w:shd w:val="clear" w:color="auto" w:fill="auto"/>
            <w:vAlign w:val="center"/>
            <w:hideMark/>
          </w:tcPr>
          <w:p w14:paraId="142C7D45"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250</w:t>
            </w:r>
          </w:p>
        </w:tc>
        <w:tc>
          <w:tcPr>
            <w:tcW w:w="695" w:type="pct"/>
            <w:tcBorders>
              <w:top w:val="nil"/>
              <w:left w:val="nil"/>
              <w:bottom w:val="single" w:sz="8" w:space="0" w:color="auto"/>
              <w:right w:val="single" w:sz="8" w:space="0" w:color="auto"/>
            </w:tcBorders>
            <w:shd w:val="clear" w:color="auto" w:fill="auto"/>
            <w:vAlign w:val="center"/>
            <w:hideMark/>
          </w:tcPr>
          <w:p w14:paraId="09CE704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FB4F2D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826E4DB"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FED4C6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D988BF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03D80E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Children (Below 14)</w:t>
            </w:r>
          </w:p>
        </w:tc>
        <w:tc>
          <w:tcPr>
            <w:tcW w:w="695" w:type="pct"/>
            <w:tcBorders>
              <w:top w:val="nil"/>
              <w:left w:val="nil"/>
              <w:bottom w:val="single" w:sz="8" w:space="0" w:color="auto"/>
              <w:right w:val="single" w:sz="8" w:space="0" w:color="auto"/>
            </w:tcBorders>
            <w:shd w:val="clear" w:color="auto" w:fill="auto"/>
            <w:vAlign w:val="center"/>
            <w:hideMark/>
          </w:tcPr>
          <w:p w14:paraId="028619E6"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160</w:t>
            </w:r>
          </w:p>
        </w:tc>
        <w:tc>
          <w:tcPr>
            <w:tcW w:w="695" w:type="pct"/>
            <w:tcBorders>
              <w:top w:val="nil"/>
              <w:left w:val="nil"/>
              <w:bottom w:val="single" w:sz="8" w:space="0" w:color="auto"/>
              <w:right w:val="single" w:sz="8" w:space="0" w:color="auto"/>
            </w:tcBorders>
            <w:shd w:val="clear" w:color="auto" w:fill="auto"/>
            <w:vAlign w:val="center"/>
            <w:hideMark/>
          </w:tcPr>
          <w:p w14:paraId="6D9C3E3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E0C47B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A07398F"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7268F0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D4B02B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1B3551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Total Area and Density</w:t>
            </w:r>
          </w:p>
        </w:tc>
        <w:tc>
          <w:tcPr>
            <w:tcW w:w="695" w:type="pct"/>
            <w:tcBorders>
              <w:top w:val="nil"/>
              <w:left w:val="nil"/>
              <w:bottom w:val="single" w:sz="8" w:space="0" w:color="auto"/>
              <w:right w:val="single" w:sz="8" w:space="0" w:color="auto"/>
            </w:tcBorders>
            <w:shd w:val="clear" w:color="auto" w:fill="auto"/>
            <w:vAlign w:val="center"/>
            <w:hideMark/>
          </w:tcPr>
          <w:p w14:paraId="67D4E2F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xml:space="preserve">6.2 </w:t>
            </w:r>
            <w:proofErr w:type="spellStart"/>
            <w:r w:rsidRPr="00C538D8">
              <w:rPr>
                <w:rFonts w:cstheme="minorHAnsi"/>
                <w:color w:val="000000"/>
                <w:sz w:val="20"/>
                <w:szCs w:val="20"/>
                <w:lang w:bidi="ar-SA"/>
              </w:rPr>
              <w:t>sq</w:t>
            </w:r>
            <w:proofErr w:type="spellEnd"/>
            <w:r w:rsidRPr="00C538D8">
              <w:rPr>
                <w:rFonts w:cstheme="minorHAnsi"/>
                <w:color w:val="000000"/>
                <w:sz w:val="20"/>
                <w:szCs w:val="20"/>
                <w:lang w:bidi="ar-SA"/>
              </w:rPr>
              <w:t xml:space="preserve"> km</w:t>
            </w:r>
          </w:p>
        </w:tc>
        <w:tc>
          <w:tcPr>
            <w:tcW w:w="695" w:type="pct"/>
            <w:tcBorders>
              <w:top w:val="nil"/>
              <w:left w:val="nil"/>
              <w:bottom w:val="single" w:sz="8" w:space="0" w:color="auto"/>
              <w:right w:val="single" w:sz="8" w:space="0" w:color="auto"/>
            </w:tcBorders>
            <w:shd w:val="clear" w:color="auto" w:fill="auto"/>
            <w:vAlign w:val="center"/>
            <w:hideMark/>
          </w:tcPr>
          <w:p w14:paraId="6D142F1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A5F6DE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A3A243B"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2382794"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w:t>
            </w:r>
          </w:p>
        </w:tc>
        <w:tc>
          <w:tcPr>
            <w:tcW w:w="938" w:type="pct"/>
            <w:tcBorders>
              <w:top w:val="nil"/>
              <w:left w:val="nil"/>
              <w:bottom w:val="single" w:sz="8" w:space="0" w:color="auto"/>
              <w:right w:val="single" w:sz="8" w:space="0" w:color="auto"/>
            </w:tcBorders>
            <w:shd w:val="clear" w:color="auto" w:fill="auto"/>
            <w:vAlign w:val="center"/>
            <w:hideMark/>
          </w:tcPr>
          <w:p w14:paraId="3F52F95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Electricity</w:t>
            </w:r>
          </w:p>
        </w:tc>
        <w:tc>
          <w:tcPr>
            <w:tcW w:w="1181" w:type="pct"/>
            <w:tcBorders>
              <w:top w:val="nil"/>
              <w:left w:val="nil"/>
              <w:bottom w:val="single" w:sz="8" w:space="0" w:color="auto"/>
              <w:right w:val="single" w:sz="8" w:space="0" w:color="auto"/>
            </w:tcBorders>
            <w:shd w:val="clear" w:color="auto" w:fill="auto"/>
            <w:vAlign w:val="center"/>
            <w:hideMark/>
          </w:tcPr>
          <w:p w14:paraId="6D3518C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904CA1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7CA6E0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BEB3AC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FBD944B"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38CB9B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28BE340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3DE6BA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electricity in the village</w:t>
            </w:r>
          </w:p>
        </w:tc>
        <w:tc>
          <w:tcPr>
            <w:tcW w:w="695" w:type="pct"/>
            <w:tcBorders>
              <w:top w:val="nil"/>
              <w:left w:val="nil"/>
              <w:bottom w:val="single" w:sz="8" w:space="0" w:color="auto"/>
              <w:right w:val="single" w:sz="8" w:space="0" w:color="auto"/>
            </w:tcBorders>
            <w:shd w:val="clear" w:color="auto" w:fill="auto"/>
            <w:vAlign w:val="center"/>
            <w:hideMark/>
          </w:tcPr>
          <w:p w14:paraId="26D586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89EF80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359DBF3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Only 8 houses</w:t>
            </w:r>
          </w:p>
        </w:tc>
      </w:tr>
      <w:tr w:rsidR="00C538D8" w:rsidRPr="00C538D8" w14:paraId="1A003E4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6EEEFF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779A8B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14AF66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Source of electricity</w:t>
            </w:r>
          </w:p>
        </w:tc>
        <w:tc>
          <w:tcPr>
            <w:tcW w:w="695" w:type="pct"/>
            <w:tcBorders>
              <w:top w:val="nil"/>
              <w:left w:val="nil"/>
              <w:bottom w:val="single" w:sz="8" w:space="0" w:color="auto"/>
              <w:right w:val="single" w:sz="8" w:space="0" w:color="auto"/>
            </w:tcBorders>
            <w:shd w:val="clear" w:color="auto" w:fill="auto"/>
            <w:vAlign w:val="center"/>
            <w:hideMark/>
          </w:tcPr>
          <w:p w14:paraId="43DAEF6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Renewable/Non-Renewable</w:t>
            </w:r>
          </w:p>
        </w:tc>
        <w:tc>
          <w:tcPr>
            <w:tcW w:w="695" w:type="pct"/>
            <w:tcBorders>
              <w:top w:val="nil"/>
              <w:left w:val="nil"/>
              <w:bottom w:val="single" w:sz="8" w:space="0" w:color="auto"/>
              <w:right w:val="single" w:sz="8" w:space="0" w:color="auto"/>
            </w:tcBorders>
            <w:shd w:val="clear" w:color="auto" w:fill="auto"/>
            <w:vAlign w:val="center"/>
            <w:hideMark/>
          </w:tcPr>
          <w:p w14:paraId="411E5E0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5098A0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BC3A609"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662E61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B20E8B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88C02A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houses having electricity</w:t>
            </w:r>
          </w:p>
        </w:tc>
        <w:tc>
          <w:tcPr>
            <w:tcW w:w="695" w:type="pct"/>
            <w:tcBorders>
              <w:top w:val="nil"/>
              <w:left w:val="nil"/>
              <w:bottom w:val="single" w:sz="8" w:space="0" w:color="auto"/>
              <w:right w:val="single" w:sz="8" w:space="0" w:color="auto"/>
            </w:tcBorders>
            <w:shd w:val="clear" w:color="auto" w:fill="auto"/>
            <w:vAlign w:val="center"/>
            <w:hideMark/>
          </w:tcPr>
          <w:p w14:paraId="5E4EA299"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8</w:t>
            </w:r>
          </w:p>
        </w:tc>
        <w:tc>
          <w:tcPr>
            <w:tcW w:w="695" w:type="pct"/>
            <w:tcBorders>
              <w:top w:val="nil"/>
              <w:left w:val="nil"/>
              <w:bottom w:val="single" w:sz="8" w:space="0" w:color="auto"/>
              <w:right w:val="single" w:sz="8" w:space="0" w:color="auto"/>
            </w:tcBorders>
            <w:shd w:val="clear" w:color="auto" w:fill="auto"/>
            <w:vAlign w:val="center"/>
            <w:hideMark/>
          </w:tcPr>
          <w:p w14:paraId="09C0B0E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050832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B628022"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4BC59CAF"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3</w:t>
            </w:r>
          </w:p>
        </w:tc>
        <w:tc>
          <w:tcPr>
            <w:tcW w:w="938" w:type="pct"/>
            <w:tcBorders>
              <w:top w:val="nil"/>
              <w:left w:val="nil"/>
              <w:bottom w:val="single" w:sz="8" w:space="0" w:color="auto"/>
              <w:right w:val="single" w:sz="8" w:space="0" w:color="auto"/>
            </w:tcBorders>
            <w:shd w:val="clear" w:color="auto" w:fill="auto"/>
            <w:vAlign w:val="center"/>
            <w:hideMark/>
          </w:tcPr>
          <w:p w14:paraId="7718B15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Education</w:t>
            </w:r>
          </w:p>
        </w:tc>
        <w:tc>
          <w:tcPr>
            <w:tcW w:w="1181" w:type="pct"/>
            <w:tcBorders>
              <w:top w:val="nil"/>
              <w:left w:val="nil"/>
              <w:bottom w:val="single" w:sz="8" w:space="0" w:color="auto"/>
              <w:right w:val="single" w:sz="8" w:space="0" w:color="auto"/>
            </w:tcBorders>
            <w:shd w:val="clear" w:color="auto" w:fill="auto"/>
            <w:vAlign w:val="center"/>
            <w:hideMark/>
          </w:tcPr>
          <w:p w14:paraId="0957AF7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3F455C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F8CA24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13AE4A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B319F90"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CDA6B4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2531F5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9E7548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a school present in village</w:t>
            </w:r>
          </w:p>
        </w:tc>
        <w:tc>
          <w:tcPr>
            <w:tcW w:w="695" w:type="pct"/>
            <w:tcBorders>
              <w:top w:val="nil"/>
              <w:left w:val="nil"/>
              <w:bottom w:val="single" w:sz="8" w:space="0" w:color="auto"/>
              <w:right w:val="single" w:sz="8" w:space="0" w:color="auto"/>
            </w:tcBorders>
            <w:shd w:val="clear" w:color="auto" w:fill="auto"/>
            <w:vAlign w:val="center"/>
            <w:hideMark/>
          </w:tcPr>
          <w:p w14:paraId="2AA3ABA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3FCAD8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Yes, grade school</w:t>
            </w:r>
          </w:p>
        </w:tc>
        <w:tc>
          <w:tcPr>
            <w:tcW w:w="1181" w:type="pct"/>
            <w:tcBorders>
              <w:top w:val="nil"/>
              <w:left w:val="nil"/>
              <w:bottom w:val="single" w:sz="8" w:space="0" w:color="auto"/>
              <w:right w:val="single" w:sz="8" w:space="0" w:color="auto"/>
            </w:tcBorders>
            <w:shd w:val="clear" w:color="auto" w:fill="auto"/>
            <w:vAlign w:val="center"/>
            <w:hideMark/>
          </w:tcPr>
          <w:p w14:paraId="6F9A3D6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43B375D"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9C30B6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A98B80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FD8769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a school present in nearby villages</w:t>
            </w:r>
          </w:p>
        </w:tc>
        <w:tc>
          <w:tcPr>
            <w:tcW w:w="695" w:type="pct"/>
            <w:tcBorders>
              <w:top w:val="nil"/>
              <w:left w:val="nil"/>
              <w:bottom w:val="single" w:sz="8" w:space="0" w:color="auto"/>
              <w:right w:val="single" w:sz="8" w:space="0" w:color="auto"/>
            </w:tcBorders>
            <w:shd w:val="clear" w:color="auto" w:fill="auto"/>
            <w:vAlign w:val="center"/>
            <w:hideMark/>
          </w:tcPr>
          <w:p w14:paraId="5E4AC32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752E1E9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Yes</w:t>
            </w:r>
          </w:p>
        </w:tc>
        <w:tc>
          <w:tcPr>
            <w:tcW w:w="1181" w:type="pct"/>
            <w:tcBorders>
              <w:top w:val="nil"/>
              <w:left w:val="nil"/>
              <w:bottom w:val="single" w:sz="8" w:space="0" w:color="auto"/>
              <w:right w:val="single" w:sz="8" w:space="0" w:color="auto"/>
            </w:tcBorders>
            <w:shd w:val="clear" w:color="auto" w:fill="auto"/>
            <w:vAlign w:val="center"/>
            <w:hideMark/>
          </w:tcPr>
          <w:p w14:paraId="0557614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95A9AE2"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EC78D1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87CFFA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E678D9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children going to school</w:t>
            </w:r>
          </w:p>
        </w:tc>
        <w:tc>
          <w:tcPr>
            <w:tcW w:w="695" w:type="pct"/>
            <w:tcBorders>
              <w:top w:val="nil"/>
              <w:left w:val="nil"/>
              <w:bottom w:val="single" w:sz="8" w:space="0" w:color="auto"/>
              <w:right w:val="single" w:sz="8" w:space="0" w:color="auto"/>
            </w:tcBorders>
            <w:shd w:val="clear" w:color="auto" w:fill="auto"/>
            <w:vAlign w:val="center"/>
            <w:hideMark/>
          </w:tcPr>
          <w:p w14:paraId="15AFCC6C"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100</w:t>
            </w:r>
          </w:p>
        </w:tc>
        <w:tc>
          <w:tcPr>
            <w:tcW w:w="695" w:type="pct"/>
            <w:tcBorders>
              <w:top w:val="nil"/>
              <w:left w:val="nil"/>
              <w:bottom w:val="single" w:sz="8" w:space="0" w:color="auto"/>
              <w:right w:val="single" w:sz="8" w:space="0" w:color="auto"/>
            </w:tcBorders>
            <w:shd w:val="clear" w:color="auto" w:fill="auto"/>
            <w:vAlign w:val="center"/>
            <w:hideMark/>
          </w:tcPr>
          <w:p w14:paraId="14421AB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7086D6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5083D17"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3F490F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286B1F4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09C2A8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higher education in village or nearby villages</w:t>
            </w:r>
          </w:p>
        </w:tc>
        <w:tc>
          <w:tcPr>
            <w:tcW w:w="695" w:type="pct"/>
            <w:tcBorders>
              <w:top w:val="nil"/>
              <w:left w:val="nil"/>
              <w:bottom w:val="single" w:sz="8" w:space="0" w:color="auto"/>
              <w:right w:val="single" w:sz="8" w:space="0" w:color="auto"/>
            </w:tcBorders>
            <w:shd w:val="clear" w:color="auto" w:fill="auto"/>
            <w:vAlign w:val="center"/>
            <w:hideMark/>
          </w:tcPr>
          <w:p w14:paraId="721781C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ADADD9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09733D6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99071AA" w14:textId="77777777" w:rsidTr="00B47C84">
        <w:trPr>
          <w:trHeight w:val="300"/>
        </w:trPr>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481C619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w:t>
            </w:r>
          </w:p>
        </w:tc>
        <w:tc>
          <w:tcPr>
            <w:tcW w:w="938" w:type="pct"/>
            <w:tcBorders>
              <w:top w:val="nil"/>
              <w:left w:val="nil"/>
              <w:bottom w:val="nil"/>
              <w:right w:val="single" w:sz="8" w:space="0" w:color="auto"/>
            </w:tcBorders>
            <w:shd w:val="clear" w:color="auto" w:fill="auto"/>
            <w:vAlign w:val="center"/>
            <w:hideMark/>
          </w:tcPr>
          <w:p w14:paraId="03D7B2B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Communication/</w:t>
            </w:r>
          </w:p>
        </w:tc>
        <w:tc>
          <w:tcPr>
            <w:tcW w:w="1181" w:type="pct"/>
            <w:vMerge w:val="restart"/>
            <w:tcBorders>
              <w:top w:val="nil"/>
              <w:left w:val="single" w:sz="8" w:space="0" w:color="auto"/>
              <w:bottom w:val="single" w:sz="8" w:space="0" w:color="000000"/>
              <w:right w:val="single" w:sz="8" w:space="0" w:color="auto"/>
            </w:tcBorders>
            <w:shd w:val="clear" w:color="auto" w:fill="auto"/>
            <w:vAlign w:val="center"/>
            <w:hideMark/>
          </w:tcPr>
          <w:p w14:paraId="04F01BC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vMerge w:val="restart"/>
            <w:tcBorders>
              <w:top w:val="nil"/>
              <w:left w:val="single" w:sz="8" w:space="0" w:color="auto"/>
              <w:bottom w:val="single" w:sz="8" w:space="0" w:color="000000"/>
              <w:right w:val="single" w:sz="8" w:space="0" w:color="auto"/>
            </w:tcBorders>
            <w:shd w:val="clear" w:color="auto" w:fill="auto"/>
            <w:vAlign w:val="center"/>
            <w:hideMark/>
          </w:tcPr>
          <w:p w14:paraId="0A66807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vMerge w:val="restart"/>
            <w:tcBorders>
              <w:top w:val="nil"/>
              <w:left w:val="single" w:sz="8" w:space="0" w:color="auto"/>
              <w:bottom w:val="single" w:sz="8" w:space="0" w:color="000000"/>
              <w:right w:val="single" w:sz="8" w:space="0" w:color="auto"/>
            </w:tcBorders>
            <w:shd w:val="clear" w:color="auto" w:fill="auto"/>
            <w:vAlign w:val="center"/>
            <w:hideMark/>
          </w:tcPr>
          <w:p w14:paraId="195AAFD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vMerge w:val="restart"/>
            <w:tcBorders>
              <w:top w:val="nil"/>
              <w:left w:val="single" w:sz="8" w:space="0" w:color="auto"/>
              <w:bottom w:val="single" w:sz="8" w:space="0" w:color="000000"/>
              <w:right w:val="single" w:sz="8" w:space="0" w:color="auto"/>
            </w:tcBorders>
            <w:shd w:val="clear" w:color="auto" w:fill="auto"/>
            <w:vAlign w:val="center"/>
            <w:hideMark/>
          </w:tcPr>
          <w:p w14:paraId="4718B2C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0FAC138" w14:textId="77777777" w:rsidTr="00B47C84">
        <w:trPr>
          <w:trHeight w:val="300"/>
        </w:trPr>
        <w:tc>
          <w:tcPr>
            <w:tcW w:w="309" w:type="pct"/>
            <w:vMerge/>
            <w:tcBorders>
              <w:top w:val="nil"/>
              <w:left w:val="single" w:sz="8" w:space="0" w:color="auto"/>
              <w:bottom w:val="single" w:sz="8" w:space="0" w:color="000000"/>
              <w:right w:val="single" w:sz="8" w:space="0" w:color="auto"/>
            </w:tcBorders>
            <w:vAlign w:val="center"/>
            <w:hideMark/>
          </w:tcPr>
          <w:p w14:paraId="55653EA7" w14:textId="77777777" w:rsidR="00C538D8" w:rsidRPr="00C538D8" w:rsidRDefault="00C538D8" w:rsidP="00C538D8">
            <w:pPr>
              <w:spacing w:line="240" w:lineRule="auto"/>
              <w:jc w:val="left"/>
              <w:rPr>
                <w:rFonts w:cstheme="minorHAnsi"/>
                <w:color w:val="000000"/>
                <w:sz w:val="20"/>
                <w:szCs w:val="20"/>
                <w:lang w:bidi="ar-SA"/>
              </w:rPr>
            </w:pPr>
          </w:p>
        </w:tc>
        <w:tc>
          <w:tcPr>
            <w:tcW w:w="938" w:type="pct"/>
            <w:tcBorders>
              <w:top w:val="nil"/>
              <w:left w:val="nil"/>
              <w:bottom w:val="nil"/>
              <w:right w:val="single" w:sz="8" w:space="0" w:color="auto"/>
            </w:tcBorders>
            <w:shd w:val="clear" w:color="auto" w:fill="auto"/>
            <w:hideMark/>
          </w:tcPr>
          <w:p w14:paraId="282179D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vMerge/>
            <w:tcBorders>
              <w:top w:val="nil"/>
              <w:left w:val="single" w:sz="8" w:space="0" w:color="auto"/>
              <w:bottom w:val="single" w:sz="8" w:space="0" w:color="000000"/>
              <w:right w:val="single" w:sz="8" w:space="0" w:color="auto"/>
            </w:tcBorders>
            <w:vAlign w:val="center"/>
            <w:hideMark/>
          </w:tcPr>
          <w:p w14:paraId="274BF989" w14:textId="77777777" w:rsidR="00C538D8" w:rsidRPr="00C538D8" w:rsidRDefault="00C538D8" w:rsidP="00C538D8">
            <w:pPr>
              <w:spacing w:line="240" w:lineRule="auto"/>
              <w:jc w:val="left"/>
              <w:rPr>
                <w:rFonts w:cstheme="minorHAnsi"/>
                <w:color w:val="000000"/>
                <w:sz w:val="20"/>
                <w:szCs w:val="20"/>
                <w:lang w:bidi="ar-SA"/>
              </w:rPr>
            </w:pPr>
          </w:p>
        </w:tc>
        <w:tc>
          <w:tcPr>
            <w:tcW w:w="695" w:type="pct"/>
            <w:vMerge/>
            <w:tcBorders>
              <w:top w:val="nil"/>
              <w:left w:val="single" w:sz="8" w:space="0" w:color="auto"/>
              <w:bottom w:val="single" w:sz="8" w:space="0" w:color="000000"/>
              <w:right w:val="single" w:sz="8" w:space="0" w:color="auto"/>
            </w:tcBorders>
            <w:vAlign w:val="center"/>
            <w:hideMark/>
          </w:tcPr>
          <w:p w14:paraId="28B0BABD" w14:textId="77777777" w:rsidR="00C538D8" w:rsidRPr="00C538D8" w:rsidRDefault="00C538D8" w:rsidP="00C538D8">
            <w:pPr>
              <w:spacing w:line="240" w:lineRule="auto"/>
              <w:jc w:val="left"/>
              <w:rPr>
                <w:rFonts w:cstheme="minorHAnsi"/>
                <w:color w:val="000000"/>
                <w:sz w:val="20"/>
                <w:szCs w:val="20"/>
                <w:lang w:bidi="ar-SA"/>
              </w:rPr>
            </w:pPr>
          </w:p>
        </w:tc>
        <w:tc>
          <w:tcPr>
            <w:tcW w:w="695" w:type="pct"/>
            <w:vMerge/>
            <w:tcBorders>
              <w:top w:val="nil"/>
              <w:left w:val="single" w:sz="8" w:space="0" w:color="auto"/>
              <w:bottom w:val="single" w:sz="8" w:space="0" w:color="000000"/>
              <w:right w:val="single" w:sz="8" w:space="0" w:color="auto"/>
            </w:tcBorders>
            <w:vAlign w:val="center"/>
            <w:hideMark/>
          </w:tcPr>
          <w:p w14:paraId="1EF8A075" w14:textId="77777777" w:rsidR="00C538D8" w:rsidRPr="00C538D8" w:rsidRDefault="00C538D8" w:rsidP="00C538D8">
            <w:pPr>
              <w:spacing w:line="240" w:lineRule="auto"/>
              <w:jc w:val="left"/>
              <w:rPr>
                <w:rFonts w:cstheme="minorHAnsi"/>
                <w:color w:val="000000"/>
                <w:sz w:val="20"/>
                <w:szCs w:val="20"/>
                <w:lang w:bidi="ar-SA"/>
              </w:rPr>
            </w:pPr>
          </w:p>
        </w:tc>
        <w:tc>
          <w:tcPr>
            <w:tcW w:w="1181" w:type="pct"/>
            <w:vMerge/>
            <w:tcBorders>
              <w:top w:val="nil"/>
              <w:left w:val="single" w:sz="8" w:space="0" w:color="auto"/>
              <w:bottom w:val="single" w:sz="8" w:space="0" w:color="000000"/>
              <w:right w:val="single" w:sz="8" w:space="0" w:color="auto"/>
            </w:tcBorders>
            <w:vAlign w:val="center"/>
            <w:hideMark/>
          </w:tcPr>
          <w:p w14:paraId="43305A08" w14:textId="77777777" w:rsidR="00C538D8" w:rsidRPr="00C538D8" w:rsidRDefault="00C538D8" w:rsidP="00C538D8">
            <w:pPr>
              <w:spacing w:line="240" w:lineRule="auto"/>
              <w:jc w:val="left"/>
              <w:rPr>
                <w:rFonts w:cstheme="minorHAnsi"/>
                <w:color w:val="000000"/>
                <w:sz w:val="20"/>
                <w:szCs w:val="20"/>
                <w:lang w:bidi="ar-SA"/>
              </w:rPr>
            </w:pPr>
          </w:p>
        </w:tc>
      </w:tr>
      <w:tr w:rsidR="00C538D8" w:rsidRPr="00C538D8" w14:paraId="62E6EE68" w14:textId="77777777" w:rsidTr="00B47C84">
        <w:trPr>
          <w:trHeight w:val="315"/>
        </w:trPr>
        <w:tc>
          <w:tcPr>
            <w:tcW w:w="309" w:type="pct"/>
            <w:vMerge/>
            <w:tcBorders>
              <w:top w:val="nil"/>
              <w:left w:val="single" w:sz="8" w:space="0" w:color="auto"/>
              <w:bottom w:val="single" w:sz="8" w:space="0" w:color="000000"/>
              <w:right w:val="single" w:sz="8" w:space="0" w:color="auto"/>
            </w:tcBorders>
            <w:vAlign w:val="center"/>
            <w:hideMark/>
          </w:tcPr>
          <w:p w14:paraId="1ED352CB" w14:textId="77777777" w:rsidR="00C538D8" w:rsidRPr="00C538D8" w:rsidRDefault="00C538D8" w:rsidP="00C538D8">
            <w:pPr>
              <w:spacing w:line="240" w:lineRule="auto"/>
              <w:jc w:val="left"/>
              <w:rPr>
                <w:rFonts w:cstheme="minorHAnsi"/>
                <w:color w:val="000000"/>
                <w:sz w:val="20"/>
                <w:szCs w:val="20"/>
                <w:lang w:bidi="ar-SA"/>
              </w:rPr>
            </w:pPr>
          </w:p>
        </w:tc>
        <w:tc>
          <w:tcPr>
            <w:tcW w:w="938" w:type="pct"/>
            <w:tcBorders>
              <w:top w:val="nil"/>
              <w:left w:val="nil"/>
              <w:bottom w:val="single" w:sz="8" w:space="0" w:color="auto"/>
              <w:right w:val="single" w:sz="8" w:space="0" w:color="auto"/>
            </w:tcBorders>
            <w:shd w:val="clear" w:color="auto" w:fill="auto"/>
            <w:vAlign w:val="center"/>
            <w:hideMark/>
          </w:tcPr>
          <w:p w14:paraId="2C1BFA3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Entertainment</w:t>
            </w:r>
          </w:p>
        </w:tc>
        <w:tc>
          <w:tcPr>
            <w:tcW w:w="1181" w:type="pct"/>
            <w:vMerge/>
            <w:tcBorders>
              <w:top w:val="nil"/>
              <w:left w:val="single" w:sz="8" w:space="0" w:color="auto"/>
              <w:bottom w:val="single" w:sz="8" w:space="0" w:color="000000"/>
              <w:right w:val="single" w:sz="8" w:space="0" w:color="auto"/>
            </w:tcBorders>
            <w:vAlign w:val="center"/>
            <w:hideMark/>
          </w:tcPr>
          <w:p w14:paraId="485B8406" w14:textId="77777777" w:rsidR="00C538D8" w:rsidRPr="00C538D8" w:rsidRDefault="00C538D8" w:rsidP="00C538D8">
            <w:pPr>
              <w:spacing w:line="240" w:lineRule="auto"/>
              <w:jc w:val="left"/>
              <w:rPr>
                <w:rFonts w:cstheme="minorHAnsi"/>
                <w:color w:val="000000"/>
                <w:sz w:val="20"/>
                <w:szCs w:val="20"/>
                <w:lang w:bidi="ar-SA"/>
              </w:rPr>
            </w:pPr>
          </w:p>
        </w:tc>
        <w:tc>
          <w:tcPr>
            <w:tcW w:w="695" w:type="pct"/>
            <w:vMerge/>
            <w:tcBorders>
              <w:top w:val="nil"/>
              <w:left w:val="single" w:sz="8" w:space="0" w:color="auto"/>
              <w:bottom w:val="single" w:sz="8" w:space="0" w:color="000000"/>
              <w:right w:val="single" w:sz="8" w:space="0" w:color="auto"/>
            </w:tcBorders>
            <w:vAlign w:val="center"/>
            <w:hideMark/>
          </w:tcPr>
          <w:p w14:paraId="79E4A4CE" w14:textId="77777777" w:rsidR="00C538D8" w:rsidRPr="00C538D8" w:rsidRDefault="00C538D8" w:rsidP="00C538D8">
            <w:pPr>
              <w:spacing w:line="240" w:lineRule="auto"/>
              <w:jc w:val="left"/>
              <w:rPr>
                <w:rFonts w:cstheme="minorHAnsi"/>
                <w:color w:val="000000"/>
                <w:sz w:val="20"/>
                <w:szCs w:val="20"/>
                <w:lang w:bidi="ar-SA"/>
              </w:rPr>
            </w:pPr>
          </w:p>
        </w:tc>
        <w:tc>
          <w:tcPr>
            <w:tcW w:w="695" w:type="pct"/>
            <w:vMerge/>
            <w:tcBorders>
              <w:top w:val="nil"/>
              <w:left w:val="single" w:sz="8" w:space="0" w:color="auto"/>
              <w:bottom w:val="single" w:sz="8" w:space="0" w:color="000000"/>
              <w:right w:val="single" w:sz="8" w:space="0" w:color="auto"/>
            </w:tcBorders>
            <w:vAlign w:val="center"/>
            <w:hideMark/>
          </w:tcPr>
          <w:p w14:paraId="53936FBE" w14:textId="77777777" w:rsidR="00C538D8" w:rsidRPr="00C538D8" w:rsidRDefault="00C538D8" w:rsidP="00C538D8">
            <w:pPr>
              <w:spacing w:line="240" w:lineRule="auto"/>
              <w:jc w:val="left"/>
              <w:rPr>
                <w:rFonts w:cstheme="minorHAnsi"/>
                <w:color w:val="000000"/>
                <w:sz w:val="20"/>
                <w:szCs w:val="20"/>
                <w:lang w:bidi="ar-SA"/>
              </w:rPr>
            </w:pPr>
          </w:p>
        </w:tc>
        <w:tc>
          <w:tcPr>
            <w:tcW w:w="1181" w:type="pct"/>
            <w:vMerge/>
            <w:tcBorders>
              <w:top w:val="nil"/>
              <w:left w:val="single" w:sz="8" w:space="0" w:color="auto"/>
              <w:bottom w:val="single" w:sz="8" w:space="0" w:color="000000"/>
              <w:right w:val="single" w:sz="8" w:space="0" w:color="auto"/>
            </w:tcBorders>
            <w:vAlign w:val="center"/>
            <w:hideMark/>
          </w:tcPr>
          <w:p w14:paraId="5A329E12" w14:textId="77777777" w:rsidR="00C538D8" w:rsidRPr="00C538D8" w:rsidRDefault="00C538D8" w:rsidP="00C538D8">
            <w:pPr>
              <w:spacing w:line="240" w:lineRule="auto"/>
              <w:jc w:val="left"/>
              <w:rPr>
                <w:rFonts w:cstheme="minorHAnsi"/>
                <w:color w:val="000000"/>
                <w:sz w:val="20"/>
                <w:szCs w:val="20"/>
                <w:lang w:bidi="ar-SA"/>
              </w:rPr>
            </w:pPr>
          </w:p>
        </w:tc>
      </w:tr>
      <w:tr w:rsidR="00C538D8" w:rsidRPr="00C538D8" w14:paraId="6AF2114F"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054EBC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lastRenderedPageBreak/>
              <w:t> </w:t>
            </w:r>
          </w:p>
        </w:tc>
        <w:tc>
          <w:tcPr>
            <w:tcW w:w="938" w:type="pct"/>
            <w:tcBorders>
              <w:top w:val="nil"/>
              <w:left w:val="nil"/>
              <w:bottom w:val="single" w:sz="8" w:space="0" w:color="auto"/>
              <w:right w:val="single" w:sz="8" w:space="0" w:color="auto"/>
            </w:tcBorders>
            <w:shd w:val="clear" w:color="auto" w:fill="auto"/>
            <w:vAlign w:val="center"/>
            <w:hideMark/>
          </w:tcPr>
          <w:p w14:paraId="64E58BD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53224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connectivity in the village (mobile/landline)</w:t>
            </w:r>
          </w:p>
        </w:tc>
        <w:tc>
          <w:tcPr>
            <w:tcW w:w="695" w:type="pct"/>
            <w:tcBorders>
              <w:top w:val="nil"/>
              <w:left w:val="nil"/>
              <w:bottom w:val="single" w:sz="8" w:space="0" w:color="auto"/>
              <w:right w:val="single" w:sz="8" w:space="0" w:color="auto"/>
            </w:tcBorders>
            <w:shd w:val="clear" w:color="auto" w:fill="auto"/>
            <w:vAlign w:val="center"/>
            <w:hideMark/>
          </w:tcPr>
          <w:p w14:paraId="7FB8A05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8EBBAC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3668BB9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154B74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38EE20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B82411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F09118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people having connection</w:t>
            </w:r>
          </w:p>
        </w:tc>
        <w:tc>
          <w:tcPr>
            <w:tcW w:w="695" w:type="pct"/>
            <w:tcBorders>
              <w:top w:val="nil"/>
              <w:left w:val="nil"/>
              <w:bottom w:val="single" w:sz="8" w:space="0" w:color="auto"/>
              <w:right w:val="single" w:sz="8" w:space="0" w:color="auto"/>
            </w:tcBorders>
            <w:shd w:val="clear" w:color="auto" w:fill="auto"/>
            <w:vAlign w:val="center"/>
            <w:hideMark/>
          </w:tcPr>
          <w:p w14:paraId="29F29581"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0</w:t>
            </w:r>
          </w:p>
        </w:tc>
        <w:tc>
          <w:tcPr>
            <w:tcW w:w="695" w:type="pct"/>
            <w:tcBorders>
              <w:top w:val="nil"/>
              <w:left w:val="nil"/>
              <w:bottom w:val="single" w:sz="8" w:space="0" w:color="auto"/>
              <w:right w:val="single" w:sz="8" w:space="0" w:color="auto"/>
            </w:tcBorders>
            <w:shd w:val="clear" w:color="auto" w:fill="auto"/>
            <w:vAlign w:val="center"/>
            <w:hideMark/>
          </w:tcPr>
          <w:p w14:paraId="5A5E3C7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C41BF4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591D964"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A08E60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26C96D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AE2C3B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TV connection</w:t>
            </w:r>
          </w:p>
        </w:tc>
        <w:tc>
          <w:tcPr>
            <w:tcW w:w="695" w:type="pct"/>
            <w:tcBorders>
              <w:top w:val="nil"/>
              <w:left w:val="nil"/>
              <w:bottom w:val="single" w:sz="8" w:space="0" w:color="auto"/>
              <w:right w:val="single" w:sz="8" w:space="0" w:color="auto"/>
            </w:tcBorders>
            <w:shd w:val="clear" w:color="auto" w:fill="auto"/>
            <w:vAlign w:val="center"/>
            <w:hideMark/>
          </w:tcPr>
          <w:p w14:paraId="687A292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0</w:t>
            </w:r>
          </w:p>
        </w:tc>
        <w:tc>
          <w:tcPr>
            <w:tcW w:w="695" w:type="pct"/>
            <w:tcBorders>
              <w:top w:val="nil"/>
              <w:left w:val="nil"/>
              <w:bottom w:val="single" w:sz="8" w:space="0" w:color="auto"/>
              <w:right w:val="single" w:sz="8" w:space="0" w:color="auto"/>
            </w:tcBorders>
            <w:shd w:val="clear" w:color="auto" w:fill="auto"/>
            <w:vAlign w:val="center"/>
            <w:hideMark/>
          </w:tcPr>
          <w:p w14:paraId="3188A9E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EC129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FF91088"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74D7D17"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5</w:t>
            </w:r>
          </w:p>
        </w:tc>
        <w:tc>
          <w:tcPr>
            <w:tcW w:w="938" w:type="pct"/>
            <w:tcBorders>
              <w:top w:val="nil"/>
              <w:left w:val="nil"/>
              <w:bottom w:val="single" w:sz="8" w:space="0" w:color="auto"/>
              <w:right w:val="single" w:sz="8" w:space="0" w:color="auto"/>
            </w:tcBorders>
            <w:shd w:val="clear" w:color="auto" w:fill="auto"/>
            <w:vAlign w:val="center"/>
            <w:hideMark/>
          </w:tcPr>
          <w:p w14:paraId="12C491D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Food/Water</w:t>
            </w:r>
          </w:p>
        </w:tc>
        <w:tc>
          <w:tcPr>
            <w:tcW w:w="1181" w:type="pct"/>
            <w:tcBorders>
              <w:top w:val="nil"/>
              <w:left w:val="nil"/>
              <w:bottom w:val="single" w:sz="8" w:space="0" w:color="auto"/>
              <w:right w:val="single" w:sz="8" w:space="0" w:color="auto"/>
            </w:tcBorders>
            <w:shd w:val="clear" w:color="auto" w:fill="auto"/>
            <w:vAlign w:val="center"/>
            <w:hideMark/>
          </w:tcPr>
          <w:p w14:paraId="1A1B4DE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4877E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7D15F5D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E86445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E045B7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0FBF11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C5D0EB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909887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food scarcity</w:t>
            </w:r>
          </w:p>
        </w:tc>
        <w:tc>
          <w:tcPr>
            <w:tcW w:w="695" w:type="pct"/>
            <w:tcBorders>
              <w:top w:val="nil"/>
              <w:left w:val="nil"/>
              <w:bottom w:val="single" w:sz="8" w:space="0" w:color="auto"/>
              <w:right w:val="single" w:sz="8" w:space="0" w:color="auto"/>
            </w:tcBorders>
            <w:shd w:val="clear" w:color="auto" w:fill="auto"/>
            <w:vAlign w:val="center"/>
            <w:hideMark/>
          </w:tcPr>
          <w:p w14:paraId="5DC6551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20</w:t>
            </w:r>
          </w:p>
        </w:tc>
        <w:tc>
          <w:tcPr>
            <w:tcW w:w="695" w:type="pct"/>
            <w:tcBorders>
              <w:top w:val="nil"/>
              <w:left w:val="nil"/>
              <w:bottom w:val="single" w:sz="8" w:space="0" w:color="auto"/>
              <w:right w:val="single" w:sz="8" w:space="0" w:color="auto"/>
            </w:tcBorders>
            <w:shd w:val="clear" w:color="auto" w:fill="auto"/>
            <w:vAlign w:val="center"/>
            <w:hideMark/>
          </w:tcPr>
          <w:p w14:paraId="1CBA3A5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F5D6BF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4911405"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836CC6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94CB79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F2C78A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water scarcity</w:t>
            </w:r>
          </w:p>
        </w:tc>
        <w:tc>
          <w:tcPr>
            <w:tcW w:w="695" w:type="pct"/>
            <w:tcBorders>
              <w:top w:val="nil"/>
              <w:left w:val="nil"/>
              <w:bottom w:val="single" w:sz="8" w:space="0" w:color="auto"/>
              <w:right w:val="single" w:sz="8" w:space="0" w:color="auto"/>
            </w:tcBorders>
            <w:shd w:val="clear" w:color="auto" w:fill="auto"/>
            <w:vAlign w:val="center"/>
            <w:hideMark/>
          </w:tcPr>
          <w:p w14:paraId="281E1D47"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20</w:t>
            </w:r>
          </w:p>
        </w:tc>
        <w:tc>
          <w:tcPr>
            <w:tcW w:w="695" w:type="pct"/>
            <w:tcBorders>
              <w:top w:val="nil"/>
              <w:left w:val="nil"/>
              <w:bottom w:val="single" w:sz="8" w:space="0" w:color="auto"/>
              <w:right w:val="single" w:sz="8" w:space="0" w:color="auto"/>
            </w:tcBorders>
            <w:shd w:val="clear" w:color="auto" w:fill="auto"/>
            <w:vAlign w:val="center"/>
            <w:hideMark/>
          </w:tcPr>
          <w:p w14:paraId="2655E88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8C5BA8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DA514B3"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CB9FB4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5E8B49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B66009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any action taken to decrease food scarcity</w:t>
            </w:r>
          </w:p>
        </w:tc>
        <w:tc>
          <w:tcPr>
            <w:tcW w:w="695" w:type="pct"/>
            <w:tcBorders>
              <w:top w:val="nil"/>
              <w:left w:val="nil"/>
              <w:bottom w:val="single" w:sz="8" w:space="0" w:color="auto"/>
              <w:right w:val="single" w:sz="8" w:space="0" w:color="auto"/>
            </w:tcBorders>
            <w:shd w:val="clear" w:color="auto" w:fill="auto"/>
            <w:vAlign w:val="center"/>
            <w:hideMark/>
          </w:tcPr>
          <w:p w14:paraId="13318FF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F6D2BA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4A31A57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974D518"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11814C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3E1288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FDC72A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any action taken to decrease water scarcity</w:t>
            </w:r>
          </w:p>
        </w:tc>
        <w:tc>
          <w:tcPr>
            <w:tcW w:w="695" w:type="pct"/>
            <w:tcBorders>
              <w:top w:val="nil"/>
              <w:left w:val="nil"/>
              <w:bottom w:val="single" w:sz="8" w:space="0" w:color="auto"/>
              <w:right w:val="single" w:sz="8" w:space="0" w:color="auto"/>
            </w:tcBorders>
            <w:shd w:val="clear" w:color="auto" w:fill="auto"/>
            <w:vAlign w:val="center"/>
            <w:hideMark/>
          </w:tcPr>
          <w:p w14:paraId="372624B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D5B49F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Yes</w:t>
            </w:r>
          </w:p>
        </w:tc>
        <w:tc>
          <w:tcPr>
            <w:tcW w:w="1181" w:type="pct"/>
            <w:tcBorders>
              <w:top w:val="nil"/>
              <w:left w:val="nil"/>
              <w:bottom w:val="single" w:sz="8" w:space="0" w:color="auto"/>
              <w:right w:val="single" w:sz="8" w:space="0" w:color="auto"/>
            </w:tcBorders>
            <w:shd w:val="clear" w:color="auto" w:fill="auto"/>
            <w:vAlign w:val="center"/>
            <w:hideMark/>
          </w:tcPr>
          <w:p w14:paraId="423229A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Travel to other sources</w:t>
            </w:r>
          </w:p>
        </w:tc>
      </w:tr>
      <w:tr w:rsidR="00C538D8" w:rsidRPr="00C538D8" w14:paraId="0933FF14"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21FC30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6</w:t>
            </w:r>
          </w:p>
        </w:tc>
        <w:tc>
          <w:tcPr>
            <w:tcW w:w="938" w:type="pct"/>
            <w:tcBorders>
              <w:top w:val="nil"/>
              <w:left w:val="nil"/>
              <w:bottom w:val="single" w:sz="8" w:space="0" w:color="auto"/>
              <w:right w:val="single" w:sz="8" w:space="0" w:color="auto"/>
            </w:tcBorders>
            <w:shd w:val="clear" w:color="auto" w:fill="auto"/>
            <w:vAlign w:val="center"/>
            <w:hideMark/>
          </w:tcPr>
          <w:p w14:paraId="0788A33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Housing</w:t>
            </w:r>
          </w:p>
        </w:tc>
        <w:tc>
          <w:tcPr>
            <w:tcW w:w="1181" w:type="pct"/>
            <w:tcBorders>
              <w:top w:val="nil"/>
              <w:left w:val="nil"/>
              <w:bottom w:val="single" w:sz="8" w:space="0" w:color="auto"/>
              <w:right w:val="single" w:sz="8" w:space="0" w:color="auto"/>
            </w:tcBorders>
            <w:shd w:val="clear" w:color="auto" w:fill="auto"/>
            <w:vAlign w:val="center"/>
            <w:hideMark/>
          </w:tcPr>
          <w:p w14:paraId="1FE9D15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80FD89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2F4A2E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E1A121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792DF47"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ACD612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2414180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1EB046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families having proper housing</w:t>
            </w:r>
          </w:p>
        </w:tc>
        <w:tc>
          <w:tcPr>
            <w:tcW w:w="695" w:type="pct"/>
            <w:tcBorders>
              <w:top w:val="nil"/>
              <w:left w:val="nil"/>
              <w:bottom w:val="single" w:sz="8" w:space="0" w:color="auto"/>
              <w:right w:val="single" w:sz="8" w:space="0" w:color="auto"/>
            </w:tcBorders>
            <w:shd w:val="clear" w:color="auto" w:fill="auto"/>
            <w:vAlign w:val="center"/>
            <w:hideMark/>
          </w:tcPr>
          <w:p w14:paraId="2015F722"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200</w:t>
            </w:r>
          </w:p>
        </w:tc>
        <w:tc>
          <w:tcPr>
            <w:tcW w:w="695" w:type="pct"/>
            <w:tcBorders>
              <w:top w:val="nil"/>
              <w:left w:val="nil"/>
              <w:bottom w:val="single" w:sz="8" w:space="0" w:color="auto"/>
              <w:right w:val="single" w:sz="8" w:space="0" w:color="auto"/>
            </w:tcBorders>
            <w:shd w:val="clear" w:color="auto" w:fill="auto"/>
            <w:vAlign w:val="center"/>
            <w:hideMark/>
          </w:tcPr>
          <w:p w14:paraId="05B6A0E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A4797A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531FFA3"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88C844E"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7</w:t>
            </w:r>
          </w:p>
        </w:tc>
        <w:tc>
          <w:tcPr>
            <w:tcW w:w="938" w:type="pct"/>
            <w:tcBorders>
              <w:top w:val="nil"/>
              <w:left w:val="nil"/>
              <w:bottom w:val="single" w:sz="8" w:space="0" w:color="auto"/>
              <w:right w:val="single" w:sz="8" w:space="0" w:color="auto"/>
            </w:tcBorders>
            <w:shd w:val="clear" w:color="auto" w:fill="auto"/>
            <w:vAlign w:val="center"/>
            <w:hideMark/>
          </w:tcPr>
          <w:p w14:paraId="61BC722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Sanitation</w:t>
            </w:r>
          </w:p>
        </w:tc>
        <w:tc>
          <w:tcPr>
            <w:tcW w:w="1181" w:type="pct"/>
            <w:tcBorders>
              <w:top w:val="nil"/>
              <w:left w:val="nil"/>
              <w:bottom w:val="single" w:sz="8" w:space="0" w:color="auto"/>
              <w:right w:val="single" w:sz="8" w:space="0" w:color="auto"/>
            </w:tcBorders>
            <w:shd w:val="clear" w:color="auto" w:fill="auto"/>
            <w:vAlign w:val="center"/>
            <w:hideMark/>
          </w:tcPr>
          <w:p w14:paraId="15756AB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48BA8B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CD3BA0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194D16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C7BA1E6"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A28D1E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B0A566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6A1771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proper sanitation</w:t>
            </w:r>
          </w:p>
        </w:tc>
        <w:tc>
          <w:tcPr>
            <w:tcW w:w="695" w:type="pct"/>
            <w:tcBorders>
              <w:top w:val="nil"/>
              <w:left w:val="nil"/>
              <w:bottom w:val="single" w:sz="8" w:space="0" w:color="auto"/>
              <w:right w:val="single" w:sz="8" w:space="0" w:color="auto"/>
            </w:tcBorders>
            <w:shd w:val="clear" w:color="auto" w:fill="auto"/>
            <w:vAlign w:val="center"/>
            <w:hideMark/>
          </w:tcPr>
          <w:p w14:paraId="7B61DCA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170</w:t>
            </w:r>
          </w:p>
        </w:tc>
        <w:tc>
          <w:tcPr>
            <w:tcW w:w="695" w:type="pct"/>
            <w:tcBorders>
              <w:top w:val="nil"/>
              <w:left w:val="nil"/>
              <w:bottom w:val="single" w:sz="8" w:space="0" w:color="auto"/>
              <w:right w:val="single" w:sz="8" w:space="0" w:color="auto"/>
            </w:tcBorders>
            <w:shd w:val="clear" w:color="auto" w:fill="auto"/>
            <w:vAlign w:val="center"/>
            <w:hideMark/>
          </w:tcPr>
          <w:p w14:paraId="745B012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492E2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9575AE2"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DFEBC57"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8</w:t>
            </w:r>
          </w:p>
        </w:tc>
        <w:tc>
          <w:tcPr>
            <w:tcW w:w="938" w:type="pct"/>
            <w:tcBorders>
              <w:top w:val="nil"/>
              <w:left w:val="nil"/>
              <w:bottom w:val="single" w:sz="8" w:space="0" w:color="auto"/>
              <w:right w:val="single" w:sz="8" w:space="0" w:color="auto"/>
            </w:tcBorders>
            <w:shd w:val="clear" w:color="auto" w:fill="auto"/>
            <w:vAlign w:val="center"/>
            <w:hideMark/>
          </w:tcPr>
          <w:p w14:paraId="508C098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Equality</w:t>
            </w:r>
          </w:p>
        </w:tc>
        <w:tc>
          <w:tcPr>
            <w:tcW w:w="1181" w:type="pct"/>
            <w:tcBorders>
              <w:top w:val="nil"/>
              <w:left w:val="nil"/>
              <w:bottom w:val="single" w:sz="8" w:space="0" w:color="auto"/>
              <w:right w:val="single" w:sz="8" w:space="0" w:color="auto"/>
            </w:tcBorders>
            <w:shd w:val="clear" w:color="auto" w:fill="auto"/>
            <w:vAlign w:val="center"/>
            <w:hideMark/>
          </w:tcPr>
          <w:p w14:paraId="27567B8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BCDAAB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C1AB23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734380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99C11AB"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7467C3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61874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343754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caste equality in village</w:t>
            </w:r>
          </w:p>
        </w:tc>
        <w:tc>
          <w:tcPr>
            <w:tcW w:w="695" w:type="pct"/>
            <w:tcBorders>
              <w:top w:val="nil"/>
              <w:left w:val="nil"/>
              <w:bottom w:val="single" w:sz="8" w:space="0" w:color="auto"/>
              <w:right w:val="single" w:sz="8" w:space="0" w:color="auto"/>
            </w:tcBorders>
            <w:shd w:val="clear" w:color="auto" w:fill="auto"/>
            <w:vAlign w:val="center"/>
            <w:hideMark/>
          </w:tcPr>
          <w:p w14:paraId="4DF770A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8AA59B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2A3FB8A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F8440A4"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35ECB0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069E9ED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E40376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gender equality in village</w:t>
            </w:r>
          </w:p>
        </w:tc>
        <w:tc>
          <w:tcPr>
            <w:tcW w:w="695" w:type="pct"/>
            <w:tcBorders>
              <w:top w:val="nil"/>
              <w:left w:val="nil"/>
              <w:bottom w:val="single" w:sz="8" w:space="0" w:color="auto"/>
              <w:right w:val="single" w:sz="8" w:space="0" w:color="auto"/>
            </w:tcBorders>
            <w:shd w:val="clear" w:color="auto" w:fill="auto"/>
            <w:vAlign w:val="center"/>
            <w:hideMark/>
          </w:tcPr>
          <w:p w14:paraId="509B5FE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73BC400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17F0E4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Higher literacy rates for men, more opportunities for jobs for men</w:t>
            </w:r>
          </w:p>
        </w:tc>
      </w:tr>
      <w:tr w:rsidR="00C538D8" w:rsidRPr="00C538D8" w14:paraId="1855EE16"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FB0917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9</w:t>
            </w:r>
          </w:p>
        </w:tc>
        <w:tc>
          <w:tcPr>
            <w:tcW w:w="938" w:type="pct"/>
            <w:tcBorders>
              <w:top w:val="nil"/>
              <w:left w:val="nil"/>
              <w:bottom w:val="single" w:sz="8" w:space="0" w:color="auto"/>
              <w:right w:val="single" w:sz="8" w:space="0" w:color="auto"/>
            </w:tcBorders>
            <w:shd w:val="clear" w:color="auto" w:fill="auto"/>
            <w:vAlign w:val="center"/>
            <w:hideMark/>
          </w:tcPr>
          <w:p w14:paraId="13C983C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Health</w:t>
            </w:r>
          </w:p>
        </w:tc>
        <w:tc>
          <w:tcPr>
            <w:tcW w:w="1181" w:type="pct"/>
            <w:tcBorders>
              <w:top w:val="nil"/>
              <w:left w:val="nil"/>
              <w:bottom w:val="single" w:sz="8" w:space="0" w:color="auto"/>
              <w:right w:val="single" w:sz="8" w:space="0" w:color="auto"/>
            </w:tcBorders>
            <w:shd w:val="clear" w:color="auto" w:fill="auto"/>
            <w:vAlign w:val="center"/>
            <w:hideMark/>
          </w:tcPr>
          <w:p w14:paraId="34D16BA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11C5B0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17DE236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00198F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2AF561D"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39B77D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E524A2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5F29C9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Is there a hospital in village</w:t>
            </w:r>
          </w:p>
        </w:tc>
        <w:tc>
          <w:tcPr>
            <w:tcW w:w="695" w:type="pct"/>
            <w:tcBorders>
              <w:top w:val="nil"/>
              <w:left w:val="nil"/>
              <w:bottom w:val="single" w:sz="8" w:space="0" w:color="auto"/>
              <w:right w:val="single" w:sz="8" w:space="0" w:color="auto"/>
            </w:tcBorders>
            <w:shd w:val="clear" w:color="auto" w:fill="auto"/>
            <w:vAlign w:val="center"/>
            <w:hideMark/>
          </w:tcPr>
          <w:p w14:paraId="276E4D8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DA0495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w:t>
            </w:r>
          </w:p>
        </w:tc>
        <w:tc>
          <w:tcPr>
            <w:tcW w:w="1181" w:type="pct"/>
            <w:tcBorders>
              <w:top w:val="nil"/>
              <w:left w:val="nil"/>
              <w:bottom w:val="single" w:sz="8" w:space="0" w:color="auto"/>
              <w:right w:val="single" w:sz="8" w:space="0" w:color="auto"/>
            </w:tcBorders>
            <w:shd w:val="clear" w:color="auto" w:fill="auto"/>
            <w:vAlign w:val="center"/>
            <w:hideMark/>
          </w:tcPr>
          <w:p w14:paraId="192A9BF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1223907"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B874D2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10</w:t>
            </w:r>
          </w:p>
        </w:tc>
        <w:tc>
          <w:tcPr>
            <w:tcW w:w="938" w:type="pct"/>
            <w:tcBorders>
              <w:top w:val="nil"/>
              <w:left w:val="nil"/>
              <w:bottom w:val="single" w:sz="8" w:space="0" w:color="auto"/>
              <w:right w:val="single" w:sz="8" w:space="0" w:color="auto"/>
            </w:tcBorders>
            <w:shd w:val="clear" w:color="auto" w:fill="auto"/>
            <w:vAlign w:val="center"/>
            <w:hideMark/>
          </w:tcPr>
          <w:p w14:paraId="40A7E15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Cooking</w:t>
            </w:r>
          </w:p>
        </w:tc>
        <w:tc>
          <w:tcPr>
            <w:tcW w:w="1181" w:type="pct"/>
            <w:tcBorders>
              <w:top w:val="nil"/>
              <w:left w:val="nil"/>
              <w:bottom w:val="single" w:sz="8" w:space="0" w:color="auto"/>
              <w:right w:val="single" w:sz="8" w:space="0" w:color="auto"/>
            </w:tcBorders>
            <w:shd w:val="clear" w:color="auto" w:fill="auto"/>
            <w:vAlign w:val="center"/>
            <w:hideMark/>
          </w:tcPr>
          <w:p w14:paraId="037C3FA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0A22E2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78D245A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5C6A7D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369F3EB"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8F28B6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BDB8BD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08FCC1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using firewood, kerosene stoves, and LPG in village</w:t>
            </w:r>
          </w:p>
        </w:tc>
        <w:tc>
          <w:tcPr>
            <w:tcW w:w="695" w:type="pct"/>
            <w:tcBorders>
              <w:top w:val="nil"/>
              <w:left w:val="nil"/>
              <w:bottom w:val="single" w:sz="8" w:space="0" w:color="auto"/>
              <w:right w:val="single" w:sz="8" w:space="0" w:color="auto"/>
            </w:tcBorders>
            <w:shd w:val="clear" w:color="auto" w:fill="auto"/>
            <w:vAlign w:val="center"/>
            <w:hideMark/>
          </w:tcPr>
          <w:p w14:paraId="67961953"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198</w:t>
            </w:r>
          </w:p>
        </w:tc>
        <w:tc>
          <w:tcPr>
            <w:tcW w:w="695" w:type="pct"/>
            <w:tcBorders>
              <w:top w:val="nil"/>
              <w:left w:val="nil"/>
              <w:bottom w:val="single" w:sz="8" w:space="0" w:color="auto"/>
              <w:right w:val="single" w:sz="8" w:space="0" w:color="auto"/>
            </w:tcBorders>
            <w:shd w:val="clear" w:color="auto" w:fill="auto"/>
            <w:vAlign w:val="center"/>
            <w:hideMark/>
          </w:tcPr>
          <w:p w14:paraId="0456661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1981BA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75% use firewood</w:t>
            </w:r>
          </w:p>
        </w:tc>
      </w:tr>
      <w:tr w:rsidR="00C538D8" w:rsidRPr="00C538D8" w14:paraId="0F800596" w14:textId="77777777" w:rsidTr="00B47C8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000000" w:fill="BFBFBF"/>
            <w:vAlign w:val="center"/>
            <w:hideMark/>
          </w:tcPr>
          <w:p w14:paraId="52BF49D3" w14:textId="77777777" w:rsidR="00C538D8" w:rsidRPr="00C538D8" w:rsidRDefault="00C538D8" w:rsidP="00C538D8">
            <w:pPr>
              <w:spacing w:line="240" w:lineRule="auto"/>
              <w:jc w:val="left"/>
              <w:rPr>
                <w:rFonts w:cstheme="minorHAnsi"/>
                <w:b/>
                <w:bCs/>
                <w:color w:val="000000"/>
                <w:sz w:val="20"/>
                <w:szCs w:val="20"/>
                <w:lang w:bidi="ar-SA"/>
              </w:rPr>
            </w:pPr>
            <w:r w:rsidRPr="00C538D8">
              <w:rPr>
                <w:rFonts w:cstheme="minorHAnsi"/>
                <w:b/>
                <w:bCs/>
                <w:color w:val="000000"/>
                <w:sz w:val="20"/>
                <w:szCs w:val="20"/>
                <w:lang w:bidi="ar-SA"/>
              </w:rPr>
              <w:t>ENVIRONMENTAL STATUS</w:t>
            </w:r>
          </w:p>
        </w:tc>
      </w:tr>
      <w:tr w:rsidR="00C538D8" w:rsidRPr="00C538D8" w14:paraId="3646CE7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D630E7B"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w:t>
            </w:r>
          </w:p>
        </w:tc>
        <w:tc>
          <w:tcPr>
            <w:tcW w:w="938" w:type="pct"/>
            <w:tcBorders>
              <w:top w:val="nil"/>
              <w:left w:val="nil"/>
              <w:bottom w:val="single" w:sz="8" w:space="0" w:color="auto"/>
              <w:right w:val="single" w:sz="8" w:space="0" w:color="auto"/>
            </w:tcBorders>
            <w:shd w:val="clear" w:color="auto" w:fill="auto"/>
            <w:vAlign w:val="center"/>
            <w:hideMark/>
          </w:tcPr>
          <w:p w14:paraId="1C2F46F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Pollution</w:t>
            </w:r>
          </w:p>
        </w:tc>
        <w:tc>
          <w:tcPr>
            <w:tcW w:w="1181" w:type="pct"/>
            <w:tcBorders>
              <w:top w:val="nil"/>
              <w:left w:val="nil"/>
              <w:bottom w:val="single" w:sz="8" w:space="0" w:color="auto"/>
              <w:right w:val="single" w:sz="8" w:space="0" w:color="auto"/>
            </w:tcBorders>
            <w:shd w:val="clear" w:color="auto" w:fill="auto"/>
            <w:vAlign w:val="center"/>
            <w:hideMark/>
          </w:tcPr>
          <w:p w14:paraId="5CC374F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16AD06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9CA648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4803A3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06CC1E5"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56A72D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FC42E8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43A6A2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Level of air pollution</w:t>
            </w:r>
          </w:p>
        </w:tc>
        <w:tc>
          <w:tcPr>
            <w:tcW w:w="695" w:type="pct"/>
            <w:tcBorders>
              <w:top w:val="nil"/>
              <w:left w:val="nil"/>
              <w:bottom w:val="single" w:sz="8" w:space="0" w:color="auto"/>
              <w:right w:val="single" w:sz="8" w:space="0" w:color="auto"/>
            </w:tcBorders>
            <w:shd w:val="clear" w:color="auto" w:fill="auto"/>
            <w:vAlign w:val="center"/>
            <w:hideMark/>
          </w:tcPr>
          <w:p w14:paraId="60083EE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Some</w:t>
            </w:r>
          </w:p>
        </w:tc>
        <w:tc>
          <w:tcPr>
            <w:tcW w:w="695" w:type="pct"/>
            <w:tcBorders>
              <w:top w:val="nil"/>
              <w:left w:val="nil"/>
              <w:bottom w:val="single" w:sz="8" w:space="0" w:color="auto"/>
              <w:right w:val="single" w:sz="8" w:space="0" w:color="auto"/>
            </w:tcBorders>
            <w:shd w:val="clear" w:color="auto" w:fill="auto"/>
            <w:vAlign w:val="center"/>
            <w:hideMark/>
          </w:tcPr>
          <w:p w14:paraId="3761F5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41D3AF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599F588"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7573AB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lastRenderedPageBreak/>
              <w:t> </w:t>
            </w:r>
          </w:p>
        </w:tc>
        <w:tc>
          <w:tcPr>
            <w:tcW w:w="938" w:type="pct"/>
            <w:tcBorders>
              <w:top w:val="nil"/>
              <w:left w:val="nil"/>
              <w:bottom w:val="single" w:sz="8" w:space="0" w:color="auto"/>
              <w:right w:val="single" w:sz="8" w:space="0" w:color="auto"/>
            </w:tcBorders>
            <w:shd w:val="clear" w:color="auto" w:fill="auto"/>
            <w:vAlign w:val="center"/>
            <w:hideMark/>
          </w:tcPr>
          <w:p w14:paraId="4873839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28C629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Level of water pollution</w:t>
            </w:r>
          </w:p>
        </w:tc>
        <w:tc>
          <w:tcPr>
            <w:tcW w:w="695" w:type="pct"/>
            <w:tcBorders>
              <w:top w:val="nil"/>
              <w:left w:val="nil"/>
              <w:bottom w:val="single" w:sz="8" w:space="0" w:color="auto"/>
              <w:right w:val="single" w:sz="8" w:space="0" w:color="auto"/>
            </w:tcBorders>
            <w:shd w:val="clear" w:color="auto" w:fill="auto"/>
            <w:vAlign w:val="center"/>
            <w:hideMark/>
          </w:tcPr>
          <w:p w14:paraId="2EB01FA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Polluted</w:t>
            </w:r>
          </w:p>
        </w:tc>
        <w:tc>
          <w:tcPr>
            <w:tcW w:w="695" w:type="pct"/>
            <w:tcBorders>
              <w:top w:val="nil"/>
              <w:left w:val="nil"/>
              <w:bottom w:val="single" w:sz="8" w:space="0" w:color="auto"/>
              <w:right w:val="single" w:sz="8" w:space="0" w:color="auto"/>
            </w:tcBorders>
            <w:shd w:val="clear" w:color="auto" w:fill="auto"/>
            <w:vAlign w:val="center"/>
            <w:hideMark/>
          </w:tcPr>
          <w:p w14:paraId="35BB958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864FF1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D8446E2"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E6D51D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2E8E95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C4B7DD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Level of soil pollution</w:t>
            </w:r>
          </w:p>
        </w:tc>
        <w:tc>
          <w:tcPr>
            <w:tcW w:w="695" w:type="pct"/>
            <w:tcBorders>
              <w:top w:val="nil"/>
              <w:left w:val="nil"/>
              <w:bottom w:val="single" w:sz="8" w:space="0" w:color="auto"/>
              <w:right w:val="single" w:sz="8" w:space="0" w:color="auto"/>
            </w:tcBorders>
            <w:shd w:val="clear" w:color="auto" w:fill="auto"/>
            <w:vAlign w:val="center"/>
            <w:hideMark/>
          </w:tcPr>
          <w:p w14:paraId="4727DB3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Very little</w:t>
            </w:r>
          </w:p>
        </w:tc>
        <w:tc>
          <w:tcPr>
            <w:tcW w:w="695" w:type="pct"/>
            <w:tcBorders>
              <w:top w:val="nil"/>
              <w:left w:val="nil"/>
              <w:bottom w:val="single" w:sz="8" w:space="0" w:color="auto"/>
              <w:right w:val="single" w:sz="8" w:space="0" w:color="auto"/>
            </w:tcBorders>
            <w:shd w:val="clear" w:color="auto" w:fill="auto"/>
            <w:vAlign w:val="center"/>
            <w:hideMark/>
          </w:tcPr>
          <w:p w14:paraId="5F12216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598446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7F632FC"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6A0196D"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w:t>
            </w:r>
          </w:p>
        </w:tc>
        <w:tc>
          <w:tcPr>
            <w:tcW w:w="938" w:type="pct"/>
            <w:tcBorders>
              <w:top w:val="nil"/>
              <w:left w:val="nil"/>
              <w:bottom w:val="single" w:sz="8" w:space="0" w:color="auto"/>
              <w:right w:val="single" w:sz="8" w:space="0" w:color="auto"/>
            </w:tcBorders>
            <w:shd w:val="clear" w:color="auto" w:fill="auto"/>
            <w:vAlign w:val="center"/>
            <w:hideMark/>
          </w:tcPr>
          <w:p w14:paraId="26FC55D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Degradation</w:t>
            </w:r>
          </w:p>
        </w:tc>
        <w:tc>
          <w:tcPr>
            <w:tcW w:w="1181" w:type="pct"/>
            <w:tcBorders>
              <w:top w:val="nil"/>
              <w:left w:val="nil"/>
              <w:bottom w:val="single" w:sz="8" w:space="0" w:color="auto"/>
              <w:right w:val="single" w:sz="8" w:space="0" w:color="auto"/>
            </w:tcBorders>
            <w:shd w:val="clear" w:color="auto" w:fill="auto"/>
            <w:vAlign w:val="center"/>
            <w:hideMark/>
          </w:tcPr>
          <w:p w14:paraId="3975305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FCCEF7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40AC0D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B946B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3F09961"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4B0EDB0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3F510C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B908FF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Land degradation</w:t>
            </w:r>
          </w:p>
        </w:tc>
        <w:tc>
          <w:tcPr>
            <w:tcW w:w="695" w:type="pct"/>
            <w:tcBorders>
              <w:top w:val="nil"/>
              <w:left w:val="nil"/>
              <w:bottom w:val="single" w:sz="8" w:space="0" w:color="auto"/>
              <w:right w:val="single" w:sz="8" w:space="0" w:color="auto"/>
            </w:tcBorders>
            <w:shd w:val="clear" w:color="auto" w:fill="auto"/>
            <w:vAlign w:val="center"/>
            <w:hideMark/>
          </w:tcPr>
          <w:p w14:paraId="33EF8DA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Very little</w:t>
            </w:r>
          </w:p>
        </w:tc>
        <w:tc>
          <w:tcPr>
            <w:tcW w:w="695" w:type="pct"/>
            <w:tcBorders>
              <w:top w:val="nil"/>
              <w:left w:val="nil"/>
              <w:bottom w:val="single" w:sz="8" w:space="0" w:color="auto"/>
              <w:right w:val="single" w:sz="8" w:space="0" w:color="auto"/>
            </w:tcBorders>
            <w:shd w:val="clear" w:color="auto" w:fill="auto"/>
            <w:vAlign w:val="center"/>
            <w:hideMark/>
          </w:tcPr>
          <w:p w14:paraId="081A563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569B92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DA8CCAB"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0390F7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812C0A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76066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Soil degradation</w:t>
            </w:r>
          </w:p>
        </w:tc>
        <w:tc>
          <w:tcPr>
            <w:tcW w:w="695" w:type="pct"/>
            <w:tcBorders>
              <w:top w:val="nil"/>
              <w:left w:val="nil"/>
              <w:bottom w:val="single" w:sz="8" w:space="0" w:color="auto"/>
              <w:right w:val="single" w:sz="8" w:space="0" w:color="auto"/>
            </w:tcBorders>
            <w:shd w:val="clear" w:color="auto" w:fill="auto"/>
            <w:vAlign w:val="center"/>
            <w:hideMark/>
          </w:tcPr>
          <w:p w14:paraId="64E0BD0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Very little</w:t>
            </w:r>
          </w:p>
        </w:tc>
        <w:tc>
          <w:tcPr>
            <w:tcW w:w="695" w:type="pct"/>
            <w:tcBorders>
              <w:top w:val="nil"/>
              <w:left w:val="nil"/>
              <w:bottom w:val="single" w:sz="8" w:space="0" w:color="auto"/>
              <w:right w:val="single" w:sz="8" w:space="0" w:color="auto"/>
            </w:tcBorders>
            <w:shd w:val="clear" w:color="auto" w:fill="auto"/>
            <w:vAlign w:val="center"/>
            <w:hideMark/>
          </w:tcPr>
          <w:p w14:paraId="1CC0184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06F01E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AD48BA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FC0761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580270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0651D7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Forest degradation</w:t>
            </w:r>
          </w:p>
        </w:tc>
        <w:tc>
          <w:tcPr>
            <w:tcW w:w="695" w:type="pct"/>
            <w:tcBorders>
              <w:top w:val="nil"/>
              <w:left w:val="nil"/>
              <w:bottom w:val="single" w:sz="8" w:space="0" w:color="auto"/>
              <w:right w:val="single" w:sz="8" w:space="0" w:color="auto"/>
            </w:tcBorders>
            <w:shd w:val="clear" w:color="auto" w:fill="auto"/>
            <w:vAlign w:val="center"/>
            <w:hideMark/>
          </w:tcPr>
          <w:p w14:paraId="1229333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Some</w:t>
            </w:r>
          </w:p>
        </w:tc>
        <w:tc>
          <w:tcPr>
            <w:tcW w:w="695" w:type="pct"/>
            <w:tcBorders>
              <w:top w:val="nil"/>
              <w:left w:val="nil"/>
              <w:bottom w:val="single" w:sz="8" w:space="0" w:color="auto"/>
              <w:right w:val="single" w:sz="8" w:space="0" w:color="auto"/>
            </w:tcBorders>
            <w:shd w:val="clear" w:color="auto" w:fill="auto"/>
            <w:vAlign w:val="center"/>
            <w:hideMark/>
          </w:tcPr>
          <w:p w14:paraId="519F2AB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365E8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Effected by development</w:t>
            </w:r>
          </w:p>
        </w:tc>
      </w:tr>
      <w:tr w:rsidR="00C538D8" w:rsidRPr="00C538D8" w14:paraId="6D60D858"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6FD504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EFD240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05D27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Underground water level degradation</w:t>
            </w:r>
          </w:p>
        </w:tc>
        <w:tc>
          <w:tcPr>
            <w:tcW w:w="695" w:type="pct"/>
            <w:tcBorders>
              <w:top w:val="nil"/>
              <w:left w:val="nil"/>
              <w:bottom w:val="single" w:sz="8" w:space="0" w:color="auto"/>
              <w:right w:val="single" w:sz="8" w:space="0" w:color="auto"/>
            </w:tcBorders>
            <w:shd w:val="clear" w:color="auto" w:fill="auto"/>
            <w:vAlign w:val="center"/>
            <w:hideMark/>
          </w:tcPr>
          <w:p w14:paraId="00CA8B2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Very little</w:t>
            </w:r>
          </w:p>
        </w:tc>
        <w:tc>
          <w:tcPr>
            <w:tcW w:w="695" w:type="pct"/>
            <w:tcBorders>
              <w:top w:val="nil"/>
              <w:left w:val="nil"/>
              <w:bottom w:val="single" w:sz="8" w:space="0" w:color="auto"/>
              <w:right w:val="single" w:sz="8" w:space="0" w:color="auto"/>
            </w:tcBorders>
            <w:shd w:val="clear" w:color="auto" w:fill="auto"/>
            <w:vAlign w:val="center"/>
            <w:hideMark/>
          </w:tcPr>
          <w:p w14:paraId="7548221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B4FBF0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0CB44CA"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7588F9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B899C2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938472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Water body level degradation</w:t>
            </w:r>
          </w:p>
        </w:tc>
        <w:tc>
          <w:tcPr>
            <w:tcW w:w="695" w:type="pct"/>
            <w:tcBorders>
              <w:top w:val="nil"/>
              <w:left w:val="nil"/>
              <w:bottom w:val="single" w:sz="8" w:space="0" w:color="auto"/>
              <w:right w:val="single" w:sz="8" w:space="0" w:color="auto"/>
            </w:tcBorders>
            <w:shd w:val="clear" w:color="auto" w:fill="auto"/>
            <w:vAlign w:val="center"/>
            <w:hideMark/>
          </w:tcPr>
          <w:p w14:paraId="0F0E8BD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Very little</w:t>
            </w:r>
          </w:p>
        </w:tc>
        <w:tc>
          <w:tcPr>
            <w:tcW w:w="695" w:type="pct"/>
            <w:tcBorders>
              <w:top w:val="nil"/>
              <w:left w:val="nil"/>
              <w:bottom w:val="single" w:sz="8" w:space="0" w:color="auto"/>
              <w:right w:val="single" w:sz="8" w:space="0" w:color="auto"/>
            </w:tcBorders>
            <w:shd w:val="clear" w:color="auto" w:fill="auto"/>
            <w:vAlign w:val="center"/>
            <w:hideMark/>
          </w:tcPr>
          <w:p w14:paraId="3C17ADC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37313C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CC0467B"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11ABE8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A0CA71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2724FC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Wildlife degradation</w:t>
            </w:r>
          </w:p>
        </w:tc>
        <w:tc>
          <w:tcPr>
            <w:tcW w:w="695" w:type="pct"/>
            <w:tcBorders>
              <w:top w:val="nil"/>
              <w:left w:val="nil"/>
              <w:bottom w:val="single" w:sz="8" w:space="0" w:color="auto"/>
              <w:right w:val="single" w:sz="8" w:space="0" w:color="auto"/>
            </w:tcBorders>
            <w:shd w:val="clear" w:color="auto" w:fill="auto"/>
            <w:vAlign w:val="center"/>
            <w:hideMark/>
          </w:tcPr>
          <w:p w14:paraId="766C6B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Some</w:t>
            </w:r>
          </w:p>
        </w:tc>
        <w:tc>
          <w:tcPr>
            <w:tcW w:w="695" w:type="pct"/>
            <w:tcBorders>
              <w:top w:val="nil"/>
              <w:left w:val="nil"/>
              <w:bottom w:val="single" w:sz="8" w:space="0" w:color="auto"/>
              <w:right w:val="single" w:sz="8" w:space="0" w:color="auto"/>
            </w:tcBorders>
            <w:shd w:val="clear" w:color="auto" w:fill="auto"/>
            <w:vAlign w:val="center"/>
            <w:hideMark/>
          </w:tcPr>
          <w:p w14:paraId="386E7D6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1CD519B" w14:textId="0666155F"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xml:space="preserve">Effected by development and Forest </w:t>
            </w:r>
            <w:r w:rsidR="008901BF" w:rsidRPr="00C538D8">
              <w:rPr>
                <w:rFonts w:cstheme="minorHAnsi"/>
                <w:color w:val="000000"/>
                <w:sz w:val="20"/>
                <w:szCs w:val="20"/>
                <w:lang w:bidi="ar-SA"/>
              </w:rPr>
              <w:t>degradation</w:t>
            </w:r>
          </w:p>
        </w:tc>
      </w:tr>
      <w:tr w:rsidR="00C538D8" w:rsidRPr="00C538D8" w14:paraId="244B94D4"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75CA5B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84F385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2309AE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Fishery degradation</w:t>
            </w:r>
          </w:p>
        </w:tc>
        <w:tc>
          <w:tcPr>
            <w:tcW w:w="695" w:type="pct"/>
            <w:tcBorders>
              <w:top w:val="nil"/>
              <w:left w:val="nil"/>
              <w:bottom w:val="single" w:sz="8" w:space="0" w:color="auto"/>
              <w:right w:val="single" w:sz="8" w:space="0" w:color="auto"/>
            </w:tcBorders>
            <w:shd w:val="clear" w:color="auto" w:fill="auto"/>
            <w:vAlign w:val="center"/>
            <w:hideMark/>
          </w:tcPr>
          <w:p w14:paraId="6DB24B3B" w14:textId="77777777" w:rsidR="00C538D8" w:rsidRPr="00C538D8" w:rsidRDefault="00C538D8" w:rsidP="00C538D8">
            <w:pPr>
              <w:spacing w:line="240" w:lineRule="auto"/>
              <w:jc w:val="left"/>
              <w:rPr>
                <w:rFonts w:cstheme="minorHAnsi"/>
                <w:color w:val="000000"/>
                <w:sz w:val="20"/>
                <w:szCs w:val="20"/>
                <w:lang w:bidi="ar-SA"/>
              </w:rPr>
            </w:pPr>
            <w:proofErr w:type="gramStart"/>
            <w:r w:rsidRPr="00C538D8">
              <w:rPr>
                <w:rFonts w:cstheme="minorHAnsi"/>
                <w:color w:val="000000"/>
                <w:sz w:val="20"/>
                <w:szCs w:val="20"/>
                <w:lang w:bidi="ar-SA"/>
              </w:rPr>
              <w:t>Yes</w:t>
            </w:r>
            <w:proofErr w:type="gramEnd"/>
            <w:r w:rsidRPr="00C538D8">
              <w:rPr>
                <w:rFonts w:cstheme="minorHAnsi"/>
                <w:color w:val="000000"/>
                <w:sz w:val="20"/>
                <w:szCs w:val="20"/>
                <w:lang w:bidi="ar-SA"/>
              </w:rPr>
              <w:t xml:space="preserve"> starting to occur</w:t>
            </w:r>
          </w:p>
        </w:tc>
        <w:tc>
          <w:tcPr>
            <w:tcW w:w="695" w:type="pct"/>
            <w:tcBorders>
              <w:top w:val="nil"/>
              <w:left w:val="nil"/>
              <w:bottom w:val="single" w:sz="8" w:space="0" w:color="auto"/>
              <w:right w:val="single" w:sz="8" w:space="0" w:color="auto"/>
            </w:tcBorders>
            <w:shd w:val="clear" w:color="auto" w:fill="auto"/>
            <w:vAlign w:val="center"/>
            <w:hideMark/>
          </w:tcPr>
          <w:p w14:paraId="6BFCF7B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B7127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318F0B1"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29954B3"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3</w:t>
            </w:r>
          </w:p>
        </w:tc>
        <w:tc>
          <w:tcPr>
            <w:tcW w:w="938" w:type="pct"/>
            <w:tcBorders>
              <w:top w:val="nil"/>
              <w:left w:val="nil"/>
              <w:bottom w:val="single" w:sz="8" w:space="0" w:color="auto"/>
              <w:right w:val="single" w:sz="8" w:space="0" w:color="auto"/>
            </w:tcBorders>
            <w:shd w:val="clear" w:color="auto" w:fill="auto"/>
            <w:vAlign w:val="center"/>
            <w:hideMark/>
          </w:tcPr>
          <w:p w14:paraId="4F52F5A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Wildlife</w:t>
            </w:r>
          </w:p>
        </w:tc>
        <w:tc>
          <w:tcPr>
            <w:tcW w:w="1181" w:type="pct"/>
            <w:tcBorders>
              <w:top w:val="nil"/>
              <w:left w:val="nil"/>
              <w:bottom w:val="single" w:sz="8" w:space="0" w:color="auto"/>
              <w:right w:val="single" w:sz="8" w:space="0" w:color="auto"/>
            </w:tcBorders>
            <w:shd w:val="clear" w:color="auto" w:fill="auto"/>
            <w:vAlign w:val="center"/>
            <w:hideMark/>
          </w:tcPr>
          <w:p w14:paraId="3CA7AC7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791229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5E7980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0C0E4D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19A91EC" w14:textId="77777777" w:rsidTr="00B47C84">
        <w:trPr>
          <w:trHeight w:val="103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ED67A2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51A582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EB4405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Birds</w:t>
            </w:r>
          </w:p>
        </w:tc>
        <w:tc>
          <w:tcPr>
            <w:tcW w:w="695" w:type="pct"/>
            <w:tcBorders>
              <w:top w:val="nil"/>
              <w:left w:val="nil"/>
              <w:bottom w:val="single" w:sz="8" w:space="0" w:color="auto"/>
              <w:right w:val="single" w:sz="8" w:space="0" w:color="auto"/>
            </w:tcBorders>
            <w:shd w:val="clear" w:color="auto" w:fill="auto"/>
            <w:vAlign w:val="center"/>
            <w:hideMark/>
          </w:tcPr>
          <w:p w14:paraId="7415D6B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4DC489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1DA5FD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Government focused on protecting bird population due to recent decreasing numbers.</w:t>
            </w:r>
          </w:p>
        </w:tc>
      </w:tr>
      <w:tr w:rsidR="00C538D8" w:rsidRPr="00C538D8" w14:paraId="4B90482D"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1DCB8A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2BA538D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C8332D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Fish</w:t>
            </w:r>
          </w:p>
        </w:tc>
        <w:tc>
          <w:tcPr>
            <w:tcW w:w="695" w:type="pct"/>
            <w:tcBorders>
              <w:top w:val="nil"/>
              <w:left w:val="nil"/>
              <w:bottom w:val="single" w:sz="8" w:space="0" w:color="auto"/>
              <w:right w:val="single" w:sz="8" w:space="0" w:color="auto"/>
            </w:tcBorders>
            <w:shd w:val="clear" w:color="auto" w:fill="auto"/>
            <w:vAlign w:val="center"/>
            <w:hideMark/>
          </w:tcPr>
          <w:p w14:paraId="50432FC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xml:space="preserve">Fished abundant and developed fishing industry present </w:t>
            </w:r>
          </w:p>
        </w:tc>
        <w:tc>
          <w:tcPr>
            <w:tcW w:w="695" w:type="pct"/>
            <w:tcBorders>
              <w:top w:val="nil"/>
              <w:left w:val="nil"/>
              <w:bottom w:val="single" w:sz="8" w:space="0" w:color="auto"/>
              <w:right w:val="single" w:sz="8" w:space="0" w:color="auto"/>
            </w:tcBorders>
            <w:shd w:val="clear" w:color="auto" w:fill="auto"/>
            <w:vAlign w:val="center"/>
            <w:hideMark/>
          </w:tcPr>
          <w:p w14:paraId="3C8D8FB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DCFE4F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F3A5B30"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92DBBC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A892AB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B397B1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Local species</w:t>
            </w:r>
          </w:p>
        </w:tc>
        <w:tc>
          <w:tcPr>
            <w:tcW w:w="695" w:type="pct"/>
            <w:tcBorders>
              <w:top w:val="nil"/>
              <w:left w:val="nil"/>
              <w:bottom w:val="single" w:sz="8" w:space="0" w:color="auto"/>
              <w:right w:val="single" w:sz="8" w:space="0" w:color="auto"/>
            </w:tcBorders>
            <w:shd w:val="clear" w:color="auto" w:fill="auto"/>
            <w:vAlign w:val="center"/>
            <w:hideMark/>
          </w:tcPr>
          <w:p w14:paraId="5733E07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Wildlife in nearby National Park</w:t>
            </w:r>
          </w:p>
        </w:tc>
        <w:tc>
          <w:tcPr>
            <w:tcW w:w="695" w:type="pct"/>
            <w:tcBorders>
              <w:top w:val="nil"/>
              <w:left w:val="nil"/>
              <w:bottom w:val="single" w:sz="8" w:space="0" w:color="auto"/>
              <w:right w:val="single" w:sz="8" w:space="0" w:color="auto"/>
            </w:tcBorders>
            <w:shd w:val="clear" w:color="auto" w:fill="auto"/>
            <w:vAlign w:val="center"/>
            <w:hideMark/>
          </w:tcPr>
          <w:p w14:paraId="7C364D0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A35062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Sometimes big animals from the nearby park stroll into the village</w:t>
            </w:r>
          </w:p>
        </w:tc>
      </w:tr>
      <w:tr w:rsidR="00C538D8" w:rsidRPr="00C538D8" w14:paraId="3C54ECD8" w14:textId="77777777" w:rsidTr="00B47C8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000000" w:fill="BFBFBF"/>
            <w:vAlign w:val="center"/>
            <w:hideMark/>
          </w:tcPr>
          <w:p w14:paraId="2CC929CA" w14:textId="77777777" w:rsidR="00C538D8" w:rsidRPr="00C538D8" w:rsidRDefault="00C538D8" w:rsidP="00C538D8">
            <w:pPr>
              <w:spacing w:line="240" w:lineRule="auto"/>
              <w:jc w:val="left"/>
              <w:rPr>
                <w:rFonts w:cstheme="minorHAnsi"/>
                <w:b/>
                <w:bCs/>
                <w:color w:val="000000"/>
                <w:sz w:val="20"/>
                <w:szCs w:val="20"/>
                <w:lang w:bidi="ar-SA"/>
              </w:rPr>
            </w:pPr>
            <w:r w:rsidRPr="00C538D8">
              <w:rPr>
                <w:rFonts w:cstheme="minorHAnsi"/>
                <w:b/>
                <w:bCs/>
                <w:color w:val="000000"/>
                <w:sz w:val="20"/>
                <w:szCs w:val="20"/>
                <w:lang w:bidi="ar-SA"/>
              </w:rPr>
              <w:t>SOCIO-ECONOMIC STATUS</w:t>
            </w:r>
          </w:p>
        </w:tc>
      </w:tr>
      <w:tr w:rsidR="00C538D8" w:rsidRPr="00C538D8" w14:paraId="238EBDED"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9C3A777" w14:textId="109E8B34"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1</w:t>
            </w:r>
          </w:p>
        </w:tc>
        <w:tc>
          <w:tcPr>
            <w:tcW w:w="938" w:type="pct"/>
            <w:tcBorders>
              <w:top w:val="nil"/>
              <w:left w:val="nil"/>
              <w:bottom w:val="single" w:sz="8" w:space="0" w:color="auto"/>
              <w:right w:val="single" w:sz="8" w:space="0" w:color="auto"/>
            </w:tcBorders>
            <w:shd w:val="clear" w:color="auto" w:fill="auto"/>
            <w:vAlign w:val="center"/>
            <w:hideMark/>
          </w:tcPr>
          <w:p w14:paraId="51FC5AA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Agriculture</w:t>
            </w:r>
          </w:p>
        </w:tc>
        <w:tc>
          <w:tcPr>
            <w:tcW w:w="1181" w:type="pct"/>
            <w:tcBorders>
              <w:top w:val="nil"/>
              <w:left w:val="nil"/>
              <w:bottom w:val="single" w:sz="8" w:space="0" w:color="auto"/>
              <w:right w:val="single" w:sz="8" w:space="0" w:color="auto"/>
            </w:tcBorders>
            <w:shd w:val="clear" w:color="auto" w:fill="auto"/>
            <w:vAlign w:val="center"/>
            <w:hideMark/>
          </w:tcPr>
          <w:p w14:paraId="592F352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0317DE2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5B18F9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7DDD05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EB5E1C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618ED8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55D82B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F6BF66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farming</w:t>
            </w:r>
          </w:p>
        </w:tc>
        <w:tc>
          <w:tcPr>
            <w:tcW w:w="695" w:type="pct"/>
            <w:tcBorders>
              <w:top w:val="nil"/>
              <w:left w:val="nil"/>
              <w:bottom w:val="single" w:sz="8" w:space="0" w:color="auto"/>
              <w:right w:val="single" w:sz="8" w:space="0" w:color="auto"/>
            </w:tcBorders>
            <w:shd w:val="clear" w:color="auto" w:fill="auto"/>
            <w:vAlign w:val="center"/>
            <w:hideMark/>
          </w:tcPr>
          <w:p w14:paraId="0BD7A9B4"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160</w:t>
            </w:r>
          </w:p>
        </w:tc>
        <w:tc>
          <w:tcPr>
            <w:tcW w:w="695" w:type="pct"/>
            <w:tcBorders>
              <w:top w:val="nil"/>
              <w:left w:val="nil"/>
              <w:bottom w:val="single" w:sz="8" w:space="0" w:color="auto"/>
              <w:right w:val="single" w:sz="8" w:space="0" w:color="auto"/>
            </w:tcBorders>
            <w:shd w:val="clear" w:color="auto" w:fill="auto"/>
            <w:vAlign w:val="center"/>
            <w:hideMark/>
          </w:tcPr>
          <w:p w14:paraId="6B96164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7E1DBB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3D76B33"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2A460D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724237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071AD1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their own farms</w:t>
            </w:r>
          </w:p>
        </w:tc>
        <w:tc>
          <w:tcPr>
            <w:tcW w:w="695" w:type="pct"/>
            <w:tcBorders>
              <w:top w:val="nil"/>
              <w:left w:val="nil"/>
              <w:bottom w:val="single" w:sz="8" w:space="0" w:color="auto"/>
              <w:right w:val="single" w:sz="8" w:space="0" w:color="auto"/>
            </w:tcBorders>
            <w:shd w:val="clear" w:color="auto" w:fill="auto"/>
            <w:vAlign w:val="center"/>
            <w:hideMark/>
          </w:tcPr>
          <w:p w14:paraId="340A979C"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60</w:t>
            </w:r>
          </w:p>
        </w:tc>
        <w:tc>
          <w:tcPr>
            <w:tcW w:w="695" w:type="pct"/>
            <w:tcBorders>
              <w:top w:val="nil"/>
              <w:left w:val="nil"/>
              <w:bottom w:val="single" w:sz="8" w:space="0" w:color="auto"/>
              <w:right w:val="single" w:sz="8" w:space="0" w:color="auto"/>
            </w:tcBorders>
            <w:shd w:val="clear" w:color="auto" w:fill="auto"/>
            <w:vAlign w:val="center"/>
            <w:hideMark/>
          </w:tcPr>
          <w:p w14:paraId="15671B5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F914A2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DDF708A"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A386EF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206329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2CF35B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working as daily labors in farm</w:t>
            </w:r>
          </w:p>
        </w:tc>
        <w:tc>
          <w:tcPr>
            <w:tcW w:w="695" w:type="pct"/>
            <w:tcBorders>
              <w:top w:val="nil"/>
              <w:left w:val="nil"/>
              <w:bottom w:val="single" w:sz="8" w:space="0" w:color="auto"/>
              <w:right w:val="single" w:sz="8" w:space="0" w:color="auto"/>
            </w:tcBorders>
            <w:shd w:val="clear" w:color="auto" w:fill="auto"/>
            <w:vAlign w:val="center"/>
            <w:hideMark/>
          </w:tcPr>
          <w:p w14:paraId="724CF1DD"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100</w:t>
            </w:r>
          </w:p>
        </w:tc>
        <w:tc>
          <w:tcPr>
            <w:tcW w:w="695" w:type="pct"/>
            <w:tcBorders>
              <w:top w:val="nil"/>
              <w:left w:val="nil"/>
              <w:bottom w:val="single" w:sz="8" w:space="0" w:color="auto"/>
              <w:right w:val="single" w:sz="8" w:space="0" w:color="auto"/>
            </w:tcBorders>
            <w:shd w:val="clear" w:color="auto" w:fill="auto"/>
            <w:vAlign w:val="center"/>
            <w:hideMark/>
          </w:tcPr>
          <w:p w14:paraId="0CE7AE9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F2086C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8620835"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4FED155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55918E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61C3AE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crops in a year</w:t>
            </w:r>
          </w:p>
        </w:tc>
        <w:tc>
          <w:tcPr>
            <w:tcW w:w="695" w:type="pct"/>
            <w:tcBorders>
              <w:top w:val="nil"/>
              <w:left w:val="nil"/>
              <w:bottom w:val="single" w:sz="8" w:space="0" w:color="auto"/>
              <w:right w:val="single" w:sz="8" w:space="0" w:color="auto"/>
            </w:tcBorders>
            <w:shd w:val="clear" w:color="auto" w:fill="auto"/>
            <w:vAlign w:val="center"/>
            <w:hideMark/>
          </w:tcPr>
          <w:p w14:paraId="140C1DC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FDF838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CC4E3C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DB2EF8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3E1895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E5F596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AF67D9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Average income per household</w:t>
            </w:r>
          </w:p>
        </w:tc>
        <w:tc>
          <w:tcPr>
            <w:tcW w:w="695" w:type="pct"/>
            <w:tcBorders>
              <w:top w:val="nil"/>
              <w:left w:val="nil"/>
              <w:bottom w:val="single" w:sz="8" w:space="0" w:color="auto"/>
              <w:right w:val="single" w:sz="8" w:space="0" w:color="auto"/>
            </w:tcBorders>
            <w:shd w:val="clear" w:color="auto" w:fill="auto"/>
            <w:vAlign w:val="center"/>
            <w:hideMark/>
          </w:tcPr>
          <w:p w14:paraId="4D3DFA21" w14:textId="742DB05D"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Rs 15000/-</w:t>
            </w:r>
            <w:r w:rsidR="00C538D8" w:rsidRPr="00C538D8">
              <w:rPr>
                <w:rFonts w:cstheme="minorHAnsi"/>
                <w:color w:val="000000"/>
                <w:sz w:val="20"/>
                <w:szCs w:val="20"/>
                <w:lang w:bidi="ar-SA"/>
              </w:rPr>
              <w:t xml:space="preserve"> </w:t>
            </w:r>
          </w:p>
        </w:tc>
        <w:tc>
          <w:tcPr>
            <w:tcW w:w="695" w:type="pct"/>
            <w:tcBorders>
              <w:top w:val="nil"/>
              <w:left w:val="nil"/>
              <w:bottom w:val="single" w:sz="8" w:space="0" w:color="auto"/>
              <w:right w:val="single" w:sz="8" w:space="0" w:color="auto"/>
            </w:tcBorders>
            <w:shd w:val="clear" w:color="auto" w:fill="auto"/>
            <w:vAlign w:val="center"/>
            <w:hideMark/>
          </w:tcPr>
          <w:p w14:paraId="5DB194C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0A4CF5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5C3A6A7"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49D0835" w14:textId="1227BFE7"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2</w:t>
            </w:r>
          </w:p>
        </w:tc>
        <w:tc>
          <w:tcPr>
            <w:tcW w:w="938" w:type="pct"/>
            <w:tcBorders>
              <w:top w:val="nil"/>
              <w:left w:val="nil"/>
              <w:bottom w:val="single" w:sz="8" w:space="0" w:color="auto"/>
              <w:right w:val="single" w:sz="8" w:space="0" w:color="auto"/>
            </w:tcBorders>
            <w:shd w:val="clear" w:color="auto" w:fill="auto"/>
            <w:vAlign w:val="center"/>
            <w:hideMark/>
          </w:tcPr>
          <w:p w14:paraId="7750B49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Small business</w:t>
            </w:r>
          </w:p>
        </w:tc>
        <w:tc>
          <w:tcPr>
            <w:tcW w:w="1181" w:type="pct"/>
            <w:tcBorders>
              <w:top w:val="nil"/>
              <w:left w:val="nil"/>
              <w:bottom w:val="single" w:sz="8" w:space="0" w:color="auto"/>
              <w:right w:val="single" w:sz="8" w:space="0" w:color="auto"/>
            </w:tcBorders>
            <w:shd w:val="clear" w:color="auto" w:fill="auto"/>
            <w:vAlign w:val="center"/>
            <w:hideMark/>
          </w:tcPr>
          <w:p w14:paraId="6E2CEEC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CD228A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56F7EF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165B45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6AEA2DB"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DDD079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lastRenderedPageBreak/>
              <w:t> </w:t>
            </w:r>
          </w:p>
        </w:tc>
        <w:tc>
          <w:tcPr>
            <w:tcW w:w="938" w:type="pct"/>
            <w:tcBorders>
              <w:top w:val="nil"/>
              <w:left w:val="nil"/>
              <w:bottom w:val="single" w:sz="8" w:space="0" w:color="auto"/>
              <w:right w:val="single" w:sz="8" w:space="0" w:color="auto"/>
            </w:tcBorders>
            <w:shd w:val="clear" w:color="auto" w:fill="auto"/>
            <w:vAlign w:val="center"/>
            <w:hideMark/>
          </w:tcPr>
          <w:p w14:paraId="637A260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0115DB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business</w:t>
            </w:r>
          </w:p>
        </w:tc>
        <w:tc>
          <w:tcPr>
            <w:tcW w:w="695" w:type="pct"/>
            <w:tcBorders>
              <w:top w:val="nil"/>
              <w:left w:val="nil"/>
              <w:bottom w:val="single" w:sz="8" w:space="0" w:color="auto"/>
              <w:right w:val="single" w:sz="8" w:space="0" w:color="auto"/>
            </w:tcBorders>
            <w:shd w:val="clear" w:color="auto" w:fill="auto"/>
            <w:vAlign w:val="center"/>
            <w:hideMark/>
          </w:tcPr>
          <w:p w14:paraId="15441AE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10</w:t>
            </w:r>
          </w:p>
        </w:tc>
        <w:tc>
          <w:tcPr>
            <w:tcW w:w="695" w:type="pct"/>
            <w:tcBorders>
              <w:top w:val="nil"/>
              <w:left w:val="nil"/>
              <w:bottom w:val="single" w:sz="8" w:space="0" w:color="auto"/>
              <w:right w:val="single" w:sz="8" w:space="0" w:color="auto"/>
            </w:tcBorders>
            <w:shd w:val="clear" w:color="auto" w:fill="auto"/>
            <w:vAlign w:val="center"/>
            <w:hideMark/>
          </w:tcPr>
          <w:p w14:paraId="70C8F45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851D6E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4F8F45C"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4AA68D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8853CF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A81FF9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handlooms and handcrafts</w:t>
            </w:r>
          </w:p>
        </w:tc>
        <w:tc>
          <w:tcPr>
            <w:tcW w:w="695" w:type="pct"/>
            <w:tcBorders>
              <w:top w:val="nil"/>
              <w:left w:val="nil"/>
              <w:bottom w:val="single" w:sz="8" w:space="0" w:color="auto"/>
              <w:right w:val="single" w:sz="8" w:space="0" w:color="auto"/>
            </w:tcBorders>
            <w:shd w:val="clear" w:color="auto" w:fill="auto"/>
            <w:vAlign w:val="center"/>
            <w:hideMark/>
          </w:tcPr>
          <w:p w14:paraId="48382957"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40</w:t>
            </w:r>
          </w:p>
        </w:tc>
        <w:tc>
          <w:tcPr>
            <w:tcW w:w="695" w:type="pct"/>
            <w:tcBorders>
              <w:top w:val="nil"/>
              <w:left w:val="nil"/>
              <w:bottom w:val="single" w:sz="8" w:space="0" w:color="auto"/>
              <w:right w:val="single" w:sz="8" w:space="0" w:color="auto"/>
            </w:tcBorders>
            <w:shd w:val="clear" w:color="auto" w:fill="auto"/>
            <w:vAlign w:val="center"/>
            <w:hideMark/>
          </w:tcPr>
          <w:p w14:paraId="2D96B96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A52C91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1D8E764" w14:textId="77777777" w:rsidTr="00B47C84">
        <w:trPr>
          <w:trHeight w:val="103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DC33D1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60AB89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458B68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family business (high income households)</w:t>
            </w:r>
          </w:p>
        </w:tc>
        <w:tc>
          <w:tcPr>
            <w:tcW w:w="695" w:type="pct"/>
            <w:tcBorders>
              <w:top w:val="nil"/>
              <w:left w:val="nil"/>
              <w:bottom w:val="single" w:sz="8" w:space="0" w:color="auto"/>
              <w:right w:val="single" w:sz="8" w:space="0" w:color="auto"/>
            </w:tcBorders>
            <w:shd w:val="clear" w:color="auto" w:fill="auto"/>
            <w:vAlign w:val="center"/>
            <w:hideMark/>
          </w:tcPr>
          <w:p w14:paraId="7A5E1C12"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12</w:t>
            </w:r>
          </w:p>
        </w:tc>
        <w:tc>
          <w:tcPr>
            <w:tcW w:w="695" w:type="pct"/>
            <w:tcBorders>
              <w:top w:val="nil"/>
              <w:left w:val="nil"/>
              <w:bottom w:val="single" w:sz="8" w:space="0" w:color="auto"/>
              <w:right w:val="single" w:sz="8" w:space="0" w:color="auto"/>
            </w:tcBorders>
            <w:shd w:val="clear" w:color="auto" w:fill="auto"/>
            <w:vAlign w:val="center"/>
            <w:hideMark/>
          </w:tcPr>
          <w:p w14:paraId="0767DB0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649373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E2FDD79"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931C51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561D99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5E478F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Average income per household</w:t>
            </w:r>
          </w:p>
        </w:tc>
        <w:tc>
          <w:tcPr>
            <w:tcW w:w="695" w:type="pct"/>
            <w:tcBorders>
              <w:top w:val="nil"/>
              <w:left w:val="nil"/>
              <w:bottom w:val="single" w:sz="8" w:space="0" w:color="auto"/>
              <w:right w:val="single" w:sz="8" w:space="0" w:color="auto"/>
            </w:tcBorders>
            <w:shd w:val="clear" w:color="auto" w:fill="auto"/>
            <w:vAlign w:val="center"/>
            <w:hideMark/>
          </w:tcPr>
          <w:p w14:paraId="2900E3FC" w14:textId="7B40A455"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Rs 20000/-</w:t>
            </w:r>
            <w:r w:rsidR="00C538D8" w:rsidRPr="00C538D8">
              <w:rPr>
                <w:rFonts w:cstheme="minorHAnsi"/>
                <w:color w:val="000000"/>
                <w:sz w:val="20"/>
                <w:szCs w:val="20"/>
                <w:lang w:bidi="ar-SA"/>
              </w:rPr>
              <w:t xml:space="preserve"> </w:t>
            </w:r>
          </w:p>
        </w:tc>
        <w:tc>
          <w:tcPr>
            <w:tcW w:w="695" w:type="pct"/>
            <w:tcBorders>
              <w:top w:val="nil"/>
              <w:left w:val="nil"/>
              <w:bottom w:val="single" w:sz="8" w:space="0" w:color="auto"/>
              <w:right w:val="single" w:sz="8" w:space="0" w:color="auto"/>
            </w:tcBorders>
            <w:shd w:val="clear" w:color="auto" w:fill="auto"/>
            <w:vAlign w:val="center"/>
            <w:hideMark/>
          </w:tcPr>
          <w:p w14:paraId="22370EF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546F4F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6CD8EC9"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D506AF0" w14:textId="5501F635"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3</w:t>
            </w:r>
          </w:p>
        </w:tc>
        <w:tc>
          <w:tcPr>
            <w:tcW w:w="938" w:type="pct"/>
            <w:tcBorders>
              <w:top w:val="nil"/>
              <w:left w:val="nil"/>
              <w:bottom w:val="single" w:sz="8" w:space="0" w:color="auto"/>
              <w:right w:val="single" w:sz="8" w:space="0" w:color="auto"/>
            </w:tcBorders>
            <w:shd w:val="clear" w:color="auto" w:fill="auto"/>
            <w:vAlign w:val="center"/>
            <w:hideMark/>
          </w:tcPr>
          <w:p w14:paraId="612335F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Labor</w:t>
            </w:r>
          </w:p>
        </w:tc>
        <w:tc>
          <w:tcPr>
            <w:tcW w:w="1181" w:type="pct"/>
            <w:tcBorders>
              <w:top w:val="nil"/>
              <w:left w:val="nil"/>
              <w:bottom w:val="single" w:sz="8" w:space="0" w:color="auto"/>
              <w:right w:val="single" w:sz="8" w:space="0" w:color="auto"/>
            </w:tcBorders>
            <w:shd w:val="clear" w:color="auto" w:fill="auto"/>
            <w:vAlign w:val="center"/>
            <w:hideMark/>
          </w:tcPr>
          <w:p w14:paraId="1ED9B76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15D6AC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17D6C41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52C7D3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D164E92"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6EB980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7330FD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CF29A4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working as laborers</w:t>
            </w:r>
          </w:p>
        </w:tc>
        <w:tc>
          <w:tcPr>
            <w:tcW w:w="695" w:type="pct"/>
            <w:tcBorders>
              <w:top w:val="nil"/>
              <w:left w:val="nil"/>
              <w:bottom w:val="single" w:sz="8" w:space="0" w:color="auto"/>
              <w:right w:val="single" w:sz="8" w:space="0" w:color="auto"/>
            </w:tcBorders>
            <w:shd w:val="clear" w:color="auto" w:fill="auto"/>
            <w:vAlign w:val="center"/>
            <w:hideMark/>
          </w:tcPr>
          <w:p w14:paraId="22151EA3"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141</w:t>
            </w:r>
          </w:p>
        </w:tc>
        <w:tc>
          <w:tcPr>
            <w:tcW w:w="695" w:type="pct"/>
            <w:tcBorders>
              <w:top w:val="nil"/>
              <w:left w:val="nil"/>
              <w:bottom w:val="single" w:sz="8" w:space="0" w:color="auto"/>
              <w:right w:val="single" w:sz="8" w:space="0" w:color="auto"/>
            </w:tcBorders>
            <w:shd w:val="clear" w:color="auto" w:fill="auto"/>
            <w:vAlign w:val="center"/>
            <w:hideMark/>
          </w:tcPr>
          <w:p w14:paraId="1F45175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89CA94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62CE89A"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BD1321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37AC04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72EE7D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people working as laborers</w:t>
            </w:r>
          </w:p>
        </w:tc>
        <w:tc>
          <w:tcPr>
            <w:tcW w:w="695" w:type="pct"/>
            <w:tcBorders>
              <w:top w:val="nil"/>
              <w:left w:val="nil"/>
              <w:bottom w:val="single" w:sz="8" w:space="0" w:color="auto"/>
              <w:right w:val="single" w:sz="8" w:space="0" w:color="auto"/>
            </w:tcBorders>
            <w:shd w:val="clear" w:color="auto" w:fill="auto"/>
            <w:vAlign w:val="center"/>
            <w:hideMark/>
          </w:tcPr>
          <w:p w14:paraId="6D80F5C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600</w:t>
            </w:r>
          </w:p>
        </w:tc>
        <w:tc>
          <w:tcPr>
            <w:tcW w:w="695" w:type="pct"/>
            <w:tcBorders>
              <w:top w:val="nil"/>
              <w:left w:val="nil"/>
              <w:bottom w:val="single" w:sz="8" w:space="0" w:color="auto"/>
              <w:right w:val="single" w:sz="8" w:space="0" w:color="auto"/>
            </w:tcBorders>
            <w:shd w:val="clear" w:color="auto" w:fill="auto"/>
            <w:vAlign w:val="center"/>
            <w:hideMark/>
          </w:tcPr>
          <w:p w14:paraId="0760AE0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3001B8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1CD2B19"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3E43EA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643626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223FBC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children working as child laborers (not in school)</w:t>
            </w:r>
          </w:p>
        </w:tc>
        <w:tc>
          <w:tcPr>
            <w:tcW w:w="695" w:type="pct"/>
            <w:tcBorders>
              <w:top w:val="nil"/>
              <w:left w:val="nil"/>
              <w:bottom w:val="single" w:sz="8" w:space="0" w:color="auto"/>
              <w:right w:val="single" w:sz="8" w:space="0" w:color="auto"/>
            </w:tcBorders>
            <w:shd w:val="clear" w:color="auto" w:fill="auto"/>
            <w:vAlign w:val="center"/>
            <w:hideMark/>
          </w:tcPr>
          <w:p w14:paraId="497F4874"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70</w:t>
            </w:r>
          </w:p>
        </w:tc>
        <w:tc>
          <w:tcPr>
            <w:tcW w:w="695" w:type="pct"/>
            <w:tcBorders>
              <w:top w:val="nil"/>
              <w:left w:val="nil"/>
              <w:bottom w:val="single" w:sz="8" w:space="0" w:color="auto"/>
              <w:right w:val="single" w:sz="8" w:space="0" w:color="auto"/>
            </w:tcBorders>
            <w:shd w:val="clear" w:color="auto" w:fill="auto"/>
            <w:vAlign w:val="center"/>
            <w:hideMark/>
          </w:tcPr>
          <w:p w14:paraId="330B5C5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5E2330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F80B5BE"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6FB52D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2A51BF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32F2FE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Average income of laborers</w:t>
            </w:r>
          </w:p>
        </w:tc>
        <w:tc>
          <w:tcPr>
            <w:tcW w:w="695" w:type="pct"/>
            <w:tcBorders>
              <w:top w:val="nil"/>
              <w:left w:val="nil"/>
              <w:bottom w:val="single" w:sz="8" w:space="0" w:color="auto"/>
              <w:right w:val="single" w:sz="8" w:space="0" w:color="auto"/>
            </w:tcBorders>
            <w:shd w:val="clear" w:color="auto" w:fill="auto"/>
            <w:vAlign w:val="center"/>
            <w:hideMark/>
          </w:tcPr>
          <w:p w14:paraId="544E2C00"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450</w:t>
            </w:r>
          </w:p>
        </w:tc>
        <w:tc>
          <w:tcPr>
            <w:tcW w:w="695" w:type="pct"/>
            <w:tcBorders>
              <w:top w:val="nil"/>
              <w:left w:val="nil"/>
              <w:bottom w:val="single" w:sz="8" w:space="0" w:color="auto"/>
              <w:right w:val="single" w:sz="8" w:space="0" w:color="auto"/>
            </w:tcBorders>
            <w:shd w:val="clear" w:color="auto" w:fill="auto"/>
            <w:vAlign w:val="center"/>
            <w:hideMark/>
          </w:tcPr>
          <w:p w14:paraId="55FAEFD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6CFDDE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3FB8FA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47C91729" w14:textId="3870E6B8"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4</w:t>
            </w:r>
          </w:p>
        </w:tc>
        <w:tc>
          <w:tcPr>
            <w:tcW w:w="938" w:type="pct"/>
            <w:tcBorders>
              <w:top w:val="nil"/>
              <w:left w:val="nil"/>
              <w:bottom w:val="single" w:sz="8" w:space="0" w:color="auto"/>
              <w:right w:val="single" w:sz="8" w:space="0" w:color="auto"/>
            </w:tcBorders>
            <w:shd w:val="clear" w:color="auto" w:fill="auto"/>
            <w:vAlign w:val="center"/>
            <w:hideMark/>
          </w:tcPr>
          <w:p w14:paraId="088A514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Fishing</w:t>
            </w:r>
          </w:p>
        </w:tc>
        <w:tc>
          <w:tcPr>
            <w:tcW w:w="1181" w:type="pct"/>
            <w:tcBorders>
              <w:top w:val="nil"/>
              <w:left w:val="nil"/>
              <w:bottom w:val="single" w:sz="8" w:space="0" w:color="auto"/>
              <w:right w:val="single" w:sz="8" w:space="0" w:color="auto"/>
            </w:tcBorders>
            <w:shd w:val="clear" w:color="auto" w:fill="auto"/>
            <w:vAlign w:val="center"/>
            <w:hideMark/>
          </w:tcPr>
          <w:p w14:paraId="3D5C819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0E40FD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840755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BE3247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FDECBF5"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4C1BA2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70F398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E1E648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fishery</w:t>
            </w:r>
          </w:p>
        </w:tc>
        <w:tc>
          <w:tcPr>
            <w:tcW w:w="695" w:type="pct"/>
            <w:tcBorders>
              <w:top w:val="nil"/>
              <w:left w:val="nil"/>
              <w:bottom w:val="single" w:sz="8" w:space="0" w:color="auto"/>
              <w:right w:val="single" w:sz="8" w:space="0" w:color="auto"/>
            </w:tcBorders>
            <w:shd w:val="clear" w:color="auto" w:fill="auto"/>
            <w:vAlign w:val="center"/>
            <w:hideMark/>
          </w:tcPr>
          <w:p w14:paraId="2F0283C1"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41</w:t>
            </w:r>
          </w:p>
        </w:tc>
        <w:tc>
          <w:tcPr>
            <w:tcW w:w="695" w:type="pct"/>
            <w:tcBorders>
              <w:top w:val="nil"/>
              <w:left w:val="nil"/>
              <w:bottom w:val="single" w:sz="8" w:space="0" w:color="auto"/>
              <w:right w:val="single" w:sz="8" w:space="0" w:color="auto"/>
            </w:tcBorders>
            <w:shd w:val="clear" w:color="auto" w:fill="auto"/>
            <w:vAlign w:val="center"/>
            <w:hideMark/>
          </w:tcPr>
          <w:p w14:paraId="0E85434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971DAA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26AA0BF"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14336D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A9ACE5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FEA8DF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having their own fishery</w:t>
            </w:r>
          </w:p>
        </w:tc>
        <w:tc>
          <w:tcPr>
            <w:tcW w:w="695" w:type="pct"/>
            <w:tcBorders>
              <w:top w:val="nil"/>
              <w:left w:val="nil"/>
              <w:bottom w:val="single" w:sz="8" w:space="0" w:color="auto"/>
              <w:right w:val="single" w:sz="8" w:space="0" w:color="auto"/>
            </w:tcBorders>
            <w:shd w:val="clear" w:color="auto" w:fill="auto"/>
            <w:vAlign w:val="center"/>
            <w:hideMark/>
          </w:tcPr>
          <w:p w14:paraId="4455E71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0</w:t>
            </w:r>
          </w:p>
        </w:tc>
        <w:tc>
          <w:tcPr>
            <w:tcW w:w="695" w:type="pct"/>
            <w:tcBorders>
              <w:top w:val="nil"/>
              <w:left w:val="nil"/>
              <w:bottom w:val="single" w:sz="8" w:space="0" w:color="auto"/>
              <w:right w:val="single" w:sz="8" w:space="0" w:color="auto"/>
            </w:tcBorders>
            <w:shd w:val="clear" w:color="auto" w:fill="auto"/>
            <w:vAlign w:val="center"/>
            <w:hideMark/>
          </w:tcPr>
          <w:p w14:paraId="2E8F68C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EB4353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B4817FF"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FA5C5C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5A26AF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2ED8A2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as laborers for fishery</w:t>
            </w:r>
          </w:p>
        </w:tc>
        <w:tc>
          <w:tcPr>
            <w:tcW w:w="695" w:type="pct"/>
            <w:tcBorders>
              <w:top w:val="nil"/>
              <w:left w:val="nil"/>
              <w:bottom w:val="single" w:sz="8" w:space="0" w:color="auto"/>
              <w:right w:val="single" w:sz="8" w:space="0" w:color="auto"/>
            </w:tcBorders>
            <w:shd w:val="clear" w:color="auto" w:fill="auto"/>
            <w:vAlign w:val="center"/>
            <w:hideMark/>
          </w:tcPr>
          <w:p w14:paraId="3DDAA608"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31</w:t>
            </w:r>
          </w:p>
        </w:tc>
        <w:tc>
          <w:tcPr>
            <w:tcW w:w="695" w:type="pct"/>
            <w:tcBorders>
              <w:top w:val="nil"/>
              <w:left w:val="nil"/>
              <w:bottom w:val="single" w:sz="8" w:space="0" w:color="auto"/>
              <w:right w:val="single" w:sz="8" w:space="0" w:color="auto"/>
            </w:tcBorders>
            <w:shd w:val="clear" w:color="auto" w:fill="auto"/>
            <w:vAlign w:val="center"/>
            <w:hideMark/>
          </w:tcPr>
          <w:p w14:paraId="082057E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BD8E7F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5A0B1E0"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7CD51A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6AC1459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3984D6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Average income of fishery</w:t>
            </w:r>
          </w:p>
        </w:tc>
        <w:tc>
          <w:tcPr>
            <w:tcW w:w="695" w:type="pct"/>
            <w:tcBorders>
              <w:top w:val="nil"/>
              <w:left w:val="nil"/>
              <w:bottom w:val="single" w:sz="8" w:space="0" w:color="auto"/>
              <w:right w:val="single" w:sz="8" w:space="0" w:color="auto"/>
            </w:tcBorders>
            <w:shd w:val="clear" w:color="auto" w:fill="auto"/>
            <w:vAlign w:val="center"/>
            <w:hideMark/>
          </w:tcPr>
          <w:p w14:paraId="54DD8F07" w14:textId="22C18227"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Rs 12000/-</w:t>
            </w:r>
            <w:r w:rsidR="00C538D8" w:rsidRPr="00C538D8">
              <w:rPr>
                <w:rFonts w:cstheme="minorHAnsi"/>
                <w:color w:val="000000"/>
                <w:sz w:val="20"/>
                <w:szCs w:val="20"/>
                <w:lang w:bidi="ar-SA"/>
              </w:rPr>
              <w:t xml:space="preserve"> </w:t>
            </w:r>
          </w:p>
        </w:tc>
        <w:tc>
          <w:tcPr>
            <w:tcW w:w="695" w:type="pct"/>
            <w:tcBorders>
              <w:top w:val="nil"/>
              <w:left w:val="nil"/>
              <w:bottom w:val="single" w:sz="8" w:space="0" w:color="auto"/>
              <w:right w:val="single" w:sz="8" w:space="0" w:color="auto"/>
            </w:tcBorders>
            <w:shd w:val="clear" w:color="auto" w:fill="auto"/>
            <w:vAlign w:val="center"/>
            <w:hideMark/>
          </w:tcPr>
          <w:p w14:paraId="52C4E4F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691E23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14E06A5"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0D499F2" w14:textId="20D9B57E"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5</w:t>
            </w:r>
          </w:p>
        </w:tc>
        <w:tc>
          <w:tcPr>
            <w:tcW w:w="938" w:type="pct"/>
            <w:tcBorders>
              <w:top w:val="nil"/>
              <w:left w:val="nil"/>
              <w:bottom w:val="single" w:sz="8" w:space="0" w:color="auto"/>
              <w:right w:val="single" w:sz="8" w:space="0" w:color="auto"/>
            </w:tcBorders>
            <w:shd w:val="clear" w:color="auto" w:fill="auto"/>
            <w:vAlign w:val="center"/>
            <w:hideMark/>
          </w:tcPr>
          <w:p w14:paraId="77229BE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Government employment</w:t>
            </w:r>
          </w:p>
        </w:tc>
        <w:tc>
          <w:tcPr>
            <w:tcW w:w="1181" w:type="pct"/>
            <w:tcBorders>
              <w:top w:val="nil"/>
              <w:left w:val="nil"/>
              <w:bottom w:val="single" w:sz="8" w:space="0" w:color="auto"/>
              <w:right w:val="single" w:sz="8" w:space="0" w:color="auto"/>
            </w:tcBorders>
            <w:shd w:val="clear" w:color="auto" w:fill="auto"/>
            <w:vAlign w:val="center"/>
            <w:hideMark/>
          </w:tcPr>
          <w:p w14:paraId="05C3AF3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F26465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A667F7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9356AC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735179B7" w14:textId="77777777" w:rsidTr="00B47C84">
        <w:trPr>
          <w:trHeight w:val="780"/>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961C42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06AFE33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4AB976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Number of households involved in government employment</w:t>
            </w:r>
          </w:p>
        </w:tc>
        <w:tc>
          <w:tcPr>
            <w:tcW w:w="695" w:type="pct"/>
            <w:tcBorders>
              <w:top w:val="nil"/>
              <w:left w:val="nil"/>
              <w:bottom w:val="single" w:sz="8" w:space="0" w:color="auto"/>
              <w:right w:val="single" w:sz="8" w:space="0" w:color="auto"/>
            </w:tcBorders>
            <w:shd w:val="clear" w:color="auto" w:fill="auto"/>
            <w:vAlign w:val="center"/>
            <w:hideMark/>
          </w:tcPr>
          <w:p w14:paraId="65DC4AFE"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5</w:t>
            </w:r>
          </w:p>
        </w:tc>
        <w:tc>
          <w:tcPr>
            <w:tcW w:w="695" w:type="pct"/>
            <w:tcBorders>
              <w:top w:val="nil"/>
              <w:left w:val="nil"/>
              <w:bottom w:val="single" w:sz="8" w:space="0" w:color="auto"/>
              <w:right w:val="single" w:sz="8" w:space="0" w:color="auto"/>
            </w:tcBorders>
            <w:shd w:val="clear" w:color="auto" w:fill="auto"/>
            <w:vAlign w:val="center"/>
            <w:hideMark/>
          </w:tcPr>
          <w:p w14:paraId="4F35E6C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1E3982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F1D7A3F"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17B7685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722B1CB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AFA428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Average income</w:t>
            </w:r>
          </w:p>
        </w:tc>
        <w:tc>
          <w:tcPr>
            <w:tcW w:w="695" w:type="pct"/>
            <w:tcBorders>
              <w:top w:val="nil"/>
              <w:left w:val="nil"/>
              <w:bottom w:val="single" w:sz="8" w:space="0" w:color="auto"/>
              <w:right w:val="single" w:sz="8" w:space="0" w:color="auto"/>
            </w:tcBorders>
            <w:shd w:val="clear" w:color="auto" w:fill="auto"/>
            <w:vAlign w:val="center"/>
            <w:hideMark/>
          </w:tcPr>
          <w:p w14:paraId="6DD7BE36" w14:textId="1CEABEBC"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Rs. 25000/-</w:t>
            </w:r>
            <w:r w:rsidR="00C538D8" w:rsidRPr="00C538D8">
              <w:rPr>
                <w:rFonts w:cstheme="minorHAnsi"/>
                <w:color w:val="000000"/>
                <w:sz w:val="20"/>
                <w:szCs w:val="20"/>
                <w:lang w:bidi="ar-SA"/>
              </w:rPr>
              <w:t xml:space="preserve"> </w:t>
            </w:r>
          </w:p>
        </w:tc>
        <w:tc>
          <w:tcPr>
            <w:tcW w:w="695" w:type="pct"/>
            <w:tcBorders>
              <w:top w:val="nil"/>
              <w:left w:val="nil"/>
              <w:bottom w:val="single" w:sz="8" w:space="0" w:color="auto"/>
              <w:right w:val="single" w:sz="8" w:space="0" w:color="auto"/>
            </w:tcBorders>
            <w:shd w:val="clear" w:color="auto" w:fill="auto"/>
            <w:vAlign w:val="center"/>
            <w:hideMark/>
          </w:tcPr>
          <w:p w14:paraId="08A9173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9ECDE6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7217328"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8E7B8BF" w14:textId="24957AB6"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6</w:t>
            </w:r>
          </w:p>
        </w:tc>
        <w:tc>
          <w:tcPr>
            <w:tcW w:w="938" w:type="pct"/>
            <w:tcBorders>
              <w:top w:val="nil"/>
              <w:left w:val="nil"/>
              <w:bottom w:val="single" w:sz="8" w:space="0" w:color="auto"/>
              <w:right w:val="single" w:sz="8" w:space="0" w:color="auto"/>
            </w:tcBorders>
            <w:shd w:val="clear" w:color="auto" w:fill="auto"/>
            <w:vAlign w:val="center"/>
            <w:hideMark/>
          </w:tcPr>
          <w:p w14:paraId="4CA76CF3"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Employment credibility of youth</w:t>
            </w:r>
          </w:p>
        </w:tc>
        <w:tc>
          <w:tcPr>
            <w:tcW w:w="1181" w:type="pct"/>
            <w:tcBorders>
              <w:top w:val="nil"/>
              <w:left w:val="nil"/>
              <w:bottom w:val="single" w:sz="8" w:space="0" w:color="auto"/>
              <w:right w:val="single" w:sz="8" w:space="0" w:color="auto"/>
            </w:tcBorders>
            <w:shd w:val="clear" w:color="auto" w:fill="auto"/>
            <w:vAlign w:val="center"/>
            <w:hideMark/>
          </w:tcPr>
          <w:p w14:paraId="4E0B7FE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2A3630F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7C010CC1"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F533B9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26F7AAA9"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94BAFE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7A9149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C883B4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Skill and education of youth</w:t>
            </w:r>
          </w:p>
        </w:tc>
        <w:tc>
          <w:tcPr>
            <w:tcW w:w="695" w:type="pct"/>
            <w:tcBorders>
              <w:top w:val="nil"/>
              <w:left w:val="nil"/>
              <w:bottom w:val="single" w:sz="8" w:space="0" w:color="auto"/>
              <w:right w:val="single" w:sz="8" w:space="0" w:color="auto"/>
            </w:tcBorders>
            <w:shd w:val="clear" w:color="auto" w:fill="auto"/>
            <w:vAlign w:val="center"/>
            <w:hideMark/>
          </w:tcPr>
          <w:p w14:paraId="2157CD4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Little opportunities</w:t>
            </w:r>
          </w:p>
        </w:tc>
        <w:tc>
          <w:tcPr>
            <w:tcW w:w="695" w:type="pct"/>
            <w:tcBorders>
              <w:top w:val="nil"/>
              <w:left w:val="nil"/>
              <w:bottom w:val="single" w:sz="8" w:space="0" w:color="auto"/>
              <w:right w:val="single" w:sz="8" w:space="0" w:color="auto"/>
            </w:tcBorders>
            <w:shd w:val="clear" w:color="auto" w:fill="auto"/>
            <w:vAlign w:val="center"/>
            <w:hideMark/>
          </w:tcPr>
          <w:p w14:paraId="406A90C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342064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49F94BA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65AD935" w14:textId="6DE03844"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lastRenderedPageBreak/>
              <w:t>7</w:t>
            </w:r>
          </w:p>
        </w:tc>
        <w:tc>
          <w:tcPr>
            <w:tcW w:w="938" w:type="pct"/>
            <w:tcBorders>
              <w:top w:val="nil"/>
              <w:left w:val="nil"/>
              <w:bottom w:val="single" w:sz="8" w:space="0" w:color="auto"/>
              <w:right w:val="single" w:sz="8" w:space="0" w:color="auto"/>
            </w:tcBorders>
            <w:shd w:val="clear" w:color="auto" w:fill="auto"/>
            <w:vAlign w:val="center"/>
            <w:hideMark/>
          </w:tcPr>
          <w:p w14:paraId="664B887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Workers/Non-workers</w:t>
            </w:r>
          </w:p>
        </w:tc>
        <w:tc>
          <w:tcPr>
            <w:tcW w:w="1181" w:type="pct"/>
            <w:tcBorders>
              <w:top w:val="nil"/>
              <w:left w:val="nil"/>
              <w:bottom w:val="single" w:sz="8" w:space="0" w:color="auto"/>
              <w:right w:val="single" w:sz="8" w:space="0" w:color="auto"/>
            </w:tcBorders>
            <w:shd w:val="clear" w:color="auto" w:fill="auto"/>
            <w:vAlign w:val="center"/>
            <w:hideMark/>
          </w:tcPr>
          <w:p w14:paraId="7AC0132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35AAAC2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6F9B6C5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89868C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4E3B868"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7BD71A1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0610731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401D177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Main workers</w:t>
            </w:r>
          </w:p>
        </w:tc>
        <w:tc>
          <w:tcPr>
            <w:tcW w:w="695" w:type="pct"/>
            <w:tcBorders>
              <w:top w:val="nil"/>
              <w:left w:val="nil"/>
              <w:bottom w:val="single" w:sz="8" w:space="0" w:color="auto"/>
              <w:right w:val="single" w:sz="8" w:space="0" w:color="auto"/>
            </w:tcBorders>
            <w:shd w:val="clear" w:color="auto" w:fill="auto"/>
            <w:vAlign w:val="center"/>
            <w:hideMark/>
          </w:tcPr>
          <w:p w14:paraId="371B358F"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428</w:t>
            </w:r>
          </w:p>
        </w:tc>
        <w:tc>
          <w:tcPr>
            <w:tcW w:w="695" w:type="pct"/>
            <w:tcBorders>
              <w:top w:val="nil"/>
              <w:left w:val="nil"/>
              <w:bottom w:val="single" w:sz="8" w:space="0" w:color="auto"/>
              <w:right w:val="single" w:sz="8" w:space="0" w:color="auto"/>
            </w:tcBorders>
            <w:shd w:val="clear" w:color="auto" w:fill="auto"/>
            <w:vAlign w:val="center"/>
            <w:hideMark/>
          </w:tcPr>
          <w:p w14:paraId="29E2814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71870BF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0E59EFED"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0F26635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EBE0095"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A29374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Marginal workers</w:t>
            </w:r>
          </w:p>
        </w:tc>
        <w:tc>
          <w:tcPr>
            <w:tcW w:w="695" w:type="pct"/>
            <w:tcBorders>
              <w:top w:val="nil"/>
              <w:left w:val="nil"/>
              <w:bottom w:val="single" w:sz="8" w:space="0" w:color="auto"/>
              <w:right w:val="single" w:sz="8" w:space="0" w:color="auto"/>
            </w:tcBorders>
            <w:shd w:val="clear" w:color="auto" w:fill="auto"/>
            <w:vAlign w:val="center"/>
            <w:hideMark/>
          </w:tcPr>
          <w:p w14:paraId="4A39C4BB"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97</w:t>
            </w:r>
          </w:p>
        </w:tc>
        <w:tc>
          <w:tcPr>
            <w:tcW w:w="695" w:type="pct"/>
            <w:tcBorders>
              <w:top w:val="nil"/>
              <w:left w:val="nil"/>
              <w:bottom w:val="single" w:sz="8" w:space="0" w:color="auto"/>
              <w:right w:val="single" w:sz="8" w:space="0" w:color="auto"/>
            </w:tcBorders>
            <w:shd w:val="clear" w:color="auto" w:fill="auto"/>
            <w:vAlign w:val="center"/>
            <w:hideMark/>
          </w:tcPr>
          <w:p w14:paraId="253D070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3143BA9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4BAC38A"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2B560C00"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1F17189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4183D3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Non-workers</w:t>
            </w:r>
          </w:p>
        </w:tc>
        <w:tc>
          <w:tcPr>
            <w:tcW w:w="695" w:type="pct"/>
            <w:tcBorders>
              <w:top w:val="nil"/>
              <w:left w:val="nil"/>
              <w:bottom w:val="single" w:sz="8" w:space="0" w:color="auto"/>
              <w:right w:val="single" w:sz="8" w:space="0" w:color="auto"/>
            </w:tcBorders>
            <w:shd w:val="clear" w:color="auto" w:fill="auto"/>
            <w:vAlign w:val="center"/>
            <w:hideMark/>
          </w:tcPr>
          <w:p w14:paraId="40F13C53"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150</w:t>
            </w:r>
          </w:p>
        </w:tc>
        <w:tc>
          <w:tcPr>
            <w:tcW w:w="695" w:type="pct"/>
            <w:tcBorders>
              <w:top w:val="nil"/>
              <w:left w:val="nil"/>
              <w:bottom w:val="single" w:sz="8" w:space="0" w:color="auto"/>
              <w:right w:val="single" w:sz="8" w:space="0" w:color="auto"/>
            </w:tcBorders>
            <w:shd w:val="clear" w:color="auto" w:fill="auto"/>
            <w:vAlign w:val="center"/>
            <w:hideMark/>
          </w:tcPr>
          <w:p w14:paraId="01A411B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E48AA5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46626A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5BEC4981" w14:textId="22E3AA83" w:rsidR="00C538D8" w:rsidRPr="00C538D8" w:rsidRDefault="008901BF" w:rsidP="00C538D8">
            <w:pPr>
              <w:spacing w:line="240" w:lineRule="auto"/>
              <w:jc w:val="right"/>
              <w:rPr>
                <w:rFonts w:cstheme="minorHAnsi"/>
                <w:color w:val="000000"/>
                <w:sz w:val="20"/>
                <w:szCs w:val="20"/>
                <w:lang w:bidi="ar-SA"/>
              </w:rPr>
            </w:pPr>
            <w:r>
              <w:rPr>
                <w:rFonts w:cstheme="minorHAnsi"/>
                <w:color w:val="000000"/>
                <w:sz w:val="20"/>
                <w:szCs w:val="20"/>
                <w:lang w:bidi="ar-SA"/>
              </w:rPr>
              <w:t>8</w:t>
            </w:r>
          </w:p>
        </w:tc>
        <w:tc>
          <w:tcPr>
            <w:tcW w:w="938" w:type="pct"/>
            <w:tcBorders>
              <w:top w:val="nil"/>
              <w:left w:val="nil"/>
              <w:bottom w:val="single" w:sz="8" w:space="0" w:color="auto"/>
              <w:right w:val="single" w:sz="8" w:space="0" w:color="auto"/>
            </w:tcBorders>
            <w:shd w:val="clear" w:color="auto" w:fill="auto"/>
            <w:vAlign w:val="center"/>
            <w:hideMark/>
          </w:tcPr>
          <w:p w14:paraId="12CCBD2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Category of workers</w:t>
            </w:r>
          </w:p>
        </w:tc>
        <w:tc>
          <w:tcPr>
            <w:tcW w:w="1181" w:type="pct"/>
            <w:tcBorders>
              <w:top w:val="nil"/>
              <w:left w:val="nil"/>
              <w:bottom w:val="single" w:sz="8" w:space="0" w:color="auto"/>
              <w:right w:val="single" w:sz="8" w:space="0" w:color="auto"/>
            </w:tcBorders>
            <w:shd w:val="clear" w:color="auto" w:fill="auto"/>
            <w:vAlign w:val="center"/>
            <w:hideMark/>
          </w:tcPr>
          <w:p w14:paraId="538271AA"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4E4F6C6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695" w:type="pct"/>
            <w:tcBorders>
              <w:top w:val="nil"/>
              <w:left w:val="nil"/>
              <w:bottom w:val="single" w:sz="8" w:space="0" w:color="auto"/>
              <w:right w:val="single" w:sz="8" w:space="0" w:color="auto"/>
            </w:tcBorders>
            <w:shd w:val="clear" w:color="auto" w:fill="auto"/>
            <w:vAlign w:val="center"/>
            <w:hideMark/>
          </w:tcPr>
          <w:p w14:paraId="57FFCAD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B14B4BB"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3F6C1390"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4DE4A6E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7E409D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25B5F9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Cultivators</w:t>
            </w:r>
          </w:p>
        </w:tc>
        <w:tc>
          <w:tcPr>
            <w:tcW w:w="695" w:type="pct"/>
            <w:tcBorders>
              <w:top w:val="nil"/>
              <w:left w:val="nil"/>
              <w:bottom w:val="single" w:sz="8" w:space="0" w:color="auto"/>
              <w:right w:val="single" w:sz="8" w:space="0" w:color="auto"/>
            </w:tcBorders>
            <w:shd w:val="clear" w:color="auto" w:fill="auto"/>
            <w:vAlign w:val="center"/>
            <w:hideMark/>
          </w:tcPr>
          <w:p w14:paraId="666F0ACE"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275</w:t>
            </w:r>
          </w:p>
        </w:tc>
        <w:tc>
          <w:tcPr>
            <w:tcW w:w="695" w:type="pct"/>
            <w:tcBorders>
              <w:top w:val="nil"/>
              <w:left w:val="nil"/>
              <w:bottom w:val="single" w:sz="8" w:space="0" w:color="auto"/>
              <w:right w:val="single" w:sz="8" w:space="0" w:color="auto"/>
            </w:tcBorders>
            <w:shd w:val="clear" w:color="auto" w:fill="auto"/>
            <w:vAlign w:val="center"/>
            <w:hideMark/>
          </w:tcPr>
          <w:p w14:paraId="4CFE70B4"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8368A7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66C326EB"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037449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534F476C"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2373C9A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Agricultural laborers</w:t>
            </w:r>
          </w:p>
        </w:tc>
        <w:tc>
          <w:tcPr>
            <w:tcW w:w="695" w:type="pct"/>
            <w:tcBorders>
              <w:top w:val="nil"/>
              <w:left w:val="nil"/>
              <w:bottom w:val="single" w:sz="8" w:space="0" w:color="auto"/>
              <w:right w:val="single" w:sz="8" w:space="0" w:color="auto"/>
            </w:tcBorders>
            <w:shd w:val="clear" w:color="auto" w:fill="auto"/>
            <w:vAlign w:val="center"/>
            <w:hideMark/>
          </w:tcPr>
          <w:p w14:paraId="2C0C208D"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405</w:t>
            </w:r>
          </w:p>
        </w:tc>
        <w:tc>
          <w:tcPr>
            <w:tcW w:w="695" w:type="pct"/>
            <w:tcBorders>
              <w:top w:val="nil"/>
              <w:left w:val="nil"/>
              <w:bottom w:val="single" w:sz="8" w:space="0" w:color="auto"/>
              <w:right w:val="single" w:sz="8" w:space="0" w:color="auto"/>
            </w:tcBorders>
            <w:shd w:val="clear" w:color="auto" w:fill="auto"/>
            <w:vAlign w:val="center"/>
            <w:hideMark/>
          </w:tcPr>
          <w:p w14:paraId="684997FD"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A58ABC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159CCC00" w14:textId="77777777" w:rsidTr="00B47C84">
        <w:trPr>
          <w:trHeight w:val="52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67B8EA99"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3C0CD8A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53DF8BA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Workers in household industry</w:t>
            </w:r>
          </w:p>
        </w:tc>
        <w:tc>
          <w:tcPr>
            <w:tcW w:w="695" w:type="pct"/>
            <w:tcBorders>
              <w:top w:val="nil"/>
              <w:left w:val="nil"/>
              <w:bottom w:val="single" w:sz="8" w:space="0" w:color="auto"/>
              <w:right w:val="single" w:sz="8" w:space="0" w:color="auto"/>
            </w:tcBorders>
            <w:shd w:val="clear" w:color="auto" w:fill="auto"/>
            <w:vAlign w:val="center"/>
            <w:hideMark/>
          </w:tcPr>
          <w:p w14:paraId="41FD667A"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69</w:t>
            </w:r>
          </w:p>
        </w:tc>
        <w:tc>
          <w:tcPr>
            <w:tcW w:w="695" w:type="pct"/>
            <w:tcBorders>
              <w:top w:val="nil"/>
              <w:left w:val="nil"/>
              <w:bottom w:val="single" w:sz="8" w:space="0" w:color="auto"/>
              <w:right w:val="single" w:sz="8" w:space="0" w:color="auto"/>
            </w:tcBorders>
            <w:shd w:val="clear" w:color="auto" w:fill="auto"/>
            <w:vAlign w:val="center"/>
            <w:hideMark/>
          </w:tcPr>
          <w:p w14:paraId="315123DF"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10D9FBC7"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r w:rsidR="00C538D8" w:rsidRPr="00C538D8" w14:paraId="500F32BB" w14:textId="77777777" w:rsidTr="00B47C84">
        <w:trPr>
          <w:trHeight w:val="315"/>
        </w:trPr>
        <w:tc>
          <w:tcPr>
            <w:tcW w:w="309" w:type="pct"/>
            <w:tcBorders>
              <w:top w:val="nil"/>
              <w:left w:val="single" w:sz="8" w:space="0" w:color="auto"/>
              <w:bottom w:val="single" w:sz="8" w:space="0" w:color="auto"/>
              <w:right w:val="single" w:sz="8" w:space="0" w:color="auto"/>
            </w:tcBorders>
            <w:shd w:val="clear" w:color="auto" w:fill="auto"/>
            <w:vAlign w:val="center"/>
            <w:hideMark/>
          </w:tcPr>
          <w:p w14:paraId="3B4AD326"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938" w:type="pct"/>
            <w:tcBorders>
              <w:top w:val="nil"/>
              <w:left w:val="nil"/>
              <w:bottom w:val="single" w:sz="8" w:space="0" w:color="auto"/>
              <w:right w:val="single" w:sz="8" w:space="0" w:color="auto"/>
            </w:tcBorders>
            <w:shd w:val="clear" w:color="auto" w:fill="auto"/>
            <w:vAlign w:val="center"/>
            <w:hideMark/>
          </w:tcPr>
          <w:p w14:paraId="409326A8"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683ECA4E"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Other workers</w:t>
            </w:r>
          </w:p>
        </w:tc>
        <w:tc>
          <w:tcPr>
            <w:tcW w:w="695" w:type="pct"/>
            <w:tcBorders>
              <w:top w:val="nil"/>
              <w:left w:val="nil"/>
              <w:bottom w:val="single" w:sz="8" w:space="0" w:color="auto"/>
              <w:right w:val="single" w:sz="8" w:space="0" w:color="auto"/>
            </w:tcBorders>
            <w:shd w:val="clear" w:color="auto" w:fill="auto"/>
            <w:vAlign w:val="center"/>
            <w:hideMark/>
          </w:tcPr>
          <w:p w14:paraId="4BE3F2EB" w14:textId="77777777" w:rsidR="00C538D8" w:rsidRPr="00C538D8" w:rsidRDefault="00C538D8" w:rsidP="00C538D8">
            <w:pPr>
              <w:spacing w:line="240" w:lineRule="auto"/>
              <w:jc w:val="right"/>
              <w:rPr>
                <w:rFonts w:cstheme="minorHAnsi"/>
                <w:color w:val="000000"/>
                <w:sz w:val="20"/>
                <w:szCs w:val="20"/>
                <w:lang w:bidi="ar-SA"/>
              </w:rPr>
            </w:pPr>
            <w:r w:rsidRPr="00C538D8">
              <w:rPr>
                <w:rFonts w:cstheme="minorHAnsi"/>
                <w:color w:val="000000"/>
                <w:sz w:val="20"/>
                <w:szCs w:val="20"/>
                <w:lang w:bidi="ar-SA"/>
              </w:rPr>
              <w:t>255</w:t>
            </w:r>
          </w:p>
        </w:tc>
        <w:tc>
          <w:tcPr>
            <w:tcW w:w="695" w:type="pct"/>
            <w:tcBorders>
              <w:top w:val="nil"/>
              <w:left w:val="nil"/>
              <w:bottom w:val="single" w:sz="8" w:space="0" w:color="auto"/>
              <w:right w:val="single" w:sz="8" w:space="0" w:color="auto"/>
            </w:tcBorders>
            <w:shd w:val="clear" w:color="auto" w:fill="auto"/>
            <w:vAlign w:val="center"/>
            <w:hideMark/>
          </w:tcPr>
          <w:p w14:paraId="02EB0062" w14:textId="77777777" w:rsidR="00C538D8" w:rsidRPr="00C538D8" w:rsidRDefault="00C538D8" w:rsidP="00C538D8">
            <w:pPr>
              <w:spacing w:line="240" w:lineRule="auto"/>
              <w:jc w:val="left"/>
              <w:rPr>
                <w:rFonts w:cstheme="minorHAnsi"/>
                <w:color w:val="000000"/>
                <w:sz w:val="20"/>
                <w:szCs w:val="20"/>
                <w:lang w:bidi="ar-SA"/>
              </w:rPr>
            </w:pPr>
            <w:r w:rsidRPr="00C538D8">
              <w:rPr>
                <w:rFonts w:cstheme="minorHAnsi"/>
                <w:color w:val="000000"/>
                <w:sz w:val="20"/>
                <w:szCs w:val="20"/>
                <w:lang w:bidi="ar-SA"/>
              </w:rPr>
              <w:t> </w:t>
            </w:r>
          </w:p>
        </w:tc>
        <w:tc>
          <w:tcPr>
            <w:tcW w:w="1181" w:type="pct"/>
            <w:tcBorders>
              <w:top w:val="nil"/>
              <w:left w:val="nil"/>
              <w:bottom w:val="single" w:sz="8" w:space="0" w:color="auto"/>
              <w:right w:val="single" w:sz="8" w:space="0" w:color="auto"/>
            </w:tcBorders>
            <w:shd w:val="clear" w:color="auto" w:fill="auto"/>
            <w:vAlign w:val="center"/>
            <w:hideMark/>
          </w:tcPr>
          <w:p w14:paraId="0C7A6F5E" w14:textId="77777777" w:rsidR="00C538D8" w:rsidRPr="00C538D8" w:rsidRDefault="00C538D8" w:rsidP="00C538D8">
            <w:pPr>
              <w:keepNext/>
              <w:spacing w:line="240" w:lineRule="auto"/>
              <w:jc w:val="left"/>
              <w:rPr>
                <w:rFonts w:cstheme="minorHAnsi"/>
                <w:color w:val="000000"/>
                <w:sz w:val="20"/>
                <w:szCs w:val="20"/>
                <w:lang w:bidi="ar-SA"/>
              </w:rPr>
            </w:pPr>
            <w:r w:rsidRPr="00C538D8">
              <w:rPr>
                <w:rFonts w:cstheme="minorHAnsi"/>
                <w:color w:val="000000"/>
                <w:sz w:val="20"/>
                <w:szCs w:val="20"/>
                <w:lang w:bidi="ar-SA"/>
              </w:rPr>
              <w:t> </w:t>
            </w:r>
          </w:p>
        </w:tc>
      </w:tr>
    </w:tbl>
    <w:p w14:paraId="00221434" w14:textId="77777777" w:rsidR="008901BF" w:rsidRDefault="008901BF" w:rsidP="008901BF">
      <w:pPr>
        <w:pStyle w:val="BlockQuotation"/>
      </w:pPr>
    </w:p>
    <w:p w14:paraId="2D0B3336" w14:textId="77777777" w:rsidR="008901BF" w:rsidRDefault="008901BF">
      <w:pPr>
        <w:spacing w:line="240" w:lineRule="auto"/>
        <w:jc w:val="left"/>
        <w:rPr>
          <w:rFonts w:asciiTheme="majorHAnsi" w:hAnsiTheme="majorHAnsi"/>
          <w:b/>
          <w:bCs/>
          <w:sz w:val="28"/>
          <w:szCs w:val="32"/>
        </w:rPr>
      </w:pPr>
      <w:r>
        <w:br w:type="page"/>
      </w:r>
    </w:p>
    <w:p w14:paraId="5C9DD664" w14:textId="08941935" w:rsidR="00C87EB5" w:rsidRDefault="00C87EB5" w:rsidP="007F0E9D">
      <w:pPr>
        <w:pStyle w:val="Heading1"/>
        <w:numPr>
          <w:ilvl w:val="0"/>
          <w:numId w:val="0"/>
        </w:numPr>
        <w:ind w:left="432" w:hanging="432"/>
      </w:pPr>
      <w:bookmarkStart w:id="376" w:name="_Ref517083036"/>
      <w:bookmarkStart w:id="377" w:name="_Toc517374063"/>
      <w:r>
        <w:lastRenderedPageBreak/>
        <w:t>APPENDIX B</w:t>
      </w:r>
      <w:bookmarkEnd w:id="376"/>
      <w:r w:rsidR="007F0E9D">
        <w:t>: Village Data for Chapter 4</w:t>
      </w:r>
      <w:bookmarkEnd w:id="377"/>
    </w:p>
    <w:p w14:paraId="54F31A9F" w14:textId="263A7AE9" w:rsidR="00C87EB5" w:rsidRDefault="00C87EB5" w:rsidP="00C87EB5">
      <w:r>
        <w:t xml:space="preserve">The data provided in the table below is the collection of various aspects of a village. </w:t>
      </w:r>
      <w:r w:rsidR="009B0692">
        <w:t>Data from this table is used in Section 4.2 as a description of the village to provide context to the reader about the village for the Dilemma Triangle method implementation in Section 4.2.</w:t>
      </w:r>
    </w:p>
    <w:p w14:paraId="12D2B620" w14:textId="375CBC30" w:rsidR="00C538D8" w:rsidRPr="00C87EB5" w:rsidRDefault="00C538D8" w:rsidP="00C538D8">
      <w:pPr>
        <w:pStyle w:val="Caption"/>
      </w:pPr>
      <w:bookmarkStart w:id="378" w:name="_Ref517083016"/>
      <w:r>
        <w:t xml:space="preserve">Table A.2. </w:t>
      </w:r>
      <w:r w:rsidR="00376797">
        <w:rPr>
          <w:noProof/>
        </w:rPr>
        <w:fldChar w:fldCharType="begin"/>
      </w:r>
      <w:r w:rsidR="00376797">
        <w:rPr>
          <w:noProof/>
        </w:rPr>
        <w:instrText xml:space="preserve"> SEQ Table_A.2. \* ARABIC </w:instrText>
      </w:r>
      <w:r w:rsidR="00376797">
        <w:rPr>
          <w:noProof/>
        </w:rPr>
        <w:fldChar w:fldCharType="separate"/>
      </w:r>
      <w:r w:rsidR="001D7E0F">
        <w:rPr>
          <w:noProof/>
        </w:rPr>
        <w:t>1</w:t>
      </w:r>
      <w:r w:rsidR="00376797">
        <w:rPr>
          <w:noProof/>
        </w:rPr>
        <w:fldChar w:fldCharType="end"/>
      </w:r>
      <w:bookmarkEnd w:id="378"/>
      <w:r>
        <w:t xml:space="preserve">: </w:t>
      </w:r>
      <w:r w:rsidRPr="00061313">
        <w:t xml:space="preserve">Village data for Chapter </w:t>
      </w:r>
      <w:r w:rsidR="007F0E9D">
        <w:t>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64"/>
        <w:gridCol w:w="3473"/>
        <w:gridCol w:w="1023"/>
        <w:gridCol w:w="3026"/>
      </w:tblGrid>
      <w:tr w:rsidR="00C87EB5" w14:paraId="036D0228" w14:textId="77777777" w:rsidTr="00B47C84">
        <w:trPr>
          <w:trHeight w:val="173"/>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5B426" w14:textId="77777777" w:rsidR="00C87EB5" w:rsidRDefault="00C87EB5" w:rsidP="008901BF">
            <w:pPr>
              <w:rPr>
                <w:rFonts w:ascii="Times New Roman" w:hAnsi="Times New Roman"/>
                <w:color w:val="000000" w:themeColor="text1"/>
                <w:sz w:val="20"/>
                <w:szCs w:val="20"/>
                <w:lang w:bidi="ar-SA"/>
              </w:rPr>
            </w:pPr>
            <w:r>
              <w:rPr>
                <w:rFonts w:ascii="Times New Roman" w:hAnsi="Times New Roman"/>
                <w:color w:val="000000" w:themeColor="text1"/>
                <w:sz w:val="20"/>
                <w:szCs w:val="20"/>
              </w:rPr>
              <w:t>Village Data</w:t>
            </w:r>
          </w:p>
        </w:tc>
      </w:tr>
      <w:tr w:rsidR="00C87EB5" w14:paraId="61C729B7" w14:textId="77777777" w:rsidTr="00B47C84">
        <w:trPr>
          <w:trHeight w:val="179"/>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7F875A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Social Status</w:t>
            </w:r>
          </w:p>
        </w:tc>
      </w:tr>
      <w:tr w:rsidR="00C87EB5" w14:paraId="0556085F" w14:textId="77777777" w:rsidTr="00B47C84">
        <w:trPr>
          <w:trHeight w:val="303"/>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983057" w14:textId="77777777" w:rsidR="00C87EB5" w:rsidRDefault="00C87EB5" w:rsidP="008901BF">
            <w:pPr>
              <w:rPr>
                <w:rFonts w:ascii="Times New Roman" w:hAnsi="Times New Roman"/>
                <w:color w:val="000000" w:themeColor="text1"/>
                <w:sz w:val="18"/>
                <w:szCs w:val="18"/>
              </w:rPr>
            </w:pP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8351CB" w14:textId="77777777" w:rsidR="00C87EB5" w:rsidRDefault="00C87EB5" w:rsidP="008901BF">
            <w:pPr>
              <w:rPr>
                <w:rFonts w:ascii="Times New Roman" w:hAnsi="Times New Roman"/>
                <w:color w:val="000000" w:themeColor="text1"/>
                <w:sz w:val="18"/>
                <w:szCs w:val="18"/>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5D0E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Value</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148D21C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Comments (Justification)</w:t>
            </w:r>
          </w:p>
        </w:tc>
      </w:tr>
      <w:tr w:rsidR="00C87EB5" w14:paraId="1DEA2D9B" w14:textId="77777777" w:rsidTr="00B47C84">
        <w:trPr>
          <w:trHeight w:val="295"/>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8BCAA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Population</w:t>
            </w:r>
          </w:p>
        </w:tc>
      </w:tr>
      <w:tr w:rsidR="00C87EB5" w14:paraId="66FC1475"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E44AF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1D577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Total Population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0AF9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2000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554C30E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1F5A6156" w14:textId="77777777" w:rsidTr="00B47C84">
        <w:trPr>
          <w:trHeight w:val="221"/>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A9BBD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984A8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6FD6A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400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B8B056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 people per household on average</w:t>
            </w:r>
          </w:p>
        </w:tc>
      </w:tr>
      <w:tr w:rsidR="00C87EB5" w14:paraId="739E6E5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4E6E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AEA6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Male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F845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1030</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1735522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From the census </w:t>
            </w:r>
            <w:r>
              <w:rPr>
                <w:rFonts w:ascii="Times New Roman" w:hAnsi="Times New Roman"/>
                <w:noProof/>
                <w:color w:val="000000" w:themeColor="text1"/>
                <w:sz w:val="18"/>
                <w:szCs w:val="18"/>
              </w:rPr>
              <w:t>data</w:t>
            </w:r>
            <w:r>
              <w:rPr>
                <w:rFonts w:ascii="Times New Roman" w:hAnsi="Times New Roman"/>
                <w:color w:val="000000" w:themeColor="text1"/>
                <w:sz w:val="18"/>
                <w:szCs w:val="18"/>
              </w:rPr>
              <w:t xml:space="preserve"> there is a 51.5% male population and 48.5% female population.</w:t>
            </w:r>
          </w:p>
        </w:tc>
      </w:tr>
      <w:tr w:rsidR="00C87EB5" w14:paraId="746E7248"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FB482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0C16D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Female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D5676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970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DEC11A9" w14:textId="77777777" w:rsidR="00C87EB5" w:rsidRDefault="00C87EB5" w:rsidP="008901BF">
            <w:pPr>
              <w:spacing w:line="256" w:lineRule="auto"/>
              <w:rPr>
                <w:rFonts w:ascii="Times New Roman" w:hAnsi="Times New Roman"/>
                <w:color w:val="000000" w:themeColor="text1"/>
                <w:sz w:val="18"/>
                <w:szCs w:val="18"/>
              </w:rPr>
            </w:pPr>
          </w:p>
        </w:tc>
      </w:tr>
      <w:tr w:rsidR="00C87EB5" w14:paraId="0E1D837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2337F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2678F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Youth (14-25)</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B4FB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400</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582E952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 From the census </w:t>
            </w:r>
            <w:r>
              <w:rPr>
                <w:rFonts w:ascii="Times New Roman" w:hAnsi="Times New Roman"/>
                <w:noProof/>
                <w:color w:val="000000" w:themeColor="text1"/>
                <w:sz w:val="18"/>
                <w:szCs w:val="18"/>
              </w:rPr>
              <w:t>data</w:t>
            </w:r>
            <w:r>
              <w:rPr>
                <w:rFonts w:ascii="Times New Roman" w:hAnsi="Times New Roman"/>
                <w:color w:val="000000" w:themeColor="text1"/>
                <w:sz w:val="18"/>
                <w:szCs w:val="18"/>
              </w:rPr>
              <w:t xml:space="preserve"> 20% of the population is youth (14-25) and 30% are children (Below 14).</w:t>
            </w:r>
          </w:p>
        </w:tc>
      </w:tr>
      <w:tr w:rsidR="00C87EB5" w14:paraId="0B1642A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4934D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7CCFF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Children (Below 14)</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42B82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600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99F9B51" w14:textId="77777777" w:rsidR="00C87EB5" w:rsidRDefault="00C87EB5" w:rsidP="008901BF">
            <w:pPr>
              <w:spacing w:line="256" w:lineRule="auto"/>
              <w:rPr>
                <w:rFonts w:ascii="Times New Roman" w:hAnsi="Times New Roman"/>
                <w:color w:val="000000" w:themeColor="text1"/>
                <w:sz w:val="18"/>
                <w:szCs w:val="18"/>
              </w:rPr>
            </w:pPr>
          </w:p>
        </w:tc>
      </w:tr>
      <w:tr w:rsidR="00C87EB5" w14:paraId="182BB043"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08AEE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Electricity</w:t>
            </w:r>
          </w:p>
        </w:tc>
      </w:tr>
      <w:tr w:rsidR="00C87EB5" w14:paraId="2917CC3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5BF0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4F1ED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Electricity in this Villages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5F75D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Yes</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2737F75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Some of the villagers have diesel generators.</w:t>
            </w:r>
          </w:p>
        </w:tc>
      </w:tr>
      <w:tr w:rsidR="00C87EB5" w14:paraId="101D0F76"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0177F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4752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Source of Electricity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04AD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Non-Renewable</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2574E25F" w14:textId="77777777" w:rsidR="00C87EB5" w:rsidRDefault="00C87EB5" w:rsidP="008901BF">
            <w:pPr>
              <w:spacing w:line="256" w:lineRule="auto"/>
              <w:rPr>
                <w:rFonts w:ascii="Times New Roman" w:hAnsi="Times New Roman"/>
                <w:color w:val="000000" w:themeColor="text1"/>
                <w:sz w:val="18"/>
                <w:szCs w:val="18"/>
              </w:rPr>
            </w:pPr>
          </w:p>
        </w:tc>
      </w:tr>
      <w:tr w:rsidR="00C87EB5" w14:paraId="47B31466"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6D7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D85F8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houses having electricity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D5F45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510BAB2F" w14:textId="77777777" w:rsidR="00C87EB5" w:rsidRDefault="00C87EB5" w:rsidP="008901BF">
            <w:pPr>
              <w:spacing w:line="256" w:lineRule="auto"/>
              <w:rPr>
                <w:rFonts w:ascii="Times New Roman" w:hAnsi="Times New Roman"/>
                <w:color w:val="000000" w:themeColor="text1"/>
                <w:sz w:val="18"/>
                <w:szCs w:val="18"/>
              </w:rPr>
            </w:pPr>
          </w:p>
        </w:tc>
      </w:tr>
      <w:tr w:rsidR="00C87EB5" w14:paraId="0D5F618D"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25D3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Education</w:t>
            </w:r>
          </w:p>
        </w:tc>
      </w:tr>
      <w:tr w:rsidR="00C87EB5" w14:paraId="6A4D50C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2E0BC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6BBE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a school present in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E3EC0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Yes</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65E3AC1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Primary</w:t>
            </w:r>
          </w:p>
        </w:tc>
      </w:tr>
      <w:tr w:rsidR="00C87EB5" w14:paraId="5DA82A3E"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005F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92506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a school present in nearby villages?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23D15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3F23DB7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This is a remote village and there is no other village nearby</w:t>
            </w:r>
          </w:p>
        </w:tc>
      </w:tr>
      <w:tr w:rsidR="00C87EB5" w14:paraId="10196CD9"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69729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D5A6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Children going to school</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1011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200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772F47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Mostly those coming from </w:t>
            </w:r>
            <w:r>
              <w:rPr>
                <w:rFonts w:ascii="Times New Roman" w:hAnsi="Times New Roman"/>
                <w:noProof/>
                <w:color w:val="000000" w:themeColor="text1"/>
                <w:sz w:val="18"/>
                <w:szCs w:val="18"/>
              </w:rPr>
              <w:t>upper-class</w:t>
            </w:r>
            <w:r>
              <w:rPr>
                <w:rFonts w:ascii="Times New Roman" w:hAnsi="Times New Roman"/>
                <w:color w:val="000000" w:themeColor="text1"/>
                <w:sz w:val="18"/>
                <w:szCs w:val="18"/>
              </w:rPr>
              <w:t xml:space="preserve"> families with a few coming from </w:t>
            </w:r>
            <w:r>
              <w:rPr>
                <w:rFonts w:ascii="Times New Roman" w:hAnsi="Times New Roman"/>
                <w:noProof/>
                <w:color w:val="000000" w:themeColor="text1"/>
                <w:sz w:val="18"/>
                <w:szCs w:val="18"/>
              </w:rPr>
              <w:t>middle-class</w:t>
            </w:r>
            <w:r>
              <w:rPr>
                <w:rFonts w:ascii="Times New Roman" w:hAnsi="Times New Roman"/>
                <w:color w:val="000000" w:themeColor="text1"/>
                <w:sz w:val="18"/>
                <w:szCs w:val="18"/>
              </w:rPr>
              <w:t xml:space="preserve"> families</w:t>
            </w:r>
          </w:p>
        </w:tc>
      </w:tr>
      <w:tr w:rsidR="00C87EB5" w14:paraId="3615D3DB"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717EC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1A3A4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higher education in village or nearby villages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3A1A9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C1B158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This is a remote village and there is no other village nearby</w:t>
            </w:r>
          </w:p>
        </w:tc>
      </w:tr>
      <w:tr w:rsidR="00C87EB5" w14:paraId="3FCE8975" w14:textId="77777777" w:rsidTr="00B47C84">
        <w:trPr>
          <w:trHeight w:val="38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D3D1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Communication and Entertainment</w:t>
            </w:r>
          </w:p>
        </w:tc>
      </w:tr>
      <w:tr w:rsidR="00C87EB5" w14:paraId="4D3A4ADC"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C142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1E4DC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connectivity in the village? (Mobile/Landline)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9851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tcBorders>
              <w:top w:val="single" w:sz="4" w:space="0" w:color="000000"/>
              <w:left w:val="single" w:sz="4" w:space="0" w:color="000000"/>
              <w:bottom w:val="single" w:sz="4" w:space="0" w:color="000000"/>
              <w:right w:val="single" w:sz="4" w:space="0" w:color="000000"/>
            </w:tcBorders>
            <w:vAlign w:val="center"/>
          </w:tcPr>
          <w:p w14:paraId="4D944C27" w14:textId="77777777" w:rsidR="00C87EB5" w:rsidRDefault="00C87EB5" w:rsidP="008901BF">
            <w:pPr>
              <w:rPr>
                <w:rFonts w:ascii="Times New Roman" w:hAnsi="Times New Roman"/>
                <w:color w:val="000000" w:themeColor="text1"/>
                <w:sz w:val="18"/>
                <w:szCs w:val="18"/>
              </w:rPr>
            </w:pPr>
          </w:p>
        </w:tc>
      </w:tr>
      <w:tr w:rsidR="00C87EB5" w14:paraId="5434AAC9"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6B9D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23E70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people having connection (Mobile/Landline)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3292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N/A</w:t>
            </w:r>
          </w:p>
        </w:tc>
        <w:tc>
          <w:tcPr>
            <w:tcW w:w="1795" w:type="pct"/>
            <w:tcBorders>
              <w:top w:val="single" w:sz="4" w:space="0" w:color="000000"/>
              <w:left w:val="single" w:sz="4" w:space="0" w:color="000000"/>
              <w:bottom w:val="single" w:sz="4" w:space="0" w:color="000000"/>
              <w:right w:val="single" w:sz="4" w:space="0" w:color="000000"/>
            </w:tcBorders>
            <w:vAlign w:val="center"/>
          </w:tcPr>
          <w:p w14:paraId="7D2D76D4" w14:textId="77777777" w:rsidR="00C87EB5" w:rsidRDefault="00C87EB5" w:rsidP="008901BF">
            <w:pPr>
              <w:rPr>
                <w:rFonts w:ascii="Times New Roman" w:hAnsi="Times New Roman"/>
                <w:color w:val="000000" w:themeColor="text1"/>
                <w:sz w:val="18"/>
                <w:szCs w:val="18"/>
              </w:rPr>
            </w:pPr>
          </w:p>
        </w:tc>
      </w:tr>
      <w:tr w:rsidR="00C87EB5" w14:paraId="325C9566"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8BFF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38D2C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having Television connection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FBD02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25</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6D6E0FA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Only the rich villagers can afford to </w:t>
            </w:r>
            <w:r>
              <w:rPr>
                <w:rFonts w:ascii="Times New Roman" w:hAnsi="Times New Roman"/>
                <w:noProof/>
                <w:color w:val="000000" w:themeColor="text1"/>
                <w:sz w:val="18"/>
                <w:szCs w:val="18"/>
              </w:rPr>
              <w:t>have television</w:t>
            </w:r>
            <w:r>
              <w:rPr>
                <w:rFonts w:ascii="Times New Roman" w:hAnsi="Times New Roman"/>
                <w:color w:val="000000" w:themeColor="text1"/>
                <w:sz w:val="18"/>
                <w:szCs w:val="18"/>
              </w:rPr>
              <w:t xml:space="preserve"> sets </w:t>
            </w:r>
            <w:r>
              <w:rPr>
                <w:rFonts w:ascii="Times New Roman" w:hAnsi="Times New Roman"/>
                <w:noProof/>
                <w:color w:val="000000" w:themeColor="text1"/>
                <w:sz w:val="18"/>
                <w:szCs w:val="18"/>
              </w:rPr>
              <w:t>in</w:t>
            </w:r>
            <w:r>
              <w:rPr>
                <w:rFonts w:ascii="Times New Roman" w:hAnsi="Times New Roman"/>
                <w:color w:val="000000" w:themeColor="text1"/>
                <w:sz w:val="18"/>
                <w:szCs w:val="18"/>
              </w:rPr>
              <w:t xml:space="preserve"> their homes.</w:t>
            </w:r>
          </w:p>
        </w:tc>
      </w:tr>
      <w:tr w:rsidR="00C87EB5" w14:paraId="31D1F21B"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DC486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Food and Water </w:t>
            </w:r>
          </w:p>
        </w:tc>
      </w:tr>
      <w:tr w:rsidR="00C87EB5" w14:paraId="5755C2E0"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1BE1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27433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having food scarcity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4B59C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01C0AA6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depends on season</w:t>
            </w:r>
          </w:p>
        </w:tc>
      </w:tr>
      <w:tr w:rsidR="00C87EB5" w14:paraId="13C89B3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21F19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DA25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having water scarcity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88D85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00DF5B9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depends on season</w:t>
            </w:r>
          </w:p>
        </w:tc>
      </w:tr>
      <w:tr w:rsidR="00C87EB5" w14:paraId="28095C0B"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F82EE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CBA1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any action taken to decrease food scarcity /What level</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EC2AE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Yes</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5637717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Food sharing program</w:t>
            </w:r>
          </w:p>
        </w:tc>
      </w:tr>
      <w:tr w:rsidR="00C87EB5" w14:paraId="0AA346EC"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1CDC1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349D9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any action taken to decrease water scarcity / What Level</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8DD8D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Yes</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55C53C3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H20 organization gave straws to village</w:t>
            </w:r>
          </w:p>
        </w:tc>
      </w:tr>
      <w:tr w:rsidR="00C87EB5" w14:paraId="3F6C4FB5"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48FC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Housing</w:t>
            </w:r>
          </w:p>
        </w:tc>
      </w:tr>
      <w:tr w:rsidR="00C87EB5" w14:paraId="5D7736A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3AB61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69247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families having proper housing</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A8D05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350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4F4D245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Many villagers in among the lower class have insufficient housing</w:t>
            </w:r>
          </w:p>
        </w:tc>
      </w:tr>
      <w:tr w:rsidR="00C87EB5" w14:paraId="490CB6B5"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788ED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Sanitation</w:t>
            </w:r>
          </w:p>
        </w:tc>
      </w:tr>
      <w:tr w:rsidR="00C87EB5" w14:paraId="18998490"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CA071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7F905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having proper Sanitation Conditions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14B4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1C41850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 The </w:t>
            </w:r>
            <w:proofErr w:type="gramStart"/>
            <w:r>
              <w:rPr>
                <w:rFonts w:ascii="Times New Roman" w:hAnsi="Times New Roman"/>
                <w:color w:val="000000" w:themeColor="text1"/>
                <w:sz w:val="18"/>
                <w:szCs w:val="18"/>
              </w:rPr>
              <w:t>lower class</w:t>
            </w:r>
            <w:proofErr w:type="gramEnd"/>
            <w:r>
              <w:rPr>
                <w:rFonts w:ascii="Times New Roman" w:hAnsi="Times New Roman"/>
                <w:color w:val="000000" w:themeColor="text1"/>
                <w:sz w:val="18"/>
                <w:szCs w:val="18"/>
              </w:rPr>
              <w:t xml:space="preserve"> families who have insufficient housing also do not have proper sanitation conditions</w:t>
            </w:r>
          </w:p>
        </w:tc>
      </w:tr>
      <w:tr w:rsidR="00C87EB5" w14:paraId="2F706E34"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7F371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Equality </w:t>
            </w:r>
          </w:p>
        </w:tc>
      </w:tr>
      <w:tr w:rsidR="00C87EB5" w14:paraId="0AAAB55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40915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1579C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Caste equality in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D645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23302FE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As majority of the population of the village is not well educated, they lack </w:t>
            </w:r>
            <w:r>
              <w:rPr>
                <w:rFonts w:ascii="Times New Roman" w:hAnsi="Times New Roman"/>
                <w:color w:val="000000" w:themeColor="text1"/>
                <w:sz w:val="18"/>
                <w:szCs w:val="18"/>
              </w:rPr>
              <w:lastRenderedPageBreak/>
              <w:t>modern thinking and so inequality exists</w:t>
            </w:r>
          </w:p>
        </w:tc>
      </w:tr>
      <w:tr w:rsidR="00C87EB5" w14:paraId="2FE5557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ABCB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25AB1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Gender equality in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21749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11817EAC" w14:textId="77777777" w:rsidR="00C87EB5" w:rsidRDefault="00C87EB5" w:rsidP="008901BF">
            <w:pPr>
              <w:spacing w:line="256" w:lineRule="auto"/>
              <w:rPr>
                <w:rFonts w:ascii="Times New Roman" w:hAnsi="Times New Roman"/>
                <w:color w:val="000000" w:themeColor="text1"/>
                <w:sz w:val="18"/>
                <w:szCs w:val="18"/>
              </w:rPr>
            </w:pPr>
          </w:p>
        </w:tc>
      </w:tr>
      <w:tr w:rsidR="00C87EB5" w14:paraId="588719A4"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C8CE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Health</w:t>
            </w:r>
          </w:p>
        </w:tc>
      </w:tr>
      <w:tr w:rsidR="00C87EB5" w14:paraId="0E111364"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EF959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4AF36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Is there a hospital in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69D5E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No</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5C3F93A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The village is poorly educated and does not have the means to run a hospital </w:t>
            </w:r>
          </w:p>
        </w:tc>
      </w:tr>
      <w:tr w:rsidR="00C87EB5" w14:paraId="7A3AC4C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21980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D12C7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Technology present in hospital, mention in comments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2A8D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N/A</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7D3520DD" w14:textId="77777777" w:rsidR="00C87EB5" w:rsidRDefault="00C87EB5" w:rsidP="008901BF">
            <w:pPr>
              <w:spacing w:line="256" w:lineRule="auto"/>
              <w:rPr>
                <w:rFonts w:ascii="Times New Roman" w:hAnsi="Times New Roman"/>
                <w:color w:val="000000" w:themeColor="text1"/>
                <w:sz w:val="18"/>
                <w:szCs w:val="18"/>
              </w:rPr>
            </w:pPr>
          </w:p>
        </w:tc>
      </w:tr>
      <w:tr w:rsidR="00C87EB5" w14:paraId="6BF704C7"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C084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Cooking</w:t>
            </w:r>
          </w:p>
        </w:tc>
      </w:tr>
      <w:tr w:rsidR="00C87EB5" w14:paraId="1E8C0B6E"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7F36D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6782F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using firewood, kerosene stoves and LPG in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18F64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50 – LPG</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7AC0D6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As firewood is easily available and affordable, it is used by many villagers.</w:t>
            </w:r>
          </w:p>
        </w:tc>
      </w:tr>
      <w:tr w:rsidR="00C87EB5" w14:paraId="6251A77E" w14:textId="77777777" w:rsidTr="00B47C84">
        <w:trPr>
          <w:trHeight w:val="192"/>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D9F461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Environmental Status</w:t>
            </w:r>
          </w:p>
        </w:tc>
      </w:tr>
      <w:tr w:rsidR="00C87EB5" w14:paraId="7DB54482" w14:textId="77777777" w:rsidTr="00B47C84">
        <w:trPr>
          <w:trHeight w:val="225"/>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93686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19639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EF4A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4CD294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095F2FF9"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12269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Pollution</w:t>
            </w:r>
          </w:p>
        </w:tc>
      </w:tr>
      <w:tr w:rsidR="00C87EB5" w14:paraId="0D41934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0110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98AB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Level of Air pollution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B542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low</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3148A64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p w14:paraId="4B1EBAB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Pollution is not a problem in this small remote village</w:t>
            </w:r>
          </w:p>
          <w:p w14:paraId="74EEEE8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40019D1F"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BBC35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2A5F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Level of Water pollution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E5029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medium</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38A228BD" w14:textId="77777777" w:rsidR="00C87EB5" w:rsidRDefault="00C87EB5" w:rsidP="008901BF">
            <w:pPr>
              <w:spacing w:line="256" w:lineRule="auto"/>
              <w:rPr>
                <w:rFonts w:ascii="Times New Roman" w:hAnsi="Times New Roman"/>
                <w:color w:val="000000" w:themeColor="text1"/>
                <w:sz w:val="18"/>
                <w:szCs w:val="18"/>
              </w:rPr>
            </w:pPr>
          </w:p>
        </w:tc>
      </w:tr>
      <w:tr w:rsidR="00C87EB5" w14:paraId="51DC84B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58C8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1CB77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Level of Soil Pollution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802D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low</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D51B012" w14:textId="77777777" w:rsidR="00C87EB5" w:rsidRDefault="00C87EB5" w:rsidP="008901BF">
            <w:pPr>
              <w:spacing w:line="256" w:lineRule="auto"/>
              <w:rPr>
                <w:rFonts w:ascii="Times New Roman" w:hAnsi="Times New Roman"/>
                <w:color w:val="000000" w:themeColor="text1"/>
                <w:sz w:val="18"/>
                <w:szCs w:val="18"/>
              </w:rPr>
            </w:pPr>
          </w:p>
        </w:tc>
      </w:tr>
      <w:tr w:rsidR="00C87EB5" w14:paraId="65ACBBE5"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DB788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Degradation</w:t>
            </w:r>
          </w:p>
        </w:tc>
      </w:tr>
      <w:tr w:rsidR="00C87EB5" w14:paraId="60B44AD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B1380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E42D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Land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7596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low</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17CE4ED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The village is a farming community </w:t>
            </w:r>
          </w:p>
        </w:tc>
      </w:tr>
      <w:tr w:rsidR="00C87EB5" w14:paraId="041AB2A4"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A778F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D950C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Soil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DF96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low</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F54D275" w14:textId="77777777" w:rsidR="00C87EB5" w:rsidRDefault="00C87EB5" w:rsidP="008901BF">
            <w:pPr>
              <w:spacing w:line="256" w:lineRule="auto"/>
              <w:rPr>
                <w:rFonts w:ascii="Times New Roman" w:hAnsi="Times New Roman"/>
                <w:color w:val="000000" w:themeColor="text1"/>
                <w:sz w:val="18"/>
                <w:szCs w:val="18"/>
              </w:rPr>
            </w:pPr>
          </w:p>
        </w:tc>
      </w:tr>
      <w:tr w:rsidR="00C87EB5" w14:paraId="7DFC169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3F2C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C594C9" w14:textId="77777777" w:rsidR="00C87EB5" w:rsidRDefault="00C87EB5" w:rsidP="008901BF">
            <w:pPr>
              <w:rPr>
                <w:rFonts w:ascii="Times New Roman" w:hAnsi="Times New Roman"/>
                <w:sz w:val="20"/>
                <w:szCs w:val="20"/>
              </w:rPr>
            </w:pPr>
            <w:r>
              <w:rPr>
                <w:rFonts w:ascii="Times New Roman" w:hAnsi="Times New Roman"/>
                <w:sz w:val="20"/>
                <w:szCs w:val="20"/>
              </w:rPr>
              <w:t>Forest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E9AA5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medium</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5939158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6926FDBA"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C80D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6AE7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Underground Water Level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FCB3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medium</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FE401D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The underground water is the main source of drinking water our village has</w:t>
            </w:r>
          </w:p>
        </w:tc>
      </w:tr>
      <w:tr w:rsidR="00C87EB5" w14:paraId="333E7B6A"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0AF0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A6521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Water Body level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813F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N/A</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3F1211B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The village is landlocked and there is no nearby lake or pond</w:t>
            </w:r>
          </w:p>
        </w:tc>
      </w:tr>
      <w:tr w:rsidR="00C87EB5" w14:paraId="580393B4"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1547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E34E7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Wildlife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5622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medium</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25D42E5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1420A72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64C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E3BC3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Fishery Degradation</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B7B01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N/A</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17EA573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The village is landlocked and there is no nearby lake or pond for our villagers to fish in </w:t>
            </w:r>
          </w:p>
        </w:tc>
      </w:tr>
      <w:tr w:rsidR="00C87EB5" w14:paraId="415EF41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8882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B76D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9EA1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20358C9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5386B085" w14:textId="77777777" w:rsidTr="00B47C84">
        <w:trPr>
          <w:trHeight w:val="5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2C6E68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Socio-Economic Status</w:t>
            </w:r>
          </w:p>
        </w:tc>
      </w:tr>
      <w:tr w:rsidR="00C87EB5" w14:paraId="278F209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2EB24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7B724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DC68C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33ADA49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3205B320"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16F5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78F81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Current GDP of the village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2F0B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968515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Data Not Available</w:t>
            </w:r>
          </w:p>
        </w:tc>
      </w:tr>
      <w:tr w:rsidR="00C87EB5" w14:paraId="28ED5A54"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B5ACC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B1A26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Ratio of (GDP of village/GDP of State in which village is present)</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AF78D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2ABCD2B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Data Not Available</w:t>
            </w:r>
          </w:p>
        </w:tc>
      </w:tr>
      <w:tr w:rsidR="00C87EB5" w14:paraId="590664C2"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AF0EC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7907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which are below the half of total village's GDP value.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CEBFD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68A33A7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Data Not Available</w:t>
            </w:r>
          </w:p>
        </w:tc>
      </w:tr>
      <w:tr w:rsidR="00C87EB5" w14:paraId="1E7FEE0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54408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3CD4B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B917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7BB9B5C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5AEBAA61"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DAA4A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Agriculture </w:t>
            </w:r>
          </w:p>
        </w:tc>
      </w:tr>
      <w:tr w:rsidR="00C87EB5" w14:paraId="7C78333C"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F433E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78685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farming</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753E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300</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356B9D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This village is a farming village and 75% of households are involved in farming, half of the households own their own farm while the rest work as laborers.</w:t>
            </w:r>
          </w:p>
        </w:tc>
      </w:tr>
      <w:tr w:rsidR="00C87EB5" w14:paraId="72999BD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5277B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859B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Number of </w:t>
            </w:r>
            <w:r>
              <w:rPr>
                <w:rFonts w:ascii="Times New Roman" w:hAnsi="Times New Roman"/>
                <w:noProof/>
                <w:color w:val="000000" w:themeColor="text1"/>
                <w:sz w:val="18"/>
                <w:szCs w:val="18"/>
              </w:rPr>
              <w:t>households</w:t>
            </w:r>
            <w:r>
              <w:rPr>
                <w:rFonts w:ascii="Times New Roman" w:hAnsi="Times New Roman"/>
                <w:color w:val="000000" w:themeColor="text1"/>
                <w:sz w:val="18"/>
                <w:szCs w:val="18"/>
              </w:rPr>
              <w:t xml:space="preserve"> having their own farms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682F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557B347E" w14:textId="77777777" w:rsidR="00C87EB5" w:rsidRDefault="00C87EB5" w:rsidP="008901BF">
            <w:pPr>
              <w:spacing w:line="256" w:lineRule="auto"/>
              <w:rPr>
                <w:rFonts w:ascii="Times New Roman" w:hAnsi="Times New Roman"/>
                <w:color w:val="000000" w:themeColor="text1"/>
                <w:sz w:val="18"/>
                <w:szCs w:val="18"/>
              </w:rPr>
            </w:pPr>
          </w:p>
        </w:tc>
      </w:tr>
      <w:tr w:rsidR="00C87EB5" w14:paraId="7C88F40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FD622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AC199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working as daily labors in farm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5F578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100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2DADB86D" w14:textId="77777777" w:rsidR="00C87EB5" w:rsidRDefault="00C87EB5" w:rsidP="008901BF">
            <w:pPr>
              <w:spacing w:line="256" w:lineRule="auto"/>
              <w:rPr>
                <w:rFonts w:ascii="Times New Roman" w:hAnsi="Times New Roman"/>
                <w:color w:val="000000" w:themeColor="text1"/>
                <w:sz w:val="18"/>
                <w:szCs w:val="18"/>
              </w:rPr>
            </w:pPr>
          </w:p>
        </w:tc>
      </w:tr>
      <w:tr w:rsidR="00C87EB5" w14:paraId="0BAA76DF"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06A6D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BF23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Number of crops in </w:t>
            </w:r>
            <w:r>
              <w:rPr>
                <w:rFonts w:ascii="Times New Roman" w:hAnsi="Times New Roman"/>
                <w:noProof/>
                <w:color w:val="000000" w:themeColor="text1"/>
                <w:sz w:val="18"/>
                <w:szCs w:val="18"/>
              </w:rPr>
              <w:t>a year</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79C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DBDF69B" w14:textId="77777777" w:rsidR="00C87EB5" w:rsidRDefault="00C87EB5" w:rsidP="008901BF">
            <w:pPr>
              <w:spacing w:line="256" w:lineRule="auto"/>
              <w:rPr>
                <w:rFonts w:ascii="Times New Roman" w:hAnsi="Times New Roman"/>
                <w:color w:val="000000" w:themeColor="text1"/>
                <w:sz w:val="18"/>
                <w:szCs w:val="18"/>
              </w:rPr>
            </w:pPr>
          </w:p>
        </w:tc>
      </w:tr>
      <w:tr w:rsidR="00C87EB5" w14:paraId="62FA014A"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9F055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9C49D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Income per household</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C8E31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Rs. 13,000 ($200.00)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3BDC9F8" w14:textId="77777777" w:rsidR="00C87EB5" w:rsidRDefault="00C87EB5" w:rsidP="008901BF">
            <w:pPr>
              <w:spacing w:line="256" w:lineRule="auto"/>
              <w:rPr>
                <w:rFonts w:ascii="Times New Roman" w:hAnsi="Times New Roman"/>
                <w:color w:val="000000" w:themeColor="text1"/>
                <w:sz w:val="18"/>
                <w:szCs w:val="18"/>
              </w:rPr>
            </w:pPr>
          </w:p>
        </w:tc>
      </w:tr>
      <w:tr w:rsidR="00C87EB5" w14:paraId="061915D0"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1057B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00D2A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9F2B9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6157F32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7775C3DA"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6687D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Small Business</w:t>
            </w:r>
          </w:p>
        </w:tc>
      </w:tr>
      <w:tr w:rsidR="00C87EB5" w14:paraId="00135341"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E77B5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420F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Business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13B2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10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19E84E5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7508133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D95B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4802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Handlooms and Handicrafts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85C31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N/A</w:t>
            </w:r>
          </w:p>
        </w:tc>
        <w:tc>
          <w:tcPr>
            <w:tcW w:w="1795" w:type="pct"/>
            <w:tcBorders>
              <w:top w:val="single" w:sz="4" w:space="0" w:color="000000"/>
              <w:left w:val="single" w:sz="4" w:space="0" w:color="000000"/>
              <w:bottom w:val="single" w:sz="4" w:space="0" w:color="000000"/>
              <w:right w:val="single" w:sz="4" w:space="0" w:color="000000"/>
            </w:tcBorders>
            <w:vAlign w:val="center"/>
          </w:tcPr>
          <w:p w14:paraId="7E9A003D" w14:textId="77777777" w:rsidR="00C87EB5" w:rsidRDefault="00C87EB5" w:rsidP="008901BF">
            <w:pPr>
              <w:rPr>
                <w:rFonts w:ascii="Times New Roman" w:hAnsi="Times New Roman"/>
                <w:color w:val="000000" w:themeColor="text1"/>
                <w:sz w:val="18"/>
                <w:szCs w:val="18"/>
              </w:rPr>
            </w:pPr>
          </w:p>
        </w:tc>
      </w:tr>
      <w:tr w:rsidR="00C87EB5" w14:paraId="51E41078"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D5933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DC9C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Family business (</w:t>
            </w:r>
            <w:r>
              <w:rPr>
                <w:rFonts w:ascii="Times New Roman" w:hAnsi="Times New Roman"/>
                <w:noProof/>
                <w:color w:val="000000" w:themeColor="text1"/>
                <w:sz w:val="18"/>
                <w:szCs w:val="18"/>
              </w:rPr>
              <w:t>High-income</w:t>
            </w:r>
            <w:r>
              <w:rPr>
                <w:rFonts w:ascii="Times New Roman" w:hAnsi="Times New Roman"/>
                <w:color w:val="000000" w:themeColor="text1"/>
                <w:sz w:val="18"/>
                <w:szCs w:val="18"/>
              </w:rPr>
              <w:t xml:space="preserve"> households)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18EA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50</w:t>
            </w:r>
          </w:p>
        </w:tc>
        <w:tc>
          <w:tcPr>
            <w:tcW w:w="1795" w:type="pct"/>
            <w:tcBorders>
              <w:top w:val="single" w:sz="4" w:space="0" w:color="000000"/>
              <w:left w:val="single" w:sz="4" w:space="0" w:color="000000"/>
              <w:bottom w:val="single" w:sz="4" w:space="0" w:color="000000"/>
              <w:right w:val="single" w:sz="4" w:space="0" w:color="000000"/>
            </w:tcBorders>
            <w:vAlign w:val="center"/>
            <w:hideMark/>
          </w:tcPr>
          <w:p w14:paraId="6BB9CC6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This contains the entirety of our upper class</w:t>
            </w:r>
          </w:p>
        </w:tc>
      </w:tr>
      <w:tr w:rsidR="00C87EB5" w14:paraId="1B99DDB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589F2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DDEFDD"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Income per household</w:t>
            </w:r>
          </w:p>
        </w:tc>
        <w:tc>
          <w:tcPr>
            <w:tcW w:w="2362"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47A53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Income varies based on business and the average will not give an adequate description  </w:t>
            </w:r>
          </w:p>
        </w:tc>
      </w:tr>
      <w:tr w:rsidR="00C87EB5" w14:paraId="38CEACA0"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C5C5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Labor</w:t>
            </w:r>
          </w:p>
        </w:tc>
      </w:tr>
      <w:tr w:rsidR="00C87EB5" w14:paraId="02E7B03E"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15342"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402B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working as laborers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08E42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150</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05254C2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Most of the available jobs are as laborers which </w:t>
            </w:r>
            <w:r>
              <w:rPr>
                <w:rFonts w:ascii="Times New Roman" w:hAnsi="Times New Roman"/>
                <w:noProof/>
                <w:color w:val="000000" w:themeColor="text1"/>
                <w:sz w:val="18"/>
                <w:szCs w:val="18"/>
              </w:rPr>
              <w:t>are</w:t>
            </w:r>
            <w:r>
              <w:rPr>
                <w:rFonts w:ascii="Times New Roman" w:hAnsi="Times New Roman"/>
                <w:color w:val="000000" w:themeColor="text1"/>
                <w:sz w:val="18"/>
                <w:szCs w:val="18"/>
              </w:rPr>
              <w:t xml:space="preserve"> a low education and very </w:t>
            </w:r>
            <w:r>
              <w:rPr>
                <w:rFonts w:ascii="Times New Roman" w:hAnsi="Times New Roman"/>
                <w:noProof/>
                <w:color w:val="000000" w:themeColor="text1"/>
                <w:sz w:val="18"/>
                <w:szCs w:val="18"/>
              </w:rPr>
              <w:t>low-income</w:t>
            </w:r>
            <w:r>
              <w:rPr>
                <w:rFonts w:ascii="Times New Roman" w:hAnsi="Times New Roman"/>
                <w:color w:val="000000" w:themeColor="text1"/>
                <w:sz w:val="18"/>
                <w:szCs w:val="18"/>
              </w:rPr>
              <w:t xml:space="preserve"> job</w:t>
            </w:r>
          </w:p>
        </w:tc>
      </w:tr>
      <w:tr w:rsidR="00C87EB5" w14:paraId="744643A1"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0EAD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E8D1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people working as laborers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8227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300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75EF3161" w14:textId="77777777" w:rsidR="00C87EB5" w:rsidRDefault="00C87EB5" w:rsidP="008901BF">
            <w:pPr>
              <w:spacing w:line="256" w:lineRule="auto"/>
              <w:rPr>
                <w:rFonts w:ascii="Times New Roman" w:hAnsi="Times New Roman"/>
                <w:color w:val="000000" w:themeColor="text1"/>
                <w:sz w:val="18"/>
                <w:szCs w:val="18"/>
              </w:rPr>
            </w:pPr>
          </w:p>
        </w:tc>
      </w:tr>
      <w:tr w:rsidR="00C87EB5" w14:paraId="22CBAE4E"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D7F2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25061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children working as child labors (Not attending schools)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870C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75</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67BB9839" w14:textId="77777777" w:rsidR="00C87EB5" w:rsidRDefault="00C87EB5" w:rsidP="008901BF">
            <w:pPr>
              <w:spacing w:line="256" w:lineRule="auto"/>
              <w:rPr>
                <w:rFonts w:ascii="Times New Roman" w:hAnsi="Times New Roman"/>
                <w:color w:val="000000" w:themeColor="text1"/>
                <w:sz w:val="18"/>
                <w:szCs w:val="18"/>
              </w:rPr>
            </w:pPr>
          </w:p>
        </w:tc>
      </w:tr>
      <w:tr w:rsidR="00C87EB5" w14:paraId="71337738"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EAB9E1"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E9DAE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income of Labors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7EEA8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₹5,000 (&lt;$100.00)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0EF89331" w14:textId="77777777" w:rsidR="00C87EB5" w:rsidRDefault="00C87EB5" w:rsidP="008901BF">
            <w:pPr>
              <w:spacing w:line="256" w:lineRule="auto"/>
              <w:rPr>
                <w:rFonts w:ascii="Times New Roman" w:hAnsi="Times New Roman"/>
                <w:color w:val="000000" w:themeColor="text1"/>
                <w:sz w:val="18"/>
                <w:szCs w:val="18"/>
              </w:rPr>
            </w:pPr>
          </w:p>
        </w:tc>
      </w:tr>
      <w:tr w:rsidR="00C87EB5" w14:paraId="46B7FE67" w14:textId="77777777" w:rsidTr="00B47C84">
        <w:trPr>
          <w:trHeight w:val="30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196E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Fishing</w:t>
            </w:r>
          </w:p>
        </w:tc>
      </w:tr>
      <w:tr w:rsidR="00C87EB5" w14:paraId="569B815D"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A79C5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26B20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fishery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88248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0</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34EF6B60"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p w14:paraId="5FF70B2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The geographic location of the village does not support a fishing industry</w:t>
            </w:r>
          </w:p>
          <w:p w14:paraId="2373C9BC"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p w14:paraId="2C0F00B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r>
      <w:tr w:rsidR="00C87EB5" w14:paraId="0B423933"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EA38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953F1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having their own fishery farms/tanks</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28AF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58BAA469" w14:textId="77777777" w:rsidR="00C87EB5" w:rsidRDefault="00C87EB5" w:rsidP="008901BF">
            <w:pPr>
              <w:spacing w:line="256" w:lineRule="auto"/>
              <w:rPr>
                <w:rFonts w:ascii="Times New Roman" w:hAnsi="Times New Roman"/>
                <w:color w:val="000000" w:themeColor="text1"/>
                <w:sz w:val="18"/>
                <w:szCs w:val="18"/>
              </w:rPr>
            </w:pPr>
          </w:p>
        </w:tc>
      </w:tr>
      <w:tr w:rsidR="00C87EB5" w14:paraId="4ED0F14F"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8FFF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A0878A"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as labors for fishery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7C86A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0F47C157" w14:textId="77777777" w:rsidR="00C87EB5" w:rsidRDefault="00C87EB5" w:rsidP="008901BF">
            <w:pPr>
              <w:spacing w:line="256" w:lineRule="auto"/>
              <w:rPr>
                <w:rFonts w:ascii="Times New Roman" w:hAnsi="Times New Roman"/>
                <w:color w:val="000000" w:themeColor="text1"/>
                <w:sz w:val="18"/>
                <w:szCs w:val="18"/>
              </w:rPr>
            </w:pPr>
          </w:p>
        </w:tc>
      </w:tr>
      <w:tr w:rsidR="00C87EB5" w14:paraId="6FF84B71"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6413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08279"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income of fishery</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A04D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0</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4C79993B" w14:textId="77777777" w:rsidR="00C87EB5" w:rsidRDefault="00C87EB5" w:rsidP="008901BF">
            <w:pPr>
              <w:spacing w:line="256" w:lineRule="auto"/>
              <w:rPr>
                <w:rFonts w:ascii="Times New Roman" w:hAnsi="Times New Roman"/>
                <w:color w:val="000000" w:themeColor="text1"/>
                <w:sz w:val="18"/>
                <w:szCs w:val="18"/>
              </w:rPr>
            </w:pPr>
          </w:p>
        </w:tc>
      </w:tr>
      <w:tr w:rsidR="00C87EB5" w14:paraId="10D9F25E" w14:textId="77777777" w:rsidTr="00B47C84">
        <w:trPr>
          <w:trHeight w:val="6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73142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Government Employment</w:t>
            </w:r>
          </w:p>
        </w:tc>
      </w:tr>
      <w:tr w:rsidR="00C87EB5" w14:paraId="039D69C1"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33C8D5"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AC4E33"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Number of Households involved in Government Employment</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40C48E"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795" w:type="pct"/>
            <w:vMerge w:val="restart"/>
            <w:tcBorders>
              <w:top w:val="single" w:sz="4" w:space="0" w:color="000000"/>
              <w:left w:val="single" w:sz="4" w:space="0" w:color="000000"/>
              <w:bottom w:val="single" w:sz="4" w:space="0" w:color="000000"/>
              <w:right w:val="single" w:sz="4" w:space="0" w:color="000000"/>
            </w:tcBorders>
            <w:vAlign w:val="center"/>
            <w:hideMark/>
          </w:tcPr>
          <w:p w14:paraId="51C1671B"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 Being a remote village, many facilities for the same are available at district headquarters. </w:t>
            </w:r>
          </w:p>
        </w:tc>
      </w:tr>
      <w:tr w:rsidR="00C87EB5" w14:paraId="71DF1457" w14:textId="77777777" w:rsidTr="00B47C84">
        <w:trPr>
          <w:trHeight w:val="30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EEB6A7"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1FE96"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Average Income</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F072C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xml:space="preserve">₹13,000 </w:t>
            </w:r>
          </w:p>
        </w:tc>
        <w:tc>
          <w:tcPr>
            <w:tcW w:w="1795" w:type="pct"/>
            <w:vMerge/>
            <w:tcBorders>
              <w:top w:val="single" w:sz="4" w:space="0" w:color="000000"/>
              <w:left w:val="single" w:sz="4" w:space="0" w:color="000000"/>
              <w:bottom w:val="single" w:sz="4" w:space="0" w:color="000000"/>
              <w:right w:val="single" w:sz="4" w:space="0" w:color="000000"/>
            </w:tcBorders>
            <w:vAlign w:val="center"/>
            <w:hideMark/>
          </w:tcPr>
          <w:p w14:paraId="036FC4D7" w14:textId="77777777" w:rsidR="00C87EB5" w:rsidRDefault="00C87EB5" w:rsidP="008901BF">
            <w:pPr>
              <w:spacing w:line="256" w:lineRule="auto"/>
              <w:rPr>
                <w:rFonts w:ascii="Times New Roman" w:hAnsi="Times New Roman"/>
                <w:color w:val="000000" w:themeColor="text1"/>
                <w:sz w:val="18"/>
                <w:szCs w:val="18"/>
              </w:rPr>
            </w:pPr>
          </w:p>
        </w:tc>
      </w:tr>
      <w:tr w:rsidR="00C87EB5" w14:paraId="543E4E43" w14:textId="77777777" w:rsidTr="00B47C84">
        <w:trPr>
          <w:trHeight w:val="5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1C3C34"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Employment Credibility of Youth</w:t>
            </w:r>
          </w:p>
        </w:tc>
      </w:tr>
      <w:tr w:rsidR="00C87EB5" w14:paraId="1A897680" w14:textId="77777777" w:rsidTr="00B47C84">
        <w:trPr>
          <w:trHeight w:val="460"/>
          <w:jc w:val="center"/>
        </w:trPr>
        <w:tc>
          <w:tcPr>
            <w:tcW w:w="5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4D4318"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 </w:t>
            </w:r>
          </w:p>
        </w:tc>
        <w:tc>
          <w:tcPr>
            <w:tcW w:w="20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13D8FF" w14:textId="77777777" w:rsidR="00C87EB5" w:rsidRDefault="00C87EB5" w:rsidP="008901BF">
            <w:pPr>
              <w:rPr>
                <w:rFonts w:ascii="Times New Roman" w:hAnsi="Times New Roman"/>
                <w:color w:val="000000" w:themeColor="text1"/>
                <w:sz w:val="18"/>
                <w:szCs w:val="18"/>
              </w:rPr>
            </w:pPr>
            <w:r>
              <w:rPr>
                <w:rFonts w:ascii="Times New Roman" w:hAnsi="Times New Roman"/>
                <w:color w:val="000000" w:themeColor="text1"/>
                <w:sz w:val="18"/>
                <w:szCs w:val="18"/>
              </w:rPr>
              <w:t>Skill and Education of Youth</w:t>
            </w:r>
          </w:p>
        </w:tc>
        <w:tc>
          <w:tcPr>
            <w:tcW w:w="2362"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786A0F" w14:textId="77777777" w:rsidR="00C87EB5" w:rsidRDefault="00C87EB5" w:rsidP="00C538D8">
            <w:pPr>
              <w:keepNext/>
              <w:rPr>
                <w:rFonts w:ascii="Times New Roman" w:hAnsi="Times New Roman"/>
                <w:color w:val="000000" w:themeColor="text1"/>
                <w:sz w:val="18"/>
                <w:szCs w:val="18"/>
              </w:rPr>
            </w:pPr>
            <w:r>
              <w:rPr>
                <w:rFonts w:ascii="Times New Roman" w:hAnsi="Times New Roman"/>
                <w:color w:val="000000" w:themeColor="text1"/>
                <w:sz w:val="18"/>
                <w:szCs w:val="18"/>
              </w:rPr>
              <w:t xml:space="preserve"> 20% of youth </w:t>
            </w:r>
            <w:proofErr w:type="gramStart"/>
            <w:r>
              <w:rPr>
                <w:rFonts w:ascii="Times New Roman" w:hAnsi="Times New Roman"/>
                <w:color w:val="000000" w:themeColor="text1"/>
                <w:sz w:val="18"/>
                <w:szCs w:val="18"/>
              </w:rPr>
              <w:t>have the opportunity to</w:t>
            </w:r>
            <w:proofErr w:type="gramEnd"/>
            <w:r>
              <w:rPr>
                <w:rFonts w:ascii="Times New Roman" w:hAnsi="Times New Roman"/>
                <w:color w:val="000000" w:themeColor="text1"/>
                <w:sz w:val="18"/>
                <w:szCs w:val="18"/>
              </w:rPr>
              <w:t xml:space="preserve"> of primary school in the village but 5% have the ability to continue education outside of the village. Most </w:t>
            </w:r>
            <w:r>
              <w:rPr>
                <w:rFonts w:ascii="Times New Roman" w:hAnsi="Times New Roman"/>
                <w:noProof/>
                <w:color w:val="000000" w:themeColor="text1"/>
                <w:sz w:val="18"/>
                <w:szCs w:val="18"/>
              </w:rPr>
              <w:t>youths</w:t>
            </w:r>
            <w:r>
              <w:rPr>
                <w:rFonts w:ascii="Times New Roman" w:hAnsi="Times New Roman"/>
                <w:color w:val="000000" w:themeColor="text1"/>
                <w:sz w:val="18"/>
                <w:szCs w:val="18"/>
              </w:rPr>
              <w:t xml:space="preserve"> have skills in farming or </w:t>
            </w:r>
            <w:r>
              <w:rPr>
                <w:rFonts w:ascii="Times New Roman" w:hAnsi="Times New Roman"/>
                <w:noProof/>
                <w:color w:val="000000" w:themeColor="text1"/>
                <w:sz w:val="18"/>
                <w:szCs w:val="18"/>
              </w:rPr>
              <w:t>handicrafts</w:t>
            </w:r>
            <w:r>
              <w:rPr>
                <w:rFonts w:ascii="Times New Roman" w:hAnsi="Times New Roman"/>
                <w:color w:val="000000" w:themeColor="text1"/>
                <w:sz w:val="18"/>
                <w:szCs w:val="18"/>
              </w:rPr>
              <w:t>.</w:t>
            </w:r>
          </w:p>
        </w:tc>
      </w:tr>
    </w:tbl>
    <w:p w14:paraId="7A18EDB6" w14:textId="1697C312" w:rsidR="00DF5D8F" w:rsidRDefault="008854A8">
      <w:pPr>
        <w:spacing w:line="240" w:lineRule="auto"/>
        <w:jc w:val="left"/>
        <w:rPr>
          <w:rFonts w:asciiTheme="majorHAnsi" w:hAnsiTheme="majorHAnsi"/>
          <w:b/>
          <w:bCs/>
          <w:sz w:val="28"/>
          <w:szCs w:val="32"/>
        </w:rPr>
      </w:pPr>
      <w:r>
        <w:rPr>
          <w:rFonts w:asciiTheme="majorHAnsi" w:hAnsiTheme="majorHAnsi"/>
          <w:b/>
          <w:bCs/>
          <w:sz w:val="28"/>
          <w:szCs w:val="32"/>
        </w:rPr>
        <w:fldChar w:fldCharType="begin"/>
      </w:r>
      <w:r>
        <w:rPr>
          <w:rFonts w:asciiTheme="majorHAnsi" w:hAnsiTheme="majorHAnsi"/>
          <w:b/>
          <w:bCs/>
          <w:sz w:val="28"/>
          <w:szCs w:val="32"/>
        </w:rPr>
        <w:instrText xml:space="preserve"> ADDIN </w:instrText>
      </w:r>
      <w:r>
        <w:rPr>
          <w:rFonts w:asciiTheme="majorHAnsi" w:hAnsiTheme="majorHAnsi"/>
          <w:b/>
          <w:bCs/>
          <w:sz w:val="28"/>
          <w:szCs w:val="32"/>
        </w:rPr>
        <w:fldChar w:fldCharType="end"/>
      </w:r>
    </w:p>
    <w:sectPr w:rsidR="00DF5D8F" w:rsidSect="00052700">
      <w:footerReference w:type="default" r:id="rId110"/>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64DF8" w14:textId="77777777" w:rsidR="00B554A6" w:rsidRDefault="00B554A6" w:rsidP="008E1C26">
      <w:pPr>
        <w:spacing w:line="240" w:lineRule="auto"/>
      </w:pPr>
      <w:r>
        <w:separator/>
      </w:r>
    </w:p>
  </w:endnote>
  <w:endnote w:type="continuationSeparator" w:id="0">
    <w:p w14:paraId="5ACF2E8D" w14:textId="77777777" w:rsidR="00B554A6" w:rsidRDefault="00B554A6"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krit Text">
    <w:altName w:val="Sanskrit Text"/>
    <w:charset w:val="00"/>
    <w:family w:val="roman"/>
    <w:pitch w:val="variable"/>
    <w:sig w:usb0="A0008047" w:usb1="00000000" w:usb2="00000000" w:usb3="00000000" w:csb0="00000001" w:csb1="00000000"/>
  </w:font>
  <w:font w:name="SWRomnc">
    <w:altName w:val="Segoe UI Semilight"/>
    <w:panose1 w:val="020004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617C4" w14:textId="01AF026D" w:rsidR="007363A6" w:rsidRDefault="007363A6" w:rsidP="008E1C26">
    <w:pPr>
      <w:pStyle w:val="Footer"/>
      <w:jc w:val="center"/>
    </w:pPr>
    <w:r>
      <w:fldChar w:fldCharType="begin"/>
    </w:r>
    <w:r>
      <w:instrText xml:space="preserve"> PAGE   \* MERGEFORMAT </w:instrText>
    </w:r>
    <w:r>
      <w:fldChar w:fldCharType="separate"/>
    </w:r>
    <w:r>
      <w:rPr>
        <w:noProof/>
      </w:rPr>
      <w:t>135</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5610D" w14:textId="1943AC67" w:rsidR="007363A6" w:rsidRDefault="007363A6" w:rsidP="008E1C26">
    <w:pPr>
      <w:pStyle w:val="Footer"/>
      <w:jc w:val="center"/>
    </w:pPr>
    <w:r>
      <w:fldChar w:fldCharType="begin"/>
    </w:r>
    <w:r>
      <w:instrText xml:space="preserve"> PAGE   \* MERGEFORMAT </w:instrText>
    </w:r>
    <w:r>
      <w:fldChar w:fldCharType="separate"/>
    </w:r>
    <w:r>
      <w:rPr>
        <w:noProof/>
      </w:rPr>
      <w:t>243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43BF2" w14:textId="77777777" w:rsidR="00B554A6" w:rsidRDefault="00B554A6" w:rsidP="008E1C26">
      <w:pPr>
        <w:spacing w:line="240" w:lineRule="auto"/>
      </w:pPr>
      <w:r>
        <w:separator/>
      </w:r>
    </w:p>
  </w:footnote>
  <w:footnote w:type="continuationSeparator" w:id="0">
    <w:p w14:paraId="6F66A624" w14:textId="77777777" w:rsidR="00B554A6" w:rsidRDefault="00B554A6"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C4F"/>
    <w:multiLevelType w:val="multilevel"/>
    <w:tmpl w:val="6F40817E"/>
    <w:styleLink w:val="Thesis"/>
    <w:lvl w:ilvl="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isLgl/>
      <w:lvlText w:val="%1.%2"/>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720" w:hanging="720"/>
      </w:pPr>
      <w:rPr>
        <w:rFonts w:cs="Times New Roman" w:hint="default"/>
        <w:b w:val="0"/>
        <w:bCs w:val="0"/>
        <w:i/>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620" w:hanging="720"/>
      </w:pPr>
      <w:rPr>
        <w:rFonts w:hint="default"/>
        <w:sz w:val="24"/>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 w15:restartNumberingAfterBreak="0">
    <w:nsid w:val="0519307C"/>
    <w:multiLevelType w:val="hybridMultilevel"/>
    <w:tmpl w:val="B8169288"/>
    <w:lvl w:ilvl="0" w:tplc="43FA39B2">
      <w:numFmt w:val="bullet"/>
      <w:lvlText w:val=""/>
      <w:lvlJc w:val="left"/>
      <w:pPr>
        <w:ind w:left="720" w:hanging="360"/>
      </w:pPr>
      <w:rPr>
        <w:rFonts w:ascii="Symbol" w:eastAsiaTheme="minorHAnsi" w:hAnsi="Symbol" w:cs="Times New Roman" w:hint="default"/>
      </w:rPr>
    </w:lvl>
    <w:lvl w:ilvl="1" w:tplc="40090003">
      <w:start w:val="1"/>
      <w:numFmt w:val="bullet"/>
      <w:lvlText w:val="o"/>
      <w:lvlJc w:val="left"/>
      <w:pPr>
        <w:ind w:left="1440" w:hanging="360"/>
      </w:pPr>
      <w:rPr>
        <w:rFonts w:ascii="Courier New" w:hAnsi="Courier New" w:cs="Courier New" w:hint="default"/>
      </w:rPr>
    </w:lvl>
    <w:lvl w:ilvl="2" w:tplc="04090019">
      <w:start w:val="1"/>
      <w:numFmt w:val="lowerLetter"/>
      <w:lvlText w:val="%3."/>
      <w:lvlJc w:val="left"/>
      <w:pPr>
        <w:ind w:left="1494" w:hanging="360"/>
      </w:pPr>
      <w:rPr>
        <w:rFont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5F12879"/>
    <w:multiLevelType w:val="hybridMultilevel"/>
    <w:tmpl w:val="7CAA049A"/>
    <w:lvl w:ilvl="0" w:tplc="C1FC8292">
      <w:start w:val="1"/>
      <w:numFmt w:val="decimal"/>
      <w:lvlText w:val="%1."/>
      <w:lvlJc w:val="left"/>
      <w:pPr>
        <w:ind w:left="360" w:hanging="360"/>
      </w:pPr>
      <w:rPr>
        <w:rFonts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082B12D6"/>
    <w:multiLevelType w:val="multilevel"/>
    <w:tmpl w:val="EC2026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7068B9"/>
    <w:multiLevelType w:val="hybridMultilevel"/>
    <w:tmpl w:val="3D960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353E0"/>
    <w:multiLevelType w:val="multilevel"/>
    <w:tmpl w:val="1ADCE59A"/>
    <w:styleLink w:val="Style2"/>
    <w:lvl w:ilvl="0">
      <w:start w:val="1"/>
      <w:numFmt w:val="decimal"/>
      <w:lvlText w:val="%1"/>
      <w:lvlJc w:val="left"/>
      <w:pPr>
        <w:ind w:left="720" w:hanging="360"/>
      </w:pPr>
      <w:rPr>
        <w:rFonts w:ascii="Courier New" w:hAnsi="Courier New"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720" w:hanging="720"/>
      </w:pPr>
      <w:rPr>
        <w:rFonts w:cs="Times New Roman" w:hint="default"/>
        <w:b w:val="0"/>
        <w:bCs w:val="0"/>
        <w:i/>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620" w:hanging="720"/>
      </w:pPr>
      <w:rPr>
        <w:rFonts w:hint="default"/>
        <w:sz w:val="24"/>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6" w15:restartNumberingAfterBreak="0">
    <w:nsid w:val="0CD62801"/>
    <w:multiLevelType w:val="multilevel"/>
    <w:tmpl w:val="4E0A460C"/>
    <w:lvl w:ilvl="0">
      <w:start w:val="1"/>
      <w:numFmt w:val="decimal"/>
      <w:pStyle w:val="Heading1"/>
      <w:lvlText w:val="%1"/>
      <w:lvlJc w:val="left"/>
      <w:pPr>
        <w:ind w:left="432"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8F47153"/>
    <w:multiLevelType w:val="multilevel"/>
    <w:tmpl w:val="B13E2CD2"/>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3D651A"/>
    <w:multiLevelType w:val="multilevel"/>
    <w:tmpl w:val="74F45A2E"/>
    <w:lvl w:ilvl="0">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
      <w:lvlJc w:val="left"/>
      <w:pPr>
        <w:ind w:left="1224" w:hanging="50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D278D9"/>
    <w:multiLevelType w:val="hybridMultilevel"/>
    <w:tmpl w:val="940E7BB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0" w15:restartNumberingAfterBreak="0">
    <w:nsid w:val="20DD66D9"/>
    <w:multiLevelType w:val="hybridMultilevel"/>
    <w:tmpl w:val="5D38C5CA"/>
    <w:lvl w:ilvl="0" w:tplc="468CFA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B762E"/>
    <w:multiLevelType w:val="hybridMultilevel"/>
    <w:tmpl w:val="2A34782A"/>
    <w:lvl w:ilvl="0" w:tplc="70BEA3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AD6CDE"/>
    <w:multiLevelType w:val="hybridMultilevel"/>
    <w:tmpl w:val="53682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3B037BC"/>
    <w:multiLevelType w:val="hybridMultilevel"/>
    <w:tmpl w:val="F7286B1E"/>
    <w:lvl w:ilvl="0" w:tplc="EFB2394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365478B9"/>
    <w:multiLevelType w:val="hybridMultilevel"/>
    <w:tmpl w:val="D17ADA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E4796"/>
    <w:multiLevelType w:val="hybridMultilevel"/>
    <w:tmpl w:val="6A2EF8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CB4ACF"/>
    <w:multiLevelType w:val="hybridMultilevel"/>
    <w:tmpl w:val="F51E109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15:restartNumberingAfterBreak="0">
    <w:nsid w:val="44536618"/>
    <w:multiLevelType w:val="multilevel"/>
    <w:tmpl w:val="3FE467E4"/>
    <w:styleLink w:val="Style1"/>
    <w:lvl w:ilvl="0">
      <w:start w:val="1"/>
      <w:numFmt w:val="decimal"/>
      <w:lvlText w:val="%1"/>
      <w:lvlJc w:val="left"/>
      <w:pPr>
        <w:ind w:left="420" w:hanging="4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46D2186A"/>
    <w:multiLevelType w:val="hybridMultilevel"/>
    <w:tmpl w:val="F51E109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9" w15:restartNumberingAfterBreak="0">
    <w:nsid w:val="4DF6183E"/>
    <w:multiLevelType w:val="hybridMultilevel"/>
    <w:tmpl w:val="D6E4A6D0"/>
    <w:lvl w:ilvl="0" w:tplc="7A7082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0EE0214"/>
    <w:multiLevelType w:val="hybridMultilevel"/>
    <w:tmpl w:val="C58AF18A"/>
    <w:lvl w:ilvl="0" w:tplc="45A64364">
      <w:start w:val="4"/>
      <w:numFmt w:val="bullet"/>
      <w:lvlText w:val=""/>
      <w:lvlJc w:val="left"/>
      <w:pPr>
        <w:ind w:left="3240" w:hanging="360"/>
      </w:pPr>
      <w:rPr>
        <w:rFonts w:ascii="Symbol" w:eastAsia="Times New Roman" w:hAnsi="Symbol"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52B5381D"/>
    <w:multiLevelType w:val="hybridMultilevel"/>
    <w:tmpl w:val="4CFE3328"/>
    <w:lvl w:ilvl="0" w:tplc="83FCCFCC">
      <w:start w:val="2"/>
      <w:numFmt w:val="bullet"/>
      <w:lvlText w:val="-"/>
      <w:lvlJc w:val="left"/>
      <w:pPr>
        <w:ind w:left="3240" w:hanging="360"/>
      </w:pPr>
      <w:rPr>
        <w:rFonts w:ascii="Calibri" w:eastAsiaTheme="minorHAnsi" w:hAnsi="Calibri" w:cstheme="minorBidi" w:hint="default"/>
      </w:rPr>
    </w:lvl>
    <w:lvl w:ilvl="1" w:tplc="40090003">
      <w:start w:val="1"/>
      <w:numFmt w:val="bullet"/>
      <w:lvlText w:val="o"/>
      <w:lvlJc w:val="left"/>
      <w:pPr>
        <w:ind w:left="3960" w:hanging="360"/>
      </w:pPr>
      <w:rPr>
        <w:rFonts w:ascii="Courier New" w:hAnsi="Courier New" w:cs="Courier New" w:hint="default"/>
      </w:rPr>
    </w:lvl>
    <w:lvl w:ilvl="2" w:tplc="40090005">
      <w:start w:val="1"/>
      <w:numFmt w:val="bullet"/>
      <w:lvlText w:val=""/>
      <w:lvlJc w:val="left"/>
      <w:pPr>
        <w:ind w:left="4680" w:hanging="360"/>
      </w:pPr>
      <w:rPr>
        <w:rFonts w:ascii="Wingdings" w:hAnsi="Wingdings" w:hint="default"/>
      </w:rPr>
    </w:lvl>
    <w:lvl w:ilvl="3" w:tplc="40090001">
      <w:start w:val="1"/>
      <w:numFmt w:val="bullet"/>
      <w:lvlText w:val=""/>
      <w:lvlJc w:val="left"/>
      <w:pPr>
        <w:ind w:left="5400" w:hanging="360"/>
      </w:pPr>
      <w:rPr>
        <w:rFonts w:ascii="Symbol" w:hAnsi="Symbol" w:hint="default"/>
      </w:rPr>
    </w:lvl>
    <w:lvl w:ilvl="4" w:tplc="40090003">
      <w:start w:val="1"/>
      <w:numFmt w:val="bullet"/>
      <w:lvlText w:val="o"/>
      <w:lvlJc w:val="left"/>
      <w:pPr>
        <w:ind w:left="6120" w:hanging="360"/>
      </w:pPr>
      <w:rPr>
        <w:rFonts w:ascii="Courier New" w:hAnsi="Courier New" w:cs="Courier New" w:hint="default"/>
      </w:rPr>
    </w:lvl>
    <w:lvl w:ilvl="5" w:tplc="40090005">
      <w:start w:val="1"/>
      <w:numFmt w:val="bullet"/>
      <w:lvlText w:val=""/>
      <w:lvlJc w:val="left"/>
      <w:pPr>
        <w:ind w:left="6840" w:hanging="360"/>
      </w:pPr>
      <w:rPr>
        <w:rFonts w:ascii="Wingdings" w:hAnsi="Wingdings" w:hint="default"/>
      </w:rPr>
    </w:lvl>
    <w:lvl w:ilvl="6" w:tplc="40090001">
      <w:start w:val="1"/>
      <w:numFmt w:val="bullet"/>
      <w:lvlText w:val=""/>
      <w:lvlJc w:val="left"/>
      <w:pPr>
        <w:ind w:left="7560" w:hanging="360"/>
      </w:pPr>
      <w:rPr>
        <w:rFonts w:ascii="Symbol" w:hAnsi="Symbol" w:hint="default"/>
      </w:rPr>
    </w:lvl>
    <w:lvl w:ilvl="7" w:tplc="40090003">
      <w:start w:val="1"/>
      <w:numFmt w:val="bullet"/>
      <w:lvlText w:val="o"/>
      <w:lvlJc w:val="left"/>
      <w:pPr>
        <w:ind w:left="8280" w:hanging="360"/>
      </w:pPr>
      <w:rPr>
        <w:rFonts w:ascii="Courier New" w:hAnsi="Courier New" w:cs="Courier New" w:hint="default"/>
      </w:rPr>
    </w:lvl>
    <w:lvl w:ilvl="8" w:tplc="40090005">
      <w:start w:val="1"/>
      <w:numFmt w:val="bullet"/>
      <w:lvlText w:val=""/>
      <w:lvlJc w:val="left"/>
      <w:pPr>
        <w:ind w:left="9000" w:hanging="360"/>
      </w:pPr>
      <w:rPr>
        <w:rFonts w:ascii="Wingdings" w:hAnsi="Wingdings" w:hint="default"/>
      </w:rPr>
    </w:lvl>
  </w:abstractNum>
  <w:abstractNum w:abstractNumId="22" w15:restartNumberingAfterBreak="0">
    <w:nsid w:val="56041606"/>
    <w:multiLevelType w:val="hybridMultilevel"/>
    <w:tmpl w:val="1476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B16D1"/>
    <w:multiLevelType w:val="multilevel"/>
    <w:tmpl w:val="CC3492B0"/>
    <w:lvl w:ilvl="0">
      <w:start w:val="1"/>
      <w:numFmt w:val="decimal"/>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
      <w:lvlJc w:val="left"/>
      <w:pPr>
        <w:ind w:left="79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b w:val="0"/>
        <w:bCs w:val="0"/>
        <w:i/>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8"/>
      </w:rPr>
    </w:lvl>
    <w:lvl w:ilvl="5">
      <w:start w:val="1"/>
      <w:numFmt w:val="decimal"/>
      <w:lvlText w:val="%1.%2.%3.%4.%5.%6."/>
      <w:lvlJc w:val="left"/>
      <w:pPr>
        <w:ind w:left="2736" w:hanging="936"/>
      </w:pPr>
      <w:rPr>
        <w:rFonts w:hint="default"/>
        <w:sz w:val="28"/>
      </w:rPr>
    </w:lvl>
    <w:lvl w:ilvl="6">
      <w:start w:val="1"/>
      <w:numFmt w:val="decimal"/>
      <w:lvlText w:val="%1.%2.%3.%4.%5.%6.%7."/>
      <w:lvlJc w:val="left"/>
      <w:pPr>
        <w:ind w:left="3240" w:hanging="1080"/>
      </w:pPr>
      <w:rPr>
        <w:rFonts w:hint="default"/>
        <w:sz w:val="28"/>
      </w:rPr>
    </w:lvl>
    <w:lvl w:ilvl="7">
      <w:start w:val="1"/>
      <w:numFmt w:val="decimal"/>
      <w:lvlText w:val="%1.%2.%3.%4.%5.%6.%7.%8."/>
      <w:lvlJc w:val="left"/>
      <w:pPr>
        <w:ind w:left="3744" w:hanging="1224"/>
      </w:pPr>
      <w:rPr>
        <w:rFonts w:hint="default"/>
        <w:sz w:val="28"/>
      </w:rPr>
    </w:lvl>
    <w:lvl w:ilvl="8">
      <w:start w:val="1"/>
      <w:numFmt w:val="decimal"/>
      <w:lvlText w:val="%1.%2.%3.%4.%5.%6.%7.%8.%9."/>
      <w:lvlJc w:val="left"/>
      <w:pPr>
        <w:ind w:left="4320" w:hanging="1440"/>
      </w:pPr>
      <w:rPr>
        <w:rFonts w:hint="default"/>
        <w:sz w:val="28"/>
      </w:rPr>
    </w:lvl>
  </w:abstractNum>
  <w:abstractNum w:abstractNumId="24" w15:restartNumberingAfterBreak="0">
    <w:nsid w:val="68930EED"/>
    <w:multiLevelType w:val="hybridMultilevel"/>
    <w:tmpl w:val="F51E109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5" w15:restartNumberingAfterBreak="0">
    <w:nsid w:val="71883B1B"/>
    <w:multiLevelType w:val="hybridMultilevel"/>
    <w:tmpl w:val="F51E109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6" w15:restartNumberingAfterBreak="0">
    <w:nsid w:val="74ED6C85"/>
    <w:multiLevelType w:val="hybridMultilevel"/>
    <w:tmpl w:val="674C51D6"/>
    <w:lvl w:ilvl="0" w:tplc="5E926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981D3F"/>
    <w:multiLevelType w:val="hybridMultilevel"/>
    <w:tmpl w:val="940E7BB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3"/>
  </w:num>
  <w:num w:numId="2">
    <w:abstractNumId w:val="20"/>
  </w:num>
  <w:num w:numId="3">
    <w:abstractNumId w:val="1"/>
    <w:lvlOverride w:ilvl="0"/>
    <w:lvlOverride w:ilvl="1"/>
    <w:lvlOverride w:ilvl="2">
      <w:startOverride w:val="1"/>
    </w:lvlOverride>
    <w:lvlOverride w:ilvl="3"/>
    <w:lvlOverride w:ilvl="4"/>
    <w:lvlOverride w:ilvl="5"/>
    <w:lvlOverride w:ilvl="6"/>
    <w:lvlOverride w:ilvl="7"/>
    <w:lvlOverride w:ilvl="8"/>
  </w:num>
  <w:num w:numId="4">
    <w:abstractNumId w:val="10"/>
  </w:num>
  <w:num w:numId="5">
    <w:abstractNumId w:val="21"/>
  </w:num>
  <w:num w:numId="6">
    <w:abstractNumId w:val="15"/>
  </w:num>
  <w:num w:numId="7">
    <w:abstractNumId w:val="18"/>
  </w:num>
  <w:num w:numId="8">
    <w:abstractNumId w:val="9"/>
  </w:num>
  <w:num w:numId="9">
    <w:abstractNumId w:val="16"/>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6"/>
  </w:num>
  <w:num w:numId="14">
    <w:abstractNumId w:val="22"/>
  </w:num>
  <w:num w:numId="15">
    <w:abstractNumId w:val="8"/>
  </w:num>
  <w:num w:numId="16">
    <w:abstractNumId w:val="5"/>
  </w:num>
  <w:num w:numId="17">
    <w:abstractNumId w:val="0"/>
  </w:num>
  <w:num w:numId="18">
    <w:abstractNumId w:val="2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7"/>
  </w:num>
  <w:num w:numId="22">
    <w:abstractNumId w:val="27"/>
  </w:num>
  <w:num w:numId="23">
    <w:abstractNumId w:val="24"/>
  </w:num>
  <w:num w:numId="24">
    <w:abstractNumId w:val="25"/>
  </w:num>
  <w:num w:numId="25">
    <w:abstractNumId w:val="14"/>
  </w:num>
  <w:num w:numId="26">
    <w:abstractNumId w:val="4"/>
  </w:num>
  <w:num w:numId="27">
    <w:abstractNumId w:val="6"/>
  </w:num>
  <w:num w:numId="28">
    <w:abstractNumId w:val="1"/>
  </w:num>
  <w:num w:numId="29">
    <w:abstractNumId w:val="11"/>
  </w:num>
  <w:num w:numId="30">
    <w:abstractNumId w:val="11"/>
  </w:num>
  <w:num w:numId="31">
    <w:abstractNumId w:val="19"/>
  </w:num>
  <w:num w:numId="32">
    <w:abstractNumId w:val="19"/>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wNjYyM7QAAjMzEyUdpeDU4uLM/DyQAmPjWgAz7vV5LQAAAA=="/>
    <w:docVar w:name="EN.InstantFormat" w:val="&lt;ENInstantFormat&gt;&lt;Enabled&gt;0&lt;/Enabled&gt;&lt;ScanUnformatted&gt;1&lt;/ScanUnformatted&gt;&lt;ScanChanges&gt;1&lt;/ScanChanges&gt;&lt;Suspended&gt;0&lt;/Suspended&gt;&lt;/ENInstantFormat&gt;"/>
    <w:docVar w:name="EN.Layout" w:val="&lt;ENLayout&gt;&lt;Style&gt;APA 6th Copy 2 Copy_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ra95pamfteaoeza0r5559pxxvde9fvprar&quot;&gt;idetc&lt;record-ids&gt;&lt;item&gt;1&lt;/item&gt;&lt;item&gt;2&lt;/item&gt;&lt;item&gt;3&lt;/item&gt;&lt;item&gt;7&lt;/item&gt;&lt;item&gt;8&lt;/item&gt;&lt;item&gt;9&lt;/item&gt;&lt;item&gt;11&lt;/item&gt;&lt;item&gt;12&lt;/item&gt;&lt;item&gt;13&lt;/item&gt;&lt;item&gt;14&lt;/item&gt;&lt;item&gt;15&lt;/item&gt;&lt;item&gt;16&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4&lt;/item&gt;&lt;item&gt;35&lt;/item&gt;&lt;item&gt;36&lt;/item&gt;&lt;item&gt;38&lt;/item&gt;&lt;item&gt;39&lt;/item&gt;&lt;item&gt;40&lt;/item&gt;&lt;item&gt;41&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record-ids&gt;&lt;/item&gt;&lt;/Libraries&gt;"/>
  </w:docVars>
  <w:rsids>
    <w:rsidRoot w:val="003A060D"/>
    <w:rsid w:val="0000240B"/>
    <w:rsid w:val="0000487D"/>
    <w:rsid w:val="000052EB"/>
    <w:rsid w:val="00007029"/>
    <w:rsid w:val="00011C3A"/>
    <w:rsid w:val="000156D0"/>
    <w:rsid w:val="0002015E"/>
    <w:rsid w:val="00020F06"/>
    <w:rsid w:val="000220EE"/>
    <w:rsid w:val="00023207"/>
    <w:rsid w:val="00023DEA"/>
    <w:rsid w:val="00024DE6"/>
    <w:rsid w:val="00025A12"/>
    <w:rsid w:val="0002683B"/>
    <w:rsid w:val="0003090C"/>
    <w:rsid w:val="00032606"/>
    <w:rsid w:val="000347C1"/>
    <w:rsid w:val="00034DE1"/>
    <w:rsid w:val="000401B1"/>
    <w:rsid w:val="00040594"/>
    <w:rsid w:val="00041638"/>
    <w:rsid w:val="00041ED6"/>
    <w:rsid w:val="00045160"/>
    <w:rsid w:val="00051DF6"/>
    <w:rsid w:val="00052700"/>
    <w:rsid w:val="00052A01"/>
    <w:rsid w:val="00053D85"/>
    <w:rsid w:val="000544E4"/>
    <w:rsid w:val="0006002C"/>
    <w:rsid w:val="00062598"/>
    <w:rsid w:val="00063535"/>
    <w:rsid w:val="00064579"/>
    <w:rsid w:val="000658BB"/>
    <w:rsid w:val="00072E1A"/>
    <w:rsid w:val="00076002"/>
    <w:rsid w:val="00076B36"/>
    <w:rsid w:val="00077F0A"/>
    <w:rsid w:val="00080865"/>
    <w:rsid w:val="0008176F"/>
    <w:rsid w:val="000843B1"/>
    <w:rsid w:val="000844F6"/>
    <w:rsid w:val="00085485"/>
    <w:rsid w:val="00085A3B"/>
    <w:rsid w:val="00086F92"/>
    <w:rsid w:val="000872DF"/>
    <w:rsid w:val="000905F8"/>
    <w:rsid w:val="0009236E"/>
    <w:rsid w:val="00092F96"/>
    <w:rsid w:val="00093526"/>
    <w:rsid w:val="00094FFE"/>
    <w:rsid w:val="000A4CAE"/>
    <w:rsid w:val="000A7B89"/>
    <w:rsid w:val="000B09A3"/>
    <w:rsid w:val="000B09B2"/>
    <w:rsid w:val="000B423B"/>
    <w:rsid w:val="000B62EA"/>
    <w:rsid w:val="000B65FE"/>
    <w:rsid w:val="000C053E"/>
    <w:rsid w:val="000C18E6"/>
    <w:rsid w:val="000C20B3"/>
    <w:rsid w:val="000C24B8"/>
    <w:rsid w:val="000C55E0"/>
    <w:rsid w:val="000D0CE4"/>
    <w:rsid w:val="000D113C"/>
    <w:rsid w:val="000D16FD"/>
    <w:rsid w:val="000D67EB"/>
    <w:rsid w:val="000E2175"/>
    <w:rsid w:val="000E7058"/>
    <w:rsid w:val="000F3494"/>
    <w:rsid w:val="000F376F"/>
    <w:rsid w:val="000F56FF"/>
    <w:rsid w:val="000F7257"/>
    <w:rsid w:val="00101559"/>
    <w:rsid w:val="00103C6F"/>
    <w:rsid w:val="00104ECA"/>
    <w:rsid w:val="00105BBB"/>
    <w:rsid w:val="00105EC0"/>
    <w:rsid w:val="001066D1"/>
    <w:rsid w:val="00106C83"/>
    <w:rsid w:val="00111915"/>
    <w:rsid w:val="0011493E"/>
    <w:rsid w:val="001175AC"/>
    <w:rsid w:val="00123278"/>
    <w:rsid w:val="00123F2F"/>
    <w:rsid w:val="001275F1"/>
    <w:rsid w:val="00131042"/>
    <w:rsid w:val="001315CA"/>
    <w:rsid w:val="00137182"/>
    <w:rsid w:val="00140817"/>
    <w:rsid w:val="001420C9"/>
    <w:rsid w:val="00144A64"/>
    <w:rsid w:val="00144B35"/>
    <w:rsid w:val="00150BDF"/>
    <w:rsid w:val="00151F41"/>
    <w:rsid w:val="00152B35"/>
    <w:rsid w:val="00156BD2"/>
    <w:rsid w:val="001679D9"/>
    <w:rsid w:val="00167BAA"/>
    <w:rsid w:val="00167DB2"/>
    <w:rsid w:val="00172240"/>
    <w:rsid w:val="00172898"/>
    <w:rsid w:val="00174266"/>
    <w:rsid w:val="00177E36"/>
    <w:rsid w:val="00180428"/>
    <w:rsid w:val="00181C61"/>
    <w:rsid w:val="00184E40"/>
    <w:rsid w:val="00187691"/>
    <w:rsid w:val="00187ED6"/>
    <w:rsid w:val="0019180B"/>
    <w:rsid w:val="00193298"/>
    <w:rsid w:val="001A1316"/>
    <w:rsid w:val="001A79EE"/>
    <w:rsid w:val="001B0F93"/>
    <w:rsid w:val="001B12EF"/>
    <w:rsid w:val="001B3E5C"/>
    <w:rsid w:val="001B4982"/>
    <w:rsid w:val="001C0C9C"/>
    <w:rsid w:val="001C3B63"/>
    <w:rsid w:val="001C3E71"/>
    <w:rsid w:val="001C48D2"/>
    <w:rsid w:val="001C5C8E"/>
    <w:rsid w:val="001D3C03"/>
    <w:rsid w:val="001D5182"/>
    <w:rsid w:val="001D77FF"/>
    <w:rsid w:val="001D7E0F"/>
    <w:rsid w:val="001E2404"/>
    <w:rsid w:val="001F1659"/>
    <w:rsid w:val="001F1FF9"/>
    <w:rsid w:val="001F275A"/>
    <w:rsid w:val="001F3CFC"/>
    <w:rsid w:val="001F3ED2"/>
    <w:rsid w:val="001F4235"/>
    <w:rsid w:val="00200213"/>
    <w:rsid w:val="0020313F"/>
    <w:rsid w:val="002046F3"/>
    <w:rsid w:val="00210991"/>
    <w:rsid w:val="00211B94"/>
    <w:rsid w:val="00213C8B"/>
    <w:rsid w:val="002147D8"/>
    <w:rsid w:val="00214861"/>
    <w:rsid w:val="00216BA6"/>
    <w:rsid w:val="00217887"/>
    <w:rsid w:val="0022002F"/>
    <w:rsid w:val="0022413D"/>
    <w:rsid w:val="00225D6E"/>
    <w:rsid w:val="00226B93"/>
    <w:rsid w:val="00227967"/>
    <w:rsid w:val="0023375C"/>
    <w:rsid w:val="00234B08"/>
    <w:rsid w:val="00251773"/>
    <w:rsid w:val="00252B85"/>
    <w:rsid w:val="0025345D"/>
    <w:rsid w:val="002557BB"/>
    <w:rsid w:val="002573E2"/>
    <w:rsid w:val="00260590"/>
    <w:rsid w:val="00260781"/>
    <w:rsid w:val="00260F9A"/>
    <w:rsid w:val="00262584"/>
    <w:rsid w:val="002638AA"/>
    <w:rsid w:val="00263FD9"/>
    <w:rsid w:val="00271ED6"/>
    <w:rsid w:val="00272CAD"/>
    <w:rsid w:val="00275AFC"/>
    <w:rsid w:val="00277C6E"/>
    <w:rsid w:val="00283BFC"/>
    <w:rsid w:val="002841A9"/>
    <w:rsid w:val="00294D19"/>
    <w:rsid w:val="00297949"/>
    <w:rsid w:val="002A2A43"/>
    <w:rsid w:val="002A2B0B"/>
    <w:rsid w:val="002A73CA"/>
    <w:rsid w:val="002B134A"/>
    <w:rsid w:val="002B3750"/>
    <w:rsid w:val="002B4544"/>
    <w:rsid w:val="002B4F06"/>
    <w:rsid w:val="002B629F"/>
    <w:rsid w:val="002B7CC5"/>
    <w:rsid w:val="002C09E8"/>
    <w:rsid w:val="002C530E"/>
    <w:rsid w:val="002C6EEB"/>
    <w:rsid w:val="002D2D2F"/>
    <w:rsid w:val="002D5F87"/>
    <w:rsid w:val="002D6E20"/>
    <w:rsid w:val="002D7513"/>
    <w:rsid w:val="002E0B1B"/>
    <w:rsid w:val="002E157F"/>
    <w:rsid w:val="002E507B"/>
    <w:rsid w:val="002E55FF"/>
    <w:rsid w:val="002F063A"/>
    <w:rsid w:val="002F383C"/>
    <w:rsid w:val="002F439B"/>
    <w:rsid w:val="002F5563"/>
    <w:rsid w:val="002F5FA2"/>
    <w:rsid w:val="00300546"/>
    <w:rsid w:val="00301A5F"/>
    <w:rsid w:val="00303C7F"/>
    <w:rsid w:val="0030499D"/>
    <w:rsid w:val="0030639F"/>
    <w:rsid w:val="00306FF7"/>
    <w:rsid w:val="0030767B"/>
    <w:rsid w:val="00311B69"/>
    <w:rsid w:val="00314C27"/>
    <w:rsid w:val="00314F3F"/>
    <w:rsid w:val="003218D0"/>
    <w:rsid w:val="003239F5"/>
    <w:rsid w:val="003240AA"/>
    <w:rsid w:val="00333937"/>
    <w:rsid w:val="00333FA4"/>
    <w:rsid w:val="00340AD5"/>
    <w:rsid w:val="0034350C"/>
    <w:rsid w:val="00343673"/>
    <w:rsid w:val="00343A08"/>
    <w:rsid w:val="003450B1"/>
    <w:rsid w:val="003452DE"/>
    <w:rsid w:val="00352484"/>
    <w:rsid w:val="00355221"/>
    <w:rsid w:val="003552E1"/>
    <w:rsid w:val="00357659"/>
    <w:rsid w:val="00357FB5"/>
    <w:rsid w:val="003610A9"/>
    <w:rsid w:val="003635D6"/>
    <w:rsid w:val="00366AE7"/>
    <w:rsid w:val="003671E1"/>
    <w:rsid w:val="00367D27"/>
    <w:rsid w:val="003709CC"/>
    <w:rsid w:val="00376797"/>
    <w:rsid w:val="00377416"/>
    <w:rsid w:val="00380934"/>
    <w:rsid w:val="0038120E"/>
    <w:rsid w:val="00384AE1"/>
    <w:rsid w:val="00385899"/>
    <w:rsid w:val="00385E9D"/>
    <w:rsid w:val="00386E26"/>
    <w:rsid w:val="003877F7"/>
    <w:rsid w:val="0039193A"/>
    <w:rsid w:val="003929DC"/>
    <w:rsid w:val="00393159"/>
    <w:rsid w:val="00393982"/>
    <w:rsid w:val="00393F62"/>
    <w:rsid w:val="003946C0"/>
    <w:rsid w:val="00396207"/>
    <w:rsid w:val="00397ACF"/>
    <w:rsid w:val="003A060D"/>
    <w:rsid w:val="003A48BB"/>
    <w:rsid w:val="003B0474"/>
    <w:rsid w:val="003B29FF"/>
    <w:rsid w:val="003B73A8"/>
    <w:rsid w:val="003B763D"/>
    <w:rsid w:val="003C1AB2"/>
    <w:rsid w:val="003C2995"/>
    <w:rsid w:val="003C3B06"/>
    <w:rsid w:val="003C560D"/>
    <w:rsid w:val="003D021A"/>
    <w:rsid w:val="003D1DC9"/>
    <w:rsid w:val="003D30E3"/>
    <w:rsid w:val="003D314B"/>
    <w:rsid w:val="003E22B5"/>
    <w:rsid w:val="003E2B6C"/>
    <w:rsid w:val="003E39B7"/>
    <w:rsid w:val="003E4618"/>
    <w:rsid w:val="003F0E12"/>
    <w:rsid w:val="003F1757"/>
    <w:rsid w:val="003F1AF8"/>
    <w:rsid w:val="003F3543"/>
    <w:rsid w:val="003F65E3"/>
    <w:rsid w:val="003F7EE9"/>
    <w:rsid w:val="00404142"/>
    <w:rsid w:val="00406B8A"/>
    <w:rsid w:val="00410AB7"/>
    <w:rsid w:val="0041769D"/>
    <w:rsid w:val="00420A8F"/>
    <w:rsid w:val="00421932"/>
    <w:rsid w:val="00427171"/>
    <w:rsid w:val="00427D42"/>
    <w:rsid w:val="00431449"/>
    <w:rsid w:val="0043337B"/>
    <w:rsid w:val="00435E05"/>
    <w:rsid w:val="004379AE"/>
    <w:rsid w:val="004431F8"/>
    <w:rsid w:val="00444FEE"/>
    <w:rsid w:val="00446419"/>
    <w:rsid w:val="00446D83"/>
    <w:rsid w:val="004500BB"/>
    <w:rsid w:val="004519F8"/>
    <w:rsid w:val="004568DB"/>
    <w:rsid w:val="00461AA9"/>
    <w:rsid w:val="00462A30"/>
    <w:rsid w:val="004631CD"/>
    <w:rsid w:val="0046593C"/>
    <w:rsid w:val="00467BF0"/>
    <w:rsid w:val="00467E49"/>
    <w:rsid w:val="00472B7F"/>
    <w:rsid w:val="00474EAE"/>
    <w:rsid w:val="00475976"/>
    <w:rsid w:val="00483EDC"/>
    <w:rsid w:val="00486C54"/>
    <w:rsid w:val="004912B1"/>
    <w:rsid w:val="00492AD9"/>
    <w:rsid w:val="004936E4"/>
    <w:rsid w:val="004945DE"/>
    <w:rsid w:val="004954AE"/>
    <w:rsid w:val="00496761"/>
    <w:rsid w:val="00496B7C"/>
    <w:rsid w:val="00497E27"/>
    <w:rsid w:val="004A2878"/>
    <w:rsid w:val="004B0B2F"/>
    <w:rsid w:val="004B2AAC"/>
    <w:rsid w:val="004B464A"/>
    <w:rsid w:val="004B55DC"/>
    <w:rsid w:val="004B6FBF"/>
    <w:rsid w:val="004C36BD"/>
    <w:rsid w:val="004C4508"/>
    <w:rsid w:val="004C5E90"/>
    <w:rsid w:val="004C7763"/>
    <w:rsid w:val="004D4EA2"/>
    <w:rsid w:val="004E0466"/>
    <w:rsid w:val="004E1AFE"/>
    <w:rsid w:val="004E2534"/>
    <w:rsid w:val="004E2B46"/>
    <w:rsid w:val="004E61BA"/>
    <w:rsid w:val="004F05E7"/>
    <w:rsid w:val="004F32FB"/>
    <w:rsid w:val="004F3961"/>
    <w:rsid w:val="004F4F15"/>
    <w:rsid w:val="004F7ADD"/>
    <w:rsid w:val="00504AB4"/>
    <w:rsid w:val="005054A7"/>
    <w:rsid w:val="0050551E"/>
    <w:rsid w:val="0050577C"/>
    <w:rsid w:val="005074A9"/>
    <w:rsid w:val="00515842"/>
    <w:rsid w:val="0051698D"/>
    <w:rsid w:val="00521925"/>
    <w:rsid w:val="00522977"/>
    <w:rsid w:val="0053028C"/>
    <w:rsid w:val="005306BA"/>
    <w:rsid w:val="00531217"/>
    <w:rsid w:val="0053549B"/>
    <w:rsid w:val="005354E8"/>
    <w:rsid w:val="00537DEB"/>
    <w:rsid w:val="0054469F"/>
    <w:rsid w:val="00545267"/>
    <w:rsid w:val="005461D5"/>
    <w:rsid w:val="00547545"/>
    <w:rsid w:val="00551687"/>
    <w:rsid w:val="00554576"/>
    <w:rsid w:val="00562D39"/>
    <w:rsid w:val="00562F89"/>
    <w:rsid w:val="00570901"/>
    <w:rsid w:val="00571766"/>
    <w:rsid w:val="00575DF1"/>
    <w:rsid w:val="0057775C"/>
    <w:rsid w:val="00582EBC"/>
    <w:rsid w:val="0058367E"/>
    <w:rsid w:val="00584E41"/>
    <w:rsid w:val="005853F0"/>
    <w:rsid w:val="00586314"/>
    <w:rsid w:val="0059035D"/>
    <w:rsid w:val="00591B9F"/>
    <w:rsid w:val="00592DEA"/>
    <w:rsid w:val="00594462"/>
    <w:rsid w:val="00594D6C"/>
    <w:rsid w:val="00595EC1"/>
    <w:rsid w:val="00596960"/>
    <w:rsid w:val="005A2B79"/>
    <w:rsid w:val="005A33E8"/>
    <w:rsid w:val="005A65EF"/>
    <w:rsid w:val="005A74A1"/>
    <w:rsid w:val="005A7F31"/>
    <w:rsid w:val="005B0705"/>
    <w:rsid w:val="005B2D8F"/>
    <w:rsid w:val="005C1E41"/>
    <w:rsid w:val="005C43D1"/>
    <w:rsid w:val="005C642E"/>
    <w:rsid w:val="005C67D8"/>
    <w:rsid w:val="005D05F7"/>
    <w:rsid w:val="005D0CE5"/>
    <w:rsid w:val="005E1062"/>
    <w:rsid w:val="005E2861"/>
    <w:rsid w:val="005E3BC2"/>
    <w:rsid w:val="005E7069"/>
    <w:rsid w:val="005E7AEF"/>
    <w:rsid w:val="005E7BE5"/>
    <w:rsid w:val="005E7BE8"/>
    <w:rsid w:val="005F177C"/>
    <w:rsid w:val="005F6260"/>
    <w:rsid w:val="00601273"/>
    <w:rsid w:val="00602950"/>
    <w:rsid w:val="00602CA9"/>
    <w:rsid w:val="006035B9"/>
    <w:rsid w:val="00603E94"/>
    <w:rsid w:val="00604E14"/>
    <w:rsid w:val="00605ACC"/>
    <w:rsid w:val="0060756F"/>
    <w:rsid w:val="00611F8B"/>
    <w:rsid w:val="00613AEA"/>
    <w:rsid w:val="006154DE"/>
    <w:rsid w:val="00616A57"/>
    <w:rsid w:val="0062062E"/>
    <w:rsid w:val="006218D5"/>
    <w:rsid w:val="006273C0"/>
    <w:rsid w:val="00630721"/>
    <w:rsid w:val="00630EBB"/>
    <w:rsid w:val="00631513"/>
    <w:rsid w:val="00633896"/>
    <w:rsid w:val="00633C74"/>
    <w:rsid w:val="00640FA6"/>
    <w:rsid w:val="006417B1"/>
    <w:rsid w:val="00641A5A"/>
    <w:rsid w:val="00643479"/>
    <w:rsid w:val="00643CB2"/>
    <w:rsid w:val="006459A1"/>
    <w:rsid w:val="00645A8F"/>
    <w:rsid w:val="006477BE"/>
    <w:rsid w:val="00652160"/>
    <w:rsid w:val="0065344D"/>
    <w:rsid w:val="00653C73"/>
    <w:rsid w:val="006551FE"/>
    <w:rsid w:val="00657C1E"/>
    <w:rsid w:val="006604FC"/>
    <w:rsid w:val="00660B74"/>
    <w:rsid w:val="006618FD"/>
    <w:rsid w:val="00661C13"/>
    <w:rsid w:val="00662BA7"/>
    <w:rsid w:val="00663714"/>
    <w:rsid w:val="006659FF"/>
    <w:rsid w:val="006660A1"/>
    <w:rsid w:val="00666D99"/>
    <w:rsid w:val="006679BC"/>
    <w:rsid w:val="00670738"/>
    <w:rsid w:val="006732EE"/>
    <w:rsid w:val="006735A3"/>
    <w:rsid w:val="00674F6C"/>
    <w:rsid w:val="0067658B"/>
    <w:rsid w:val="0068261B"/>
    <w:rsid w:val="00682BC6"/>
    <w:rsid w:val="00684FBA"/>
    <w:rsid w:val="006855DF"/>
    <w:rsid w:val="00690BE7"/>
    <w:rsid w:val="00690C02"/>
    <w:rsid w:val="00692A7E"/>
    <w:rsid w:val="0069415A"/>
    <w:rsid w:val="006964C0"/>
    <w:rsid w:val="006A16BA"/>
    <w:rsid w:val="006A5B3A"/>
    <w:rsid w:val="006A6340"/>
    <w:rsid w:val="006A638A"/>
    <w:rsid w:val="006B1D41"/>
    <w:rsid w:val="006B3492"/>
    <w:rsid w:val="006B3939"/>
    <w:rsid w:val="006B4794"/>
    <w:rsid w:val="006B5145"/>
    <w:rsid w:val="006B5871"/>
    <w:rsid w:val="006B5C7A"/>
    <w:rsid w:val="006B6656"/>
    <w:rsid w:val="006B7054"/>
    <w:rsid w:val="006C0206"/>
    <w:rsid w:val="006C2624"/>
    <w:rsid w:val="006C2A66"/>
    <w:rsid w:val="006C3F39"/>
    <w:rsid w:val="006C48C9"/>
    <w:rsid w:val="006C7E41"/>
    <w:rsid w:val="006D2061"/>
    <w:rsid w:val="006D3D45"/>
    <w:rsid w:val="006D47B4"/>
    <w:rsid w:val="006D4830"/>
    <w:rsid w:val="006E1D27"/>
    <w:rsid w:val="006E3332"/>
    <w:rsid w:val="006E72D1"/>
    <w:rsid w:val="006F10CE"/>
    <w:rsid w:val="006F3548"/>
    <w:rsid w:val="006F3CFF"/>
    <w:rsid w:val="006F4012"/>
    <w:rsid w:val="006F46EB"/>
    <w:rsid w:val="006F5694"/>
    <w:rsid w:val="006F5E3B"/>
    <w:rsid w:val="006F67DB"/>
    <w:rsid w:val="006F6AC5"/>
    <w:rsid w:val="006F7E97"/>
    <w:rsid w:val="0070017B"/>
    <w:rsid w:val="00702BD0"/>
    <w:rsid w:val="00705086"/>
    <w:rsid w:val="00705B77"/>
    <w:rsid w:val="0071131B"/>
    <w:rsid w:val="00712919"/>
    <w:rsid w:val="0071654D"/>
    <w:rsid w:val="00717E93"/>
    <w:rsid w:val="007226DA"/>
    <w:rsid w:val="00724612"/>
    <w:rsid w:val="007270DF"/>
    <w:rsid w:val="00730F0A"/>
    <w:rsid w:val="00734705"/>
    <w:rsid w:val="007351A8"/>
    <w:rsid w:val="007363A6"/>
    <w:rsid w:val="00744CC6"/>
    <w:rsid w:val="007459E9"/>
    <w:rsid w:val="00745D8F"/>
    <w:rsid w:val="00745E7E"/>
    <w:rsid w:val="00746E16"/>
    <w:rsid w:val="00746E6D"/>
    <w:rsid w:val="007478E4"/>
    <w:rsid w:val="00750C24"/>
    <w:rsid w:val="007510EC"/>
    <w:rsid w:val="00751515"/>
    <w:rsid w:val="00754FD5"/>
    <w:rsid w:val="007559B1"/>
    <w:rsid w:val="00755A23"/>
    <w:rsid w:val="00760147"/>
    <w:rsid w:val="00761FDB"/>
    <w:rsid w:val="007630AA"/>
    <w:rsid w:val="00765794"/>
    <w:rsid w:val="00766442"/>
    <w:rsid w:val="00770BE5"/>
    <w:rsid w:val="007739FB"/>
    <w:rsid w:val="00773BA9"/>
    <w:rsid w:val="00775701"/>
    <w:rsid w:val="0077651A"/>
    <w:rsid w:val="00777E64"/>
    <w:rsid w:val="0078319F"/>
    <w:rsid w:val="00784F59"/>
    <w:rsid w:val="0078679A"/>
    <w:rsid w:val="00793223"/>
    <w:rsid w:val="007950E0"/>
    <w:rsid w:val="007954E9"/>
    <w:rsid w:val="00796EDD"/>
    <w:rsid w:val="00796F85"/>
    <w:rsid w:val="007A1EF7"/>
    <w:rsid w:val="007A3C32"/>
    <w:rsid w:val="007A42AF"/>
    <w:rsid w:val="007A4B66"/>
    <w:rsid w:val="007A53CA"/>
    <w:rsid w:val="007A73DF"/>
    <w:rsid w:val="007B31DF"/>
    <w:rsid w:val="007B3298"/>
    <w:rsid w:val="007B64D0"/>
    <w:rsid w:val="007C13D0"/>
    <w:rsid w:val="007C3B5B"/>
    <w:rsid w:val="007C4312"/>
    <w:rsid w:val="007C78A1"/>
    <w:rsid w:val="007D0AE4"/>
    <w:rsid w:val="007D13A1"/>
    <w:rsid w:val="007D1675"/>
    <w:rsid w:val="007D3233"/>
    <w:rsid w:val="007D3FE1"/>
    <w:rsid w:val="007E0F04"/>
    <w:rsid w:val="007E1AFD"/>
    <w:rsid w:val="007E5847"/>
    <w:rsid w:val="007E67D0"/>
    <w:rsid w:val="007E7217"/>
    <w:rsid w:val="007F0E9D"/>
    <w:rsid w:val="007F1419"/>
    <w:rsid w:val="007F2648"/>
    <w:rsid w:val="007F3639"/>
    <w:rsid w:val="007F438B"/>
    <w:rsid w:val="007F4646"/>
    <w:rsid w:val="007F543F"/>
    <w:rsid w:val="007F621B"/>
    <w:rsid w:val="007F6C62"/>
    <w:rsid w:val="007F6F91"/>
    <w:rsid w:val="007F7A84"/>
    <w:rsid w:val="00802339"/>
    <w:rsid w:val="0080233F"/>
    <w:rsid w:val="0080268C"/>
    <w:rsid w:val="00802D9B"/>
    <w:rsid w:val="00803629"/>
    <w:rsid w:val="00805EAD"/>
    <w:rsid w:val="008065C3"/>
    <w:rsid w:val="0081353D"/>
    <w:rsid w:val="00814625"/>
    <w:rsid w:val="008150D0"/>
    <w:rsid w:val="00817FAC"/>
    <w:rsid w:val="00820DED"/>
    <w:rsid w:val="00823400"/>
    <w:rsid w:val="0082465D"/>
    <w:rsid w:val="00824DD1"/>
    <w:rsid w:val="008279C5"/>
    <w:rsid w:val="008310B3"/>
    <w:rsid w:val="00833019"/>
    <w:rsid w:val="0083642A"/>
    <w:rsid w:val="00836E3A"/>
    <w:rsid w:val="00841F70"/>
    <w:rsid w:val="00844477"/>
    <w:rsid w:val="00845827"/>
    <w:rsid w:val="00851B15"/>
    <w:rsid w:val="00851C56"/>
    <w:rsid w:val="00853110"/>
    <w:rsid w:val="00853CED"/>
    <w:rsid w:val="0085657B"/>
    <w:rsid w:val="00857785"/>
    <w:rsid w:val="00860BCD"/>
    <w:rsid w:val="00862D25"/>
    <w:rsid w:val="0086523C"/>
    <w:rsid w:val="00871960"/>
    <w:rsid w:val="008729C6"/>
    <w:rsid w:val="008740AC"/>
    <w:rsid w:val="00874383"/>
    <w:rsid w:val="008807A6"/>
    <w:rsid w:val="00881641"/>
    <w:rsid w:val="00882990"/>
    <w:rsid w:val="008844B9"/>
    <w:rsid w:val="0088497C"/>
    <w:rsid w:val="008854A8"/>
    <w:rsid w:val="00886B71"/>
    <w:rsid w:val="00887FBC"/>
    <w:rsid w:val="008901BF"/>
    <w:rsid w:val="00890EE3"/>
    <w:rsid w:val="008910F5"/>
    <w:rsid w:val="00891387"/>
    <w:rsid w:val="00896FF3"/>
    <w:rsid w:val="008A0B30"/>
    <w:rsid w:val="008A181D"/>
    <w:rsid w:val="008A4233"/>
    <w:rsid w:val="008A4F22"/>
    <w:rsid w:val="008B2CD6"/>
    <w:rsid w:val="008B31C6"/>
    <w:rsid w:val="008B3E85"/>
    <w:rsid w:val="008B5F17"/>
    <w:rsid w:val="008C0949"/>
    <w:rsid w:val="008C0AE2"/>
    <w:rsid w:val="008C1BFD"/>
    <w:rsid w:val="008C3BE5"/>
    <w:rsid w:val="008C3EB4"/>
    <w:rsid w:val="008C4690"/>
    <w:rsid w:val="008C5591"/>
    <w:rsid w:val="008C6C76"/>
    <w:rsid w:val="008D29DA"/>
    <w:rsid w:val="008D2E55"/>
    <w:rsid w:val="008D66DD"/>
    <w:rsid w:val="008D6AED"/>
    <w:rsid w:val="008D6DE6"/>
    <w:rsid w:val="008D786D"/>
    <w:rsid w:val="008E1C26"/>
    <w:rsid w:val="008E1CF0"/>
    <w:rsid w:val="008E2E74"/>
    <w:rsid w:val="008E6759"/>
    <w:rsid w:val="008F1822"/>
    <w:rsid w:val="008F3CD0"/>
    <w:rsid w:val="008F7CC9"/>
    <w:rsid w:val="009000AD"/>
    <w:rsid w:val="00900822"/>
    <w:rsid w:val="00901214"/>
    <w:rsid w:val="0090282C"/>
    <w:rsid w:val="00905012"/>
    <w:rsid w:val="00905665"/>
    <w:rsid w:val="009067F5"/>
    <w:rsid w:val="00907292"/>
    <w:rsid w:val="00912DF1"/>
    <w:rsid w:val="00917AD3"/>
    <w:rsid w:val="00917D6C"/>
    <w:rsid w:val="00921EB4"/>
    <w:rsid w:val="0092203A"/>
    <w:rsid w:val="00922267"/>
    <w:rsid w:val="0092446C"/>
    <w:rsid w:val="009245C5"/>
    <w:rsid w:val="00924681"/>
    <w:rsid w:val="0092535E"/>
    <w:rsid w:val="00927233"/>
    <w:rsid w:val="0092744A"/>
    <w:rsid w:val="00927E86"/>
    <w:rsid w:val="009322B6"/>
    <w:rsid w:val="00933639"/>
    <w:rsid w:val="0093480B"/>
    <w:rsid w:val="00937623"/>
    <w:rsid w:val="00937A40"/>
    <w:rsid w:val="00940640"/>
    <w:rsid w:val="009416B8"/>
    <w:rsid w:val="00941CCD"/>
    <w:rsid w:val="0094259D"/>
    <w:rsid w:val="00943761"/>
    <w:rsid w:val="00944AE6"/>
    <w:rsid w:val="00945459"/>
    <w:rsid w:val="00947572"/>
    <w:rsid w:val="009501BE"/>
    <w:rsid w:val="0095192E"/>
    <w:rsid w:val="009529AE"/>
    <w:rsid w:val="00954EDE"/>
    <w:rsid w:val="009574D0"/>
    <w:rsid w:val="00957618"/>
    <w:rsid w:val="00965599"/>
    <w:rsid w:val="0096591C"/>
    <w:rsid w:val="009671C3"/>
    <w:rsid w:val="009671ED"/>
    <w:rsid w:val="009672B5"/>
    <w:rsid w:val="00967EC0"/>
    <w:rsid w:val="00970B35"/>
    <w:rsid w:val="009719A9"/>
    <w:rsid w:val="00974E7C"/>
    <w:rsid w:val="00974FFB"/>
    <w:rsid w:val="00981B1B"/>
    <w:rsid w:val="00982A73"/>
    <w:rsid w:val="009843A8"/>
    <w:rsid w:val="00985E3C"/>
    <w:rsid w:val="009875DD"/>
    <w:rsid w:val="009919F9"/>
    <w:rsid w:val="009921B3"/>
    <w:rsid w:val="00992C28"/>
    <w:rsid w:val="0099346E"/>
    <w:rsid w:val="009957C8"/>
    <w:rsid w:val="009A0144"/>
    <w:rsid w:val="009A1417"/>
    <w:rsid w:val="009A1DD0"/>
    <w:rsid w:val="009A215C"/>
    <w:rsid w:val="009A2A28"/>
    <w:rsid w:val="009A425B"/>
    <w:rsid w:val="009A506E"/>
    <w:rsid w:val="009A5B0C"/>
    <w:rsid w:val="009B0692"/>
    <w:rsid w:val="009B2932"/>
    <w:rsid w:val="009B2D13"/>
    <w:rsid w:val="009B49FC"/>
    <w:rsid w:val="009B603A"/>
    <w:rsid w:val="009C2D13"/>
    <w:rsid w:val="009C4FEF"/>
    <w:rsid w:val="009C5458"/>
    <w:rsid w:val="009C7777"/>
    <w:rsid w:val="009C7FCB"/>
    <w:rsid w:val="009D4E2A"/>
    <w:rsid w:val="009E0AEB"/>
    <w:rsid w:val="009E0D4B"/>
    <w:rsid w:val="009E238A"/>
    <w:rsid w:val="009E4349"/>
    <w:rsid w:val="009E4366"/>
    <w:rsid w:val="009E4D1B"/>
    <w:rsid w:val="009E556B"/>
    <w:rsid w:val="009E75E8"/>
    <w:rsid w:val="009F1A6B"/>
    <w:rsid w:val="009F663A"/>
    <w:rsid w:val="00A0094B"/>
    <w:rsid w:val="00A027EB"/>
    <w:rsid w:val="00A04C3F"/>
    <w:rsid w:val="00A07989"/>
    <w:rsid w:val="00A07FBA"/>
    <w:rsid w:val="00A10982"/>
    <w:rsid w:val="00A11D27"/>
    <w:rsid w:val="00A11E4C"/>
    <w:rsid w:val="00A12142"/>
    <w:rsid w:val="00A176B1"/>
    <w:rsid w:val="00A21275"/>
    <w:rsid w:val="00A21C71"/>
    <w:rsid w:val="00A2712A"/>
    <w:rsid w:val="00A2762B"/>
    <w:rsid w:val="00A316FA"/>
    <w:rsid w:val="00A31CA5"/>
    <w:rsid w:val="00A31EA6"/>
    <w:rsid w:val="00A33438"/>
    <w:rsid w:val="00A42FE9"/>
    <w:rsid w:val="00A43496"/>
    <w:rsid w:val="00A443F8"/>
    <w:rsid w:val="00A460F3"/>
    <w:rsid w:val="00A469F3"/>
    <w:rsid w:val="00A50007"/>
    <w:rsid w:val="00A55644"/>
    <w:rsid w:val="00A55976"/>
    <w:rsid w:val="00A5626C"/>
    <w:rsid w:val="00A65C82"/>
    <w:rsid w:val="00A76D67"/>
    <w:rsid w:val="00A77051"/>
    <w:rsid w:val="00A773AA"/>
    <w:rsid w:val="00A776B9"/>
    <w:rsid w:val="00A80576"/>
    <w:rsid w:val="00A90647"/>
    <w:rsid w:val="00A93F3A"/>
    <w:rsid w:val="00A96143"/>
    <w:rsid w:val="00AA0B13"/>
    <w:rsid w:val="00AA1759"/>
    <w:rsid w:val="00AA1B3B"/>
    <w:rsid w:val="00AA27D7"/>
    <w:rsid w:val="00AA396C"/>
    <w:rsid w:val="00AA4AED"/>
    <w:rsid w:val="00AA68E8"/>
    <w:rsid w:val="00AA7575"/>
    <w:rsid w:val="00AC05DA"/>
    <w:rsid w:val="00AC06B9"/>
    <w:rsid w:val="00AC15A0"/>
    <w:rsid w:val="00AC1627"/>
    <w:rsid w:val="00AC1A8B"/>
    <w:rsid w:val="00AC1CD2"/>
    <w:rsid w:val="00AC5A2B"/>
    <w:rsid w:val="00AC5B82"/>
    <w:rsid w:val="00AC5E50"/>
    <w:rsid w:val="00AD08A7"/>
    <w:rsid w:val="00AD2435"/>
    <w:rsid w:val="00AD2EB6"/>
    <w:rsid w:val="00AD51BC"/>
    <w:rsid w:val="00AD5227"/>
    <w:rsid w:val="00AE08C8"/>
    <w:rsid w:val="00AE21C9"/>
    <w:rsid w:val="00AE23D2"/>
    <w:rsid w:val="00AE699F"/>
    <w:rsid w:val="00AF0919"/>
    <w:rsid w:val="00AF0BB2"/>
    <w:rsid w:val="00AF1572"/>
    <w:rsid w:val="00AF17E0"/>
    <w:rsid w:val="00AF2E7D"/>
    <w:rsid w:val="00AF497A"/>
    <w:rsid w:val="00AF595E"/>
    <w:rsid w:val="00B00DBE"/>
    <w:rsid w:val="00B0488F"/>
    <w:rsid w:val="00B13AC0"/>
    <w:rsid w:val="00B2188D"/>
    <w:rsid w:val="00B21982"/>
    <w:rsid w:val="00B242CA"/>
    <w:rsid w:val="00B26394"/>
    <w:rsid w:val="00B264F6"/>
    <w:rsid w:val="00B36426"/>
    <w:rsid w:val="00B367FB"/>
    <w:rsid w:val="00B404FF"/>
    <w:rsid w:val="00B420AD"/>
    <w:rsid w:val="00B4348B"/>
    <w:rsid w:val="00B47C84"/>
    <w:rsid w:val="00B50388"/>
    <w:rsid w:val="00B519EB"/>
    <w:rsid w:val="00B52FF9"/>
    <w:rsid w:val="00B5532F"/>
    <w:rsid w:val="00B554A6"/>
    <w:rsid w:val="00B56437"/>
    <w:rsid w:val="00B62C0F"/>
    <w:rsid w:val="00B6677B"/>
    <w:rsid w:val="00B66894"/>
    <w:rsid w:val="00B7056D"/>
    <w:rsid w:val="00B70C82"/>
    <w:rsid w:val="00B71569"/>
    <w:rsid w:val="00B71DBA"/>
    <w:rsid w:val="00B71DFE"/>
    <w:rsid w:val="00B73F4A"/>
    <w:rsid w:val="00B74A8B"/>
    <w:rsid w:val="00B7509B"/>
    <w:rsid w:val="00B76A41"/>
    <w:rsid w:val="00B77935"/>
    <w:rsid w:val="00B8186B"/>
    <w:rsid w:val="00B83EF3"/>
    <w:rsid w:val="00B85D90"/>
    <w:rsid w:val="00B91548"/>
    <w:rsid w:val="00B91E22"/>
    <w:rsid w:val="00B968A9"/>
    <w:rsid w:val="00BA0E86"/>
    <w:rsid w:val="00BA1A3A"/>
    <w:rsid w:val="00BA3314"/>
    <w:rsid w:val="00BA60BA"/>
    <w:rsid w:val="00BA74DB"/>
    <w:rsid w:val="00BB2DDE"/>
    <w:rsid w:val="00BB3F72"/>
    <w:rsid w:val="00BB4102"/>
    <w:rsid w:val="00BB52C4"/>
    <w:rsid w:val="00BB5426"/>
    <w:rsid w:val="00BB6091"/>
    <w:rsid w:val="00BB678C"/>
    <w:rsid w:val="00BB7034"/>
    <w:rsid w:val="00BC027D"/>
    <w:rsid w:val="00BC15BB"/>
    <w:rsid w:val="00BC1FC6"/>
    <w:rsid w:val="00BC3FDF"/>
    <w:rsid w:val="00BD07EC"/>
    <w:rsid w:val="00BD1142"/>
    <w:rsid w:val="00BD212D"/>
    <w:rsid w:val="00BD2769"/>
    <w:rsid w:val="00BD3344"/>
    <w:rsid w:val="00BD44A0"/>
    <w:rsid w:val="00BD45C8"/>
    <w:rsid w:val="00BD658E"/>
    <w:rsid w:val="00BD6CA1"/>
    <w:rsid w:val="00BD7324"/>
    <w:rsid w:val="00BE3D0C"/>
    <w:rsid w:val="00BE5062"/>
    <w:rsid w:val="00BE6360"/>
    <w:rsid w:val="00BE6945"/>
    <w:rsid w:val="00BF0E56"/>
    <w:rsid w:val="00BF34D7"/>
    <w:rsid w:val="00BF6075"/>
    <w:rsid w:val="00BF6150"/>
    <w:rsid w:val="00BF7369"/>
    <w:rsid w:val="00C044FF"/>
    <w:rsid w:val="00C10622"/>
    <w:rsid w:val="00C114FD"/>
    <w:rsid w:val="00C11646"/>
    <w:rsid w:val="00C14E2E"/>
    <w:rsid w:val="00C161E8"/>
    <w:rsid w:val="00C16C66"/>
    <w:rsid w:val="00C17BF7"/>
    <w:rsid w:val="00C23757"/>
    <w:rsid w:val="00C23F90"/>
    <w:rsid w:val="00C24461"/>
    <w:rsid w:val="00C24557"/>
    <w:rsid w:val="00C24A1E"/>
    <w:rsid w:val="00C262E7"/>
    <w:rsid w:val="00C30CCE"/>
    <w:rsid w:val="00C36E17"/>
    <w:rsid w:val="00C3745C"/>
    <w:rsid w:val="00C378FA"/>
    <w:rsid w:val="00C403EC"/>
    <w:rsid w:val="00C4062A"/>
    <w:rsid w:val="00C4480F"/>
    <w:rsid w:val="00C50589"/>
    <w:rsid w:val="00C538D8"/>
    <w:rsid w:val="00C61E72"/>
    <w:rsid w:val="00C63C23"/>
    <w:rsid w:val="00C662AE"/>
    <w:rsid w:val="00C6738C"/>
    <w:rsid w:val="00C679B5"/>
    <w:rsid w:val="00C7110B"/>
    <w:rsid w:val="00C76804"/>
    <w:rsid w:val="00C7750D"/>
    <w:rsid w:val="00C8326D"/>
    <w:rsid w:val="00C833DD"/>
    <w:rsid w:val="00C83B75"/>
    <w:rsid w:val="00C83FA5"/>
    <w:rsid w:val="00C85409"/>
    <w:rsid w:val="00C86A2C"/>
    <w:rsid w:val="00C87C34"/>
    <w:rsid w:val="00C87EB5"/>
    <w:rsid w:val="00C91148"/>
    <w:rsid w:val="00C92079"/>
    <w:rsid w:val="00C9668E"/>
    <w:rsid w:val="00C9717B"/>
    <w:rsid w:val="00C9726D"/>
    <w:rsid w:val="00C97551"/>
    <w:rsid w:val="00CA1F2C"/>
    <w:rsid w:val="00CA2D22"/>
    <w:rsid w:val="00CA3C37"/>
    <w:rsid w:val="00CA581E"/>
    <w:rsid w:val="00CA6CD5"/>
    <w:rsid w:val="00CB096B"/>
    <w:rsid w:val="00CB1BA4"/>
    <w:rsid w:val="00CB32C9"/>
    <w:rsid w:val="00CC33F5"/>
    <w:rsid w:val="00CC5436"/>
    <w:rsid w:val="00CC75BA"/>
    <w:rsid w:val="00CD0846"/>
    <w:rsid w:val="00CD2C04"/>
    <w:rsid w:val="00CD500B"/>
    <w:rsid w:val="00CE1629"/>
    <w:rsid w:val="00CE3457"/>
    <w:rsid w:val="00CE46BF"/>
    <w:rsid w:val="00CE4E16"/>
    <w:rsid w:val="00CE53AB"/>
    <w:rsid w:val="00CF13F0"/>
    <w:rsid w:val="00D00DEC"/>
    <w:rsid w:val="00D067BD"/>
    <w:rsid w:val="00D11287"/>
    <w:rsid w:val="00D14466"/>
    <w:rsid w:val="00D15012"/>
    <w:rsid w:val="00D23514"/>
    <w:rsid w:val="00D2592E"/>
    <w:rsid w:val="00D25E74"/>
    <w:rsid w:val="00D332B1"/>
    <w:rsid w:val="00D36BA6"/>
    <w:rsid w:val="00D37E82"/>
    <w:rsid w:val="00D417E2"/>
    <w:rsid w:val="00D418C5"/>
    <w:rsid w:val="00D41CAC"/>
    <w:rsid w:val="00D4284C"/>
    <w:rsid w:val="00D4343E"/>
    <w:rsid w:val="00D43996"/>
    <w:rsid w:val="00D447AE"/>
    <w:rsid w:val="00D45E93"/>
    <w:rsid w:val="00D4614E"/>
    <w:rsid w:val="00D46BC3"/>
    <w:rsid w:val="00D51663"/>
    <w:rsid w:val="00D518A2"/>
    <w:rsid w:val="00D53530"/>
    <w:rsid w:val="00D54272"/>
    <w:rsid w:val="00D56BDB"/>
    <w:rsid w:val="00D65175"/>
    <w:rsid w:val="00D67ADA"/>
    <w:rsid w:val="00D71C6E"/>
    <w:rsid w:val="00D71E15"/>
    <w:rsid w:val="00D72088"/>
    <w:rsid w:val="00D748F4"/>
    <w:rsid w:val="00D75060"/>
    <w:rsid w:val="00D76F05"/>
    <w:rsid w:val="00D77891"/>
    <w:rsid w:val="00D80CCF"/>
    <w:rsid w:val="00D8143D"/>
    <w:rsid w:val="00D82860"/>
    <w:rsid w:val="00D85492"/>
    <w:rsid w:val="00D8710C"/>
    <w:rsid w:val="00D87D01"/>
    <w:rsid w:val="00D87ECB"/>
    <w:rsid w:val="00D916B1"/>
    <w:rsid w:val="00D92809"/>
    <w:rsid w:val="00D94ABB"/>
    <w:rsid w:val="00D96E4C"/>
    <w:rsid w:val="00DA0169"/>
    <w:rsid w:val="00DA104E"/>
    <w:rsid w:val="00DA10D5"/>
    <w:rsid w:val="00DA1971"/>
    <w:rsid w:val="00DA42A4"/>
    <w:rsid w:val="00DA6E92"/>
    <w:rsid w:val="00DB1FF2"/>
    <w:rsid w:val="00DB5445"/>
    <w:rsid w:val="00DB5FD7"/>
    <w:rsid w:val="00DB664C"/>
    <w:rsid w:val="00DB6894"/>
    <w:rsid w:val="00DC056F"/>
    <w:rsid w:val="00DC11C1"/>
    <w:rsid w:val="00DC2185"/>
    <w:rsid w:val="00DC248F"/>
    <w:rsid w:val="00DC7787"/>
    <w:rsid w:val="00DC7970"/>
    <w:rsid w:val="00DD00BA"/>
    <w:rsid w:val="00DD0B9F"/>
    <w:rsid w:val="00DE1EF7"/>
    <w:rsid w:val="00DE50F8"/>
    <w:rsid w:val="00DF02E3"/>
    <w:rsid w:val="00DF1D1D"/>
    <w:rsid w:val="00DF2FBF"/>
    <w:rsid w:val="00DF5D8F"/>
    <w:rsid w:val="00DF7412"/>
    <w:rsid w:val="00E02E68"/>
    <w:rsid w:val="00E0501B"/>
    <w:rsid w:val="00E078CF"/>
    <w:rsid w:val="00E13792"/>
    <w:rsid w:val="00E13AF7"/>
    <w:rsid w:val="00E20B9A"/>
    <w:rsid w:val="00E217F7"/>
    <w:rsid w:val="00E22B81"/>
    <w:rsid w:val="00E24D51"/>
    <w:rsid w:val="00E252B0"/>
    <w:rsid w:val="00E267F6"/>
    <w:rsid w:val="00E35AF7"/>
    <w:rsid w:val="00E35F82"/>
    <w:rsid w:val="00E378AA"/>
    <w:rsid w:val="00E453E8"/>
    <w:rsid w:val="00E53D7E"/>
    <w:rsid w:val="00E55A08"/>
    <w:rsid w:val="00E55E76"/>
    <w:rsid w:val="00E6062A"/>
    <w:rsid w:val="00E64DF7"/>
    <w:rsid w:val="00E65E7C"/>
    <w:rsid w:val="00E67C64"/>
    <w:rsid w:val="00E711EB"/>
    <w:rsid w:val="00E724CD"/>
    <w:rsid w:val="00E72DDD"/>
    <w:rsid w:val="00E72E31"/>
    <w:rsid w:val="00E77477"/>
    <w:rsid w:val="00E82344"/>
    <w:rsid w:val="00E85A16"/>
    <w:rsid w:val="00E863E2"/>
    <w:rsid w:val="00E90D47"/>
    <w:rsid w:val="00E915E0"/>
    <w:rsid w:val="00E92D38"/>
    <w:rsid w:val="00E948D0"/>
    <w:rsid w:val="00E95A96"/>
    <w:rsid w:val="00EA3D8A"/>
    <w:rsid w:val="00EA7E4F"/>
    <w:rsid w:val="00EB0229"/>
    <w:rsid w:val="00EB38BC"/>
    <w:rsid w:val="00EB46A4"/>
    <w:rsid w:val="00EC1F5F"/>
    <w:rsid w:val="00EC3811"/>
    <w:rsid w:val="00EC7E80"/>
    <w:rsid w:val="00ED0515"/>
    <w:rsid w:val="00ED33A5"/>
    <w:rsid w:val="00ED4708"/>
    <w:rsid w:val="00EE283A"/>
    <w:rsid w:val="00EE2910"/>
    <w:rsid w:val="00EE3797"/>
    <w:rsid w:val="00EE3A84"/>
    <w:rsid w:val="00EE5961"/>
    <w:rsid w:val="00EE6B12"/>
    <w:rsid w:val="00EF1237"/>
    <w:rsid w:val="00EF47C0"/>
    <w:rsid w:val="00EF6BEC"/>
    <w:rsid w:val="00F021DF"/>
    <w:rsid w:val="00F038D2"/>
    <w:rsid w:val="00F04EA4"/>
    <w:rsid w:val="00F061D4"/>
    <w:rsid w:val="00F0742C"/>
    <w:rsid w:val="00F07ABD"/>
    <w:rsid w:val="00F121FB"/>
    <w:rsid w:val="00F17457"/>
    <w:rsid w:val="00F20EE8"/>
    <w:rsid w:val="00F246BE"/>
    <w:rsid w:val="00F256A3"/>
    <w:rsid w:val="00F27248"/>
    <w:rsid w:val="00F30895"/>
    <w:rsid w:val="00F32884"/>
    <w:rsid w:val="00F33936"/>
    <w:rsid w:val="00F37FE8"/>
    <w:rsid w:val="00F40DD8"/>
    <w:rsid w:val="00F412B4"/>
    <w:rsid w:val="00F41636"/>
    <w:rsid w:val="00F425F0"/>
    <w:rsid w:val="00F4512B"/>
    <w:rsid w:val="00F466AA"/>
    <w:rsid w:val="00F46A49"/>
    <w:rsid w:val="00F46E0B"/>
    <w:rsid w:val="00F50A91"/>
    <w:rsid w:val="00F526B7"/>
    <w:rsid w:val="00F538B8"/>
    <w:rsid w:val="00F54658"/>
    <w:rsid w:val="00F5695F"/>
    <w:rsid w:val="00F57045"/>
    <w:rsid w:val="00F57BBF"/>
    <w:rsid w:val="00F6021C"/>
    <w:rsid w:val="00F63747"/>
    <w:rsid w:val="00F6511C"/>
    <w:rsid w:val="00F71A42"/>
    <w:rsid w:val="00F7745F"/>
    <w:rsid w:val="00F807AA"/>
    <w:rsid w:val="00F826E3"/>
    <w:rsid w:val="00F90C7F"/>
    <w:rsid w:val="00F92FAB"/>
    <w:rsid w:val="00F97C1F"/>
    <w:rsid w:val="00FA0F81"/>
    <w:rsid w:val="00FA2425"/>
    <w:rsid w:val="00FA263E"/>
    <w:rsid w:val="00FA303D"/>
    <w:rsid w:val="00FA6501"/>
    <w:rsid w:val="00FA6555"/>
    <w:rsid w:val="00FB2DB6"/>
    <w:rsid w:val="00FC33E6"/>
    <w:rsid w:val="00FC5D6F"/>
    <w:rsid w:val="00FC62FB"/>
    <w:rsid w:val="00FC6A58"/>
    <w:rsid w:val="00FC6AC0"/>
    <w:rsid w:val="00FC7211"/>
    <w:rsid w:val="00FD2A5E"/>
    <w:rsid w:val="00FD587D"/>
    <w:rsid w:val="00FD716E"/>
    <w:rsid w:val="00FD7352"/>
    <w:rsid w:val="00FF0D52"/>
    <w:rsid w:val="00FF2640"/>
    <w:rsid w:val="00FF3ABC"/>
    <w:rsid w:val="00FF4C6E"/>
    <w:rsid w:val="00FF5BE5"/>
    <w:rsid w:val="00FF7427"/>
    <w:rsid w:val="00FF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F218B"/>
  <w15:docId w15:val="{3120E33D-B201-4AD1-9221-AB624AE5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D19"/>
    <w:pPr>
      <w:spacing w:line="480" w:lineRule="auto"/>
      <w:jc w:val="both"/>
    </w:pPr>
    <w:rPr>
      <w:rFonts w:asciiTheme="minorHAnsi" w:hAnsiTheme="minorHAnsi"/>
      <w:sz w:val="24"/>
      <w:szCs w:val="24"/>
      <w:lang w:bidi="en-US"/>
    </w:rPr>
  </w:style>
  <w:style w:type="paragraph" w:styleId="Heading1">
    <w:name w:val="heading 1"/>
    <w:basedOn w:val="Chapter"/>
    <w:next w:val="Normal"/>
    <w:link w:val="Heading1Char"/>
    <w:autoRedefine/>
    <w:uiPriority w:val="9"/>
    <w:qFormat/>
    <w:rsid w:val="00FF0D52"/>
    <w:pPr>
      <w:numPr>
        <w:numId w:val="27"/>
      </w:numPr>
      <w:ind w:right="9"/>
      <w:outlineLvl w:val="0"/>
    </w:pPr>
  </w:style>
  <w:style w:type="paragraph" w:styleId="Heading2">
    <w:name w:val="heading 2"/>
    <w:next w:val="Normal"/>
    <w:link w:val="Heading2Char"/>
    <w:autoRedefine/>
    <w:uiPriority w:val="9"/>
    <w:unhideWhenUsed/>
    <w:qFormat/>
    <w:rsid w:val="00FF0D52"/>
    <w:pPr>
      <w:keepNext/>
      <w:numPr>
        <w:ilvl w:val="1"/>
        <w:numId w:val="27"/>
      </w:numPr>
      <w:spacing w:after="240"/>
      <w:jc w:val="center"/>
      <w:outlineLvl w:val="1"/>
    </w:pPr>
    <w:rPr>
      <w:rFonts w:asciiTheme="majorHAnsi" w:hAnsiTheme="majorHAnsi"/>
      <w:b/>
      <w:sz w:val="28"/>
      <w:szCs w:val="28"/>
      <w:lang w:bidi="en-US"/>
    </w:rPr>
  </w:style>
  <w:style w:type="paragraph" w:styleId="Heading3">
    <w:name w:val="heading 3"/>
    <w:next w:val="Normal"/>
    <w:link w:val="Heading3Char"/>
    <w:autoRedefine/>
    <w:uiPriority w:val="9"/>
    <w:unhideWhenUsed/>
    <w:qFormat/>
    <w:rsid w:val="00300546"/>
    <w:pPr>
      <w:numPr>
        <w:ilvl w:val="2"/>
        <w:numId w:val="27"/>
      </w:numPr>
      <w:spacing w:line="480" w:lineRule="auto"/>
      <w:contextualSpacing/>
      <w:jc w:val="center"/>
      <w:outlineLvl w:val="2"/>
    </w:pPr>
    <w:rPr>
      <w:b/>
      <w:noProof/>
      <w:color w:val="000000" w:themeColor="text1"/>
      <w:sz w:val="24"/>
      <w:szCs w:val="24"/>
      <w:lang w:bidi="en-US"/>
    </w:rPr>
  </w:style>
  <w:style w:type="paragraph" w:styleId="Heading4">
    <w:name w:val="heading 4"/>
    <w:basedOn w:val="Normal"/>
    <w:next w:val="Normal"/>
    <w:link w:val="Heading4Char"/>
    <w:uiPriority w:val="9"/>
    <w:semiHidden/>
    <w:unhideWhenUsed/>
    <w:qFormat/>
    <w:rsid w:val="003A060D"/>
    <w:pPr>
      <w:keepNext/>
      <w:numPr>
        <w:ilvl w:val="3"/>
        <w:numId w:val="27"/>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27"/>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27"/>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27"/>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27"/>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27"/>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D52"/>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FF0D52"/>
    <w:rPr>
      <w:rFonts w:asciiTheme="majorHAnsi" w:hAnsiTheme="majorHAnsi"/>
      <w:b/>
      <w:sz w:val="28"/>
      <w:szCs w:val="28"/>
      <w:lang w:bidi="en-US"/>
    </w:rPr>
  </w:style>
  <w:style w:type="character" w:customStyle="1" w:styleId="Heading3Char">
    <w:name w:val="Heading 3 Char"/>
    <w:basedOn w:val="DefaultParagraphFont"/>
    <w:link w:val="Heading3"/>
    <w:uiPriority w:val="9"/>
    <w:rsid w:val="00300546"/>
    <w:rPr>
      <w:b/>
      <w:noProof/>
      <w:color w:val="000000" w:themeColor="text1"/>
      <w:sz w:val="24"/>
      <w:szCs w:val="24"/>
      <w:lang w:bidi="en-US"/>
    </w:rPr>
  </w:style>
  <w:style w:type="character" w:customStyle="1" w:styleId="Heading4Char">
    <w:name w:val="Heading 4 Char"/>
    <w:basedOn w:val="DefaultParagraphFont"/>
    <w:link w:val="Heading4"/>
    <w:uiPriority w:val="9"/>
    <w:semiHidden/>
    <w:rsid w:val="003A060D"/>
    <w:rPr>
      <w:rFonts w:asciiTheme="minorHAnsi" w:hAnsiTheme="minorHAnsi"/>
      <w:b/>
      <w:bCs/>
      <w:sz w:val="28"/>
      <w:szCs w:val="28"/>
      <w:lang w:bidi="en-US"/>
    </w:rPr>
  </w:style>
  <w:style w:type="character" w:customStyle="1" w:styleId="Heading5Char">
    <w:name w:val="Heading 5 Char"/>
    <w:basedOn w:val="DefaultParagraphFont"/>
    <w:link w:val="Heading5"/>
    <w:uiPriority w:val="9"/>
    <w:semiHidden/>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semiHidden/>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semiHidden/>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semiHidden/>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semiHidden/>
    <w:rsid w:val="003A060D"/>
    <w:rPr>
      <w:sz w:val="22"/>
      <w:szCs w:val="22"/>
      <w:lang w:bidi="en-US"/>
    </w:rPr>
  </w:style>
  <w:style w:type="paragraph" w:styleId="Caption">
    <w:name w:val="caption"/>
    <w:basedOn w:val="Normal"/>
    <w:next w:val="Normal"/>
    <w:uiPriority w:val="35"/>
    <w:unhideWhenUsed/>
    <w:qFormat/>
    <w:rsid w:val="00BD7324"/>
    <w:pPr>
      <w:spacing w:line="240" w:lineRule="auto"/>
      <w:jc w:val="center"/>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820DED"/>
    <w:pPr>
      <w:tabs>
        <w:tab w:val="right" w:leader="dot" w:pos="8486"/>
      </w:tabs>
      <w:spacing w:line="240" w:lineRule="auto"/>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Title"/>
    <w:autoRedefine/>
    <w:qFormat/>
    <w:rsid w:val="00C538D8"/>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660B74"/>
    <w:pPr>
      <w:ind w:left="720"/>
      <w:contextualSpacing/>
    </w:pPr>
  </w:style>
  <w:style w:type="character" w:styleId="FollowedHyperlink">
    <w:name w:val="FollowedHyperlink"/>
    <w:basedOn w:val="DefaultParagraphFont"/>
    <w:uiPriority w:val="99"/>
    <w:semiHidden/>
    <w:unhideWhenUsed/>
    <w:rsid w:val="002B629F"/>
    <w:rPr>
      <w:color w:val="800080" w:themeColor="followedHyperlink"/>
      <w:u w:val="single"/>
    </w:rPr>
  </w:style>
  <w:style w:type="paragraph" w:styleId="FootnoteText">
    <w:name w:val="footnote text"/>
    <w:basedOn w:val="Normal"/>
    <w:link w:val="FootnoteTextChar"/>
    <w:uiPriority w:val="99"/>
    <w:semiHidden/>
    <w:unhideWhenUsed/>
    <w:rsid w:val="00C97551"/>
    <w:pPr>
      <w:spacing w:line="240" w:lineRule="auto"/>
    </w:pPr>
    <w:rPr>
      <w:rFonts w:ascii="Times New Roman" w:eastAsiaTheme="minorHAnsi" w:hAnsi="Times New Roman" w:cstheme="minorBidi"/>
      <w:sz w:val="20"/>
      <w:szCs w:val="20"/>
      <w:lang w:bidi="ar-SA"/>
    </w:rPr>
  </w:style>
  <w:style w:type="character" w:customStyle="1" w:styleId="FootnoteTextChar">
    <w:name w:val="Footnote Text Char"/>
    <w:basedOn w:val="DefaultParagraphFont"/>
    <w:link w:val="FootnoteText"/>
    <w:uiPriority w:val="99"/>
    <w:semiHidden/>
    <w:rsid w:val="00C97551"/>
    <w:rPr>
      <w:rFonts w:eastAsiaTheme="minorHAnsi" w:cstheme="minorBidi"/>
    </w:rPr>
  </w:style>
  <w:style w:type="character" w:styleId="FootnoteReference">
    <w:name w:val="footnote reference"/>
    <w:basedOn w:val="DefaultParagraphFont"/>
    <w:uiPriority w:val="99"/>
    <w:semiHidden/>
    <w:unhideWhenUsed/>
    <w:rsid w:val="00C97551"/>
    <w:rPr>
      <w:vertAlign w:val="superscript"/>
    </w:rPr>
  </w:style>
  <w:style w:type="paragraph" w:styleId="NormalWeb">
    <w:name w:val="Normal (Web)"/>
    <w:basedOn w:val="Normal"/>
    <w:uiPriority w:val="99"/>
    <w:unhideWhenUsed/>
    <w:rsid w:val="00C97551"/>
    <w:pPr>
      <w:spacing w:before="100" w:beforeAutospacing="1" w:after="100" w:afterAutospacing="1" w:line="240" w:lineRule="auto"/>
    </w:pPr>
    <w:rPr>
      <w:rFonts w:ascii="Times New Roman" w:hAnsi="Times New Roman"/>
      <w:lang w:bidi="ar-SA"/>
    </w:rPr>
  </w:style>
  <w:style w:type="character" w:styleId="CommentReference">
    <w:name w:val="annotation reference"/>
    <w:basedOn w:val="DefaultParagraphFont"/>
    <w:uiPriority w:val="99"/>
    <w:semiHidden/>
    <w:unhideWhenUsed/>
    <w:rsid w:val="00C97551"/>
    <w:rPr>
      <w:sz w:val="16"/>
      <w:szCs w:val="16"/>
    </w:rPr>
  </w:style>
  <w:style w:type="paragraph" w:styleId="CommentText">
    <w:name w:val="annotation text"/>
    <w:basedOn w:val="Normal"/>
    <w:link w:val="CommentTextChar"/>
    <w:uiPriority w:val="99"/>
    <w:semiHidden/>
    <w:unhideWhenUsed/>
    <w:rsid w:val="00C97551"/>
    <w:pPr>
      <w:spacing w:after="160" w:line="240" w:lineRule="auto"/>
    </w:pPr>
    <w:rPr>
      <w:rFonts w:ascii="Times New Roman" w:eastAsiaTheme="minorHAnsi" w:hAnsi="Times New Roman" w:cstheme="minorBidi"/>
      <w:sz w:val="20"/>
      <w:szCs w:val="20"/>
      <w:lang w:bidi="ar-SA"/>
    </w:rPr>
  </w:style>
  <w:style w:type="character" w:customStyle="1" w:styleId="CommentTextChar">
    <w:name w:val="Comment Text Char"/>
    <w:basedOn w:val="DefaultParagraphFont"/>
    <w:link w:val="CommentText"/>
    <w:uiPriority w:val="99"/>
    <w:semiHidden/>
    <w:rsid w:val="00C97551"/>
    <w:rPr>
      <w:rFonts w:eastAsiaTheme="minorHAnsi" w:cstheme="minorBidi"/>
    </w:rPr>
  </w:style>
  <w:style w:type="paragraph" w:styleId="CommentSubject">
    <w:name w:val="annotation subject"/>
    <w:basedOn w:val="CommentText"/>
    <w:next w:val="CommentText"/>
    <w:link w:val="CommentSubjectChar"/>
    <w:uiPriority w:val="99"/>
    <w:semiHidden/>
    <w:unhideWhenUsed/>
    <w:rsid w:val="00C97551"/>
    <w:rPr>
      <w:b/>
      <w:bCs/>
    </w:rPr>
  </w:style>
  <w:style w:type="character" w:customStyle="1" w:styleId="CommentSubjectChar">
    <w:name w:val="Comment Subject Char"/>
    <w:basedOn w:val="CommentTextChar"/>
    <w:link w:val="CommentSubject"/>
    <w:uiPriority w:val="99"/>
    <w:semiHidden/>
    <w:rsid w:val="00C97551"/>
    <w:rPr>
      <w:rFonts w:eastAsiaTheme="minorHAnsi" w:cstheme="minorBidi"/>
      <w:b/>
      <w:bCs/>
    </w:rPr>
  </w:style>
  <w:style w:type="paragraph" w:customStyle="1" w:styleId="Default">
    <w:name w:val="Default"/>
    <w:rsid w:val="00C97551"/>
    <w:pPr>
      <w:autoSpaceDE w:val="0"/>
      <w:autoSpaceDN w:val="0"/>
      <w:adjustRightInd w:val="0"/>
    </w:pPr>
    <w:rPr>
      <w:rFonts w:eastAsiaTheme="minorHAnsi"/>
      <w:color w:val="000000"/>
      <w:sz w:val="24"/>
      <w:szCs w:val="24"/>
    </w:rPr>
  </w:style>
  <w:style w:type="paragraph" w:customStyle="1" w:styleId="MediumGrid21">
    <w:name w:val="Medium Grid 21"/>
    <w:uiPriority w:val="99"/>
    <w:qFormat/>
    <w:rsid w:val="00C97551"/>
    <w:rPr>
      <w:rFonts w:ascii="Calibri" w:hAnsi="Calibri" w:cs="Calibri"/>
      <w:sz w:val="22"/>
      <w:szCs w:val="22"/>
    </w:rPr>
  </w:style>
  <w:style w:type="paragraph" w:customStyle="1" w:styleId="msonormal0">
    <w:name w:val="msonormal"/>
    <w:basedOn w:val="Normal"/>
    <w:rsid w:val="00C97551"/>
    <w:pPr>
      <w:spacing w:before="100" w:beforeAutospacing="1" w:after="100" w:afterAutospacing="1" w:line="240" w:lineRule="auto"/>
    </w:pPr>
    <w:rPr>
      <w:rFonts w:ascii="Times New Roman" w:hAnsi="Times New Roman"/>
      <w:lang w:bidi="ar-SA"/>
    </w:rPr>
  </w:style>
  <w:style w:type="paragraph" w:customStyle="1" w:styleId="font5">
    <w:name w:val="font5"/>
    <w:basedOn w:val="Normal"/>
    <w:rsid w:val="00C97551"/>
    <w:pPr>
      <w:spacing w:before="100" w:beforeAutospacing="1" w:after="100" w:afterAutospacing="1" w:line="240" w:lineRule="auto"/>
    </w:pPr>
    <w:rPr>
      <w:rFonts w:ascii="Tahoma" w:hAnsi="Tahoma" w:cs="Tahoma"/>
      <w:color w:val="000000"/>
      <w:sz w:val="18"/>
      <w:szCs w:val="18"/>
      <w:lang w:bidi="ar-SA"/>
    </w:rPr>
  </w:style>
  <w:style w:type="paragraph" w:customStyle="1" w:styleId="font6">
    <w:name w:val="font6"/>
    <w:basedOn w:val="Normal"/>
    <w:rsid w:val="00C97551"/>
    <w:pPr>
      <w:spacing w:before="100" w:beforeAutospacing="1" w:after="100" w:afterAutospacing="1" w:line="240" w:lineRule="auto"/>
    </w:pPr>
    <w:rPr>
      <w:rFonts w:ascii="Tahoma" w:hAnsi="Tahoma" w:cs="Tahoma"/>
      <w:b/>
      <w:bCs/>
      <w:color w:val="000000"/>
      <w:sz w:val="18"/>
      <w:szCs w:val="18"/>
      <w:lang w:bidi="ar-SA"/>
    </w:rPr>
  </w:style>
  <w:style w:type="paragraph" w:customStyle="1" w:styleId="font7">
    <w:name w:val="font7"/>
    <w:basedOn w:val="Normal"/>
    <w:rsid w:val="00C97551"/>
    <w:pPr>
      <w:spacing w:before="100" w:beforeAutospacing="1" w:after="100" w:afterAutospacing="1" w:line="240" w:lineRule="auto"/>
    </w:pPr>
    <w:rPr>
      <w:rFonts w:ascii="Times New Roman" w:hAnsi="Times New Roman"/>
      <w:color w:val="000000"/>
      <w:lang w:bidi="ar-SA"/>
    </w:rPr>
  </w:style>
  <w:style w:type="paragraph" w:customStyle="1" w:styleId="font8">
    <w:name w:val="font8"/>
    <w:basedOn w:val="Normal"/>
    <w:rsid w:val="00C97551"/>
    <w:pPr>
      <w:spacing w:before="100" w:beforeAutospacing="1" w:after="100" w:afterAutospacing="1" w:line="240" w:lineRule="auto"/>
    </w:pPr>
    <w:rPr>
      <w:rFonts w:ascii="Times New Roman" w:hAnsi="Times New Roman"/>
      <w:color w:val="000000"/>
      <w:lang w:bidi="ar-SA"/>
    </w:rPr>
  </w:style>
  <w:style w:type="paragraph" w:customStyle="1" w:styleId="font9">
    <w:name w:val="font9"/>
    <w:basedOn w:val="Normal"/>
    <w:rsid w:val="00C97551"/>
    <w:pPr>
      <w:spacing w:before="100" w:beforeAutospacing="1" w:after="100" w:afterAutospacing="1" w:line="240" w:lineRule="auto"/>
    </w:pPr>
    <w:rPr>
      <w:rFonts w:ascii="Times New Roman" w:hAnsi="Times New Roman"/>
      <w:color w:val="000000"/>
      <w:lang w:bidi="ar-SA"/>
    </w:rPr>
  </w:style>
  <w:style w:type="paragraph" w:customStyle="1" w:styleId="xl66">
    <w:name w:val="xl66"/>
    <w:basedOn w:val="Normal"/>
    <w:rsid w:val="00C97551"/>
    <w:pPr>
      <w:spacing w:before="100" w:beforeAutospacing="1" w:after="100" w:afterAutospacing="1" w:line="240" w:lineRule="auto"/>
      <w:jc w:val="center"/>
    </w:pPr>
    <w:rPr>
      <w:rFonts w:ascii="Times New Roman" w:hAnsi="Times New Roman"/>
      <w:lang w:bidi="ar-SA"/>
    </w:rPr>
  </w:style>
  <w:style w:type="paragraph" w:customStyle="1" w:styleId="xl67">
    <w:name w:val="xl67"/>
    <w:basedOn w:val="Normal"/>
    <w:rsid w:val="00C97551"/>
    <w:pPr>
      <w:spacing w:before="100" w:beforeAutospacing="1" w:after="100" w:afterAutospacing="1" w:line="240" w:lineRule="auto"/>
    </w:pPr>
    <w:rPr>
      <w:rFonts w:ascii="Times New Roman" w:hAnsi="Times New Roman"/>
      <w:lang w:bidi="ar-SA"/>
    </w:rPr>
  </w:style>
  <w:style w:type="paragraph" w:customStyle="1" w:styleId="xl68">
    <w:name w:val="xl68"/>
    <w:basedOn w:val="Normal"/>
    <w:rsid w:val="00C97551"/>
    <w:pPr>
      <w:pBdr>
        <w:top w:val="single" w:sz="8"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69">
    <w:name w:val="xl69"/>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70">
    <w:name w:val="xl70"/>
    <w:basedOn w:val="Normal"/>
    <w:rsid w:val="00C97551"/>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71">
    <w:name w:val="xl71"/>
    <w:basedOn w:val="Normal"/>
    <w:rsid w:val="00C9755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72">
    <w:name w:val="xl72"/>
    <w:basedOn w:val="Normal"/>
    <w:rsid w:val="00C975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lang w:bidi="ar-SA"/>
    </w:rPr>
  </w:style>
  <w:style w:type="paragraph" w:customStyle="1" w:styleId="xl73">
    <w:name w:val="xl73"/>
    <w:basedOn w:val="Normal"/>
    <w:rsid w:val="00C97551"/>
    <w:pPr>
      <w:pBdr>
        <w:top w:val="single" w:sz="8" w:space="0" w:color="auto"/>
        <w:left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74">
    <w:name w:val="xl74"/>
    <w:basedOn w:val="Normal"/>
    <w:rsid w:val="00C9755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75">
    <w:name w:val="xl75"/>
    <w:basedOn w:val="Normal"/>
    <w:rsid w:val="00C9755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76">
    <w:name w:val="xl76"/>
    <w:basedOn w:val="Normal"/>
    <w:rsid w:val="00C97551"/>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77">
    <w:name w:val="xl77"/>
    <w:basedOn w:val="Normal"/>
    <w:rsid w:val="00C9755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78">
    <w:name w:val="xl78"/>
    <w:basedOn w:val="Normal"/>
    <w:rsid w:val="00C9755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79">
    <w:name w:val="xl79"/>
    <w:basedOn w:val="Normal"/>
    <w:rsid w:val="00C97551"/>
    <w:pPr>
      <w:pBdr>
        <w:top w:val="single" w:sz="4" w:space="0" w:color="auto"/>
        <w:left w:val="single" w:sz="4" w:space="0" w:color="auto"/>
        <w:bottom w:val="single" w:sz="8"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80">
    <w:name w:val="xl80"/>
    <w:basedOn w:val="Normal"/>
    <w:rsid w:val="00C9755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81">
    <w:name w:val="xl81"/>
    <w:basedOn w:val="Normal"/>
    <w:rsid w:val="00C97551"/>
    <w:pPr>
      <w:pBdr>
        <w:top w:val="single" w:sz="8" w:space="0" w:color="auto"/>
        <w:left w:val="single" w:sz="8" w:space="0" w:color="auto"/>
        <w:bottom w:val="single" w:sz="8" w:space="0" w:color="auto"/>
        <w:right w:val="single" w:sz="8" w:space="0" w:color="auto"/>
      </w:pBdr>
      <w:shd w:val="clear" w:color="000000" w:fill="B09CF8"/>
      <w:spacing w:before="100" w:beforeAutospacing="1" w:after="100" w:afterAutospacing="1" w:line="240" w:lineRule="auto"/>
      <w:jc w:val="center"/>
      <w:textAlignment w:val="center"/>
    </w:pPr>
    <w:rPr>
      <w:rFonts w:ascii="Times New Roman" w:hAnsi="Times New Roman"/>
      <w:b/>
      <w:bCs/>
      <w:lang w:bidi="ar-SA"/>
    </w:rPr>
  </w:style>
  <w:style w:type="paragraph" w:customStyle="1" w:styleId="xl82">
    <w:name w:val="xl82"/>
    <w:basedOn w:val="Normal"/>
    <w:rsid w:val="00C97551"/>
    <w:pPr>
      <w:pBdr>
        <w:top w:val="single" w:sz="8" w:space="0" w:color="auto"/>
        <w:left w:val="single" w:sz="8"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83">
    <w:name w:val="xl83"/>
    <w:basedOn w:val="Normal"/>
    <w:rsid w:val="00C97551"/>
    <w:pPr>
      <w:pBdr>
        <w:top w:val="single" w:sz="8"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84">
    <w:name w:val="xl84"/>
    <w:basedOn w:val="Normal"/>
    <w:rsid w:val="00C97551"/>
    <w:pPr>
      <w:pBdr>
        <w:top w:val="single" w:sz="8" w:space="0" w:color="auto"/>
        <w:left w:val="single" w:sz="8" w:space="0" w:color="auto"/>
        <w:bottom w:val="single" w:sz="8" w:space="0" w:color="auto"/>
      </w:pBdr>
      <w:shd w:val="clear" w:color="000000" w:fill="B09CF8"/>
      <w:spacing w:before="100" w:beforeAutospacing="1" w:after="100" w:afterAutospacing="1" w:line="240" w:lineRule="auto"/>
      <w:jc w:val="center"/>
      <w:textAlignment w:val="center"/>
    </w:pPr>
    <w:rPr>
      <w:rFonts w:ascii="Times New Roman" w:hAnsi="Times New Roman"/>
      <w:b/>
      <w:bCs/>
      <w:lang w:bidi="ar-SA"/>
    </w:rPr>
  </w:style>
  <w:style w:type="paragraph" w:customStyle="1" w:styleId="xl85">
    <w:name w:val="xl85"/>
    <w:basedOn w:val="Normal"/>
    <w:rsid w:val="00C97551"/>
    <w:pPr>
      <w:pBdr>
        <w:top w:val="single" w:sz="8" w:space="0" w:color="auto"/>
        <w:bottom w:val="single" w:sz="8" w:space="0" w:color="auto"/>
        <w:right w:val="single" w:sz="8" w:space="0" w:color="auto"/>
      </w:pBdr>
      <w:shd w:val="clear" w:color="000000" w:fill="B09CF8"/>
      <w:spacing w:before="100" w:beforeAutospacing="1" w:after="100" w:afterAutospacing="1" w:line="240" w:lineRule="auto"/>
      <w:jc w:val="center"/>
      <w:textAlignment w:val="center"/>
    </w:pPr>
    <w:rPr>
      <w:rFonts w:ascii="Times New Roman" w:hAnsi="Times New Roman"/>
      <w:b/>
      <w:bCs/>
      <w:lang w:bidi="ar-SA"/>
    </w:rPr>
  </w:style>
  <w:style w:type="paragraph" w:customStyle="1" w:styleId="xl86">
    <w:name w:val="xl86"/>
    <w:basedOn w:val="Normal"/>
    <w:rsid w:val="00C97551"/>
    <w:pPr>
      <w:pBdr>
        <w:left w:val="single" w:sz="4" w:space="0" w:color="auto"/>
        <w:bottom w:val="single" w:sz="8" w:space="0" w:color="auto"/>
      </w:pBdr>
      <w:shd w:val="clear" w:color="000000" w:fill="2F75B5"/>
      <w:spacing w:before="100" w:beforeAutospacing="1" w:after="100" w:afterAutospacing="1" w:line="240" w:lineRule="auto"/>
      <w:jc w:val="center"/>
    </w:pPr>
    <w:rPr>
      <w:rFonts w:ascii="Times New Roman" w:hAnsi="Times New Roman"/>
      <w:b/>
      <w:bCs/>
      <w:lang w:bidi="ar-SA"/>
    </w:rPr>
  </w:style>
  <w:style w:type="paragraph" w:customStyle="1" w:styleId="xl87">
    <w:name w:val="xl87"/>
    <w:basedOn w:val="Normal"/>
    <w:rsid w:val="00C97551"/>
    <w:pPr>
      <w:pBdr>
        <w:bottom w:val="single" w:sz="8" w:space="0" w:color="auto"/>
      </w:pBdr>
      <w:shd w:val="clear" w:color="000000" w:fill="2F75B5"/>
      <w:spacing w:before="100" w:beforeAutospacing="1" w:after="100" w:afterAutospacing="1" w:line="240" w:lineRule="auto"/>
      <w:jc w:val="center"/>
    </w:pPr>
    <w:rPr>
      <w:rFonts w:ascii="Times New Roman" w:hAnsi="Times New Roman"/>
      <w:b/>
      <w:bCs/>
      <w:lang w:bidi="ar-SA"/>
    </w:rPr>
  </w:style>
  <w:style w:type="paragraph" w:customStyle="1" w:styleId="xl88">
    <w:name w:val="xl88"/>
    <w:basedOn w:val="Normal"/>
    <w:rsid w:val="00C97551"/>
    <w:pPr>
      <w:pBdr>
        <w:bottom w:val="single" w:sz="8" w:space="0" w:color="auto"/>
        <w:right w:val="single" w:sz="8" w:space="0" w:color="auto"/>
      </w:pBdr>
      <w:shd w:val="clear" w:color="000000" w:fill="2F75B5"/>
      <w:spacing w:before="100" w:beforeAutospacing="1" w:after="100" w:afterAutospacing="1" w:line="240" w:lineRule="auto"/>
      <w:jc w:val="center"/>
    </w:pPr>
    <w:rPr>
      <w:rFonts w:ascii="Times New Roman" w:hAnsi="Times New Roman"/>
      <w:b/>
      <w:bCs/>
      <w:lang w:bidi="ar-SA"/>
    </w:rPr>
  </w:style>
  <w:style w:type="paragraph" w:customStyle="1" w:styleId="xl89">
    <w:name w:val="xl89"/>
    <w:basedOn w:val="Normal"/>
    <w:rsid w:val="00C97551"/>
    <w:pPr>
      <w:pBdr>
        <w:top w:val="single" w:sz="8" w:space="0" w:color="auto"/>
        <w:left w:val="single" w:sz="8" w:space="0" w:color="auto"/>
        <w:bottom w:val="single" w:sz="8" w:space="0" w:color="auto"/>
        <w:right w:val="single" w:sz="8" w:space="0" w:color="auto"/>
      </w:pBdr>
      <w:shd w:val="clear" w:color="000000" w:fill="595959"/>
      <w:spacing w:before="100" w:beforeAutospacing="1" w:after="100" w:afterAutospacing="1" w:line="240" w:lineRule="auto"/>
    </w:pPr>
    <w:rPr>
      <w:rFonts w:ascii="Times New Roman" w:hAnsi="Times New Roman"/>
      <w:b/>
      <w:bCs/>
      <w:lang w:bidi="ar-SA"/>
    </w:rPr>
  </w:style>
  <w:style w:type="paragraph" w:customStyle="1" w:styleId="xl90">
    <w:name w:val="xl90"/>
    <w:basedOn w:val="Normal"/>
    <w:rsid w:val="00C97551"/>
    <w:pPr>
      <w:pBdr>
        <w:top w:val="single" w:sz="8" w:space="0" w:color="auto"/>
        <w:left w:val="single" w:sz="8" w:space="0" w:color="auto"/>
      </w:pBdr>
      <w:shd w:val="clear" w:color="000000" w:fill="FFE699"/>
      <w:spacing w:before="100" w:beforeAutospacing="1" w:after="100" w:afterAutospacing="1" w:line="240" w:lineRule="auto"/>
    </w:pPr>
    <w:rPr>
      <w:rFonts w:ascii="Times New Roman" w:hAnsi="Times New Roman"/>
      <w:b/>
      <w:bCs/>
      <w:lang w:bidi="ar-SA"/>
    </w:rPr>
  </w:style>
  <w:style w:type="paragraph" w:customStyle="1" w:styleId="xl91">
    <w:name w:val="xl91"/>
    <w:basedOn w:val="Normal"/>
    <w:rsid w:val="00C97551"/>
    <w:pPr>
      <w:pBdr>
        <w:top w:val="single" w:sz="8" w:space="0" w:color="auto"/>
        <w:right w:val="single" w:sz="8" w:space="0" w:color="auto"/>
      </w:pBdr>
      <w:shd w:val="clear" w:color="000000" w:fill="FFE699"/>
      <w:spacing w:before="100" w:beforeAutospacing="1" w:after="100" w:afterAutospacing="1" w:line="240" w:lineRule="auto"/>
    </w:pPr>
    <w:rPr>
      <w:rFonts w:ascii="Times New Roman" w:hAnsi="Times New Roman"/>
      <w:b/>
      <w:bCs/>
      <w:lang w:bidi="ar-SA"/>
    </w:rPr>
  </w:style>
  <w:style w:type="paragraph" w:customStyle="1" w:styleId="xl92">
    <w:name w:val="xl92"/>
    <w:basedOn w:val="Normal"/>
    <w:rsid w:val="00C97551"/>
    <w:pPr>
      <w:pBdr>
        <w:top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93">
    <w:name w:val="xl93"/>
    <w:basedOn w:val="Normal"/>
    <w:rsid w:val="00C97551"/>
    <w:pPr>
      <w:pBdr>
        <w:top w:val="single" w:sz="8" w:space="0" w:color="auto"/>
        <w:left w:val="single" w:sz="8" w:space="0" w:color="auto"/>
        <w:bottom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94">
    <w:name w:val="xl94"/>
    <w:basedOn w:val="Normal"/>
    <w:rsid w:val="00C97551"/>
    <w:pPr>
      <w:pBdr>
        <w:top w:val="single" w:sz="8"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95">
    <w:name w:val="xl95"/>
    <w:basedOn w:val="Normal"/>
    <w:rsid w:val="00C97551"/>
    <w:pPr>
      <w:spacing w:before="100" w:beforeAutospacing="1" w:after="100" w:afterAutospacing="1" w:line="240" w:lineRule="auto"/>
      <w:jc w:val="center"/>
    </w:pPr>
    <w:rPr>
      <w:rFonts w:ascii="Times New Roman" w:hAnsi="Times New Roman"/>
      <w:lang w:bidi="ar-SA"/>
    </w:rPr>
  </w:style>
  <w:style w:type="paragraph" w:customStyle="1" w:styleId="xl96">
    <w:name w:val="xl96"/>
    <w:basedOn w:val="Normal"/>
    <w:rsid w:val="00C97551"/>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97">
    <w:name w:val="xl97"/>
    <w:basedOn w:val="Normal"/>
    <w:rsid w:val="00C97551"/>
    <w:pPr>
      <w:pBdr>
        <w:top w:val="single" w:sz="4" w:space="0" w:color="auto"/>
        <w:left w:val="single" w:sz="4" w:space="0" w:color="auto"/>
        <w:bottom w:val="single" w:sz="8" w:space="0" w:color="auto"/>
        <w:right w:val="single" w:sz="4" w:space="0" w:color="auto"/>
      </w:pBdr>
      <w:shd w:val="clear" w:color="000000" w:fill="595959"/>
      <w:spacing w:before="100" w:beforeAutospacing="1" w:after="100" w:afterAutospacing="1" w:line="240" w:lineRule="auto"/>
      <w:jc w:val="right"/>
    </w:pPr>
    <w:rPr>
      <w:rFonts w:ascii="Times New Roman" w:hAnsi="Times New Roman"/>
      <w:lang w:bidi="ar-SA"/>
    </w:rPr>
  </w:style>
  <w:style w:type="paragraph" w:customStyle="1" w:styleId="xl98">
    <w:name w:val="xl98"/>
    <w:basedOn w:val="Normal"/>
    <w:rsid w:val="00C97551"/>
    <w:pPr>
      <w:pBdr>
        <w:top w:val="single" w:sz="4" w:space="0" w:color="auto"/>
        <w:left w:val="single" w:sz="4" w:space="0" w:color="auto"/>
        <w:bottom w:val="single" w:sz="8" w:space="0" w:color="auto"/>
        <w:right w:val="single" w:sz="4" w:space="0" w:color="auto"/>
      </w:pBdr>
      <w:shd w:val="clear" w:color="000000" w:fill="595959"/>
      <w:spacing w:before="100" w:beforeAutospacing="1" w:after="100" w:afterAutospacing="1" w:line="240" w:lineRule="auto"/>
    </w:pPr>
    <w:rPr>
      <w:rFonts w:ascii="Times New Roman" w:hAnsi="Times New Roman"/>
      <w:lang w:bidi="ar-SA"/>
    </w:rPr>
  </w:style>
  <w:style w:type="paragraph" w:customStyle="1" w:styleId="xl99">
    <w:name w:val="xl99"/>
    <w:basedOn w:val="Normal"/>
    <w:rsid w:val="00C97551"/>
    <w:pPr>
      <w:pBdr>
        <w:top w:val="single" w:sz="4" w:space="0" w:color="auto"/>
        <w:left w:val="single" w:sz="4" w:space="0" w:color="auto"/>
        <w:bottom w:val="single" w:sz="8" w:space="0" w:color="auto"/>
      </w:pBdr>
      <w:shd w:val="clear" w:color="000000" w:fill="595959"/>
      <w:spacing w:before="100" w:beforeAutospacing="1" w:after="100" w:afterAutospacing="1" w:line="240" w:lineRule="auto"/>
    </w:pPr>
    <w:rPr>
      <w:rFonts w:ascii="Times New Roman" w:hAnsi="Times New Roman"/>
      <w:lang w:bidi="ar-SA"/>
    </w:rPr>
  </w:style>
  <w:style w:type="paragraph" w:customStyle="1" w:styleId="xl100">
    <w:name w:val="xl100"/>
    <w:basedOn w:val="Normal"/>
    <w:rsid w:val="00C97551"/>
    <w:pPr>
      <w:pBdr>
        <w:top w:val="single" w:sz="4" w:space="0" w:color="auto"/>
        <w:right w:val="single" w:sz="8" w:space="0" w:color="auto"/>
      </w:pBdr>
      <w:shd w:val="clear" w:color="000000" w:fill="595959"/>
      <w:spacing w:before="100" w:beforeAutospacing="1" w:after="100" w:afterAutospacing="1" w:line="240" w:lineRule="auto"/>
      <w:jc w:val="center"/>
      <w:textAlignment w:val="center"/>
    </w:pPr>
    <w:rPr>
      <w:rFonts w:ascii="Times New Roman" w:hAnsi="Times New Roman"/>
      <w:lang w:bidi="ar-SA"/>
    </w:rPr>
  </w:style>
  <w:style w:type="paragraph" w:customStyle="1" w:styleId="xl101">
    <w:name w:val="xl101"/>
    <w:basedOn w:val="Normal"/>
    <w:rsid w:val="00C97551"/>
    <w:pPr>
      <w:spacing w:before="100" w:beforeAutospacing="1" w:after="100" w:afterAutospacing="1" w:line="240" w:lineRule="auto"/>
    </w:pPr>
    <w:rPr>
      <w:rFonts w:ascii="Times New Roman" w:hAnsi="Times New Roman"/>
      <w:lang w:bidi="ar-SA"/>
    </w:rPr>
  </w:style>
  <w:style w:type="paragraph" w:customStyle="1" w:styleId="xl102">
    <w:name w:val="xl102"/>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03">
    <w:name w:val="xl103"/>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04">
    <w:name w:val="xl104"/>
    <w:basedOn w:val="Normal"/>
    <w:rsid w:val="00C97551"/>
    <w:pPr>
      <w:pBdr>
        <w:left w:val="single" w:sz="8" w:space="0" w:color="auto"/>
        <w:bottom w:val="single" w:sz="8" w:space="0" w:color="auto"/>
      </w:pBdr>
      <w:spacing w:before="100" w:beforeAutospacing="1" w:after="100" w:afterAutospacing="1" w:line="240" w:lineRule="auto"/>
    </w:pPr>
    <w:rPr>
      <w:rFonts w:ascii="Times New Roman" w:hAnsi="Times New Roman"/>
      <w:lang w:bidi="ar-SA"/>
    </w:rPr>
  </w:style>
  <w:style w:type="paragraph" w:customStyle="1" w:styleId="xl105">
    <w:name w:val="xl105"/>
    <w:basedOn w:val="Normal"/>
    <w:rsid w:val="00C97551"/>
    <w:pPr>
      <w:pBdr>
        <w:bottom w:val="single" w:sz="8" w:space="0" w:color="auto"/>
      </w:pBdr>
      <w:spacing w:before="100" w:beforeAutospacing="1" w:after="100" w:afterAutospacing="1" w:line="240" w:lineRule="auto"/>
    </w:pPr>
    <w:rPr>
      <w:rFonts w:ascii="Times New Roman" w:hAnsi="Times New Roman"/>
      <w:lang w:bidi="ar-SA"/>
    </w:rPr>
  </w:style>
  <w:style w:type="paragraph" w:customStyle="1" w:styleId="xl106">
    <w:name w:val="xl106"/>
    <w:basedOn w:val="Normal"/>
    <w:rsid w:val="00C97551"/>
    <w:pPr>
      <w:pBdr>
        <w:bottom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07">
    <w:name w:val="xl107"/>
    <w:basedOn w:val="Normal"/>
    <w:rsid w:val="00C97551"/>
    <w:pPr>
      <w:spacing w:before="100" w:beforeAutospacing="1" w:after="100" w:afterAutospacing="1" w:line="240" w:lineRule="auto"/>
    </w:pPr>
    <w:rPr>
      <w:rFonts w:ascii="Times New Roman" w:hAnsi="Times New Roman"/>
      <w:lang w:bidi="ar-SA"/>
    </w:rPr>
  </w:style>
  <w:style w:type="paragraph" w:customStyle="1" w:styleId="xl108">
    <w:name w:val="xl108"/>
    <w:basedOn w:val="Normal"/>
    <w:rsid w:val="00C97551"/>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pPr>
    <w:rPr>
      <w:rFonts w:ascii="Times New Roman" w:hAnsi="Times New Roman"/>
      <w:b/>
      <w:bCs/>
      <w:lang w:bidi="ar-SA"/>
    </w:rPr>
  </w:style>
  <w:style w:type="paragraph" w:customStyle="1" w:styleId="xl109">
    <w:name w:val="xl109"/>
    <w:basedOn w:val="Normal"/>
    <w:rsid w:val="00C97551"/>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lang w:bidi="ar-SA"/>
    </w:rPr>
  </w:style>
  <w:style w:type="paragraph" w:customStyle="1" w:styleId="xl110">
    <w:name w:val="xl110"/>
    <w:basedOn w:val="Normal"/>
    <w:rsid w:val="00C9755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lang w:bidi="ar-SA"/>
    </w:rPr>
  </w:style>
  <w:style w:type="paragraph" w:customStyle="1" w:styleId="xl111">
    <w:name w:val="xl111"/>
    <w:basedOn w:val="Normal"/>
    <w:rsid w:val="00C9755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lang w:bidi="ar-SA"/>
    </w:rPr>
  </w:style>
  <w:style w:type="paragraph" w:customStyle="1" w:styleId="xl112">
    <w:name w:val="xl112"/>
    <w:basedOn w:val="Normal"/>
    <w:rsid w:val="00C97551"/>
    <w:pPr>
      <w:pBdr>
        <w:top w:val="single" w:sz="8" w:space="0" w:color="auto"/>
        <w:left w:val="single" w:sz="4" w:space="0" w:color="auto"/>
        <w:right w:val="single" w:sz="4" w:space="0" w:color="auto"/>
      </w:pBdr>
      <w:shd w:val="clear" w:color="000000" w:fill="FFF2CC"/>
      <w:spacing w:before="100" w:beforeAutospacing="1" w:after="100" w:afterAutospacing="1" w:line="240" w:lineRule="auto"/>
    </w:pPr>
    <w:rPr>
      <w:rFonts w:ascii="Times New Roman" w:hAnsi="Times New Roman"/>
      <w:lang w:bidi="ar-SA"/>
    </w:rPr>
  </w:style>
  <w:style w:type="paragraph" w:customStyle="1" w:styleId="xl113">
    <w:name w:val="xl113"/>
    <w:basedOn w:val="Normal"/>
    <w:rsid w:val="00C975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14">
    <w:name w:val="xl114"/>
    <w:basedOn w:val="Normal"/>
    <w:rsid w:val="00C97551"/>
    <w:pPr>
      <w:pBdr>
        <w:top w:val="single" w:sz="8"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15">
    <w:name w:val="xl115"/>
    <w:basedOn w:val="Normal"/>
    <w:rsid w:val="00C97551"/>
    <w:pPr>
      <w:pBdr>
        <w:top w:val="single" w:sz="8" w:space="0" w:color="auto"/>
        <w:left w:val="single" w:sz="4" w:space="0" w:color="auto"/>
        <w:right w:val="single" w:sz="8"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16">
    <w:name w:val="xl116"/>
    <w:basedOn w:val="Normal"/>
    <w:rsid w:val="00C9755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17">
    <w:name w:val="xl117"/>
    <w:basedOn w:val="Normal"/>
    <w:rsid w:val="00C97551"/>
    <w:pPr>
      <w:pBdr>
        <w:left w:val="single" w:sz="4" w:space="0" w:color="auto"/>
        <w:bottom w:val="single" w:sz="4"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18">
    <w:name w:val="xl118"/>
    <w:basedOn w:val="Normal"/>
    <w:rsid w:val="00C97551"/>
    <w:pPr>
      <w:pBdr>
        <w:top w:val="single" w:sz="8" w:space="0" w:color="auto"/>
        <w:bottom w:val="single" w:sz="4" w:space="0" w:color="auto"/>
        <w:right w:val="single" w:sz="4"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19">
    <w:name w:val="xl119"/>
    <w:basedOn w:val="Normal"/>
    <w:rsid w:val="00C97551"/>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120">
    <w:name w:val="xl120"/>
    <w:basedOn w:val="Normal"/>
    <w:rsid w:val="00C9755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21">
    <w:name w:val="xl121"/>
    <w:basedOn w:val="Normal"/>
    <w:rsid w:val="00C9755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22">
    <w:name w:val="xl122"/>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23">
    <w:name w:val="xl123"/>
    <w:basedOn w:val="Normal"/>
    <w:rsid w:val="00C97551"/>
    <w:pPr>
      <w:pBdr>
        <w:top w:val="single" w:sz="4" w:space="0" w:color="auto"/>
        <w:left w:val="single" w:sz="4" w:space="0" w:color="auto"/>
        <w:bottom w:val="single" w:sz="4"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24">
    <w:name w:val="xl124"/>
    <w:basedOn w:val="Normal"/>
    <w:rsid w:val="00C97551"/>
    <w:pPr>
      <w:pBdr>
        <w:top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25">
    <w:name w:val="xl125"/>
    <w:basedOn w:val="Normal"/>
    <w:rsid w:val="00C9755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26">
    <w:name w:val="xl126"/>
    <w:basedOn w:val="Normal"/>
    <w:rsid w:val="00C9755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27">
    <w:name w:val="xl127"/>
    <w:basedOn w:val="Normal"/>
    <w:rsid w:val="00C97551"/>
    <w:pPr>
      <w:pBdr>
        <w:top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hAnsi="Times New Roman"/>
      <w:lang w:bidi="ar-SA"/>
    </w:rPr>
  </w:style>
  <w:style w:type="paragraph" w:customStyle="1" w:styleId="xl128">
    <w:name w:val="xl128"/>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29">
    <w:name w:val="xl129"/>
    <w:basedOn w:val="Normal"/>
    <w:rsid w:val="00C97551"/>
    <w:pPr>
      <w:pBdr>
        <w:right w:val="single" w:sz="8" w:space="0" w:color="auto"/>
      </w:pBdr>
      <w:spacing w:before="100" w:beforeAutospacing="1" w:after="100" w:afterAutospacing="1" w:line="240" w:lineRule="auto"/>
    </w:pPr>
    <w:rPr>
      <w:rFonts w:ascii="Times New Roman" w:hAnsi="Times New Roman"/>
      <w:lang w:bidi="ar-SA"/>
    </w:rPr>
  </w:style>
  <w:style w:type="paragraph" w:customStyle="1" w:styleId="xl130">
    <w:name w:val="xl130"/>
    <w:basedOn w:val="Normal"/>
    <w:rsid w:val="00C9755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lang w:bidi="ar-SA"/>
    </w:rPr>
  </w:style>
  <w:style w:type="paragraph" w:customStyle="1" w:styleId="xl131">
    <w:name w:val="xl131"/>
    <w:basedOn w:val="Normal"/>
    <w:rsid w:val="00C97551"/>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b/>
      <w:bCs/>
      <w:lang w:bidi="ar-SA"/>
    </w:rPr>
  </w:style>
  <w:style w:type="paragraph" w:customStyle="1" w:styleId="xl132">
    <w:name w:val="xl132"/>
    <w:basedOn w:val="Normal"/>
    <w:rsid w:val="00C975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33">
    <w:name w:val="xl133"/>
    <w:basedOn w:val="Normal"/>
    <w:rsid w:val="00C975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Times New Roman" w:hAnsi="Times New Roman"/>
      <w:lang w:bidi="ar-SA"/>
    </w:rPr>
  </w:style>
  <w:style w:type="paragraph" w:customStyle="1" w:styleId="xl134">
    <w:name w:val="xl134"/>
    <w:basedOn w:val="Normal"/>
    <w:rsid w:val="00C97551"/>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35">
    <w:name w:val="xl135"/>
    <w:basedOn w:val="Normal"/>
    <w:rsid w:val="00C9755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36">
    <w:name w:val="xl136"/>
    <w:basedOn w:val="Normal"/>
    <w:rsid w:val="00C97551"/>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37">
    <w:name w:val="xl137"/>
    <w:basedOn w:val="Normal"/>
    <w:rsid w:val="00C9755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hAnsi="Times New Roman"/>
      <w:lang w:bidi="ar-SA"/>
    </w:rPr>
  </w:style>
  <w:style w:type="paragraph" w:customStyle="1" w:styleId="xl138">
    <w:name w:val="xl138"/>
    <w:basedOn w:val="Normal"/>
    <w:rsid w:val="00C9755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lang w:bidi="ar-SA"/>
    </w:rPr>
  </w:style>
  <w:style w:type="paragraph" w:customStyle="1" w:styleId="xl139">
    <w:name w:val="xl139"/>
    <w:basedOn w:val="Normal"/>
    <w:rsid w:val="00C9755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lang w:bidi="ar-SA"/>
    </w:rPr>
  </w:style>
  <w:style w:type="paragraph" w:customStyle="1" w:styleId="xl140">
    <w:name w:val="xl140"/>
    <w:basedOn w:val="Normal"/>
    <w:rsid w:val="00C97551"/>
    <w:pPr>
      <w:pBdr>
        <w:top w:val="single" w:sz="8" w:space="0" w:color="auto"/>
        <w:bottom w:val="single" w:sz="8" w:space="0" w:color="auto"/>
      </w:pBdr>
      <w:spacing w:before="100" w:beforeAutospacing="1" w:after="100" w:afterAutospacing="1" w:line="240" w:lineRule="auto"/>
    </w:pPr>
    <w:rPr>
      <w:rFonts w:ascii="Times New Roman" w:hAnsi="Times New Roman"/>
      <w:lang w:bidi="ar-SA"/>
    </w:rPr>
  </w:style>
  <w:style w:type="paragraph" w:customStyle="1" w:styleId="xl141">
    <w:name w:val="xl141"/>
    <w:basedOn w:val="Normal"/>
    <w:rsid w:val="00C97551"/>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42">
    <w:name w:val="xl142"/>
    <w:basedOn w:val="Normal"/>
    <w:rsid w:val="00C97551"/>
    <w:pPr>
      <w:pBdr>
        <w:top w:val="single" w:sz="4" w:space="0" w:color="auto"/>
        <w:left w:val="single" w:sz="4" w:space="0" w:color="auto"/>
        <w:bottom w:val="single" w:sz="4" w:space="0" w:color="auto"/>
        <w:right w:val="single" w:sz="8" w:space="0" w:color="auto"/>
      </w:pBdr>
      <w:shd w:val="clear" w:color="000000" w:fill="808080"/>
      <w:spacing w:before="100" w:beforeAutospacing="1" w:after="100" w:afterAutospacing="1" w:line="240" w:lineRule="auto"/>
    </w:pPr>
    <w:rPr>
      <w:rFonts w:ascii="Times New Roman" w:hAnsi="Times New Roman"/>
      <w:lang w:bidi="ar-SA"/>
    </w:rPr>
  </w:style>
  <w:style w:type="paragraph" w:customStyle="1" w:styleId="xl143">
    <w:name w:val="xl143"/>
    <w:basedOn w:val="Normal"/>
    <w:rsid w:val="00C97551"/>
    <w:pPr>
      <w:pBdr>
        <w:top w:val="single" w:sz="4" w:space="0" w:color="auto"/>
        <w:left w:val="single" w:sz="4" w:space="0" w:color="auto"/>
        <w:bottom w:val="single" w:sz="4" w:space="0" w:color="auto"/>
        <w:right w:val="single" w:sz="8" w:space="0" w:color="auto"/>
      </w:pBdr>
      <w:shd w:val="clear" w:color="000000" w:fill="404040"/>
      <w:spacing w:before="100" w:beforeAutospacing="1" w:after="100" w:afterAutospacing="1" w:line="240" w:lineRule="auto"/>
    </w:pPr>
    <w:rPr>
      <w:rFonts w:ascii="Times New Roman" w:hAnsi="Times New Roman"/>
      <w:lang w:bidi="ar-SA"/>
    </w:rPr>
  </w:style>
  <w:style w:type="paragraph" w:customStyle="1" w:styleId="xl144">
    <w:name w:val="xl144"/>
    <w:basedOn w:val="Normal"/>
    <w:rsid w:val="00C97551"/>
    <w:pPr>
      <w:pBdr>
        <w:top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45">
    <w:name w:val="xl145"/>
    <w:basedOn w:val="Normal"/>
    <w:rsid w:val="00C97551"/>
    <w:pPr>
      <w:pBdr>
        <w:top w:val="single" w:sz="8"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Times New Roman" w:hAnsi="Times New Roman"/>
      <w:lang w:bidi="ar-SA"/>
    </w:rPr>
  </w:style>
  <w:style w:type="paragraph" w:customStyle="1" w:styleId="xl146">
    <w:name w:val="xl146"/>
    <w:basedOn w:val="Normal"/>
    <w:rsid w:val="00C97551"/>
    <w:pPr>
      <w:pBdr>
        <w:left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147">
    <w:name w:val="xl147"/>
    <w:basedOn w:val="Normal"/>
    <w:rsid w:val="00C97551"/>
    <w:pPr>
      <w:pBdr>
        <w:right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148">
    <w:name w:val="xl148"/>
    <w:basedOn w:val="Normal"/>
    <w:rsid w:val="00C97551"/>
    <w:pPr>
      <w:pBdr>
        <w:top w:val="single" w:sz="8"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49">
    <w:name w:val="xl149"/>
    <w:basedOn w:val="Normal"/>
    <w:rsid w:val="00C975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50">
    <w:name w:val="xl150"/>
    <w:basedOn w:val="Normal"/>
    <w:rsid w:val="00C97551"/>
    <w:pPr>
      <w:pBdr>
        <w:top w:val="single" w:sz="4" w:space="0" w:color="auto"/>
        <w:left w:val="single" w:sz="4" w:space="0" w:color="auto"/>
        <w:bottom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151">
    <w:name w:val="xl151"/>
    <w:basedOn w:val="Normal"/>
    <w:rsid w:val="00C97551"/>
    <w:pPr>
      <w:pBdr>
        <w:top w:val="single" w:sz="8" w:space="0" w:color="auto"/>
        <w:left w:val="single" w:sz="8" w:space="0" w:color="auto"/>
        <w:bottom w:val="single" w:sz="4"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52">
    <w:name w:val="xl152"/>
    <w:basedOn w:val="Normal"/>
    <w:rsid w:val="00C97551"/>
    <w:pPr>
      <w:pBdr>
        <w:top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153">
    <w:name w:val="xl153"/>
    <w:basedOn w:val="Normal"/>
    <w:rsid w:val="00C97551"/>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154">
    <w:name w:val="xl154"/>
    <w:basedOn w:val="Normal"/>
    <w:rsid w:val="00C97551"/>
    <w:pPr>
      <w:pBdr>
        <w:top w:val="single" w:sz="4" w:space="0" w:color="auto"/>
        <w:left w:val="single" w:sz="8" w:space="0" w:color="auto"/>
        <w:bottom w:val="single" w:sz="4"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55">
    <w:name w:val="xl155"/>
    <w:basedOn w:val="Normal"/>
    <w:rsid w:val="00C97551"/>
    <w:pPr>
      <w:pBdr>
        <w:top w:val="single" w:sz="4" w:space="0" w:color="auto"/>
        <w:left w:val="single" w:sz="8" w:space="0" w:color="auto"/>
        <w:bottom w:val="single" w:sz="8"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56">
    <w:name w:val="xl156"/>
    <w:basedOn w:val="Normal"/>
    <w:rsid w:val="00C97551"/>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lang w:bidi="ar-SA"/>
    </w:rPr>
  </w:style>
  <w:style w:type="paragraph" w:customStyle="1" w:styleId="xl157">
    <w:name w:val="xl157"/>
    <w:basedOn w:val="Normal"/>
    <w:rsid w:val="00C97551"/>
    <w:pPr>
      <w:pBdr>
        <w:top w:val="single" w:sz="8" w:space="0" w:color="auto"/>
        <w:left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158">
    <w:name w:val="xl158"/>
    <w:basedOn w:val="Normal"/>
    <w:rsid w:val="00C97551"/>
    <w:pPr>
      <w:pBdr>
        <w:top w:val="single" w:sz="8" w:space="0" w:color="auto"/>
        <w:right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159">
    <w:name w:val="xl159"/>
    <w:basedOn w:val="Normal"/>
    <w:rsid w:val="00C9755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lang w:bidi="ar-SA"/>
    </w:rPr>
  </w:style>
  <w:style w:type="paragraph" w:customStyle="1" w:styleId="xl160">
    <w:name w:val="xl160"/>
    <w:basedOn w:val="Normal"/>
    <w:rsid w:val="00C97551"/>
    <w:pPr>
      <w:pBdr>
        <w:right w:val="single" w:sz="8" w:space="0" w:color="auto"/>
      </w:pBdr>
      <w:spacing w:before="100" w:beforeAutospacing="1" w:after="100" w:afterAutospacing="1" w:line="240" w:lineRule="auto"/>
    </w:pPr>
    <w:rPr>
      <w:rFonts w:ascii="Times New Roman" w:hAnsi="Times New Roman"/>
      <w:lang w:bidi="ar-SA"/>
    </w:rPr>
  </w:style>
  <w:style w:type="paragraph" w:customStyle="1" w:styleId="xl161">
    <w:name w:val="xl161"/>
    <w:basedOn w:val="Normal"/>
    <w:rsid w:val="00C97551"/>
    <w:pPr>
      <w:pBdr>
        <w:left w:val="single" w:sz="8" w:space="0" w:color="auto"/>
      </w:pBdr>
      <w:spacing w:before="100" w:beforeAutospacing="1" w:after="100" w:afterAutospacing="1" w:line="240" w:lineRule="auto"/>
    </w:pPr>
    <w:rPr>
      <w:rFonts w:ascii="Times New Roman" w:hAnsi="Times New Roman"/>
      <w:lang w:bidi="ar-SA"/>
    </w:rPr>
  </w:style>
  <w:style w:type="paragraph" w:customStyle="1" w:styleId="xl162">
    <w:name w:val="xl162"/>
    <w:basedOn w:val="Normal"/>
    <w:rsid w:val="00C97551"/>
    <w:pPr>
      <w:pBdr>
        <w:left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63">
    <w:name w:val="xl163"/>
    <w:basedOn w:val="Normal"/>
    <w:rsid w:val="00C97551"/>
    <w:pPr>
      <w:pBdr>
        <w:top w:val="single" w:sz="4" w:space="0" w:color="auto"/>
        <w:left w:val="single" w:sz="4" w:space="0" w:color="auto"/>
        <w:bottom w:val="single" w:sz="4" w:space="0" w:color="auto"/>
      </w:pBdr>
      <w:shd w:val="clear" w:color="000000" w:fill="BFBFBF"/>
      <w:spacing w:before="100" w:beforeAutospacing="1" w:after="100" w:afterAutospacing="1" w:line="240" w:lineRule="auto"/>
    </w:pPr>
    <w:rPr>
      <w:rFonts w:ascii="Times New Roman" w:hAnsi="Times New Roman"/>
      <w:lang w:bidi="ar-SA"/>
    </w:rPr>
  </w:style>
  <w:style w:type="paragraph" w:customStyle="1" w:styleId="xl164">
    <w:name w:val="xl164"/>
    <w:basedOn w:val="Normal"/>
    <w:rsid w:val="00C9755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lang w:bidi="ar-SA"/>
    </w:rPr>
  </w:style>
  <w:style w:type="paragraph" w:customStyle="1" w:styleId="xl165">
    <w:name w:val="xl165"/>
    <w:basedOn w:val="Normal"/>
    <w:rsid w:val="00C9755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66">
    <w:name w:val="xl166"/>
    <w:basedOn w:val="Normal"/>
    <w:rsid w:val="00C9755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67">
    <w:name w:val="xl167"/>
    <w:basedOn w:val="Normal"/>
    <w:rsid w:val="00C97551"/>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68">
    <w:name w:val="xl168"/>
    <w:basedOn w:val="Normal"/>
    <w:rsid w:val="00C97551"/>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lang w:bidi="ar-SA"/>
    </w:rPr>
  </w:style>
  <w:style w:type="paragraph" w:customStyle="1" w:styleId="xl169">
    <w:name w:val="xl169"/>
    <w:basedOn w:val="Normal"/>
    <w:rsid w:val="00C9755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70">
    <w:name w:val="xl170"/>
    <w:basedOn w:val="Normal"/>
    <w:rsid w:val="00C97551"/>
    <w:pPr>
      <w:pBdr>
        <w:top w:val="single" w:sz="8" w:space="0" w:color="auto"/>
        <w:bottom w:val="single" w:sz="4" w:space="0" w:color="auto"/>
      </w:pBdr>
      <w:shd w:val="clear" w:color="000000" w:fill="FFF2CC"/>
      <w:spacing w:before="100" w:beforeAutospacing="1" w:after="100" w:afterAutospacing="1" w:line="240" w:lineRule="auto"/>
      <w:textAlignment w:val="center"/>
    </w:pPr>
    <w:rPr>
      <w:rFonts w:ascii="Times New Roman" w:hAnsi="Times New Roman"/>
      <w:lang w:bidi="ar-SA"/>
    </w:rPr>
  </w:style>
  <w:style w:type="paragraph" w:customStyle="1" w:styleId="xl171">
    <w:name w:val="xl171"/>
    <w:basedOn w:val="Normal"/>
    <w:rsid w:val="00C97551"/>
    <w:pPr>
      <w:pBdr>
        <w:lef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72">
    <w:name w:val="xl172"/>
    <w:basedOn w:val="Normal"/>
    <w:rsid w:val="00C97551"/>
    <w:pPr>
      <w:spacing w:before="100" w:beforeAutospacing="1" w:after="100" w:afterAutospacing="1" w:line="240" w:lineRule="auto"/>
      <w:jc w:val="center"/>
    </w:pPr>
    <w:rPr>
      <w:rFonts w:ascii="Times New Roman" w:hAnsi="Times New Roman"/>
      <w:b/>
      <w:bCs/>
      <w:lang w:bidi="ar-SA"/>
    </w:rPr>
  </w:style>
  <w:style w:type="paragraph" w:customStyle="1" w:styleId="xl173">
    <w:name w:val="xl173"/>
    <w:basedOn w:val="Normal"/>
    <w:rsid w:val="00C9755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74">
    <w:name w:val="xl174"/>
    <w:basedOn w:val="Normal"/>
    <w:rsid w:val="00C97551"/>
    <w:pPr>
      <w:pBdr>
        <w:top w:val="single" w:sz="8" w:space="0" w:color="auto"/>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75">
    <w:name w:val="xl175"/>
    <w:basedOn w:val="Normal"/>
    <w:rsid w:val="00C9755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76">
    <w:name w:val="xl176"/>
    <w:basedOn w:val="Normal"/>
    <w:rsid w:val="00C97551"/>
    <w:pPr>
      <w:pBdr>
        <w:top w:val="single" w:sz="8" w:space="0" w:color="auto"/>
        <w:left w:val="single" w:sz="8" w:space="0" w:color="auto"/>
      </w:pBdr>
      <w:spacing w:before="100" w:beforeAutospacing="1" w:after="100" w:afterAutospacing="1" w:line="240" w:lineRule="auto"/>
    </w:pPr>
    <w:rPr>
      <w:rFonts w:ascii="Times New Roman" w:hAnsi="Times New Roman"/>
      <w:b/>
      <w:bCs/>
      <w:lang w:bidi="ar-SA"/>
    </w:rPr>
  </w:style>
  <w:style w:type="paragraph" w:customStyle="1" w:styleId="xl177">
    <w:name w:val="xl177"/>
    <w:basedOn w:val="Normal"/>
    <w:rsid w:val="00C97551"/>
    <w:pPr>
      <w:pBdr>
        <w:top w:val="single" w:sz="8" w:space="0" w:color="auto"/>
      </w:pBdr>
      <w:spacing w:before="100" w:beforeAutospacing="1" w:after="100" w:afterAutospacing="1" w:line="240" w:lineRule="auto"/>
    </w:pPr>
    <w:rPr>
      <w:rFonts w:ascii="Times New Roman" w:hAnsi="Times New Roman"/>
      <w:b/>
      <w:bCs/>
      <w:lang w:bidi="ar-SA"/>
    </w:rPr>
  </w:style>
  <w:style w:type="paragraph" w:customStyle="1" w:styleId="xl178">
    <w:name w:val="xl178"/>
    <w:basedOn w:val="Normal"/>
    <w:rsid w:val="00C97551"/>
    <w:pPr>
      <w:pBdr>
        <w:top w:val="single" w:sz="8" w:space="0" w:color="auto"/>
        <w:left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79">
    <w:name w:val="xl179"/>
    <w:basedOn w:val="Normal"/>
    <w:rsid w:val="00C97551"/>
    <w:pPr>
      <w:pBdr>
        <w:top w:val="single" w:sz="8" w:space="0" w:color="auto"/>
      </w:pBdr>
      <w:spacing w:before="100" w:beforeAutospacing="1" w:after="100" w:afterAutospacing="1" w:line="240" w:lineRule="auto"/>
    </w:pPr>
    <w:rPr>
      <w:rFonts w:ascii="Times New Roman" w:hAnsi="Times New Roman"/>
      <w:lang w:bidi="ar-SA"/>
    </w:rPr>
  </w:style>
  <w:style w:type="paragraph" w:customStyle="1" w:styleId="xl180">
    <w:name w:val="xl180"/>
    <w:basedOn w:val="Normal"/>
    <w:rsid w:val="00C97551"/>
    <w:pPr>
      <w:pBdr>
        <w:top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81">
    <w:name w:val="xl181"/>
    <w:basedOn w:val="Normal"/>
    <w:rsid w:val="00C9755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lang w:bidi="ar-SA"/>
    </w:rPr>
  </w:style>
  <w:style w:type="paragraph" w:customStyle="1" w:styleId="xl182">
    <w:name w:val="xl182"/>
    <w:basedOn w:val="Normal"/>
    <w:rsid w:val="00C9755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lang w:bidi="ar-SA"/>
    </w:rPr>
  </w:style>
  <w:style w:type="paragraph" w:customStyle="1" w:styleId="xl183">
    <w:name w:val="xl183"/>
    <w:basedOn w:val="Normal"/>
    <w:rsid w:val="00C9755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84">
    <w:name w:val="xl184"/>
    <w:basedOn w:val="Normal"/>
    <w:rsid w:val="00C97551"/>
    <w:pPr>
      <w:pBdr>
        <w:bottom w:val="single" w:sz="8" w:space="0" w:color="auto"/>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85">
    <w:name w:val="xl185"/>
    <w:basedOn w:val="Normal"/>
    <w:rsid w:val="00C9755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186">
    <w:name w:val="xl186"/>
    <w:basedOn w:val="Normal"/>
    <w:rsid w:val="00C97551"/>
    <w:pPr>
      <w:pBdr>
        <w:bottom w:val="single" w:sz="8" w:space="0" w:color="auto"/>
        <w:right w:val="single" w:sz="8" w:space="0" w:color="auto"/>
      </w:pBdr>
      <w:spacing w:before="100" w:beforeAutospacing="1" w:after="100" w:afterAutospacing="1" w:line="240" w:lineRule="auto"/>
    </w:pPr>
    <w:rPr>
      <w:rFonts w:ascii="Times New Roman" w:hAnsi="Times New Roman"/>
      <w:lang w:bidi="ar-SA"/>
    </w:rPr>
  </w:style>
  <w:style w:type="paragraph" w:customStyle="1" w:styleId="xl187">
    <w:name w:val="xl187"/>
    <w:basedOn w:val="Normal"/>
    <w:rsid w:val="00C97551"/>
    <w:pPr>
      <w:pBdr>
        <w:left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88">
    <w:name w:val="xl188"/>
    <w:basedOn w:val="Normal"/>
    <w:rsid w:val="00C9755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189">
    <w:name w:val="xl189"/>
    <w:basedOn w:val="Normal"/>
    <w:rsid w:val="00C97551"/>
    <w:pPr>
      <w:pBdr>
        <w:top w:val="single" w:sz="8" w:space="0" w:color="auto"/>
        <w:bottom w:val="single" w:sz="4"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0">
    <w:name w:val="xl190"/>
    <w:basedOn w:val="Normal"/>
    <w:rsid w:val="00C97551"/>
    <w:pPr>
      <w:pBdr>
        <w:top w:val="single" w:sz="8" w:space="0" w:color="auto"/>
        <w:left w:val="single" w:sz="8" w:space="0" w:color="auto"/>
        <w:bottom w:val="single" w:sz="4"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1">
    <w:name w:val="xl191"/>
    <w:basedOn w:val="Normal"/>
    <w:rsid w:val="00C97551"/>
    <w:pPr>
      <w:pBdr>
        <w:top w:val="single" w:sz="4" w:space="0" w:color="auto"/>
        <w:bottom w:val="single" w:sz="4"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2">
    <w:name w:val="xl192"/>
    <w:basedOn w:val="Normal"/>
    <w:rsid w:val="00C97551"/>
    <w:pPr>
      <w:pBdr>
        <w:top w:val="single" w:sz="4" w:space="0" w:color="auto"/>
        <w:left w:val="single" w:sz="8" w:space="0" w:color="auto"/>
        <w:bottom w:val="single" w:sz="4"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3">
    <w:name w:val="xl193"/>
    <w:basedOn w:val="Normal"/>
    <w:rsid w:val="00C97551"/>
    <w:pPr>
      <w:pBdr>
        <w:right w:val="single" w:sz="8" w:space="0" w:color="auto"/>
      </w:pBdr>
      <w:shd w:val="clear" w:color="000000" w:fill="FFFFFF"/>
      <w:spacing w:before="100" w:beforeAutospacing="1" w:after="100" w:afterAutospacing="1" w:line="240" w:lineRule="auto"/>
      <w:jc w:val="center"/>
    </w:pPr>
    <w:rPr>
      <w:rFonts w:ascii="Times New Roman" w:hAnsi="Times New Roman"/>
      <w:lang w:bidi="ar-SA"/>
    </w:rPr>
  </w:style>
  <w:style w:type="paragraph" w:customStyle="1" w:styleId="xl194">
    <w:name w:val="xl194"/>
    <w:basedOn w:val="Normal"/>
    <w:rsid w:val="00C97551"/>
    <w:pPr>
      <w:pBdr>
        <w:left w:val="single" w:sz="8" w:space="0" w:color="auto"/>
      </w:pBdr>
      <w:shd w:val="clear" w:color="000000" w:fill="FFFFFF"/>
      <w:spacing w:before="100" w:beforeAutospacing="1" w:after="100" w:afterAutospacing="1" w:line="240" w:lineRule="auto"/>
      <w:jc w:val="center"/>
    </w:pPr>
    <w:rPr>
      <w:rFonts w:ascii="Times New Roman" w:hAnsi="Times New Roman"/>
      <w:lang w:bidi="ar-SA"/>
    </w:rPr>
  </w:style>
  <w:style w:type="paragraph" w:customStyle="1" w:styleId="xl195">
    <w:name w:val="xl195"/>
    <w:basedOn w:val="Normal"/>
    <w:rsid w:val="00C97551"/>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pPr>
    <w:rPr>
      <w:rFonts w:ascii="Times New Roman" w:hAnsi="Times New Roman"/>
      <w:lang w:bidi="ar-SA"/>
    </w:rPr>
  </w:style>
  <w:style w:type="paragraph" w:customStyle="1" w:styleId="xl196">
    <w:name w:val="xl196"/>
    <w:basedOn w:val="Normal"/>
    <w:rsid w:val="00C97551"/>
    <w:pPr>
      <w:pBdr>
        <w:top w:val="single" w:sz="4" w:space="0" w:color="auto"/>
        <w:bottom w:val="single" w:sz="8" w:space="0" w:color="auto"/>
        <w:right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7">
    <w:name w:val="xl197"/>
    <w:basedOn w:val="Normal"/>
    <w:rsid w:val="00C97551"/>
    <w:pPr>
      <w:pBdr>
        <w:top w:val="single" w:sz="4" w:space="0" w:color="auto"/>
        <w:left w:val="single" w:sz="8" w:space="0" w:color="auto"/>
        <w:bottom w:val="single" w:sz="8"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198">
    <w:name w:val="xl198"/>
    <w:basedOn w:val="Normal"/>
    <w:rsid w:val="00C97551"/>
    <w:pPr>
      <w:pBdr>
        <w:top w:val="single" w:sz="4" w:space="0" w:color="auto"/>
        <w:bottom w:val="single" w:sz="8"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199">
    <w:name w:val="xl199"/>
    <w:basedOn w:val="Normal"/>
    <w:rsid w:val="00C97551"/>
    <w:pPr>
      <w:pBdr>
        <w:top w:val="single" w:sz="4" w:space="0" w:color="auto"/>
        <w:left w:val="single" w:sz="4" w:space="0" w:color="auto"/>
        <w:bottom w:val="single" w:sz="8"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200">
    <w:name w:val="xl200"/>
    <w:basedOn w:val="Normal"/>
    <w:rsid w:val="00C97551"/>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lang w:bidi="ar-SA"/>
    </w:rPr>
  </w:style>
  <w:style w:type="paragraph" w:customStyle="1" w:styleId="xl201">
    <w:name w:val="xl201"/>
    <w:basedOn w:val="Normal"/>
    <w:rsid w:val="00C97551"/>
    <w:pPr>
      <w:pBdr>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202">
    <w:name w:val="xl202"/>
    <w:basedOn w:val="Normal"/>
    <w:rsid w:val="00C97551"/>
    <w:pPr>
      <w:pBdr>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203">
    <w:name w:val="xl203"/>
    <w:basedOn w:val="Normal"/>
    <w:rsid w:val="00C97551"/>
    <w:pPr>
      <w:pBdr>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lang w:bidi="ar-SA"/>
    </w:rPr>
  </w:style>
  <w:style w:type="paragraph" w:customStyle="1" w:styleId="xl204">
    <w:name w:val="xl204"/>
    <w:basedOn w:val="Normal"/>
    <w:rsid w:val="00C97551"/>
    <w:pPr>
      <w:pBdr>
        <w:top w:val="single" w:sz="8" w:space="0" w:color="auto"/>
        <w:lef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205">
    <w:name w:val="xl205"/>
    <w:basedOn w:val="Normal"/>
    <w:rsid w:val="00C97551"/>
    <w:pPr>
      <w:pBdr>
        <w:top w:val="single" w:sz="8" w:space="0" w:color="auto"/>
      </w:pBdr>
      <w:spacing w:before="100" w:beforeAutospacing="1" w:after="100" w:afterAutospacing="1" w:line="240" w:lineRule="auto"/>
      <w:jc w:val="center"/>
      <w:textAlignment w:val="center"/>
    </w:pPr>
    <w:rPr>
      <w:rFonts w:ascii="Times New Roman" w:hAnsi="Times New Roman"/>
      <w:b/>
      <w:bCs/>
      <w:lang w:bidi="ar-SA"/>
    </w:rPr>
  </w:style>
  <w:style w:type="paragraph" w:customStyle="1" w:styleId="xl206">
    <w:name w:val="xl206"/>
    <w:basedOn w:val="Normal"/>
    <w:rsid w:val="00C97551"/>
    <w:pPr>
      <w:pBdr>
        <w:lef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207">
    <w:name w:val="xl207"/>
    <w:basedOn w:val="Normal"/>
    <w:rsid w:val="00C97551"/>
    <w:pPr>
      <w:pBdr>
        <w:right w:val="single" w:sz="8" w:space="0" w:color="auto"/>
      </w:pBdr>
      <w:spacing w:before="100" w:beforeAutospacing="1" w:after="100" w:afterAutospacing="1" w:line="240" w:lineRule="auto"/>
      <w:jc w:val="center"/>
    </w:pPr>
    <w:rPr>
      <w:rFonts w:ascii="Times New Roman" w:hAnsi="Times New Roman"/>
      <w:lang w:bidi="ar-SA"/>
    </w:rPr>
  </w:style>
  <w:style w:type="paragraph" w:customStyle="1" w:styleId="xl208">
    <w:name w:val="xl208"/>
    <w:basedOn w:val="Normal"/>
    <w:rsid w:val="00C97551"/>
    <w:pPr>
      <w:spacing w:before="100" w:beforeAutospacing="1" w:after="100" w:afterAutospacing="1" w:line="240" w:lineRule="auto"/>
      <w:jc w:val="center"/>
      <w:textAlignment w:val="center"/>
    </w:pPr>
    <w:rPr>
      <w:rFonts w:ascii="Times New Roman" w:hAnsi="Times New Roman"/>
      <w:b/>
      <w:bCs/>
      <w:lang w:bidi="ar-SA"/>
    </w:rPr>
  </w:style>
  <w:style w:type="paragraph" w:customStyle="1" w:styleId="xl209">
    <w:name w:val="xl209"/>
    <w:basedOn w:val="Normal"/>
    <w:rsid w:val="00C97551"/>
    <w:pPr>
      <w:pBdr>
        <w:top w:val="single" w:sz="8" w:space="0" w:color="auto"/>
        <w:left w:val="single" w:sz="4" w:space="0" w:color="auto"/>
        <w:bottom w:val="single" w:sz="4" w:space="0" w:color="auto"/>
        <w:right w:val="single" w:sz="4"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210">
    <w:name w:val="xl210"/>
    <w:basedOn w:val="Normal"/>
    <w:rsid w:val="00C97551"/>
    <w:pPr>
      <w:pBdr>
        <w:top w:val="single" w:sz="4" w:space="0" w:color="auto"/>
        <w:left w:val="single" w:sz="4" w:space="0" w:color="auto"/>
        <w:bottom w:val="single" w:sz="4" w:space="0" w:color="auto"/>
        <w:right w:val="single" w:sz="4"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211">
    <w:name w:val="xl211"/>
    <w:basedOn w:val="Normal"/>
    <w:rsid w:val="00C97551"/>
    <w:pPr>
      <w:pBdr>
        <w:top w:val="single" w:sz="4" w:space="0" w:color="auto"/>
        <w:left w:val="single" w:sz="4" w:space="0" w:color="auto"/>
        <w:bottom w:val="single" w:sz="8" w:space="0" w:color="auto"/>
        <w:right w:val="single" w:sz="4" w:space="0" w:color="auto"/>
      </w:pBdr>
      <w:shd w:val="clear" w:color="000000" w:fill="6CA80A"/>
      <w:spacing w:before="100" w:beforeAutospacing="1" w:after="100" w:afterAutospacing="1" w:line="240" w:lineRule="auto"/>
      <w:jc w:val="center"/>
    </w:pPr>
    <w:rPr>
      <w:rFonts w:ascii="Times New Roman" w:hAnsi="Times New Roman"/>
      <w:lang w:bidi="ar-SA"/>
    </w:rPr>
  </w:style>
  <w:style w:type="paragraph" w:customStyle="1" w:styleId="xl212">
    <w:name w:val="xl212"/>
    <w:basedOn w:val="Normal"/>
    <w:rsid w:val="00C9755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213">
    <w:name w:val="xl213"/>
    <w:basedOn w:val="Normal"/>
    <w:rsid w:val="00C97551"/>
    <w:pPr>
      <w:pBdr>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214">
    <w:name w:val="xl214"/>
    <w:basedOn w:val="Normal"/>
    <w:rsid w:val="00C97551"/>
    <w:pPr>
      <w:pBdr>
        <w:top w:val="single" w:sz="8" w:space="0" w:color="auto"/>
        <w:left w:val="single" w:sz="4" w:space="0" w:color="auto"/>
        <w:bottom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215">
    <w:name w:val="xl215"/>
    <w:basedOn w:val="Normal"/>
    <w:rsid w:val="00C97551"/>
    <w:pPr>
      <w:pBdr>
        <w:top w:val="single" w:sz="8"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hAnsi="Times New Roman"/>
      <w:lang w:bidi="ar-SA"/>
    </w:rPr>
  </w:style>
  <w:style w:type="paragraph" w:customStyle="1" w:styleId="xl216">
    <w:name w:val="xl216"/>
    <w:basedOn w:val="Normal"/>
    <w:rsid w:val="00C9755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lang w:bidi="ar-SA"/>
    </w:rPr>
  </w:style>
  <w:style w:type="paragraph" w:customStyle="1" w:styleId="xl217">
    <w:name w:val="xl217"/>
    <w:basedOn w:val="Normal"/>
    <w:rsid w:val="00C9755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lang w:bidi="ar-SA"/>
    </w:rPr>
  </w:style>
  <w:style w:type="paragraph" w:customStyle="1" w:styleId="xl218">
    <w:name w:val="xl218"/>
    <w:basedOn w:val="Normal"/>
    <w:rsid w:val="00C9755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219">
    <w:name w:val="xl219"/>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220">
    <w:name w:val="xl220"/>
    <w:basedOn w:val="Normal"/>
    <w:rsid w:val="00C97551"/>
    <w:pPr>
      <w:pBdr>
        <w:top w:val="single" w:sz="4" w:space="0" w:color="auto"/>
        <w:left w:val="single" w:sz="4" w:space="0" w:color="auto"/>
        <w:bottom w:val="single" w:sz="4" w:space="0" w:color="auto"/>
      </w:pBdr>
      <w:shd w:val="clear" w:color="000000" w:fill="A9D08E"/>
      <w:spacing w:before="100" w:beforeAutospacing="1" w:after="100" w:afterAutospacing="1" w:line="240" w:lineRule="auto"/>
      <w:jc w:val="center"/>
    </w:pPr>
    <w:rPr>
      <w:rFonts w:ascii="Times New Roman" w:hAnsi="Times New Roman"/>
      <w:lang w:bidi="ar-SA"/>
    </w:rPr>
  </w:style>
  <w:style w:type="paragraph" w:customStyle="1" w:styleId="xl221">
    <w:name w:val="xl221"/>
    <w:basedOn w:val="Normal"/>
    <w:rsid w:val="00C97551"/>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imes New Roman" w:hAnsi="Times New Roman"/>
      <w:lang w:bidi="ar-SA"/>
    </w:rPr>
  </w:style>
  <w:style w:type="paragraph" w:customStyle="1" w:styleId="xl222">
    <w:name w:val="xl222"/>
    <w:basedOn w:val="Normal"/>
    <w:rsid w:val="00C97551"/>
    <w:pPr>
      <w:spacing w:before="100" w:beforeAutospacing="1" w:after="100" w:afterAutospacing="1" w:line="240" w:lineRule="auto"/>
    </w:pPr>
    <w:rPr>
      <w:rFonts w:ascii="Times New Roman" w:hAnsi="Times New Roman"/>
      <w:lang w:bidi="ar-SA"/>
    </w:rPr>
  </w:style>
  <w:style w:type="paragraph" w:customStyle="1" w:styleId="xl223">
    <w:name w:val="xl223"/>
    <w:basedOn w:val="Normal"/>
    <w:rsid w:val="00C97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lang w:bidi="ar-SA"/>
    </w:rPr>
  </w:style>
  <w:style w:type="paragraph" w:customStyle="1" w:styleId="xl224">
    <w:name w:val="xl224"/>
    <w:basedOn w:val="Normal"/>
    <w:rsid w:val="00C97551"/>
    <w:pPr>
      <w:pBdr>
        <w:top w:val="single" w:sz="4" w:space="0" w:color="auto"/>
        <w:left w:val="single" w:sz="4" w:space="0" w:color="auto"/>
        <w:bottom w:val="single" w:sz="4" w:space="0" w:color="auto"/>
      </w:pBdr>
      <w:shd w:val="clear" w:color="000000" w:fill="404040"/>
      <w:spacing w:before="100" w:beforeAutospacing="1" w:after="100" w:afterAutospacing="1" w:line="240" w:lineRule="auto"/>
      <w:jc w:val="center"/>
    </w:pPr>
    <w:rPr>
      <w:rFonts w:ascii="Times New Roman" w:hAnsi="Times New Roman"/>
      <w:lang w:bidi="ar-SA"/>
    </w:rPr>
  </w:style>
  <w:style w:type="paragraph" w:customStyle="1" w:styleId="xl225">
    <w:name w:val="xl225"/>
    <w:basedOn w:val="Normal"/>
    <w:rsid w:val="00C97551"/>
    <w:pPr>
      <w:pBdr>
        <w:top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hAnsi="Times New Roman"/>
      <w:lang w:bidi="ar-SA"/>
    </w:rPr>
  </w:style>
  <w:style w:type="paragraph" w:customStyle="1" w:styleId="xl226">
    <w:name w:val="xl226"/>
    <w:basedOn w:val="Normal"/>
    <w:rsid w:val="00C9755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227">
    <w:name w:val="xl227"/>
    <w:basedOn w:val="Normal"/>
    <w:rsid w:val="00C9755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paragraph" w:customStyle="1" w:styleId="xl228">
    <w:name w:val="xl228"/>
    <w:basedOn w:val="Normal"/>
    <w:rsid w:val="00C97551"/>
    <w:pPr>
      <w:pBdr>
        <w:top w:val="single" w:sz="4" w:space="0" w:color="auto"/>
        <w:left w:val="single" w:sz="4" w:space="0" w:color="auto"/>
        <w:bottom w:val="single" w:sz="8" w:space="0" w:color="auto"/>
      </w:pBdr>
      <w:shd w:val="clear" w:color="000000" w:fill="404040"/>
      <w:spacing w:before="100" w:beforeAutospacing="1" w:after="100" w:afterAutospacing="1" w:line="240" w:lineRule="auto"/>
      <w:jc w:val="center"/>
    </w:pPr>
    <w:rPr>
      <w:rFonts w:ascii="Times New Roman" w:hAnsi="Times New Roman"/>
      <w:lang w:bidi="ar-SA"/>
    </w:rPr>
  </w:style>
  <w:style w:type="paragraph" w:customStyle="1" w:styleId="xl229">
    <w:name w:val="xl229"/>
    <w:basedOn w:val="Normal"/>
    <w:rsid w:val="00C97551"/>
    <w:pPr>
      <w:pBdr>
        <w:top w:val="single" w:sz="4" w:space="0" w:color="auto"/>
        <w:bottom w:val="single" w:sz="8" w:space="0" w:color="auto"/>
        <w:right w:val="single" w:sz="4" w:space="0" w:color="auto"/>
      </w:pBdr>
      <w:shd w:val="clear" w:color="000000" w:fill="404040"/>
      <w:spacing w:before="100" w:beforeAutospacing="1" w:after="100" w:afterAutospacing="1" w:line="240" w:lineRule="auto"/>
      <w:jc w:val="center"/>
    </w:pPr>
    <w:rPr>
      <w:rFonts w:ascii="Times New Roman" w:hAnsi="Times New Roman"/>
      <w:lang w:bidi="ar-SA"/>
    </w:rPr>
  </w:style>
  <w:style w:type="paragraph" w:customStyle="1" w:styleId="xl230">
    <w:name w:val="xl230"/>
    <w:basedOn w:val="Normal"/>
    <w:rsid w:val="00C97551"/>
    <w:pPr>
      <w:pBdr>
        <w:top w:val="single" w:sz="4" w:space="0" w:color="auto"/>
        <w:left w:val="single" w:sz="4" w:space="0" w:color="auto"/>
        <w:bottom w:val="single" w:sz="8" w:space="0" w:color="auto"/>
        <w:right w:val="single" w:sz="4" w:space="0" w:color="auto"/>
      </w:pBdr>
      <w:shd w:val="clear" w:color="000000" w:fill="F4B084"/>
      <w:spacing w:before="100" w:beforeAutospacing="1" w:after="100" w:afterAutospacing="1" w:line="240" w:lineRule="auto"/>
    </w:pPr>
    <w:rPr>
      <w:rFonts w:ascii="Times New Roman" w:hAnsi="Times New Roman"/>
      <w:lang w:bidi="ar-SA"/>
    </w:rPr>
  </w:style>
  <w:style w:type="paragraph" w:customStyle="1" w:styleId="xl231">
    <w:name w:val="xl231"/>
    <w:basedOn w:val="Normal"/>
    <w:rsid w:val="00C9755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hAnsi="Times New Roman"/>
      <w:lang w:bidi="ar-SA"/>
    </w:rPr>
  </w:style>
  <w:style w:type="paragraph" w:customStyle="1" w:styleId="xl232">
    <w:name w:val="xl232"/>
    <w:basedOn w:val="Normal"/>
    <w:rsid w:val="00C97551"/>
    <w:pPr>
      <w:pBdr>
        <w:bottom w:val="single" w:sz="8" w:space="0" w:color="auto"/>
        <w:right w:val="single" w:sz="4" w:space="0" w:color="auto"/>
      </w:pBdr>
      <w:spacing w:before="100" w:beforeAutospacing="1" w:after="100" w:afterAutospacing="1" w:line="240" w:lineRule="auto"/>
    </w:pPr>
    <w:rPr>
      <w:rFonts w:ascii="Times New Roman" w:hAnsi="Times New Roman"/>
      <w:lang w:bidi="ar-SA"/>
    </w:rPr>
  </w:style>
  <w:style w:type="numbering" w:customStyle="1" w:styleId="Style1">
    <w:name w:val="Style1"/>
    <w:uiPriority w:val="99"/>
    <w:rsid w:val="00C97551"/>
    <w:pPr>
      <w:numPr>
        <w:numId w:val="12"/>
      </w:numPr>
    </w:pPr>
  </w:style>
  <w:style w:type="character" w:customStyle="1" w:styleId="ListParagraphChar">
    <w:name w:val="List Paragraph Char"/>
    <w:link w:val="ListParagraph"/>
    <w:uiPriority w:val="34"/>
    <w:locked/>
    <w:rsid w:val="00C97551"/>
    <w:rPr>
      <w:rFonts w:asciiTheme="minorHAnsi" w:hAnsiTheme="minorHAnsi"/>
      <w:sz w:val="24"/>
      <w:szCs w:val="24"/>
      <w:lang w:bidi="en-US"/>
    </w:rPr>
  </w:style>
  <w:style w:type="numbering" w:customStyle="1" w:styleId="Style2">
    <w:name w:val="Style2"/>
    <w:uiPriority w:val="99"/>
    <w:rsid w:val="004631CD"/>
    <w:pPr>
      <w:numPr>
        <w:numId w:val="16"/>
      </w:numPr>
    </w:pPr>
  </w:style>
  <w:style w:type="numbering" w:customStyle="1" w:styleId="Thesis">
    <w:name w:val="Thesis"/>
    <w:uiPriority w:val="99"/>
    <w:rsid w:val="007A53CA"/>
    <w:pPr>
      <w:numPr>
        <w:numId w:val="17"/>
      </w:numPr>
    </w:pPr>
  </w:style>
  <w:style w:type="paragraph" w:styleId="Revision">
    <w:name w:val="Revision"/>
    <w:hidden/>
    <w:uiPriority w:val="99"/>
    <w:semiHidden/>
    <w:rsid w:val="00985E3C"/>
    <w:rPr>
      <w:rFonts w:asciiTheme="minorHAnsi" w:hAnsiTheme="minorHAnsi"/>
      <w:sz w:val="24"/>
      <w:szCs w:val="24"/>
      <w:lang w:bidi="en-US"/>
    </w:rPr>
  </w:style>
  <w:style w:type="character" w:styleId="LineNumber">
    <w:name w:val="line number"/>
    <w:basedOn w:val="DefaultParagraphFont"/>
    <w:uiPriority w:val="99"/>
    <w:semiHidden/>
    <w:unhideWhenUsed/>
    <w:rsid w:val="009E0AEB"/>
  </w:style>
  <w:style w:type="paragraph" w:styleId="TOC4">
    <w:name w:val="toc 4"/>
    <w:basedOn w:val="Normal"/>
    <w:next w:val="Normal"/>
    <w:autoRedefine/>
    <w:uiPriority w:val="39"/>
    <w:unhideWhenUsed/>
    <w:rsid w:val="009C7777"/>
    <w:pPr>
      <w:spacing w:after="100" w:line="259" w:lineRule="auto"/>
      <w:ind w:left="660"/>
      <w:jc w:val="left"/>
    </w:pPr>
    <w:rPr>
      <w:rFonts w:eastAsiaTheme="minorEastAsia" w:cstheme="minorBidi"/>
      <w:sz w:val="22"/>
      <w:szCs w:val="22"/>
      <w:lang w:bidi="ar-SA"/>
    </w:rPr>
  </w:style>
  <w:style w:type="paragraph" w:styleId="TOC5">
    <w:name w:val="toc 5"/>
    <w:basedOn w:val="Normal"/>
    <w:next w:val="Normal"/>
    <w:autoRedefine/>
    <w:uiPriority w:val="39"/>
    <w:unhideWhenUsed/>
    <w:rsid w:val="009C7777"/>
    <w:pPr>
      <w:spacing w:after="100" w:line="259" w:lineRule="auto"/>
      <w:ind w:left="880"/>
      <w:jc w:val="left"/>
    </w:pPr>
    <w:rPr>
      <w:rFonts w:eastAsiaTheme="minorEastAsia" w:cstheme="minorBidi"/>
      <w:sz w:val="22"/>
      <w:szCs w:val="22"/>
      <w:lang w:bidi="ar-SA"/>
    </w:rPr>
  </w:style>
  <w:style w:type="paragraph" w:styleId="TOC6">
    <w:name w:val="toc 6"/>
    <w:basedOn w:val="Normal"/>
    <w:next w:val="Normal"/>
    <w:autoRedefine/>
    <w:uiPriority w:val="39"/>
    <w:unhideWhenUsed/>
    <w:rsid w:val="009C7777"/>
    <w:pPr>
      <w:spacing w:after="100" w:line="259" w:lineRule="auto"/>
      <w:ind w:left="1100"/>
      <w:jc w:val="left"/>
    </w:pPr>
    <w:rPr>
      <w:rFonts w:eastAsiaTheme="minorEastAsia" w:cstheme="minorBidi"/>
      <w:sz w:val="22"/>
      <w:szCs w:val="22"/>
      <w:lang w:bidi="ar-SA"/>
    </w:rPr>
  </w:style>
  <w:style w:type="paragraph" w:styleId="TOC7">
    <w:name w:val="toc 7"/>
    <w:basedOn w:val="Normal"/>
    <w:next w:val="Normal"/>
    <w:autoRedefine/>
    <w:uiPriority w:val="39"/>
    <w:unhideWhenUsed/>
    <w:rsid w:val="009C7777"/>
    <w:pPr>
      <w:spacing w:after="100" w:line="259" w:lineRule="auto"/>
      <w:ind w:left="1320"/>
      <w:jc w:val="left"/>
    </w:pPr>
    <w:rPr>
      <w:rFonts w:eastAsiaTheme="minorEastAsia" w:cstheme="minorBidi"/>
      <w:sz w:val="22"/>
      <w:szCs w:val="22"/>
      <w:lang w:bidi="ar-SA"/>
    </w:rPr>
  </w:style>
  <w:style w:type="paragraph" w:styleId="TOC8">
    <w:name w:val="toc 8"/>
    <w:basedOn w:val="Normal"/>
    <w:next w:val="Normal"/>
    <w:autoRedefine/>
    <w:uiPriority w:val="39"/>
    <w:unhideWhenUsed/>
    <w:rsid w:val="009C7777"/>
    <w:pPr>
      <w:spacing w:after="100" w:line="259" w:lineRule="auto"/>
      <w:ind w:left="1540"/>
      <w:jc w:val="left"/>
    </w:pPr>
    <w:rPr>
      <w:rFonts w:eastAsiaTheme="minorEastAsia" w:cstheme="minorBidi"/>
      <w:sz w:val="22"/>
      <w:szCs w:val="22"/>
      <w:lang w:bidi="ar-SA"/>
    </w:rPr>
  </w:style>
  <w:style w:type="paragraph" w:styleId="TOC9">
    <w:name w:val="toc 9"/>
    <w:basedOn w:val="Normal"/>
    <w:next w:val="Normal"/>
    <w:autoRedefine/>
    <w:uiPriority w:val="39"/>
    <w:unhideWhenUsed/>
    <w:rsid w:val="009C7777"/>
    <w:pPr>
      <w:spacing w:after="100" w:line="259" w:lineRule="auto"/>
      <w:ind w:left="1760"/>
      <w:jc w:val="left"/>
    </w:pPr>
    <w:rPr>
      <w:rFonts w:eastAsiaTheme="minorEastAsia" w:cstheme="minorBidi"/>
      <w:sz w:val="22"/>
      <w:szCs w:val="22"/>
      <w:lang w:bidi="ar-SA"/>
    </w:rPr>
  </w:style>
  <w:style w:type="paragraph" w:customStyle="1" w:styleId="EndNoteBibliographyTitle">
    <w:name w:val="EndNote Bibliography Title"/>
    <w:basedOn w:val="Normal"/>
    <w:link w:val="EndNoteBibliographyTitleChar"/>
    <w:rsid w:val="000A7B89"/>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0A7B89"/>
    <w:rPr>
      <w:noProof/>
      <w:sz w:val="24"/>
      <w:szCs w:val="24"/>
      <w:lang w:bidi="en-US"/>
    </w:rPr>
  </w:style>
  <w:style w:type="paragraph" w:customStyle="1" w:styleId="EndNoteBibliography">
    <w:name w:val="EndNote Bibliography"/>
    <w:basedOn w:val="Normal"/>
    <w:link w:val="EndNoteBibliographyChar"/>
    <w:rsid w:val="000A7B89"/>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0A7B89"/>
    <w:rPr>
      <w:noProof/>
      <w:sz w:val="24"/>
      <w:szCs w:val="24"/>
      <w:lang w:bidi="en-US"/>
    </w:rPr>
  </w:style>
  <w:style w:type="character" w:customStyle="1" w:styleId="UnresolvedMention1">
    <w:name w:val="Unresolved Mention1"/>
    <w:basedOn w:val="DefaultParagraphFont"/>
    <w:uiPriority w:val="99"/>
    <w:semiHidden/>
    <w:unhideWhenUsed/>
    <w:rsid w:val="00717E93"/>
    <w:rPr>
      <w:color w:val="605E5C"/>
      <w:shd w:val="clear" w:color="auto" w:fill="E1DFDD"/>
    </w:rPr>
  </w:style>
  <w:style w:type="character" w:customStyle="1" w:styleId="UnresolvedMention2">
    <w:name w:val="Unresolved Mention2"/>
    <w:basedOn w:val="DefaultParagraphFont"/>
    <w:uiPriority w:val="99"/>
    <w:semiHidden/>
    <w:unhideWhenUsed/>
    <w:rsid w:val="007F543F"/>
    <w:rPr>
      <w:color w:val="605E5C"/>
      <w:shd w:val="clear" w:color="auto" w:fill="E1DFDD"/>
    </w:rPr>
  </w:style>
  <w:style w:type="character" w:customStyle="1" w:styleId="UnresolvedMention3">
    <w:name w:val="Unresolved Mention3"/>
    <w:basedOn w:val="DefaultParagraphFont"/>
    <w:uiPriority w:val="99"/>
    <w:semiHidden/>
    <w:unhideWhenUsed/>
    <w:rsid w:val="0059035D"/>
    <w:rPr>
      <w:color w:val="605E5C"/>
      <w:shd w:val="clear" w:color="auto" w:fill="E1DFDD"/>
    </w:rPr>
  </w:style>
  <w:style w:type="character" w:customStyle="1" w:styleId="UnresolvedMention4">
    <w:name w:val="Unresolved Mention4"/>
    <w:basedOn w:val="DefaultParagraphFont"/>
    <w:uiPriority w:val="99"/>
    <w:semiHidden/>
    <w:unhideWhenUsed/>
    <w:rsid w:val="006A5B3A"/>
    <w:rPr>
      <w:color w:val="605E5C"/>
      <w:shd w:val="clear" w:color="auto" w:fill="E1DFDD"/>
    </w:rPr>
  </w:style>
  <w:style w:type="character" w:customStyle="1" w:styleId="UnresolvedMention5">
    <w:name w:val="Unresolved Mention5"/>
    <w:basedOn w:val="DefaultParagraphFont"/>
    <w:uiPriority w:val="99"/>
    <w:semiHidden/>
    <w:unhideWhenUsed/>
    <w:rsid w:val="009B0692"/>
    <w:rPr>
      <w:color w:val="605E5C"/>
      <w:shd w:val="clear" w:color="auto" w:fill="E1DFDD"/>
    </w:rPr>
  </w:style>
  <w:style w:type="character" w:styleId="UnresolvedMention">
    <w:name w:val="Unresolved Mention"/>
    <w:basedOn w:val="DefaultParagraphFont"/>
    <w:uiPriority w:val="99"/>
    <w:semiHidden/>
    <w:unhideWhenUsed/>
    <w:rsid w:val="000B0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95352">
      <w:bodyDiv w:val="1"/>
      <w:marLeft w:val="0"/>
      <w:marRight w:val="0"/>
      <w:marTop w:val="0"/>
      <w:marBottom w:val="0"/>
      <w:divBdr>
        <w:top w:val="none" w:sz="0" w:space="0" w:color="auto"/>
        <w:left w:val="none" w:sz="0" w:space="0" w:color="auto"/>
        <w:bottom w:val="none" w:sz="0" w:space="0" w:color="auto"/>
        <w:right w:val="none" w:sz="0" w:space="0" w:color="auto"/>
      </w:divBdr>
    </w:div>
    <w:div w:id="533470274">
      <w:bodyDiv w:val="1"/>
      <w:marLeft w:val="0"/>
      <w:marRight w:val="0"/>
      <w:marTop w:val="0"/>
      <w:marBottom w:val="0"/>
      <w:divBdr>
        <w:top w:val="none" w:sz="0" w:space="0" w:color="auto"/>
        <w:left w:val="none" w:sz="0" w:space="0" w:color="auto"/>
        <w:bottom w:val="none" w:sz="0" w:space="0" w:color="auto"/>
        <w:right w:val="none" w:sz="0" w:space="0" w:color="auto"/>
      </w:divBdr>
    </w:div>
    <w:div w:id="630675257">
      <w:bodyDiv w:val="1"/>
      <w:marLeft w:val="0"/>
      <w:marRight w:val="0"/>
      <w:marTop w:val="0"/>
      <w:marBottom w:val="0"/>
      <w:divBdr>
        <w:top w:val="none" w:sz="0" w:space="0" w:color="auto"/>
        <w:left w:val="none" w:sz="0" w:space="0" w:color="auto"/>
        <w:bottom w:val="none" w:sz="0" w:space="0" w:color="auto"/>
        <w:right w:val="none" w:sz="0" w:space="0" w:color="auto"/>
      </w:divBdr>
    </w:div>
    <w:div w:id="1047993737">
      <w:bodyDiv w:val="1"/>
      <w:marLeft w:val="0"/>
      <w:marRight w:val="0"/>
      <w:marTop w:val="0"/>
      <w:marBottom w:val="0"/>
      <w:divBdr>
        <w:top w:val="none" w:sz="0" w:space="0" w:color="auto"/>
        <w:left w:val="none" w:sz="0" w:space="0" w:color="auto"/>
        <w:bottom w:val="none" w:sz="0" w:space="0" w:color="auto"/>
        <w:right w:val="none" w:sz="0" w:space="0" w:color="auto"/>
      </w:divBdr>
    </w:div>
    <w:div w:id="1116826698">
      <w:bodyDiv w:val="1"/>
      <w:marLeft w:val="0"/>
      <w:marRight w:val="0"/>
      <w:marTop w:val="0"/>
      <w:marBottom w:val="0"/>
      <w:divBdr>
        <w:top w:val="none" w:sz="0" w:space="0" w:color="auto"/>
        <w:left w:val="none" w:sz="0" w:space="0" w:color="auto"/>
        <w:bottom w:val="none" w:sz="0" w:space="0" w:color="auto"/>
        <w:right w:val="none" w:sz="0" w:space="0" w:color="auto"/>
      </w:divBdr>
    </w:div>
    <w:div w:id="1172792390">
      <w:bodyDiv w:val="1"/>
      <w:marLeft w:val="0"/>
      <w:marRight w:val="0"/>
      <w:marTop w:val="0"/>
      <w:marBottom w:val="0"/>
      <w:divBdr>
        <w:top w:val="none" w:sz="0" w:space="0" w:color="auto"/>
        <w:left w:val="none" w:sz="0" w:space="0" w:color="auto"/>
        <w:bottom w:val="none" w:sz="0" w:space="0" w:color="auto"/>
        <w:right w:val="none" w:sz="0" w:space="0" w:color="auto"/>
      </w:divBdr>
    </w:div>
    <w:div w:id="1233811427">
      <w:bodyDiv w:val="1"/>
      <w:marLeft w:val="0"/>
      <w:marRight w:val="0"/>
      <w:marTop w:val="0"/>
      <w:marBottom w:val="0"/>
      <w:divBdr>
        <w:top w:val="none" w:sz="0" w:space="0" w:color="auto"/>
        <w:left w:val="none" w:sz="0" w:space="0" w:color="auto"/>
        <w:bottom w:val="none" w:sz="0" w:space="0" w:color="auto"/>
        <w:right w:val="none" w:sz="0" w:space="0" w:color="auto"/>
      </w:divBdr>
    </w:div>
    <w:div w:id="1405446112">
      <w:bodyDiv w:val="1"/>
      <w:marLeft w:val="0"/>
      <w:marRight w:val="0"/>
      <w:marTop w:val="0"/>
      <w:marBottom w:val="0"/>
      <w:divBdr>
        <w:top w:val="none" w:sz="0" w:space="0" w:color="auto"/>
        <w:left w:val="none" w:sz="0" w:space="0" w:color="auto"/>
        <w:bottom w:val="none" w:sz="0" w:space="0" w:color="auto"/>
        <w:right w:val="none" w:sz="0" w:space="0" w:color="auto"/>
      </w:divBdr>
    </w:div>
    <w:div w:id="1411346232">
      <w:bodyDiv w:val="1"/>
      <w:marLeft w:val="0"/>
      <w:marRight w:val="0"/>
      <w:marTop w:val="0"/>
      <w:marBottom w:val="0"/>
      <w:divBdr>
        <w:top w:val="none" w:sz="0" w:space="0" w:color="auto"/>
        <w:left w:val="none" w:sz="0" w:space="0" w:color="auto"/>
        <w:bottom w:val="none" w:sz="0" w:space="0" w:color="auto"/>
        <w:right w:val="none" w:sz="0" w:space="0" w:color="auto"/>
      </w:divBdr>
    </w:div>
    <w:div w:id="1439834849">
      <w:bodyDiv w:val="1"/>
      <w:marLeft w:val="0"/>
      <w:marRight w:val="0"/>
      <w:marTop w:val="0"/>
      <w:marBottom w:val="0"/>
      <w:divBdr>
        <w:top w:val="none" w:sz="0" w:space="0" w:color="auto"/>
        <w:left w:val="none" w:sz="0" w:space="0" w:color="auto"/>
        <w:bottom w:val="none" w:sz="0" w:space="0" w:color="auto"/>
        <w:right w:val="none" w:sz="0" w:space="0" w:color="auto"/>
      </w:divBdr>
    </w:div>
    <w:div w:id="1513641308">
      <w:bodyDiv w:val="1"/>
      <w:marLeft w:val="0"/>
      <w:marRight w:val="0"/>
      <w:marTop w:val="0"/>
      <w:marBottom w:val="0"/>
      <w:divBdr>
        <w:top w:val="none" w:sz="0" w:space="0" w:color="auto"/>
        <w:left w:val="none" w:sz="0" w:space="0" w:color="auto"/>
        <w:bottom w:val="none" w:sz="0" w:space="0" w:color="auto"/>
        <w:right w:val="none" w:sz="0" w:space="0" w:color="auto"/>
      </w:divBdr>
    </w:div>
    <w:div w:id="1536699108">
      <w:bodyDiv w:val="1"/>
      <w:marLeft w:val="0"/>
      <w:marRight w:val="0"/>
      <w:marTop w:val="0"/>
      <w:marBottom w:val="0"/>
      <w:divBdr>
        <w:top w:val="none" w:sz="0" w:space="0" w:color="auto"/>
        <w:left w:val="none" w:sz="0" w:space="0" w:color="auto"/>
        <w:bottom w:val="none" w:sz="0" w:space="0" w:color="auto"/>
        <w:right w:val="none" w:sz="0" w:space="0" w:color="auto"/>
      </w:divBdr>
    </w:div>
    <w:div w:id="1686711085">
      <w:bodyDiv w:val="1"/>
      <w:marLeft w:val="0"/>
      <w:marRight w:val="0"/>
      <w:marTop w:val="0"/>
      <w:marBottom w:val="0"/>
      <w:divBdr>
        <w:top w:val="none" w:sz="0" w:space="0" w:color="auto"/>
        <w:left w:val="none" w:sz="0" w:space="0" w:color="auto"/>
        <w:bottom w:val="none" w:sz="0" w:space="0" w:color="auto"/>
        <w:right w:val="none" w:sz="0" w:space="0" w:color="auto"/>
      </w:divBdr>
    </w:div>
    <w:div w:id="1711952086">
      <w:bodyDiv w:val="1"/>
      <w:marLeft w:val="0"/>
      <w:marRight w:val="0"/>
      <w:marTop w:val="0"/>
      <w:marBottom w:val="0"/>
      <w:divBdr>
        <w:top w:val="none" w:sz="0" w:space="0" w:color="auto"/>
        <w:left w:val="none" w:sz="0" w:space="0" w:color="auto"/>
        <w:bottom w:val="none" w:sz="0" w:space="0" w:color="auto"/>
        <w:right w:val="none" w:sz="0" w:space="0" w:color="auto"/>
      </w:divBdr>
      <w:divsChild>
        <w:div w:id="478155231">
          <w:marLeft w:val="302"/>
          <w:marRight w:val="0"/>
          <w:marTop w:val="77"/>
          <w:marBottom w:val="120"/>
          <w:divBdr>
            <w:top w:val="none" w:sz="0" w:space="0" w:color="auto"/>
            <w:left w:val="none" w:sz="0" w:space="0" w:color="auto"/>
            <w:bottom w:val="none" w:sz="0" w:space="0" w:color="auto"/>
            <w:right w:val="none" w:sz="0" w:space="0" w:color="auto"/>
          </w:divBdr>
        </w:div>
        <w:div w:id="645278125">
          <w:marLeft w:val="662"/>
          <w:marRight w:val="0"/>
          <w:marTop w:val="77"/>
          <w:marBottom w:val="0"/>
          <w:divBdr>
            <w:top w:val="none" w:sz="0" w:space="0" w:color="auto"/>
            <w:left w:val="none" w:sz="0" w:space="0" w:color="auto"/>
            <w:bottom w:val="none" w:sz="0" w:space="0" w:color="auto"/>
            <w:right w:val="none" w:sz="0" w:space="0" w:color="auto"/>
          </w:divBdr>
        </w:div>
      </w:divsChild>
    </w:div>
    <w:div w:id="1720321746">
      <w:bodyDiv w:val="1"/>
      <w:marLeft w:val="0"/>
      <w:marRight w:val="0"/>
      <w:marTop w:val="0"/>
      <w:marBottom w:val="0"/>
      <w:divBdr>
        <w:top w:val="none" w:sz="0" w:space="0" w:color="auto"/>
        <w:left w:val="none" w:sz="0" w:space="0" w:color="auto"/>
        <w:bottom w:val="none" w:sz="0" w:space="0" w:color="auto"/>
        <w:right w:val="none" w:sz="0" w:space="0" w:color="auto"/>
      </w:divBdr>
    </w:div>
    <w:div w:id="1768040716">
      <w:bodyDiv w:val="1"/>
      <w:marLeft w:val="0"/>
      <w:marRight w:val="0"/>
      <w:marTop w:val="0"/>
      <w:marBottom w:val="0"/>
      <w:divBdr>
        <w:top w:val="none" w:sz="0" w:space="0" w:color="auto"/>
        <w:left w:val="none" w:sz="0" w:space="0" w:color="auto"/>
        <w:bottom w:val="none" w:sz="0" w:space="0" w:color="auto"/>
        <w:right w:val="none" w:sz="0" w:space="0" w:color="auto"/>
      </w:divBdr>
    </w:div>
    <w:div w:id="2023581912">
      <w:bodyDiv w:val="1"/>
      <w:marLeft w:val="0"/>
      <w:marRight w:val="0"/>
      <w:marTop w:val="0"/>
      <w:marBottom w:val="0"/>
      <w:divBdr>
        <w:top w:val="none" w:sz="0" w:space="0" w:color="auto"/>
        <w:left w:val="none" w:sz="0" w:space="0" w:color="auto"/>
        <w:bottom w:val="none" w:sz="0" w:space="0" w:color="auto"/>
        <w:right w:val="none" w:sz="0" w:space="0" w:color="auto"/>
      </w:divBdr>
    </w:div>
    <w:div w:id="21275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2.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63.png"/><Relationship Id="rId89" Type="http://schemas.microsoft.com/office/2007/relationships/hdphoto" Target="media/hdphoto9.wdp"/><Relationship Id="rId1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png"/><Relationship Id="rId107" Type="http://schemas.openxmlformats.org/officeDocument/2006/relationships/hyperlink" Target="https://www.oecd.org/social/PB-SIM-Web_FINAL.pdf" TargetMode="External"/><Relationship Id="rId11" Type="http://schemas.openxmlformats.org/officeDocument/2006/relationships/image" Target="media/image3.png"/><Relationship Id="rId24" Type="http://schemas.openxmlformats.org/officeDocument/2006/relationships/chart" Target="charts/chart3.xml"/><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58.png"/><Relationship Id="rId79" Type="http://schemas.microsoft.com/office/2007/relationships/hdphoto" Target="media/hdphoto4.wdp"/><Relationship Id="rId87" Type="http://schemas.microsoft.com/office/2007/relationships/hdphoto" Target="media/hdphoto8.wdp"/><Relationship Id="rId102" Type="http://schemas.openxmlformats.org/officeDocument/2006/relationships/image" Target="media/image78.png"/><Relationship Id="rId110"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62.png"/><Relationship Id="rId90" Type="http://schemas.openxmlformats.org/officeDocument/2006/relationships/image" Target="media/image66.png"/><Relationship Id="rId95" Type="http://schemas.openxmlformats.org/officeDocument/2006/relationships/image" Target="media/image71.png"/><Relationship Id="rId1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microsoft.com/office/2007/relationships/hdphoto" Target="media/hdphoto3.wdp"/><Relationship Id="rId100" Type="http://schemas.openxmlformats.org/officeDocument/2006/relationships/image" Target="media/image76.png"/><Relationship Id="rId105" Type="http://schemas.openxmlformats.org/officeDocument/2006/relationships/hyperlink" Target="https://www.ethz.ch/en/news-and-events/eth-news/news/2017/07/benefit-of-solar-lights.html" TargetMode="External"/><Relationship Id="rId113"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chart" Target="charts/chart6.xml"/><Relationship Id="rId80" Type="http://schemas.openxmlformats.org/officeDocument/2006/relationships/image" Target="media/image61.png"/><Relationship Id="rId85" Type="http://schemas.microsoft.com/office/2007/relationships/hdphoto" Target="media/hdphoto7.wdp"/><Relationship Id="rId93" Type="http://schemas.openxmlformats.org/officeDocument/2006/relationships/image" Target="media/image69.png"/><Relationship Id="rId98"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1.wdp"/><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103" Type="http://schemas.openxmlformats.org/officeDocument/2006/relationships/hyperlink" Target="http://www.oecd.org/eco/surveys/economic-survey-india.htm" TargetMode="External"/><Relationship Id="rId108" Type="http://schemas.openxmlformats.org/officeDocument/2006/relationships/hyperlink" Target="https://www.oecd.org/eco/surveys/INDIA-2017-OECD-economic-survey-overview.pdf" TargetMode="External"/><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chart" Target="charts/chart4.xml"/><Relationship Id="rId75" Type="http://schemas.microsoft.com/office/2007/relationships/hdphoto" Target="media/hdphoto2.wdp"/><Relationship Id="rId83" Type="http://schemas.microsoft.com/office/2007/relationships/hdphoto" Target="media/hdphoto6.wdp"/><Relationship Id="rId88" Type="http://schemas.openxmlformats.org/officeDocument/2006/relationships/image" Target="media/image65.png"/><Relationship Id="rId91" Type="http://schemas.openxmlformats.org/officeDocument/2006/relationships/image" Target="media/image67.emf"/><Relationship Id="rId96" Type="http://schemas.openxmlformats.org/officeDocument/2006/relationships/image" Target="media/image72.pn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hyperlink" Target="http://www" TargetMode="External"/><Relationship Id="rId10" Type="http://schemas.openxmlformats.org/officeDocument/2006/relationships/image" Target="media/image2.png"/><Relationship Id="rId31" Type="http://schemas.openxmlformats.org/officeDocument/2006/relationships/image" Target="media/image19.emf"/><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chart" Target="charts/chart7.xml"/><Relationship Id="rId78" Type="http://schemas.openxmlformats.org/officeDocument/2006/relationships/image" Target="media/image60.png"/><Relationship Id="rId81" Type="http://schemas.microsoft.com/office/2007/relationships/hdphoto" Target="media/hdphoto5.wdp"/><Relationship Id="rId86" Type="http://schemas.openxmlformats.org/officeDocument/2006/relationships/image" Target="media/image64.png"/><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image" Target="media/image27.png"/><Relationship Id="rId109" Type="http://schemas.openxmlformats.org/officeDocument/2006/relationships/hyperlink" Target="http://www.oxfordreference.com/view/10.1093/oi/authority.20110803095449856" TargetMode="Externa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59.png"/><Relationship Id="rId97" Type="http://schemas.openxmlformats.org/officeDocument/2006/relationships/image" Target="media/image73.png"/><Relationship Id="rId104" Type="http://schemas.openxmlformats.org/officeDocument/2006/relationships/hyperlink" Target="https://blog.usaid.gov/2015/07/solar-lamps-shed-light-in-rural-communities/" TargetMode="External"/><Relationship Id="rId7" Type="http://schemas.openxmlformats.org/officeDocument/2006/relationships/endnotes" Target="endnotes.xml"/><Relationship Id="rId71" Type="http://schemas.openxmlformats.org/officeDocument/2006/relationships/chart" Target="charts/chart5.xml"/><Relationship Id="rId92" Type="http://schemas.openxmlformats.org/officeDocument/2006/relationships/image" Target="media/image68.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yada6970\Dropbox\Thesis\AY_WordFiles\Thesis%20Outline\Chapter%204\AY_Chapter4_Village%201%20Index_010518_Table%204.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yada6970\Dropbox\Thesis\AY_WordFiles\Thesis%20Outline\Chapter%204\AY_Chapter4_Village%201%20Index_010518.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yada6970\Dropbox\Thesis\AY_WordFiles\Thesis%20Outline\Chapter%204\AY_Chapter4_Village%201%20Index_010518_Table%204.2.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Social Driver</a:t>
            </a:r>
          </a:p>
        </c:rich>
      </c:tx>
      <c:layout>
        <c:manualLayout>
          <c:xMode val="edge"/>
          <c:yMode val="edge"/>
          <c:x val="0.34226881205066767"/>
          <c:y val="3.466521587573585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6452526896390427"/>
          <c:y val="0.18581572151115433"/>
          <c:w val="0.57275972758572391"/>
          <c:h val="0.60818814774494356"/>
        </c:manualLayout>
      </c:layout>
      <c:radarChart>
        <c:radarStyle val="marker"/>
        <c:varyColors val="0"/>
        <c:ser>
          <c:idx val="0"/>
          <c:order val="0"/>
          <c:spPr>
            <a:ln w="34925" cap="rnd">
              <a:solidFill>
                <a:srgbClr val="92D050"/>
              </a:solidFill>
              <a:round/>
            </a:ln>
            <a:effectLst>
              <a:outerShdw blurRad="57150" dist="19050" dir="5400000" algn="ctr" rotWithShape="0">
                <a:srgbClr val="000000">
                  <a:alpha val="63000"/>
                </a:srgbClr>
              </a:outerShdw>
            </a:effectLst>
          </c:spPr>
          <c:marker>
            <c:symbol val="none"/>
          </c:marker>
          <c:dLbls>
            <c:dLbl>
              <c:idx val="0"/>
              <c:layout>
                <c:manualLayout>
                  <c:x val="5.7633322139459632E-2"/>
                  <c:y val="-3.301586113164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6E5-4AFA-9ABE-8E03116A2A78}"/>
                </c:ext>
              </c:extLst>
            </c:dLbl>
            <c:dLbl>
              <c:idx val="1"/>
              <c:layout>
                <c:manualLayout>
                  <c:x val="0.10616664604637321"/>
                  <c:y val="-3.96190333579782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6E5-4AFA-9ABE-8E03116A2A78}"/>
                </c:ext>
              </c:extLst>
            </c:dLbl>
            <c:dLbl>
              <c:idx val="2"/>
              <c:layout>
                <c:manualLayout>
                  <c:x val="5.0141181687066348E-2"/>
                  <c:y val="-2.3118792187865125E-2"/>
                </c:manualLayout>
              </c:layout>
              <c:spPr>
                <a:noFill/>
                <a:ln>
                  <a:solidFill>
                    <a:sysClr val="windowText" lastClr="000000"/>
                  </a:solid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9.5761138613861388E-2"/>
                      <c:h val="7.2113229230468076E-2"/>
                    </c:manualLayout>
                  </c15:layout>
                </c:ext>
                <c:ext xmlns:c16="http://schemas.microsoft.com/office/drawing/2014/chart" uri="{C3380CC4-5D6E-409C-BE32-E72D297353CC}">
                  <c16:uniqueId val="{00000002-C6E5-4AFA-9ABE-8E03116A2A78}"/>
                </c:ext>
              </c:extLst>
            </c:dLbl>
            <c:dLbl>
              <c:idx val="3"/>
              <c:layout>
                <c:manualLayout>
                  <c:x val="-9.0999982325462199E-3"/>
                  <c:y val="8.25396528291213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E5-4AFA-9ABE-8E03116A2A78}"/>
                </c:ext>
              </c:extLst>
            </c:dLbl>
            <c:spPr>
              <a:no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'SOC Indicators'!$S$11:$S$16</c:f>
              <c:strCache>
                <c:ptCount val="6"/>
                <c:pt idx="0">
                  <c:v>Education</c:v>
                </c:pt>
                <c:pt idx="1">
                  <c:v>Electricity</c:v>
                </c:pt>
                <c:pt idx="2">
                  <c:v>Food/Water</c:v>
                </c:pt>
                <c:pt idx="3">
                  <c:v>Sanitation</c:v>
                </c:pt>
                <c:pt idx="4">
                  <c:v>Health</c:v>
                </c:pt>
                <c:pt idx="5">
                  <c:v>Communication</c:v>
                </c:pt>
              </c:strCache>
            </c:strRef>
          </c:cat>
          <c:val>
            <c:numRef>
              <c:f>'SOC Indicators'!$T$11:$T$16</c:f>
              <c:numCache>
                <c:formatCode>0.00</c:formatCode>
                <c:ptCount val="6"/>
                <c:pt idx="0">
                  <c:v>5.6</c:v>
                </c:pt>
                <c:pt idx="1">
                  <c:v>2</c:v>
                </c:pt>
                <c:pt idx="2">
                  <c:v>5</c:v>
                </c:pt>
                <c:pt idx="3">
                  <c:v>4</c:v>
                </c:pt>
                <c:pt idx="4">
                  <c:v>6.5</c:v>
                </c:pt>
                <c:pt idx="5">
                  <c:v>6</c:v>
                </c:pt>
              </c:numCache>
            </c:numRef>
          </c:val>
          <c:extLst>
            <c:ext xmlns:c16="http://schemas.microsoft.com/office/drawing/2014/chart" uri="{C3380CC4-5D6E-409C-BE32-E72D297353CC}">
              <c16:uniqueId val="{00000004-C6E5-4AFA-9ABE-8E03116A2A78}"/>
            </c:ext>
          </c:extLst>
        </c:ser>
        <c:dLbls>
          <c:showLegendKey val="0"/>
          <c:showVal val="1"/>
          <c:showCatName val="0"/>
          <c:showSerName val="0"/>
          <c:showPercent val="0"/>
          <c:showBubbleSize val="0"/>
        </c:dLbls>
        <c:axId val="856199504"/>
        <c:axId val="856201800"/>
      </c:radarChart>
      <c:catAx>
        <c:axId val="8561995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6201800"/>
        <c:crosses val="autoZero"/>
        <c:auto val="1"/>
        <c:lblAlgn val="ctr"/>
        <c:lblOffset val="100"/>
        <c:noMultiLvlLbl val="0"/>
      </c:catAx>
      <c:valAx>
        <c:axId val="856201800"/>
        <c:scaling>
          <c:orientation val="minMax"/>
          <c:max val="10"/>
        </c:scaling>
        <c:delete val="0"/>
        <c:axPos val="l"/>
        <c:majorGridlines>
          <c:spPr>
            <a:ln w="9525" cap="flat" cmpd="sng" algn="ctr">
              <a:solidFill>
                <a:schemeClr val="bg2">
                  <a:lumMod val="75000"/>
                </a:schemeClr>
              </a:solidFill>
              <a:round/>
            </a:ln>
            <a:effectLst/>
          </c:spPr>
        </c:majorGridlines>
        <c:numFmt formatCode="0.0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199504"/>
        <c:crosses val="autoZero"/>
        <c:crossBetween val="between"/>
        <c:majorUnit val="2"/>
        <c:minorUnit val="0.60000000000000009"/>
      </c:valAx>
      <c:spPr>
        <a:noFill/>
        <a:ln w="3175">
          <a:noFill/>
        </a:ln>
        <a:effectLst/>
      </c:spPr>
    </c:plotArea>
    <c:plotVisOnly val="1"/>
    <c:dispBlanksAs val="gap"/>
    <c:showDLblsOverMax val="0"/>
  </c:chart>
  <c:spPr>
    <a:solidFill>
      <a:schemeClr val="bg1"/>
    </a:solidFill>
    <a:ln w="1905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Overall</a:t>
            </a:r>
            <a:r>
              <a:rPr lang="en-US" baseline="0">
                <a:latin typeface="Times New Roman" panose="02020603050405020304" pitchFamily="18" charset="0"/>
                <a:cs typeface="Times New Roman" panose="02020603050405020304" pitchFamily="18" charset="0"/>
              </a:rPr>
              <a:t> Sustainability Index</a:t>
            </a:r>
            <a:endParaRPr lang="en-US">
              <a:latin typeface="Times New Roman" panose="02020603050405020304" pitchFamily="18" charset="0"/>
              <a:cs typeface="Times New Roman" panose="02020603050405020304" pitchFamily="18" charset="0"/>
            </a:endParaRPr>
          </a:p>
        </c:rich>
      </c:tx>
      <c:layout>
        <c:manualLayout>
          <c:xMode val="edge"/>
          <c:yMode val="edge"/>
          <c:x val="0.23447616850515118"/>
          <c:y val="0.78307051593644195"/>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9186791709515844"/>
          <c:y val="0.12901871076825236"/>
          <c:w val="0.62778038710073525"/>
          <c:h val="0.80248533690449342"/>
        </c:manualLayout>
      </c:layout>
      <c:radarChart>
        <c:radarStyle val="marker"/>
        <c:varyColors val="0"/>
        <c:ser>
          <c:idx val="0"/>
          <c:order val="0"/>
          <c:spPr>
            <a:ln w="28575" cap="rnd">
              <a:solidFill>
                <a:srgbClr val="92D050"/>
              </a:solidFill>
              <a:round/>
            </a:ln>
            <a:effectLst/>
          </c:spPr>
          <c:marker>
            <c:symbol val="none"/>
          </c:marker>
          <c:dPt>
            <c:idx val="0"/>
            <c:marker>
              <c:symbol val="none"/>
            </c:marker>
            <c:bubble3D val="0"/>
            <c:spPr>
              <a:ln w="28575" cap="rnd">
                <a:solidFill>
                  <a:srgbClr val="92D050"/>
                </a:solidFill>
                <a:round/>
              </a:ln>
              <a:effectLst/>
            </c:spPr>
            <c:extLst>
              <c:ext xmlns:c16="http://schemas.microsoft.com/office/drawing/2014/chart" uri="{C3380CC4-5D6E-409C-BE32-E72D297353CC}">
                <c16:uniqueId val="{00000001-7238-4A48-833E-E2A8963073B4}"/>
              </c:ext>
            </c:extLst>
          </c:dPt>
          <c:dPt>
            <c:idx val="1"/>
            <c:marker>
              <c:symbol val="none"/>
            </c:marker>
            <c:bubble3D val="0"/>
            <c:spPr>
              <a:ln w="28575" cap="rnd">
                <a:solidFill>
                  <a:srgbClr val="92D050"/>
                </a:solidFill>
                <a:round/>
              </a:ln>
              <a:effectLst/>
            </c:spPr>
            <c:extLst>
              <c:ext xmlns:c16="http://schemas.microsoft.com/office/drawing/2014/chart" uri="{C3380CC4-5D6E-409C-BE32-E72D297353CC}">
                <c16:uniqueId val="{00000003-7238-4A48-833E-E2A8963073B4}"/>
              </c:ext>
            </c:extLst>
          </c:dPt>
          <c:dPt>
            <c:idx val="2"/>
            <c:marker>
              <c:symbol val="none"/>
            </c:marker>
            <c:bubble3D val="0"/>
            <c:spPr>
              <a:ln w="28575" cap="rnd">
                <a:solidFill>
                  <a:srgbClr val="92D050"/>
                </a:solidFill>
                <a:round/>
              </a:ln>
              <a:effectLst/>
            </c:spPr>
            <c:extLst>
              <c:ext xmlns:c16="http://schemas.microsoft.com/office/drawing/2014/chart" uri="{C3380CC4-5D6E-409C-BE32-E72D297353CC}">
                <c16:uniqueId val="{00000005-7238-4A48-833E-E2A8963073B4}"/>
              </c:ext>
            </c:extLst>
          </c:dPt>
          <c:dLbls>
            <c:dLbl>
              <c:idx val="0"/>
              <c:layout>
                <c:manualLayout>
                  <c:x val="6.1680801850424058E-2"/>
                  <c:y val="-2.10703750526759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238-4A48-833E-E2A8963073B4}"/>
                </c:ext>
              </c:extLst>
            </c:dLbl>
            <c:spPr>
              <a:solidFill>
                <a:schemeClr val="bg1">
                  <a:lumMod val="85000"/>
                </a:schemeClr>
              </a:solid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TOTAL!$C$20:$E$20</c:f>
              <c:strCache>
                <c:ptCount val="3"/>
                <c:pt idx="0">
                  <c:v>Social Driver</c:v>
                </c:pt>
                <c:pt idx="1">
                  <c:v>Environment Driver</c:v>
                </c:pt>
                <c:pt idx="2">
                  <c:v>Economic Driver</c:v>
                </c:pt>
              </c:strCache>
            </c:strRef>
          </c:cat>
          <c:val>
            <c:numRef>
              <c:f>TOTAL!$C$21:$E$21</c:f>
              <c:numCache>
                <c:formatCode>0.00</c:formatCode>
                <c:ptCount val="3"/>
                <c:pt idx="0">
                  <c:v>4.8</c:v>
                </c:pt>
                <c:pt idx="1">
                  <c:v>5.5176870748299329</c:v>
                </c:pt>
                <c:pt idx="2">
                  <c:v>6.0851190476190471</c:v>
                </c:pt>
              </c:numCache>
            </c:numRef>
          </c:val>
          <c:extLst>
            <c:ext xmlns:c16="http://schemas.microsoft.com/office/drawing/2014/chart" uri="{C3380CC4-5D6E-409C-BE32-E72D297353CC}">
              <c16:uniqueId val="{00000006-7238-4A48-833E-E2A8963073B4}"/>
            </c:ext>
          </c:extLst>
        </c:ser>
        <c:dLbls>
          <c:showLegendKey val="0"/>
          <c:showVal val="0"/>
          <c:showCatName val="0"/>
          <c:showSerName val="0"/>
          <c:showPercent val="0"/>
          <c:showBubbleSize val="0"/>
        </c:dLbls>
        <c:axId val="846425296"/>
        <c:axId val="846418408"/>
      </c:radarChart>
      <c:catAx>
        <c:axId val="84642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6418408"/>
        <c:crosses val="autoZero"/>
        <c:auto val="1"/>
        <c:lblAlgn val="ctr"/>
        <c:lblOffset val="100"/>
        <c:noMultiLvlLbl val="0"/>
      </c:catAx>
      <c:valAx>
        <c:axId val="846418408"/>
        <c:scaling>
          <c:orientation val="minMax"/>
          <c:max val="10"/>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6425296"/>
        <c:crosses val="autoZero"/>
        <c:crossBetween val="between"/>
      </c:valAx>
      <c:spPr>
        <a:noFill/>
        <a:ln>
          <a:noFill/>
        </a:ln>
        <a:effectLst/>
      </c:spPr>
    </c:plotArea>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60" b="1" i="0" u="none" strike="noStrike" kern="1200" baseline="0">
                <a:solidFill>
                  <a:schemeClr val="tx1">
                    <a:lumMod val="65000"/>
                    <a:lumOff val="35000"/>
                  </a:schemeClr>
                </a:solidFill>
                <a:latin typeface="+mn-lt"/>
                <a:ea typeface="+mn-ea"/>
                <a:cs typeface="+mn-cs"/>
              </a:defRPr>
            </a:pPr>
            <a:r>
              <a:rPr lang="en-US"/>
              <a:t>Social Indicators</a:t>
            </a:r>
          </a:p>
        </c:rich>
      </c:tx>
      <c:overlay val="0"/>
      <c:spPr>
        <a:noFill/>
        <a:ln>
          <a:noFill/>
        </a:ln>
        <a:effectLst/>
      </c:spPr>
      <c:txPr>
        <a:bodyPr rot="0" spcFirstLastPara="1" vertOverflow="ellipsis" vert="horz" wrap="square" anchor="ctr" anchorCtr="1"/>
        <a:lstStyle/>
        <a:p>
          <a:pPr>
            <a:defRPr sz="126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4290988471232094"/>
          <c:y val="0.18308635032842252"/>
          <c:w val="0.57275972758572391"/>
          <c:h val="0.60818814774494356"/>
        </c:manualLayout>
      </c:layout>
      <c:radarChart>
        <c:radarStyle val="marker"/>
        <c:varyColors val="0"/>
        <c:ser>
          <c:idx val="0"/>
          <c:order val="0"/>
          <c:spPr>
            <a:ln w="34925" cap="rnd">
              <a:solidFill>
                <a:schemeClr val="accent3"/>
              </a:solidFill>
              <a:round/>
            </a:ln>
            <a:effectLst>
              <a:outerShdw blurRad="57150" dist="19050" dir="5400000" algn="ctr" rotWithShape="0">
                <a:srgbClr val="000000">
                  <a:alpha val="63000"/>
                </a:srgbClr>
              </a:outerShdw>
            </a:effectLst>
          </c:spPr>
          <c:marker>
            <c:symbol val="none"/>
          </c:marker>
          <c:dPt>
            <c:idx val="1"/>
            <c:marker>
              <c:symbol val="none"/>
            </c:marker>
            <c:bubble3D val="0"/>
            <c:extLst>
              <c:ext xmlns:c16="http://schemas.microsoft.com/office/drawing/2014/chart" uri="{C3380CC4-5D6E-409C-BE32-E72D297353CC}">
                <c16:uniqueId val="{00000001-3669-4B86-8859-9E4B0F7A1F21}"/>
              </c:ext>
            </c:extLst>
          </c:dPt>
          <c:dLbls>
            <c:dLbl>
              <c:idx val="0"/>
              <c:layout>
                <c:manualLayout>
                  <c:x val="0.10674767817484353"/>
                  <c:y val="-0.12266729273519709"/>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3669-4B86-8859-9E4B0F7A1F21}"/>
                </c:ext>
              </c:extLst>
            </c:dLbl>
            <c:dLbl>
              <c:idx val="1"/>
              <c:layout>
                <c:manualLayout>
                  <c:x val="4.7207248132444986E-2"/>
                  <c:y val="4.872348238580269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3669-4B86-8859-9E4B0F7A1F21}"/>
                </c:ext>
              </c:extLst>
            </c:dLbl>
            <c:dLbl>
              <c:idx val="2"/>
              <c:layout>
                <c:manualLayout>
                  <c:x val="6.4428629113668479E-2"/>
                  <c:y val="6.8195116665462685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3669-4B86-8859-9E4B0F7A1F21}"/>
                </c:ext>
              </c:extLst>
            </c:dLbl>
            <c:dLbl>
              <c:idx val="3"/>
              <c:layout>
                <c:manualLayout>
                  <c:x val="-9.2948717948718007E-2"/>
                  <c:y val="-1.0691324134941988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669-4B86-8859-9E4B0F7A1F21}"/>
                </c:ext>
              </c:extLst>
            </c:dLbl>
            <c:dLbl>
              <c:idx val="4"/>
              <c:layout>
                <c:manualLayout>
                  <c:x val="-0.18616747425802546"/>
                  <c:y val="0.17269799417274675"/>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3669-4B86-8859-9E4B0F7A1F21}"/>
                </c:ext>
              </c:extLst>
            </c:dLbl>
            <c:dLbl>
              <c:idx val="5"/>
              <c:layout>
                <c:manualLayout>
                  <c:x val="-0.20795477488390873"/>
                  <c:y val="-5.3943629752702928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3669-4B86-8859-9E4B0F7A1F21}"/>
                </c:ext>
              </c:extLst>
            </c:dLbl>
            <c:spPr>
              <a:noFill/>
              <a:ln>
                <a:solidFill>
                  <a:sysClr val="windowText" lastClr="000000"/>
                </a:solid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'SOC Indicators'!$E$11:$J$11</c:f>
              <c:strCache>
                <c:ptCount val="6"/>
                <c:pt idx="0">
                  <c:v>Education</c:v>
                </c:pt>
                <c:pt idx="1">
                  <c:v>Electricity</c:v>
                </c:pt>
                <c:pt idx="2">
                  <c:v>Food and Water</c:v>
                </c:pt>
                <c:pt idx="3">
                  <c:v>Sanitation and Hygiene</c:v>
                </c:pt>
                <c:pt idx="4">
                  <c:v>Health</c:v>
                </c:pt>
                <c:pt idx="5">
                  <c:v>Communication</c:v>
                </c:pt>
              </c:strCache>
            </c:strRef>
          </c:cat>
          <c:val>
            <c:numRef>
              <c:f>'SOC Indicators'!$E$12:$J$12</c:f>
              <c:numCache>
                <c:formatCode>0.00</c:formatCode>
                <c:ptCount val="6"/>
                <c:pt idx="0">
                  <c:v>3.12</c:v>
                </c:pt>
                <c:pt idx="1">
                  <c:v>7.86</c:v>
                </c:pt>
                <c:pt idx="2">
                  <c:v>7.4</c:v>
                </c:pt>
                <c:pt idx="3">
                  <c:v>7.86</c:v>
                </c:pt>
                <c:pt idx="4">
                  <c:v>0</c:v>
                </c:pt>
                <c:pt idx="5">
                  <c:v>0</c:v>
                </c:pt>
              </c:numCache>
            </c:numRef>
          </c:val>
          <c:extLst>
            <c:ext xmlns:c16="http://schemas.microsoft.com/office/drawing/2014/chart" uri="{C3380CC4-5D6E-409C-BE32-E72D297353CC}">
              <c16:uniqueId val="{00000006-3669-4B86-8859-9E4B0F7A1F21}"/>
            </c:ext>
          </c:extLst>
        </c:ser>
        <c:dLbls>
          <c:showLegendKey val="0"/>
          <c:showVal val="0"/>
          <c:showCatName val="0"/>
          <c:showSerName val="0"/>
          <c:showPercent val="0"/>
          <c:showBubbleSize val="0"/>
        </c:dLbls>
        <c:axId val="856199504"/>
        <c:axId val="856201800"/>
      </c:radarChart>
      <c:catAx>
        <c:axId val="8561995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856201800"/>
        <c:crosses val="autoZero"/>
        <c:auto val="1"/>
        <c:lblAlgn val="ctr"/>
        <c:lblOffset val="100"/>
        <c:noMultiLvlLbl val="0"/>
      </c:catAx>
      <c:valAx>
        <c:axId val="856201800"/>
        <c:scaling>
          <c:orientation val="minMax"/>
          <c:max val="10"/>
        </c:scaling>
        <c:delete val="0"/>
        <c:axPos val="l"/>
        <c:majorGridlines>
          <c:spPr>
            <a:ln w="9525" cap="flat" cmpd="sng" algn="ctr">
              <a:solidFill>
                <a:schemeClr val="bg2">
                  <a:lumMod val="75000"/>
                </a:schemeClr>
              </a:solidFill>
              <a:round/>
            </a:ln>
            <a:effectLst/>
          </c:spPr>
        </c:majorGridlines>
        <c:numFmt formatCode="0.0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856199504"/>
        <c:crosses val="autoZero"/>
        <c:crossBetween val="between"/>
        <c:majorUnit val="2"/>
        <c:minorUnit val="0.60000000000000009"/>
      </c:valAx>
      <c:spPr>
        <a:noFill/>
        <a:ln w="3175">
          <a:noFill/>
        </a:ln>
        <a:effectLst/>
      </c:spPr>
    </c:plotArea>
    <c:plotVisOnly val="1"/>
    <c:dispBlanksAs val="gap"/>
    <c:showDLblsOverMax val="0"/>
  </c:chart>
  <c:spPr>
    <a:solidFill>
      <a:schemeClr val="bg1"/>
    </a:solidFill>
    <a:ln w="19050" cap="flat" cmpd="sng" algn="ctr">
      <a:solidFill>
        <a:sysClr val="windowText" lastClr="000000"/>
      </a:solidFill>
      <a:round/>
    </a:ln>
    <a:effectLst/>
  </c:spPr>
  <c:txPr>
    <a:bodyPr/>
    <a:lstStyle/>
    <a:p>
      <a:pPr>
        <a:defRPr sz="105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Social Indicators</a:t>
            </a:r>
          </a:p>
        </c:rich>
      </c:tx>
      <c:layout>
        <c:manualLayout>
          <c:xMode val="edge"/>
          <c:yMode val="edge"/>
          <c:x val="0.31140003522757664"/>
          <c:y val="8.0000000000000002E-3"/>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4805798198174689"/>
          <c:y val="0.15508629921259842"/>
          <c:w val="0.52708204763551203"/>
          <c:h val="0.63618803149606307"/>
        </c:manualLayout>
      </c:layout>
      <c:radarChart>
        <c:radarStyle val="marker"/>
        <c:varyColors val="0"/>
        <c:ser>
          <c:idx val="0"/>
          <c:order val="0"/>
          <c:spPr>
            <a:ln w="34925" cap="rnd">
              <a:solidFill>
                <a:srgbClr val="92D050"/>
              </a:solidFill>
              <a:round/>
            </a:ln>
            <a:effectLst>
              <a:outerShdw blurRad="57150" dist="19050" dir="5400000" algn="ctr" rotWithShape="0">
                <a:srgbClr val="000000">
                  <a:alpha val="63000"/>
                </a:srgbClr>
              </a:outerShdw>
            </a:effectLst>
          </c:spPr>
          <c:marker>
            <c:symbol val="none"/>
          </c:marker>
          <c:dLbls>
            <c:dLbl>
              <c:idx val="0"/>
              <c:layout>
                <c:manualLayout>
                  <c:x val="2.9824551790216765E-2"/>
                  <c:y val="-0.16089372725745257"/>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08A1-4784-9E41-20935680D294}"/>
                </c:ext>
              </c:extLst>
            </c:dLbl>
            <c:dLbl>
              <c:idx val="1"/>
              <c:layout>
                <c:manualLayout>
                  <c:x val="-2.6510712702414903E-2"/>
                  <c:y val="-3.919711953639992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08A1-4784-9E41-20935680D294}"/>
                </c:ext>
              </c:extLst>
            </c:dLbl>
            <c:dLbl>
              <c:idx val="2"/>
              <c:layout>
                <c:manualLayout>
                  <c:x val="9.9415172634054663E-3"/>
                  <c:y val="-4.648382348146866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08A1-4784-9E41-20935680D294}"/>
                </c:ext>
              </c:extLst>
            </c:dLbl>
            <c:dLbl>
              <c:idx val="3"/>
              <c:layout>
                <c:manualLayout>
                  <c:x val="0"/>
                  <c:y val="3.1357695629119796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8A1-4784-9E41-20935680D294}"/>
                </c:ext>
              </c:extLst>
            </c:dLbl>
            <c:dLbl>
              <c:idx val="4"/>
              <c:layout>
                <c:manualLayout>
                  <c:x val="8.9473655370650287E-2"/>
                  <c:y val="2.7437983675479949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08A1-4784-9E41-20935680D294}"/>
                </c:ext>
              </c:extLst>
            </c:dLbl>
            <c:dLbl>
              <c:idx val="5"/>
              <c:layout>
                <c:manualLayout>
                  <c:x val="-8.6159816282848425E-2"/>
                  <c:y val="-8.072174135228694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08A1-4784-9E41-20935680D294}"/>
                </c:ext>
              </c:extLst>
            </c:dLbl>
            <c:spPr>
              <a:no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'SOC Indicators'!$E$11:$J$11</c:f>
              <c:strCache>
                <c:ptCount val="6"/>
                <c:pt idx="0">
                  <c:v>Education</c:v>
                </c:pt>
                <c:pt idx="1">
                  <c:v>Electricity</c:v>
                </c:pt>
                <c:pt idx="2">
                  <c:v>Food and Water</c:v>
                </c:pt>
                <c:pt idx="3">
                  <c:v>Sanitation and Hygiene</c:v>
                </c:pt>
                <c:pt idx="4">
                  <c:v>Health</c:v>
                </c:pt>
                <c:pt idx="5">
                  <c:v>Communication</c:v>
                </c:pt>
              </c:strCache>
            </c:strRef>
          </c:cat>
          <c:val>
            <c:numRef>
              <c:f>'SOC Indicators'!$E$12:$J$12</c:f>
              <c:numCache>
                <c:formatCode>0.00</c:formatCode>
                <c:ptCount val="6"/>
                <c:pt idx="0">
                  <c:v>1.5499999999999998</c:v>
                </c:pt>
                <c:pt idx="1">
                  <c:v>6.5761904761904759</c:v>
                </c:pt>
                <c:pt idx="2">
                  <c:v>6.9523809523809534</c:v>
                </c:pt>
                <c:pt idx="3">
                  <c:v>4.0714285714285712</c:v>
                </c:pt>
                <c:pt idx="4">
                  <c:v>7.500396825396825</c:v>
                </c:pt>
                <c:pt idx="5">
                  <c:v>1.782142857142857</c:v>
                </c:pt>
              </c:numCache>
            </c:numRef>
          </c:val>
          <c:extLst>
            <c:ext xmlns:c16="http://schemas.microsoft.com/office/drawing/2014/chart" uri="{C3380CC4-5D6E-409C-BE32-E72D297353CC}">
              <c16:uniqueId val="{00000006-08A1-4784-9E41-20935680D294}"/>
            </c:ext>
          </c:extLst>
        </c:ser>
        <c:dLbls>
          <c:showLegendKey val="0"/>
          <c:showVal val="0"/>
          <c:showCatName val="0"/>
          <c:showSerName val="0"/>
          <c:showPercent val="0"/>
          <c:showBubbleSize val="0"/>
        </c:dLbls>
        <c:axId val="856199504"/>
        <c:axId val="856201800"/>
      </c:radarChart>
      <c:catAx>
        <c:axId val="8561995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6201800"/>
        <c:crosses val="autoZero"/>
        <c:auto val="1"/>
        <c:lblAlgn val="ctr"/>
        <c:lblOffset val="100"/>
        <c:noMultiLvlLbl val="0"/>
      </c:catAx>
      <c:valAx>
        <c:axId val="856201800"/>
        <c:scaling>
          <c:orientation val="minMax"/>
          <c:max val="10"/>
        </c:scaling>
        <c:delete val="0"/>
        <c:axPos val="l"/>
        <c:majorGridlines>
          <c:spPr>
            <a:ln w="9525" cap="flat" cmpd="sng" algn="ctr">
              <a:solidFill>
                <a:schemeClr val="bg2">
                  <a:lumMod val="75000"/>
                </a:schemeClr>
              </a:solidFill>
              <a:round/>
            </a:ln>
            <a:effectLst/>
          </c:spPr>
        </c:majorGridlines>
        <c:numFmt formatCode="0.0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199504"/>
        <c:crosses val="autoZero"/>
        <c:crossBetween val="between"/>
        <c:majorUnit val="2"/>
        <c:minorUnit val="0.60000000000000009"/>
      </c:valAx>
      <c:spPr>
        <a:noFill/>
        <a:ln w="3175">
          <a:noFill/>
        </a:ln>
        <a:effectLst/>
      </c:spPr>
    </c:plotArea>
    <c:plotVisOnly val="1"/>
    <c:dispBlanksAs val="gap"/>
    <c:showDLblsOverMax val="0"/>
  </c:chart>
  <c:spPr>
    <a:solidFill>
      <a:schemeClr val="bg1"/>
    </a:solidFill>
    <a:ln w="1905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Environment Indicators</a:t>
            </a:r>
          </a:p>
        </c:rich>
      </c:tx>
      <c:layout>
        <c:manualLayout>
          <c:xMode val="edge"/>
          <c:yMode val="edge"/>
          <c:x val="0.29130887356240898"/>
          <c:y val="3.1746706398751157E-2"/>
        </c:manualLayout>
      </c:layout>
      <c:overlay val="0"/>
      <c:spPr>
        <a:noFill/>
        <a:ln>
          <a:noFill/>
        </a:ln>
        <a:effectLst/>
      </c:spPr>
    </c:title>
    <c:autoTitleDeleted val="0"/>
    <c:plotArea>
      <c:layout>
        <c:manualLayout>
          <c:layoutTarget val="inner"/>
          <c:xMode val="edge"/>
          <c:yMode val="edge"/>
          <c:x val="0.24698045163167595"/>
          <c:y val="0.17346331708536433"/>
          <c:w val="0.50485182213365543"/>
          <c:h val="0.71560742407199096"/>
        </c:manualLayout>
      </c:layout>
      <c:radarChart>
        <c:radarStyle val="marker"/>
        <c:varyColors val="0"/>
        <c:ser>
          <c:idx val="0"/>
          <c:order val="0"/>
          <c:spPr>
            <a:ln w="34925" cap="rnd">
              <a:solidFill>
                <a:srgbClr val="92D050"/>
              </a:solidFill>
              <a:round/>
            </a:ln>
            <a:effectLst>
              <a:outerShdw blurRad="57150" dist="19050" dir="5400000" algn="ctr" rotWithShape="0">
                <a:srgbClr val="000000">
                  <a:alpha val="63000"/>
                </a:srgbClr>
              </a:outerShdw>
            </a:effectLst>
          </c:spPr>
          <c:marker>
            <c:symbol val="circle"/>
            <c:size val="6"/>
            <c:spPr>
              <a:noFill/>
              <a:ln w="9525">
                <a:solidFill>
                  <a:srgbClr val="92D050"/>
                </a:solidFill>
                <a:round/>
              </a:ln>
              <a:effectLst>
                <a:outerShdw blurRad="57150" dist="19050" dir="5400000" algn="ctr" rotWithShape="0">
                  <a:srgbClr val="000000">
                    <a:alpha val="63000"/>
                  </a:srgbClr>
                </a:outerShdw>
              </a:effectLst>
            </c:spPr>
          </c:marker>
          <c:dLbls>
            <c:dLbl>
              <c:idx val="0"/>
              <c:layout>
                <c:manualLayout>
                  <c:x val="1.1111111111111009E-2"/>
                  <c:y val="-7.8830473319331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D7-4BA9-8CE0-5AA066BEA1AA}"/>
                </c:ext>
              </c:extLst>
            </c:dLbl>
            <c:dLbl>
              <c:idx val="1"/>
              <c:layout>
                <c:manualLayout>
                  <c:x val="6.6666666666666666E-2"/>
                  <c:y val="-7.46815010393665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D7-4BA9-8CE0-5AA066BEA1AA}"/>
                </c:ext>
              </c:extLst>
            </c:dLbl>
            <c:dLbl>
              <c:idx val="2"/>
              <c:layout>
                <c:manualLayout>
                  <c:x val="-1.0185067526415994E-16"/>
                  <c:y val="-4.14897227996481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D7-4BA9-8CE0-5AA066BEA1AA}"/>
                </c:ext>
              </c:extLst>
            </c:dLbl>
            <c:dLbl>
              <c:idx val="3"/>
              <c:layout>
                <c:manualLayout>
                  <c:x val="5.833333333333323E-2"/>
                  <c:y val="-3.73407505196832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D7-4BA9-8CE0-5AA066BEA1AA}"/>
                </c:ext>
              </c:extLst>
            </c:dLbl>
            <c:dLbl>
              <c:idx val="4"/>
              <c:layout>
                <c:manualLayout>
                  <c:x val="8.3333333333333329E-2"/>
                  <c:y val="-4.14897227996480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0D7-4BA9-8CE0-5AA066BEA1AA}"/>
                </c:ext>
              </c:extLst>
            </c:dLbl>
            <c:dLbl>
              <c:idx val="5"/>
              <c:layout>
                <c:manualLayout>
                  <c:x val="-2.500000000000005E-2"/>
                  <c:y val="1.8162394690288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0D7-4BA9-8CE0-5AA066BEA1AA}"/>
                </c:ext>
              </c:extLst>
            </c:dLbl>
            <c:spPr>
              <a:noFill/>
              <a:ln>
                <a:solidFill>
                  <a:sysClr val="windowText" lastClr="000000"/>
                </a:solid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'ENV Indicators'!$E$12:$K$12</c:f>
              <c:strCache>
                <c:ptCount val="7"/>
                <c:pt idx="0">
                  <c:v>Agriculture</c:v>
                </c:pt>
                <c:pt idx="1">
                  <c:v>Animal Husbandry</c:v>
                </c:pt>
                <c:pt idx="2">
                  <c:v>Aquaculture</c:v>
                </c:pt>
                <c:pt idx="3">
                  <c:v>Energy Usage</c:v>
                </c:pt>
                <c:pt idx="4">
                  <c:v>Environmental Quality</c:v>
                </c:pt>
                <c:pt idx="5">
                  <c:v>Environmental Degradation</c:v>
                </c:pt>
                <c:pt idx="6">
                  <c:v>Natural/Human Disaster</c:v>
                </c:pt>
              </c:strCache>
            </c:strRef>
          </c:cat>
          <c:val>
            <c:numRef>
              <c:f>'ENV Indicators'!$E$13:$K$13</c:f>
              <c:numCache>
                <c:formatCode>0.00</c:formatCode>
                <c:ptCount val="7"/>
                <c:pt idx="0">
                  <c:v>4.6666666666666661</c:v>
                </c:pt>
                <c:pt idx="1">
                  <c:v>2</c:v>
                </c:pt>
                <c:pt idx="2">
                  <c:v>5.428571428571427</c:v>
                </c:pt>
                <c:pt idx="3">
                  <c:v>5.7142857142857144</c:v>
                </c:pt>
                <c:pt idx="4">
                  <c:v>8.6000000000000085</c:v>
                </c:pt>
                <c:pt idx="5">
                  <c:v>5.7142857142857135</c:v>
                </c:pt>
                <c:pt idx="6">
                  <c:v>6.5</c:v>
                </c:pt>
              </c:numCache>
            </c:numRef>
          </c:val>
          <c:extLst>
            <c:ext xmlns:c16="http://schemas.microsoft.com/office/drawing/2014/chart" uri="{C3380CC4-5D6E-409C-BE32-E72D297353CC}">
              <c16:uniqueId val="{00000006-50D7-4BA9-8CE0-5AA066BEA1AA}"/>
            </c:ext>
          </c:extLst>
        </c:ser>
        <c:dLbls>
          <c:showLegendKey val="0"/>
          <c:showVal val="0"/>
          <c:showCatName val="0"/>
          <c:showSerName val="0"/>
          <c:showPercent val="0"/>
          <c:showBubbleSize val="0"/>
        </c:dLbls>
        <c:axId val="865728192"/>
        <c:axId val="865724912"/>
      </c:radarChart>
      <c:catAx>
        <c:axId val="8657281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65724912"/>
        <c:crosses val="autoZero"/>
        <c:auto val="1"/>
        <c:lblAlgn val="ctr"/>
        <c:lblOffset val="100"/>
        <c:noMultiLvlLbl val="0"/>
      </c:catAx>
      <c:valAx>
        <c:axId val="865724912"/>
        <c:scaling>
          <c:orientation val="minMax"/>
        </c:scaling>
        <c:delete val="0"/>
        <c:axPos val="l"/>
        <c:majorGridlines>
          <c:spPr>
            <a:ln w="9525" cap="flat" cmpd="sng" algn="ctr">
              <a:solidFill>
                <a:schemeClr val="bg2">
                  <a:lumMod val="7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65728192"/>
        <c:crosses val="autoZero"/>
        <c:crossBetween val="between"/>
      </c:valAx>
      <c:spPr>
        <a:noFill/>
        <a:ln>
          <a:solidFill>
            <a:schemeClr val="bg1">
              <a:lumMod val="75000"/>
            </a:schemeClr>
          </a:solidFill>
        </a:ln>
        <a:effectLst/>
      </c:spPr>
    </c:plotArea>
    <c:plotVisOnly val="1"/>
    <c:dispBlanksAs val="gap"/>
    <c:showDLblsOverMax val="0"/>
  </c:chart>
  <c:spPr>
    <a:solidFill>
      <a:schemeClr val="bg1"/>
    </a:solidFill>
    <a:ln w="19050"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solidFill>
                  <a:sysClr val="windowText" lastClr="000000"/>
                </a:solidFill>
              </a:rPr>
              <a:t>Economic Indicators</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radarChart>
        <c:radarStyle val="marker"/>
        <c:varyColors val="0"/>
        <c:ser>
          <c:idx val="0"/>
          <c:order val="0"/>
          <c:spPr>
            <a:ln w="38100" cap="rnd">
              <a:solidFill>
                <a:srgbClr val="92D050"/>
              </a:solidFill>
              <a:round/>
            </a:ln>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8100">
                <a:solidFill>
                  <a:srgbClr val="92D050"/>
                </a:solidFill>
                <a:round/>
              </a:ln>
              <a:effectLst/>
            </c:spPr>
          </c:marker>
          <c:dLbls>
            <c:dLbl>
              <c:idx val="0"/>
              <c:layout>
                <c:manualLayout>
                  <c:x val="5.5555555555555455E-2"/>
                  <c:y val="0.1083635469010087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E2-41F9-9A35-2D162C489F36}"/>
                </c:ext>
              </c:extLst>
            </c:dLbl>
            <c:dLbl>
              <c:idx val="1"/>
              <c:layout>
                <c:manualLayout>
                  <c:x val="1.6705077382568559E-2"/>
                  <c:y val="5.33255439844213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E2-41F9-9A35-2D162C489F36}"/>
                </c:ext>
              </c:extLst>
            </c:dLbl>
            <c:dLbl>
              <c:idx val="2"/>
              <c:layout>
                <c:manualLayout>
                  <c:x val="-1.3888888888888888E-2"/>
                  <c:y val="5.4181773450504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E2-41F9-9A35-2D162C489F36}"/>
                </c:ext>
              </c:extLst>
            </c:dLbl>
            <c:dLbl>
              <c:idx val="3"/>
              <c:layout>
                <c:manualLayout>
                  <c:x val="3.3333333333333333E-2"/>
                  <c:y val="-6.77272168131304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E2-41F9-9A35-2D162C489F36}"/>
                </c:ext>
              </c:extLst>
            </c:dLbl>
            <c:spPr>
              <a:no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'ECO Indicators'!$F$11:$I$11</c:f>
              <c:strCache>
                <c:ptCount val="4"/>
                <c:pt idx="0">
                  <c:v> Income Stability</c:v>
                </c:pt>
                <c:pt idx="1">
                  <c:v> Income Disparity</c:v>
                </c:pt>
                <c:pt idx="2">
                  <c:v>Economy Structure</c:v>
                </c:pt>
                <c:pt idx="3">
                  <c:v>Employement Structure</c:v>
                </c:pt>
              </c:strCache>
            </c:strRef>
          </c:cat>
          <c:val>
            <c:numRef>
              <c:f>'ECO Indicators'!$F$12:$I$12</c:f>
              <c:numCache>
                <c:formatCode>0.00</c:formatCode>
                <c:ptCount val="4"/>
                <c:pt idx="0">
                  <c:v>6.2142857142857144</c:v>
                </c:pt>
                <c:pt idx="1">
                  <c:v>7.0476190476190466</c:v>
                </c:pt>
                <c:pt idx="2">
                  <c:v>4.3214285714285712</c:v>
                </c:pt>
                <c:pt idx="3">
                  <c:v>6.7571428571428571</c:v>
                </c:pt>
              </c:numCache>
            </c:numRef>
          </c:val>
          <c:extLst>
            <c:ext xmlns:c16="http://schemas.microsoft.com/office/drawing/2014/chart" uri="{C3380CC4-5D6E-409C-BE32-E72D297353CC}">
              <c16:uniqueId val="{00000004-80E2-41F9-9A35-2D162C489F36}"/>
            </c:ext>
          </c:extLst>
        </c:ser>
        <c:dLbls>
          <c:showLegendKey val="0"/>
          <c:showVal val="0"/>
          <c:showCatName val="0"/>
          <c:showSerName val="0"/>
          <c:showPercent val="0"/>
          <c:showBubbleSize val="0"/>
        </c:dLbls>
        <c:axId val="764258944"/>
        <c:axId val="764265832"/>
      </c:radarChart>
      <c:catAx>
        <c:axId val="7642589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4265832"/>
        <c:crosses val="autoZero"/>
        <c:auto val="1"/>
        <c:lblAlgn val="ctr"/>
        <c:lblOffset val="100"/>
        <c:noMultiLvlLbl val="0"/>
      </c:catAx>
      <c:valAx>
        <c:axId val="764265832"/>
        <c:scaling>
          <c:orientation val="minMax"/>
        </c:scaling>
        <c:delete val="0"/>
        <c:axPos val="l"/>
        <c:majorGridlines>
          <c:spPr>
            <a:ln w="9525" cap="flat" cmpd="sng" algn="ctr">
              <a:solidFill>
                <a:schemeClr val="bg2">
                  <a:lumMod val="7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4258944"/>
        <c:crosses val="autoZero"/>
        <c:crossBetween val="between"/>
      </c:valAx>
      <c:spPr>
        <a:noFill/>
        <a:ln>
          <a:noFill/>
        </a:ln>
        <a:effectLst/>
      </c:spPr>
    </c:plotArea>
    <c:plotVisOnly val="1"/>
    <c:dispBlanksAs val="gap"/>
    <c:showDLblsOverMax val="0"/>
  </c:chart>
  <c:spPr>
    <a:solidFill>
      <a:schemeClr val="bg1"/>
    </a:solidFill>
    <a:ln w="2857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2000"/>
              <a:t>Overall</a:t>
            </a:r>
            <a:r>
              <a:rPr lang="en-US" sz="2000" baseline="0"/>
              <a:t> Sustainability Index</a:t>
            </a:r>
            <a:endParaRPr lang="en-US" sz="2000"/>
          </a:p>
        </c:rich>
      </c:tx>
      <c:layout>
        <c:manualLayout>
          <c:xMode val="edge"/>
          <c:yMode val="edge"/>
          <c:x val="0.22867952951830703"/>
          <c:y val="0.8335213095032008"/>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785828862017929"/>
          <c:y val="9.128725396387459E-2"/>
          <c:w val="0.66428342275964136"/>
          <c:h val="0.81742549207225079"/>
        </c:manualLayout>
      </c:layout>
      <c:radarChart>
        <c:radarStyle val="marker"/>
        <c:varyColors val="0"/>
        <c:ser>
          <c:idx val="0"/>
          <c:order val="0"/>
          <c:spPr>
            <a:ln w="28575" cap="rnd">
              <a:solidFill>
                <a:srgbClr val="92D050"/>
              </a:solidFill>
              <a:round/>
            </a:ln>
            <a:effectLst/>
          </c:spPr>
          <c:marker>
            <c:symbol val="none"/>
          </c:marker>
          <c:dPt>
            <c:idx val="0"/>
            <c:marker>
              <c:symbol val="none"/>
            </c:marker>
            <c:bubble3D val="0"/>
            <c:spPr>
              <a:ln w="28575" cap="rnd">
                <a:solidFill>
                  <a:srgbClr val="92D050"/>
                </a:solidFill>
                <a:round/>
              </a:ln>
              <a:effectLst/>
            </c:spPr>
            <c:extLst>
              <c:ext xmlns:c16="http://schemas.microsoft.com/office/drawing/2014/chart" uri="{C3380CC4-5D6E-409C-BE32-E72D297353CC}">
                <c16:uniqueId val="{00000001-1ACB-4EA2-8F9B-3F32BB237486}"/>
              </c:ext>
            </c:extLst>
          </c:dPt>
          <c:dPt>
            <c:idx val="1"/>
            <c:marker>
              <c:symbol val="none"/>
            </c:marker>
            <c:bubble3D val="0"/>
            <c:spPr>
              <a:ln w="28575" cap="rnd">
                <a:solidFill>
                  <a:srgbClr val="92D050"/>
                </a:solidFill>
                <a:round/>
              </a:ln>
              <a:effectLst/>
            </c:spPr>
            <c:extLst>
              <c:ext xmlns:c16="http://schemas.microsoft.com/office/drawing/2014/chart" uri="{C3380CC4-5D6E-409C-BE32-E72D297353CC}">
                <c16:uniqueId val="{00000003-1ACB-4EA2-8F9B-3F32BB237486}"/>
              </c:ext>
            </c:extLst>
          </c:dPt>
          <c:dPt>
            <c:idx val="2"/>
            <c:marker>
              <c:symbol val="none"/>
            </c:marker>
            <c:bubble3D val="0"/>
            <c:spPr>
              <a:ln w="28575" cap="rnd">
                <a:solidFill>
                  <a:srgbClr val="92D050"/>
                </a:solidFill>
                <a:round/>
              </a:ln>
              <a:effectLst/>
            </c:spPr>
            <c:extLst>
              <c:ext xmlns:c16="http://schemas.microsoft.com/office/drawing/2014/chart" uri="{C3380CC4-5D6E-409C-BE32-E72D297353CC}">
                <c16:uniqueId val="{00000005-1ACB-4EA2-8F9B-3F32BB237486}"/>
              </c:ext>
            </c:extLst>
          </c:dPt>
          <c:dLbls>
            <c:dLbl>
              <c:idx val="0"/>
              <c:layout>
                <c:manualLayout>
                  <c:x val="6.22742558226429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CB-4EA2-8F9B-3F32BB237486}"/>
                </c:ext>
              </c:extLst>
            </c:dLbl>
            <c:spPr>
              <a:solidFill>
                <a:schemeClr val="bg1">
                  <a:lumMod val="85000"/>
                </a:schemeClr>
              </a:solid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TOTAL!$C$20:$E$20</c:f>
              <c:strCache>
                <c:ptCount val="3"/>
                <c:pt idx="0">
                  <c:v>Social Driver</c:v>
                </c:pt>
                <c:pt idx="1">
                  <c:v>Environment Driver</c:v>
                </c:pt>
                <c:pt idx="2">
                  <c:v>Economic Driver</c:v>
                </c:pt>
              </c:strCache>
            </c:strRef>
          </c:cat>
          <c:val>
            <c:numRef>
              <c:f>TOTAL!$C$21:$E$21</c:f>
              <c:numCache>
                <c:formatCode>0.00</c:formatCode>
                <c:ptCount val="3"/>
                <c:pt idx="0">
                  <c:v>4.9800000000000004</c:v>
                </c:pt>
                <c:pt idx="1">
                  <c:v>5.5176870748299329</c:v>
                </c:pt>
                <c:pt idx="2">
                  <c:v>6.0851190476190471</c:v>
                </c:pt>
              </c:numCache>
            </c:numRef>
          </c:val>
          <c:extLst>
            <c:ext xmlns:c16="http://schemas.microsoft.com/office/drawing/2014/chart" uri="{C3380CC4-5D6E-409C-BE32-E72D297353CC}">
              <c16:uniqueId val="{00000006-1ACB-4EA2-8F9B-3F32BB237486}"/>
            </c:ext>
          </c:extLst>
        </c:ser>
        <c:dLbls>
          <c:showLegendKey val="0"/>
          <c:showVal val="0"/>
          <c:showCatName val="0"/>
          <c:showSerName val="0"/>
          <c:showPercent val="0"/>
          <c:showBubbleSize val="0"/>
        </c:dLbls>
        <c:axId val="846425296"/>
        <c:axId val="846418408"/>
      </c:radarChart>
      <c:catAx>
        <c:axId val="84642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46418408"/>
        <c:crosses val="autoZero"/>
        <c:auto val="1"/>
        <c:lblAlgn val="ctr"/>
        <c:lblOffset val="100"/>
        <c:noMultiLvlLbl val="0"/>
      </c:catAx>
      <c:valAx>
        <c:axId val="846418408"/>
        <c:scaling>
          <c:orientation val="minMax"/>
          <c:max val="10"/>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6425296"/>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5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5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2DCAA8C8C1B74D6EAF7A754B2BB601F6"/>
        <w:category>
          <w:name w:val="General"/>
          <w:gallery w:val="placeholder"/>
        </w:category>
        <w:types>
          <w:type w:val="bbPlcHdr"/>
        </w:types>
        <w:behaviors>
          <w:behavior w:val="content"/>
        </w:behaviors>
        <w:guid w:val="{5A3A86FE-7922-4F18-87D9-EF556D53FEEA}"/>
      </w:docPartPr>
      <w:docPartBody>
        <w:p w:rsidR="00AD7AA9" w:rsidRDefault="00045235" w:rsidP="00045235">
          <w:pPr>
            <w:pStyle w:val="2DCAA8C8C1B74D6EAF7A754B2BB601F6"/>
          </w:pPr>
          <w:r w:rsidRPr="00AC7F25">
            <w:rPr>
              <w:rStyle w:val="PlaceholderText"/>
            </w:rPr>
            <w:t>Choose an item.</w:t>
          </w:r>
        </w:p>
      </w:docPartBody>
    </w:docPart>
    <w:docPart>
      <w:docPartPr>
        <w:name w:val="DA806E397DC842508EF4DF85269E45AE"/>
        <w:category>
          <w:name w:val="General"/>
          <w:gallery w:val="placeholder"/>
        </w:category>
        <w:types>
          <w:type w:val="bbPlcHdr"/>
        </w:types>
        <w:behaviors>
          <w:behavior w:val="content"/>
        </w:behaviors>
        <w:guid w:val="{A8BE74F5-DE03-4D95-BBC1-6EE500F11C2E}"/>
      </w:docPartPr>
      <w:docPartBody>
        <w:p w:rsidR="00AD7AA9" w:rsidRDefault="00045235" w:rsidP="00045235">
          <w:pPr>
            <w:pStyle w:val="DA806E397DC842508EF4DF85269E45AE"/>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B97616F95CD94E73B9FDCCB822EBAC5D"/>
        <w:category>
          <w:name w:val="General"/>
          <w:gallery w:val="placeholder"/>
        </w:category>
        <w:types>
          <w:type w:val="bbPlcHdr"/>
        </w:types>
        <w:behaviors>
          <w:behavior w:val="content"/>
        </w:behaviors>
        <w:guid w:val="{53FC15BC-6FB7-4169-A5DF-A58B1BD73D10}"/>
      </w:docPartPr>
      <w:docPartBody>
        <w:p w:rsidR="00D166D4" w:rsidRDefault="00155CE9" w:rsidP="00155CE9">
          <w:pPr>
            <w:pStyle w:val="B97616F95CD94E73B9FDCCB822EBAC5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krit Text">
    <w:altName w:val="Sanskrit Text"/>
    <w:charset w:val="00"/>
    <w:family w:val="roman"/>
    <w:pitch w:val="variable"/>
    <w:sig w:usb0="A0008047" w:usb1="00000000" w:usb2="00000000" w:usb3="00000000" w:csb0="00000001" w:csb1="00000000"/>
  </w:font>
  <w:font w:name="SWRomnc">
    <w:altName w:val="Segoe UI Semilight"/>
    <w:panose1 w:val="020004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7EA7"/>
    <w:rsid w:val="000261A5"/>
    <w:rsid w:val="00045235"/>
    <w:rsid w:val="00063605"/>
    <w:rsid w:val="00063D21"/>
    <w:rsid w:val="0008757C"/>
    <w:rsid w:val="000C545E"/>
    <w:rsid w:val="00101F24"/>
    <w:rsid w:val="0014141B"/>
    <w:rsid w:val="00151A9E"/>
    <w:rsid w:val="00155CE9"/>
    <w:rsid w:val="00165F1B"/>
    <w:rsid w:val="001924A2"/>
    <w:rsid w:val="00196DF6"/>
    <w:rsid w:val="001D26AE"/>
    <w:rsid w:val="001D711C"/>
    <w:rsid w:val="001E3611"/>
    <w:rsid w:val="001F1822"/>
    <w:rsid w:val="00291591"/>
    <w:rsid w:val="002F2904"/>
    <w:rsid w:val="00303490"/>
    <w:rsid w:val="003077B7"/>
    <w:rsid w:val="003153C5"/>
    <w:rsid w:val="0031741D"/>
    <w:rsid w:val="00327900"/>
    <w:rsid w:val="00341C70"/>
    <w:rsid w:val="003D2F1A"/>
    <w:rsid w:val="003F2692"/>
    <w:rsid w:val="004105F7"/>
    <w:rsid w:val="004317B4"/>
    <w:rsid w:val="004612A3"/>
    <w:rsid w:val="004F0FB0"/>
    <w:rsid w:val="004F10EE"/>
    <w:rsid w:val="005155F0"/>
    <w:rsid w:val="00532A76"/>
    <w:rsid w:val="0053599A"/>
    <w:rsid w:val="00555BFB"/>
    <w:rsid w:val="005C08FC"/>
    <w:rsid w:val="00617A9D"/>
    <w:rsid w:val="00620C01"/>
    <w:rsid w:val="00631A6D"/>
    <w:rsid w:val="0066260E"/>
    <w:rsid w:val="00665DA7"/>
    <w:rsid w:val="006C2150"/>
    <w:rsid w:val="00713126"/>
    <w:rsid w:val="007332C0"/>
    <w:rsid w:val="007441B4"/>
    <w:rsid w:val="0076270B"/>
    <w:rsid w:val="007D11E5"/>
    <w:rsid w:val="00827518"/>
    <w:rsid w:val="00855304"/>
    <w:rsid w:val="0086030F"/>
    <w:rsid w:val="008809FC"/>
    <w:rsid w:val="00887A1D"/>
    <w:rsid w:val="008B4BCE"/>
    <w:rsid w:val="008B7CFD"/>
    <w:rsid w:val="008C0287"/>
    <w:rsid w:val="008C532B"/>
    <w:rsid w:val="008D1845"/>
    <w:rsid w:val="008E0CEC"/>
    <w:rsid w:val="00943536"/>
    <w:rsid w:val="00961706"/>
    <w:rsid w:val="0096572D"/>
    <w:rsid w:val="00995518"/>
    <w:rsid w:val="00996D02"/>
    <w:rsid w:val="009A7815"/>
    <w:rsid w:val="009B6848"/>
    <w:rsid w:val="009C5107"/>
    <w:rsid w:val="00A4381C"/>
    <w:rsid w:val="00AD7AA9"/>
    <w:rsid w:val="00AF6C67"/>
    <w:rsid w:val="00B04009"/>
    <w:rsid w:val="00B12DA6"/>
    <w:rsid w:val="00BB7CFE"/>
    <w:rsid w:val="00BE054D"/>
    <w:rsid w:val="00CA35E0"/>
    <w:rsid w:val="00CC1E3B"/>
    <w:rsid w:val="00D166D4"/>
    <w:rsid w:val="00D46FA8"/>
    <w:rsid w:val="00D90F29"/>
    <w:rsid w:val="00DA4A1F"/>
    <w:rsid w:val="00DF3198"/>
    <w:rsid w:val="00E05E29"/>
    <w:rsid w:val="00E5448F"/>
    <w:rsid w:val="00E637F6"/>
    <w:rsid w:val="00E71284"/>
    <w:rsid w:val="00E844DF"/>
    <w:rsid w:val="00EA2BFD"/>
    <w:rsid w:val="00EB5FF2"/>
    <w:rsid w:val="00EF35BB"/>
    <w:rsid w:val="00F04AE4"/>
    <w:rsid w:val="00F3083D"/>
    <w:rsid w:val="00F834A7"/>
    <w:rsid w:val="00FB55A1"/>
    <w:rsid w:val="00FB7DB1"/>
    <w:rsid w:val="00FE12E6"/>
    <w:rsid w:val="00FE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5CE9"/>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B97616F95CD94E73B9FDCCB822EBAC5D">
    <w:name w:val="B97616F95CD94E73B9FDCCB822EBAC5D"/>
    <w:rsid w:val="00155CE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34601-651A-4481-99E3-B8612CA24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318</Pages>
  <Words>85294</Words>
  <Characters>486182</Characters>
  <Application>Microsoft Office Word</Application>
  <DocSecurity>0</DocSecurity>
  <Lines>4051</Lines>
  <Paragraphs>1140</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570336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Mohan, Pranav</cp:lastModifiedBy>
  <cp:revision>2</cp:revision>
  <cp:lastPrinted>2018-06-22T16:15:00Z</cp:lastPrinted>
  <dcterms:created xsi:type="dcterms:W3CDTF">2018-06-25T15:15:00Z</dcterms:created>
  <dcterms:modified xsi:type="dcterms:W3CDTF">2018-06-25T15:15:00Z</dcterms:modified>
</cp:coreProperties>
</file>