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15BEF286" w14:textId="77777777" w:rsidR="00A50007" w:rsidRPr="0008176F" w:rsidRDefault="0008176F" w:rsidP="0008176F">
          <w:pPr>
            <w:pStyle w:val="NoSpacing"/>
            <w:jc w:val="center"/>
            <w:rPr>
              <w:caps/>
            </w:rPr>
          </w:pPr>
          <w:r w:rsidRPr="0008176F">
            <w:rPr>
              <w:caps/>
            </w:rPr>
            <w:t>University of Oklahoma</w:t>
          </w:r>
        </w:p>
        <w:p w14:paraId="596AC184" w14:textId="77777777" w:rsidR="0008176F" w:rsidRPr="0008176F" w:rsidRDefault="0008176F" w:rsidP="0008176F">
          <w:pPr>
            <w:pStyle w:val="NoSpacing"/>
            <w:jc w:val="center"/>
            <w:rPr>
              <w:caps/>
            </w:rPr>
          </w:pPr>
        </w:p>
        <w:p w14:paraId="6F8EBFB0" w14:textId="77777777" w:rsidR="0008176F" w:rsidRPr="0008176F" w:rsidRDefault="0008176F" w:rsidP="0008176F">
          <w:pPr>
            <w:pStyle w:val="NoSpacing"/>
            <w:jc w:val="center"/>
            <w:rPr>
              <w:caps/>
            </w:rPr>
          </w:pPr>
          <w:r w:rsidRPr="0008176F">
            <w:rPr>
              <w:caps/>
            </w:rPr>
            <w:t>Graduate College</w:t>
          </w:r>
        </w:p>
      </w:sdtContent>
    </w:sdt>
    <w:p w14:paraId="525CC1DE" w14:textId="77777777" w:rsidR="0008176F" w:rsidRPr="0008176F" w:rsidRDefault="0008176F" w:rsidP="0008176F">
      <w:pPr>
        <w:pStyle w:val="NoSpacing"/>
        <w:jc w:val="center"/>
        <w:rPr>
          <w:caps/>
        </w:rPr>
      </w:pPr>
    </w:p>
    <w:p w14:paraId="4B863019" w14:textId="77777777" w:rsidR="0008176F" w:rsidRPr="0008176F" w:rsidRDefault="0008176F" w:rsidP="0008176F">
      <w:pPr>
        <w:pStyle w:val="NoSpacing"/>
        <w:jc w:val="center"/>
        <w:rPr>
          <w:caps/>
        </w:rPr>
      </w:pPr>
    </w:p>
    <w:p w14:paraId="417D2A88" w14:textId="77777777" w:rsidR="0008176F" w:rsidRPr="0008176F" w:rsidRDefault="0008176F" w:rsidP="0008176F">
      <w:pPr>
        <w:pStyle w:val="NoSpacing"/>
        <w:jc w:val="center"/>
        <w:rPr>
          <w:caps/>
        </w:rPr>
      </w:pPr>
    </w:p>
    <w:p w14:paraId="79D583D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0F2FA02E" w14:textId="77777777" w:rsidR="0008176F" w:rsidRPr="0008176F" w:rsidRDefault="00B519D7" w:rsidP="00F21737">
          <w:pPr>
            <w:pStyle w:val="NoSpacing"/>
            <w:spacing w:after="0" w:line="480" w:lineRule="auto"/>
            <w:jc w:val="center"/>
            <w:rPr>
              <w:caps/>
            </w:rPr>
          </w:pPr>
          <w:r>
            <w:rPr>
              <w:caps/>
            </w:rPr>
            <w:t>Rock friction and dynamic faulting at the micro- to nano-scales</w:t>
          </w:r>
        </w:p>
      </w:sdtContent>
    </w:sdt>
    <w:p w14:paraId="3120CCDE" w14:textId="77777777" w:rsidR="0008176F" w:rsidRPr="0008176F" w:rsidRDefault="0008176F" w:rsidP="0008176F">
      <w:pPr>
        <w:pStyle w:val="NoSpacing"/>
        <w:jc w:val="center"/>
        <w:rPr>
          <w:caps/>
        </w:rPr>
      </w:pPr>
    </w:p>
    <w:p w14:paraId="5260376A" w14:textId="77777777" w:rsidR="0008176F" w:rsidRPr="0008176F" w:rsidRDefault="0008176F" w:rsidP="0008176F">
      <w:pPr>
        <w:pStyle w:val="NoSpacing"/>
        <w:jc w:val="center"/>
        <w:rPr>
          <w:caps/>
        </w:rPr>
      </w:pPr>
    </w:p>
    <w:p w14:paraId="503AC462" w14:textId="77777777" w:rsidR="0008176F" w:rsidRDefault="0008176F" w:rsidP="0008176F">
      <w:pPr>
        <w:pStyle w:val="NoSpacing"/>
        <w:jc w:val="center"/>
        <w:rPr>
          <w:caps/>
        </w:rPr>
      </w:pPr>
    </w:p>
    <w:p w14:paraId="29EF3B30" w14:textId="77777777" w:rsidR="005063CF" w:rsidRDefault="005063CF" w:rsidP="0008176F">
      <w:pPr>
        <w:pStyle w:val="NoSpacing"/>
        <w:jc w:val="center"/>
        <w:rPr>
          <w:caps/>
        </w:rPr>
      </w:pPr>
    </w:p>
    <w:p w14:paraId="59BE65E5" w14:textId="77777777" w:rsidR="005063CF" w:rsidRPr="0008176F" w:rsidRDefault="005063CF" w:rsidP="0008176F">
      <w:pPr>
        <w:pStyle w:val="NoSpacing"/>
        <w:jc w:val="center"/>
        <w:rPr>
          <w:caps/>
        </w:rPr>
      </w:pPr>
    </w:p>
    <w:p w14:paraId="798CCC7F" w14:textId="77777777" w:rsidR="0008176F" w:rsidRPr="0008176F" w:rsidRDefault="0008176F" w:rsidP="0008176F">
      <w:pPr>
        <w:pStyle w:val="NoSpacing"/>
        <w:jc w:val="center"/>
        <w:rPr>
          <w:caps/>
        </w:rPr>
      </w:pPr>
    </w:p>
    <w:p w14:paraId="298E2FBB" w14:textId="77777777" w:rsidR="0008176F" w:rsidRPr="0008176F" w:rsidRDefault="0008176F" w:rsidP="0008176F">
      <w:pPr>
        <w:pStyle w:val="NoSpacing"/>
        <w:jc w:val="center"/>
        <w:rPr>
          <w:caps/>
        </w:rPr>
      </w:pPr>
    </w:p>
    <w:p w14:paraId="4EC9DBB2" w14:textId="77777777" w:rsidR="0008176F" w:rsidRPr="0008176F" w:rsidRDefault="0008176F" w:rsidP="0008176F">
      <w:pPr>
        <w:pStyle w:val="NoSpacing"/>
        <w:jc w:val="center"/>
        <w:rPr>
          <w:caps/>
        </w:rPr>
      </w:pPr>
    </w:p>
    <w:p w14:paraId="30FE0F6F" w14:textId="77777777" w:rsidR="0008176F" w:rsidRPr="0008176F" w:rsidRDefault="00781243"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5680C">
            <w:rPr>
              <w:caps/>
            </w:rPr>
            <w:t>Dissertation</w:t>
          </w:r>
        </w:sdtContent>
      </w:sdt>
    </w:p>
    <w:p w14:paraId="1DA2F203"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F2B2B05" w14:textId="77777777" w:rsidR="0008176F" w:rsidRPr="0008176F" w:rsidRDefault="0008176F" w:rsidP="0008176F">
          <w:pPr>
            <w:pStyle w:val="NoSpacing"/>
            <w:jc w:val="center"/>
            <w:rPr>
              <w:caps/>
            </w:rPr>
          </w:pPr>
          <w:r w:rsidRPr="0008176F">
            <w:rPr>
              <w:caps/>
            </w:rPr>
            <w:t>submitted to the Graduate Faculty</w:t>
          </w:r>
        </w:p>
        <w:p w14:paraId="061E0EB3" w14:textId="77777777" w:rsidR="0008176F" w:rsidRDefault="0008176F" w:rsidP="0008176F">
          <w:pPr>
            <w:pStyle w:val="NoSpacing"/>
            <w:jc w:val="center"/>
          </w:pPr>
        </w:p>
        <w:p w14:paraId="4A269F20" w14:textId="77777777" w:rsidR="0008176F" w:rsidRDefault="0008176F" w:rsidP="0008176F">
          <w:pPr>
            <w:pStyle w:val="NoSpacing"/>
            <w:jc w:val="center"/>
          </w:pPr>
          <w:r>
            <w:t>in partial fulfillment of the requirements for the</w:t>
          </w:r>
        </w:p>
        <w:p w14:paraId="46B36E02" w14:textId="77777777" w:rsidR="0008176F" w:rsidRDefault="0008176F" w:rsidP="0008176F">
          <w:pPr>
            <w:pStyle w:val="NoSpacing"/>
            <w:jc w:val="center"/>
          </w:pPr>
        </w:p>
        <w:p w14:paraId="6C902554" w14:textId="77777777" w:rsidR="0008176F" w:rsidRDefault="0008176F" w:rsidP="0008176F">
          <w:pPr>
            <w:pStyle w:val="NoSpacing"/>
            <w:jc w:val="center"/>
          </w:pPr>
          <w:r>
            <w:t>Degree of</w:t>
          </w:r>
        </w:p>
      </w:sdtContent>
    </w:sdt>
    <w:p w14:paraId="70F5093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036F6D02" w14:textId="77777777" w:rsidR="00746E16" w:rsidRDefault="00C5680C" w:rsidP="00F21737">
          <w:pPr>
            <w:pStyle w:val="NoSpacing"/>
            <w:spacing w:after="0"/>
            <w:jc w:val="center"/>
            <w:rPr>
              <w:caps/>
            </w:rPr>
          </w:pPr>
          <w:r>
            <w:rPr>
              <w:caps/>
            </w:rPr>
            <w:t>Doctor of Philosophy</w:t>
          </w:r>
        </w:p>
      </w:sdtContent>
    </w:sdt>
    <w:p w14:paraId="64B59A19" w14:textId="77777777" w:rsidR="00730F0A" w:rsidRDefault="00730F0A" w:rsidP="0008176F">
      <w:pPr>
        <w:pStyle w:val="NoSpacing"/>
        <w:jc w:val="center"/>
      </w:pPr>
    </w:p>
    <w:p w14:paraId="779E3163" w14:textId="77777777" w:rsidR="00EE14E9" w:rsidRDefault="00EE14E9" w:rsidP="0008176F">
      <w:pPr>
        <w:pStyle w:val="NoSpacing"/>
        <w:jc w:val="center"/>
      </w:pPr>
    </w:p>
    <w:p w14:paraId="7857EAA3" w14:textId="77777777" w:rsidR="005063CF" w:rsidRDefault="005063CF" w:rsidP="0008176F">
      <w:pPr>
        <w:pStyle w:val="NoSpacing"/>
        <w:jc w:val="center"/>
      </w:pPr>
    </w:p>
    <w:p w14:paraId="5FD1775C" w14:textId="77777777" w:rsidR="005063CF" w:rsidRDefault="005063CF" w:rsidP="0008176F">
      <w:pPr>
        <w:pStyle w:val="NoSpacing"/>
        <w:jc w:val="center"/>
      </w:pPr>
    </w:p>
    <w:p w14:paraId="33359704" w14:textId="77777777" w:rsidR="005063CF" w:rsidRDefault="005063CF" w:rsidP="0008176F">
      <w:pPr>
        <w:pStyle w:val="NoSpacing"/>
        <w:jc w:val="center"/>
      </w:pPr>
    </w:p>
    <w:p w14:paraId="0AD99C0D" w14:textId="77777777" w:rsidR="00730F0A" w:rsidRDefault="00730F0A" w:rsidP="0008176F">
      <w:pPr>
        <w:pStyle w:val="NoSpacing"/>
        <w:jc w:val="center"/>
      </w:pPr>
      <w:r>
        <w:t>By</w:t>
      </w:r>
    </w:p>
    <w:p w14:paraId="5944669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0201D06" w14:textId="77777777" w:rsidR="00746E16" w:rsidRDefault="00B519D7" w:rsidP="00F21737">
          <w:pPr>
            <w:pStyle w:val="NoSpacing"/>
            <w:spacing w:after="0"/>
            <w:jc w:val="center"/>
            <w:rPr>
              <w:caps/>
            </w:rPr>
          </w:pPr>
          <w:r>
            <w:rPr>
              <w:caps/>
            </w:rPr>
            <w:t>xiaofeng chen</w:t>
          </w:r>
        </w:p>
      </w:sdtContent>
    </w:sdt>
    <w:sdt>
      <w:sdtPr>
        <w:id w:val="30091838"/>
        <w:lock w:val="contentLocked"/>
        <w:placeholder>
          <w:docPart w:val="A81F602006EA4C16A9F3206BB0D96450"/>
        </w:placeholder>
        <w:group/>
      </w:sdtPr>
      <w:sdtEndPr/>
      <w:sdtContent>
        <w:p w14:paraId="5B06402D" w14:textId="77777777" w:rsidR="00730F0A" w:rsidRDefault="00746E16" w:rsidP="00746E16">
          <w:pPr>
            <w:pStyle w:val="NoSpacing"/>
            <w:jc w:val="center"/>
          </w:pPr>
          <w:r>
            <w:t xml:space="preserve"> </w:t>
          </w:r>
          <w:r w:rsidR="00730F0A">
            <w:t>Norman, Oklahoma</w:t>
          </w:r>
        </w:p>
      </w:sdtContent>
    </w:sdt>
    <w:p w14:paraId="19D8E5C0" w14:textId="030912D2" w:rsidR="00730F0A" w:rsidRDefault="00432BB3" w:rsidP="00F21737">
      <w:pPr>
        <w:pStyle w:val="NoSpacing"/>
        <w:spacing w:after="0"/>
        <w:jc w:val="center"/>
      </w:pPr>
      <w:r>
        <w:t>2015</w:t>
      </w:r>
    </w:p>
    <w:p w14:paraId="30F2C3B4" w14:textId="77777777" w:rsidR="00730F0A" w:rsidRDefault="00730F0A" w:rsidP="00730F0A">
      <w:pPr>
        <w:pStyle w:val="NoSpacing"/>
        <w:jc w:val="center"/>
      </w:pPr>
    </w:p>
    <w:p w14:paraId="6C4A98C5" w14:textId="77777777" w:rsidR="00730F0A" w:rsidRDefault="00730F0A" w:rsidP="00730F0A">
      <w:pPr>
        <w:pStyle w:val="NoSpacing"/>
        <w:jc w:val="center"/>
      </w:pPr>
    </w:p>
    <w:p w14:paraId="04D3A93E" w14:textId="77777777" w:rsidR="00EE14E9" w:rsidRDefault="00EE14E9" w:rsidP="00730F0A">
      <w:pPr>
        <w:pStyle w:val="NoSpacing"/>
        <w:jc w:val="center"/>
      </w:pPr>
    </w:p>
    <w:p w14:paraId="471063C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ACF8761" w14:textId="77777777" w:rsidR="00730F0A" w:rsidRPr="00730F0A" w:rsidRDefault="00B519D7" w:rsidP="00730F0A">
          <w:pPr>
            <w:pStyle w:val="NoSpacing"/>
            <w:jc w:val="center"/>
            <w:rPr>
              <w:caps/>
            </w:rPr>
          </w:pPr>
          <w:r>
            <w:rPr>
              <w:caps/>
            </w:rPr>
            <w:t>rock friction and dynamic faulting at the micro- to nano-scales</w:t>
          </w:r>
        </w:p>
      </w:sdtContent>
    </w:sdt>
    <w:p w14:paraId="66896AC7" w14:textId="77777777" w:rsidR="00730F0A" w:rsidRPr="00730F0A" w:rsidRDefault="00730F0A" w:rsidP="00730F0A">
      <w:pPr>
        <w:pStyle w:val="NoSpacing"/>
        <w:jc w:val="center"/>
        <w:rPr>
          <w:caps/>
        </w:rPr>
      </w:pPr>
    </w:p>
    <w:p w14:paraId="40D24CA1" w14:textId="77777777" w:rsidR="00730F0A" w:rsidRPr="00730F0A" w:rsidRDefault="00730F0A" w:rsidP="00730F0A">
      <w:pPr>
        <w:pStyle w:val="NoSpacing"/>
        <w:jc w:val="center"/>
        <w:rPr>
          <w:caps/>
        </w:rPr>
      </w:pPr>
    </w:p>
    <w:p w14:paraId="5ED28B63" w14:textId="77777777" w:rsidR="00730F0A" w:rsidRPr="00730F0A" w:rsidRDefault="00781243"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5680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E3A3912" w14:textId="77777777" w:rsidR="00746E16" w:rsidRDefault="00C5680C" w:rsidP="00746E16">
          <w:pPr>
            <w:pStyle w:val="NoSpacing"/>
            <w:jc w:val="center"/>
            <w:rPr>
              <w:caps/>
            </w:rPr>
          </w:pPr>
          <w:r>
            <w:rPr>
              <w:caps/>
            </w:rPr>
            <w:t>ConocoPhillips School of Geology and Geophysics</w:t>
          </w:r>
        </w:p>
      </w:sdtContent>
    </w:sdt>
    <w:p w14:paraId="2AAC34CB" w14:textId="77777777" w:rsidR="00730F0A" w:rsidRPr="00730F0A" w:rsidRDefault="00730F0A" w:rsidP="00730F0A">
      <w:pPr>
        <w:pStyle w:val="NoSpacing"/>
        <w:jc w:val="center"/>
        <w:rPr>
          <w:caps/>
        </w:rPr>
      </w:pPr>
    </w:p>
    <w:p w14:paraId="2B720DA3" w14:textId="77777777" w:rsidR="00730F0A" w:rsidRPr="00730F0A" w:rsidRDefault="00730F0A" w:rsidP="00730F0A">
      <w:pPr>
        <w:pStyle w:val="NoSpacing"/>
        <w:jc w:val="center"/>
        <w:rPr>
          <w:caps/>
        </w:rPr>
      </w:pPr>
    </w:p>
    <w:p w14:paraId="51820167" w14:textId="77777777" w:rsidR="00730F0A" w:rsidRPr="00730F0A" w:rsidRDefault="00730F0A" w:rsidP="00730F0A">
      <w:pPr>
        <w:pStyle w:val="NoSpacing"/>
        <w:jc w:val="center"/>
        <w:rPr>
          <w:caps/>
        </w:rPr>
      </w:pPr>
    </w:p>
    <w:p w14:paraId="037CA86F" w14:textId="77777777" w:rsidR="00730F0A" w:rsidRPr="00730F0A" w:rsidRDefault="00730F0A" w:rsidP="00730F0A">
      <w:pPr>
        <w:pStyle w:val="NoSpacing"/>
        <w:jc w:val="center"/>
        <w:rPr>
          <w:caps/>
        </w:rPr>
      </w:pPr>
    </w:p>
    <w:p w14:paraId="60565FE5" w14:textId="77777777" w:rsidR="00730F0A" w:rsidRPr="00730F0A" w:rsidRDefault="00730F0A" w:rsidP="00730F0A">
      <w:pPr>
        <w:pStyle w:val="NoSpacing"/>
        <w:jc w:val="center"/>
        <w:rPr>
          <w:caps/>
        </w:rPr>
      </w:pPr>
    </w:p>
    <w:p w14:paraId="6CA9CF85"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498B20C5" w14:textId="77777777" w:rsidR="00730F0A" w:rsidRPr="00730F0A" w:rsidRDefault="00730F0A" w:rsidP="00730F0A">
          <w:pPr>
            <w:pStyle w:val="NoSpacing"/>
            <w:jc w:val="center"/>
            <w:rPr>
              <w:caps/>
            </w:rPr>
          </w:pPr>
          <w:r w:rsidRPr="00730F0A">
            <w:rPr>
              <w:caps/>
            </w:rPr>
            <w:t>By</w:t>
          </w:r>
        </w:p>
      </w:sdtContent>
    </w:sdt>
    <w:p w14:paraId="7974FE5A" w14:textId="77777777" w:rsidR="00730F0A" w:rsidRDefault="00730F0A" w:rsidP="00730F0A">
      <w:pPr>
        <w:pStyle w:val="NoSpacing"/>
        <w:jc w:val="center"/>
      </w:pPr>
    </w:p>
    <w:p w14:paraId="184ECC44" w14:textId="77777777" w:rsidR="00730F0A" w:rsidRDefault="00730F0A" w:rsidP="00730F0A">
      <w:pPr>
        <w:pStyle w:val="NoSpacing"/>
        <w:jc w:val="center"/>
      </w:pPr>
    </w:p>
    <w:p w14:paraId="21FF1310" w14:textId="77777777" w:rsidR="00730F0A" w:rsidRDefault="00730F0A" w:rsidP="00730F0A">
      <w:pPr>
        <w:pStyle w:val="NoSpacing"/>
        <w:jc w:val="center"/>
      </w:pPr>
    </w:p>
    <w:p w14:paraId="518B15CB" w14:textId="77777777" w:rsidR="00730F0A" w:rsidRPr="006B4721" w:rsidRDefault="00730F0A" w:rsidP="00730F0A">
      <w:pPr>
        <w:pStyle w:val="NoSpacing"/>
        <w:jc w:val="right"/>
      </w:pPr>
      <w:r>
        <w:tab/>
      </w:r>
      <w:r>
        <w:tab/>
      </w:r>
      <w:r>
        <w:tab/>
      </w:r>
      <w:r>
        <w:tab/>
      </w:r>
      <w:r w:rsidR="006B4721">
        <w:t>______________________________</w:t>
      </w:r>
    </w:p>
    <w:p w14:paraId="5FCFE370" w14:textId="77777777" w:rsidR="00730F0A" w:rsidRDefault="00781243" w:rsidP="00B519D7">
      <w:pPr>
        <w:pStyle w:val="NoSpacing"/>
        <w:wordWrap w:val="0"/>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519D7">
            <w:t>Ze’ev Reches</w:t>
          </w:r>
        </w:sdtContent>
      </w:sdt>
      <w:r w:rsidR="00730F0A">
        <w:t>, Chair</w:t>
      </w:r>
    </w:p>
    <w:p w14:paraId="45551F99" w14:textId="77777777" w:rsidR="00730F0A" w:rsidRDefault="00730F0A" w:rsidP="00730F0A">
      <w:pPr>
        <w:pStyle w:val="NoSpacing"/>
        <w:jc w:val="right"/>
      </w:pPr>
    </w:p>
    <w:p w14:paraId="6DA9F73D" w14:textId="77777777" w:rsidR="00730F0A" w:rsidRDefault="00730F0A" w:rsidP="00730F0A">
      <w:pPr>
        <w:pStyle w:val="NoSpacing"/>
        <w:jc w:val="right"/>
      </w:pPr>
    </w:p>
    <w:p w14:paraId="2C7EC404" w14:textId="77777777" w:rsidR="00730F0A" w:rsidRPr="006B4721" w:rsidRDefault="006B4721" w:rsidP="00730F0A">
      <w:pPr>
        <w:pStyle w:val="NoSpacing"/>
        <w:jc w:val="right"/>
      </w:pPr>
      <w:r>
        <w:t>______________________________</w:t>
      </w:r>
    </w:p>
    <w:p w14:paraId="163293D0" w14:textId="77777777" w:rsidR="00730F0A" w:rsidRDefault="00781243" w:rsidP="00F21737">
      <w:pPr>
        <w:pStyle w:val="NoSpacing"/>
        <w:wordWrap w:val="0"/>
        <w:spacing w:after="0"/>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5680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519D7">
            <w:t>Andrew S. Elwood Madden, Co-Chair</w:t>
          </w:r>
        </w:sdtContent>
      </w:sdt>
    </w:p>
    <w:p w14:paraId="2D5D5B8B" w14:textId="77777777" w:rsidR="00730F0A" w:rsidRDefault="00730F0A" w:rsidP="00730F0A">
      <w:pPr>
        <w:pStyle w:val="NoSpacing"/>
        <w:jc w:val="right"/>
      </w:pPr>
    </w:p>
    <w:p w14:paraId="718DBA2F" w14:textId="77777777" w:rsidR="00730F0A" w:rsidRDefault="00730F0A" w:rsidP="00730F0A">
      <w:pPr>
        <w:pStyle w:val="NoSpacing"/>
        <w:jc w:val="right"/>
      </w:pPr>
    </w:p>
    <w:p w14:paraId="652CA358" w14:textId="77777777" w:rsidR="00730F0A" w:rsidRPr="006B4721" w:rsidRDefault="006B4721" w:rsidP="00730F0A">
      <w:pPr>
        <w:pStyle w:val="NoSpacing"/>
        <w:jc w:val="right"/>
      </w:pPr>
      <w:r>
        <w:t>______________________________</w:t>
      </w:r>
    </w:p>
    <w:p w14:paraId="7C8353FC" w14:textId="77777777" w:rsidR="00730F0A" w:rsidRDefault="00781243" w:rsidP="00F21737">
      <w:pPr>
        <w:pStyle w:val="NoSpacing"/>
        <w:wordWrap w:val="0"/>
        <w:spacing w:after="0"/>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5680C">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519D7">
            <w:t>David London</w:t>
          </w:r>
        </w:sdtContent>
      </w:sdt>
    </w:p>
    <w:p w14:paraId="5539F5C3" w14:textId="77777777" w:rsidR="00730F0A" w:rsidRDefault="00730F0A" w:rsidP="00730F0A">
      <w:pPr>
        <w:pStyle w:val="NoSpacing"/>
        <w:jc w:val="right"/>
      </w:pPr>
    </w:p>
    <w:p w14:paraId="2B962690" w14:textId="77777777" w:rsidR="00730F0A" w:rsidRDefault="00730F0A" w:rsidP="00730F0A">
      <w:pPr>
        <w:pStyle w:val="NoSpacing"/>
        <w:jc w:val="right"/>
      </w:pPr>
    </w:p>
    <w:p w14:paraId="3A522B4B" w14:textId="77777777" w:rsidR="00730F0A" w:rsidRPr="006B4721" w:rsidRDefault="006B4721" w:rsidP="00730F0A">
      <w:pPr>
        <w:pStyle w:val="NoSpacing"/>
        <w:jc w:val="right"/>
      </w:pPr>
      <w:r>
        <w:t>______________________________</w:t>
      </w:r>
    </w:p>
    <w:p w14:paraId="7D53B2EF" w14:textId="77777777" w:rsidR="00FF0F0F" w:rsidRDefault="00781243" w:rsidP="00F21737">
      <w:pPr>
        <w:pStyle w:val="NoSpacing"/>
        <w:wordWrap w:val="0"/>
        <w:spacing w:after="0"/>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5680C">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519D7">
            <w:t>Amy B. Cerato</w:t>
          </w:r>
        </w:sdtContent>
      </w:sdt>
    </w:p>
    <w:p w14:paraId="0F048119" w14:textId="77777777" w:rsidR="00FF0F0F" w:rsidRDefault="00FF0F0F" w:rsidP="00FF0F0F">
      <w:pPr>
        <w:pStyle w:val="NoSpacing"/>
        <w:jc w:val="right"/>
      </w:pPr>
    </w:p>
    <w:p w14:paraId="3AD962BD" w14:textId="77777777" w:rsidR="00FF0F0F" w:rsidRDefault="00FF0F0F" w:rsidP="00FF0F0F">
      <w:pPr>
        <w:pStyle w:val="NoSpacing"/>
        <w:jc w:val="right"/>
      </w:pPr>
    </w:p>
    <w:p w14:paraId="40ADD184" w14:textId="77777777" w:rsidR="00FF0F0F" w:rsidRPr="006B4721" w:rsidRDefault="006B4721" w:rsidP="00FF0F0F">
      <w:pPr>
        <w:pStyle w:val="NoSpacing"/>
        <w:jc w:val="right"/>
      </w:pPr>
      <w:r>
        <w:t>______________________________</w:t>
      </w:r>
    </w:p>
    <w:p w14:paraId="674B7B29" w14:textId="77777777" w:rsidR="00FF0F0F" w:rsidRDefault="00781243" w:rsidP="00F21737">
      <w:pPr>
        <w:pStyle w:val="NoSpacing"/>
        <w:wordWrap w:val="0"/>
        <w:spacing w:after="0"/>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5680C">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519D7">
            <w:t>Barry R. Bickmore</w:t>
          </w:r>
        </w:sdtContent>
      </w:sdt>
    </w:p>
    <w:p w14:paraId="55C0B54D" w14:textId="77777777" w:rsidR="00730F0A" w:rsidRDefault="00730F0A" w:rsidP="00730F0A">
      <w:pPr>
        <w:pStyle w:val="NoSpacing"/>
        <w:jc w:val="right"/>
      </w:pPr>
    </w:p>
    <w:p w14:paraId="5CF829E8" w14:textId="77777777" w:rsidR="00730F0A" w:rsidRDefault="00730F0A" w:rsidP="00730F0A">
      <w:pPr>
        <w:pStyle w:val="NoSpacing"/>
        <w:jc w:val="right"/>
      </w:pPr>
    </w:p>
    <w:p w14:paraId="376C8871" w14:textId="77777777" w:rsidR="00730F0A" w:rsidRDefault="00730F0A" w:rsidP="00730F0A">
      <w:pPr>
        <w:pStyle w:val="NoSpacing"/>
        <w:jc w:val="center"/>
      </w:pPr>
    </w:p>
    <w:p w14:paraId="59BB24C0" w14:textId="77777777" w:rsidR="00730F0A" w:rsidRDefault="00730F0A" w:rsidP="00730F0A">
      <w:pPr>
        <w:pStyle w:val="NoSpacing"/>
        <w:jc w:val="center"/>
      </w:pPr>
    </w:p>
    <w:p w14:paraId="7B7DC173" w14:textId="77777777" w:rsidR="00730F0A" w:rsidRDefault="00730F0A" w:rsidP="00730F0A">
      <w:pPr>
        <w:pStyle w:val="NoSpacing"/>
        <w:jc w:val="center"/>
      </w:pPr>
    </w:p>
    <w:p w14:paraId="2273419B" w14:textId="77777777" w:rsidR="00730F0A" w:rsidRDefault="00730F0A" w:rsidP="00730F0A">
      <w:pPr>
        <w:pStyle w:val="NoSpacing"/>
        <w:jc w:val="center"/>
      </w:pPr>
    </w:p>
    <w:p w14:paraId="3AA88F48" w14:textId="77777777" w:rsidR="00730F0A" w:rsidRDefault="00730F0A" w:rsidP="00730F0A">
      <w:pPr>
        <w:pStyle w:val="NoSpacing"/>
        <w:jc w:val="center"/>
      </w:pPr>
    </w:p>
    <w:p w14:paraId="6F8D8AEE" w14:textId="77777777" w:rsidR="00730F0A" w:rsidRDefault="00730F0A" w:rsidP="00730F0A">
      <w:pPr>
        <w:pStyle w:val="NoSpacing"/>
        <w:jc w:val="center"/>
      </w:pPr>
    </w:p>
    <w:p w14:paraId="2417BB22" w14:textId="77777777" w:rsidR="00730F0A" w:rsidRDefault="00730F0A" w:rsidP="00730F0A">
      <w:pPr>
        <w:pStyle w:val="NoSpacing"/>
        <w:jc w:val="center"/>
      </w:pPr>
    </w:p>
    <w:p w14:paraId="3D72C5C4" w14:textId="77777777" w:rsidR="00730F0A" w:rsidRDefault="00730F0A" w:rsidP="00730F0A">
      <w:pPr>
        <w:pStyle w:val="NoSpacing"/>
        <w:jc w:val="center"/>
      </w:pPr>
    </w:p>
    <w:p w14:paraId="7719D5CE" w14:textId="77777777" w:rsidR="00730F0A" w:rsidRDefault="00730F0A" w:rsidP="00730F0A">
      <w:pPr>
        <w:pStyle w:val="NoSpacing"/>
        <w:jc w:val="center"/>
      </w:pPr>
    </w:p>
    <w:p w14:paraId="352C255D" w14:textId="77777777" w:rsidR="00730F0A" w:rsidRDefault="00730F0A" w:rsidP="00730F0A">
      <w:pPr>
        <w:pStyle w:val="NoSpacing"/>
        <w:jc w:val="center"/>
      </w:pPr>
    </w:p>
    <w:p w14:paraId="79A23F6B" w14:textId="77777777" w:rsidR="00730F0A" w:rsidRDefault="00730F0A" w:rsidP="00730F0A">
      <w:pPr>
        <w:pStyle w:val="NoSpacing"/>
        <w:jc w:val="center"/>
      </w:pPr>
    </w:p>
    <w:p w14:paraId="6067D585" w14:textId="77777777" w:rsidR="00730F0A" w:rsidRDefault="00730F0A" w:rsidP="00730F0A">
      <w:pPr>
        <w:pStyle w:val="NoSpacing"/>
        <w:jc w:val="center"/>
      </w:pPr>
    </w:p>
    <w:p w14:paraId="0A772DA8" w14:textId="77777777" w:rsidR="00730F0A" w:rsidRDefault="00730F0A" w:rsidP="00730F0A">
      <w:pPr>
        <w:pStyle w:val="NoSpacing"/>
        <w:jc w:val="center"/>
      </w:pPr>
    </w:p>
    <w:p w14:paraId="191F2D72" w14:textId="77777777" w:rsidR="00730F0A" w:rsidRDefault="00730F0A" w:rsidP="00730F0A">
      <w:pPr>
        <w:pStyle w:val="NoSpacing"/>
        <w:jc w:val="center"/>
      </w:pPr>
    </w:p>
    <w:p w14:paraId="5C1F36B8" w14:textId="77777777" w:rsidR="00730F0A" w:rsidRDefault="00730F0A" w:rsidP="00730F0A">
      <w:pPr>
        <w:pStyle w:val="NoSpacing"/>
        <w:jc w:val="center"/>
      </w:pPr>
    </w:p>
    <w:p w14:paraId="3483158C" w14:textId="77777777" w:rsidR="00730F0A" w:rsidRDefault="00730F0A" w:rsidP="00730F0A">
      <w:pPr>
        <w:pStyle w:val="NoSpacing"/>
        <w:jc w:val="center"/>
      </w:pPr>
    </w:p>
    <w:p w14:paraId="23DE7A7F" w14:textId="77777777" w:rsidR="00730F0A" w:rsidRDefault="00730F0A" w:rsidP="00730F0A">
      <w:pPr>
        <w:pStyle w:val="NoSpacing"/>
        <w:jc w:val="center"/>
      </w:pPr>
    </w:p>
    <w:p w14:paraId="290E1D6D" w14:textId="77777777" w:rsidR="00730F0A" w:rsidRDefault="00730F0A" w:rsidP="00730F0A">
      <w:pPr>
        <w:pStyle w:val="NoSpacing"/>
        <w:jc w:val="center"/>
      </w:pPr>
    </w:p>
    <w:p w14:paraId="1D8B966C" w14:textId="77777777" w:rsidR="00730F0A" w:rsidRDefault="00730F0A" w:rsidP="00730F0A">
      <w:pPr>
        <w:pStyle w:val="NoSpacing"/>
        <w:jc w:val="center"/>
      </w:pPr>
    </w:p>
    <w:p w14:paraId="0F166D14" w14:textId="77777777" w:rsidR="00730F0A" w:rsidRDefault="00730F0A" w:rsidP="00730F0A">
      <w:pPr>
        <w:pStyle w:val="NoSpacing"/>
        <w:jc w:val="center"/>
      </w:pPr>
    </w:p>
    <w:p w14:paraId="6A634273" w14:textId="77777777" w:rsidR="00730F0A" w:rsidRDefault="00730F0A" w:rsidP="00730F0A">
      <w:pPr>
        <w:pStyle w:val="NoSpacing"/>
        <w:jc w:val="center"/>
      </w:pPr>
    </w:p>
    <w:p w14:paraId="7CF919BA" w14:textId="77777777" w:rsidR="00730F0A" w:rsidRDefault="00730F0A" w:rsidP="00730F0A">
      <w:pPr>
        <w:pStyle w:val="NoSpacing"/>
        <w:jc w:val="center"/>
      </w:pPr>
    </w:p>
    <w:p w14:paraId="7B5D009C" w14:textId="77777777" w:rsidR="00730F0A" w:rsidRDefault="00730F0A" w:rsidP="00730F0A">
      <w:pPr>
        <w:pStyle w:val="NoSpacing"/>
        <w:jc w:val="center"/>
      </w:pPr>
    </w:p>
    <w:p w14:paraId="39ED4D3E" w14:textId="77777777" w:rsidR="00730F0A" w:rsidRDefault="00730F0A" w:rsidP="00730F0A">
      <w:pPr>
        <w:pStyle w:val="NoSpacing"/>
        <w:jc w:val="center"/>
      </w:pPr>
    </w:p>
    <w:p w14:paraId="5FB92501" w14:textId="77777777" w:rsidR="00730F0A" w:rsidRDefault="00730F0A" w:rsidP="00730F0A">
      <w:pPr>
        <w:pStyle w:val="NoSpacing"/>
        <w:jc w:val="center"/>
      </w:pPr>
    </w:p>
    <w:p w14:paraId="5CCD7D44" w14:textId="77777777" w:rsidR="00730F0A" w:rsidRDefault="00730F0A" w:rsidP="00730F0A">
      <w:pPr>
        <w:pStyle w:val="NoSpacing"/>
        <w:jc w:val="center"/>
      </w:pPr>
    </w:p>
    <w:p w14:paraId="524B74BD" w14:textId="77777777" w:rsidR="00730F0A" w:rsidRDefault="00730F0A" w:rsidP="00730F0A">
      <w:pPr>
        <w:pStyle w:val="NoSpacing"/>
        <w:jc w:val="center"/>
      </w:pPr>
    </w:p>
    <w:p w14:paraId="33CA6B1A" w14:textId="77777777" w:rsidR="00730F0A" w:rsidRDefault="00730F0A" w:rsidP="00730F0A">
      <w:pPr>
        <w:pStyle w:val="NoSpacing"/>
        <w:jc w:val="center"/>
      </w:pPr>
    </w:p>
    <w:p w14:paraId="777B8242" w14:textId="77777777" w:rsidR="00730F0A" w:rsidRDefault="00730F0A" w:rsidP="00730F0A">
      <w:pPr>
        <w:pStyle w:val="NoSpacing"/>
        <w:jc w:val="center"/>
      </w:pPr>
    </w:p>
    <w:p w14:paraId="5841188F" w14:textId="77777777" w:rsidR="00730F0A" w:rsidRDefault="00730F0A" w:rsidP="00730F0A">
      <w:pPr>
        <w:pStyle w:val="NoSpacing"/>
        <w:jc w:val="center"/>
      </w:pPr>
    </w:p>
    <w:p w14:paraId="54580615" w14:textId="77777777" w:rsidR="00730F0A" w:rsidRDefault="00730F0A" w:rsidP="00730F0A">
      <w:pPr>
        <w:pStyle w:val="NoSpacing"/>
        <w:jc w:val="center"/>
      </w:pPr>
    </w:p>
    <w:p w14:paraId="4FEE2F31" w14:textId="77777777" w:rsidR="00730F0A" w:rsidRDefault="00730F0A" w:rsidP="00730F0A">
      <w:pPr>
        <w:pStyle w:val="NoSpacing"/>
        <w:jc w:val="center"/>
      </w:pPr>
    </w:p>
    <w:p w14:paraId="7F95434A" w14:textId="77777777" w:rsidR="00730F0A" w:rsidRDefault="00730F0A" w:rsidP="00730F0A">
      <w:pPr>
        <w:pStyle w:val="NoSpacing"/>
        <w:jc w:val="center"/>
      </w:pPr>
    </w:p>
    <w:p w14:paraId="1C435B95" w14:textId="77777777" w:rsidR="00730F0A" w:rsidRDefault="00730F0A" w:rsidP="00730F0A">
      <w:pPr>
        <w:pStyle w:val="NoSpacing"/>
        <w:jc w:val="center"/>
      </w:pPr>
    </w:p>
    <w:p w14:paraId="5F1D139B" w14:textId="3ADC507B" w:rsidR="00730F0A" w:rsidRDefault="0078124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B55AF">
            <w:rPr>
              <w:caps/>
            </w:rPr>
            <w:t>xiaofeng chen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B55AF">
            <w:t>201</w:t>
          </w:r>
          <w:r w:rsidR="00736D3D">
            <w:t>5</w:t>
          </w:r>
        </w:sdtContent>
      </w:sdt>
    </w:p>
    <w:p w14:paraId="79860F26" w14:textId="77777777" w:rsidR="00730F0A" w:rsidRDefault="00730F0A" w:rsidP="00730F0A">
      <w:pPr>
        <w:pStyle w:val="NoSpacing"/>
        <w:jc w:val="center"/>
      </w:pPr>
      <w:r>
        <w:t>All Rights Reserved.</w:t>
      </w:r>
    </w:p>
    <w:p w14:paraId="27002FF3" w14:textId="77777777" w:rsidR="00555E2F" w:rsidRDefault="00555E2F" w:rsidP="00555E2F"/>
    <w:p w14:paraId="1AED595B" w14:textId="5605A511" w:rsidR="008E1C26" w:rsidRPr="00555E2F" w:rsidRDefault="00555E2F" w:rsidP="00555E2F">
      <w:pPr>
        <w:tabs>
          <w:tab w:val="left" w:pos="4896"/>
        </w:tabs>
        <w:sectPr w:rsidR="008E1C26" w:rsidRPr="00555E2F" w:rsidSect="003A060D">
          <w:pgSz w:w="12240" w:h="15840" w:code="1"/>
          <w:pgMar w:top="1440" w:right="1440" w:bottom="1440" w:left="2304" w:header="720" w:footer="720" w:gutter="0"/>
          <w:cols w:space="720"/>
          <w:docGrid w:linePitch="360"/>
        </w:sectPr>
      </w:pPr>
      <w:r>
        <w:tab/>
      </w:r>
      <w:bookmarkStart w:id="0" w:name="_GoBack"/>
      <w:bookmarkEnd w:id="0"/>
      <w:r>
        <w:tab/>
      </w:r>
    </w:p>
    <w:p w14:paraId="1E89AC23" w14:textId="77777777" w:rsidR="008E1C26" w:rsidRDefault="00775701" w:rsidP="00B25C97">
      <w:pPr>
        <w:pStyle w:val="Heading1"/>
      </w:pPr>
      <w:bookmarkStart w:id="1" w:name="_Toc310579464"/>
      <w:bookmarkStart w:id="2" w:name="_Toc413164099"/>
      <w:r>
        <w:lastRenderedPageBreak/>
        <w:t>Acknowledgements</w:t>
      </w:r>
      <w:bookmarkEnd w:id="1"/>
      <w:bookmarkEnd w:id="2"/>
    </w:p>
    <w:p w14:paraId="229D7769" w14:textId="77777777" w:rsidR="00541980" w:rsidRDefault="009E3154" w:rsidP="00117295">
      <w:r>
        <w:t xml:space="preserve">Here I take this opportunity to express my gratitude to those who supported and helped me throughout my PhD project. I am thankful for their </w:t>
      </w:r>
      <w:r w:rsidR="00CE685F">
        <w:t xml:space="preserve">continuous support, </w:t>
      </w:r>
      <w:r>
        <w:t>aspiring guidance, friendly advice, constructive criticism, and illuminative discussions.</w:t>
      </w:r>
    </w:p>
    <w:p w14:paraId="0DFAAF92" w14:textId="43EB1B21" w:rsidR="00CA08E3" w:rsidRDefault="009E3154" w:rsidP="00117295">
      <w:r>
        <w:t>First</w:t>
      </w:r>
      <w:r w:rsidR="0048633C">
        <w:t xml:space="preserve"> and foremost</w:t>
      </w:r>
      <w:r>
        <w:t xml:space="preserve">, I express my deepest gratitude to my advisor, Dr. Ze’ev Reches, for his continuous support, advising, </w:t>
      </w:r>
      <w:r w:rsidR="00150C30">
        <w:t xml:space="preserve">encouraging, </w:t>
      </w:r>
      <w:r>
        <w:t xml:space="preserve">and guidance throughout my PhD study. </w:t>
      </w:r>
      <w:r w:rsidR="00B713C2">
        <w:t>You guided me switching from Engineering to Geology and y</w:t>
      </w:r>
      <w:r>
        <w:t xml:space="preserve">ou </w:t>
      </w:r>
      <w:r w:rsidR="00B713C2">
        <w:t xml:space="preserve">are the best example showing me how to become </w:t>
      </w:r>
      <w:r w:rsidR="00EE14E9">
        <w:t xml:space="preserve">a </w:t>
      </w:r>
      <w:r w:rsidR="00CA08E3">
        <w:t xml:space="preserve">good </w:t>
      </w:r>
      <w:r w:rsidR="00EE14E9">
        <w:t>person</w:t>
      </w:r>
      <w:r w:rsidR="00CA08E3">
        <w:t xml:space="preserve"> and a good </w:t>
      </w:r>
      <w:r w:rsidR="00B713C2">
        <w:t xml:space="preserve">scientist. Your endless passion toward unknowns, hardworking spirit, confidence, and optimistic attitude are all </w:t>
      </w:r>
      <w:r w:rsidR="00CA08E3">
        <w:t xml:space="preserve">precious resources that will benefit my whole life. </w:t>
      </w:r>
      <w:r w:rsidR="00B713C2">
        <w:t xml:space="preserve">  </w:t>
      </w:r>
      <w:r w:rsidR="00CA08E3">
        <w:t>“One day as a teacher, a life as a father”. Thanks Ze’ev for all you</w:t>
      </w:r>
      <w:r w:rsidR="002654CC">
        <w:t>’ve</w:t>
      </w:r>
      <w:r w:rsidR="00CA08E3">
        <w:t xml:space="preserve"> taught me. </w:t>
      </w:r>
    </w:p>
    <w:p w14:paraId="652E1EE5" w14:textId="77777777" w:rsidR="001F2E18" w:rsidRDefault="001F2E18" w:rsidP="00117295">
      <w:r>
        <w:t>I offer my sincere appreciation to my advisor, Dr. Andrew Madden, who guided me through such big turnaround from engineering to Geology smoothly and without him this could not happen. Your hands-on instructions on every subtle experimental steps, insightful lecturing, constructive suggestions, and warm encouragements are sincerely appreciated. Thanks Andy for all the opportunities to let me learn from your spirit of responsibility, rigorous attitude, carefulness, and hardworking.</w:t>
      </w:r>
    </w:p>
    <w:p w14:paraId="35643380" w14:textId="06D45C4E" w:rsidR="001F2E18" w:rsidRDefault="001F2E18" w:rsidP="005B02FD">
      <w:r>
        <w:t xml:space="preserve">I deeply thank my committee member, Dr. Barry Bickmore at Brigham Young University, for providing me the opportunity to realize the micro-friction measurements and serving as my committee. The trip to Utah is a great experience and a learned a lot from there. Thanks Barry for your continuous support and encouragement. </w:t>
      </w:r>
    </w:p>
    <w:p w14:paraId="60187616" w14:textId="1BE5D044" w:rsidR="001F2E18" w:rsidRDefault="001F2E18" w:rsidP="005B02FD">
      <w:r>
        <w:lastRenderedPageBreak/>
        <w:t>I also thank Dr. David London and Dr. Amy Cerato for being my committee. I appreciate for the learning opportunities you provided and your continuous support.</w:t>
      </w:r>
    </w:p>
    <w:p w14:paraId="257719DD" w14:textId="77777777" w:rsidR="001F2E18" w:rsidRDefault="001F2E18" w:rsidP="00C167B4">
      <w:r>
        <w:t xml:space="preserve">My completion of this project could not have been accomplished without the support of my colleagues: Yuval Boneh, Zonghu Liao, Jefferson Chang, Mathew Miller, Andrew Swindle, and Brittany Pritchett. I appreciate the time being with you. </w:t>
      </w:r>
    </w:p>
    <w:p w14:paraId="6527EE07" w14:textId="77777777" w:rsidR="001F2E18" w:rsidRDefault="001F2E18" w:rsidP="00C167B4">
      <w:r>
        <w:t>I thank all my family members Chen Qiliang, Wang Xiuhua, Xu Genlong, and Wang Yaping. I know I cannot express enough thanks to you all. But, you are everything to me.</w:t>
      </w:r>
    </w:p>
    <w:p w14:paraId="47E36BF8" w14:textId="0F541DCA" w:rsidR="001F2E18" w:rsidRDefault="00541980" w:rsidP="00C167B4">
      <w:r>
        <w:t xml:space="preserve"> </w:t>
      </w:r>
      <w:r w:rsidR="001F2E18">
        <w:t xml:space="preserve">Finally, to my caring, loving and supportive wife, Xu Hui, for accompanying me </w:t>
      </w:r>
      <w:r w:rsidR="0039520A">
        <w:t>these years</w:t>
      </w:r>
      <w:r w:rsidR="001F2E18">
        <w:t>. I remember all the sacrifice you’ve done to our family: your hardworking to support our family, your countless time cooking for me, and your bringing up of our new family member, Ethan Chen. Thank you, my dear, for all the love you gave me.</w:t>
      </w:r>
    </w:p>
    <w:p w14:paraId="7AB1D25F" w14:textId="77777777" w:rsidR="00775701" w:rsidRDefault="00775701" w:rsidP="00B25C97">
      <w:pPr>
        <w:pStyle w:val="Title"/>
      </w:pPr>
      <w:r>
        <w:br w:type="page"/>
      </w:r>
      <w:r>
        <w:lastRenderedPageBreak/>
        <w:t xml:space="preserve">Table of </w:t>
      </w:r>
      <w:r w:rsidRPr="00775701">
        <w:t>Contents</w:t>
      </w:r>
    </w:p>
    <w:p w14:paraId="12E07915" w14:textId="77777777" w:rsidR="004A7222" w:rsidRPr="0078679A" w:rsidRDefault="004A7222" w:rsidP="004A7222">
      <w:pPr>
        <w:pStyle w:val="NoSpacing"/>
      </w:pPr>
    </w:p>
    <w:p w14:paraId="381D7812" w14:textId="77777777" w:rsidR="00AD1544" w:rsidRDefault="00F7122D">
      <w:pPr>
        <w:pStyle w:val="TOC1"/>
        <w:rPr>
          <w:rFonts w:cstheme="minorBidi"/>
          <w:noProof/>
          <w:kern w:val="2"/>
          <w:sz w:val="21"/>
          <w:szCs w:val="22"/>
          <w:lang w:eastAsia="zh-CN" w:bidi="ar-SA"/>
        </w:rPr>
      </w:pPr>
      <w:r>
        <w:fldChar w:fldCharType="begin"/>
      </w:r>
      <w:r w:rsidR="000F56FF">
        <w:instrText xml:space="preserve"> TOC \o "3-3" \h \z \t "Heading 1,1,Heading 2,2,Chapter,1" </w:instrText>
      </w:r>
      <w:r>
        <w:fldChar w:fldCharType="separate"/>
      </w:r>
      <w:hyperlink w:anchor="_Toc413164099" w:history="1">
        <w:r w:rsidR="00AD1544" w:rsidRPr="00617EC7">
          <w:rPr>
            <w:rStyle w:val="Hyperlink"/>
            <w:noProof/>
          </w:rPr>
          <w:t>Acknowledgements</w:t>
        </w:r>
        <w:r w:rsidR="00AD1544">
          <w:rPr>
            <w:noProof/>
            <w:webHidden/>
          </w:rPr>
          <w:tab/>
        </w:r>
        <w:r w:rsidR="00AD1544">
          <w:rPr>
            <w:noProof/>
            <w:webHidden/>
          </w:rPr>
          <w:fldChar w:fldCharType="begin"/>
        </w:r>
        <w:r w:rsidR="00AD1544">
          <w:rPr>
            <w:noProof/>
            <w:webHidden/>
          </w:rPr>
          <w:instrText xml:space="preserve"> PAGEREF _Toc413164099 \h </w:instrText>
        </w:r>
        <w:r w:rsidR="00AD1544">
          <w:rPr>
            <w:noProof/>
            <w:webHidden/>
          </w:rPr>
        </w:r>
        <w:r w:rsidR="00AD1544">
          <w:rPr>
            <w:noProof/>
            <w:webHidden/>
          </w:rPr>
          <w:fldChar w:fldCharType="separate"/>
        </w:r>
        <w:r w:rsidR="004C0860">
          <w:rPr>
            <w:noProof/>
            <w:webHidden/>
          </w:rPr>
          <w:t>iv</w:t>
        </w:r>
        <w:r w:rsidR="00AD1544">
          <w:rPr>
            <w:noProof/>
            <w:webHidden/>
          </w:rPr>
          <w:fldChar w:fldCharType="end"/>
        </w:r>
      </w:hyperlink>
    </w:p>
    <w:p w14:paraId="5D940F8C" w14:textId="77777777" w:rsidR="00AD1544" w:rsidRDefault="00781243">
      <w:pPr>
        <w:pStyle w:val="TOC1"/>
        <w:rPr>
          <w:rFonts w:cstheme="minorBidi"/>
          <w:noProof/>
          <w:kern w:val="2"/>
          <w:sz w:val="21"/>
          <w:szCs w:val="22"/>
          <w:lang w:eastAsia="zh-CN" w:bidi="ar-SA"/>
        </w:rPr>
      </w:pPr>
      <w:hyperlink w:anchor="_Toc413164100" w:history="1">
        <w:r w:rsidR="00AD1544" w:rsidRPr="00617EC7">
          <w:rPr>
            <w:rStyle w:val="Hyperlink"/>
            <w:noProof/>
          </w:rPr>
          <w:t>List of Tables</w:t>
        </w:r>
        <w:r w:rsidR="00AD1544">
          <w:rPr>
            <w:noProof/>
            <w:webHidden/>
          </w:rPr>
          <w:tab/>
        </w:r>
        <w:r w:rsidR="00AD1544">
          <w:rPr>
            <w:noProof/>
            <w:webHidden/>
          </w:rPr>
          <w:fldChar w:fldCharType="begin"/>
        </w:r>
        <w:r w:rsidR="00AD1544">
          <w:rPr>
            <w:noProof/>
            <w:webHidden/>
          </w:rPr>
          <w:instrText xml:space="preserve"> PAGEREF _Toc413164100 \h </w:instrText>
        </w:r>
        <w:r w:rsidR="00AD1544">
          <w:rPr>
            <w:noProof/>
            <w:webHidden/>
          </w:rPr>
        </w:r>
        <w:r w:rsidR="00AD1544">
          <w:rPr>
            <w:noProof/>
            <w:webHidden/>
          </w:rPr>
          <w:fldChar w:fldCharType="separate"/>
        </w:r>
        <w:r w:rsidR="004C0860">
          <w:rPr>
            <w:noProof/>
            <w:webHidden/>
          </w:rPr>
          <w:t>x</w:t>
        </w:r>
        <w:r w:rsidR="00AD1544">
          <w:rPr>
            <w:noProof/>
            <w:webHidden/>
          </w:rPr>
          <w:fldChar w:fldCharType="end"/>
        </w:r>
      </w:hyperlink>
    </w:p>
    <w:p w14:paraId="142552DE" w14:textId="77777777" w:rsidR="00AD1544" w:rsidRDefault="00781243">
      <w:pPr>
        <w:pStyle w:val="TOC1"/>
        <w:rPr>
          <w:rFonts w:cstheme="minorBidi"/>
          <w:noProof/>
          <w:kern w:val="2"/>
          <w:sz w:val="21"/>
          <w:szCs w:val="22"/>
          <w:lang w:eastAsia="zh-CN" w:bidi="ar-SA"/>
        </w:rPr>
      </w:pPr>
      <w:hyperlink w:anchor="_Toc413164101" w:history="1">
        <w:r w:rsidR="00AD1544" w:rsidRPr="00617EC7">
          <w:rPr>
            <w:rStyle w:val="Hyperlink"/>
            <w:noProof/>
          </w:rPr>
          <w:t>List of Figures</w:t>
        </w:r>
        <w:r w:rsidR="00AD1544">
          <w:rPr>
            <w:noProof/>
            <w:webHidden/>
          </w:rPr>
          <w:tab/>
        </w:r>
        <w:r w:rsidR="00AD1544">
          <w:rPr>
            <w:noProof/>
            <w:webHidden/>
          </w:rPr>
          <w:fldChar w:fldCharType="begin"/>
        </w:r>
        <w:r w:rsidR="00AD1544">
          <w:rPr>
            <w:noProof/>
            <w:webHidden/>
          </w:rPr>
          <w:instrText xml:space="preserve"> PAGEREF _Toc413164101 \h </w:instrText>
        </w:r>
        <w:r w:rsidR="00AD1544">
          <w:rPr>
            <w:noProof/>
            <w:webHidden/>
          </w:rPr>
        </w:r>
        <w:r w:rsidR="00AD1544">
          <w:rPr>
            <w:noProof/>
            <w:webHidden/>
          </w:rPr>
          <w:fldChar w:fldCharType="separate"/>
        </w:r>
        <w:r w:rsidR="004C0860">
          <w:rPr>
            <w:noProof/>
            <w:webHidden/>
          </w:rPr>
          <w:t>xi</w:t>
        </w:r>
        <w:r w:rsidR="00AD1544">
          <w:rPr>
            <w:noProof/>
            <w:webHidden/>
          </w:rPr>
          <w:fldChar w:fldCharType="end"/>
        </w:r>
      </w:hyperlink>
    </w:p>
    <w:p w14:paraId="76E8BC6D" w14:textId="77777777" w:rsidR="00AD1544" w:rsidRDefault="00781243">
      <w:pPr>
        <w:pStyle w:val="TOC1"/>
        <w:rPr>
          <w:rFonts w:cstheme="minorBidi"/>
          <w:noProof/>
          <w:kern w:val="2"/>
          <w:sz w:val="21"/>
          <w:szCs w:val="22"/>
          <w:lang w:eastAsia="zh-CN" w:bidi="ar-SA"/>
        </w:rPr>
      </w:pPr>
      <w:hyperlink w:anchor="_Toc413164102" w:history="1">
        <w:r w:rsidR="00AD1544" w:rsidRPr="00617EC7">
          <w:rPr>
            <w:rStyle w:val="Hyperlink"/>
            <w:noProof/>
          </w:rPr>
          <w:t>Abstract</w:t>
        </w:r>
        <w:r w:rsidR="00AD1544">
          <w:rPr>
            <w:noProof/>
            <w:webHidden/>
          </w:rPr>
          <w:tab/>
        </w:r>
        <w:r w:rsidR="00AD1544">
          <w:rPr>
            <w:noProof/>
            <w:webHidden/>
          </w:rPr>
          <w:fldChar w:fldCharType="begin"/>
        </w:r>
        <w:r w:rsidR="00AD1544">
          <w:rPr>
            <w:noProof/>
            <w:webHidden/>
          </w:rPr>
          <w:instrText xml:space="preserve"> PAGEREF _Toc413164102 \h </w:instrText>
        </w:r>
        <w:r w:rsidR="00AD1544">
          <w:rPr>
            <w:noProof/>
            <w:webHidden/>
          </w:rPr>
        </w:r>
        <w:r w:rsidR="00AD1544">
          <w:rPr>
            <w:noProof/>
            <w:webHidden/>
          </w:rPr>
          <w:fldChar w:fldCharType="separate"/>
        </w:r>
        <w:r w:rsidR="004C0860">
          <w:rPr>
            <w:noProof/>
            <w:webHidden/>
          </w:rPr>
          <w:t>xxiv</w:t>
        </w:r>
        <w:r w:rsidR="00AD1544">
          <w:rPr>
            <w:noProof/>
            <w:webHidden/>
          </w:rPr>
          <w:fldChar w:fldCharType="end"/>
        </w:r>
      </w:hyperlink>
    </w:p>
    <w:p w14:paraId="5991A120" w14:textId="77777777" w:rsidR="00AD1544" w:rsidRDefault="00781243">
      <w:pPr>
        <w:pStyle w:val="TOC1"/>
        <w:rPr>
          <w:rFonts w:cstheme="minorBidi"/>
          <w:noProof/>
          <w:kern w:val="2"/>
          <w:sz w:val="21"/>
          <w:szCs w:val="22"/>
          <w:lang w:eastAsia="zh-CN" w:bidi="ar-SA"/>
        </w:rPr>
      </w:pPr>
      <w:hyperlink w:anchor="_Toc413164103" w:history="1">
        <w:r w:rsidR="00AD1544" w:rsidRPr="00617EC7">
          <w:rPr>
            <w:rStyle w:val="Hyperlink"/>
            <w:noProof/>
          </w:rPr>
          <w:t>Chapter 1: Introduction</w:t>
        </w:r>
        <w:r w:rsidR="00AD1544">
          <w:rPr>
            <w:noProof/>
            <w:webHidden/>
          </w:rPr>
          <w:tab/>
        </w:r>
        <w:r w:rsidR="00AD1544">
          <w:rPr>
            <w:noProof/>
            <w:webHidden/>
          </w:rPr>
          <w:fldChar w:fldCharType="begin"/>
        </w:r>
        <w:r w:rsidR="00AD1544">
          <w:rPr>
            <w:noProof/>
            <w:webHidden/>
          </w:rPr>
          <w:instrText xml:space="preserve"> PAGEREF _Toc413164103 \h </w:instrText>
        </w:r>
        <w:r w:rsidR="00AD1544">
          <w:rPr>
            <w:noProof/>
            <w:webHidden/>
          </w:rPr>
        </w:r>
        <w:r w:rsidR="00AD1544">
          <w:rPr>
            <w:noProof/>
            <w:webHidden/>
          </w:rPr>
          <w:fldChar w:fldCharType="separate"/>
        </w:r>
        <w:r w:rsidR="004C0860">
          <w:rPr>
            <w:noProof/>
            <w:webHidden/>
          </w:rPr>
          <w:t>1</w:t>
        </w:r>
        <w:r w:rsidR="00AD1544">
          <w:rPr>
            <w:noProof/>
            <w:webHidden/>
          </w:rPr>
          <w:fldChar w:fldCharType="end"/>
        </w:r>
      </w:hyperlink>
    </w:p>
    <w:p w14:paraId="42DF2875" w14:textId="77777777" w:rsidR="00AD1544" w:rsidRDefault="00781243">
      <w:pPr>
        <w:pStyle w:val="TOC2"/>
        <w:rPr>
          <w:rFonts w:cstheme="minorBidi"/>
          <w:noProof/>
          <w:kern w:val="2"/>
          <w:sz w:val="21"/>
          <w:szCs w:val="22"/>
          <w:lang w:eastAsia="zh-CN" w:bidi="ar-SA"/>
        </w:rPr>
      </w:pPr>
      <w:hyperlink w:anchor="_Toc413164104" w:history="1">
        <w:r w:rsidR="00AD1544" w:rsidRPr="00617EC7">
          <w:rPr>
            <w:rStyle w:val="Hyperlink"/>
            <w:noProof/>
          </w:rPr>
          <w:t>Earthquake and rock friction</w:t>
        </w:r>
        <w:r w:rsidR="00AD1544">
          <w:rPr>
            <w:noProof/>
            <w:webHidden/>
          </w:rPr>
          <w:tab/>
        </w:r>
        <w:r w:rsidR="00AD1544">
          <w:rPr>
            <w:noProof/>
            <w:webHidden/>
          </w:rPr>
          <w:fldChar w:fldCharType="begin"/>
        </w:r>
        <w:r w:rsidR="00AD1544">
          <w:rPr>
            <w:noProof/>
            <w:webHidden/>
          </w:rPr>
          <w:instrText xml:space="preserve"> PAGEREF _Toc413164104 \h </w:instrText>
        </w:r>
        <w:r w:rsidR="00AD1544">
          <w:rPr>
            <w:noProof/>
            <w:webHidden/>
          </w:rPr>
        </w:r>
        <w:r w:rsidR="00AD1544">
          <w:rPr>
            <w:noProof/>
            <w:webHidden/>
          </w:rPr>
          <w:fldChar w:fldCharType="separate"/>
        </w:r>
        <w:r w:rsidR="004C0860">
          <w:rPr>
            <w:noProof/>
            <w:webHidden/>
          </w:rPr>
          <w:t>1</w:t>
        </w:r>
        <w:r w:rsidR="00AD1544">
          <w:rPr>
            <w:noProof/>
            <w:webHidden/>
          </w:rPr>
          <w:fldChar w:fldCharType="end"/>
        </w:r>
      </w:hyperlink>
    </w:p>
    <w:p w14:paraId="061FF68F" w14:textId="77777777" w:rsidR="00AD1544" w:rsidRDefault="00781243">
      <w:pPr>
        <w:pStyle w:val="TOC2"/>
        <w:rPr>
          <w:rFonts w:cstheme="minorBidi"/>
          <w:noProof/>
          <w:kern w:val="2"/>
          <w:sz w:val="21"/>
          <w:szCs w:val="22"/>
          <w:lang w:eastAsia="zh-CN" w:bidi="ar-SA"/>
        </w:rPr>
      </w:pPr>
      <w:hyperlink w:anchor="_Toc413164105" w:history="1">
        <w:r w:rsidR="00AD1544" w:rsidRPr="00617EC7">
          <w:rPr>
            <w:rStyle w:val="Hyperlink"/>
            <w:noProof/>
          </w:rPr>
          <w:t>Rock friction apparatuses</w:t>
        </w:r>
        <w:r w:rsidR="00AD1544">
          <w:rPr>
            <w:noProof/>
            <w:webHidden/>
          </w:rPr>
          <w:tab/>
        </w:r>
        <w:r w:rsidR="00AD1544">
          <w:rPr>
            <w:noProof/>
            <w:webHidden/>
          </w:rPr>
          <w:fldChar w:fldCharType="begin"/>
        </w:r>
        <w:r w:rsidR="00AD1544">
          <w:rPr>
            <w:noProof/>
            <w:webHidden/>
          </w:rPr>
          <w:instrText xml:space="preserve"> PAGEREF _Toc413164105 \h </w:instrText>
        </w:r>
        <w:r w:rsidR="00AD1544">
          <w:rPr>
            <w:noProof/>
            <w:webHidden/>
          </w:rPr>
        </w:r>
        <w:r w:rsidR="00AD1544">
          <w:rPr>
            <w:noProof/>
            <w:webHidden/>
          </w:rPr>
          <w:fldChar w:fldCharType="separate"/>
        </w:r>
        <w:r w:rsidR="004C0860">
          <w:rPr>
            <w:noProof/>
            <w:webHidden/>
          </w:rPr>
          <w:t>1</w:t>
        </w:r>
        <w:r w:rsidR="00AD1544">
          <w:rPr>
            <w:noProof/>
            <w:webHidden/>
          </w:rPr>
          <w:fldChar w:fldCharType="end"/>
        </w:r>
      </w:hyperlink>
    </w:p>
    <w:p w14:paraId="13428E90" w14:textId="77777777" w:rsidR="00AD1544" w:rsidRDefault="00781243">
      <w:pPr>
        <w:pStyle w:val="TOC2"/>
        <w:rPr>
          <w:rFonts w:cstheme="minorBidi"/>
          <w:noProof/>
          <w:kern w:val="2"/>
          <w:sz w:val="21"/>
          <w:szCs w:val="22"/>
          <w:lang w:eastAsia="zh-CN" w:bidi="ar-SA"/>
        </w:rPr>
      </w:pPr>
      <w:hyperlink w:anchor="_Toc413164106" w:history="1">
        <w:r w:rsidR="00AD1544" w:rsidRPr="00617EC7">
          <w:rPr>
            <w:rStyle w:val="Hyperlink"/>
            <w:noProof/>
          </w:rPr>
          <w:t>Dynamic fault strength and basic friction laws</w:t>
        </w:r>
        <w:r w:rsidR="00AD1544">
          <w:rPr>
            <w:noProof/>
            <w:webHidden/>
          </w:rPr>
          <w:tab/>
        </w:r>
        <w:r w:rsidR="00AD1544">
          <w:rPr>
            <w:noProof/>
            <w:webHidden/>
          </w:rPr>
          <w:fldChar w:fldCharType="begin"/>
        </w:r>
        <w:r w:rsidR="00AD1544">
          <w:rPr>
            <w:noProof/>
            <w:webHidden/>
          </w:rPr>
          <w:instrText xml:space="preserve"> PAGEREF _Toc413164106 \h </w:instrText>
        </w:r>
        <w:r w:rsidR="00AD1544">
          <w:rPr>
            <w:noProof/>
            <w:webHidden/>
          </w:rPr>
        </w:r>
        <w:r w:rsidR="00AD1544">
          <w:rPr>
            <w:noProof/>
            <w:webHidden/>
          </w:rPr>
          <w:fldChar w:fldCharType="separate"/>
        </w:r>
        <w:r w:rsidR="004C0860">
          <w:rPr>
            <w:noProof/>
            <w:webHidden/>
          </w:rPr>
          <w:t>1</w:t>
        </w:r>
        <w:r w:rsidR="00AD1544">
          <w:rPr>
            <w:noProof/>
            <w:webHidden/>
          </w:rPr>
          <w:fldChar w:fldCharType="end"/>
        </w:r>
      </w:hyperlink>
    </w:p>
    <w:p w14:paraId="7B63F024" w14:textId="77777777" w:rsidR="00AD1544" w:rsidRDefault="00781243">
      <w:pPr>
        <w:pStyle w:val="TOC2"/>
        <w:rPr>
          <w:rFonts w:cstheme="minorBidi"/>
          <w:noProof/>
          <w:kern w:val="2"/>
          <w:sz w:val="21"/>
          <w:szCs w:val="22"/>
          <w:lang w:eastAsia="zh-CN" w:bidi="ar-SA"/>
        </w:rPr>
      </w:pPr>
      <w:hyperlink w:anchor="_Toc413164107" w:history="1">
        <w:r w:rsidR="00AD1544" w:rsidRPr="00617EC7">
          <w:rPr>
            <w:rStyle w:val="Hyperlink"/>
            <w:noProof/>
          </w:rPr>
          <w:t>Mechanisms and models of dynamic friction</w:t>
        </w:r>
        <w:r w:rsidR="00AD1544">
          <w:rPr>
            <w:noProof/>
            <w:webHidden/>
          </w:rPr>
          <w:tab/>
        </w:r>
        <w:r w:rsidR="00AD1544">
          <w:rPr>
            <w:noProof/>
            <w:webHidden/>
          </w:rPr>
          <w:fldChar w:fldCharType="begin"/>
        </w:r>
        <w:r w:rsidR="00AD1544">
          <w:rPr>
            <w:noProof/>
            <w:webHidden/>
          </w:rPr>
          <w:instrText xml:space="preserve"> PAGEREF _Toc413164107 \h </w:instrText>
        </w:r>
        <w:r w:rsidR="00AD1544">
          <w:rPr>
            <w:noProof/>
            <w:webHidden/>
          </w:rPr>
        </w:r>
        <w:r w:rsidR="00AD1544">
          <w:rPr>
            <w:noProof/>
            <w:webHidden/>
          </w:rPr>
          <w:fldChar w:fldCharType="separate"/>
        </w:r>
        <w:r w:rsidR="004C0860">
          <w:rPr>
            <w:noProof/>
            <w:webHidden/>
          </w:rPr>
          <w:t>5</w:t>
        </w:r>
        <w:r w:rsidR="00AD1544">
          <w:rPr>
            <w:noProof/>
            <w:webHidden/>
          </w:rPr>
          <w:fldChar w:fldCharType="end"/>
        </w:r>
      </w:hyperlink>
    </w:p>
    <w:p w14:paraId="4400A05F" w14:textId="77777777" w:rsidR="00AD1544" w:rsidRDefault="00781243">
      <w:pPr>
        <w:pStyle w:val="TOC2"/>
        <w:rPr>
          <w:rFonts w:cstheme="minorBidi"/>
          <w:noProof/>
          <w:kern w:val="2"/>
          <w:sz w:val="21"/>
          <w:szCs w:val="22"/>
          <w:lang w:eastAsia="zh-CN" w:bidi="ar-SA"/>
        </w:rPr>
      </w:pPr>
      <w:hyperlink w:anchor="_Toc413164108" w:history="1">
        <w:r w:rsidR="00AD1544" w:rsidRPr="00617EC7">
          <w:rPr>
            <w:rStyle w:val="Hyperlink"/>
            <w:noProof/>
          </w:rPr>
          <w:t>Present research motivation and organization</w:t>
        </w:r>
        <w:r w:rsidR="00AD1544">
          <w:rPr>
            <w:noProof/>
            <w:webHidden/>
          </w:rPr>
          <w:tab/>
        </w:r>
        <w:r w:rsidR="00AD1544">
          <w:rPr>
            <w:noProof/>
            <w:webHidden/>
          </w:rPr>
          <w:fldChar w:fldCharType="begin"/>
        </w:r>
        <w:r w:rsidR="00AD1544">
          <w:rPr>
            <w:noProof/>
            <w:webHidden/>
          </w:rPr>
          <w:instrText xml:space="preserve"> PAGEREF _Toc413164108 \h </w:instrText>
        </w:r>
        <w:r w:rsidR="00AD1544">
          <w:rPr>
            <w:noProof/>
            <w:webHidden/>
          </w:rPr>
        </w:r>
        <w:r w:rsidR="00AD1544">
          <w:rPr>
            <w:noProof/>
            <w:webHidden/>
          </w:rPr>
          <w:fldChar w:fldCharType="separate"/>
        </w:r>
        <w:r w:rsidR="004C0860">
          <w:rPr>
            <w:noProof/>
            <w:webHidden/>
          </w:rPr>
          <w:t>8</w:t>
        </w:r>
        <w:r w:rsidR="00AD1544">
          <w:rPr>
            <w:noProof/>
            <w:webHidden/>
          </w:rPr>
          <w:fldChar w:fldCharType="end"/>
        </w:r>
      </w:hyperlink>
    </w:p>
    <w:p w14:paraId="671529C3" w14:textId="77777777" w:rsidR="00AD1544" w:rsidRDefault="00781243">
      <w:pPr>
        <w:pStyle w:val="TOC1"/>
        <w:rPr>
          <w:rFonts w:cstheme="minorBidi"/>
          <w:noProof/>
          <w:kern w:val="2"/>
          <w:sz w:val="21"/>
          <w:szCs w:val="22"/>
          <w:lang w:eastAsia="zh-CN" w:bidi="ar-SA"/>
        </w:rPr>
      </w:pPr>
      <w:hyperlink w:anchor="_Toc413164109" w:history="1">
        <w:r w:rsidR="00AD1544" w:rsidRPr="00617EC7">
          <w:rPr>
            <w:rStyle w:val="Hyperlink"/>
            <w:noProof/>
          </w:rPr>
          <w:t>Chapter 2: Experimental systems</w:t>
        </w:r>
        <w:r w:rsidR="00AD1544">
          <w:rPr>
            <w:noProof/>
            <w:webHidden/>
          </w:rPr>
          <w:tab/>
        </w:r>
        <w:r w:rsidR="00AD1544">
          <w:rPr>
            <w:noProof/>
            <w:webHidden/>
          </w:rPr>
          <w:fldChar w:fldCharType="begin"/>
        </w:r>
        <w:r w:rsidR="00AD1544">
          <w:rPr>
            <w:noProof/>
            <w:webHidden/>
          </w:rPr>
          <w:instrText xml:space="preserve"> PAGEREF _Toc413164109 \h </w:instrText>
        </w:r>
        <w:r w:rsidR="00AD1544">
          <w:rPr>
            <w:noProof/>
            <w:webHidden/>
          </w:rPr>
        </w:r>
        <w:r w:rsidR="00AD1544">
          <w:rPr>
            <w:noProof/>
            <w:webHidden/>
          </w:rPr>
          <w:fldChar w:fldCharType="separate"/>
        </w:r>
        <w:r w:rsidR="004C0860">
          <w:rPr>
            <w:noProof/>
            <w:webHidden/>
          </w:rPr>
          <w:t>10</w:t>
        </w:r>
        <w:r w:rsidR="00AD1544">
          <w:rPr>
            <w:noProof/>
            <w:webHidden/>
          </w:rPr>
          <w:fldChar w:fldCharType="end"/>
        </w:r>
      </w:hyperlink>
    </w:p>
    <w:p w14:paraId="31F00218" w14:textId="77777777" w:rsidR="00AD1544" w:rsidRDefault="00781243">
      <w:pPr>
        <w:pStyle w:val="TOC2"/>
        <w:rPr>
          <w:rFonts w:cstheme="minorBidi"/>
          <w:noProof/>
          <w:kern w:val="2"/>
          <w:sz w:val="21"/>
          <w:szCs w:val="22"/>
          <w:lang w:eastAsia="zh-CN" w:bidi="ar-SA"/>
        </w:rPr>
      </w:pPr>
      <w:hyperlink w:anchor="_Toc413164110" w:history="1">
        <w:r w:rsidR="00AD1544" w:rsidRPr="00617EC7">
          <w:rPr>
            <w:rStyle w:val="Hyperlink"/>
            <w:noProof/>
          </w:rPr>
          <w:t>ROGA system</w:t>
        </w:r>
        <w:r w:rsidR="00AD1544">
          <w:rPr>
            <w:noProof/>
            <w:webHidden/>
          </w:rPr>
          <w:tab/>
        </w:r>
        <w:r w:rsidR="00AD1544">
          <w:rPr>
            <w:noProof/>
            <w:webHidden/>
          </w:rPr>
          <w:fldChar w:fldCharType="begin"/>
        </w:r>
        <w:r w:rsidR="00AD1544">
          <w:rPr>
            <w:noProof/>
            <w:webHidden/>
          </w:rPr>
          <w:instrText xml:space="preserve"> PAGEREF _Toc413164110 \h </w:instrText>
        </w:r>
        <w:r w:rsidR="00AD1544">
          <w:rPr>
            <w:noProof/>
            <w:webHidden/>
          </w:rPr>
        </w:r>
        <w:r w:rsidR="00AD1544">
          <w:rPr>
            <w:noProof/>
            <w:webHidden/>
          </w:rPr>
          <w:fldChar w:fldCharType="separate"/>
        </w:r>
        <w:r w:rsidR="004C0860">
          <w:rPr>
            <w:noProof/>
            <w:webHidden/>
          </w:rPr>
          <w:t>10</w:t>
        </w:r>
        <w:r w:rsidR="00AD1544">
          <w:rPr>
            <w:noProof/>
            <w:webHidden/>
          </w:rPr>
          <w:fldChar w:fldCharType="end"/>
        </w:r>
      </w:hyperlink>
    </w:p>
    <w:p w14:paraId="5F8D2DE8" w14:textId="77777777" w:rsidR="00AD1544" w:rsidRDefault="00781243">
      <w:pPr>
        <w:pStyle w:val="TOC3"/>
        <w:rPr>
          <w:rFonts w:cstheme="minorBidi"/>
          <w:noProof/>
          <w:kern w:val="2"/>
          <w:sz w:val="21"/>
          <w:szCs w:val="22"/>
          <w:lang w:eastAsia="zh-CN" w:bidi="ar-SA"/>
        </w:rPr>
      </w:pPr>
      <w:hyperlink w:anchor="_Toc413164111" w:history="1">
        <w:r w:rsidR="00AD1544" w:rsidRPr="00617EC7">
          <w:rPr>
            <w:rStyle w:val="Hyperlink"/>
            <w:noProof/>
          </w:rPr>
          <w:t>Loading and power system</w:t>
        </w:r>
        <w:r w:rsidR="00AD1544">
          <w:rPr>
            <w:noProof/>
            <w:webHidden/>
          </w:rPr>
          <w:tab/>
        </w:r>
        <w:r w:rsidR="00AD1544">
          <w:rPr>
            <w:noProof/>
            <w:webHidden/>
          </w:rPr>
          <w:fldChar w:fldCharType="begin"/>
        </w:r>
        <w:r w:rsidR="00AD1544">
          <w:rPr>
            <w:noProof/>
            <w:webHidden/>
          </w:rPr>
          <w:instrText xml:space="preserve"> PAGEREF _Toc413164111 \h </w:instrText>
        </w:r>
        <w:r w:rsidR="00AD1544">
          <w:rPr>
            <w:noProof/>
            <w:webHidden/>
          </w:rPr>
        </w:r>
        <w:r w:rsidR="00AD1544">
          <w:rPr>
            <w:noProof/>
            <w:webHidden/>
          </w:rPr>
          <w:fldChar w:fldCharType="separate"/>
        </w:r>
        <w:r w:rsidR="004C0860">
          <w:rPr>
            <w:noProof/>
            <w:webHidden/>
          </w:rPr>
          <w:t>10</w:t>
        </w:r>
        <w:r w:rsidR="00AD1544">
          <w:rPr>
            <w:noProof/>
            <w:webHidden/>
          </w:rPr>
          <w:fldChar w:fldCharType="end"/>
        </w:r>
      </w:hyperlink>
    </w:p>
    <w:p w14:paraId="4626F94B" w14:textId="77777777" w:rsidR="00AD1544" w:rsidRDefault="00781243">
      <w:pPr>
        <w:pStyle w:val="TOC3"/>
        <w:rPr>
          <w:rFonts w:cstheme="minorBidi"/>
          <w:noProof/>
          <w:kern w:val="2"/>
          <w:sz w:val="21"/>
          <w:szCs w:val="22"/>
          <w:lang w:eastAsia="zh-CN" w:bidi="ar-SA"/>
        </w:rPr>
      </w:pPr>
      <w:hyperlink w:anchor="_Toc413164112" w:history="1">
        <w:r w:rsidR="00AD1544" w:rsidRPr="00617EC7">
          <w:rPr>
            <w:rStyle w:val="Hyperlink"/>
            <w:noProof/>
          </w:rPr>
          <w:t>Control and monitoring</w:t>
        </w:r>
        <w:r w:rsidR="00AD1544">
          <w:rPr>
            <w:noProof/>
            <w:webHidden/>
          </w:rPr>
          <w:tab/>
        </w:r>
        <w:r w:rsidR="00AD1544">
          <w:rPr>
            <w:noProof/>
            <w:webHidden/>
          </w:rPr>
          <w:fldChar w:fldCharType="begin"/>
        </w:r>
        <w:r w:rsidR="00AD1544">
          <w:rPr>
            <w:noProof/>
            <w:webHidden/>
          </w:rPr>
          <w:instrText xml:space="preserve"> PAGEREF _Toc413164112 \h </w:instrText>
        </w:r>
        <w:r w:rsidR="00AD1544">
          <w:rPr>
            <w:noProof/>
            <w:webHidden/>
          </w:rPr>
        </w:r>
        <w:r w:rsidR="00AD1544">
          <w:rPr>
            <w:noProof/>
            <w:webHidden/>
          </w:rPr>
          <w:fldChar w:fldCharType="separate"/>
        </w:r>
        <w:r w:rsidR="004C0860">
          <w:rPr>
            <w:noProof/>
            <w:webHidden/>
          </w:rPr>
          <w:t>12</w:t>
        </w:r>
        <w:r w:rsidR="00AD1544">
          <w:rPr>
            <w:noProof/>
            <w:webHidden/>
          </w:rPr>
          <w:fldChar w:fldCharType="end"/>
        </w:r>
      </w:hyperlink>
    </w:p>
    <w:p w14:paraId="60368E2E" w14:textId="77777777" w:rsidR="00AD1544" w:rsidRDefault="00781243">
      <w:pPr>
        <w:pStyle w:val="TOC3"/>
        <w:rPr>
          <w:rFonts w:cstheme="minorBidi"/>
          <w:noProof/>
          <w:kern w:val="2"/>
          <w:sz w:val="21"/>
          <w:szCs w:val="22"/>
          <w:lang w:eastAsia="zh-CN" w:bidi="ar-SA"/>
        </w:rPr>
      </w:pPr>
      <w:hyperlink w:anchor="_Toc413164113" w:history="1">
        <w:r w:rsidR="00AD1544" w:rsidRPr="00617EC7">
          <w:rPr>
            <w:rStyle w:val="Hyperlink"/>
            <w:noProof/>
          </w:rPr>
          <w:t>Powder shear with CROC</w:t>
        </w:r>
        <w:r w:rsidR="00AD1544">
          <w:rPr>
            <w:noProof/>
            <w:webHidden/>
          </w:rPr>
          <w:tab/>
        </w:r>
        <w:r w:rsidR="00AD1544">
          <w:rPr>
            <w:noProof/>
            <w:webHidden/>
          </w:rPr>
          <w:fldChar w:fldCharType="begin"/>
        </w:r>
        <w:r w:rsidR="00AD1544">
          <w:rPr>
            <w:noProof/>
            <w:webHidden/>
          </w:rPr>
          <w:instrText xml:space="preserve"> PAGEREF _Toc413164113 \h </w:instrText>
        </w:r>
        <w:r w:rsidR="00AD1544">
          <w:rPr>
            <w:noProof/>
            <w:webHidden/>
          </w:rPr>
        </w:r>
        <w:r w:rsidR="00AD1544">
          <w:rPr>
            <w:noProof/>
            <w:webHidden/>
          </w:rPr>
          <w:fldChar w:fldCharType="separate"/>
        </w:r>
        <w:r w:rsidR="004C0860">
          <w:rPr>
            <w:noProof/>
            <w:webHidden/>
          </w:rPr>
          <w:t>12</w:t>
        </w:r>
        <w:r w:rsidR="00AD1544">
          <w:rPr>
            <w:noProof/>
            <w:webHidden/>
          </w:rPr>
          <w:fldChar w:fldCharType="end"/>
        </w:r>
      </w:hyperlink>
    </w:p>
    <w:p w14:paraId="27F9760B" w14:textId="77777777" w:rsidR="00AD1544" w:rsidRDefault="00781243">
      <w:pPr>
        <w:pStyle w:val="TOC2"/>
        <w:rPr>
          <w:rFonts w:cstheme="minorBidi"/>
          <w:noProof/>
          <w:kern w:val="2"/>
          <w:sz w:val="21"/>
          <w:szCs w:val="22"/>
          <w:lang w:eastAsia="zh-CN" w:bidi="ar-SA"/>
        </w:rPr>
      </w:pPr>
      <w:hyperlink w:anchor="_Toc413164114" w:history="1">
        <w:r w:rsidR="00AD1544" w:rsidRPr="00617EC7">
          <w:rPr>
            <w:rStyle w:val="Hyperlink"/>
            <w:noProof/>
          </w:rPr>
          <w:t>Friction experiments</w:t>
        </w:r>
        <w:r w:rsidR="00AD1544">
          <w:rPr>
            <w:noProof/>
            <w:webHidden/>
          </w:rPr>
          <w:tab/>
        </w:r>
        <w:r w:rsidR="00AD1544">
          <w:rPr>
            <w:noProof/>
            <w:webHidden/>
          </w:rPr>
          <w:fldChar w:fldCharType="begin"/>
        </w:r>
        <w:r w:rsidR="00AD1544">
          <w:rPr>
            <w:noProof/>
            <w:webHidden/>
          </w:rPr>
          <w:instrText xml:space="preserve"> PAGEREF _Toc413164114 \h </w:instrText>
        </w:r>
        <w:r w:rsidR="00AD1544">
          <w:rPr>
            <w:noProof/>
            <w:webHidden/>
          </w:rPr>
        </w:r>
        <w:r w:rsidR="00AD1544">
          <w:rPr>
            <w:noProof/>
            <w:webHidden/>
          </w:rPr>
          <w:fldChar w:fldCharType="separate"/>
        </w:r>
        <w:r w:rsidR="004C0860">
          <w:rPr>
            <w:noProof/>
            <w:webHidden/>
          </w:rPr>
          <w:t>13</w:t>
        </w:r>
        <w:r w:rsidR="00AD1544">
          <w:rPr>
            <w:noProof/>
            <w:webHidden/>
          </w:rPr>
          <w:fldChar w:fldCharType="end"/>
        </w:r>
      </w:hyperlink>
    </w:p>
    <w:p w14:paraId="28325D16" w14:textId="77777777" w:rsidR="00AD1544" w:rsidRDefault="00781243">
      <w:pPr>
        <w:pStyle w:val="TOC3"/>
        <w:rPr>
          <w:rFonts w:cstheme="minorBidi"/>
          <w:noProof/>
          <w:kern w:val="2"/>
          <w:sz w:val="21"/>
          <w:szCs w:val="22"/>
          <w:lang w:eastAsia="zh-CN" w:bidi="ar-SA"/>
        </w:rPr>
      </w:pPr>
      <w:hyperlink w:anchor="_Toc413164115" w:history="1">
        <w:r w:rsidR="00AD1544" w:rsidRPr="00617EC7">
          <w:rPr>
            <w:rStyle w:val="Hyperlink"/>
            <w:noProof/>
          </w:rPr>
          <w:t>Solid rock sample preparation</w:t>
        </w:r>
        <w:r w:rsidR="00AD1544">
          <w:rPr>
            <w:noProof/>
            <w:webHidden/>
          </w:rPr>
          <w:tab/>
        </w:r>
        <w:r w:rsidR="00AD1544">
          <w:rPr>
            <w:noProof/>
            <w:webHidden/>
          </w:rPr>
          <w:fldChar w:fldCharType="begin"/>
        </w:r>
        <w:r w:rsidR="00AD1544">
          <w:rPr>
            <w:noProof/>
            <w:webHidden/>
          </w:rPr>
          <w:instrText xml:space="preserve"> PAGEREF _Toc413164115 \h </w:instrText>
        </w:r>
        <w:r w:rsidR="00AD1544">
          <w:rPr>
            <w:noProof/>
            <w:webHidden/>
          </w:rPr>
        </w:r>
        <w:r w:rsidR="00AD1544">
          <w:rPr>
            <w:noProof/>
            <w:webHidden/>
          </w:rPr>
          <w:fldChar w:fldCharType="separate"/>
        </w:r>
        <w:r w:rsidR="004C0860">
          <w:rPr>
            <w:noProof/>
            <w:webHidden/>
          </w:rPr>
          <w:t>13</w:t>
        </w:r>
        <w:r w:rsidR="00AD1544">
          <w:rPr>
            <w:noProof/>
            <w:webHidden/>
          </w:rPr>
          <w:fldChar w:fldCharType="end"/>
        </w:r>
      </w:hyperlink>
    </w:p>
    <w:p w14:paraId="2F29EDB5" w14:textId="77777777" w:rsidR="00AD1544" w:rsidRDefault="00781243">
      <w:pPr>
        <w:pStyle w:val="TOC3"/>
        <w:rPr>
          <w:rFonts w:cstheme="minorBidi"/>
          <w:noProof/>
          <w:kern w:val="2"/>
          <w:sz w:val="21"/>
          <w:szCs w:val="22"/>
          <w:lang w:eastAsia="zh-CN" w:bidi="ar-SA"/>
        </w:rPr>
      </w:pPr>
      <w:hyperlink w:anchor="_Toc413164116" w:history="1">
        <w:r w:rsidR="00AD1544" w:rsidRPr="00617EC7">
          <w:rPr>
            <w:rStyle w:val="Hyperlink"/>
            <w:noProof/>
          </w:rPr>
          <w:t>Powder sample preparation</w:t>
        </w:r>
        <w:r w:rsidR="00AD1544">
          <w:rPr>
            <w:noProof/>
            <w:webHidden/>
          </w:rPr>
          <w:tab/>
        </w:r>
        <w:r w:rsidR="00AD1544">
          <w:rPr>
            <w:noProof/>
            <w:webHidden/>
          </w:rPr>
          <w:fldChar w:fldCharType="begin"/>
        </w:r>
        <w:r w:rsidR="00AD1544">
          <w:rPr>
            <w:noProof/>
            <w:webHidden/>
          </w:rPr>
          <w:instrText xml:space="preserve"> PAGEREF _Toc413164116 \h </w:instrText>
        </w:r>
        <w:r w:rsidR="00AD1544">
          <w:rPr>
            <w:noProof/>
            <w:webHidden/>
          </w:rPr>
        </w:r>
        <w:r w:rsidR="00AD1544">
          <w:rPr>
            <w:noProof/>
            <w:webHidden/>
          </w:rPr>
          <w:fldChar w:fldCharType="separate"/>
        </w:r>
        <w:r w:rsidR="004C0860">
          <w:rPr>
            <w:noProof/>
            <w:webHidden/>
          </w:rPr>
          <w:t>14</w:t>
        </w:r>
        <w:r w:rsidR="00AD1544">
          <w:rPr>
            <w:noProof/>
            <w:webHidden/>
          </w:rPr>
          <w:fldChar w:fldCharType="end"/>
        </w:r>
      </w:hyperlink>
    </w:p>
    <w:p w14:paraId="769114FD" w14:textId="77777777" w:rsidR="00AD1544" w:rsidRDefault="00781243">
      <w:pPr>
        <w:pStyle w:val="TOC3"/>
        <w:rPr>
          <w:rFonts w:cstheme="minorBidi"/>
          <w:noProof/>
          <w:kern w:val="2"/>
          <w:sz w:val="21"/>
          <w:szCs w:val="22"/>
          <w:lang w:eastAsia="zh-CN" w:bidi="ar-SA"/>
        </w:rPr>
      </w:pPr>
      <w:hyperlink w:anchor="_Toc413164117" w:history="1">
        <w:r w:rsidR="00AD1544" w:rsidRPr="00617EC7">
          <w:rPr>
            <w:rStyle w:val="Hyperlink"/>
            <w:noProof/>
          </w:rPr>
          <w:t>Friction experiment procedure</w:t>
        </w:r>
        <w:r w:rsidR="00AD1544">
          <w:rPr>
            <w:noProof/>
            <w:webHidden/>
          </w:rPr>
          <w:tab/>
        </w:r>
        <w:r w:rsidR="00AD1544">
          <w:rPr>
            <w:noProof/>
            <w:webHidden/>
          </w:rPr>
          <w:fldChar w:fldCharType="begin"/>
        </w:r>
        <w:r w:rsidR="00AD1544">
          <w:rPr>
            <w:noProof/>
            <w:webHidden/>
          </w:rPr>
          <w:instrText xml:space="preserve"> PAGEREF _Toc413164117 \h </w:instrText>
        </w:r>
        <w:r w:rsidR="00AD1544">
          <w:rPr>
            <w:noProof/>
            <w:webHidden/>
          </w:rPr>
        </w:r>
        <w:r w:rsidR="00AD1544">
          <w:rPr>
            <w:noProof/>
            <w:webHidden/>
          </w:rPr>
          <w:fldChar w:fldCharType="separate"/>
        </w:r>
        <w:r w:rsidR="004C0860">
          <w:rPr>
            <w:noProof/>
            <w:webHidden/>
          </w:rPr>
          <w:t>14</w:t>
        </w:r>
        <w:r w:rsidR="00AD1544">
          <w:rPr>
            <w:noProof/>
            <w:webHidden/>
          </w:rPr>
          <w:fldChar w:fldCharType="end"/>
        </w:r>
      </w:hyperlink>
    </w:p>
    <w:p w14:paraId="36DF1EC1" w14:textId="77777777" w:rsidR="00AD1544" w:rsidRDefault="00781243">
      <w:pPr>
        <w:pStyle w:val="TOC2"/>
        <w:rPr>
          <w:rFonts w:cstheme="minorBidi"/>
          <w:noProof/>
          <w:kern w:val="2"/>
          <w:sz w:val="21"/>
          <w:szCs w:val="22"/>
          <w:lang w:eastAsia="zh-CN" w:bidi="ar-SA"/>
        </w:rPr>
      </w:pPr>
      <w:hyperlink w:anchor="_Toc413164118" w:history="1">
        <w:r w:rsidR="00AD1544" w:rsidRPr="00617EC7">
          <w:rPr>
            <w:rStyle w:val="Hyperlink"/>
            <w:noProof/>
          </w:rPr>
          <w:t>Microscopic analysis</w:t>
        </w:r>
        <w:r w:rsidR="00AD1544">
          <w:rPr>
            <w:noProof/>
            <w:webHidden/>
          </w:rPr>
          <w:tab/>
        </w:r>
        <w:r w:rsidR="00AD1544">
          <w:rPr>
            <w:noProof/>
            <w:webHidden/>
          </w:rPr>
          <w:fldChar w:fldCharType="begin"/>
        </w:r>
        <w:r w:rsidR="00AD1544">
          <w:rPr>
            <w:noProof/>
            <w:webHidden/>
          </w:rPr>
          <w:instrText xml:space="preserve"> PAGEREF _Toc413164118 \h </w:instrText>
        </w:r>
        <w:r w:rsidR="00AD1544">
          <w:rPr>
            <w:noProof/>
            <w:webHidden/>
          </w:rPr>
        </w:r>
        <w:r w:rsidR="00AD1544">
          <w:rPr>
            <w:noProof/>
            <w:webHidden/>
          </w:rPr>
          <w:fldChar w:fldCharType="separate"/>
        </w:r>
        <w:r w:rsidR="004C0860">
          <w:rPr>
            <w:noProof/>
            <w:webHidden/>
          </w:rPr>
          <w:t>15</w:t>
        </w:r>
        <w:r w:rsidR="00AD1544">
          <w:rPr>
            <w:noProof/>
            <w:webHidden/>
          </w:rPr>
          <w:fldChar w:fldCharType="end"/>
        </w:r>
      </w:hyperlink>
    </w:p>
    <w:p w14:paraId="28AB9ADF" w14:textId="77777777" w:rsidR="00AD1544" w:rsidRDefault="00781243">
      <w:pPr>
        <w:pStyle w:val="TOC3"/>
        <w:rPr>
          <w:rFonts w:cstheme="minorBidi"/>
          <w:noProof/>
          <w:kern w:val="2"/>
          <w:sz w:val="21"/>
          <w:szCs w:val="22"/>
          <w:lang w:eastAsia="zh-CN" w:bidi="ar-SA"/>
        </w:rPr>
      </w:pPr>
      <w:hyperlink w:anchor="_Toc413164119" w:history="1">
        <w:r w:rsidR="00AD1544" w:rsidRPr="00617EC7">
          <w:rPr>
            <w:rStyle w:val="Hyperlink"/>
            <w:noProof/>
          </w:rPr>
          <w:t>Sample collection</w:t>
        </w:r>
        <w:r w:rsidR="00AD1544">
          <w:rPr>
            <w:noProof/>
            <w:webHidden/>
          </w:rPr>
          <w:tab/>
        </w:r>
        <w:r w:rsidR="00AD1544">
          <w:rPr>
            <w:noProof/>
            <w:webHidden/>
          </w:rPr>
          <w:fldChar w:fldCharType="begin"/>
        </w:r>
        <w:r w:rsidR="00AD1544">
          <w:rPr>
            <w:noProof/>
            <w:webHidden/>
          </w:rPr>
          <w:instrText xml:space="preserve"> PAGEREF _Toc413164119 \h </w:instrText>
        </w:r>
        <w:r w:rsidR="00AD1544">
          <w:rPr>
            <w:noProof/>
            <w:webHidden/>
          </w:rPr>
        </w:r>
        <w:r w:rsidR="00AD1544">
          <w:rPr>
            <w:noProof/>
            <w:webHidden/>
          </w:rPr>
          <w:fldChar w:fldCharType="separate"/>
        </w:r>
        <w:r w:rsidR="004C0860">
          <w:rPr>
            <w:noProof/>
            <w:webHidden/>
          </w:rPr>
          <w:t>15</w:t>
        </w:r>
        <w:r w:rsidR="00AD1544">
          <w:rPr>
            <w:noProof/>
            <w:webHidden/>
          </w:rPr>
          <w:fldChar w:fldCharType="end"/>
        </w:r>
      </w:hyperlink>
    </w:p>
    <w:p w14:paraId="5A611ECC" w14:textId="77777777" w:rsidR="00AD1544" w:rsidRDefault="00781243">
      <w:pPr>
        <w:pStyle w:val="TOC3"/>
        <w:rPr>
          <w:rFonts w:cstheme="minorBidi"/>
          <w:noProof/>
          <w:kern w:val="2"/>
          <w:sz w:val="21"/>
          <w:szCs w:val="22"/>
          <w:lang w:eastAsia="zh-CN" w:bidi="ar-SA"/>
        </w:rPr>
      </w:pPr>
      <w:hyperlink w:anchor="_Toc413164120" w:history="1">
        <w:r w:rsidR="00AD1544" w:rsidRPr="00617EC7">
          <w:rPr>
            <w:rStyle w:val="Hyperlink"/>
            <w:noProof/>
          </w:rPr>
          <w:t>Analysis techniques</w:t>
        </w:r>
        <w:r w:rsidR="00AD1544">
          <w:rPr>
            <w:noProof/>
            <w:webHidden/>
          </w:rPr>
          <w:tab/>
        </w:r>
        <w:r w:rsidR="00AD1544">
          <w:rPr>
            <w:noProof/>
            <w:webHidden/>
          </w:rPr>
          <w:fldChar w:fldCharType="begin"/>
        </w:r>
        <w:r w:rsidR="00AD1544">
          <w:rPr>
            <w:noProof/>
            <w:webHidden/>
          </w:rPr>
          <w:instrText xml:space="preserve"> PAGEREF _Toc413164120 \h </w:instrText>
        </w:r>
        <w:r w:rsidR="00AD1544">
          <w:rPr>
            <w:noProof/>
            <w:webHidden/>
          </w:rPr>
        </w:r>
        <w:r w:rsidR="00AD1544">
          <w:rPr>
            <w:noProof/>
            <w:webHidden/>
          </w:rPr>
          <w:fldChar w:fldCharType="separate"/>
        </w:r>
        <w:r w:rsidR="004C0860">
          <w:rPr>
            <w:noProof/>
            <w:webHidden/>
          </w:rPr>
          <w:t>16</w:t>
        </w:r>
        <w:r w:rsidR="00AD1544">
          <w:rPr>
            <w:noProof/>
            <w:webHidden/>
          </w:rPr>
          <w:fldChar w:fldCharType="end"/>
        </w:r>
      </w:hyperlink>
    </w:p>
    <w:p w14:paraId="5AE76461" w14:textId="77777777" w:rsidR="00AD1544" w:rsidRDefault="00781243">
      <w:pPr>
        <w:pStyle w:val="TOC1"/>
        <w:rPr>
          <w:rFonts w:cstheme="minorBidi"/>
          <w:noProof/>
          <w:kern w:val="2"/>
          <w:sz w:val="21"/>
          <w:szCs w:val="22"/>
          <w:lang w:eastAsia="zh-CN" w:bidi="ar-SA"/>
        </w:rPr>
      </w:pPr>
      <w:hyperlink w:anchor="_Toc413164121" w:history="1">
        <w:r w:rsidR="00AD1544" w:rsidRPr="00617EC7">
          <w:rPr>
            <w:rStyle w:val="Hyperlink"/>
            <w:noProof/>
          </w:rPr>
          <w:t>Chapter 3: Effect of roughness on friction</w:t>
        </w:r>
        <w:r w:rsidR="00AD1544">
          <w:rPr>
            <w:noProof/>
            <w:webHidden/>
          </w:rPr>
          <w:tab/>
        </w:r>
        <w:r w:rsidR="00AD1544">
          <w:rPr>
            <w:noProof/>
            <w:webHidden/>
          </w:rPr>
          <w:fldChar w:fldCharType="begin"/>
        </w:r>
        <w:r w:rsidR="00AD1544">
          <w:rPr>
            <w:noProof/>
            <w:webHidden/>
          </w:rPr>
          <w:instrText xml:space="preserve"> PAGEREF _Toc413164121 \h </w:instrText>
        </w:r>
        <w:r w:rsidR="00AD1544">
          <w:rPr>
            <w:noProof/>
            <w:webHidden/>
          </w:rPr>
        </w:r>
        <w:r w:rsidR="00AD1544">
          <w:rPr>
            <w:noProof/>
            <w:webHidden/>
          </w:rPr>
          <w:fldChar w:fldCharType="separate"/>
        </w:r>
        <w:r w:rsidR="004C0860">
          <w:rPr>
            <w:noProof/>
            <w:webHidden/>
          </w:rPr>
          <w:t>21</w:t>
        </w:r>
        <w:r w:rsidR="00AD1544">
          <w:rPr>
            <w:noProof/>
            <w:webHidden/>
          </w:rPr>
          <w:fldChar w:fldCharType="end"/>
        </w:r>
      </w:hyperlink>
    </w:p>
    <w:p w14:paraId="7A02C922" w14:textId="77777777" w:rsidR="00AD1544" w:rsidRDefault="00781243">
      <w:pPr>
        <w:pStyle w:val="TOC2"/>
        <w:rPr>
          <w:rFonts w:cstheme="minorBidi"/>
          <w:noProof/>
          <w:kern w:val="2"/>
          <w:sz w:val="21"/>
          <w:szCs w:val="22"/>
          <w:lang w:eastAsia="zh-CN" w:bidi="ar-SA"/>
        </w:rPr>
      </w:pPr>
      <w:hyperlink w:anchor="_Toc413164122" w:history="1">
        <w:r w:rsidR="00AD1544" w:rsidRPr="00617EC7">
          <w:rPr>
            <w:rStyle w:val="Hyperlink"/>
            <w:noProof/>
          </w:rPr>
          <w:t>Introduction</w:t>
        </w:r>
        <w:r w:rsidR="00AD1544">
          <w:rPr>
            <w:noProof/>
            <w:webHidden/>
          </w:rPr>
          <w:tab/>
        </w:r>
        <w:r w:rsidR="00AD1544">
          <w:rPr>
            <w:noProof/>
            <w:webHidden/>
          </w:rPr>
          <w:fldChar w:fldCharType="begin"/>
        </w:r>
        <w:r w:rsidR="00AD1544">
          <w:rPr>
            <w:noProof/>
            <w:webHidden/>
          </w:rPr>
          <w:instrText xml:space="preserve"> PAGEREF _Toc413164122 \h </w:instrText>
        </w:r>
        <w:r w:rsidR="00AD1544">
          <w:rPr>
            <w:noProof/>
            <w:webHidden/>
          </w:rPr>
        </w:r>
        <w:r w:rsidR="00AD1544">
          <w:rPr>
            <w:noProof/>
            <w:webHidden/>
          </w:rPr>
          <w:fldChar w:fldCharType="separate"/>
        </w:r>
        <w:r w:rsidR="004C0860">
          <w:rPr>
            <w:noProof/>
            <w:webHidden/>
          </w:rPr>
          <w:t>21</w:t>
        </w:r>
        <w:r w:rsidR="00AD1544">
          <w:rPr>
            <w:noProof/>
            <w:webHidden/>
          </w:rPr>
          <w:fldChar w:fldCharType="end"/>
        </w:r>
      </w:hyperlink>
    </w:p>
    <w:p w14:paraId="57EB0CC5" w14:textId="77777777" w:rsidR="00AD1544" w:rsidRDefault="00781243">
      <w:pPr>
        <w:pStyle w:val="TOC2"/>
        <w:rPr>
          <w:rFonts w:cstheme="minorBidi"/>
          <w:noProof/>
          <w:kern w:val="2"/>
          <w:sz w:val="21"/>
          <w:szCs w:val="22"/>
          <w:lang w:eastAsia="zh-CN" w:bidi="ar-SA"/>
        </w:rPr>
      </w:pPr>
      <w:hyperlink w:anchor="_Toc413164123" w:history="1">
        <w:r w:rsidR="00AD1544" w:rsidRPr="00617EC7">
          <w:rPr>
            <w:rStyle w:val="Hyperlink"/>
            <w:noProof/>
          </w:rPr>
          <w:t>Methods and materials</w:t>
        </w:r>
        <w:r w:rsidR="00AD1544">
          <w:rPr>
            <w:noProof/>
            <w:webHidden/>
          </w:rPr>
          <w:tab/>
        </w:r>
        <w:r w:rsidR="00AD1544">
          <w:rPr>
            <w:noProof/>
            <w:webHidden/>
          </w:rPr>
          <w:fldChar w:fldCharType="begin"/>
        </w:r>
        <w:r w:rsidR="00AD1544">
          <w:rPr>
            <w:noProof/>
            <w:webHidden/>
          </w:rPr>
          <w:instrText xml:space="preserve"> PAGEREF _Toc413164123 \h </w:instrText>
        </w:r>
        <w:r w:rsidR="00AD1544">
          <w:rPr>
            <w:noProof/>
            <w:webHidden/>
          </w:rPr>
        </w:r>
        <w:r w:rsidR="00AD1544">
          <w:rPr>
            <w:noProof/>
            <w:webHidden/>
          </w:rPr>
          <w:fldChar w:fldCharType="separate"/>
        </w:r>
        <w:r w:rsidR="004C0860">
          <w:rPr>
            <w:noProof/>
            <w:webHidden/>
          </w:rPr>
          <w:t>22</w:t>
        </w:r>
        <w:r w:rsidR="00AD1544">
          <w:rPr>
            <w:noProof/>
            <w:webHidden/>
          </w:rPr>
          <w:fldChar w:fldCharType="end"/>
        </w:r>
      </w:hyperlink>
    </w:p>
    <w:p w14:paraId="6F55BF4D" w14:textId="06220279" w:rsidR="00AD1544" w:rsidRDefault="00781243">
      <w:pPr>
        <w:pStyle w:val="TOC2"/>
        <w:rPr>
          <w:rFonts w:cstheme="minorBidi"/>
          <w:noProof/>
          <w:kern w:val="2"/>
          <w:sz w:val="21"/>
          <w:szCs w:val="22"/>
          <w:lang w:eastAsia="zh-CN" w:bidi="ar-SA"/>
        </w:rPr>
      </w:pPr>
      <w:hyperlink w:anchor="_Toc413164124" w:history="1">
        <w:r w:rsidR="00AD1544" w:rsidRPr="00617EC7">
          <w:rPr>
            <w:rStyle w:val="Hyperlink"/>
            <w:noProof/>
          </w:rPr>
          <w:t>Results</w:t>
        </w:r>
        <w:r w:rsidR="00AD1544">
          <w:rPr>
            <w:rStyle w:val="Hyperlink"/>
            <w:noProof/>
          </w:rPr>
          <w:t xml:space="preserve"> </w:t>
        </w:r>
        <w:r w:rsidR="00AD1544">
          <w:rPr>
            <w:noProof/>
            <w:webHidden/>
          </w:rPr>
          <w:tab/>
        </w:r>
        <w:r w:rsidR="00AD1544">
          <w:rPr>
            <w:noProof/>
            <w:webHidden/>
          </w:rPr>
          <w:fldChar w:fldCharType="begin"/>
        </w:r>
        <w:r w:rsidR="00AD1544">
          <w:rPr>
            <w:noProof/>
            <w:webHidden/>
          </w:rPr>
          <w:instrText xml:space="preserve"> PAGEREF _Toc413164124 \h </w:instrText>
        </w:r>
        <w:r w:rsidR="00AD1544">
          <w:rPr>
            <w:noProof/>
            <w:webHidden/>
          </w:rPr>
        </w:r>
        <w:r w:rsidR="00AD1544">
          <w:rPr>
            <w:noProof/>
            <w:webHidden/>
          </w:rPr>
          <w:fldChar w:fldCharType="separate"/>
        </w:r>
        <w:r w:rsidR="004C0860">
          <w:rPr>
            <w:noProof/>
            <w:webHidden/>
          </w:rPr>
          <w:t>24</w:t>
        </w:r>
        <w:r w:rsidR="00AD1544">
          <w:rPr>
            <w:noProof/>
            <w:webHidden/>
          </w:rPr>
          <w:fldChar w:fldCharType="end"/>
        </w:r>
      </w:hyperlink>
    </w:p>
    <w:p w14:paraId="4798CFBA" w14:textId="77777777" w:rsidR="00AD1544" w:rsidRDefault="00781243">
      <w:pPr>
        <w:pStyle w:val="TOC3"/>
        <w:rPr>
          <w:rFonts w:cstheme="minorBidi"/>
          <w:noProof/>
          <w:kern w:val="2"/>
          <w:sz w:val="21"/>
          <w:szCs w:val="22"/>
          <w:lang w:eastAsia="zh-CN" w:bidi="ar-SA"/>
        </w:rPr>
      </w:pPr>
      <w:hyperlink w:anchor="_Toc413164125" w:history="1">
        <w:r w:rsidR="00AD1544" w:rsidRPr="00617EC7">
          <w:rPr>
            <w:rStyle w:val="Hyperlink"/>
            <w:noProof/>
          </w:rPr>
          <w:t>Friction coefficient</w:t>
        </w:r>
        <w:r w:rsidR="00AD1544">
          <w:rPr>
            <w:noProof/>
            <w:webHidden/>
          </w:rPr>
          <w:tab/>
        </w:r>
        <w:r w:rsidR="00AD1544">
          <w:rPr>
            <w:noProof/>
            <w:webHidden/>
          </w:rPr>
          <w:fldChar w:fldCharType="begin"/>
        </w:r>
        <w:r w:rsidR="00AD1544">
          <w:rPr>
            <w:noProof/>
            <w:webHidden/>
          </w:rPr>
          <w:instrText xml:space="preserve"> PAGEREF _Toc413164125 \h </w:instrText>
        </w:r>
        <w:r w:rsidR="00AD1544">
          <w:rPr>
            <w:noProof/>
            <w:webHidden/>
          </w:rPr>
        </w:r>
        <w:r w:rsidR="00AD1544">
          <w:rPr>
            <w:noProof/>
            <w:webHidden/>
          </w:rPr>
          <w:fldChar w:fldCharType="separate"/>
        </w:r>
        <w:r w:rsidR="004C0860">
          <w:rPr>
            <w:noProof/>
            <w:webHidden/>
          </w:rPr>
          <w:t>24</w:t>
        </w:r>
        <w:r w:rsidR="00AD1544">
          <w:rPr>
            <w:noProof/>
            <w:webHidden/>
          </w:rPr>
          <w:fldChar w:fldCharType="end"/>
        </w:r>
      </w:hyperlink>
    </w:p>
    <w:p w14:paraId="4C65FBFE" w14:textId="77777777" w:rsidR="00AD1544" w:rsidRDefault="00781243">
      <w:pPr>
        <w:pStyle w:val="TOC3"/>
        <w:rPr>
          <w:rFonts w:cstheme="minorBidi"/>
          <w:noProof/>
          <w:kern w:val="2"/>
          <w:sz w:val="21"/>
          <w:szCs w:val="22"/>
          <w:lang w:eastAsia="zh-CN" w:bidi="ar-SA"/>
        </w:rPr>
      </w:pPr>
      <w:hyperlink w:anchor="_Toc413164126" w:history="1">
        <w:r w:rsidR="00AD1544" w:rsidRPr="00617EC7">
          <w:rPr>
            <w:rStyle w:val="Hyperlink"/>
            <w:noProof/>
          </w:rPr>
          <w:t>Fault surface roughness</w:t>
        </w:r>
        <w:r w:rsidR="00AD1544">
          <w:rPr>
            <w:noProof/>
            <w:webHidden/>
          </w:rPr>
          <w:tab/>
        </w:r>
        <w:r w:rsidR="00AD1544">
          <w:rPr>
            <w:noProof/>
            <w:webHidden/>
          </w:rPr>
          <w:fldChar w:fldCharType="begin"/>
        </w:r>
        <w:r w:rsidR="00AD1544">
          <w:rPr>
            <w:noProof/>
            <w:webHidden/>
          </w:rPr>
          <w:instrText xml:space="preserve"> PAGEREF _Toc413164126 \h </w:instrText>
        </w:r>
        <w:r w:rsidR="00AD1544">
          <w:rPr>
            <w:noProof/>
            <w:webHidden/>
          </w:rPr>
        </w:r>
        <w:r w:rsidR="00AD1544">
          <w:rPr>
            <w:noProof/>
            <w:webHidden/>
          </w:rPr>
          <w:fldChar w:fldCharType="separate"/>
        </w:r>
        <w:r w:rsidR="004C0860">
          <w:rPr>
            <w:noProof/>
            <w:webHidden/>
          </w:rPr>
          <w:t>27</w:t>
        </w:r>
        <w:r w:rsidR="00AD1544">
          <w:rPr>
            <w:noProof/>
            <w:webHidden/>
          </w:rPr>
          <w:fldChar w:fldCharType="end"/>
        </w:r>
      </w:hyperlink>
    </w:p>
    <w:p w14:paraId="7F812EEA" w14:textId="77777777" w:rsidR="00AD1544" w:rsidRDefault="00781243">
      <w:pPr>
        <w:pStyle w:val="TOC3"/>
        <w:rPr>
          <w:rFonts w:cstheme="minorBidi"/>
          <w:noProof/>
          <w:kern w:val="2"/>
          <w:sz w:val="21"/>
          <w:szCs w:val="22"/>
          <w:lang w:eastAsia="zh-CN" w:bidi="ar-SA"/>
        </w:rPr>
      </w:pPr>
      <w:hyperlink w:anchor="_Toc413164127" w:history="1">
        <w:r w:rsidR="00AD1544" w:rsidRPr="00617EC7">
          <w:rPr>
            <w:rStyle w:val="Hyperlink"/>
            <w:noProof/>
          </w:rPr>
          <w:t>Friction-velocity relations</w:t>
        </w:r>
        <w:r w:rsidR="00AD1544">
          <w:rPr>
            <w:noProof/>
            <w:webHidden/>
          </w:rPr>
          <w:tab/>
        </w:r>
        <w:r w:rsidR="00AD1544">
          <w:rPr>
            <w:noProof/>
            <w:webHidden/>
          </w:rPr>
          <w:fldChar w:fldCharType="begin"/>
        </w:r>
        <w:r w:rsidR="00AD1544">
          <w:rPr>
            <w:noProof/>
            <w:webHidden/>
          </w:rPr>
          <w:instrText xml:space="preserve"> PAGEREF _Toc413164127 \h </w:instrText>
        </w:r>
        <w:r w:rsidR="00AD1544">
          <w:rPr>
            <w:noProof/>
            <w:webHidden/>
          </w:rPr>
        </w:r>
        <w:r w:rsidR="00AD1544">
          <w:rPr>
            <w:noProof/>
            <w:webHidden/>
          </w:rPr>
          <w:fldChar w:fldCharType="separate"/>
        </w:r>
        <w:r w:rsidR="004C0860">
          <w:rPr>
            <w:noProof/>
            <w:webHidden/>
          </w:rPr>
          <w:t>28</w:t>
        </w:r>
        <w:r w:rsidR="00AD1544">
          <w:rPr>
            <w:noProof/>
            <w:webHidden/>
          </w:rPr>
          <w:fldChar w:fldCharType="end"/>
        </w:r>
      </w:hyperlink>
    </w:p>
    <w:p w14:paraId="19F1B993" w14:textId="77777777" w:rsidR="00AD1544" w:rsidRDefault="00781243">
      <w:pPr>
        <w:pStyle w:val="TOC2"/>
        <w:rPr>
          <w:rFonts w:cstheme="minorBidi"/>
          <w:noProof/>
          <w:kern w:val="2"/>
          <w:sz w:val="21"/>
          <w:szCs w:val="22"/>
          <w:lang w:eastAsia="zh-CN" w:bidi="ar-SA"/>
        </w:rPr>
      </w:pPr>
      <w:hyperlink w:anchor="_Toc413164128" w:history="1">
        <w:r w:rsidR="00AD1544" w:rsidRPr="00617EC7">
          <w:rPr>
            <w:rStyle w:val="Hyperlink"/>
            <w:noProof/>
          </w:rPr>
          <w:t>Discussion</w:t>
        </w:r>
        <w:r w:rsidR="00AD1544">
          <w:rPr>
            <w:noProof/>
            <w:webHidden/>
          </w:rPr>
          <w:tab/>
        </w:r>
        <w:r w:rsidR="00AD1544">
          <w:rPr>
            <w:noProof/>
            <w:webHidden/>
          </w:rPr>
          <w:fldChar w:fldCharType="begin"/>
        </w:r>
        <w:r w:rsidR="00AD1544">
          <w:rPr>
            <w:noProof/>
            <w:webHidden/>
          </w:rPr>
          <w:instrText xml:space="preserve"> PAGEREF _Toc413164128 \h </w:instrText>
        </w:r>
        <w:r w:rsidR="00AD1544">
          <w:rPr>
            <w:noProof/>
            <w:webHidden/>
          </w:rPr>
        </w:r>
        <w:r w:rsidR="00AD1544">
          <w:rPr>
            <w:noProof/>
            <w:webHidden/>
          </w:rPr>
          <w:fldChar w:fldCharType="separate"/>
        </w:r>
        <w:r w:rsidR="004C0860">
          <w:rPr>
            <w:noProof/>
            <w:webHidden/>
          </w:rPr>
          <w:t>31</w:t>
        </w:r>
        <w:r w:rsidR="00AD1544">
          <w:rPr>
            <w:noProof/>
            <w:webHidden/>
          </w:rPr>
          <w:fldChar w:fldCharType="end"/>
        </w:r>
      </w:hyperlink>
    </w:p>
    <w:p w14:paraId="69690BE6" w14:textId="77777777" w:rsidR="00AD1544" w:rsidRDefault="00781243">
      <w:pPr>
        <w:pStyle w:val="TOC2"/>
        <w:rPr>
          <w:rFonts w:cstheme="minorBidi"/>
          <w:noProof/>
          <w:kern w:val="2"/>
          <w:sz w:val="21"/>
          <w:szCs w:val="22"/>
          <w:lang w:eastAsia="zh-CN" w:bidi="ar-SA"/>
        </w:rPr>
      </w:pPr>
      <w:hyperlink w:anchor="_Toc413164129" w:history="1">
        <w:r w:rsidR="00AD1544" w:rsidRPr="00617EC7">
          <w:rPr>
            <w:rStyle w:val="Hyperlink"/>
            <w:noProof/>
          </w:rPr>
          <w:t>Supplementary information</w:t>
        </w:r>
        <w:r w:rsidR="00AD1544">
          <w:rPr>
            <w:noProof/>
            <w:webHidden/>
          </w:rPr>
          <w:tab/>
        </w:r>
        <w:r w:rsidR="00AD1544">
          <w:rPr>
            <w:noProof/>
            <w:webHidden/>
          </w:rPr>
          <w:fldChar w:fldCharType="begin"/>
        </w:r>
        <w:r w:rsidR="00AD1544">
          <w:rPr>
            <w:noProof/>
            <w:webHidden/>
          </w:rPr>
          <w:instrText xml:space="preserve"> PAGEREF _Toc413164129 \h </w:instrText>
        </w:r>
        <w:r w:rsidR="00AD1544">
          <w:rPr>
            <w:noProof/>
            <w:webHidden/>
          </w:rPr>
        </w:r>
        <w:r w:rsidR="00AD1544">
          <w:rPr>
            <w:noProof/>
            <w:webHidden/>
          </w:rPr>
          <w:fldChar w:fldCharType="separate"/>
        </w:r>
        <w:r w:rsidR="004C0860">
          <w:rPr>
            <w:noProof/>
            <w:webHidden/>
          </w:rPr>
          <w:t>32</w:t>
        </w:r>
        <w:r w:rsidR="00AD1544">
          <w:rPr>
            <w:noProof/>
            <w:webHidden/>
          </w:rPr>
          <w:fldChar w:fldCharType="end"/>
        </w:r>
      </w:hyperlink>
    </w:p>
    <w:p w14:paraId="7DFA6C0A" w14:textId="77777777" w:rsidR="00AD1544" w:rsidRDefault="00781243">
      <w:pPr>
        <w:pStyle w:val="TOC3"/>
        <w:rPr>
          <w:rFonts w:cstheme="minorBidi"/>
          <w:noProof/>
          <w:kern w:val="2"/>
          <w:sz w:val="21"/>
          <w:szCs w:val="22"/>
          <w:lang w:eastAsia="zh-CN" w:bidi="ar-SA"/>
        </w:rPr>
      </w:pPr>
      <w:hyperlink w:anchor="_Toc413164130" w:history="1">
        <w:r w:rsidR="00AD1544" w:rsidRPr="00617EC7">
          <w:rPr>
            <w:rStyle w:val="Hyperlink"/>
            <w:noProof/>
          </w:rPr>
          <w:t>Rock friction experiments</w:t>
        </w:r>
        <w:r w:rsidR="00AD1544">
          <w:rPr>
            <w:noProof/>
            <w:webHidden/>
          </w:rPr>
          <w:tab/>
        </w:r>
        <w:r w:rsidR="00AD1544">
          <w:rPr>
            <w:noProof/>
            <w:webHidden/>
          </w:rPr>
          <w:fldChar w:fldCharType="begin"/>
        </w:r>
        <w:r w:rsidR="00AD1544">
          <w:rPr>
            <w:noProof/>
            <w:webHidden/>
          </w:rPr>
          <w:instrText xml:space="preserve"> PAGEREF _Toc413164130 \h </w:instrText>
        </w:r>
        <w:r w:rsidR="00AD1544">
          <w:rPr>
            <w:noProof/>
            <w:webHidden/>
          </w:rPr>
        </w:r>
        <w:r w:rsidR="00AD1544">
          <w:rPr>
            <w:noProof/>
            <w:webHidden/>
          </w:rPr>
          <w:fldChar w:fldCharType="separate"/>
        </w:r>
        <w:r w:rsidR="004C0860">
          <w:rPr>
            <w:noProof/>
            <w:webHidden/>
          </w:rPr>
          <w:t>33</w:t>
        </w:r>
        <w:r w:rsidR="00AD1544">
          <w:rPr>
            <w:noProof/>
            <w:webHidden/>
          </w:rPr>
          <w:fldChar w:fldCharType="end"/>
        </w:r>
      </w:hyperlink>
    </w:p>
    <w:p w14:paraId="0B0FB4A5" w14:textId="77777777" w:rsidR="00AD1544" w:rsidRDefault="00781243">
      <w:pPr>
        <w:pStyle w:val="TOC3"/>
        <w:rPr>
          <w:rFonts w:cstheme="minorBidi"/>
          <w:noProof/>
          <w:kern w:val="2"/>
          <w:sz w:val="21"/>
          <w:szCs w:val="22"/>
          <w:lang w:eastAsia="zh-CN" w:bidi="ar-SA"/>
        </w:rPr>
      </w:pPr>
      <w:hyperlink w:anchor="_Toc413164131" w:history="1">
        <w:r w:rsidR="00AD1544" w:rsidRPr="00617EC7">
          <w:rPr>
            <w:rStyle w:val="Hyperlink"/>
            <w:noProof/>
          </w:rPr>
          <w:t>Atomic Force Microscope utilization</w:t>
        </w:r>
        <w:r w:rsidR="00AD1544">
          <w:rPr>
            <w:noProof/>
            <w:webHidden/>
          </w:rPr>
          <w:tab/>
        </w:r>
        <w:r w:rsidR="00AD1544">
          <w:rPr>
            <w:noProof/>
            <w:webHidden/>
          </w:rPr>
          <w:fldChar w:fldCharType="begin"/>
        </w:r>
        <w:r w:rsidR="00AD1544">
          <w:rPr>
            <w:noProof/>
            <w:webHidden/>
          </w:rPr>
          <w:instrText xml:space="preserve"> PAGEREF _Toc413164131 \h </w:instrText>
        </w:r>
        <w:r w:rsidR="00AD1544">
          <w:rPr>
            <w:noProof/>
            <w:webHidden/>
          </w:rPr>
        </w:r>
        <w:r w:rsidR="00AD1544">
          <w:rPr>
            <w:noProof/>
            <w:webHidden/>
          </w:rPr>
          <w:fldChar w:fldCharType="separate"/>
        </w:r>
        <w:r w:rsidR="004C0860">
          <w:rPr>
            <w:noProof/>
            <w:webHidden/>
          </w:rPr>
          <w:t>34</w:t>
        </w:r>
        <w:r w:rsidR="00AD1544">
          <w:rPr>
            <w:noProof/>
            <w:webHidden/>
          </w:rPr>
          <w:fldChar w:fldCharType="end"/>
        </w:r>
      </w:hyperlink>
    </w:p>
    <w:p w14:paraId="7491DEE7" w14:textId="77777777" w:rsidR="00AD1544" w:rsidRDefault="00781243">
      <w:pPr>
        <w:pStyle w:val="TOC3"/>
        <w:rPr>
          <w:rFonts w:cstheme="minorBidi"/>
          <w:noProof/>
          <w:kern w:val="2"/>
          <w:sz w:val="21"/>
          <w:szCs w:val="22"/>
          <w:lang w:eastAsia="zh-CN" w:bidi="ar-SA"/>
        </w:rPr>
      </w:pPr>
      <w:hyperlink w:anchor="_Toc413164132" w:history="1">
        <w:r w:rsidR="00AD1544" w:rsidRPr="00617EC7">
          <w:rPr>
            <w:rStyle w:val="Hyperlink"/>
            <w:noProof/>
          </w:rPr>
          <w:t>Friction coefficient data</w:t>
        </w:r>
        <w:r w:rsidR="00AD1544">
          <w:rPr>
            <w:noProof/>
            <w:webHidden/>
          </w:rPr>
          <w:tab/>
        </w:r>
        <w:r w:rsidR="00AD1544">
          <w:rPr>
            <w:noProof/>
            <w:webHidden/>
          </w:rPr>
          <w:fldChar w:fldCharType="begin"/>
        </w:r>
        <w:r w:rsidR="00AD1544">
          <w:rPr>
            <w:noProof/>
            <w:webHidden/>
          </w:rPr>
          <w:instrText xml:space="preserve"> PAGEREF _Toc413164132 \h </w:instrText>
        </w:r>
        <w:r w:rsidR="00AD1544">
          <w:rPr>
            <w:noProof/>
            <w:webHidden/>
          </w:rPr>
        </w:r>
        <w:r w:rsidR="00AD1544">
          <w:rPr>
            <w:noProof/>
            <w:webHidden/>
          </w:rPr>
          <w:fldChar w:fldCharType="separate"/>
        </w:r>
        <w:r w:rsidR="004C0860">
          <w:rPr>
            <w:noProof/>
            <w:webHidden/>
          </w:rPr>
          <w:t>39</w:t>
        </w:r>
        <w:r w:rsidR="00AD1544">
          <w:rPr>
            <w:noProof/>
            <w:webHidden/>
          </w:rPr>
          <w:fldChar w:fldCharType="end"/>
        </w:r>
      </w:hyperlink>
    </w:p>
    <w:p w14:paraId="1B213044" w14:textId="77777777" w:rsidR="00AD1544" w:rsidRDefault="00781243">
      <w:pPr>
        <w:pStyle w:val="TOC3"/>
        <w:rPr>
          <w:rFonts w:cstheme="minorBidi"/>
          <w:noProof/>
          <w:kern w:val="2"/>
          <w:sz w:val="21"/>
          <w:szCs w:val="22"/>
          <w:lang w:eastAsia="zh-CN" w:bidi="ar-SA"/>
        </w:rPr>
      </w:pPr>
      <w:hyperlink w:anchor="_Toc413164133" w:history="1">
        <w:r w:rsidR="00AD1544" w:rsidRPr="00617EC7">
          <w:rPr>
            <w:rStyle w:val="Hyperlink"/>
            <w:noProof/>
          </w:rPr>
          <w:t>Nano-morphology analysis of the fault surfaces</w:t>
        </w:r>
        <w:r w:rsidR="00AD1544">
          <w:rPr>
            <w:noProof/>
            <w:webHidden/>
          </w:rPr>
          <w:tab/>
        </w:r>
        <w:r w:rsidR="00AD1544">
          <w:rPr>
            <w:noProof/>
            <w:webHidden/>
          </w:rPr>
          <w:fldChar w:fldCharType="begin"/>
        </w:r>
        <w:r w:rsidR="00AD1544">
          <w:rPr>
            <w:noProof/>
            <w:webHidden/>
          </w:rPr>
          <w:instrText xml:space="preserve"> PAGEREF _Toc413164133 \h </w:instrText>
        </w:r>
        <w:r w:rsidR="00AD1544">
          <w:rPr>
            <w:noProof/>
            <w:webHidden/>
          </w:rPr>
        </w:r>
        <w:r w:rsidR="00AD1544">
          <w:rPr>
            <w:noProof/>
            <w:webHidden/>
          </w:rPr>
          <w:fldChar w:fldCharType="separate"/>
        </w:r>
        <w:r w:rsidR="004C0860">
          <w:rPr>
            <w:noProof/>
            <w:webHidden/>
          </w:rPr>
          <w:t>45</w:t>
        </w:r>
        <w:r w:rsidR="00AD1544">
          <w:rPr>
            <w:noProof/>
            <w:webHidden/>
          </w:rPr>
          <w:fldChar w:fldCharType="end"/>
        </w:r>
      </w:hyperlink>
    </w:p>
    <w:p w14:paraId="63456D5A" w14:textId="77777777" w:rsidR="00AD1544" w:rsidRDefault="00781243">
      <w:pPr>
        <w:pStyle w:val="TOC1"/>
        <w:rPr>
          <w:rFonts w:cstheme="minorBidi"/>
          <w:noProof/>
          <w:kern w:val="2"/>
          <w:sz w:val="21"/>
          <w:szCs w:val="22"/>
          <w:lang w:eastAsia="zh-CN" w:bidi="ar-SA"/>
        </w:rPr>
      </w:pPr>
      <w:hyperlink w:anchor="_Toc413164134" w:history="1">
        <w:r w:rsidR="00AD1544" w:rsidRPr="00617EC7">
          <w:rPr>
            <w:rStyle w:val="Hyperlink"/>
            <w:noProof/>
          </w:rPr>
          <w:t>Chapter 4: Powder-rolling as a mechanism of dynamic fault weakening</w:t>
        </w:r>
        <w:r w:rsidR="00AD1544">
          <w:rPr>
            <w:noProof/>
            <w:webHidden/>
          </w:rPr>
          <w:tab/>
        </w:r>
        <w:r w:rsidR="00AD1544">
          <w:rPr>
            <w:noProof/>
            <w:webHidden/>
          </w:rPr>
          <w:fldChar w:fldCharType="begin"/>
        </w:r>
        <w:r w:rsidR="00AD1544">
          <w:rPr>
            <w:noProof/>
            <w:webHidden/>
          </w:rPr>
          <w:instrText xml:space="preserve"> PAGEREF _Toc413164134 \h </w:instrText>
        </w:r>
        <w:r w:rsidR="00AD1544">
          <w:rPr>
            <w:noProof/>
            <w:webHidden/>
          </w:rPr>
        </w:r>
        <w:r w:rsidR="00AD1544">
          <w:rPr>
            <w:noProof/>
            <w:webHidden/>
          </w:rPr>
          <w:fldChar w:fldCharType="separate"/>
        </w:r>
        <w:r w:rsidR="004C0860">
          <w:rPr>
            <w:noProof/>
            <w:webHidden/>
          </w:rPr>
          <w:t>48</w:t>
        </w:r>
        <w:r w:rsidR="00AD1544">
          <w:rPr>
            <w:noProof/>
            <w:webHidden/>
          </w:rPr>
          <w:fldChar w:fldCharType="end"/>
        </w:r>
      </w:hyperlink>
    </w:p>
    <w:p w14:paraId="79810EED" w14:textId="77777777" w:rsidR="00AD1544" w:rsidRDefault="00781243">
      <w:pPr>
        <w:pStyle w:val="TOC2"/>
        <w:rPr>
          <w:rFonts w:cstheme="minorBidi"/>
          <w:noProof/>
          <w:kern w:val="2"/>
          <w:sz w:val="21"/>
          <w:szCs w:val="22"/>
          <w:lang w:eastAsia="zh-CN" w:bidi="ar-SA"/>
        </w:rPr>
      </w:pPr>
      <w:hyperlink w:anchor="_Toc413164135" w:history="1">
        <w:r w:rsidR="00AD1544" w:rsidRPr="00617EC7">
          <w:rPr>
            <w:rStyle w:val="Hyperlink"/>
            <w:noProof/>
          </w:rPr>
          <w:t>Introduction</w:t>
        </w:r>
        <w:r w:rsidR="00AD1544">
          <w:rPr>
            <w:noProof/>
            <w:webHidden/>
          </w:rPr>
          <w:tab/>
        </w:r>
        <w:r w:rsidR="00AD1544">
          <w:rPr>
            <w:noProof/>
            <w:webHidden/>
          </w:rPr>
          <w:fldChar w:fldCharType="begin"/>
        </w:r>
        <w:r w:rsidR="00AD1544">
          <w:rPr>
            <w:noProof/>
            <w:webHidden/>
          </w:rPr>
          <w:instrText xml:space="preserve"> PAGEREF _Toc413164135 \h </w:instrText>
        </w:r>
        <w:r w:rsidR="00AD1544">
          <w:rPr>
            <w:noProof/>
            <w:webHidden/>
          </w:rPr>
        </w:r>
        <w:r w:rsidR="00AD1544">
          <w:rPr>
            <w:noProof/>
            <w:webHidden/>
          </w:rPr>
          <w:fldChar w:fldCharType="separate"/>
        </w:r>
        <w:r w:rsidR="004C0860">
          <w:rPr>
            <w:noProof/>
            <w:webHidden/>
          </w:rPr>
          <w:t>48</w:t>
        </w:r>
        <w:r w:rsidR="00AD1544">
          <w:rPr>
            <w:noProof/>
            <w:webHidden/>
          </w:rPr>
          <w:fldChar w:fldCharType="end"/>
        </w:r>
      </w:hyperlink>
    </w:p>
    <w:p w14:paraId="67269640" w14:textId="77777777" w:rsidR="00AD1544" w:rsidRDefault="00781243">
      <w:pPr>
        <w:pStyle w:val="TOC2"/>
        <w:rPr>
          <w:rFonts w:cstheme="minorBidi"/>
          <w:noProof/>
          <w:kern w:val="2"/>
          <w:sz w:val="21"/>
          <w:szCs w:val="22"/>
          <w:lang w:eastAsia="zh-CN" w:bidi="ar-SA"/>
        </w:rPr>
      </w:pPr>
      <w:hyperlink w:anchor="_Toc413164136" w:history="1">
        <w:r w:rsidR="00AD1544" w:rsidRPr="00617EC7">
          <w:rPr>
            <w:rStyle w:val="Hyperlink"/>
            <w:noProof/>
          </w:rPr>
          <w:t>Materials and Methods</w:t>
        </w:r>
        <w:r w:rsidR="00AD1544">
          <w:rPr>
            <w:noProof/>
            <w:webHidden/>
          </w:rPr>
          <w:tab/>
        </w:r>
        <w:r w:rsidR="00AD1544">
          <w:rPr>
            <w:noProof/>
            <w:webHidden/>
          </w:rPr>
          <w:fldChar w:fldCharType="begin"/>
        </w:r>
        <w:r w:rsidR="00AD1544">
          <w:rPr>
            <w:noProof/>
            <w:webHidden/>
          </w:rPr>
          <w:instrText xml:space="preserve"> PAGEREF _Toc413164136 \h </w:instrText>
        </w:r>
        <w:r w:rsidR="00AD1544">
          <w:rPr>
            <w:noProof/>
            <w:webHidden/>
          </w:rPr>
        </w:r>
        <w:r w:rsidR="00AD1544">
          <w:rPr>
            <w:noProof/>
            <w:webHidden/>
          </w:rPr>
          <w:fldChar w:fldCharType="separate"/>
        </w:r>
        <w:r w:rsidR="004C0860">
          <w:rPr>
            <w:noProof/>
            <w:webHidden/>
          </w:rPr>
          <w:t>51</w:t>
        </w:r>
        <w:r w:rsidR="00AD1544">
          <w:rPr>
            <w:noProof/>
            <w:webHidden/>
          </w:rPr>
          <w:fldChar w:fldCharType="end"/>
        </w:r>
      </w:hyperlink>
    </w:p>
    <w:p w14:paraId="4E5F14B4" w14:textId="77777777" w:rsidR="00AD1544" w:rsidRDefault="00781243">
      <w:pPr>
        <w:pStyle w:val="TOC3"/>
        <w:rPr>
          <w:rFonts w:cstheme="minorBidi"/>
          <w:noProof/>
          <w:kern w:val="2"/>
          <w:sz w:val="21"/>
          <w:szCs w:val="22"/>
          <w:lang w:eastAsia="zh-CN" w:bidi="ar-SA"/>
        </w:rPr>
      </w:pPr>
      <w:hyperlink w:anchor="_Toc413164137" w:history="1">
        <w:r w:rsidR="00AD1544" w:rsidRPr="00617EC7">
          <w:rPr>
            <w:rStyle w:val="Hyperlink"/>
            <w:noProof/>
          </w:rPr>
          <w:t>Test apparatus</w:t>
        </w:r>
        <w:r w:rsidR="00AD1544">
          <w:rPr>
            <w:noProof/>
            <w:webHidden/>
          </w:rPr>
          <w:tab/>
        </w:r>
        <w:r w:rsidR="00AD1544">
          <w:rPr>
            <w:noProof/>
            <w:webHidden/>
          </w:rPr>
          <w:fldChar w:fldCharType="begin"/>
        </w:r>
        <w:r w:rsidR="00AD1544">
          <w:rPr>
            <w:noProof/>
            <w:webHidden/>
          </w:rPr>
          <w:instrText xml:space="preserve"> PAGEREF _Toc413164137 \h </w:instrText>
        </w:r>
        <w:r w:rsidR="00AD1544">
          <w:rPr>
            <w:noProof/>
            <w:webHidden/>
          </w:rPr>
        </w:r>
        <w:r w:rsidR="00AD1544">
          <w:rPr>
            <w:noProof/>
            <w:webHidden/>
          </w:rPr>
          <w:fldChar w:fldCharType="separate"/>
        </w:r>
        <w:r w:rsidR="004C0860">
          <w:rPr>
            <w:noProof/>
            <w:webHidden/>
          </w:rPr>
          <w:t>51</w:t>
        </w:r>
        <w:r w:rsidR="00AD1544">
          <w:rPr>
            <w:noProof/>
            <w:webHidden/>
          </w:rPr>
          <w:fldChar w:fldCharType="end"/>
        </w:r>
      </w:hyperlink>
    </w:p>
    <w:p w14:paraId="30AA161B" w14:textId="77777777" w:rsidR="00AD1544" w:rsidRDefault="00781243">
      <w:pPr>
        <w:pStyle w:val="TOC3"/>
        <w:rPr>
          <w:rFonts w:cstheme="minorBidi"/>
          <w:noProof/>
          <w:kern w:val="2"/>
          <w:sz w:val="21"/>
          <w:szCs w:val="22"/>
          <w:lang w:eastAsia="zh-CN" w:bidi="ar-SA"/>
        </w:rPr>
      </w:pPr>
      <w:hyperlink w:anchor="_Toc413164138" w:history="1">
        <w:r w:rsidR="00AD1544" w:rsidRPr="00617EC7">
          <w:rPr>
            <w:rStyle w:val="Hyperlink"/>
            <w:noProof/>
          </w:rPr>
          <w:t>Micro-analysis techniques</w:t>
        </w:r>
        <w:r w:rsidR="00AD1544">
          <w:rPr>
            <w:noProof/>
            <w:webHidden/>
          </w:rPr>
          <w:tab/>
        </w:r>
        <w:r w:rsidR="00AD1544">
          <w:rPr>
            <w:noProof/>
            <w:webHidden/>
          </w:rPr>
          <w:fldChar w:fldCharType="begin"/>
        </w:r>
        <w:r w:rsidR="00AD1544">
          <w:rPr>
            <w:noProof/>
            <w:webHidden/>
          </w:rPr>
          <w:instrText xml:space="preserve"> PAGEREF _Toc413164138 \h </w:instrText>
        </w:r>
        <w:r w:rsidR="00AD1544">
          <w:rPr>
            <w:noProof/>
            <w:webHidden/>
          </w:rPr>
        </w:r>
        <w:r w:rsidR="00AD1544">
          <w:rPr>
            <w:noProof/>
            <w:webHidden/>
          </w:rPr>
          <w:fldChar w:fldCharType="separate"/>
        </w:r>
        <w:r w:rsidR="004C0860">
          <w:rPr>
            <w:noProof/>
            <w:webHidden/>
          </w:rPr>
          <w:t>52</w:t>
        </w:r>
        <w:r w:rsidR="00AD1544">
          <w:rPr>
            <w:noProof/>
            <w:webHidden/>
          </w:rPr>
          <w:fldChar w:fldCharType="end"/>
        </w:r>
      </w:hyperlink>
    </w:p>
    <w:p w14:paraId="081EE60D" w14:textId="77777777" w:rsidR="00AD1544" w:rsidRDefault="00781243">
      <w:pPr>
        <w:pStyle w:val="TOC2"/>
        <w:rPr>
          <w:rFonts w:cstheme="minorBidi"/>
          <w:noProof/>
          <w:kern w:val="2"/>
          <w:sz w:val="21"/>
          <w:szCs w:val="22"/>
          <w:lang w:eastAsia="zh-CN" w:bidi="ar-SA"/>
        </w:rPr>
      </w:pPr>
      <w:hyperlink w:anchor="_Toc413164139" w:history="1">
        <w:r w:rsidR="00AD1544" w:rsidRPr="00617EC7">
          <w:rPr>
            <w:rStyle w:val="Hyperlink"/>
            <w:noProof/>
          </w:rPr>
          <w:t>Experimental results</w:t>
        </w:r>
        <w:r w:rsidR="00AD1544">
          <w:rPr>
            <w:noProof/>
            <w:webHidden/>
          </w:rPr>
          <w:tab/>
        </w:r>
        <w:r w:rsidR="00AD1544">
          <w:rPr>
            <w:noProof/>
            <w:webHidden/>
          </w:rPr>
          <w:fldChar w:fldCharType="begin"/>
        </w:r>
        <w:r w:rsidR="00AD1544">
          <w:rPr>
            <w:noProof/>
            <w:webHidden/>
          </w:rPr>
          <w:instrText xml:space="preserve"> PAGEREF _Toc413164139 \h </w:instrText>
        </w:r>
        <w:r w:rsidR="00AD1544">
          <w:rPr>
            <w:noProof/>
            <w:webHidden/>
          </w:rPr>
        </w:r>
        <w:r w:rsidR="00AD1544">
          <w:rPr>
            <w:noProof/>
            <w:webHidden/>
          </w:rPr>
          <w:fldChar w:fldCharType="separate"/>
        </w:r>
        <w:r w:rsidR="004C0860">
          <w:rPr>
            <w:noProof/>
            <w:webHidden/>
          </w:rPr>
          <w:t>53</w:t>
        </w:r>
        <w:r w:rsidR="00AD1544">
          <w:rPr>
            <w:noProof/>
            <w:webHidden/>
          </w:rPr>
          <w:fldChar w:fldCharType="end"/>
        </w:r>
      </w:hyperlink>
    </w:p>
    <w:p w14:paraId="246C24D7" w14:textId="77777777" w:rsidR="00AD1544" w:rsidRDefault="00781243">
      <w:pPr>
        <w:pStyle w:val="TOC3"/>
        <w:rPr>
          <w:rFonts w:cstheme="minorBidi"/>
          <w:noProof/>
          <w:kern w:val="2"/>
          <w:sz w:val="21"/>
          <w:szCs w:val="22"/>
          <w:lang w:eastAsia="zh-CN" w:bidi="ar-SA"/>
        </w:rPr>
      </w:pPr>
      <w:hyperlink w:anchor="_Toc413164140" w:history="1">
        <w:r w:rsidR="00AD1544" w:rsidRPr="00617EC7">
          <w:rPr>
            <w:rStyle w:val="Hyperlink"/>
            <w:noProof/>
          </w:rPr>
          <w:t>Mechanical data</w:t>
        </w:r>
        <w:r w:rsidR="00AD1544">
          <w:rPr>
            <w:noProof/>
            <w:webHidden/>
          </w:rPr>
          <w:tab/>
        </w:r>
        <w:r w:rsidR="00AD1544">
          <w:rPr>
            <w:noProof/>
            <w:webHidden/>
          </w:rPr>
          <w:fldChar w:fldCharType="begin"/>
        </w:r>
        <w:r w:rsidR="00AD1544">
          <w:rPr>
            <w:noProof/>
            <w:webHidden/>
          </w:rPr>
          <w:instrText xml:space="preserve"> PAGEREF _Toc413164140 \h </w:instrText>
        </w:r>
        <w:r w:rsidR="00AD1544">
          <w:rPr>
            <w:noProof/>
            <w:webHidden/>
          </w:rPr>
        </w:r>
        <w:r w:rsidR="00AD1544">
          <w:rPr>
            <w:noProof/>
            <w:webHidden/>
          </w:rPr>
          <w:fldChar w:fldCharType="separate"/>
        </w:r>
        <w:r w:rsidR="004C0860">
          <w:rPr>
            <w:noProof/>
            <w:webHidden/>
          </w:rPr>
          <w:t>53</w:t>
        </w:r>
        <w:r w:rsidR="00AD1544">
          <w:rPr>
            <w:noProof/>
            <w:webHidden/>
          </w:rPr>
          <w:fldChar w:fldCharType="end"/>
        </w:r>
      </w:hyperlink>
    </w:p>
    <w:p w14:paraId="63CE14B6" w14:textId="77777777" w:rsidR="00AD1544" w:rsidRDefault="00781243">
      <w:pPr>
        <w:pStyle w:val="TOC3"/>
        <w:rPr>
          <w:rFonts w:cstheme="minorBidi"/>
          <w:noProof/>
          <w:kern w:val="2"/>
          <w:sz w:val="21"/>
          <w:szCs w:val="22"/>
          <w:lang w:eastAsia="zh-CN" w:bidi="ar-SA"/>
        </w:rPr>
      </w:pPr>
      <w:hyperlink w:anchor="_Toc413164141" w:history="1">
        <w:r w:rsidR="00AD1544" w:rsidRPr="00617EC7">
          <w:rPr>
            <w:rStyle w:val="Hyperlink"/>
            <w:noProof/>
          </w:rPr>
          <w:t>Micro-structure: smooth surfaces and powder rolls</w:t>
        </w:r>
        <w:r w:rsidR="00AD1544">
          <w:rPr>
            <w:noProof/>
            <w:webHidden/>
          </w:rPr>
          <w:tab/>
        </w:r>
        <w:r w:rsidR="00AD1544">
          <w:rPr>
            <w:noProof/>
            <w:webHidden/>
          </w:rPr>
          <w:fldChar w:fldCharType="begin"/>
        </w:r>
        <w:r w:rsidR="00AD1544">
          <w:rPr>
            <w:noProof/>
            <w:webHidden/>
          </w:rPr>
          <w:instrText xml:space="preserve"> PAGEREF _Toc413164141 \h </w:instrText>
        </w:r>
        <w:r w:rsidR="00AD1544">
          <w:rPr>
            <w:noProof/>
            <w:webHidden/>
          </w:rPr>
        </w:r>
        <w:r w:rsidR="00AD1544">
          <w:rPr>
            <w:noProof/>
            <w:webHidden/>
          </w:rPr>
          <w:fldChar w:fldCharType="separate"/>
        </w:r>
        <w:r w:rsidR="004C0860">
          <w:rPr>
            <w:noProof/>
            <w:webHidden/>
          </w:rPr>
          <w:t>55</w:t>
        </w:r>
        <w:r w:rsidR="00AD1544">
          <w:rPr>
            <w:noProof/>
            <w:webHidden/>
          </w:rPr>
          <w:fldChar w:fldCharType="end"/>
        </w:r>
      </w:hyperlink>
    </w:p>
    <w:p w14:paraId="73FD6454" w14:textId="77777777" w:rsidR="00AD1544" w:rsidRDefault="00781243">
      <w:pPr>
        <w:pStyle w:val="TOC2"/>
        <w:rPr>
          <w:rFonts w:cstheme="minorBidi"/>
          <w:noProof/>
          <w:kern w:val="2"/>
          <w:sz w:val="21"/>
          <w:szCs w:val="22"/>
          <w:lang w:eastAsia="zh-CN" w:bidi="ar-SA"/>
        </w:rPr>
      </w:pPr>
      <w:hyperlink w:anchor="_Toc413164142" w:history="1">
        <w:r w:rsidR="00AD1544" w:rsidRPr="00617EC7">
          <w:rPr>
            <w:rStyle w:val="Hyperlink"/>
            <w:noProof/>
          </w:rPr>
          <w:t>Analysis</w:t>
        </w:r>
        <w:r w:rsidR="00AD1544">
          <w:rPr>
            <w:noProof/>
            <w:webHidden/>
          </w:rPr>
          <w:tab/>
        </w:r>
        <w:r w:rsidR="00AD1544">
          <w:rPr>
            <w:noProof/>
            <w:webHidden/>
          </w:rPr>
          <w:fldChar w:fldCharType="begin"/>
        </w:r>
        <w:r w:rsidR="00AD1544">
          <w:rPr>
            <w:noProof/>
            <w:webHidden/>
          </w:rPr>
          <w:instrText xml:space="preserve"> PAGEREF _Toc413164142 \h </w:instrText>
        </w:r>
        <w:r w:rsidR="00AD1544">
          <w:rPr>
            <w:noProof/>
            <w:webHidden/>
          </w:rPr>
        </w:r>
        <w:r w:rsidR="00AD1544">
          <w:rPr>
            <w:noProof/>
            <w:webHidden/>
          </w:rPr>
          <w:fldChar w:fldCharType="separate"/>
        </w:r>
        <w:r w:rsidR="004C0860">
          <w:rPr>
            <w:noProof/>
            <w:webHidden/>
          </w:rPr>
          <w:t>61</w:t>
        </w:r>
        <w:r w:rsidR="00AD1544">
          <w:rPr>
            <w:noProof/>
            <w:webHidden/>
          </w:rPr>
          <w:fldChar w:fldCharType="end"/>
        </w:r>
      </w:hyperlink>
    </w:p>
    <w:p w14:paraId="5AFEDF07" w14:textId="77777777" w:rsidR="00AD1544" w:rsidRDefault="00781243">
      <w:pPr>
        <w:pStyle w:val="TOC3"/>
        <w:rPr>
          <w:rFonts w:cstheme="minorBidi"/>
          <w:noProof/>
          <w:kern w:val="2"/>
          <w:sz w:val="21"/>
          <w:szCs w:val="22"/>
          <w:lang w:eastAsia="zh-CN" w:bidi="ar-SA"/>
        </w:rPr>
      </w:pPr>
      <w:hyperlink w:anchor="_Toc413164143" w:history="1">
        <w:r w:rsidR="00AD1544" w:rsidRPr="00617EC7">
          <w:rPr>
            <w:rStyle w:val="Hyperlink"/>
            <w:noProof/>
          </w:rPr>
          <w:t>Formation and life cycle of powder rolls</w:t>
        </w:r>
        <w:r w:rsidR="00AD1544">
          <w:rPr>
            <w:noProof/>
            <w:webHidden/>
          </w:rPr>
          <w:tab/>
        </w:r>
        <w:r w:rsidR="00AD1544">
          <w:rPr>
            <w:noProof/>
            <w:webHidden/>
          </w:rPr>
          <w:fldChar w:fldCharType="begin"/>
        </w:r>
        <w:r w:rsidR="00AD1544">
          <w:rPr>
            <w:noProof/>
            <w:webHidden/>
          </w:rPr>
          <w:instrText xml:space="preserve"> PAGEREF _Toc413164143 \h </w:instrText>
        </w:r>
        <w:r w:rsidR="00AD1544">
          <w:rPr>
            <w:noProof/>
            <w:webHidden/>
          </w:rPr>
        </w:r>
        <w:r w:rsidR="00AD1544">
          <w:rPr>
            <w:noProof/>
            <w:webHidden/>
          </w:rPr>
          <w:fldChar w:fldCharType="separate"/>
        </w:r>
        <w:r w:rsidR="004C0860">
          <w:rPr>
            <w:noProof/>
            <w:webHidden/>
          </w:rPr>
          <w:t>61</w:t>
        </w:r>
        <w:r w:rsidR="00AD1544">
          <w:rPr>
            <w:noProof/>
            <w:webHidden/>
          </w:rPr>
          <w:fldChar w:fldCharType="end"/>
        </w:r>
      </w:hyperlink>
    </w:p>
    <w:p w14:paraId="7EBEFAC3" w14:textId="77777777" w:rsidR="00AD1544" w:rsidRDefault="00781243">
      <w:pPr>
        <w:pStyle w:val="TOC3"/>
        <w:rPr>
          <w:rFonts w:cstheme="minorBidi"/>
          <w:noProof/>
          <w:kern w:val="2"/>
          <w:sz w:val="21"/>
          <w:szCs w:val="22"/>
          <w:lang w:eastAsia="zh-CN" w:bidi="ar-SA"/>
        </w:rPr>
      </w:pPr>
      <w:hyperlink w:anchor="_Toc413164144" w:history="1">
        <w:r w:rsidR="00AD1544" w:rsidRPr="00617EC7">
          <w:rPr>
            <w:rStyle w:val="Hyperlink"/>
            <w:noProof/>
          </w:rPr>
          <w:t>Frictional strength and powder-rolling</w:t>
        </w:r>
        <w:r w:rsidR="00AD1544">
          <w:rPr>
            <w:noProof/>
            <w:webHidden/>
          </w:rPr>
          <w:tab/>
        </w:r>
        <w:r w:rsidR="00AD1544">
          <w:rPr>
            <w:noProof/>
            <w:webHidden/>
          </w:rPr>
          <w:fldChar w:fldCharType="begin"/>
        </w:r>
        <w:r w:rsidR="00AD1544">
          <w:rPr>
            <w:noProof/>
            <w:webHidden/>
          </w:rPr>
          <w:instrText xml:space="preserve"> PAGEREF _Toc413164144 \h </w:instrText>
        </w:r>
        <w:r w:rsidR="00AD1544">
          <w:rPr>
            <w:noProof/>
            <w:webHidden/>
          </w:rPr>
        </w:r>
        <w:r w:rsidR="00AD1544">
          <w:rPr>
            <w:noProof/>
            <w:webHidden/>
          </w:rPr>
          <w:fldChar w:fldCharType="separate"/>
        </w:r>
        <w:r w:rsidR="004C0860">
          <w:rPr>
            <w:noProof/>
            <w:webHidden/>
          </w:rPr>
          <w:t>63</w:t>
        </w:r>
        <w:r w:rsidR="00AD1544">
          <w:rPr>
            <w:noProof/>
            <w:webHidden/>
          </w:rPr>
          <w:fldChar w:fldCharType="end"/>
        </w:r>
      </w:hyperlink>
    </w:p>
    <w:p w14:paraId="7FA70844" w14:textId="77777777" w:rsidR="00AD1544" w:rsidRDefault="00781243">
      <w:pPr>
        <w:pStyle w:val="TOC3"/>
        <w:rPr>
          <w:rFonts w:cstheme="minorBidi"/>
          <w:noProof/>
          <w:kern w:val="2"/>
          <w:sz w:val="21"/>
          <w:szCs w:val="22"/>
          <w:lang w:eastAsia="zh-CN" w:bidi="ar-SA"/>
        </w:rPr>
      </w:pPr>
      <w:hyperlink w:anchor="_Toc413164145" w:history="1">
        <w:r w:rsidR="00AD1544" w:rsidRPr="00617EC7">
          <w:rPr>
            <w:rStyle w:val="Hyperlink"/>
            <w:noProof/>
          </w:rPr>
          <w:t>Rolling friction mechanics</w:t>
        </w:r>
        <w:r w:rsidR="00AD1544">
          <w:rPr>
            <w:noProof/>
            <w:webHidden/>
          </w:rPr>
          <w:tab/>
        </w:r>
        <w:r w:rsidR="00AD1544">
          <w:rPr>
            <w:noProof/>
            <w:webHidden/>
          </w:rPr>
          <w:fldChar w:fldCharType="begin"/>
        </w:r>
        <w:r w:rsidR="00AD1544">
          <w:rPr>
            <w:noProof/>
            <w:webHidden/>
          </w:rPr>
          <w:instrText xml:space="preserve"> PAGEREF _Toc413164145 \h </w:instrText>
        </w:r>
        <w:r w:rsidR="00AD1544">
          <w:rPr>
            <w:noProof/>
            <w:webHidden/>
          </w:rPr>
        </w:r>
        <w:r w:rsidR="00AD1544">
          <w:rPr>
            <w:noProof/>
            <w:webHidden/>
          </w:rPr>
          <w:fldChar w:fldCharType="separate"/>
        </w:r>
        <w:r w:rsidR="004C0860">
          <w:rPr>
            <w:noProof/>
            <w:webHidden/>
          </w:rPr>
          <w:t>64</w:t>
        </w:r>
        <w:r w:rsidR="00AD1544">
          <w:rPr>
            <w:noProof/>
            <w:webHidden/>
          </w:rPr>
          <w:fldChar w:fldCharType="end"/>
        </w:r>
      </w:hyperlink>
    </w:p>
    <w:p w14:paraId="45F51B9A" w14:textId="77777777" w:rsidR="00AD1544" w:rsidRDefault="00781243">
      <w:pPr>
        <w:pStyle w:val="TOC3"/>
        <w:rPr>
          <w:rFonts w:cstheme="minorBidi"/>
          <w:noProof/>
          <w:kern w:val="2"/>
          <w:sz w:val="21"/>
          <w:szCs w:val="22"/>
          <w:lang w:eastAsia="zh-CN" w:bidi="ar-SA"/>
        </w:rPr>
      </w:pPr>
      <w:hyperlink w:anchor="_Toc413164146" w:history="1">
        <w:r w:rsidR="00AD1544" w:rsidRPr="00617EC7">
          <w:rPr>
            <w:rStyle w:val="Hyperlink"/>
            <w:noProof/>
          </w:rPr>
          <w:t>Application to present experiments</w:t>
        </w:r>
        <w:r w:rsidR="00AD1544">
          <w:rPr>
            <w:noProof/>
            <w:webHidden/>
          </w:rPr>
          <w:tab/>
        </w:r>
        <w:r w:rsidR="00AD1544">
          <w:rPr>
            <w:noProof/>
            <w:webHidden/>
          </w:rPr>
          <w:fldChar w:fldCharType="begin"/>
        </w:r>
        <w:r w:rsidR="00AD1544">
          <w:rPr>
            <w:noProof/>
            <w:webHidden/>
          </w:rPr>
          <w:instrText xml:space="preserve"> PAGEREF _Toc413164146 \h </w:instrText>
        </w:r>
        <w:r w:rsidR="00AD1544">
          <w:rPr>
            <w:noProof/>
            <w:webHidden/>
          </w:rPr>
        </w:r>
        <w:r w:rsidR="00AD1544">
          <w:rPr>
            <w:noProof/>
            <w:webHidden/>
          </w:rPr>
          <w:fldChar w:fldCharType="separate"/>
        </w:r>
        <w:r w:rsidR="004C0860">
          <w:rPr>
            <w:noProof/>
            <w:webHidden/>
          </w:rPr>
          <w:t>69</w:t>
        </w:r>
        <w:r w:rsidR="00AD1544">
          <w:rPr>
            <w:noProof/>
            <w:webHidden/>
          </w:rPr>
          <w:fldChar w:fldCharType="end"/>
        </w:r>
      </w:hyperlink>
    </w:p>
    <w:p w14:paraId="6730C95F" w14:textId="77777777" w:rsidR="00AD1544" w:rsidRDefault="00781243">
      <w:pPr>
        <w:pStyle w:val="TOC1"/>
        <w:rPr>
          <w:rFonts w:cstheme="minorBidi"/>
          <w:noProof/>
          <w:kern w:val="2"/>
          <w:sz w:val="21"/>
          <w:szCs w:val="22"/>
          <w:lang w:eastAsia="zh-CN" w:bidi="ar-SA"/>
        </w:rPr>
      </w:pPr>
      <w:hyperlink w:anchor="_Toc413164147" w:history="1">
        <w:r w:rsidR="00AD1544" w:rsidRPr="00617EC7">
          <w:rPr>
            <w:rStyle w:val="Hyperlink"/>
            <w:noProof/>
          </w:rPr>
          <w:t>Discussion</w:t>
        </w:r>
        <w:r w:rsidR="00AD1544">
          <w:rPr>
            <w:noProof/>
            <w:webHidden/>
          </w:rPr>
          <w:tab/>
        </w:r>
        <w:r w:rsidR="00AD1544">
          <w:rPr>
            <w:noProof/>
            <w:webHidden/>
          </w:rPr>
          <w:fldChar w:fldCharType="begin"/>
        </w:r>
        <w:r w:rsidR="00AD1544">
          <w:rPr>
            <w:noProof/>
            <w:webHidden/>
          </w:rPr>
          <w:instrText xml:space="preserve"> PAGEREF _Toc413164147 \h </w:instrText>
        </w:r>
        <w:r w:rsidR="00AD1544">
          <w:rPr>
            <w:noProof/>
            <w:webHidden/>
          </w:rPr>
        </w:r>
        <w:r w:rsidR="00AD1544">
          <w:rPr>
            <w:noProof/>
            <w:webHidden/>
          </w:rPr>
          <w:fldChar w:fldCharType="separate"/>
        </w:r>
        <w:r w:rsidR="004C0860">
          <w:rPr>
            <w:noProof/>
            <w:webHidden/>
          </w:rPr>
          <w:t>70</w:t>
        </w:r>
        <w:r w:rsidR="00AD1544">
          <w:rPr>
            <w:noProof/>
            <w:webHidden/>
          </w:rPr>
          <w:fldChar w:fldCharType="end"/>
        </w:r>
      </w:hyperlink>
    </w:p>
    <w:p w14:paraId="55AA26F7" w14:textId="77777777" w:rsidR="00AD1544" w:rsidRDefault="00781243">
      <w:pPr>
        <w:pStyle w:val="TOC2"/>
        <w:rPr>
          <w:rFonts w:cstheme="minorBidi"/>
          <w:noProof/>
          <w:kern w:val="2"/>
          <w:sz w:val="21"/>
          <w:szCs w:val="22"/>
          <w:lang w:eastAsia="zh-CN" w:bidi="ar-SA"/>
        </w:rPr>
      </w:pPr>
      <w:hyperlink w:anchor="_Toc413164148" w:history="1">
        <w:r w:rsidR="00AD1544" w:rsidRPr="00617EC7">
          <w:rPr>
            <w:rStyle w:val="Hyperlink"/>
            <w:noProof/>
          </w:rPr>
          <w:t>Faulting conditions that enhance powder-rolls formation</w:t>
        </w:r>
        <w:r w:rsidR="00AD1544">
          <w:rPr>
            <w:noProof/>
            <w:webHidden/>
          </w:rPr>
          <w:tab/>
        </w:r>
        <w:r w:rsidR="00AD1544">
          <w:rPr>
            <w:noProof/>
            <w:webHidden/>
          </w:rPr>
          <w:fldChar w:fldCharType="begin"/>
        </w:r>
        <w:r w:rsidR="00AD1544">
          <w:rPr>
            <w:noProof/>
            <w:webHidden/>
          </w:rPr>
          <w:instrText xml:space="preserve"> PAGEREF _Toc413164148 \h </w:instrText>
        </w:r>
        <w:r w:rsidR="00AD1544">
          <w:rPr>
            <w:noProof/>
            <w:webHidden/>
          </w:rPr>
        </w:r>
        <w:r w:rsidR="00AD1544">
          <w:rPr>
            <w:noProof/>
            <w:webHidden/>
          </w:rPr>
          <w:fldChar w:fldCharType="separate"/>
        </w:r>
        <w:r w:rsidR="004C0860">
          <w:rPr>
            <w:noProof/>
            <w:webHidden/>
          </w:rPr>
          <w:t>70</w:t>
        </w:r>
        <w:r w:rsidR="00AD1544">
          <w:rPr>
            <w:noProof/>
            <w:webHidden/>
          </w:rPr>
          <w:fldChar w:fldCharType="end"/>
        </w:r>
      </w:hyperlink>
    </w:p>
    <w:p w14:paraId="7BA5A951" w14:textId="77777777" w:rsidR="00AD1544" w:rsidRDefault="00781243">
      <w:pPr>
        <w:pStyle w:val="TOC2"/>
        <w:rPr>
          <w:rFonts w:cstheme="minorBidi"/>
          <w:noProof/>
          <w:kern w:val="2"/>
          <w:sz w:val="21"/>
          <w:szCs w:val="22"/>
          <w:lang w:eastAsia="zh-CN" w:bidi="ar-SA"/>
        </w:rPr>
      </w:pPr>
      <w:hyperlink w:anchor="_Toc413164149" w:history="1">
        <w:r w:rsidR="00AD1544" w:rsidRPr="00617EC7">
          <w:rPr>
            <w:rStyle w:val="Hyperlink"/>
            <w:noProof/>
          </w:rPr>
          <w:t>Powder-rolling as an effective fault weakening mechanism</w:t>
        </w:r>
        <w:r w:rsidR="00AD1544">
          <w:rPr>
            <w:noProof/>
            <w:webHidden/>
          </w:rPr>
          <w:tab/>
        </w:r>
        <w:r w:rsidR="00AD1544">
          <w:rPr>
            <w:noProof/>
            <w:webHidden/>
          </w:rPr>
          <w:fldChar w:fldCharType="begin"/>
        </w:r>
        <w:r w:rsidR="00AD1544">
          <w:rPr>
            <w:noProof/>
            <w:webHidden/>
          </w:rPr>
          <w:instrText xml:space="preserve"> PAGEREF _Toc413164149 \h </w:instrText>
        </w:r>
        <w:r w:rsidR="00AD1544">
          <w:rPr>
            <w:noProof/>
            <w:webHidden/>
          </w:rPr>
        </w:r>
        <w:r w:rsidR="00AD1544">
          <w:rPr>
            <w:noProof/>
            <w:webHidden/>
          </w:rPr>
          <w:fldChar w:fldCharType="separate"/>
        </w:r>
        <w:r w:rsidR="004C0860">
          <w:rPr>
            <w:noProof/>
            <w:webHidden/>
          </w:rPr>
          <w:t>73</w:t>
        </w:r>
        <w:r w:rsidR="00AD1544">
          <w:rPr>
            <w:noProof/>
            <w:webHidden/>
          </w:rPr>
          <w:fldChar w:fldCharType="end"/>
        </w:r>
      </w:hyperlink>
    </w:p>
    <w:p w14:paraId="1D5D9598" w14:textId="77777777" w:rsidR="00AD1544" w:rsidRDefault="00781243">
      <w:pPr>
        <w:pStyle w:val="TOC2"/>
        <w:rPr>
          <w:rFonts w:cstheme="minorBidi"/>
          <w:noProof/>
          <w:kern w:val="2"/>
          <w:sz w:val="21"/>
          <w:szCs w:val="22"/>
          <w:lang w:eastAsia="zh-CN" w:bidi="ar-SA"/>
        </w:rPr>
      </w:pPr>
      <w:hyperlink w:anchor="_Toc413164150" w:history="1">
        <w:r w:rsidR="00AD1544" w:rsidRPr="00617EC7">
          <w:rPr>
            <w:rStyle w:val="Hyperlink"/>
            <w:noProof/>
          </w:rPr>
          <w:t>Summary</w:t>
        </w:r>
        <w:r w:rsidR="00AD1544">
          <w:rPr>
            <w:noProof/>
            <w:webHidden/>
          </w:rPr>
          <w:tab/>
        </w:r>
        <w:r w:rsidR="00AD1544">
          <w:rPr>
            <w:noProof/>
            <w:webHidden/>
          </w:rPr>
          <w:fldChar w:fldCharType="begin"/>
        </w:r>
        <w:r w:rsidR="00AD1544">
          <w:rPr>
            <w:noProof/>
            <w:webHidden/>
          </w:rPr>
          <w:instrText xml:space="preserve"> PAGEREF _Toc413164150 \h </w:instrText>
        </w:r>
        <w:r w:rsidR="00AD1544">
          <w:rPr>
            <w:noProof/>
            <w:webHidden/>
          </w:rPr>
        </w:r>
        <w:r w:rsidR="00AD1544">
          <w:rPr>
            <w:noProof/>
            <w:webHidden/>
          </w:rPr>
          <w:fldChar w:fldCharType="separate"/>
        </w:r>
        <w:r w:rsidR="004C0860">
          <w:rPr>
            <w:noProof/>
            <w:webHidden/>
          </w:rPr>
          <w:t>74</w:t>
        </w:r>
        <w:r w:rsidR="00AD1544">
          <w:rPr>
            <w:noProof/>
            <w:webHidden/>
          </w:rPr>
          <w:fldChar w:fldCharType="end"/>
        </w:r>
      </w:hyperlink>
    </w:p>
    <w:p w14:paraId="2A40A3CA" w14:textId="77777777" w:rsidR="00AD1544" w:rsidRDefault="00781243">
      <w:pPr>
        <w:pStyle w:val="TOC1"/>
        <w:rPr>
          <w:rFonts w:cstheme="minorBidi"/>
          <w:noProof/>
          <w:kern w:val="2"/>
          <w:sz w:val="21"/>
          <w:szCs w:val="22"/>
          <w:lang w:eastAsia="zh-CN" w:bidi="ar-SA"/>
        </w:rPr>
      </w:pPr>
      <w:hyperlink w:anchor="_Toc413164151" w:history="1">
        <w:r w:rsidR="00AD1544" w:rsidRPr="00617EC7">
          <w:rPr>
            <w:rStyle w:val="Hyperlink"/>
            <w:noProof/>
          </w:rPr>
          <w:t>Chapter 5: Frictional melting of granite faults as mechanical and material phase-transition</w:t>
        </w:r>
        <w:r w:rsidR="00AD1544">
          <w:rPr>
            <w:noProof/>
            <w:webHidden/>
          </w:rPr>
          <w:tab/>
        </w:r>
        <w:r w:rsidR="00AD1544">
          <w:rPr>
            <w:noProof/>
            <w:webHidden/>
          </w:rPr>
          <w:fldChar w:fldCharType="begin"/>
        </w:r>
        <w:r w:rsidR="00AD1544">
          <w:rPr>
            <w:noProof/>
            <w:webHidden/>
          </w:rPr>
          <w:instrText xml:space="preserve"> PAGEREF _Toc413164151 \h </w:instrText>
        </w:r>
        <w:r w:rsidR="00AD1544">
          <w:rPr>
            <w:noProof/>
            <w:webHidden/>
          </w:rPr>
        </w:r>
        <w:r w:rsidR="00AD1544">
          <w:rPr>
            <w:noProof/>
            <w:webHidden/>
          </w:rPr>
          <w:fldChar w:fldCharType="separate"/>
        </w:r>
        <w:r w:rsidR="004C0860">
          <w:rPr>
            <w:noProof/>
            <w:webHidden/>
          </w:rPr>
          <w:t>75</w:t>
        </w:r>
        <w:r w:rsidR="00AD1544">
          <w:rPr>
            <w:noProof/>
            <w:webHidden/>
          </w:rPr>
          <w:fldChar w:fldCharType="end"/>
        </w:r>
      </w:hyperlink>
    </w:p>
    <w:p w14:paraId="0CD83F5F" w14:textId="77777777" w:rsidR="00AD1544" w:rsidRDefault="00781243">
      <w:pPr>
        <w:pStyle w:val="TOC2"/>
        <w:rPr>
          <w:rFonts w:cstheme="minorBidi"/>
          <w:noProof/>
          <w:kern w:val="2"/>
          <w:sz w:val="21"/>
          <w:szCs w:val="22"/>
          <w:lang w:eastAsia="zh-CN" w:bidi="ar-SA"/>
        </w:rPr>
      </w:pPr>
      <w:hyperlink w:anchor="_Toc413164152" w:history="1">
        <w:r w:rsidR="00AD1544" w:rsidRPr="00617EC7">
          <w:rPr>
            <w:rStyle w:val="Hyperlink"/>
            <w:noProof/>
          </w:rPr>
          <w:t>Introduction</w:t>
        </w:r>
        <w:r w:rsidR="00AD1544">
          <w:rPr>
            <w:noProof/>
            <w:webHidden/>
          </w:rPr>
          <w:tab/>
        </w:r>
        <w:r w:rsidR="00AD1544">
          <w:rPr>
            <w:noProof/>
            <w:webHidden/>
          </w:rPr>
          <w:fldChar w:fldCharType="begin"/>
        </w:r>
        <w:r w:rsidR="00AD1544">
          <w:rPr>
            <w:noProof/>
            <w:webHidden/>
          </w:rPr>
          <w:instrText xml:space="preserve"> PAGEREF _Toc413164152 \h </w:instrText>
        </w:r>
        <w:r w:rsidR="00AD1544">
          <w:rPr>
            <w:noProof/>
            <w:webHidden/>
          </w:rPr>
        </w:r>
        <w:r w:rsidR="00AD1544">
          <w:rPr>
            <w:noProof/>
            <w:webHidden/>
          </w:rPr>
          <w:fldChar w:fldCharType="separate"/>
        </w:r>
        <w:r w:rsidR="004C0860">
          <w:rPr>
            <w:noProof/>
            <w:webHidden/>
          </w:rPr>
          <w:t>75</w:t>
        </w:r>
        <w:r w:rsidR="00AD1544">
          <w:rPr>
            <w:noProof/>
            <w:webHidden/>
          </w:rPr>
          <w:fldChar w:fldCharType="end"/>
        </w:r>
      </w:hyperlink>
    </w:p>
    <w:p w14:paraId="5F03E1D2" w14:textId="77777777" w:rsidR="00AD1544" w:rsidRDefault="00781243">
      <w:pPr>
        <w:pStyle w:val="TOC2"/>
        <w:rPr>
          <w:rFonts w:cstheme="minorBidi"/>
          <w:noProof/>
          <w:kern w:val="2"/>
          <w:sz w:val="21"/>
          <w:szCs w:val="22"/>
          <w:lang w:eastAsia="zh-CN" w:bidi="ar-SA"/>
        </w:rPr>
      </w:pPr>
      <w:hyperlink w:anchor="_Toc413164153" w:history="1">
        <w:r w:rsidR="00AD1544" w:rsidRPr="00617EC7">
          <w:rPr>
            <w:rStyle w:val="Hyperlink"/>
            <w:noProof/>
          </w:rPr>
          <w:t>Background</w:t>
        </w:r>
        <w:r w:rsidR="00AD1544">
          <w:rPr>
            <w:noProof/>
            <w:webHidden/>
          </w:rPr>
          <w:tab/>
        </w:r>
        <w:r w:rsidR="00AD1544">
          <w:rPr>
            <w:noProof/>
            <w:webHidden/>
          </w:rPr>
          <w:fldChar w:fldCharType="begin"/>
        </w:r>
        <w:r w:rsidR="00AD1544">
          <w:rPr>
            <w:noProof/>
            <w:webHidden/>
          </w:rPr>
          <w:instrText xml:space="preserve"> PAGEREF _Toc413164153 \h </w:instrText>
        </w:r>
        <w:r w:rsidR="00AD1544">
          <w:rPr>
            <w:noProof/>
            <w:webHidden/>
          </w:rPr>
        </w:r>
        <w:r w:rsidR="00AD1544">
          <w:rPr>
            <w:noProof/>
            <w:webHidden/>
          </w:rPr>
          <w:fldChar w:fldCharType="separate"/>
        </w:r>
        <w:r w:rsidR="004C0860">
          <w:rPr>
            <w:noProof/>
            <w:webHidden/>
          </w:rPr>
          <w:t>76</w:t>
        </w:r>
        <w:r w:rsidR="00AD1544">
          <w:rPr>
            <w:noProof/>
            <w:webHidden/>
          </w:rPr>
          <w:fldChar w:fldCharType="end"/>
        </w:r>
      </w:hyperlink>
    </w:p>
    <w:p w14:paraId="32FB2BFA" w14:textId="77777777" w:rsidR="00AD1544" w:rsidRDefault="00781243">
      <w:pPr>
        <w:pStyle w:val="TOC2"/>
        <w:rPr>
          <w:rFonts w:cstheme="minorBidi"/>
          <w:noProof/>
          <w:kern w:val="2"/>
          <w:sz w:val="21"/>
          <w:szCs w:val="22"/>
          <w:lang w:eastAsia="zh-CN" w:bidi="ar-SA"/>
        </w:rPr>
      </w:pPr>
      <w:hyperlink w:anchor="_Toc413164154" w:history="1">
        <w:r w:rsidR="00AD1544" w:rsidRPr="00617EC7">
          <w:rPr>
            <w:rStyle w:val="Hyperlink"/>
            <w:noProof/>
          </w:rPr>
          <w:t>Microstructure Observations</w:t>
        </w:r>
        <w:r w:rsidR="00AD1544">
          <w:rPr>
            <w:noProof/>
            <w:webHidden/>
          </w:rPr>
          <w:tab/>
        </w:r>
        <w:r w:rsidR="00AD1544">
          <w:rPr>
            <w:noProof/>
            <w:webHidden/>
          </w:rPr>
          <w:fldChar w:fldCharType="begin"/>
        </w:r>
        <w:r w:rsidR="00AD1544">
          <w:rPr>
            <w:noProof/>
            <w:webHidden/>
          </w:rPr>
          <w:instrText xml:space="preserve"> PAGEREF _Toc413164154 \h </w:instrText>
        </w:r>
        <w:r w:rsidR="00AD1544">
          <w:rPr>
            <w:noProof/>
            <w:webHidden/>
          </w:rPr>
        </w:r>
        <w:r w:rsidR="00AD1544">
          <w:rPr>
            <w:noProof/>
            <w:webHidden/>
          </w:rPr>
          <w:fldChar w:fldCharType="separate"/>
        </w:r>
        <w:r w:rsidR="004C0860">
          <w:rPr>
            <w:noProof/>
            <w:webHidden/>
          </w:rPr>
          <w:t>78</w:t>
        </w:r>
        <w:r w:rsidR="00AD1544">
          <w:rPr>
            <w:noProof/>
            <w:webHidden/>
          </w:rPr>
          <w:fldChar w:fldCharType="end"/>
        </w:r>
      </w:hyperlink>
    </w:p>
    <w:p w14:paraId="68D2E4DE" w14:textId="77777777" w:rsidR="00AD1544" w:rsidRDefault="00781243">
      <w:pPr>
        <w:pStyle w:val="TOC2"/>
        <w:rPr>
          <w:rFonts w:cstheme="minorBidi"/>
          <w:noProof/>
          <w:kern w:val="2"/>
          <w:sz w:val="21"/>
          <w:szCs w:val="22"/>
          <w:lang w:eastAsia="zh-CN" w:bidi="ar-SA"/>
        </w:rPr>
      </w:pPr>
      <w:hyperlink w:anchor="_Toc413164155" w:history="1">
        <w:r w:rsidR="00AD1544" w:rsidRPr="00617EC7">
          <w:rPr>
            <w:rStyle w:val="Hyperlink"/>
            <w:noProof/>
          </w:rPr>
          <w:t>Mechanical results</w:t>
        </w:r>
        <w:r w:rsidR="00AD1544">
          <w:rPr>
            <w:noProof/>
            <w:webHidden/>
          </w:rPr>
          <w:tab/>
        </w:r>
        <w:r w:rsidR="00AD1544">
          <w:rPr>
            <w:noProof/>
            <w:webHidden/>
          </w:rPr>
          <w:fldChar w:fldCharType="begin"/>
        </w:r>
        <w:r w:rsidR="00AD1544">
          <w:rPr>
            <w:noProof/>
            <w:webHidden/>
          </w:rPr>
          <w:instrText xml:space="preserve"> PAGEREF _Toc413164155 \h </w:instrText>
        </w:r>
        <w:r w:rsidR="00AD1544">
          <w:rPr>
            <w:noProof/>
            <w:webHidden/>
          </w:rPr>
        </w:r>
        <w:r w:rsidR="00AD1544">
          <w:rPr>
            <w:noProof/>
            <w:webHidden/>
          </w:rPr>
          <w:fldChar w:fldCharType="separate"/>
        </w:r>
        <w:r w:rsidR="004C0860">
          <w:rPr>
            <w:noProof/>
            <w:webHidden/>
          </w:rPr>
          <w:t>81</w:t>
        </w:r>
        <w:r w:rsidR="00AD1544">
          <w:rPr>
            <w:noProof/>
            <w:webHidden/>
          </w:rPr>
          <w:fldChar w:fldCharType="end"/>
        </w:r>
      </w:hyperlink>
    </w:p>
    <w:p w14:paraId="7DA30AB0" w14:textId="77777777" w:rsidR="00AD1544" w:rsidRDefault="00781243">
      <w:pPr>
        <w:pStyle w:val="TOC3"/>
        <w:rPr>
          <w:rFonts w:cstheme="minorBidi"/>
          <w:noProof/>
          <w:kern w:val="2"/>
          <w:sz w:val="21"/>
          <w:szCs w:val="22"/>
          <w:lang w:eastAsia="zh-CN" w:bidi="ar-SA"/>
        </w:rPr>
      </w:pPr>
      <w:hyperlink w:anchor="_Toc413164156" w:history="1">
        <w:r w:rsidR="00AD1544" w:rsidRPr="00617EC7">
          <w:rPr>
            <w:rStyle w:val="Hyperlink"/>
            <w:noProof/>
          </w:rPr>
          <w:t>Friction experiment results</w:t>
        </w:r>
        <w:r w:rsidR="00AD1544">
          <w:rPr>
            <w:noProof/>
            <w:webHidden/>
          </w:rPr>
          <w:tab/>
        </w:r>
        <w:r w:rsidR="00AD1544">
          <w:rPr>
            <w:noProof/>
            <w:webHidden/>
          </w:rPr>
          <w:fldChar w:fldCharType="begin"/>
        </w:r>
        <w:r w:rsidR="00AD1544">
          <w:rPr>
            <w:noProof/>
            <w:webHidden/>
          </w:rPr>
          <w:instrText xml:space="preserve"> PAGEREF _Toc413164156 \h </w:instrText>
        </w:r>
        <w:r w:rsidR="00AD1544">
          <w:rPr>
            <w:noProof/>
            <w:webHidden/>
          </w:rPr>
        </w:r>
        <w:r w:rsidR="00AD1544">
          <w:rPr>
            <w:noProof/>
            <w:webHidden/>
          </w:rPr>
          <w:fldChar w:fldCharType="separate"/>
        </w:r>
        <w:r w:rsidR="004C0860">
          <w:rPr>
            <w:noProof/>
            <w:webHidden/>
          </w:rPr>
          <w:t>81</w:t>
        </w:r>
        <w:r w:rsidR="00AD1544">
          <w:rPr>
            <w:noProof/>
            <w:webHidden/>
          </w:rPr>
          <w:fldChar w:fldCharType="end"/>
        </w:r>
      </w:hyperlink>
    </w:p>
    <w:p w14:paraId="72DDED4F" w14:textId="77777777" w:rsidR="00AD1544" w:rsidRDefault="00781243">
      <w:pPr>
        <w:pStyle w:val="TOC3"/>
        <w:rPr>
          <w:rFonts w:cstheme="minorBidi"/>
          <w:noProof/>
          <w:kern w:val="2"/>
          <w:sz w:val="21"/>
          <w:szCs w:val="22"/>
          <w:lang w:eastAsia="zh-CN" w:bidi="ar-SA"/>
        </w:rPr>
      </w:pPr>
      <w:hyperlink w:anchor="_Toc413164157" w:history="1">
        <w:r w:rsidR="00AD1544" w:rsidRPr="00617EC7">
          <w:rPr>
            <w:rStyle w:val="Hyperlink"/>
            <w:noProof/>
          </w:rPr>
          <w:t>Phase-transition of weakening-strengthening</w:t>
        </w:r>
        <w:r w:rsidR="00AD1544">
          <w:rPr>
            <w:noProof/>
            <w:webHidden/>
          </w:rPr>
          <w:tab/>
        </w:r>
        <w:r w:rsidR="00AD1544">
          <w:rPr>
            <w:noProof/>
            <w:webHidden/>
          </w:rPr>
          <w:fldChar w:fldCharType="begin"/>
        </w:r>
        <w:r w:rsidR="00AD1544">
          <w:rPr>
            <w:noProof/>
            <w:webHidden/>
          </w:rPr>
          <w:instrText xml:space="preserve"> PAGEREF _Toc413164157 \h </w:instrText>
        </w:r>
        <w:r w:rsidR="00AD1544">
          <w:rPr>
            <w:noProof/>
            <w:webHidden/>
          </w:rPr>
        </w:r>
        <w:r w:rsidR="00AD1544">
          <w:rPr>
            <w:noProof/>
            <w:webHidden/>
          </w:rPr>
          <w:fldChar w:fldCharType="separate"/>
        </w:r>
        <w:r w:rsidR="004C0860">
          <w:rPr>
            <w:noProof/>
            <w:webHidden/>
          </w:rPr>
          <w:t>83</w:t>
        </w:r>
        <w:r w:rsidR="00AD1544">
          <w:rPr>
            <w:noProof/>
            <w:webHidden/>
          </w:rPr>
          <w:fldChar w:fldCharType="end"/>
        </w:r>
      </w:hyperlink>
    </w:p>
    <w:p w14:paraId="46E5D4C7" w14:textId="77777777" w:rsidR="00AD1544" w:rsidRDefault="00781243">
      <w:pPr>
        <w:pStyle w:val="TOC2"/>
        <w:rPr>
          <w:rFonts w:cstheme="minorBidi"/>
          <w:noProof/>
          <w:kern w:val="2"/>
          <w:sz w:val="21"/>
          <w:szCs w:val="22"/>
          <w:lang w:eastAsia="zh-CN" w:bidi="ar-SA"/>
        </w:rPr>
      </w:pPr>
      <w:hyperlink w:anchor="_Toc413164158" w:history="1">
        <w:r w:rsidR="00AD1544" w:rsidRPr="00617EC7">
          <w:rPr>
            <w:rStyle w:val="Hyperlink"/>
            <w:noProof/>
          </w:rPr>
          <w:t>Discussion</w:t>
        </w:r>
        <w:r w:rsidR="00AD1544">
          <w:rPr>
            <w:noProof/>
            <w:webHidden/>
          </w:rPr>
          <w:tab/>
        </w:r>
        <w:r w:rsidR="00AD1544">
          <w:rPr>
            <w:noProof/>
            <w:webHidden/>
          </w:rPr>
          <w:fldChar w:fldCharType="begin"/>
        </w:r>
        <w:r w:rsidR="00AD1544">
          <w:rPr>
            <w:noProof/>
            <w:webHidden/>
          </w:rPr>
          <w:instrText xml:space="preserve"> PAGEREF _Toc413164158 \h </w:instrText>
        </w:r>
        <w:r w:rsidR="00AD1544">
          <w:rPr>
            <w:noProof/>
            <w:webHidden/>
          </w:rPr>
        </w:r>
        <w:r w:rsidR="00AD1544">
          <w:rPr>
            <w:noProof/>
            <w:webHidden/>
          </w:rPr>
          <w:fldChar w:fldCharType="separate"/>
        </w:r>
        <w:r w:rsidR="004C0860">
          <w:rPr>
            <w:noProof/>
            <w:webHidden/>
          </w:rPr>
          <w:t>86</w:t>
        </w:r>
        <w:r w:rsidR="00AD1544">
          <w:rPr>
            <w:noProof/>
            <w:webHidden/>
          </w:rPr>
          <w:fldChar w:fldCharType="end"/>
        </w:r>
      </w:hyperlink>
    </w:p>
    <w:p w14:paraId="7A20B17A" w14:textId="77777777" w:rsidR="00AD1544" w:rsidRDefault="00781243">
      <w:pPr>
        <w:pStyle w:val="TOC3"/>
        <w:rPr>
          <w:rFonts w:cstheme="minorBidi"/>
          <w:noProof/>
          <w:kern w:val="2"/>
          <w:sz w:val="21"/>
          <w:szCs w:val="22"/>
          <w:lang w:eastAsia="zh-CN" w:bidi="ar-SA"/>
        </w:rPr>
      </w:pPr>
      <w:hyperlink w:anchor="_Toc413164159" w:history="1">
        <w:r w:rsidR="00AD1544" w:rsidRPr="00617EC7">
          <w:rPr>
            <w:rStyle w:val="Hyperlink"/>
            <w:noProof/>
          </w:rPr>
          <w:t>Melt-welt: Weakening in gabbro and Strengthening in granite</w:t>
        </w:r>
        <w:r w:rsidR="00AD1544">
          <w:rPr>
            <w:noProof/>
            <w:webHidden/>
          </w:rPr>
          <w:tab/>
        </w:r>
        <w:r w:rsidR="00AD1544">
          <w:rPr>
            <w:noProof/>
            <w:webHidden/>
          </w:rPr>
          <w:fldChar w:fldCharType="begin"/>
        </w:r>
        <w:r w:rsidR="00AD1544">
          <w:rPr>
            <w:noProof/>
            <w:webHidden/>
          </w:rPr>
          <w:instrText xml:space="preserve"> PAGEREF _Toc413164159 \h </w:instrText>
        </w:r>
        <w:r w:rsidR="00AD1544">
          <w:rPr>
            <w:noProof/>
            <w:webHidden/>
          </w:rPr>
        </w:r>
        <w:r w:rsidR="00AD1544">
          <w:rPr>
            <w:noProof/>
            <w:webHidden/>
          </w:rPr>
          <w:fldChar w:fldCharType="separate"/>
        </w:r>
        <w:r w:rsidR="004C0860">
          <w:rPr>
            <w:noProof/>
            <w:webHidden/>
          </w:rPr>
          <w:t>86</w:t>
        </w:r>
        <w:r w:rsidR="00AD1544">
          <w:rPr>
            <w:noProof/>
            <w:webHidden/>
          </w:rPr>
          <w:fldChar w:fldCharType="end"/>
        </w:r>
      </w:hyperlink>
    </w:p>
    <w:p w14:paraId="534597B2" w14:textId="77777777" w:rsidR="00AD1544" w:rsidRDefault="00781243">
      <w:pPr>
        <w:pStyle w:val="TOC3"/>
        <w:rPr>
          <w:rFonts w:cstheme="minorBidi"/>
          <w:noProof/>
          <w:kern w:val="2"/>
          <w:sz w:val="21"/>
          <w:szCs w:val="22"/>
          <w:lang w:eastAsia="zh-CN" w:bidi="ar-SA"/>
        </w:rPr>
      </w:pPr>
      <w:hyperlink w:anchor="_Toc413164160" w:history="1">
        <w:r w:rsidR="00AD1544" w:rsidRPr="00617EC7">
          <w:rPr>
            <w:rStyle w:val="Hyperlink"/>
            <w:noProof/>
          </w:rPr>
          <w:t>A conceptual model for frictional strength evolution of granite faults</w:t>
        </w:r>
        <w:r w:rsidR="00AD1544">
          <w:rPr>
            <w:noProof/>
            <w:webHidden/>
          </w:rPr>
          <w:tab/>
        </w:r>
        <w:r w:rsidR="00AD1544">
          <w:rPr>
            <w:noProof/>
            <w:webHidden/>
          </w:rPr>
          <w:fldChar w:fldCharType="begin"/>
        </w:r>
        <w:r w:rsidR="00AD1544">
          <w:rPr>
            <w:noProof/>
            <w:webHidden/>
          </w:rPr>
          <w:instrText xml:space="preserve"> PAGEREF _Toc413164160 \h </w:instrText>
        </w:r>
        <w:r w:rsidR="00AD1544">
          <w:rPr>
            <w:noProof/>
            <w:webHidden/>
          </w:rPr>
        </w:r>
        <w:r w:rsidR="00AD1544">
          <w:rPr>
            <w:noProof/>
            <w:webHidden/>
          </w:rPr>
          <w:fldChar w:fldCharType="separate"/>
        </w:r>
        <w:r w:rsidR="004C0860">
          <w:rPr>
            <w:noProof/>
            <w:webHidden/>
          </w:rPr>
          <w:t>89</w:t>
        </w:r>
        <w:r w:rsidR="00AD1544">
          <w:rPr>
            <w:noProof/>
            <w:webHidden/>
          </w:rPr>
          <w:fldChar w:fldCharType="end"/>
        </w:r>
      </w:hyperlink>
    </w:p>
    <w:p w14:paraId="2FD9639A" w14:textId="77777777" w:rsidR="00AD1544" w:rsidRDefault="00781243">
      <w:pPr>
        <w:pStyle w:val="TOC2"/>
        <w:rPr>
          <w:rFonts w:cstheme="minorBidi"/>
          <w:noProof/>
          <w:kern w:val="2"/>
          <w:sz w:val="21"/>
          <w:szCs w:val="22"/>
          <w:lang w:eastAsia="zh-CN" w:bidi="ar-SA"/>
        </w:rPr>
      </w:pPr>
      <w:hyperlink w:anchor="_Toc413164161" w:history="1">
        <w:r w:rsidR="00AD1544" w:rsidRPr="00617EC7">
          <w:rPr>
            <w:rStyle w:val="Hyperlink"/>
            <w:noProof/>
          </w:rPr>
          <w:t>Supplementary information</w:t>
        </w:r>
        <w:r w:rsidR="00AD1544">
          <w:rPr>
            <w:noProof/>
            <w:webHidden/>
          </w:rPr>
          <w:tab/>
        </w:r>
        <w:r w:rsidR="00AD1544">
          <w:rPr>
            <w:noProof/>
            <w:webHidden/>
          </w:rPr>
          <w:fldChar w:fldCharType="begin"/>
        </w:r>
        <w:r w:rsidR="00AD1544">
          <w:rPr>
            <w:noProof/>
            <w:webHidden/>
          </w:rPr>
          <w:instrText xml:space="preserve"> PAGEREF _Toc413164161 \h </w:instrText>
        </w:r>
        <w:r w:rsidR="00AD1544">
          <w:rPr>
            <w:noProof/>
            <w:webHidden/>
          </w:rPr>
        </w:r>
        <w:r w:rsidR="00AD1544">
          <w:rPr>
            <w:noProof/>
            <w:webHidden/>
          </w:rPr>
          <w:fldChar w:fldCharType="separate"/>
        </w:r>
        <w:r w:rsidR="004C0860">
          <w:rPr>
            <w:noProof/>
            <w:webHidden/>
          </w:rPr>
          <w:t>93</w:t>
        </w:r>
        <w:r w:rsidR="00AD1544">
          <w:rPr>
            <w:noProof/>
            <w:webHidden/>
          </w:rPr>
          <w:fldChar w:fldCharType="end"/>
        </w:r>
      </w:hyperlink>
    </w:p>
    <w:p w14:paraId="41CEDFEA" w14:textId="77777777" w:rsidR="00AD1544" w:rsidRDefault="00781243">
      <w:pPr>
        <w:pStyle w:val="TOC3"/>
        <w:rPr>
          <w:rFonts w:cstheme="minorBidi"/>
          <w:noProof/>
          <w:kern w:val="2"/>
          <w:sz w:val="21"/>
          <w:szCs w:val="22"/>
          <w:lang w:eastAsia="zh-CN" w:bidi="ar-SA"/>
        </w:rPr>
      </w:pPr>
      <w:hyperlink w:anchor="_Toc413164162" w:history="1">
        <w:r w:rsidR="00AD1544" w:rsidRPr="00617EC7">
          <w:rPr>
            <w:rStyle w:val="Hyperlink"/>
            <w:noProof/>
          </w:rPr>
          <w:t>Rock samples composition</w:t>
        </w:r>
        <w:r w:rsidR="00AD1544">
          <w:rPr>
            <w:noProof/>
            <w:webHidden/>
          </w:rPr>
          <w:tab/>
        </w:r>
        <w:r w:rsidR="00AD1544">
          <w:rPr>
            <w:noProof/>
            <w:webHidden/>
          </w:rPr>
          <w:fldChar w:fldCharType="begin"/>
        </w:r>
        <w:r w:rsidR="00AD1544">
          <w:rPr>
            <w:noProof/>
            <w:webHidden/>
          </w:rPr>
          <w:instrText xml:space="preserve"> PAGEREF _Toc413164162 \h </w:instrText>
        </w:r>
        <w:r w:rsidR="00AD1544">
          <w:rPr>
            <w:noProof/>
            <w:webHidden/>
          </w:rPr>
        </w:r>
        <w:r w:rsidR="00AD1544">
          <w:rPr>
            <w:noProof/>
            <w:webHidden/>
          </w:rPr>
          <w:fldChar w:fldCharType="separate"/>
        </w:r>
        <w:r w:rsidR="004C0860">
          <w:rPr>
            <w:noProof/>
            <w:webHidden/>
          </w:rPr>
          <w:t>93</w:t>
        </w:r>
        <w:r w:rsidR="00AD1544">
          <w:rPr>
            <w:noProof/>
            <w:webHidden/>
          </w:rPr>
          <w:fldChar w:fldCharType="end"/>
        </w:r>
      </w:hyperlink>
    </w:p>
    <w:p w14:paraId="3870ED19" w14:textId="77777777" w:rsidR="00AD1544" w:rsidRDefault="00781243">
      <w:pPr>
        <w:pStyle w:val="TOC3"/>
        <w:rPr>
          <w:rFonts w:cstheme="minorBidi"/>
          <w:noProof/>
          <w:kern w:val="2"/>
          <w:sz w:val="21"/>
          <w:szCs w:val="22"/>
          <w:lang w:eastAsia="zh-CN" w:bidi="ar-SA"/>
        </w:rPr>
      </w:pPr>
      <w:hyperlink w:anchor="_Toc413164163" w:history="1">
        <w:r w:rsidR="00AD1544" w:rsidRPr="00617EC7">
          <w:rPr>
            <w:rStyle w:val="Hyperlink"/>
            <w:noProof/>
          </w:rPr>
          <w:t>Experimental conditions</w:t>
        </w:r>
        <w:r w:rsidR="00AD1544">
          <w:rPr>
            <w:noProof/>
            <w:webHidden/>
          </w:rPr>
          <w:tab/>
        </w:r>
        <w:r w:rsidR="00AD1544">
          <w:rPr>
            <w:noProof/>
            <w:webHidden/>
          </w:rPr>
          <w:fldChar w:fldCharType="begin"/>
        </w:r>
        <w:r w:rsidR="00AD1544">
          <w:rPr>
            <w:noProof/>
            <w:webHidden/>
          </w:rPr>
          <w:instrText xml:space="preserve"> PAGEREF _Toc413164163 \h </w:instrText>
        </w:r>
        <w:r w:rsidR="00AD1544">
          <w:rPr>
            <w:noProof/>
            <w:webHidden/>
          </w:rPr>
        </w:r>
        <w:r w:rsidR="00AD1544">
          <w:rPr>
            <w:noProof/>
            <w:webHidden/>
          </w:rPr>
          <w:fldChar w:fldCharType="separate"/>
        </w:r>
        <w:r w:rsidR="004C0860">
          <w:rPr>
            <w:noProof/>
            <w:webHidden/>
          </w:rPr>
          <w:t>94</w:t>
        </w:r>
        <w:r w:rsidR="00AD1544">
          <w:rPr>
            <w:noProof/>
            <w:webHidden/>
          </w:rPr>
          <w:fldChar w:fldCharType="end"/>
        </w:r>
      </w:hyperlink>
    </w:p>
    <w:p w14:paraId="5F44B0CC" w14:textId="77777777" w:rsidR="00AD1544" w:rsidRDefault="00781243">
      <w:pPr>
        <w:pStyle w:val="TOC1"/>
        <w:rPr>
          <w:rFonts w:cstheme="minorBidi"/>
          <w:noProof/>
          <w:kern w:val="2"/>
          <w:sz w:val="21"/>
          <w:szCs w:val="22"/>
          <w:lang w:eastAsia="zh-CN" w:bidi="ar-SA"/>
        </w:rPr>
      </w:pPr>
      <w:hyperlink w:anchor="_Toc413164164" w:history="1">
        <w:r w:rsidR="00AD1544" w:rsidRPr="00617EC7">
          <w:rPr>
            <w:rStyle w:val="Hyperlink"/>
            <w:noProof/>
          </w:rPr>
          <w:t>Chapter 6: Shear experiments of confined gouge</w:t>
        </w:r>
        <w:r w:rsidR="00AD1544">
          <w:rPr>
            <w:noProof/>
            <w:webHidden/>
          </w:rPr>
          <w:tab/>
        </w:r>
        <w:r w:rsidR="00AD1544">
          <w:rPr>
            <w:noProof/>
            <w:webHidden/>
          </w:rPr>
          <w:fldChar w:fldCharType="begin"/>
        </w:r>
        <w:r w:rsidR="00AD1544">
          <w:rPr>
            <w:noProof/>
            <w:webHidden/>
          </w:rPr>
          <w:instrText xml:space="preserve"> PAGEREF _Toc413164164 \h </w:instrText>
        </w:r>
        <w:r w:rsidR="00AD1544">
          <w:rPr>
            <w:noProof/>
            <w:webHidden/>
          </w:rPr>
        </w:r>
        <w:r w:rsidR="00AD1544">
          <w:rPr>
            <w:noProof/>
            <w:webHidden/>
          </w:rPr>
          <w:fldChar w:fldCharType="separate"/>
        </w:r>
        <w:r w:rsidR="004C0860">
          <w:rPr>
            <w:noProof/>
            <w:webHidden/>
          </w:rPr>
          <w:t>95</w:t>
        </w:r>
        <w:r w:rsidR="00AD1544">
          <w:rPr>
            <w:noProof/>
            <w:webHidden/>
          </w:rPr>
          <w:fldChar w:fldCharType="end"/>
        </w:r>
      </w:hyperlink>
    </w:p>
    <w:p w14:paraId="693F5E58" w14:textId="77777777" w:rsidR="00AD1544" w:rsidRDefault="00781243">
      <w:pPr>
        <w:pStyle w:val="TOC2"/>
        <w:rPr>
          <w:rFonts w:cstheme="minorBidi"/>
          <w:noProof/>
          <w:kern w:val="2"/>
          <w:sz w:val="21"/>
          <w:szCs w:val="22"/>
          <w:lang w:eastAsia="zh-CN" w:bidi="ar-SA"/>
        </w:rPr>
      </w:pPr>
      <w:hyperlink w:anchor="_Toc413164165" w:history="1">
        <w:r w:rsidR="00AD1544" w:rsidRPr="00617EC7">
          <w:rPr>
            <w:rStyle w:val="Hyperlink"/>
            <w:noProof/>
          </w:rPr>
          <w:t>Approach</w:t>
        </w:r>
        <w:r w:rsidR="00AD1544">
          <w:rPr>
            <w:noProof/>
            <w:webHidden/>
          </w:rPr>
          <w:tab/>
        </w:r>
        <w:r w:rsidR="00AD1544">
          <w:rPr>
            <w:noProof/>
            <w:webHidden/>
          </w:rPr>
          <w:fldChar w:fldCharType="begin"/>
        </w:r>
        <w:r w:rsidR="00AD1544">
          <w:rPr>
            <w:noProof/>
            <w:webHidden/>
          </w:rPr>
          <w:instrText xml:space="preserve"> PAGEREF _Toc413164165 \h </w:instrText>
        </w:r>
        <w:r w:rsidR="00AD1544">
          <w:rPr>
            <w:noProof/>
            <w:webHidden/>
          </w:rPr>
        </w:r>
        <w:r w:rsidR="00AD1544">
          <w:rPr>
            <w:noProof/>
            <w:webHidden/>
          </w:rPr>
          <w:fldChar w:fldCharType="separate"/>
        </w:r>
        <w:r w:rsidR="004C0860">
          <w:rPr>
            <w:noProof/>
            <w:webHidden/>
          </w:rPr>
          <w:t>95</w:t>
        </w:r>
        <w:r w:rsidR="00AD1544">
          <w:rPr>
            <w:noProof/>
            <w:webHidden/>
          </w:rPr>
          <w:fldChar w:fldCharType="end"/>
        </w:r>
      </w:hyperlink>
    </w:p>
    <w:p w14:paraId="3F1346D0" w14:textId="77777777" w:rsidR="00AD1544" w:rsidRDefault="00781243">
      <w:pPr>
        <w:pStyle w:val="TOC2"/>
        <w:rPr>
          <w:rFonts w:cstheme="minorBidi"/>
          <w:noProof/>
          <w:kern w:val="2"/>
          <w:sz w:val="21"/>
          <w:szCs w:val="22"/>
          <w:lang w:eastAsia="zh-CN" w:bidi="ar-SA"/>
        </w:rPr>
      </w:pPr>
      <w:hyperlink w:anchor="_Toc413164166" w:history="1">
        <w:r w:rsidR="00AD1544" w:rsidRPr="00617EC7">
          <w:rPr>
            <w:rStyle w:val="Hyperlink"/>
            <w:noProof/>
          </w:rPr>
          <w:t>Talc gouge shear experiments</w:t>
        </w:r>
        <w:r w:rsidR="00AD1544">
          <w:rPr>
            <w:noProof/>
            <w:webHidden/>
          </w:rPr>
          <w:tab/>
        </w:r>
        <w:r w:rsidR="00AD1544">
          <w:rPr>
            <w:noProof/>
            <w:webHidden/>
          </w:rPr>
          <w:fldChar w:fldCharType="begin"/>
        </w:r>
        <w:r w:rsidR="00AD1544">
          <w:rPr>
            <w:noProof/>
            <w:webHidden/>
          </w:rPr>
          <w:instrText xml:space="preserve"> PAGEREF _Toc413164166 \h </w:instrText>
        </w:r>
        <w:r w:rsidR="00AD1544">
          <w:rPr>
            <w:noProof/>
            <w:webHidden/>
          </w:rPr>
        </w:r>
        <w:r w:rsidR="00AD1544">
          <w:rPr>
            <w:noProof/>
            <w:webHidden/>
          </w:rPr>
          <w:fldChar w:fldCharType="separate"/>
        </w:r>
        <w:r w:rsidR="004C0860">
          <w:rPr>
            <w:noProof/>
            <w:webHidden/>
          </w:rPr>
          <w:t>96</w:t>
        </w:r>
        <w:r w:rsidR="00AD1544">
          <w:rPr>
            <w:noProof/>
            <w:webHidden/>
          </w:rPr>
          <w:fldChar w:fldCharType="end"/>
        </w:r>
      </w:hyperlink>
    </w:p>
    <w:p w14:paraId="6190622B" w14:textId="77777777" w:rsidR="00AD1544" w:rsidRDefault="00781243">
      <w:pPr>
        <w:pStyle w:val="TOC3"/>
        <w:rPr>
          <w:rFonts w:cstheme="minorBidi"/>
          <w:noProof/>
          <w:kern w:val="2"/>
          <w:sz w:val="21"/>
          <w:szCs w:val="22"/>
          <w:lang w:eastAsia="zh-CN" w:bidi="ar-SA"/>
        </w:rPr>
      </w:pPr>
      <w:hyperlink w:anchor="_Toc413164167" w:history="1">
        <w:r w:rsidR="00AD1544" w:rsidRPr="00617EC7">
          <w:rPr>
            <w:rStyle w:val="Hyperlink"/>
            <w:noProof/>
          </w:rPr>
          <w:t>Mechanical data</w:t>
        </w:r>
        <w:r w:rsidR="00AD1544">
          <w:rPr>
            <w:noProof/>
            <w:webHidden/>
          </w:rPr>
          <w:tab/>
        </w:r>
        <w:r w:rsidR="00AD1544">
          <w:rPr>
            <w:noProof/>
            <w:webHidden/>
          </w:rPr>
          <w:fldChar w:fldCharType="begin"/>
        </w:r>
        <w:r w:rsidR="00AD1544">
          <w:rPr>
            <w:noProof/>
            <w:webHidden/>
          </w:rPr>
          <w:instrText xml:space="preserve"> PAGEREF _Toc413164167 \h </w:instrText>
        </w:r>
        <w:r w:rsidR="00AD1544">
          <w:rPr>
            <w:noProof/>
            <w:webHidden/>
          </w:rPr>
        </w:r>
        <w:r w:rsidR="00AD1544">
          <w:rPr>
            <w:noProof/>
            <w:webHidden/>
          </w:rPr>
          <w:fldChar w:fldCharType="separate"/>
        </w:r>
        <w:r w:rsidR="004C0860">
          <w:rPr>
            <w:noProof/>
            <w:webHidden/>
          </w:rPr>
          <w:t>96</w:t>
        </w:r>
        <w:r w:rsidR="00AD1544">
          <w:rPr>
            <w:noProof/>
            <w:webHidden/>
          </w:rPr>
          <w:fldChar w:fldCharType="end"/>
        </w:r>
      </w:hyperlink>
    </w:p>
    <w:p w14:paraId="7B12E5D5" w14:textId="77777777" w:rsidR="00AD1544" w:rsidRDefault="00781243">
      <w:pPr>
        <w:pStyle w:val="TOC3"/>
        <w:rPr>
          <w:rFonts w:cstheme="minorBidi"/>
          <w:noProof/>
          <w:kern w:val="2"/>
          <w:sz w:val="21"/>
          <w:szCs w:val="22"/>
          <w:lang w:eastAsia="zh-CN" w:bidi="ar-SA"/>
        </w:rPr>
      </w:pPr>
      <w:hyperlink w:anchor="_Toc413164168" w:history="1">
        <w:r w:rsidR="00AD1544" w:rsidRPr="00617EC7">
          <w:rPr>
            <w:rStyle w:val="Hyperlink"/>
            <w:noProof/>
          </w:rPr>
          <w:t>Microstructural observations</w:t>
        </w:r>
        <w:r w:rsidR="00AD1544">
          <w:rPr>
            <w:noProof/>
            <w:webHidden/>
          </w:rPr>
          <w:tab/>
        </w:r>
        <w:r w:rsidR="00AD1544">
          <w:rPr>
            <w:noProof/>
            <w:webHidden/>
          </w:rPr>
          <w:fldChar w:fldCharType="begin"/>
        </w:r>
        <w:r w:rsidR="00AD1544">
          <w:rPr>
            <w:noProof/>
            <w:webHidden/>
          </w:rPr>
          <w:instrText xml:space="preserve"> PAGEREF _Toc413164168 \h </w:instrText>
        </w:r>
        <w:r w:rsidR="00AD1544">
          <w:rPr>
            <w:noProof/>
            <w:webHidden/>
          </w:rPr>
        </w:r>
        <w:r w:rsidR="00AD1544">
          <w:rPr>
            <w:noProof/>
            <w:webHidden/>
          </w:rPr>
          <w:fldChar w:fldCharType="separate"/>
        </w:r>
        <w:r w:rsidR="004C0860">
          <w:rPr>
            <w:noProof/>
            <w:webHidden/>
          </w:rPr>
          <w:t>100</w:t>
        </w:r>
        <w:r w:rsidR="00AD1544">
          <w:rPr>
            <w:noProof/>
            <w:webHidden/>
          </w:rPr>
          <w:fldChar w:fldCharType="end"/>
        </w:r>
      </w:hyperlink>
    </w:p>
    <w:p w14:paraId="1F0810E5" w14:textId="77777777" w:rsidR="00AD1544" w:rsidRDefault="00781243">
      <w:pPr>
        <w:pStyle w:val="TOC2"/>
        <w:rPr>
          <w:rFonts w:cstheme="minorBidi"/>
          <w:noProof/>
          <w:kern w:val="2"/>
          <w:sz w:val="21"/>
          <w:szCs w:val="22"/>
          <w:lang w:eastAsia="zh-CN" w:bidi="ar-SA"/>
        </w:rPr>
      </w:pPr>
      <w:hyperlink w:anchor="_Toc413164169" w:history="1">
        <w:r w:rsidR="00AD1544" w:rsidRPr="00617EC7">
          <w:rPr>
            <w:rStyle w:val="Hyperlink"/>
            <w:noProof/>
          </w:rPr>
          <w:t>Shear of dolomite and ooid grains</w:t>
        </w:r>
        <w:r w:rsidR="00AD1544">
          <w:rPr>
            <w:noProof/>
            <w:webHidden/>
          </w:rPr>
          <w:tab/>
        </w:r>
        <w:r w:rsidR="00AD1544">
          <w:rPr>
            <w:noProof/>
            <w:webHidden/>
          </w:rPr>
          <w:fldChar w:fldCharType="begin"/>
        </w:r>
        <w:r w:rsidR="00AD1544">
          <w:rPr>
            <w:noProof/>
            <w:webHidden/>
          </w:rPr>
          <w:instrText xml:space="preserve"> PAGEREF _Toc413164169 \h </w:instrText>
        </w:r>
        <w:r w:rsidR="00AD1544">
          <w:rPr>
            <w:noProof/>
            <w:webHidden/>
          </w:rPr>
        </w:r>
        <w:r w:rsidR="00AD1544">
          <w:rPr>
            <w:noProof/>
            <w:webHidden/>
          </w:rPr>
          <w:fldChar w:fldCharType="separate"/>
        </w:r>
        <w:r w:rsidR="004C0860">
          <w:rPr>
            <w:noProof/>
            <w:webHidden/>
          </w:rPr>
          <w:t>101</w:t>
        </w:r>
        <w:r w:rsidR="00AD1544">
          <w:rPr>
            <w:noProof/>
            <w:webHidden/>
          </w:rPr>
          <w:fldChar w:fldCharType="end"/>
        </w:r>
      </w:hyperlink>
    </w:p>
    <w:p w14:paraId="137CE60E" w14:textId="77777777" w:rsidR="00AD1544" w:rsidRDefault="00781243">
      <w:pPr>
        <w:pStyle w:val="TOC3"/>
        <w:rPr>
          <w:rFonts w:cstheme="minorBidi"/>
          <w:noProof/>
          <w:kern w:val="2"/>
          <w:sz w:val="21"/>
          <w:szCs w:val="22"/>
          <w:lang w:eastAsia="zh-CN" w:bidi="ar-SA"/>
        </w:rPr>
      </w:pPr>
      <w:hyperlink w:anchor="_Toc413164170" w:history="1">
        <w:r w:rsidR="00AD1544" w:rsidRPr="00617EC7">
          <w:rPr>
            <w:rStyle w:val="Hyperlink"/>
            <w:noProof/>
          </w:rPr>
          <w:t>Cross-section features</w:t>
        </w:r>
        <w:r w:rsidR="00AD1544">
          <w:rPr>
            <w:noProof/>
            <w:webHidden/>
          </w:rPr>
          <w:tab/>
        </w:r>
        <w:r w:rsidR="00AD1544">
          <w:rPr>
            <w:noProof/>
            <w:webHidden/>
          </w:rPr>
          <w:fldChar w:fldCharType="begin"/>
        </w:r>
        <w:r w:rsidR="00AD1544">
          <w:rPr>
            <w:noProof/>
            <w:webHidden/>
          </w:rPr>
          <w:instrText xml:space="preserve"> PAGEREF _Toc413164170 \h </w:instrText>
        </w:r>
        <w:r w:rsidR="00AD1544">
          <w:rPr>
            <w:noProof/>
            <w:webHidden/>
          </w:rPr>
        </w:r>
        <w:r w:rsidR="00AD1544">
          <w:rPr>
            <w:noProof/>
            <w:webHidden/>
          </w:rPr>
          <w:fldChar w:fldCharType="separate"/>
        </w:r>
        <w:r w:rsidR="004C0860">
          <w:rPr>
            <w:noProof/>
            <w:webHidden/>
          </w:rPr>
          <w:t>102</w:t>
        </w:r>
        <w:r w:rsidR="00AD1544">
          <w:rPr>
            <w:noProof/>
            <w:webHidden/>
          </w:rPr>
          <w:fldChar w:fldCharType="end"/>
        </w:r>
      </w:hyperlink>
    </w:p>
    <w:p w14:paraId="399257CA" w14:textId="77777777" w:rsidR="00AD1544" w:rsidRDefault="00781243">
      <w:pPr>
        <w:pStyle w:val="TOC3"/>
        <w:rPr>
          <w:rFonts w:cstheme="minorBidi"/>
          <w:noProof/>
          <w:kern w:val="2"/>
          <w:sz w:val="21"/>
          <w:szCs w:val="22"/>
          <w:lang w:eastAsia="zh-CN" w:bidi="ar-SA"/>
        </w:rPr>
      </w:pPr>
      <w:hyperlink w:anchor="_Toc413164171" w:history="1">
        <w:r w:rsidR="00AD1544" w:rsidRPr="00617EC7">
          <w:rPr>
            <w:rStyle w:val="Hyperlink"/>
            <w:noProof/>
          </w:rPr>
          <w:t>Fault zone surface structure</w:t>
        </w:r>
        <w:r w:rsidR="00AD1544">
          <w:rPr>
            <w:noProof/>
            <w:webHidden/>
          </w:rPr>
          <w:tab/>
        </w:r>
        <w:r w:rsidR="00AD1544">
          <w:rPr>
            <w:noProof/>
            <w:webHidden/>
          </w:rPr>
          <w:fldChar w:fldCharType="begin"/>
        </w:r>
        <w:r w:rsidR="00AD1544">
          <w:rPr>
            <w:noProof/>
            <w:webHidden/>
          </w:rPr>
          <w:instrText xml:space="preserve"> PAGEREF _Toc413164171 \h </w:instrText>
        </w:r>
        <w:r w:rsidR="00AD1544">
          <w:rPr>
            <w:noProof/>
            <w:webHidden/>
          </w:rPr>
        </w:r>
        <w:r w:rsidR="00AD1544">
          <w:rPr>
            <w:noProof/>
            <w:webHidden/>
          </w:rPr>
          <w:fldChar w:fldCharType="separate"/>
        </w:r>
        <w:r w:rsidR="004C0860">
          <w:rPr>
            <w:noProof/>
            <w:webHidden/>
          </w:rPr>
          <w:t>104</w:t>
        </w:r>
        <w:r w:rsidR="00AD1544">
          <w:rPr>
            <w:noProof/>
            <w:webHidden/>
          </w:rPr>
          <w:fldChar w:fldCharType="end"/>
        </w:r>
      </w:hyperlink>
    </w:p>
    <w:p w14:paraId="3E3EBCC5" w14:textId="77777777" w:rsidR="00AD1544" w:rsidRDefault="00781243">
      <w:pPr>
        <w:pStyle w:val="TOC2"/>
        <w:rPr>
          <w:rFonts w:cstheme="minorBidi"/>
          <w:noProof/>
          <w:kern w:val="2"/>
          <w:sz w:val="21"/>
          <w:szCs w:val="22"/>
          <w:lang w:eastAsia="zh-CN" w:bidi="ar-SA"/>
        </w:rPr>
      </w:pPr>
      <w:hyperlink w:anchor="_Toc413164172" w:history="1">
        <w:r w:rsidR="00AD1544" w:rsidRPr="00617EC7">
          <w:rPr>
            <w:rStyle w:val="Hyperlink"/>
            <w:noProof/>
          </w:rPr>
          <w:t>Shear experiments of gypsum grains</w:t>
        </w:r>
        <w:r w:rsidR="00AD1544">
          <w:rPr>
            <w:noProof/>
            <w:webHidden/>
          </w:rPr>
          <w:tab/>
        </w:r>
        <w:r w:rsidR="00AD1544">
          <w:rPr>
            <w:noProof/>
            <w:webHidden/>
          </w:rPr>
          <w:fldChar w:fldCharType="begin"/>
        </w:r>
        <w:r w:rsidR="00AD1544">
          <w:rPr>
            <w:noProof/>
            <w:webHidden/>
          </w:rPr>
          <w:instrText xml:space="preserve"> PAGEREF _Toc413164172 \h </w:instrText>
        </w:r>
        <w:r w:rsidR="00AD1544">
          <w:rPr>
            <w:noProof/>
            <w:webHidden/>
          </w:rPr>
        </w:r>
        <w:r w:rsidR="00AD1544">
          <w:rPr>
            <w:noProof/>
            <w:webHidden/>
          </w:rPr>
          <w:fldChar w:fldCharType="separate"/>
        </w:r>
        <w:r w:rsidR="004C0860">
          <w:rPr>
            <w:noProof/>
            <w:webHidden/>
          </w:rPr>
          <w:t>105</w:t>
        </w:r>
        <w:r w:rsidR="00AD1544">
          <w:rPr>
            <w:noProof/>
            <w:webHidden/>
          </w:rPr>
          <w:fldChar w:fldCharType="end"/>
        </w:r>
      </w:hyperlink>
    </w:p>
    <w:p w14:paraId="07DCA9FC" w14:textId="77777777" w:rsidR="00AD1544" w:rsidRDefault="00781243">
      <w:pPr>
        <w:pStyle w:val="TOC3"/>
        <w:rPr>
          <w:rFonts w:cstheme="minorBidi"/>
          <w:noProof/>
          <w:kern w:val="2"/>
          <w:sz w:val="21"/>
          <w:szCs w:val="22"/>
          <w:lang w:eastAsia="zh-CN" w:bidi="ar-SA"/>
        </w:rPr>
      </w:pPr>
      <w:hyperlink w:anchor="_Toc413164173" w:history="1">
        <w:r w:rsidR="00AD1544" w:rsidRPr="00617EC7">
          <w:rPr>
            <w:rStyle w:val="Hyperlink"/>
            <w:noProof/>
          </w:rPr>
          <w:t>Micro-structure</w:t>
        </w:r>
        <w:r w:rsidR="00AD1544">
          <w:rPr>
            <w:noProof/>
            <w:webHidden/>
          </w:rPr>
          <w:tab/>
        </w:r>
        <w:r w:rsidR="00AD1544">
          <w:rPr>
            <w:noProof/>
            <w:webHidden/>
          </w:rPr>
          <w:fldChar w:fldCharType="begin"/>
        </w:r>
        <w:r w:rsidR="00AD1544">
          <w:rPr>
            <w:noProof/>
            <w:webHidden/>
          </w:rPr>
          <w:instrText xml:space="preserve"> PAGEREF _Toc413164173 \h </w:instrText>
        </w:r>
        <w:r w:rsidR="00AD1544">
          <w:rPr>
            <w:noProof/>
            <w:webHidden/>
          </w:rPr>
        </w:r>
        <w:r w:rsidR="00AD1544">
          <w:rPr>
            <w:noProof/>
            <w:webHidden/>
          </w:rPr>
          <w:fldChar w:fldCharType="separate"/>
        </w:r>
        <w:r w:rsidR="004C0860">
          <w:rPr>
            <w:noProof/>
            <w:webHidden/>
          </w:rPr>
          <w:t>105</w:t>
        </w:r>
        <w:r w:rsidR="00AD1544">
          <w:rPr>
            <w:noProof/>
            <w:webHidden/>
          </w:rPr>
          <w:fldChar w:fldCharType="end"/>
        </w:r>
      </w:hyperlink>
    </w:p>
    <w:p w14:paraId="3771E8E9" w14:textId="77777777" w:rsidR="00AD1544" w:rsidRDefault="00781243">
      <w:pPr>
        <w:pStyle w:val="TOC3"/>
        <w:rPr>
          <w:rFonts w:cstheme="minorBidi"/>
          <w:noProof/>
          <w:kern w:val="2"/>
          <w:sz w:val="21"/>
          <w:szCs w:val="22"/>
          <w:lang w:eastAsia="zh-CN" w:bidi="ar-SA"/>
        </w:rPr>
      </w:pPr>
      <w:hyperlink w:anchor="_Toc413164174" w:history="1">
        <w:r w:rsidR="00AD1544" w:rsidRPr="00617EC7">
          <w:rPr>
            <w:rStyle w:val="Hyperlink"/>
            <w:noProof/>
          </w:rPr>
          <w:t>Mineralogy</w:t>
        </w:r>
        <w:r w:rsidR="00AD1544">
          <w:rPr>
            <w:noProof/>
            <w:webHidden/>
          </w:rPr>
          <w:tab/>
        </w:r>
        <w:r w:rsidR="00AD1544">
          <w:rPr>
            <w:noProof/>
            <w:webHidden/>
          </w:rPr>
          <w:fldChar w:fldCharType="begin"/>
        </w:r>
        <w:r w:rsidR="00AD1544">
          <w:rPr>
            <w:noProof/>
            <w:webHidden/>
          </w:rPr>
          <w:instrText xml:space="preserve"> PAGEREF _Toc413164174 \h </w:instrText>
        </w:r>
        <w:r w:rsidR="00AD1544">
          <w:rPr>
            <w:noProof/>
            <w:webHidden/>
          </w:rPr>
        </w:r>
        <w:r w:rsidR="00AD1544">
          <w:rPr>
            <w:noProof/>
            <w:webHidden/>
          </w:rPr>
          <w:fldChar w:fldCharType="separate"/>
        </w:r>
        <w:r w:rsidR="004C0860">
          <w:rPr>
            <w:noProof/>
            <w:webHidden/>
          </w:rPr>
          <w:t>107</w:t>
        </w:r>
        <w:r w:rsidR="00AD1544">
          <w:rPr>
            <w:noProof/>
            <w:webHidden/>
          </w:rPr>
          <w:fldChar w:fldCharType="end"/>
        </w:r>
      </w:hyperlink>
    </w:p>
    <w:p w14:paraId="28010D9C" w14:textId="77777777" w:rsidR="00AD1544" w:rsidRDefault="00781243">
      <w:pPr>
        <w:pStyle w:val="TOC2"/>
        <w:rPr>
          <w:rFonts w:cstheme="minorBidi"/>
          <w:noProof/>
          <w:kern w:val="2"/>
          <w:sz w:val="21"/>
          <w:szCs w:val="22"/>
          <w:lang w:eastAsia="zh-CN" w:bidi="ar-SA"/>
        </w:rPr>
      </w:pPr>
      <w:hyperlink w:anchor="_Toc413164175" w:history="1">
        <w:r w:rsidR="00AD1544" w:rsidRPr="00617EC7">
          <w:rPr>
            <w:rStyle w:val="Hyperlink"/>
            <w:rFonts w:eastAsia="宋体"/>
            <w:noProof/>
          </w:rPr>
          <w:t>Summary</w:t>
        </w:r>
        <w:r w:rsidR="00AD1544">
          <w:rPr>
            <w:noProof/>
            <w:webHidden/>
          </w:rPr>
          <w:tab/>
        </w:r>
        <w:r w:rsidR="00AD1544">
          <w:rPr>
            <w:noProof/>
            <w:webHidden/>
          </w:rPr>
          <w:fldChar w:fldCharType="begin"/>
        </w:r>
        <w:r w:rsidR="00AD1544">
          <w:rPr>
            <w:noProof/>
            <w:webHidden/>
          </w:rPr>
          <w:instrText xml:space="preserve"> PAGEREF _Toc413164175 \h </w:instrText>
        </w:r>
        <w:r w:rsidR="00AD1544">
          <w:rPr>
            <w:noProof/>
            <w:webHidden/>
          </w:rPr>
        </w:r>
        <w:r w:rsidR="00AD1544">
          <w:rPr>
            <w:noProof/>
            <w:webHidden/>
          </w:rPr>
          <w:fldChar w:fldCharType="separate"/>
        </w:r>
        <w:r w:rsidR="004C0860">
          <w:rPr>
            <w:noProof/>
            <w:webHidden/>
          </w:rPr>
          <w:t>108</w:t>
        </w:r>
        <w:r w:rsidR="00AD1544">
          <w:rPr>
            <w:noProof/>
            <w:webHidden/>
          </w:rPr>
          <w:fldChar w:fldCharType="end"/>
        </w:r>
      </w:hyperlink>
    </w:p>
    <w:p w14:paraId="4B73E0C7" w14:textId="77777777" w:rsidR="00AD1544" w:rsidRDefault="00781243">
      <w:pPr>
        <w:pStyle w:val="TOC3"/>
        <w:rPr>
          <w:rFonts w:cstheme="minorBidi"/>
          <w:noProof/>
          <w:kern w:val="2"/>
          <w:sz w:val="21"/>
          <w:szCs w:val="22"/>
          <w:lang w:eastAsia="zh-CN" w:bidi="ar-SA"/>
        </w:rPr>
      </w:pPr>
      <w:hyperlink w:anchor="_Toc413164176" w:history="1">
        <w:r w:rsidR="00AD1544" w:rsidRPr="00617EC7">
          <w:rPr>
            <w:rStyle w:val="Hyperlink"/>
            <w:noProof/>
          </w:rPr>
          <w:t>Compaction</w:t>
        </w:r>
        <w:r w:rsidR="00AD1544">
          <w:rPr>
            <w:noProof/>
            <w:webHidden/>
          </w:rPr>
          <w:tab/>
        </w:r>
        <w:r w:rsidR="00AD1544">
          <w:rPr>
            <w:noProof/>
            <w:webHidden/>
          </w:rPr>
          <w:fldChar w:fldCharType="begin"/>
        </w:r>
        <w:r w:rsidR="00AD1544">
          <w:rPr>
            <w:noProof/>
            <w:webHidden/>
          </w:rPr>
          <w:instrText xml:space="preserve"> PAGEREF _Toc413164176 \h </w:instrText>
        </w:r>
        <w:r w:rsidR="00AD1544">
          <w:rPr>
            <w:noProof/>
            <w:webHidden/>
          </w:rPr>
        </w:r>
        <w:r w:rsidR="00AD1544">
          <w:rPr>
            <w:noProof/>
            <w:webHidden/>
          </w:rPr>
          <w:fldChar w:fldCharType="separate"/>
        </w:r>
        <w:r w:rsidR="004C0860">
          <w:rPr>
            <w:noProof/>
            <w:webHidden/>
          </w:rPr>
          <w:t>108</w:t>
        </w:r>
        <w:r w:rsidR="00AD1544">
          <w:rPr>
            <w:noProof/>
            <w:webHidden/>
          </w:rPr>
          <w:fldChar w:fldCharType="end"/>
        </w:r>
      </w:hyperlink>
    </w:p>
    <w:p w14:paraId="37831A98" w14:textId="77777777" w:rsidR="00AD1544" w:rsidRDefault="00781243">
      <w:pPr>
        <w:pStyle w:val="TOC3"/>
        <w:rPr>
          <w:rFonts w:cstheme="minorBidi"/>
          <w:noProof/>
          <w:kern w:val="2"/>
          <w:sz w:val="21"/>
          <w:szCs w:val="22"/>
          <w:lang w:eastAsia="zh-CN" w:bidi="ar-SA"/>
        </w:rPr>
      </w:pPr>
      <w:hyperlink w:anchor="_Toc413164177" w:history="1">
        <w:r w:rsidR="00AD1544" w:rsidRPr="00617EC7">
          <w:rPr>
            <w:rStyle w:val="Hyperlink"/>
            <w:noProof/>
          </w:rPr>
          <w:t>Localization</w:t>
        </w:r>
        <w:r w:rsidR="00AD1544">
          <w:rPr>
            <w:noProof/>
            <w:webHidden/>
          </w:rPr>
          <w:tab/>
        </w:r>
        <w:r w:rsidR="00AD1544">
          <w:rPr>
            <w:noProof/>
            <w:webHidden/>
          </w:rPr>
          <w:fldChar w:fldCharType="begin"/>
        </w:r>
        <w:r w:rsidR="00AD1544">
          <w:rPr>
            <w:noProof/>
            <w:webHidden/>
          </w:rPr>
          <w:instrText xml:space="preserve"> PAGEREF _Toc413164177 \h </w:instrText>
        </w:r>
        <w:r w:rsidR="00AD1544">
          <w:rPr>
            <w:noProof/>
            <w:webHidden/>
          </w:rPr>
        </w:r>
        <w:r w:rsidR="00AD1544">
          <w:rPr>
            <w:noProof/>
            <w:webHidden/>
          </w:rPr>
          <w:fldChar w:fldCharType="separate"/>
        </w:r>
        <w:r w:rsidR="004C0860">
          <w:rPr>
            <w:noProof/>
            <w:webHidden/>
          </w:rPr>
          <w:t>108</w:t>
        </w:r>
        <w:r w:rsidR="00AD1544">
          <w:rPr>
            <w:noProof/>
            <w:webHidden/>
          </w:rPr>
          <w:fldChar w:fldCharType="end"/>
        </w:r>
      </w:hyperlink>
    </w:p>
    <w:p w14:paraId="3BA00D10" w14:textId="77777777" w:rsidR="00AD1544" w:rsidRDefault="00781243">
      <w:pPr>
        <w:pStyle w:val="TOC1"/>
        <w:rPr>
          <w:rFonts w:cstheme="minorBidi"/>
          <w:noProof/>
          <w:kern w:val="2"/>
          <w:sz w:val="21"/>
          <w:szCs w:val="22"/>
          <w:lang w:eastAsia="zh-CN" w:bidi="ar-SA"/>
        </w:rPr>
      </w:pPr>
      <w:hyperlink w:anchor="_Toc413164178" w:history="1">
        <w:r w:rsidR="00AD1544" w:rsidRPr="00617EC7">
          <w:rPr>
            <w:rStyle w:val="Hyperlink"/>
            <w:noProof/>
          </w:rPr>
          <w:t>References</w:t>
        </w:r>
        <w:r w:rsidR="00AD1544">
          <w:rPr>
            <w:noProof/>
            <w:webHidden/>
          </w:rPr>
          <w:tab/>
        </w:r>
        <w:r w:rsidR="00AD1544">
          <w:rPr>
            <w:noProof/>
            <w:webHidden/>
          </w:rPr>
          <w:fldChar w:fldCharType="begin"/>
        </w:r>
        <w:r w:rsidR="00AD1544">
          <w:rPr>
            <w:noProof/>
            <w:webHidden/>
          </w:rPr>
          <w:instrText xml:space="preserve"> PAGEREF _Toc413164178 \h </w:instrText>
        </w:r>
        <w:r w:rsidR="00AD1544">
          <w:rPr>
            <w:noProof/>
            <w:webHidden/>
          </w:rPr>
        </w:r>
        <w:r w:rsidR="00AD1544">
          <w:rPr>
            <w:noProof/>
            <w:webHidden/>
          </w:rPr>
          <w:fldChar w:fldCharType="separate"/>
        </w:r>
        <w:r w:rsidR="004C0860">
          <w:rPr>
            <w:noProof/>
            <w:webHidden/>
          </w:rPr>
          <w:t>109</w:t>
        </w:r>
        <w:r w:rsidR="00AD1544">
          <w:rPr>
            <w:noProof/>
            <w:webHidden/>
          </w:rPr>
          <w:fldChar w:fldCharType="end"/>
        </w:r>
      </w:hyperlink>
    </w:p>
    <w:p w14:paraId="7B510F79" w14:textId="77777777" w:rsidR="00DA1971" w:rsidRDefault="00F7122D" w:rsidP="00DA1971">
      <w:r>
        <w:fldChar w:fldCharType="end"/>
      </w:r>
      <w:r w:rsidR="00C92079">
        <w:t xml:space="preserve"> </w:t>
      </w:r>
    </w:p>
    <w:p w14:paraId="6FCB983B" w14:textId="77777777" w:rsidR="004A7222" w:rsidRDefault="00DA1971" w:rsidP="004B0B0F">
      <w:pPr>
        <w:pStyle w:val="Heading1"/>
      </w:pPr>
      <w:r>
        <w:br w:type="page"/>
      </w:r>
      <w:bookmarkStart w:id="3" w:name="_Toc310579465"/>
      <w:bookmarkStart w:id="4" w:name="_Toc413164100"/>
      <w:r>
        <w:lastRenderedPageBreak/>
        <w:t>List of Tables</w:t>
      </w:r>
      <w:bookmarkEnd w:id="3"/>
      <w:bookmarkEnd w:id="4"/>
    </w:p>
    <w:p w14:paraId="49B0EC84" w14:textId="77777777" w:rsidR="00F04362" w:rsidRDefault="00F7122D">
      <w:pPr>
        <w:pStyle w:val="TableofFigures"/>
        <w:tabs>
          <w:tab w:val="right" w:leader="dot" w:pos="8486"/>
        </w:tabs>
        <w:rPr>
          <w:rFonts w:cstheme="minorBidi"/>
          <w:noProof/>
          <w:kern w:val="2"/>
          <w:sz w:val="21"/>
          <w:szCs w:val="22"/>
          <w:lang w:eastAsia="zh-CN" w:bidi="ar-SA"/>
        </w:rPr>
      </w:pPr>
      <w:r>
        <w:fldChar w:fldCharType="begin"/>
      </w:r>
      <w:r w:rsidR="00CC7E26">
        <w:instrText xml:space="preserve"> TOC \h \z \c "Table" </w:instrText>
      </w:r>
      <w:r>
        <w:fldChar w:fldCharType="separate"/>
      </w:r>
      <w:hyperlink w:anchor="_Toc412550234" w:history="1">
        <w:r w:rsidR="00F04362" w:rsidRPr="00713920">
          <w:rPr>
            <w:rStyle w:val="Hyperlink"/>
            <w:noProof/>
          </w:rPr>
          <w:t>Table 1 Summary of AFM friction measurements</w:t>
        </w:r>
        <w:r w:rsidR="00F04362">
          <w:rPr>
            <w:noProof/>
            <w:webHidden/>
          </w:rPr>
          <w:tab/>
        </w:r>
        <w:r w:rsidR="00F04362">
          <w:rPr>
            <w:noProof/>
            <w:webHidden/>
          </w:rPr>
          <w:fldChar w:fldCharType="begin"/>
        </w:r>
        <w:r w:rsidR="00F04362">
          <w:rPr>
            <w:noProof/>
            <w:webHidden/>
          </w:rPr>
          <w:instrText xml:space="preserve"> PAGEREF _Toc412550234 \h </w:instrText>
        </w:r>
        <w:r w:rsidR="00F04362">
          <w:rPr>
            <w:noProof/>
            <w:webHidden/>
          </w:rPr>
        </w:r>
        <w:r w:rsidR="00F04362">
          <w:rPr>
            <w:noProof/>
            <w:webHidden/>
          </w:rPr>
          <w:fldChar w:fldCharType="separate"/>
        </w:r>
        <w:r w:rsidR="004C0860">
          <w:rPr>
            <w:noProof/>
            <w:webHidden/>
          </w:rPr>
          <w:t>41</w:t>
        </w:r>
        <w:r w:rsidR="00F04362">
          <w:rPr>
            <w:noProof/>
            <w:webHidden/>
          </w:rPr>
          <w:fldChar w:fldCharType="end"/>
        </w:r>
      </w:hyperlink>
    </w:p>
    <w:p w14:paraId="236E5FF8" w14:textId="77777777" w:rsidR="00F04362" w:rsidRDefault="00781243">
      <w:pPr>
        <w:pStyle w:val="TableofFigures"/>
        <w:tabs>
          <w:tab w:val="right" w:leader="dot" w:pos="8486"/>
        </w:tabs>
        <w:rPr>
          <w:rFonts w:cstheme="minorBidi"/>
          <w:noProof/>
          <w:kern w:val="2"/>
          <w:sz w:val="21"/>
          <w:szCs w:val="22"/>
          <w:lang w:eastAsia="zh-CN" w:bidi="ar-SA"/>
        </w:rPr>
      </w:pPr>
      <w:hyperlink w:anchor="_Toc412550235" w:history="1">
        <w:r w:rsidR="00F04362" w:rsidRPr="00713920">
          <w:rPr>
            <w:rStyle w:val="Hyperlink"/>
            <w:noProof/>
          </w:rPr>
          <w:t>Table 2 Friction coefficient results in AFM measurements</w:t>
        </w:r>
        <w:r w:rsidR="00F04362">
          <w:rPr>
            <w:noProof/>
            <w:webHidden/>
          </w:rPr>
          <w:tab/>
        </w:r>
        <w:r w:rsidR="00F04362">
          <w:rPr>
            <w:noProof/>
            <w:webHidden/>
          </w:rPr>
          <w:fldChar w:fldCharType="begin"/>
        </w:r>
        <w:r w:rsidR="00F04362">
          <w:rPr>
            <w:noProof/>
            <w:webHidden/>
          </w:rPr>
          <w:instrText xml:space="preserve"> PAGEREF _Toc412550235 \h </w:instrText>
        </w:r>
        <w:r w:rsidR="00F04362">
          <w:rPr>
            <w:noProof/>
            <w:webHidden/>
          </w:rPr>
        </w:r>
        <w:r w:rsidR="00F04362">
          <w:rPr>
            <w:noProof/>
            <w:webHidden/>
          </w:rPr>
          <w:fldChar w:fldCharType="separate"/>
        </w:r>
        <w:r w:rsidR="004C0860">
          <w:rPr>
            <w:noProof/>
            <w:webHidden/>
          </w:rPr>
          <w:t>42</w:t>
        </w:r>
        <w:r w:rsidR="00F04362">
          <w:rPr>
            <w:noProof/>
            <w:webHidden/>
          </w:rPr>
          <w:fldChar w:fldCharType="end"/>
        </w:r>
      </w:hyperlink>
    </w:p>
    <w:p w14:paraId="5C6462AB" w14:textId="77777777" w:rsidR="00F04362" w:rsidRDefault="00781243">
      <w:pPr>
        <w:pStyle w:val="TableofFigures"/>
        <w:tabs>
          <w:tab w:val="right" w:leader="dot" w:pos="8486"/>
        </w:tabs>
        <w:rPr>
          <w:rFonts w:cstheme="minorBidi"/>
          <w:noProof/>
          <w:kern w:val="2"/>
          <w:sz w:val="21"/>
          <w:szCs w:val="22"/>
          <w:lang w:eastAsia="zh-CN" w:bidi="ar-SA"/>
        </w:rPr>
      </w:pPr>
      <w:hyperlink w:anchor="_Toc412550236" w:history="1">
        <w:r w:rsidR="00F04362" w:rsidRPr="00713920">
          <w:rPr>
            <w:rStyle w:val="Hyperlink"/>
            <w:noProof/>
          </w:rPr>
          <w:t xml:space="preserve">Table 3. </w:t>
        </w:r>
        <w:r w:rsidR="00F04362" w:rsidRPr="00713920">
          <w:rPr>
            <w:rStyle w:val="Hyperlink"/>
            <w:noProof/>
            <w:lang w:eastAsia="zh-CN"/>
          </w:rPr>
          <w:t>Summary of experiments with the RRG sample. Rolls quality is defined in the text and Fig. 25.  Loading Conditions are: 1, for constant velocity; 2, for ramp velocity (velocity rise then drop); 3, for constant power-density.</w:t>
        </w:r>
        <w:r w:rsidR="00F04362">
          <w:rPr>
            <w:noProof/>
            <w:webHidden/>
          </w:rPr>
          <w:tab/>
        </w:r>
        <w:r w:rsidR="00F04362">
          <w:rPr>
            <w:noProof/>
            <w:webHidden/>
          </w:rPr>
          <w:fldChar w:fldCharType="begin"/>
        </w:r>
        <w:r w:rsidR="00F04362">
          <w:rPr>
            <w:noProof/>
            <w:webHidden/>
          </w:rPr>
          <w:instrText xml:space="preserve"> PAGEREF _Toc412550236 \h </w:instrText>
        </w:r>
        <w:r w:rsidR="00F04362">
          <w:rPr>
            <w:noProof/>
            <w:webHidden/>
          </w:rPr>
        </w:r>
        <w:r w:rsidR="00F04362">
          <w:rPr>
            <w:noProof/>
            <w:webHidden/>
          </w:rPr>
          <w:fldChar w:fldCharType="separate"/>
        </w:r>
        <w:r w:rsidR="004C0860">
          <w:rPr>
            <w:noProof/>
            <w:webHidden/>
          </w:rPr>
          <w:t>54</w:t>
        </w:r>
        <w:r w:rsidR="00F04362">
          <w:rPr>
            <w:noProof/>
            <w:webHidden/>
          </w:rPr>
          <w:fldChar w:fldCharType="end"/>
        </w:r>
      </w:hyperlink>
    </w:p>
    <w:p w14:paraId="122A0F18" w14:textId="77777777" w:rsidR="00F04362" w:rsidRDefault="00781243">
      <w:pPr>
        <w:pStyle w:val="TableofFigures"/>
        <w:tabs>
          <w:tab w:val="right" w:leader="dot" w:pos="8486"/>
        </w:tabs>
        <w:rPr>
          <w:rFonts w:cstheme="minorBidi"/>
          <w:noProof/>
          <w:kern w:val="2"/>
          <w:sz w:val="21"/>
          <w:szCs w:val="22"/>
          <w:lang w:eastAsia="zh-CN" w:bidi="ar-SA"/>
        </w:rPr>
      </w:pPr>
      <w:hyperlink w:anchor="_Toc412550237" w:history="1">
        <w:r w:rsidR="00F04362" w:rsidRPr="00713920">
          <w:rPr>
            <w:rStyle w:val="Hyperlink"/>
            <w:noProof/>
          </w:rPr>
          <w:t>Table 4</w:t>
        </w:r>
        <w:r w:rsidR="00F04362" w:rsidRPr="00713920">
          <w:rPr>
            <w:rStyle w:val="Hyperlink"/>
            <w:rFonts w:eastAsia="宋体"/>
            <w:noProof/>
          </w:rPr>
          <w:t>. Experimental conditions of the experiments for diorite and granites with weakening-strengthening transition.</w:t>
        </w:r>
        <w:r w:rsidR="00F04362">
          <w:rPr>
            <w:noProof/>
            <w:webHidden/>
          </w:rPr>
          <w:tab/>
        </w:r>
        <w:r w:rsidR="00F04362">
          <w:rPr>
            <w:noProof/>
            <w:webHidden/>
          </w:rPr>
          <w:fldChar w:fldCharType="begin"/>
        </w:r>
        <w:r w:rsidR="00F04362">
          <w:rPr>
            <w:noProof/>
            <w:webHidden/>
          </w:rPr>
          <w:instrText xml:space="preserve"> PAGEREF _Toc412550237 \h </w:instrText>
        </w:r>
        <w:r w:rsidR="00F04362">
          <w:rPr>
            <w:noProof/>
            <w:webHidden/>
          </w:rPr>
        </w:r>
        <w:r w:rsidR="00F04362">
          <w:rPr>
            <w:noProof/>
            <w:webHidden/>
          </w:rPr>
          <w:fldChar w:fldCharType="separate"/>
        </w:r>
        <w:r w:rsidR="004C0860">
          <w:rPr>
            <w:noProof/>
            <w:webHidden/>
          </w:rPr>
          <w:t>94</w:t>
        </w:r>
        <w:r w:rsidR="00F04362">
          <w:rPr>
            <w:noProof/>
            <w:webHidden/>
          </w:rPr>
          <w:fldChar w:fldCharType="end"/>
        </w:r>
      </w:hyperlink>
    </w:p>
    <w:p w14:paraId="3330995F" w14:textId="77777777" w:rsidR="00DE1EF7" w:rsidRDefault="00F7122D" w:rsidP="006723B9">
      <w:pPr>
        <w:ind w:leftChars="1" w:left="283" w:hangingChars="117" w:hanging="281"/>
      </w:pPr>
      <w:r>
        <w:fldChar w:fldCharType="end"/>
      </w:r>
    </w:p>
    <w:p w14:paraId="6A7896E5" w14:textId="77777777" w:rsidR="004A7222" w:rsidRPr="00EE3EDB" w:rsidRDefault="00DA1971" w:rsidP="00117295">
      <w:pPr>
        <w:pStyle w:val="Heading1"/>
      </w:pPr>
      <w:r>
        <w:br w:type="page"/>
      </w:r>
      <w:bookmarkStart w:id="5" w:name="_Toc310579466"/>
      <w:bookmarkStart w:id="6" w:name="_Toc41316410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C5680C">
            <w:t>List of Figures</w:t>
          </w:r>
        </w:sdtContent>
      </w:sdt>
      <w:bookmarkEnd w:id="5"/>
      <w:bookmarkEnd w:id="6"/>
    </w:p>
    <w:p w14:paraId="2669923C" w14:textId="77777777" w:rsidR="00EA24C2" w:rsidRDefault="00F7122D">
      <w:pPr>
        <w:pStyle w:val="TableofFigures"/>
        <w:tabs>
          <w:tab w:val="right" w:leader="dot" w:pos="8486"/>
        </w:tabs>
        <w:rPr>
          <w:rFonts w:cstheme="minorBidi"/>
          <w:noProof/>
          <w:kern w:val="2"/>
          <w:sz w:val="21"/>
          <w:szCs w:val="22"/>
          <w:lang w:eastAsia="zh-CN" w:bidi="ar-SA"/>
        </w:rPr>
      </w:pPr>
      <w:r>
        <w:fldChar w:fldCharType="begin"/>
      </w:r>
      <w:r w:rsidR="00CC7E26">
        <w:instrText xml:space="preserve"> TOC \h \z \c "Figure" </w:instrText>
      </w:r>
      <w:r>
        <w:fldChar w:fldCharType="separate"/>
      </w:r>
      <w:hyperlink r:id="rId8" w:anchor="_Toc413164395" w:history="1">
        <w:r w:rsidR="00EA24C2" w:rsidRPr="00296E8E">
          <w:rPr>
            <w:rStyle w:val="Hyperlink"/>
            <w:noProof/>
          </w:rPr>
          <w:t>Figure 1. Shear stress as a function of normal stress for different rock types from Byerlee (1978). The slopes of the best-fit lines are 0.85 and 0.6, which describe the static rock friction values.</w:t>
        </w:r>
        <w:r w:rsidR="00EA24C2">
          <w:rPr>
            <w:noProof/>
            <w:webHidden/>
          </w:rPr>
          <w:tab/>
        </w:r>
        <w:r w:rsidR="00EA24C2">
          <w:rPr>
            <w:noProof/>
            <w:webHidden/>
          </w:rPr>
          <w:fldChar w:fldCharType="begin"/>
        </w:r>
        <w:r w:rsidR="00EA24C2">
          <w:rPr>
            <w:noProof/>
            <w:webHidden/>
          </w:rPr>
          <w:instrText xml:space="preserve"> PAGEREF _Toc413164395 \h </w:instrText>
        </w:r>
        <w:r w:rsidR="00EA24C2">
          <w:rPr>
            <w:noProof/>
            <w:webHidden/>
          </w:rPr>
        </w:r>
        <w:r w:rsidR="00EA24C2">
          <w:rPr>
            <w:noProof/>
            <w:webHidden/>
          </w:rPr>
          <w:fldChar w:fldCharType="separate"/>
        </w:r>
        <w:r w:rsidR="004C0860">
          <w:rPr>
            <w:noProof/>
            <w:webHidden/>
          </w:rPr>
          <w:t>2</w:t>
        </w:r>
        <w:r w:rsidR="00EA24C2">
          <w:rPr>
            <w:noProof/>
            <w:webHidden/>
          </w:rPr>
          <w:fldChar w:fldCharType="end"/>
        </w:r>
      </w:hyperlink>
    </w:p>
    <w:p w14:paraId="3B1BC47D" w14:textId="77777777" w:rsidR="00EA24C2" w:rsidRDefault="00781243">
      <w:pPr>
        <w:pStyle w:val="TableofFigures"/>
        <w:tabs>
          <w:tab w:val="right" w:leader="dot" w:pos="8486"/>
        </w:tabs>
        <w:rPr>
          <w:rFonts w:cstheme="minorBidi"/>
          <w:noProof/>
          <w:kern w:val="2"/>
          <w:sz w:val="21"/>
          <w:szCs w:val="22"/>
          <w:lang w:eastAsia="zh-CN" w:bidi="ar-SA"/>
        </w:rPr>
      </w:pPr>
      <w:hyperlink r:id="rId9" w:anchor="_Toc413164396" w:history="1">
        <w:r w:rsidR="00EA24C2" w:rsidRPr="00296E8E">
          <w:rPr>
            <w:rStyle w:val="Hyperlink"/>
            <w:noProof/>
          </w:rPr>
          <w:t>Figure 2.</w:t>
        </w:r>
        <w:r w:rsidR="00EA24C2" w:rsidRPr="00296E8E">
          <w:rPr>
            <w:rStyle w:val="Hyperlink"/>
            <w:rFonts w:eastAsia="宋体"/>
            <w:noProof/>
          </w:rPr>
          <w:t xml:space="preserve"> Schematic illustration of the rate- and state-variable friction laws from Scholz (1998). The values of empirical parameters </w:t>
        </w:r>
        <w:r w:rsidR="00EA24C2" w:rsidRPr="00296E8E">
          <w:rPr>
            <w:rStyle w:val="Hyperlink"/>
            <w:rFonts w:eastAsia="宋体"/>
            <w:i/>
            <w:noProof/>
          </w:rPr>
          <w:t>a</w:t>
        </w:r>
        <w:r w:rsidR="00EA24C2" w:rsidRPr="00296E8E">
          <w:rPr>
            <w:rStyle w:val="Hyperlink"/>
            <w:rFonts w:eastAsia="宋体"/>
            <w:noProof/>
          </w:rPr>
          <w:t xml:space="preserve"> and </w:t>
        </w:r>
        <w:r w:rsidR="00EA24C2" w:rsidRPr="00296E8E">
          <w:rPr>
            <w:rStyle w:val="Hyperlink"/>
            <w:rFonts w:eastAsia="宋体"/>
            <w:i/>
            <w:noProof/>
          </w:rPr>
          <w:t>b</w:t>
        </w:r>
        <w:r w:rsidR="00EA24C2" w:rsidRPr="00296E8E">
          <w:rPr>
            <w:rStyle w:val="Hyperlink"/>
            <w:rFonts w:eastAsia="宋体"/>
            <w:noProof/>
          </w:rPr>
          <w:t xml:space="preserve"> are shown in the plot. In this case, </w:t>
        </w:r>
        <w:r w:rsidR="00EA24C2" w:rsidRPr="00296E8E">
          <w:rPr>
            <w:rStyle w:val="Hyperlink"/>
            <w:rFonts w:eastAsia="宋体"/>
            <w:i/>
            <w:noProof/>
          </w:rPr>
          <w:t>a-b</w:t>
        </w:r>
        <w:r w:rsidR="00EA24C2" w:rsidRPr="00296E8E">
          <w:rPr>
            <w:rStyle w:val="Hyperlink"/>
            <w:rFonts w:eastAsia="宋体"/>
            <w:noProof/>
          </w:rPr>
          <w:t>&lt;0, meaning a velocity weakening as seen in the plot.</w:t>
        </w:r>
        <w:r w:rsidR="00EA24C2">
          <w:rPr>
            <w:noProof/>
            <w:webHidden/>
          </w:rPr>
          <w:tab/>
        </w:r>
        <w:r w:rsidR="00EA24C2">
          <w:rPr>
            <w:noProof/>
            <w:webHidden/>
          </w:rPr>
          <w:fldChar w:fldCharType="begin"/>
        </w:r>
        <w:r w:rsidR="00EA24C2">
          <w:rPr>
            <w:noProof/>
            <w:webHidden/>
          </w:rPr>
          <w:instrText xml:space="preserve"> PAGEREF _Toc413164396 \h </w:instrText>
        </w:r>
        <w:r w:rsidR="00EA24C2">
          <w:rPr>
            <w:noProof/>
            <w:webHidden/>
          </w:rPr>
        </w:r>
        <w:r w:rsidR="00EA24C2">
          <w:rPr>
            <w:noProof/>
            <w:webHidden/>
          </w:rPr>
          <w:fldChar w:fldCharType="separate"/>
        </w:r>
        <w:r w:rsidR="004C0860">
          <w:rPr>
            <w:noProof/>
            <w:webHidden/>
          </w:rPr>
          <w:t>3</w:t>
        </w:r>
        <w:r w:rsidR="00EA24C2">
          <w:rPr>
            <w:noProof/>
            <w:webHidden/>
          </w:rPr>
          <w:fldChar w:fldCharType="end"/>
        </w:r>
      </w:hyperlink>
    </w:p>
    <w:p w14:paraId="334DCE32" w14:textId="77777777" w:rsidR="00EA24C2" w:rsidRDefault="00781243">
      <w:pPr>
        <w:pStyle w:val="TableofFigures"/>
        <w:tabs>
          <w:tab w:val="right" w:leader="dot" w:pos="8486"/>
        </w:tabs>
        <w:rPr>
          <w:rFonts w:cstheme="minorBidi"/>
          <w:noProof/>
          <w:kern w:val="2"/>
          <w:sz w:val="21"/>
          <w:szCs w:val="22"/>
          <w:lang w:eastAsia="zh-CN" w:bidi="ar-SA"/>
        </w:rPr>
      </w:pPr>
      <w:hyperlink r:id="rId10" w:anchor="_Toc413164397" w:history="1">
        <w:r w:rsidR="00EA24C2" w:rsidRPr="00296E8E">
          <w:rPr>
            <w:rStyle w:val="Hyperlink"/>
            <w:noProof/>
          </w:rPr>
          <w:t>Figure 3. Steady-state friction coefficient as a function of slip rate for different of experiments on various rock types from Di Toro et al. (2011). The general trend is stable, high friction of 0.6-0.8 for slip rates less than 1-10 cm/s, a decrease of friction with slip velocity from 10 cm/s to 1 m/s, and the lowest friction coefficient occurring at 1 m/s.</w:t>
        </w:r>
        <w:r w:rsidR="00EA24C2">
          <w:rPr>
            <w:noProof/>
            <w:webHidden/>
          </w:rPr>
          <w:tab/>
        </w:r>
        <w:r w:rsidR="00EA24C2">
          <w:rPr>
            <w:noProof/>
            <w:webHidden/>
          </w:rPr>
          <w:fldChar w:fldCharType="begin"/>
        </w:r>
        <w:r w:rsidR="00EA24C2">
          <w:rPr>
            <w:noProof/>
            <w:webHidden/>
          </w:rPr>
          <w:instrText xml:space="preserve"> PAGEREF _Toc413164397 \h </w:instrText>
        </w:r>
        <w:r w:rsidR="00EA24C2">
          <w:rPr>
            <w:noProof/>
            <w:webHidden/>
          </w:rPr>
        </w:r>
        <w:r w:rsidR="00EA24C2">
          <w:rPr>
            <w:noProof/>
            <w:webHidden/>
          </w:rPr>
          <w:fldChar w:fldCharType="separate"/>
        </w:r>
        <w:r w:rsidR="004C0860">
          <w:rPr>
            <w:noProof/>
            <w:webHidden/>
          </w:rPr>
          <w:t>4</w:t>
        </w:r>
        <w:r w:rsidR="00EA24C2">
          <w:rPr>
            <w:noProof/>
            <w:webHidden/>
          </w:rPr>
          <w:fldChar w:fldCharType="end"/>
        </w:r>
      </w:hyperlink>
    </w:p>
    <w:p w14:paraId="4AEC2563" w14:textId="77777777" w:rsidR="00EA24C2" w:rsidRDefault="00781243">
      <w:pPr>
        <w:pStyle w:val="TableofFigures"/>
        <w:tabs>
          <w:tab w:val="right" w:leader="dot" w:pos="8486"/>
        </w:tabs>
        <w:rPr>
          <w:rFonts w:cstheme="minorBidi"/>
          <w:noProof/>
          <w:kern w:val="2"/>
          <w:sz w:val="21"/>
          <w:szCs w:val="22"/>
          <w:lang w:eastAsia="zh-CN" w:bidi="ar-SA"/>
        </w:rPr>
      </w:pPr>
      <w:hyperlink r:id="rId11" w:anchor="_Toc413164398" w:history="1">
        <w:r w:rsidR="00EA24C2" w:rsidRPr="00296E8E">
          <w:rPr>
            <w:rStyle w:val="Hyperlink"/>
            <w:noProof/>
          </w:rPr>
          <w:t>Figure 4. Friction coefficient as a function of slip velocity for granite, from Reches and Lockner (2010). There is a stage of velocity weakening from 1 mm/s to 5 cm/s, followed by a stage of velocity strengthening from 5 cm/s to 30 cm/s, with the final stage of velocity weakening at high slip rates.</w:t>
        </w:r>
        <w:r w:rsidR="00EA24C2">
          <w:rPr>
            <w:noProof/>
            <w:webHidden/>
          </w:rPr>
          <w:tab/>
        </w:r>
        <w:r w:rsidR="00EA24C2">
          <w:rPr>
            <w:noProof/>
            <w:webHidden/>
          </w:rPr>
          <w:fldChar w:fldCharType="begin"/>
        </w:r>
        <w:r w:rsidR="00EA24C2">
          <w:rPr>
            <w:noProof/>
            <w:webHidden/>
          </w:rPr>
          <w:instrText xml:space="preserve"> PAGEREF _Toc413164398 \h </w:instrText>
        </w:r>
        <w:r w:rsidR="00EA24C2">
          <w:rPr>
            <w:noProof/>
            <w:webHidden/>
          </w:rPr>
        </w:r>
        <w:r w:rsidR="00EA24C2">
          <w:rPr>
            <w:noProof/>
            <w:webHidden/>
          </w:rPr>
          <w:fldChar w:fldCharType="separate"/>
        </w:r>
        <w:r w:rsidR="004C0860">
          <w:rPr>
            <w:noProof/>
            <w:webHidden/>
          </w:rPr>
          <w:t>5</w:t>
        </w:r>
        <w:r w:rsidR="00EA24C2">
          <w:rPr>
            <w:noProof/>
            <w:webHidden/>
          </w:rPr>
          <w:fldChar w:fldCharType="end"/>
        </w:r>
      </w:hyperlink>
    </w:p>
    <w:p w14:paraId="60631CE8" w14:textId="77777777" w:rsidR="00EA24C2" w:rsidRDefault="00781243">
      <w:pPr>
        <w:pStyle w:val="TableofFigures"/>
        <w:tabs>
          <w:tab w:val="right" w:leader="dot" w:pos="8486"/>
        </w:tabs>
        <w:rPr>
          <w:rFonts w:cstheme="minorBidi"/>
          <w:noProof/>
          <w:kern w:val="2"/>
          <w:sz w:val="21"/>
          <w:szCs w:val="22"/>
          <w:lang w:eastAsia="zh-CN" w:bidi="ar-SA"/>
        </w:rPr>
      </w:pPr>
      <w:hyperlink r:id="rId12" w:anchor="_Toc413164399" w:history="1">
        <w:r w:rsidR="00EA24C2" w:rsidRPr="00296E8E">
          <w:rPr>
            <w:rStyle w:val="Hyperlink"/>
            <w:noProof/>
          </w:rPr>
          <w:t>Figure 5.</w:t>
        </w:r>
        <w:r w:rsidR="00EA24C2" w:rsidRPr="00296E8E">
          <w:rPr>
            <w:rStyle w:val="Hyperlink"/>
            <w:rFonts w:ascii="Times New Roman" w:hAnsi="Times New Roman"/>
            <w:noProof/>
          </w:rPr>
          <w:t xml:space="preserve"> The earthquake deformation apparatus. A. Generalized cross section displaying main power train components. B. 3D view of the assembled apparatus. C. General view of the system. D, E. Blocks of Sierra White granite used in the present experiments. LB-lower block; UB-upper block; SR-sliding ring; TC-thermocouple wires; IR-infra red sensor; EG-gouge ejected from the sliding ring. D.A vertical cut-through the blocks in a finite-element model showing model geometry and temperature distribution due to frictional heating. E. Sample blocks assembled in the loading frame; </w:t>
        </w:r>
        <w:r w:rsidR="00EA24C2" w:rsidRPr="00296E8E">
          <w:rPr>
            <w:rStyle w:val="Hyperlink"/>
            <w:rFonts w:ascii="Times New Roman" w:hAnsi="Times New Roman"/>
            <w:noProof/>
          </w:rPr>
          <w:lastRenderedPageBreak/>
          <w:t>note two thermocouple (TC) wires cemented into the sliding ring. (Reches and Lockner, 2010)</w:t>
        </w:r>
        <w:r w:rsidR="00EA24C2">
          <w:rPr>
            <w:noProof/>
            <w:webHidden/>
          </w:rPr>
          <w:tab/>
        </w:r>
        <w:r w:rsidR="00EA24C2">
          <w:rPr>
            <w:noProof/>
            <w:webHidden/>
          </w:rPr>
          <w:fldChar w:fldCharType="begin"/>
        </w:r>
        <w:r w:rsidR="00EA24C2">
          <w:rPr>
            <w:noProof/>
            <w:webHidden/>
          </w:rPr>
          <w:instrText xml:space="preserve"> PAGEREF _Toc413164399 \h </w:instrText>
        </w:r>
        <w:r w:rsidR="00EA24C2">
          <w:rPr>
            <w:noProof/>
            <w:webHidden/>
          </w:rPr>
        </w:r>
        <w:r w:rsidR="00EA24C2">
          <w:rPr>
            <w:noProof/>
            <w:webHidden/>
          </w:rPr>
          <w:fldChar w:fldCharType="separate"/>
        </w:r>
        <w:r w:rsidR="004C0860">
          <w:rPr>
            <w:noProof/>
            <w:webHidden/>
          </w:rPr>
          <w:t>11</w:t>
        </w:r>
        <w:r w:rsidR="00EA24C2">
          <w:rPr>
            <w:noProof/>
            <w:webHidden/>
          </w:rPr>
          <w:fldChar w:fldCharType="end"/>
        </w:r>
      </w:hyperlink>
    </w:p>
    <w:p w14:paraId="5558D73B"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0" w:history="1">
        <w:r w:rsidR="00EA24C2" w:rsidRPr="00296E8E">
          <w:rPr>
            <w:rStyle w:val="Hyperlink"/>
            <w:noProof/>
          </w:rPr>
          <w:t>Figure 6.</w:t>
        </w:r>
        <w:r w:rsidR="00EA24C2" w:rsidRPr="00296E8E">
          <w:rPr>
            <w:rStyle w:val="Hyperlink"/>
            <w:rFonts w:ascii="Times New Roman" w:eastAsia="宋体" w:hAnsi="Times New Roman"/>
            <w:i/>
            <w:noProof/>
          </w:rPr>
          <w:t xml:space="preserve"> </w:t>
        </w:r>
        <w:r w:rsidR="00EA24C2" w:rsidRPr="00296E8E">
          <w:rPr>
            <w:rStyle w:val="Hyperlink"/>
            <w:rFonts w:ascii="Times New Roman" w:eastAsia="宋体" w:hAnsi="Times New Roman"/>
            <w:noProof/>
          </w:rPr>
          <w:t>Control and monitoring system of ROGA. A. The National Instruments hardware for system control and digital data collection. B. The front panel of the ROGA software program developed in our lab coded with Labview.</w:t>
        </w:r>
        <w:r w:rsidR="00EA24C2">
          <w:rPr>
            <w:noProof/>
            <w:webHidden/>
          </w:rPr>
          <w:tab/>
        </w:r>
        <w:r w:rsidR="00EA24C2">
          <w:rPr>
            <w:noProof/>
            <w:webHidden/>
          </w:rPr>
          <w:fldChar w:fldCharType="begin"/>
        </w:r>
        <w:r w:rsidR="00EA24C2">
          <w:rPr>
            <w:noProof/>
            <w:webHidden/>
          </w:rPr>
          <w:instrText xml:space="preserve"> PAGEREF _Toc413164400 \h </w:instrText>
        </w:r>
        <w:r w:rsidR="00EA24C2">
          <w:rPr>
            <w:noProof/>
            <w:webHidden/>
          </w:rPr>
        </w:r>
        <w:r w:rsidR="00EA24C2">
          <w:rPr>
            <w:noProof/>
            <w:webHidden/>
          </w:rPr>
          <w:fldChar w:fldCharType="separate"/>
        </w:r>
        <w:r w:rsidR="004C0860">
          <w:rPr>
            <w:noProof/>
            <w:webHidden/>
          </w:rPr>
          <w:t>12</w:t>
        </w:r>
        <w:r w:rsidR="00EA24C2">
          <w:rPr>
            <w:noProof/>
            <w:webHidden/>
          </w:rPr>
          <w:fldChar w:fldCharType="end"/>
        </w:r>
      </w:hyperlink>
    </w:p>
    <w:p w14:paraId="4C45E24D"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1" w:history="1">
        <w:r w:rsidR="00EA24C2" w:rsidRPr="00296E8E">
          <w:rPr>
            <w:rStyle w:val="Hyperlink"/>
            <w:noProof/>
          </w:rPr>
          <w:t>Figure 7. The confined rotary cell. A. CROC parts including a powder loading chamber and another loading cylinder before assembly. B. CROC been assembled and placed into the ROGA. C. Close-up view of the teeth design with the porous metal plug.</w:t>
        </w:r>
        <w:r w:rsidR="00EA24C2">
          <w:rPr>
            <w:noProof/>
            <w:webHidden/>
          </w:rPr>
          <w:tab/>
        </w:r>
        <w:r w:rsidR="00EA24C2">
          <w:rPr>
            <w:noProof/>
            <w:webHidden/>
          </w:rPr>
          <w:fldChar w:fldCharType="begin"/>
        </w:r>
        <w:r w:rsidR="00EA24C2">
          <w:rPr>
            <w:noProof/>
            <w:webHidden/>
          </w:rPr>
          <w:instrText xml:space="preserve"> PAGEREF _Toc413164401 \h </w:instrText>
        </w:r>
        <w:r w:rsidR="00EA24C2">
          <w:rPr>
            <w:noProof/>
            <w:webHidden/>
          </w:rPr>
        </w:r>
        <w:r w:rsidR="00EA24C2">
          <w:rPr>
            <w:noProof/>
            <w:webHidden/>
          </w:rPr>
          <w:fldChar w:fldCharType="separate"/>
        </w:r>
        <w:r w:rsidR="004C0860">
          <w:rPr>
            <w:noProof/>
            <w:webHidden/>
          </w:rPr>
          <w:t>13</w:t>
        </w:r>
        <w:r w:rsidR="00EA24C2">
          <w:rPr>
            <w:noProof/>
            <w:webHidden/>
          </w:rPr>
          <w:fldChar w:fldCharType="end"/>
        </w:r>
      </w:hyperlink>
    </w:p>
    <w:p w14:paraId="30078515"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2" w:history="1">
        <w:r w:rsidR="00EA24C2" w:rsidRPr="00296E8E">
          <w:rPr>
            <w:rStyle w:val="Hyperlink"/>
            <w:noProof/>
          </w:rPr>
          <w:t>Figure 8. Example of collected samples. A. A piece of hard crust knocked off from the friction experiment of Kasota Dolomite. Note the color variations, fracture patterns, and striations on the fault surface. B. Two pieces of gouge flakes in the petri dish collected from the radiant red granite friction experiments. Note the curvy, shining, and striated top surfaces. C. Cross sectional view of the CROC experiment run with ooid grains after epoxy treatment and polishing. The red color was due to the doping of a chemical heat indicator which turned to red when temperature reached ~200</w:t>
        </w:r>
        <w:r w:rsidR="00EA24C2" w:rsidRPr="00296E8E">
          <w:rPr>
            <w:rStyle w:val="Hyperlink"/>
            <w:rFonts w:hint="eastAsia"/>
            <w:noProof/>
          </w:rPr>
          <w:t>℃</w:t>
        </w:r>
        <w:r w:rsidR="00EA24C2" w:rsidRPr="00296E8E">
          <w:rPr>
            <w:rStyle w:val="Hyperlink"/>
            <w:noProof/>
          </w:rPr>
          <w:t>. Note the preservation of teeth on top and bottom, principal slip surface near top wall, fractured grains in the middle, and visible ooid grains in the lower part.</w:t>
        </w:r>
        <w:r w:rsidR="00EA24C2">
          <w:rPr>
            <w:noProof/>
            <w:webHidden/>
          </w:rPr>
          <w:tab/>
        </w:r>
        <w:r w:rsidR="00EA24C2">
          <w:rPr>
            <w:noProof/>
            <w:webHidden/>
          </w:rPr>
          <w:fldChar w:fldCharType="begin"/>
        </w:r>
        <w:r w:rsidR="00EA24C2">
          <w:rPr>
            <w:noProof/>
            <w:webHidden/>
          </w:rPr>
          <w:instrText xml:space="preserve"> PAGEREF _Toc413164402 \h </w:instrText>
        </w:r>
        <w:r w:rsidR="00EA24C2">
          <w:rPr>
            <w:noProof/>
            <w:webHidden/>
          </w:rPr>
        </w:r>
        <w:r w:rsidR="00EA24C2">
          <w:rPr>
            <w:noProof/>
            <w:webHidden/>
          </w:rPr>
          <w:fldChar w:fldCharType="separate"/>
        </w:r>
        <w:r w:rsidR="004C0860">
          <w:rPr>
            <w:noProof/>
            <w:webHidden/>
          </w:rPr>
          <w:t>16</w:t>
        </w:r>
        <w:r w:rsidR="00EA24C2">
          <w:rPr>
            <w:noProof/>
            <w:webHidden/>
          </w:rPr>
          <w:fldChar w:fldCharType="end"/>
        </w:r>
      </w:hyperlink>
    </w:p>
    <w:p w14:paraId="2B8939B1"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3" w:history="1">
        <w:r w:rsidR="00EA24C2" w:rsidRPr="00296E8E">
          <w:rPr>
            <w:rStyle w:val="Hyperlink"/>
            <w:noProof/>
          </w:rPr>
          <w:t>Figure 9. A schematic illustration of the AFM working principles. The interaction between tip and sample surface was tracked by monitoring the position change of a laser beam spot which was reflected from the back of cantilever top. 3D Scanning was achieved by controlling the piezoelectric scanner. (From Madden, et al., Welcome to Nanoscience.)</w:t>
        </w:r>
        <w:r w:rsidR="00EA24C2">
          <w:rPr>
            <w:noProof/>
            <w:webHidden/>
          </w:rPr>
          <w:tab/>
        </w:r>
        <w:r w:rsidR="00EA24C2">
          <w:rPr>
            <w:noProof/>
            <w:webHidden/>
          </w:rPr>
          <w:fldChar w:fldCharType="begin"/>
        </w:r>
        <w:r w:rsidR="00EA24C2">
          <w:rPr>
            <w:noProof/>
            <w:webHidden/>
          </w:rPr>
          <w:instrText xml:space="preserve"> PAGEREF _Toc413164403 \h </w:instrText>
        </w:r>
        <w:r w:rsidR="00EA24C2">
          <w:rPr>
            <w:noProof/>
            <w:webHidden/>
          </w:rPr>
        </w:r>
        <w:r w:rsidR="00EA24C2">
          <w:rPr>
            <w:noProof/>
            <w:webHidden/>
          </w:rPr>
          <w:fldChar w:fldCharType="separate"/>
        </w:r>
        <w:r w:rsidR="004C0860">
          <w:rPr>
            <w:noProof/>
            <w:webHidden/>
          </w:rPr>
          <w:t>17</w:t>
        </w:r>
        <w:r w:rsidR="00EA24C2">
          <w:rPr>
            <w:noProof/>
            <w:webHidden/>
          </w:rPr>
          <w:fldChar w:fldCharType="end"/>
        </w:r>
      </w:hyperlink>
    </w:p>
    <w:p w14:paraId="4A770495"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4" w:history="1">
        <w:r w:rsidR="00EA24C2" w:rsidRPr="00296E8E">
          <w:rPr>
            <w:rStyle w:val="Hyperlink"/>
            <w:noProof/>
          </w:rPr>
          <w:t>Figure 10. Basic AFM friction measurement methods. A. The so-called friction loop collected in an AFM lateral method, in which the tip slides laterally against the sample surface in a back-and forth cycle. Note the original signal of lateral cantilever deflection in Volts. B. Representative force-distance curve with hysteresis collected using the AFM axial method. The interaction between the colloidal probe and sample surface was illustrated in an exaggerated form (from Kosoglu et al., 2010).</w:t>
        </w:r>
        <w:r w:rsidR="00EA24C2">
          <w:rPr>
            <w:noProof/>
            <w:webHidden/>
          </w:rPr>
          <w:tab/>
        </w:r>
        <w:r w:rsidR="00EA24C2">
          <w:rPr>
            <w:noProof/>
            <w:webHidden/>
          </w:rPr>
          <w:fldChar w:fldCharType="begin"/>
        </w:r>
        <w:r w:rsidR="00EA24C2">
          <w:rPr>
            <w:noProof/>
            <w:webHidden/>
          </w:rPr>
          <w:instrText xml:space="preserve"> PAGEREF _Toc413164404 \h </w:instrText>
        </w:r>
        <w:r w:rsidR="00EA24C2">
          <w:rPr>
            <w:noProof/>
            <w:webHidden/>
          </w:rPr>
        </w:r>
        <w:r w:rsidR="00EA24C2">
          <w:rPr>
            <w:noProof/>
            <w:webHidden/>
          </w:rPr>
          <w:fldChar w:fldCharType="separate"/>
        </w:r>
        <w:r w:rsidR="004C0860">
          <w:rPr>
            <w:noProof/>
            <w:webHidden/>
          </w:rPr>
          <w:t>19</w:t>
        </w:r>
        <w:r w:rsidR="00EA24C2">
          <w:rPr>
            <w:noProof/>
            <w:webHidden/>
          </w:rPr>
          <w:fldChar w:fldCharType="end"/>
        </w:r>
      </w:hyperlink>
    </w:p>
    <w:p w14:paraId="52F79455"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5" w:history="1">
        <w:r w:rsidR="00EA24C2" w:rsidRPr="00296E8E">
          <w:rPr>
            <w:rStyle w:val="Hyperlink"/>
            <w:noProof/>
          </w:rPr>
          <w:t>Figure 11. Fault surfaces. A. Scanning Electron Microscopy (SEM) image of an experimental fault of Kasota dolomite. B. The experimental fault surface of Kasota dolomite after run 1516 of the present study. C. Atomic Force Microscopy (AFM) image of sheared surface of Kasota dolomite (run 1516); note the distinct, clear striations at sub-micron spacing and a few fine grains (elevated bright spots). D. 3D view of C. E. AFM morphology map of un-sheared Kasota dolomite surface; note irregular, rough surface. F. AFM image of sheared surface of Sierra White granite; note the faint slickenside striations in general N-S direction, fine grains and damage (hole in the center).</w:t>
        </w:r>
        <w:r w:rsidR="00EA24C2">
          <w:rPr>
            <w:noProof/>
            <w:webHidden/>
          </w:rPr>
          <w:tab/>
        </w:r>
        <w:r w:rsidR="00EA24C2">
          <w:rPr>
            <w:noProof/>
            <w:webHidden/>
          </w:rPr>
          <w:fldChar w:fldCharType="begin"/>
        </w:r>
        <w:r w:rsidR="00EA24C2">
          <w:rPr>
            <w:noProof/>
            <w:webHidden/>
          </w:rPr>
          <w:instrText xml:space="preserve"> PAGEREF _Toc413164405 \h </w:instrText>
        </w:r>
        <w:r w:rsidR="00EA24C2">
          <w:rPr>
            <w:noProof/>
            <w:webHidden/>
          </w:rPr>
        </w:r>
        <w:r w:rsidR="00EA24C2">
          <w:rPr>
            <w:noProof/>
            <w:webHidden/>
          </w:rPr>
          <w:fldChar w:fldCharType="separate"/>
        </w:r>
        <w:r w:rsidR="004C0860">
          <w:rPr>
            <w:noProof/>
            <w:webHidden/>
          </w:rPr>
          <w:t>23</w:t>
        </w:r>
        <w:r w:rsidR="00EA24C2">
          <w:rPr>
            <w:noProof/>
            <w:webHidden/>
          </w:rPr>
          <w:fldChar w:fldCharType="end"/>
        </w:r>
      </w:hyperlink>
    </w:p>
    <w:p w14:paraId="7F02504D"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6" w:history="1">
        <w:r w:rsidR="00EA24C2" w:rsidRPr="00296E8E">
          <w:rPr>
            <w:rStyle w:val="Hyperlink"/>
            <w:noProof/>
          </w:rPr>
          <w:t>Figure 12. A. The sub-micron friction coefficients (FC) determined with the AFM glass-bead method on experimental fault surfaces of Kasota dolomite (KD) (run 1516) and Sierra White granite (SWG) (run 1614), and the macroscopic FC in the final stage of these experiments. Horizontal axis is arbitrary; each symbol indicates tens to hundreds of repetitions with standard deviation error bar. Note the FC variations with orientations (normal and parallel to slickensides) and conditions (room-dry and wet). B. History of the FC (green), slip velocity (blue), and thermocouple temperature plotted with respect to distance (experiment 1516).</w:t>
        </w:r>
        <w:r w:rsidR="00EA24C2">
          <w:rPr>
            <w:noProof/>
            <w:webHidden/>
          </w:rPr>
          <w:tab/>
        </w:r>
        <w:r w:rsidR="00EA24C2">
          <w:rPr>
            <w:noProof/>
            <w:webHidden/>
          </w:rPr>
          <w:fldChar w:fldCharType="begin"/>
        </w:r>
        <w:r w:rsidR="00EA24C2">
          <w:rPr>
            <w:noProof/>
            <w:webHidden/>
          </w:rPr>
          <w:instrText xml:space="preserve"> PAGEREF _Toc413164406 \h </w:instrText>
        </w:r>
        <w:r w:rsidR="00EA24C2">
          <w:rPr>
            <w:noProof/>
            <w:webHidden/>
          </w:rPr>
        </w:r>
        <w:r w:rsidR="00EA24C2">
          <w:rPr>
            <w:noProof/>
            <w:webHidden/>
          </w:rPr>
          <w:fldChar w:fldCharType="separate"/>
        </w:r>
        <w:r w:rsidR="004C0860">
          <w:rPr>
            <w:noProof/>
            <w:webHidden/>
          </w:rPr>
          <w:t>26</w:t>
        </w:r>
        <w:r w:rsidR="00EA24C2">
          <w:rPr>
            <w:noProof/>
            <w:webHidden/>
          </w:rPr>
          <w:fldChar w:fldCharType="end"/>
        </w:r>
      </w:hyperlink>
    </w:p>
    <w:p w14:paraId="16CF887F"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07" w:history="1">
        <w:r w:rsidR="00EA24C2" w:rsidRPr="00296E8E">
          <w:rPr>
            <w:rStyle w:val="Hyperlink"/>
            <w:noProof/>
          </w:rPr>
          <w:t xml:space="preserve">Figure 13 A. Power-spectral-density (PSD) of surface roughness of the marked surfaces. The PSD data of the present work were calculated for tens of AFM profiles of the marked length. Note the two end member of cleaved biotite (smoothest) and un-sheared surface (roughest), and the roughness difference between striation-parallel and striation-normal roughness. B. roughness-friction relations at micron scale. Shown: room-dry FC and the AFM roughness of Kasota dolomite and Sierra White granite surfaces (roughness as RMS for 1 </w:t>
        </w:r>
        <w:r w:rsidR="00EA24C2" w:rsidRPr="00296E8E">
          <w:rPr>
            <w:rStyle w:val="Hyperlink"/>
            <w:rFonts w:ascii="Symbol" w:hAnsi="Symbol"/>
            <w:noProof/>
          </w:rPr>
          <w:t></w:t>
        </w:r>
        <w:r w:rsidR="00EA24C2" w:rsidRPr="00296E8E">
          <w:rPr>
            <w:rStyle w:val="Hyperlink"/>
            <w:noProof/>
          </w:rPr>
          <w:t>m segments), diamond sample A (Hayward et al., 1992), and Westerly granite (Byerlee, 1967) (roughness as Ra). The relations have the form (solid line): FC=a ln(roughness) + b, where (a, b) are (0.13, 0.99) for KD-SWG combined, (0.13, 0.67) for diamond A, and (0.16, 0.29) for Westerly granite.</w:t>
        </w:r>
        <w:r w:rsidR="00EA24C2">
          <w:rPr>
            <w:noProof/>
            <w:webHidden/>
          </w:rPr>
          <w:tab/>
        </w:r>
        <w:r w:rsidR="00EA24C2">
          <w:rPr>
            <w:noProof/>
            <w:webHidden/>
          </w:rPr>
          <w:fldChar w:fldCharType="begin"/>
        </w:r>
        <w:r w:rsidR="00EA24C2">
          <w:rPr>
            <w:noProof/>
            <w:webHidden/>
          </w:rPr>
          <w:instrText xml:space="preserve"> PAGEREF _Toc413164407 \h </w:instrText>
        </w:r>
        <w:r w:rsidR="00EA24C2">
          <w:rPr>
            <w:noProof/>
            <w:webHidden/>
          </w:rPr>
        </w:r>
        <w:r w:rsidR="00EA24C2">
          <w:rPr>
            <w:noProof/>
            <w:webHidden/>
          </w:rPr>
          <w:fldChar w:fldCharType="separate"/>
        </w:r>
        <w:r w:rsidR="004C0860">
          <w:rPr>
            <w:noProof/>
            <w:webHidden/>
          </w:rPr>
          <w:t>29</w:t>
        </w:r>
        <w:r w:rsidR="00EA24C2">
          <w:rPr>
            <w:noProof/>
            <w:webHidden/>
          </w:rPr>
          <w:fldChar w:fldCharType="end"/>
        </w:r>
      </w:hyperlink>
    </w:p>
    <w:p w14:paraId="32B4209E" w14:textId="77777777" w:rsidR="00EA24C2" w:rsidRDefault="00781243">
      <w:pPr>
        <w:pStyle w:val="TableofFigures"/>
        <w:tabs>
          <w:tab w:val="right" w:leader="dot" w:pos="8486"/>
        </w:tabs>
        <w:rPr>
          <w:rFonts w:cstheme="minorBidi"/>
          <w:noProof/>
          <w:kern w:val="2"/>
          <w:sz w:val="21"/>
          <w:szCs w:val="22"/>
          <w:lang w:eastAsia="zh-CN" w:bidi="ar-SA"/>
        </w:rPr>
      </w:pPr>
      <w:hyperlink r:id="rId13" w:anchor="_Toc413164408" w:history="1">
        <w:r w:rsidR="00EA24C2" w:rsidRPr="00296E8E">
          <w:rPr>
            <w:rStyle w:val="Hyperlink"/>
            <w:noProof/>
          </w:rPr>
          <w:t>Figure 14. Macroscopic steady-state FC and slip velocity of Kasota dolomite. The plot includes 85 data points determined in constant velocity and stepping-velocity experiments (Boneh, 2012). Final FC of experiment 1516 (Fig. 12B) is marked by blue square.</w:t>
        </w:r>
        <w:r w:rsidR="00EA24C2">
          <w:rPr>
            <w:noProof/>
            <w:webHidden/>
          </w:rPr>
          <w:tab/>
        </w:r>
        <w:r w:rsidR="00EA24C2">
          <w:rPr>
            <w:noProof/>
            <w:webHidden/>
          </w:rPr>
          <w:fldChar w:fldCharType="begin"/>
        </w:r>
        <w:r w:rsidR="00EA24C2">
          <w:rPr>
            <w:noProof/>
            <w:webHidden/>
          </w:rPr>
          <w:instrText xml:space="preserve"> PAGEREF _Toc413164408 \h </w:instrText>
        </w:r>
        <w:r w:rsidR="00EA24C2">
          <w:rPr>
            <w:noProof/>
            <w:webHidden/>
          </w:rPr>
        </w:r>
        <w:r w:rsidR="00EA24C2">
          <w:rPr>
            <w:noProof/>
            <w:webHidden/>
          </w:rPr>
          <w:fldChar w:fldCharType="separate"/>
        </w:r>
        <w:r w:rsidR="004C0860">
          <w:rPr>
            <w:noProof/>
            <w:webHidden/>
          </w:rPr>
          <w:t>30</w:t>
        </w:r>
        <w:r w:rsidR="00EA24C2">
          <w:rPr>
            <w:noProof/>
            <w:webHidden/>
          </w:rPr>
          <w:fldChar w:fldCharType="end"/>
        </w:r>
      </w:hyperlink>
    </w:p>
    <w:p w14:paraId="435414E1" w14:textId="77777777" w:rsidR="00EA24C2" w:rsidRDefault="00781243">
      <w:pPr>
        <w:pStyle w:val="TableofFigures"/>
        <w:tabs>
          <w:tab w:val="right" w:leader="dot" w:pos="8486"/>
        </w:tabs>
        <w:rPr>
          <w:rFonts w:cstheme="minorBidi"/>
          <w:noProof/>
          <w:kern w:val="2"/>
          <w:sz w:val="21"/>
          <w:szCs w:val="22"/>
          <w:lang w:eastAsia="zh-CN" w:bidi="ar-SA"/>
        </w:rPr>
      </w:pPr>
      <w:hyperlink r:id="rId14" w:anchor="_Toc413164409" w:history="1">
        <w:r w:rsidR="00EA24C2" w:rsidRPr="00296E8E">
          <w:rPr>
            <w:rStyle w:val="Hyperlink"/>
            <w:noProof/>
          </w:rPr>
          <w:t>Figure 15. Velocity loading history and corresponding friction and temperature for Sierra White granite run 1614.</w:t>
        </w:r>
        <w:r w:rsidR="00EA24C2">
          <w:rPr>
            <w:noProof/>
            <w:webHidden/>
          </w:rPr>
          <w:tab/>
        </w:r>
        <w:r w:rsidR="00EA24C2">
          <w:rPr>
            <w:noProof/>
            <w:webHidden/>
          </w:rPr>
          <w:fldChar w:fldCharType="begin"/>
        </w:r>
        <w:r w:rsidR="00EA24C2">
          <w:rPr>
            <w:noProof/>
            <w:webHidden/>
          </w:rPr>
          <w:instrText xml:space="preserve"> PAGEREF _Toc413164409 \h </w:instrText>
        </w:r>
        <w:r w:rsidR="00EA24C2">
          <w:rPr>
            <w:noProof/>
            <w:webHidden/>
          </w:rPr>
        </w:r>
        <w:r w:rsidR="00EA24C2">
          <w:rPr>
            <w:noProof/>
            <w:webHidden/>
          </w:rPr>
          <w:fldChar w:fldCharType="separate"/>
        </w:r>
        <w:r w:rsidR="004C0860">
          <w:rPr>
            <w:noProof/>
            <w:webHidden/>
          </w:rPr>
          <w:t>34</w:t>
        </w:r>
        <w:r w:rsidR="00EA24C2">
          <w:rPr>
            <w:noProof/>
            <w:webHidden/>
          </w:rPr>
          <w:fldChar w:fldCharType="end"/>
        </w:r>
      </w:hyperlink>
    </w:p>
    <w:p w14:paraId="0BB1E085" w14:textId="77777777" w:rsidR="00EA24C2" w:rsidRDefault="00781243">
      <w:pPr>
        <w:pStyle w:val="TableofFigures"/>
        <w:tabs>
          <w:tab w:val="right" w:leader="dot" w:pos="8486"/>
        </w:tabs>
        <w:rPr>
          <w:rFonts w:cstheme="minorBidi"/>
          <w:noProof/>
          <w:kern w:val="2"/>
          <w:sz w:val="21"/>
          <w:szCs w:val="22"/>
          <w:lang w:eastAsia="zh-CN" w:bidi="ar-SA"/>
        </w:rPr>
      </w:pPr>
      <w:hyperlink r:id="rId15" w:anchor="_Toc413164410" w:history="1">
        <w:r w:rsidR="00EA24C2" w:rsidRPr="00296E8E">
          <w:rPr>
            <w:rStyle w:val="Hyperlink"/>
            <w:noProof/>
          </w:rPr>
          <w:t>Figure 16. The AFM colloidal probe geometry. A. An SEM image of the fabricated glass-bead probe for our Nano R2 AFM platform. The glass-bead diameter is 50 µm and the cantilever length is 100 µm. B. 1D AFM profile of the glass-bead (red) compared to ideal sphere shape (black); note asperities and roughness at submicron scale.</w:t>
        </w:r>
        <w:r w:rsidR="00EA24C2">
          <w:rPr>
            <w:noProof/>
            <w:webHidden/>
          </w:rPr>
          <w:tab/>
        </w:r>
        <w:r w:rsidR="00EA24C2">
          <w:rPr>
            <w:noProof/>
            <w:webHidden/>
          </w:rPr>
          <w:fldChar w:fldCharType="begin"/>
        </w:r>
        <w:r w:rsidR="00EA24C2">
          <w:rPr>
            <w:noProof/>
            <w:webHidden/>
          </w:rPr>
          <w:instrText xml:space="preserve"> PAGEREF _Toc413164410 \h </w:instrText>
        </w:r>
        <w:r w:rsidR="00EA24C2">
          <w:rPr>
            <w:noProof/>
            <w:webHidden/>
          </w:rPr>
        </w:r>
        <w:r w:rsidR="00EA24C2">
          <w:rPr>
            <w:noProof/>
            <w:webHidden/>
          </w:rPr>
          <w:fldChar w:fldCharType="separate"/>
        </w:r>
        <w:r w:rsidR="004C0860">
          <w:rPr>
            <w:noProof/>
            <w:webHidden/>
          </w:rPr>
          <w:t>35</w:t>
        </w:r>
        <w:r w:rsidR="00EA24C2">
          <w:rPr>
            <w:noProof/>
            <w:webHidden/>
          </w:rPr>
          <w:fldChar w:fldCharType="end"/>
        </w:r>
      </w:hyperlink>
    </w:p>
    <w:p w14:paraId="41FF0D8E" w14:textId="77777777" w:rsidR="00EA24C2" w:rsidRDefault="00781243">
      <w:pPr>
        <w:pStyle w:val="TableofFigures"/>
        <w:tabs>
          <w:tab w:val="right" w:leader="dot" w:pos="8486"/>
        </w:tabs>
        <w:rPr>
          <w:rFonts w:cstheme="minorBidi"/>
          <w:noProof/>
          <w:kern w:val="2"/>
          <w:sz w:val="21"/>
          <w:szCs w:val="22"/>
          <w:lang w:eastAsia="zh-CN" w:bidi="ar-SA"/>
        </w:rPr>
      </w:pPr>
      <w:hyperlink r:id="rId16" w:anchor="_Toc413164411" w:history="1">
        <w:r w:rsidR="00EA24C2" w:rsidRPr="00296E8E">
          <w:rPr>
            <w:rStyle w:val="Hyperlink"/>
            <w:noProof/>
          </w:rPr>
          <w:t>Figure 17. Schematic illustration of the interaction between glass bead and sample surface with respect to the force curve. Inset displays the cantilever geometric parameters needed for friction coefficient calculations (after Kosoglu et al., 2010)</w:t>
        </w:r>
        <w:r w:rsidR="00EA24C2">
          <w:rPr>
            <w:noProof/>
            <w:webHidden/>
          </w:rPr>
          <w:tab/>
        </w:r>
        <w:r w:rsidR="00EA24C2">
          <w:rPr>
            <w:noProof/>
            <w:webHidden/>
          </w:rPr>
          <w:fldChar w:fldCharType="begin"/>
        </w:r>
        <w:r w:rsidR="00EA24C2">
          <w:rPr>
            <w:noProof/>
            <w:webHidden/>
          </w:rPr>
          <w:instrText xml:space="preserve"> PAGEREF _Toc413164411 \h </w:instrText>
        </w:r>
        <w:r w:rsidR="00EA24C2">
          <w:rPr>
            <w:noProof/>
            <w:webHidden/>
          </w:rPr>
        </w:r>
        <w:r w:rsidR="00EA24C2">
          <w:rPr>
            <w:noProof/>
            <w:webHidden/>
          </w:rPr>
          <w:fldChar w:fldCharType="separate"/>
        </w:r>
        <w:r w:rsidR="004C0860">
          <w:rPr>
            <w:noProof/>
            <w:webHidden/>
          </w:rPr>
          <w:t>36</w:t>
        </w:r>
        <w:r w:rsidR="00EA24C2">
          <w:rPr>
            <w:noProof/>
            <w:webHidden/>
          </w:rPr>
          <w:fldChar w:fldCharType="end"/>
        </w:r>
      </w:hyperlink>
    </w:p>
    <w:p w14:paraId="70B7E61C" w14:textId="77777777" w:rsidR="00EA24C2" w:rsidRDefault="00781243">
      <w:pPr>
        <w:pStyle w:val="TableofFigures"/>
        <w:tabs>
          <w:tab w:val="right" w:leader="dot" w:pos="8486"/>
        </w:tabs>
        <w:rPr>
          <w:rFonts w:cstheme="minorBidi"/>
          <w:noProof/>
          <w:kern w:val="2"/>
          <w:sz w:val="21"/>
          <w:szCs w:val="22"/>
          <w:lang w:eastAsia="zh-CN" w:bidi="ar-SA"/>
        </w:rPr>
      </w:pPr>
      <w:hyperlink r:id="rId17" w:anchor="_Toc413164412" w:history="1">
        <w:r w:rsidR="00EA24C2" w:rsidRPr="00296E8E">
          <w:rPr>
            <w:rStyle w:val="Hyperlink"/>
            <w:noProof/>
          </w:rPr>
          <w:t>Figure 18. Representative force curves of the AFM friction measurement method.</w:t>
        </w:r>
        <w:r w:rsidR="00EA24C2">
          <w:rPr>
            <w:noProof/>
            <w:webHidden/>
          </w:rPr>
          <w:tab/>
        </w:r>
        <w:r w:rsidR="00EA24C2">
          <w:rPr>
            <w:noProof/>
            <w:webHidden/>
          </w:rPr>
          <w:fldChar w:fldCharType="begin"/>
        </w:r>
        <w:r w:rsidR="00EA24C2">
          <w:rPr>
            <w:noProof/>
            <w:webHidden/>
          </w:rPr>
          <w:instrText xml:space="preserve"> PAGEREF _Toc413164412 \h </w:instrText>
        </w:r>
        <w:r w:rsidR="00EA24C2">
          <w:rPr>
            <w:noProof/>
            <w:webHidden/>
          </w:rPr>
        </w:r>
        <w:r w:rsidR="00EA24C2">
          <w:rPr>
            <w:noProof/>
            <w:webHidden/>
          </w:rPr>
          <w:fldChar w:fldCharType="separate"/>
        </w:r>
        <w:r w:rsidR="004C0860">
          <w:rPr>
            <w:noProof/>
            <w:webHidden/>
          </w:rPr>
          <w:t>40</w:t>
        </w:r>
        <w:r w:rsidR="00EA24C2">
          <w:rPr>
            <w:noProof/>
            <w:webHidden/>
          </w:rPr>
          <w:fldChar w:fldCharType="end"/>
        </w:r>
      </w:hyperlink>
    </w:p>
    <w:p w14:paraId="5A03C518" w14:textId="77777777" w:rsidR="00EA24C2" w:rsidRDefault="00781243">
      <w:pPr>
        <w:pStyle w:val="TableofFigures"/>
        <w:tabs>
          <w:tab w:val="right" w:leader="dot" w:pos="8486"/>
        </w:tabs>
        <w:rPr>
          <w:rFonts w:cstheme="minorBidi"/>
          <w:noProof/>
          <w:kern w:val="2"/>
          <w:sz w:val="21"/>
          <w:szCs w:val="22"/>
          <w:lang w:eastAsia="zh-CN" w:bidi="ar-SA"/>
        </w:rPr>
      </w:pPr>
      <w:hyperlink r:id="rId18" w:anchor="_Toc413164413" w:history="1">
        <w:r w:rsidR="00EA24C2" w:rsidRPr="00296E8E">
          <w:rPr>
            <w:rStyle w:val="Hyperlink"/>
            <w:noProof/>
          </w:rPr>
          <w:t>Figure 19. An example of normal and frictional force calculations following Stiernstedt et al. (2005). The plot displays the normal force vs. shear force for Site 33, SWG, parallel, room dry.</w:t>
        </w:r>
        <w:r w:rsidR="00EA24C2">
          <w:rPr>
            <w:noProof/>
            <w:webHidden/>
          </w:rPr>
          <w:tab/>
        </w:r>
        <w:r w:rsidR="00EA24C2">
          <w:rPr>
            <w:noProof/>
            <w:webHidden/>
          </w:rPr>
          <w:fldChar w:fldCharType="begin"/>
        </w:r>
        <w:r w:rsidR="00EA24C2">
          <w:rPr>
            <w:noProof/>
            <w:webHidden/>
          </w:rPr>
          <w:instrText xml:space="preserve"> PAGEREF _Toc413164413 \h </w:instrText>
        </w:r>
        <w:r w:rsidR="00EA24C2">
          <w:rPr>
            <w:noProof/>
            <w:webHidden/>
          </w:rPr>
        </w:r>
        <w:r w:rsidR="00EA24C2">
          <w:rPr>
            <w:noProof/>
            <w:webHidden/>
          </w:rPr>
          <w:fldChar w:fldCharType="separate"/>
        </w:r>
        <w:r w:rsidR="004C0860">
          <w:rPr>
            <w:noProof/>
            <w:webHidden/>
          </w:rPr>
          <w:t>43</w:t>
        </w:r>
        <w:r w:rsidR="00EA24C2">
          <w:rPr>
            <w:noProof/>
            <w:webHidden/>
          </w:rPr>
          <w:fldChar w:fldCharType="end"/>
        </w:r>
      </w:hyperlink>
    </w:p>
    <w:p w14:paraId="5DAD0C8C" w14:textId="77777777" w:rsidR="00EA24C2" w:rsidRDefault="00781243">
      <w:pPr>
        <w:pStyle w:val="TableofFigures"/>
        <w:tabs>
          <w:tab w:val="right" w:leader="dot" w:pos="8486"/>
        </w:tabs>
        <w:rPr>
          <w:rFonts w:cstheme="minorBidi"/>
          <w:noProof/>
          <w:kern w:val="2"/>
          <w:sz w:val="21"/>
          <w:szCs w:val="22"/>
          <w:lang w:eastAsia="zh-CN" w:bidi="ar-SA"/>
        </w:rPr>
      </w:pPr>
      <w:hyperlink r:id="rId19" w:anchor="_Toc413164414" w:history="1">
        <w:r w:rsidR="00EA24C2" w:rsidRPr="00296E8E">
          <w:rPr>
            <w:rStyle w:val="Hyperlink"/>
            <w:noProof/>
          </w:rPr>
          <w:t>Figure 20. Calculated shear stress vs normal stress during AFM friction measurements for Kasota Dolomite (A), Sierra White Granite (B), and Biotite (C).</w:t>
        </w:r>
        <w:r w:rsidR="00EA24C2">
          <w:rPr>
            <w:noProof/>
            <w:webHidden/>
          </w:rPr>
          <w:tab/>
        </w:r>
        <w:r w:rsidR="00EA24C2">
          <w:rPr>
            <w:noProof/>
            <w:webHidden/>
          </w:rPr>
          <w:fldChar w:fldCharType="begin"/>
        </w:r>
        <w:r w:rsidR="00EA24C2">
          <w:rPr>
            <w:noProof/>
            <w:webHidden/>
          </w:rPr>
          <w:instrText xml:space="preserve"> PAGEREF _Toc413164414 \h </w:instrText>
        </w:r>
        <w:r w:rsidR="00EA24C2">
          <w:rPr>
            <w:noProof/>
            <w:webHidden/>
          </w:rPr>
        </w:r>
        <w:r w:rsidR="00EA24C2">
          <w:rPr>
            <w:noProof/>
            <w:webHidden/>
          </w:rPr>
          <w:fldChar w:fldCharType="separate"/>
        </w:r>
        <w:r w:rsidR="004C0860">
          <w:rPr>
            <w:noProof/>
            <w:webHidden/>
          </w:rPr>
          <w:t>44</w:t>
        </w:r>
        <w:r w:rsidR="00EA24C2">
          <w:rPr>
            <w:noProof/>
            <w:webHidden/>
          </w:rPr>
          <w:fldChar w:fldCharType="end"/>
        </w:r>
      </w:hyperlink>
    </w:p>
    <w:p w14:paraId="52C7471A" w14:textId="77777777" w:rsidR="00EA24C2" w:rsidRDefault="00781243">
      <w:pPr>
        <w:pStyle w:val="TableofFigures"/>
        <w:tabs>
          <w:tab w:val="right" w:leader="dot" w:pos="8486"/>
        </w:tabs>
        <w:rPr>
          <w:rFonts w:cstheme="minorBidi"/>
          <w:noProof/>
          <w:kern w:val="2"/>
          <w:sz w:val="21"/>
          <w:szCs w:val="22"/>
          <w:lang w:eastAsia="zh-CN" w:bidi="ar-SA"/>
        </w:rPr>
      </w:pPr>
      <w:hyperlink r:id="rId20" w:anchor="_Toc413164415" w:history="1">
        <w:r w:rsidR="00EA24C2" w:rsidRPr="00296E8E">
          <w:rPr>
            <w:rStyle w:val="Hyperlink"/>
            <w:noProof/>
          </w:rPr>
          <w:t xml:space="preserve">Figure 21. </w:t>
        </w:r>
        <w:r w:rsidR="00EA24C2" w:rsidRPr="00296E8E">
          <w:rPr>
            <w:rStyle w:val="Hyperlink"/>
            <w:noProof/>
            <w:kern w:val="24"/>
          </w:rPr>
          <w:t>A: Examples of four 1D profiles across the KD fault surface on AFM image (inset). The two slip-parallel profiles (blue lines in inset) are significantly smoother than the slip-normal profiles (red line in inset). B: Synthetic profiles with the marked slope (</w:t>
        </w:r>
        <w:r w:rsidR="00EA24C2" w:rsidRPr="00296E8E">
          <w:rPr>
            <w:rStyle w:val="Hyperlink"/>
            <w:noProof/>
            <w:kern w:val="24"/>
            <w:lang w:val="el-GR"/>
          </w:rPr>
          <w:t>β</w:t>
        </w:r>
        <w:r w:rsidR="00EA24C2" w:rsidRPr="00296E8E">
          <w:rPr>
            <w:rStyle w:val="Hyperlink"/>
            <w:noProof/>
            <w:kern w:val="24"/>
          </w:rPr>
          <w:t>) in the PSD curve generated with MatLab.</w:t>
        </w:r>
        <w:r w:rsidR="00EA24C2">
          <w:rPr>
            <w:noProof/>
            <w:webHidden/>
          </w:rPr>
          <w:tab/>
        </w:r>
        <w:r w:rsidR="00EA24C2">
          <w:rPr>
            <w:noProof/>
            <w:webHidden/>
          </w:rPr>
          <w:fldChar w:fldCharType="begin"/>
        </w:r>
        <w:r w:rsidR="00EA24C2">
          <w:rPr>
            <w:noProof/>
            <w:webHidden/>
          </w:rPr>
          <w:instrText xml:space="preserve"> PAGEREF _Toc413164415 \h </w:instrText>
        </w:r>
        <w:r w:rsidR="00EA24C2">
          <w:rPr>
            <w:noProof/>
            <w:webHidden/>
          </w:rPr>
        </w:r>
        <w:r w:rsidR="00EA24C2">
          <w:rPr>
            <w:noProof/>
            <w:webHidden/>
          </w:rPr>
          <w:fldChar w:fldCharType="separate"/>
        </w:r>
        <w:r w:rsidR="004C0860">
          <w:rPr>
            <w:noProof/>
            <w:webHidden/>
          </w:rPr>
          <w:t>46</w:t>
        </w:r>
        <w:r w:rsidR="00EA24C2">
          <w:rPr>
            <w:noProof/>
            <w:webHidden/>
          </w:rPr>
          <w:fldChar w:fldCharType="end"/>
        </w:r>
      </w:hyperlink>
    </w:p>
    <w:p w14:paraId="41FF8E08"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16" w:history="1">
        <w:r w:rsidR="00EA24C2" w:rsidRPr="00296E8E">
          <w:rPr>
            <w:rStyle w:val="Hyperlink"/>
            <w:noProof/>
          </w:rPr>
          <w:t xml:space="preserve">Figure 22. Cohesive, shiny, powder flakes formed on experimental faults during slip. A: Fault surface showing several pieces of flakes formed on the slip surface (run 3253). B: The curvy powder flakes; note the difference in smoothness on flake top surface (left) and the bottom surface (right) (run 3251). C: SEM view of a flake cross-section showing internal 3D structure, with the substrate loosely compacted with relatively coarse grains, and the top smooth surface (~0.3 </w:t>
        </w:r>
        <w:r w:rsidR="00EA24C2" w:rsidRPr="00296E8E">
          <w:rPr>
            <w:rStyle w:val="Hyperlink"/>
            <w:rFonts w:ascii="Symbol" w:hAnsi="Symbol"/>
            <w:noProof/>
          </w:rPr>
          <w:t></w:t>
        </w:r>
        <w:r w:rsidR="00EA24C2" w:rsidRPr="00296E8E">
          <w:rPr>
            <w:rStyle w:val="Hyperlink"/>
            <w:noProof/>
          </w:rPr>
          <w:t>m thick) with dense compacted finer grains (run 2716). D: SEM view of the bottom side of a powder flake that was attached to the host rock block showing rough surface made of loose agglomerated coarse grains (run 2683). E: General view of the powder flake surface showing patches of smooth areas with powder rolls oriented normal to striations (run 2600).</w:t>
        </w:r>
        <w:r w:rsidR="00EA24C2">
          <w:rPr>
            <w:noProof/>
            <w:webHidden/>
          </w:rPr>
          <w:tab/>
        </w:r>
        <w:r w:rsidR="00EA24C2">
          <w:rPr>
            <w:noProof/>
            <w:webHidden/>
          </w:rPr>
          <w:fldChar w:fldCharType="begin"/>
        </w:r>
        <w:r w:rsidR="00EA24C2">
          <w:rPr>
            <w:noProof/>
            <w:webHidden/>
          </w:rPr>
          <w:instrText xml:space="preserve"> PAGEREF _Toc413164416 \h </w:instrText>
        </w:r>
        <w:r w:rsidR="00EA24C2">
          <w:rPr>
            <w:noProof/>
            <w:webHidden/>
          </w:rPr>
        </w:r>
        <w:r w:rsidR="00EA24C2">
          <w:rPr>
            <w:noProof/>
            <w:webHidden/>
          </w:rPr>
          <w:fldChar w:fldCharType="separate"/>
        </w:r>
        <w:r w:rsidR="004C0860">
          <w:rPr>
            <w:noProof/>
            <w:webHidden/>
          </w:rPr>
          <w:t>52</w:t>
        </w:r>
        <w:r w:rsidR="00EA24C2">
          <w:rPr>
            <w:noProof/>
            <w:webHidden/>
          </w:rPr>
          <w:fldChar w:fldCharType="end"/>
        </w:r>
      </w:hyperlink>
    </w:p>
    <w:p w14:paraId="03F89DBB"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17" w:history="1">
        <w:r w:rsidR="00EA24C2" w:rsidRPr="00296E8E">
          <w:rPr>
            <w:rStyle w:val="Hyperlink"/>
            <w:noProof/>
          </w:rPr>
          <w:t xml:space="preserve">Figure 23. Experimental friction evolution with slip distance. A: Constant-velocity experiment at 0.036 m/s (run 3243). B: Power-controlled experiment in which the power-density (=shear stress </w:t>
        </w:r>
        <w:r w:rsidR="00EA24C2" w:rsidRPr="00296E8E">
          <w:rPr>
            <w:rStyle w:val="Hyperlink"/>
            <w:rFonts w:ascii="MS Mincho" w:hAnsi="MS Mincho"/>
            <w:noProof/>
          </w:rPr>
          <w:t>×</w:t>
        </w:r>
        <w:r w:rsidR="00EA24C2" w:rsidRPr="00296E8E">
          <w:rPr>
            <w:rStyle w:val="Hyperlink"/>
            <w:noProof/>
          </w:rPr>
          <w:t xml:space="preserve"> slip-velocity) was maintained constant by the feedback control (run 2600).</w:t>
        </w:r>
        <w:r w:rsidR="00EA24C2">
          <w:rPr>
            <w:noProof/>
            <w:webHidden/>
          </w:rPr>
          <w:tab/>
        </w:r>
        <w:r w:rsidR="00EA24C2">
          <w:rPr>
            <w:noProof/>
            <w:webHidden/>
          </w:rPr>
          <w:fldChar w:fldCharType="begin"/>
        </w:r>
        <w:r w:rsidR="00EA24C2">
          <w:rPr>
            <w:noProof/>
            <w:webHidden/>
          </w:rPr>
          <w:instrText xml:space="preserve"> PAGEREF _Toc413164417 \h </w:instrText>
        </w:r>
        <w:r w:rsidR="00EA24C2">
          <w:rPr>
            <w:noProof/>
            <w:webHidden/>
          </w:rPr>
        </w:r>
        <w:r w:rsidR="00EA24C2">
          <w:rPr>
            <w:noProof/>
            <w:webHidden/>
          </w:rPr>
          <w:fldChar w:fldCharType="separate"/>
        </w:r>
        <w:r w:rsidR="004C0860">
          <w:rPr>
            <w:noProof/>
            <w:webHidden/>
          </w:rPr>
          <w:t>55</w:t>
        </w:r>
        <w:r w:rsidR="00EA24C2">
          <w:rPr>
            <w:noProof/>
            <w:webHidden/>
          </w:rPr>
          <w:fldChar w:fldCharType="end"/>
        </w:r>
      </w:hyperlink>
    </w:p>
    <w:p w14:paraId="73C7B3B8"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18" w:history="1">
        <w:r w:rsidR="00EA24C2" w:rsidRPr="00296E8E">
          <w:rPr>
            <w:rStyle w:val="Hyperlink"/>
            <w:noProof/>
          </w:rPr>
          <w:t>Figure 24. Close-up views of powder rolls. A: Rolls developed on smooth PSZ. Note sub-micron size thin platelets wrapping up the rolls stacking on the PSZ surface (red arrows) (run 2832). . B, C and D: deformation of the PSZ surfaces below rolls while rolls maintain round (run 2683, 2554, and 2807 for B, C, and D, respectively). The asymmetric deformation are marked as the inward arrow in the gentle-depressed sides and the outward arrow in the abrupt depressed sides. White arrows indicate rolling direction of rolls. E: Well compacted rolls with solid interior. Note the composing grains of &lt;100 nm (run 2716). F and G: broken rolls left traces on PSZ surface showing smearing of materials and axial fracturing. White arrows indicate rolling direction (run 2600, 2704 for F and G, respectively). H: two rolls twisted against each other (run 2716)</w:t>
        </w:r>
        <w:r w:rsidR="00EA24C2">
          <w:rPr>
            <w:noProof/>
            <w:webHidden/>
          </w:rPr>
          <w:tab/>
        </w:r>
        <w:r w:rsidR="00EA24C2">
          <w:rPr>
            <w:noProof/>
            <w:webHidden/>
          </w:rPr>
          <w:fldChar w:fldCharType="begin"/>
        </w:r>
        <w:r w:rsidR="00EA24C2">
          <w:rPr>
            <w:noProof/>
            <w:webHidden/>
          </w:rPr>
          <w:instrText xml:space="preserve"> PAGEREF _Toc413164418 \h </w:instrText>
        </w:r>
        <w:r w:rsidR="00EA24C2">
          <w:rPr>
            <w:noProof/>
            <w:webHidden/>
          </w:rPr>
        </w:r>
        <w:r w:rsidR="00EA24C2">
          <w:rPr>
            <w:noProof/>
            <w:webHidden/>
          </w:rPr>
          <w:fldChar w:fldCharType="separate"/>
        </w:r>
        <w:r w:rsidR="004C0860">
          <w:rPr>
            <w:noProof/>
            <w:webHidden/>
          </w:rPr>
          <w:t>58</w:t>
        </w:r>
        <w:r w:rsidR="00EA24C2">
          <w:rPr>
            <w:noProof/>
            <w:webHidden/>
          </w:rPr>
          <w:fldChar w:fldCharType="end"/>
        </w:r>
      </w:hyperlink>
    </w:p>
    <w:p w14:paraId="4F46A12A"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19" w:history="1">
        <w:r w:rsidR="00EA24C2" w:rsidRPr="00296E8E">
          <w:rPr>
            <w:rStyle w:val="Hyperlink"/>
            <w:noProof/>
          </w:rPr>
          <w:t>Figure 25. General view of rolls showing the quality of powder rolls from the best (quality A) to worst (quality D) for runs 3243, 3243, 2813, and 3249.</w:t>
        </w:r>
        <w:r w:rsidR="00EA24C2">
          <w:rPr>
            <w:noProof/>
            <w:webHidden/>
          </w:rPr>
          <w:tab/>
        </w:r>
        <w:r w:rsidR="00EA24C2">
          <w:rPr>
            <w:noProof/>
            <w:webHidden/>
          </w:rPr>
          <w:fldChar w:fldCharType="begin"/>
        </w:r>
        <w:r w:rsidR="00EA24C2">
          <w:rPr>
            <w:noProof/>
            <w:webHidden/>
          </w:rPr>
          <w:instrText xml:space="preserve"> PAGEREF _Toc413164419 \h </w:instrText>
        </w:r>
        <w:r w:rsidR="00EA24C2">
          <w:rPr>
            <w:noProof/>
            <w:webHidden/>
          </w:rPr>
        </w:r>
        <w:r w:rsidR="00EA24C2">
          <w:rPr>
            <w:noProof/>
            <w:webHidden/>
          </w:rPr>
          <w:fldChar w:fldCharType="separate"/>
        </w:r>
        <w:r w:rsidR="004C0860">
          <w:rPr>
            <w:noProof/>
            <w:webHidden/>
          </w:rPr>
          <w:t>60</w:t>
        </w:r>
        <w:r w:rsidR="00EA24C2">
          <w:rPr>
            <w:noProof/>
            <w:webHidden/>
          </w:rPr>
          <w:fldChar w:fldCharType="end"/>
        </w:r>
      </w:hyperlink>
    </w:p>
    <w:p w14:paraId="63A1A3E5"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20" w:history="1">
        <w:r w:rsidR="00EA24C2" w:rsidRPr="00296E8E">
          <w:rPr>
            <w:rStyle w:val="Hyperlink"/>
            <w:noProof/>
          </w:rPr>
          <w:t xml:space="preserve">Figure 26. Statistics of rolls diameter and orientation on 14 SEM images of 1183 rolls. A: Frequency distribution of rolls diameter measured on SEM images with average diameter of 1.04±0.25 </w:t>
        </w:r>
        <w:r w:rsidR="00EA24C2" w:rsidRPr="00296E8E">
          <w:rPr>
            <w:rStyle w:val="Hyperlink"/>
            <w:rFonts w:ascii="Symbol" w:hAnsi="Symbol"/>
            <w:noProof/>
          </w:rPr>
          <w:t></w:t>
        </w:r>
        <w:r w:rsidR="00EA24C2" w:rsidRPr="00296E8E">
          <w:rPr>
            <w:rStyle w:val="Hyperlink"/>
            <w:noProof/>
          </w:rPr>
          <w:t>m. B: Rolls’ orientation with respect to slip direction showing an average of 95 º ± 26º from slip.</w:t>
        </w:r>
        <w:r w:rsidR="00EA24C2">
          <w:rPr>
            <w:noProof/>
            <w:webHidden/>
          </w:rPr>
          <w:tab/>
        </w:r>
        <w:r w:rsidR="00EA24C2">
          <w:rPr>
            <w:noProof/>
            <w:webHidden/>
          </w:rPr>
          <w:fldChar w:fldCharType="begin"/>
        </w:r>
        <w:r w:rsidR="00EA24C2">
          <w:rPr>
            <w:noProof/>
            <w:webHidden/>
          </w:rPr>
          <w:instrText xml:space="preserve"> PAGEREF _Toc413164420 \h </w:instrText>
        </w:r>
        <w:r w:rsidR="00EA24C2">
          <w:rPr>
            <w:noProof/>
            <w:webHidden/>
          </w:rPr>
        </w:r>
        <w:r w:rsidR="00EA24C2">
          <w:rPr>
            <w:noProof/>
            <w:webHidden/>
          </w:rPr>
          <w:fldChar w:fldCharType="separate"/>
        </w:r>
        <w:r w:rsidR="004C0860">
          <w:rPr>
            <w:noProof/>
            <w:webHidden/>
          </w:rPr>
          <w:t>60</w:t>
        </w:r>
        <w:r w:rsidR="00EA24C2">
          <w:rPr>
            <w:noProof/>
            <w:webHidden/>
          </w:rPr>
          <w:fldChar w:fldCharType="end"/>
        </w:r>
      </w:hyperlink>
    </w:p>
    <w:p w14:paraId="4B1967A6"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21" w:history="1">
        <w:r w:rsidR="00EA24C2" w:rsidRPr="00296E8E">
          <w:rPr>
            <w:rStyle w:val="Hyperlink"/>
            <w:noProof/>
          </w:rPr>
          <w:t xml:space="preserve">Figure 27. Proposed formation mechanism and life cycle of powder rolls. A: Slip localization within a narrow zone (PSZ), a few microns thick, inside the gouge layer. B: </w:t>
        </w:r>
        <w:r w:rsidR="00EA24C2" w:rsidRPr="00296E8E">
          <w:rPr>
            <w:rStyle w:val="Hyperlink"/>
            <w:noProof/>
          </w:rPr>
          <w:lastRenderedPageBreak/>
          <w:t>SEM image of the cross section of the PSZ showing formation of a PSZ as a layer of compacted ultra-fine grains resting on a porous matrix of coarser grains (Fig. 22C). C: Debris of grains, agglomerated grains and delaminated PSZ between the two smooth PSZ surfaces. D: Rolling of the debris (left) into powder rolls (center), and eventual destruction (right side). Shear direction marked by half arrows.</w:t>
        </w:r>
        <w:r w:rsidR="00EA24C2">
          <w:rPr>
            <w:noProof/>
            <w:webHidden/>
          </w:rPr>
          <w:tab/>
        </w:r>
        <w:r w:rsidR="00EA24C2">
          <w:rPr>
            <w:noProof/>
            <w:webHidden/>
          </w:rPr>
          <w:fldChar w:fldCharType="begin"/>
        </w:r>
        <w:r w:rsidR="00EA24C2">
          <w:rPr>
            <w:noProof/>
            <w:webHidden/>
          </w:rPr>
          <w:instrText xml:space="preserve"> PAGEREF _Toc413164421 \h </w:instrText>
        </w:r>
        <w:r w:rsidR="00EA24C2">
          <w:rPr>
            <w:noProof/>
            <w:webHidden/>
          </w:rPr>
        </w:r>
        <w:r w:rsidR="00EA24C2">
          <w:rPr>
            <w:noProof/>
            <w:webHidden/>
          </w:rPr>
          <w:fldChar w:fldCharType="separate"/>
        </w:r>
        <w:r w:rsidR="004C0860">
          <w:rPr>
            <w:noProof/>
            <w:webHidden/>
          </w:rPr>
          <w:t>62</w:t>
        </w:r>
        <w:r w:rsidR="00EA24C2">
          <w:rPr>
            <w:noProof/>
            <w:webHidden/>
          </w:rPr>
          <w:fldChar w:fldCharType="end"/>
        </w:r>
      </w:hyperlink>
    </w:p>
    <w:p w14:paraId="28AA34E1"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22" w:history="1">
        <w:r w:rsidR="00EA24C2" w:rsidRPr="00296E8E">
          <w:rPr>
            <w:rStyle w:val="Hyperlink"/>
            <w:noProof/>
          </w:rPr>
          <w:t xml:space="preserve">Figure 28. Correlation between rolls and friction reduction. A: The final friction coefficient, </w:t>
        </w:r>
        <w:r w:rsidR="00EA24C2" w:rsidRPr="00296E8E">
          <w:rPr>
            <w:rStyle w:val="Hyperlink"/>
            <w:rFonts w:ascii="Symbol" w:hAnsi="Symbol"/>
            <w:noProof/>
          </w:rPr>
          <w:t></w:t>
        </w:r>
        <w:r w:rsidR="00EA24C2" w:rsidRPr="00296E8E">
          <w:rPr>
            <w:rStyle w:val="Hyperlink"/>
            <w:noProof/>
            <w:vertAlign w:val="subscript"/>
          </w:rPr>
          <w:t>f</w:t>
        </w:r>
        <w:r w:rsidR="00EA24C2" w:rsidRPr="00296E8E">
          <w:rPr>
            <w:rStyle w:val="Hyperlink"/>
            <w:noProof/>
          </w:rPr>
          <w:t xml:space="preserve">, as a function of initial friction coefficient, </w:t>
        </w:r>
        <w:r w:rsidR="00EA24C2" w:rsidRPr="00296E8E">
          <w:rPr>
            <w:rStyle w:val="Hyperlink"/>
            <w:rFonts w:ascii="Symbol" w:hAnsi="Symbol"/>
            <w:noProof/>
          </w:rPr>
          <w:t></w:t>
        </w:r>
        <w:r w:rsidR="00EA24C2" w:rsidRPr="00296E8E">
          <w:rPr>
            <w:rStyle w:val="Hyperlink"/>
            <w:noProof/>
            <w:vertAlign w:val="subscript"/>
          </w:rPr>
          <w:t>f</w:t>
        </w:r>
        <w:r w:rsidR="00EA24C2" w:rsidRPr="00296E8E">
          <w:rPr>
            <w:rStyle w:val="Hyperlink"/>
            <w:noProof/>
          </w:rPr>
          <w:t xml:space="preserve">, for all experiments. Note that runs with rolls (red dots) are plotted below the friction equality line indicating friction reduction, whereas runs without rolls (blue dots) are distributed around the equality line indicating minor weakening or strengthening. B: Normalized final friction coefficient, </w:t>
        </w:r>
        <w:r w:rsidR="00EA24C2" w:rsidRPr="00296E8E">
          <w:rPr>
            <w:rStyle w:val="Hyperlink"/>
            <w:rFonts w:ascii="Symbol" w:hAnsi="Symbol" w:cs="Arial"/>
            <w:noProof/>
          </w:rPr>
          <w:t></w:t>
        </w:r>
        <w:r w:rsidR="00EA24C2" w:rsidRPr="00296E8E">
          <w:rPr>
            <w:rStyle w:val="Hyperlink"/>
            <w:noProof/>
            <w:vertAlign w:val="subscript"/>
          </w:rPr>
          <w:t>f</w:t>
        </w:r>
        <w:r w:rsidR="00EA24C2" w:rsidRPr="00296E8E">
          <w:rPr>
            <w:rStyle w:val="Hyperlink"/>
            <w:noProof/>
          </w:rPr>
          <w:t xml:space="preserve"> /</w:t>
        </w:r>
        <w:r w:rsidR="00EA24C2" w:rsidRPr="00296E8E">
          <w:rPr>
            <w:rStyle w:val="Hyperlink"/>
            <w:rFonts w:ascii="Symbol" w:hAnsi="Symbol"/>
            <w:noProof/>
          </w:rPr>
          <w:t></w:t>
        </w:r>
        <w:r w:rsidR="00EA24C2" w:rsidRPr="00296E8E">
          <w:rPr>
            <w:rStyle w:val="Hyperlink"/>
            <w:noProof/>
            <w:vertAlign w:val="subscript"/>
          </w:rPr>
          <w:t>i</w:t>
        </w:r>
        <w:r w:rsidR="00EA24C2" w:rsidRPr="00296E8E">
          <w:rPr>
            <w:rStyle w:val="Hyperlink"/>
            <w:noProof/>
          </w:rPr>
          <w:t xml:space="preserve">, as function of slip distance. Runs with rolls (red dots) showed systematic dependence of </w:t>
        </w:r>
        <w:r w:rsidR="00EA24C2" w:rsidRPr="00296E8E">
          <w:rPr>
            <w:rStyle w:val="Hyperlink"/>
            <w:rFonts w:ascii="Symbol" w:hAnsi="Symbol" w:cs="Arial"/>
            <w:noProof/>
          </w:rPr>
          <w:t></w:t>
        </w:r>
        <w:r w:rsidR="00EA24C2" w:rsidRPr="00296E8E">
          <w:rPr>
            <w:rStyle w:val="Hyperlink"/>
            <w:noProof/>
            <w:vertAlign w:val="subscript"/>
          </w:rPr>
          <w:t>f</w:t>
        </w:r>
        <w:r w:rsidR="00EA24C2" w:rsidRPr="00296E8E">
          <w:rPr>
            <w:rStyle w:val="Hyperlink"/>
            <w:noProof/>
          </w:rPr>
          <w:t xml:space="preserve"> /</w:t>
        </w:r>
        <w:r w:rsidR="00EA24C2" w:rsidRPr="00296E8E">
          <w:rPr>
            <w:rStyle w:val="Hyperlink"/>
            <w:rFonts w:ascii="Symbol" w:hAnsi="Symbol"/>
            <w:noProof/>
          </w:rPr>
          <w:t></w:t>
        </w:r>
        <w:r w:rsidR="00EA24C2" w:rsidRPr="00296E8E">
          <w:rPr>
            <w:rStyle w:val="Hyperlink"/>
            <w:noProof/>
            <w:vertAlign w:val="subscript"/>
          </w:rPr>
          <w:t>i</w:t>
        </w:r>
        <w:r w:rsidR="00EA24C2" w:rsidRPr="00296E8E">
          <w:rPr>
            <w:rStyle w:val="Hyperlink"/>
            <w:noProof/>
          </w:rPr>
          <w:t xml:space="preserve"> on slip distance (dashed curve and equation) that agrees with the observations of Zanoria et al., (1995a, b) (purple dots). Runs without rolls (blue squares) show no systematic friction reduction for similar slip-distances.</w:t>
        </w:r>
        <w:r w:rsidR="00EA24C2">
          <w:rPr>
            <w:noProof/>
            <w:webHidden/>
          </w:rPr>
          <w:tab/>
        </w:r>
        <w:r w:rsidR="00EA24C2">
          <w:rPr>
            <w:noProof/>
            <w:webHidden/>
          </w:rPr>
          <w:fldChar w:fldCharType="begin"/>
        </w:r>
        <w:r w:rsidR="00EA24C2">
          <w:rPr>
            <w:noProof/>
            <w:webHidden/>
          </w:rPr>
          <w:instrText xml:space="preserve"> PAGEREF _Toc413164422 \h </w:instrText>
        </w:r>
        <w:r w:rsidR="00EA24C2">
          <w:rPr>
            <w:noProof/>
            <w:webHidden/>
          </w:rPr>
        </w:r>
        <w:r w:rsidR="00EA24C2">
          <w:rPr>
            <w:noProof/>
            <w:webHidden/>
          </w:rPr>
          <w:fldChar w:fldCharType="separate"/>
        </w:r>
        <w:r w:rsidR="004C0860">
          <w:rPr>
            <w:noProof/>
            <w:webHidden/>
          </w:rPr>
          <w:t>65</w:t>
        </w:r>
        <w:r w:rsidR="00EA24C2">
          <w:rPr>
            <w:noProof/>
            <w:webHidden/>
          </w:rPr>
          <w:fldChar w:fldCharType="end"/>
        </w:r>
      </w:hyperlink>
    </w:p>
    <w:p w14:paraId="24BB72F5"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23" w:history="1">
        <w:r w:rsidR="00EA24C2" w:rsidRPr="00296E8E">
          <w:rPr>
            <w:rStyle w:val="Hyperlink"/>
            <w:noProof/>
          </w:rPr>
          <w:t>Figure 29. Rolling friction of powder rolls. A: Idealized two-dimensional model, after Eldredge and Tabor (1955) and Tabor (1955), of a cylindrical roll of diameter D and length L sheared between two softer slip surfaces. The stressed roll penetrates the slip surface over penetration zone of width d/2 and penetration depth b (text). B: Rolling friction coefficient, μ</w:t>
        </w:r>
        <w:r w:rsidR="00EA24C2" w:rsidRPr="00296E8E">
          <w:rPr>
            <w:rStyle w:val="Hyperlink"/>
            <w:noProof/>
            <w:vertAlign w:val="subscript"/>
          </w:rPr>
          <w:t>R</w:t>
        </w:r>
        <w:r w:rsidR="00EA24C2" w:rsidRPr="00296E8E">
          <w:rPr>
            <w:rStyle w:val="Hyperlink"/>
            <w:noProof/>
          </w:rPr>
          <w:t>, as function of the penetration ratio, D/d; inset: μ</w:t>
        </w:r>
        <w:r w:rsidR="00EA24C2" w:rsidRPr="00296E8E">
          <w:rPr>
            <w:rStyle w:val="Hyperlink"/>
            <w:noProof/>
            <w:vertAlign w:val="subscript"/>
          </w:rPr>
          <w:t>R</w:t>
        </w:r>
        <w:r w:rsidR="00EA24C2" w:rsidRPr="00296E8E">
          <w:rPr>
            <w:rStyle w:val="Hyperlink"/>
            <w:noProof/>
          </w:rPr>
          <w:t xml:space="preserve"> as equation 4 in the text. C: AFM morphology of a single roll (bright zone trending NW-SE) resting on PSZ surface (run 2810); note the the roll is ~ 1 </w:t>
        </w:r>
        <w:r w:rsidR="00EA24C2" w:rsidRPr="00296E8E">
          <w:rPr>
            <w:rStyle w:val="Hyperlink"/>
            <w:rFonts w:ascii="Symbol" w:hAnsi="Symbol"/>
            <w:noProof/>
          </w:rPr>
          <w:t></w:t>
        </w:r>
        <w:r w:rsidR="00EA24C2" w:rsidRPr="00296E8E">
          <w:rPr>
            <w:rStyle w:val="Hyperlink"/>
            <w:noProof/>
          </w:rPr>
          <w:t xml:space="preserve">m higher than the substrate. D: AFM morphology of the PSZ surface after the powder roll was pushed away with AFM tip; note N-S depression about 100 nm deep of the removed roll. E: A </w:t>
        </w:r>
        <w:r w:rsidR="00EA24C2" w:rsidRPr="00296E8E">
          <w:rPr>
            <w:rStyle w:val="Hyperlink"/>
            <w:noProof/>
          </w:rPr>
          <w:lastRenderedPageBreak/>
          <w:t xml:space="preserve">series of seven profiles derived from across the AFM images of C and D normal to the roll. The four upper curves, taken in C, delineate both the PSZ and top of the roll. The three lower curves, taken in D, delineate the PSZ without the roll and reveal the shape and depth of the depression. A red circle of D = 0.85 μm was visually fitted to be bound by the upper and lower profiles; this circle is the idealized roll that was removed. Note that the down-facing parts of the roll cannot be traced by the AFM tip and thus the upper profiles cannot accurately delineate the sides of the roll. The roll penetrated the PSZ over a region of d/2 </w:t>
        </w:r>
        <w:r w:rsidR="00EA24C2" w:rsidRPr="00296E8E">
          <w:rPr>
            <w:rStyle w:val="Hyperlink"/>
            <w:rFonts w:ascii="Symbol" w:hAnsi="Symbol"/>
            <w:noProof/>
          </w:rPr>
          <w:t></w:t>
        </w:r>
        <w:r w:rsidR="00EA24C2" w:rsidRPr="00296E8E">
          <w:rPr>
            <w:rStyle w:val="Hyperlink"/>
            <w:noProof/>
          </w:rPr>
          <w:t xml:space="preserve"> 0.29 μm (yellow arrow).</w:t>
        </w:r>
        <w:r w:rsidR="00EA24C2">
          <w:rPr>
            <w:noProof/>
            <w:webHidden/>
          </w:rPr>
          <w:tab/>
        </w:r>
        <w:r w:rsidR="00EA24C2">
          <w:rPr>
            <w:noProof/>
            <w:webHidden/>
          </w:rPr>
          <w:fldChar w:fldCharType="begin"/>
        </w:r>
        <w:r w:rsidR="00EA24C2">
          <w:rPr>
            <w:noProof/>
            <w:webHidden/>
          </w:rPr>
          <w:instrText xml:space="preserve"> PAGEREF _Toc413164423 \h </w:instrText>
        </w:r>
        <w:r w:rsidR="00EA24C2">
          <w:rPr>
            <w:noProof/>
            <w:webHidden/>
          </w:rPr>
        </w:r>
        <w:r w:rsidR="00EA24C2">
          <w:rPr>
            <w:noProof/>
            <w:webHidden/>
          </w:rPr>
          <w:fldChar w:fldCharType="separate"/>
        </w:r>
        <w:r w:rsidR="004C0860">
          <w:rPr>
            <w:noProof/>
            <w:webHidden/>
          </w:rPr>
          <w:t>68</w:t>
        </w:r>
        <w:r w:rsidR="00EA24C2">
          <w:rPr>
            <w:noProof/>
            <w:webHidden/>
          </w:rPr>
          <w:fldChar w:fldCharType="end"/>
        </w:r>
      </w:hyperlink>
    </w:p>
    <w:p w14:paraId="4635E4F7"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24" w:history="1">
        <w:r w:rsidR="00EA24C2" w:rsidRPr="00296E8E">
          <w:rPr>
            <w:rStyle w:val="Hyperlink"/>
            <w:noProof/>
          </w:rPr>
          <w:t xml:space="preserve">Figure 30. A friction map (after Boneh et al., 2013) displaying normalized final friction coefficient, </w:t>
        </w:r>
        <w:r w:rsidR="00EA24C2" w:rsidRPr="00296E8E">
          <w:rPr>
            <w:rStyle w:val="Hyperlink"/>
            <w:rFonts w:ascii="Symbol" w:hAnsi="Symbol"/>
            <w:noProof/>
          </w:rPr>
          <w:t></w:t>
        </w:r>
        <w:r w:rsidR="00EA24C2" w:rsidRPr="00296E8E">
          <w:rPr>
            <w:rStyle w:val="Hyperlink"/>
            <w:noProof/>
            <w:vertAlign w:val="subscript"/>
          </w:rPr>
          <w:t>f</w:t>
        </w:r>
        <w:r w:rsidR="00EA24C2" w:rsidRPr="00296E8E">
          <w:rPr>
            <w:rStyle w:val="Hyperlink"/>
            <w:noProof/>
          </w:rPr>
          <w:t>/</w:t>
        </w:r>
        <w:r w:rsidR="00EA24C2" w:rsidRPr="00296E8E">
          <w:rPr>
            <w:rStyle w:val="Hyperlink"/>
            <w:rFonts w:ascii="Symbol" w:hAnsi="Symbol"/>
            <w:noProof/>
          </w:rPr>
          <w:t></w:t>
        </w:r>
        <w:r w:rsidR="00EA24C2" w:rsidRPr="00296E8E">
          <w:rPr>
            <w:rStyle w:val="Hyperlink"/>
            <w:noProof/>
            <w:vertAlign w:val="subscript"/>
          </w:rPr>
          <w:t>i</w:t>
        </w:r>
        <w:r w:rsidR="00EA24C2" w:rsidRPr="00296E8E">
          <w:rPr>
            <w:rStyle w:val="Hyperlink"/>
            <w:rFonts w:ascii="Symbol" w:hAnsi="Symbol"/>
            <w:noProof/>
          </w:rPr>
          <w:t></w:t>
        </w:r>
        <w:r w:rsidR="00EA24C2" w:rsidRPr="00296E8E">
          <w:rPr>
            <w:rStyle w:val="Hyperlink"/>
            <w:rFonts w:ascii="Symbol" w:hAnsi="Symbol"/>
            <w:noProof/>
          </w:rPr>
          <w:t></w:t>
        </w:r>
        <w:r w:rsidR="00EA24C2" w:rsidRPr="00296E8E">
          <w:rPr>
            <w:rStyle w:val="Hyperlink"/>
            <w:noProof/>
          </w:rPr>
          <w:t>, as function of normal stress and slip velocity. Symbol size is proportional to the normalized friction and the circle color indicates the presence (red) or absence (blue) of rolls. Note the strong correlation of low friction with rolls presence.</w:t>
        </w:r>
        <w:r w:rsidR="00EA24C2">
          <w:rPr>
            <w:noProof/>
            <w:webHidden/>
          </w:rPr>
          <w:tab/>
        </w:r>
        <w:r w:rsidR="00EA24C2">
          <w:rPr>
            <w:noProof/>
            <w:webHidden/>
          </w:rPr>
          <w:fldChar w:fldCharType="begin"/>
        </w:r>
        <w:r w:rsidR="00EA24C2">
          <w:rPr>
            <w:noProof/>
            <w:webHidden/>
          </w:rPr>
          <w:instrText xml:space="preserve"> PAGEREF _Toc413164424 \h </w:instrText>
        </w:r>
        <w:r w:rsidR="00EA24C2">
          <w:rPr>
            <w:noProof/>
            <w:webHidden/>
          </w:rPr>
        </w:r>
        <w:r w:rsidR="00EA24C2">
          <w:rPr>
            <w:noProof/>
            <w:webHidden/>
          </w:rPr>
          <w:fldChar w:fldCharType="separate"/>
        </w:r>
        <w:r w:rsidR="004C0860">
          <w:rPr>
            <w:noProof/>
            <w:webHidden/>
          </w:rPr>
          <w:t>71</w:t>
        </w:r>
        <w:r w:rsidR="00EA24C2">
          <w:rPr>
            <w:noProof/>
            <w:webHidden/>
          </w:rPr>
          <w:fldChar w:fldCharType="end"/>
        </w:r>
      </w:hyperlink>
    </w:p>
    <w:p w14:paraId="1C9DA7E8" w14:textId="77777777" w:rsidR="00EA24C2" w:rsidRDefault="00781243">
      <w:pPr>
        <w:pStyle w:val="TableofFigures"/>
        <w:tabs>
          <w:tab w:val="right" w:leader="dot" w:pos="8486"/>
        </w:tabs>
        <w:rPr>
          <w:rFonts w:cstheme="minorBidi"/>
          <w:noProof/>
          <w:kern w:val="2"/>
          <w:sz w:val="21"/>
          <w:szCs w:val="22"/>
          <w:lang w:eastAsia="zh-CN" w:bidi="ar-SA"/>
        </w:rPr>
      </w:pPr>
      <w:hyperlink r:id="rId21" w:anchor="_Toc413164425" w:history="1">
        <w:r w:rsidR="00EA24C2" w:rsidRPr="00296E8E">
          <w:rPr>
            <w:rStyle w:val="Hyperlink"/>
            <w:noProof/>
          </w:rPr>
          <w:t>Figure 31. Examples of frictional melt on gabbro. A. Friction-distance curve for gabbro sample sheared at normal stress of 1.4 MPa, equivalent velocity of 0.85 m/s, and total slip of 78.65 m. Note the initial weakening from a to b, the transient strengthening from c to d, and the exponential decay from d to e. Peak strength occurred at d, corresponding to the onset of visible frictional melt covering whole fault. Adapted from Hirose and Shimamoto (2005). B. Friction (red), sample shortening (green), and slip velocity (blue) as functions of slip distance for the gabbro sample sheared at normal stress of 20 MPa, slip velocity of 3 m/s, and total slip of 6 m from Niemeijer et al. (2011).</w:t>
        </w:r>
        <w:r w:rsidR="00EA24C2">
          <w:rPr>
            <w:noProof/>
            <w:webHidden/>
          </w:rPr>
          <w:tab/>
        </w:r>
        <w:r w:rsidR="00EA24C2">
          <w:rPr>
            <w:noProof/>
            <w:webHidden/>
          </w:rPr>
          <w:fldChar w:fldCharType="begin"/>
        </w:r>
        <w:r w:rsidR="00EA24C2">
          <w:rPr>
            <w:noProof/>
            <w:webHidden/>
          </w:rPr>
          <w:instrText xml:space="preserve"> PAGEREF _Toc413164425 \h </w:instrText>
        </w:r>
        <w:r w:rsidR="00EA24C2">
          <w:rPr>
            <w:noProof/>
            <w:webHidden/>
          </w:rPr>
        </w:r>
        <w:r w:rsidR="00EA24C2">
          <w:rPr>
            <w:noProof/>
            <w:webHidden/>
          </w:rPr>
          <w:fldChar w:fldCharType="separate"/>
        </w:r>
        <w:r w:rsidR="004C0860">
          <w:rPr>
            <w:noProof/>
            <w:webHidden/>
          </w:rPr>
          <w:t>77</w:t>
        </w:r>
        <w:r w:rsidR="00EA24C2">
          <w:rPr>
            <w:noProof/>
            <w:webHidden/>
          </w:rPr>
          <w:fldChar w:fldCharType="end"/>
        </w:r>
      </w:hyperlink>
    </w:p>
    <w:p w14:paraId="673F3064" w14:textId="77777777" w:rsidR="00EA24C2" w:rsidRDefault="00781243">
      <w:pPr>
        <w:pStyle w:val="TableofFigures"/>
        <w:tabs>
          <w:tab w:val="right" w:leader="dot" w:pos="8486"/>
        </w:tabs>
        <w:rPr>
          <w:rFonts w:cstheme="minorBidi"/>
          <w:noProof/>
          <w:kern w:val="2"/>
          <w:sz w:val="21"/>
          <w:szCs w:val="22"/>
          <w:lang w:eastAsia="zh-CN" w:bidi="ar-SA"/>
        </w:rPr>
      </w:pPr>
      <w:hyperlink r:id="rId22" w:anchor="_Toc413164426" w:history="1">
        <w:r w:rsidR="00EA24C2" w:rsidRPr="00296E8E">
          <w:rPr>
            <w:rStyle w:val="Hyperlink"/>
            <w:noProof/>
          </w:rPr>
          <w:t>Figure 32. Microstructural observations of post SWG 1592 products with SEM. A. General view of the top of fault surface in a cohesive flake, with visible striation patterns from left to right and the rougher edges in top and bottom. B. Enlarged view of the zone of striations. Note the concentric striations and horizons within bands of striations. C. Magnified view of the striation zone with highly porous structure. Note the stretching of melt drops along slip direction, and visible sub-micron grains embedded within and attached to melt drops. D. Striation zone close-up view. Note the flattening on the melt top and stretched melt similar to the simple shear structure. E. Sub-micron glassy fibers in the close-up view, note solid grains attached to the fibers in the center and larger fractured grains in the lower left.</w:t>
        </w:r>
        <w:r w:rsidR="00EA24C2">
          <w:rPr>
            <w:noProof/>
            <w:webHidden/>
          </w:rPr>
          <w:tab/>
        </w:r>
        <w:r w:rsidR="00EA24C2">
          <w:rPr>
            <w:noProof/>
            <w:webHidden/>
          </w:rPr>
          <w:fldChar w:fldCharType="begin"/>
        </w:r>
        <w:r w:rsidR="00EA24C2">
          <w:rPr>
            <w:noProof/>
            <w:webHidden/>
          </w:rPr>
          <w:instrText xml:space="preserve"> PAGEREF _Toc413164426 \h </w:instrText>
        </w:r>
        <w:r w:rsidR="00EA24C2">
          <w:rPr>
            <w:noProof/>
            <w:webHidden/>
          </w:rPr>
        </w:r>
        <w:r w:rsidR="00EA24C2">
          <w:rPr>
            <w:noProof/>
            <w:webHidden/>
          </w:rPr>
          <w:fldChar w:fldCharType="separate"/>
        </w:r>
        <w:r w:rsidR="004C0860">
          <w:rPr>
            <w:noProof/>
            <w:webHidden/>
          </w:rPr>
          <w:t>80</w:t>
        </w:r>
        <w:r w:rsidR="00EA24C2">
          <w:rPr>
            <w:noProof/>
            <w:webHidden/>
          </w:rPr>
          <w:fldChar w:fldCharType="end"/>
        </w:r>
      </w:hyperlink>
    </w:p>
    <w:p w14:paraId="7E30669C" w14:textId="77777777" w:rsidR="00EA24C2" w:rsidRDefault="00781243">
      <w:pPr>
        <w:pStyle w:val="TableofFigures"/>
        <w:tabs>
          <w:tab w:val="right" w:leader="dot" w:pos="8486"/>
        </w:tabs>
        <w:rPr>
          <w:rFonts w:cstheme="minorBidi"/>
          <w:noProof/>
          <w:kern w:val="2"/>
          <w:sz w:val="21"/>
          <w:szCs w:val="22"/>
          <w:lang w:eastAsia="zh-CN" w:bidi="ar-SA"/>
        </w:rPr>
      </w:pPr>
      <w:hyperlink r:id="rId23" w:anchor="_Toc413164427" w:history="1">
        <w:r w:rsidR="00EA24C2" w:rsidRPr="00296E8E">
          <w:rPr>
            <w:rStyle w:val="Hyperlink"/>
            <w:noProof/>
          </w:rPr>
          <w:t>Figure 33. Summary of friction-distance curves for SWG and diorite runs at constant velocities. Experiment #, normal stress, and slip velocity are shown in the text box inside each plot. The transition from initial weakening to transient strengthening can be seen in these cases. A final weakening stage followed the transient strengthening can be seen in cases A, C, and F.</w:t>
        </w:r>
        <w:r w:rsidR="00EA24C2">
          <w:rPr>
            <w:noProof/>
            <w:webHidden/>
          </w:rPr>
          <w:tab/>
        </w:r>
        <w:r w:rsidR="00EA24C2">
          <w:rPr>
            <w:noProof/>
            <w:webHidden/>
          </w:rPr>
          <w:fldChar w:fldCharType="begin"/>
        </w:r>
        <w:r w:rsidR="00EA24C2">
          <w:rPr>
            <w:noProof/>
            <w:webHidden/>
          </w:rPr>
          <w:instrText xml:space="preserve"> PAGEREF _Toc413164427 \h </w:instrText>
        </w:r>
        <w:r w:rsidR="00EA24C2">
          <w:rPr>
            <w:noProof/>
            <w:webHidden/>
          </w:rPr>
        </w:r>
        <w:r w:rsidR="00EA24C2">
          <w:rPr>
            <w:noProof/>
            <w:webHidden/>
          </w:rPr>
          <w:fldChar w:fldCharType="separate"/>
        </w:r>
        <w:r w:rsidR="004C0860">
          <w:rPr>
            <w:noProof/>
            <w:webHidden/>
          </w:rPr>
          <w:t>81</w:t>
        </w:r>
        <w:r w:rsidR="00EA24C2">
          <w:rPr>
            <w:noProof/>
            <w:webHidden/>
          </w:rPr>
          <w:fldChar w:fldCharType="end"/>
        </w:r>
      </w:hyperlink>
    </w:p>
    <w:p w14:paraId="21DD594C" w14:textId="77777777" w:rsidR="00EA24C2" w:rsidRDefault="00781243">
      <w:pPr>
        <w:pStyle w:val="TableofFigures"/>
        <w:tabs>
          <w:tab w:val="right" w:leader="dot" w:pos="8486"/>
        </w:tabs>
        <w:rPr>
          <w:rFonts w:cstheme="minorBidi"/>
          <w:noProof/>
          <w:kern w:val="2"/>
          <w:sz w:val="21"/>
          <w:szCs w:val="22"/>
          <w:lang w:eastAsia="zh-CN" w:bidi="ar-SA"/>
        </w:rPr>
      </w:pPr>
      <w:hyperlink r:id="rId24" w:anchor="_Toc413164428" w:history="1">
        <w:r w:rsidR="00EA24C2" w:rsidRPr="00296E8E">
          <w:rPr>
            <w:rStyle w:val="Hyperlink"/>
            <w:noProof/>
          </w:rPr>
          <w:t xml:space="preserve">Figure 34. </w:t>
        </w:r>
        <w:r w:rsidR="00EA24C2" w:rsidRPr="00296E8E">
          <w:rPr>
            <w:rStyle w:val="Hyperlink"/>
            <w:rFonts w:eastAsia="宋体"/>
            <w:noProof/>
          </w:rPr>
          <w:t xml:space="preserve">Friction, temperature, and dilation as a function of slip distance for sierra white granite run 1592. Initial weakening tended to stabilize after 2 m of slip, and the strengthening transition started at ~8 m. The peak friction occurred at ~21 m followed with a decay of friction until a stable value of 0.4. The temperature increased from 23 </w:t>
        </w:r>
        <m:oMath>
          <m:r>
            <m:rPr>
              <m:sty m:val="p"/>
            </m:rPr>
            <w:rPr>
              <w:rStyle w:val="Hyperlink"/>
              <w:rFonts w:ascii="Cambria Math" w:eastAsia="宋体" w:hAnsi="Cambria Math" w:hint="eastAsia"/>
              <w:noProof/>
            </w:rPr>
            <m:t>℃</m:t>
          </m:r>
        </m:oMath>
        <w:r w:rsidR="00EA24C2" w:rsidRPr="00296E8E">
          <w:rPr>
            <w:rStyle w:val="Hyperlink"/>
            <w:rFonts w:eastAsia="宋体"/>
            <w:noProof/>
          </w:rPr>
          <w:t xml:space="preserve"> to 110 </w:t>
        </w:r>
        <m:oMath>
          <m:r>
            <m:rPr>
              <m:sty m:val="p"/>
            </m:rPr>
            <w:rPr>
              <w:rStyle w:val="Hyperlink"/>
              <w:rFonts w:ascii="Cambria Math" w:eastAsia="宋体" w:hAnsi="Cambria Math" w:hint="eastAsia"/>
              <w:noProof/>
            </w:rPr>
            <m:t>℃</m:t>
          </m:r>
        </m:oMath>
        <w:r w:rsidR="00EA24C2" w:rsidRPr="00296E8E">
          <w:rPr>
            <w:rStyle w:val="Hyperlink"/>
            <w:rFonts w:eastAsia="宋体"/>
            <w:noProof/>
          </w:rPr>
          <w:t xml:space="preserve"> and dropped to 93</w:t>
        </w:r>
        <m:oMath>
          <m:r>
            <m:rPr>
              <m:sty m:val="p"/>
            </m:rPr>
            <w:rPr>
              <w:rStyle w:val="Hyperlink"/>
              <w:rFonts w:ascii="Cambria Math" w:eastAsia="宋体" w:hAnsi="Cambria Math" w:hint="eastAsia"/>
              <w:noProof/>
            </w:rPr>
            <m:t>℃</m:t>
          </m:r>
        </m:oMath>
        <w:r w:rsidR="00EA24C2" w:rsidRPr="00296E8E">
          <w:rPr>
            <w:rStyle w:val="Hyperlink"/>
            <w:rFonts w:eastAsia="宋体"/>
            <w:noProof/>
          </w:rPr>
          <w:t xml:space="preserve"> in the end. Wear was small in the initial weakening stage, but increased in the strengthening period. Note the wider and spikier friction response in the strengthening period, and the temporal dilation accompanied with friction strengthening.</w:t>
        </w:r>
        <w:r w:rsidR="00EA24C2">
          <w:rPr>
            <w:noProof/>
            <w:webHidden/>
          </w:rPr>
          <w:tab/>
        </w:r>
        <w:r w:rsidR="00EA24C2">
          <w:rPr>
            <w:noProof/>
            <w:webHidden/>
          </w:rPr>
          <w:fldChar w:fldCharType="begin"/>
        </w:r>
        <w:r w:rsidR="00EA24C2">
          <w:rPr>
            <w:noProof/>
            <w:webHidden/>
          </w:rPr>
          <w:instrText xml:space="preserve"> PAGEREF _Toc413164428 \h </w:instrText>
        </w:r>
        <w:r w:rsidR="00EA24C2">
          <w:rPr>
            <w:noProof/>
            <w:webHidden/>
          </w:rPr>
        </w:r>
        <w:r w:rsidR="00EA24C2">
          <w:rPr>
            <w:noProof/>
            <w:webHidden/>
          </w:rPr>
          <w:fldChar w:fldCharType="separate"/>
        </w:r>
        <w:r w:rsidR="004C0860">
          <w:rPr>
            <w:noProof/>
            <w:webHidden/>
          </w:rPr>
          <w:t>82</w:t>
        </w:r>
        <w:r w:rsidR="00EA24C2">
          <w:rPr>
            <w:noProof/>
            <w:webHidden/>
          </w:rPr>
          <w:fldChar w:fldCharType="end"/>
        </w:r>
      </w:hyperlink>
    </w:p>
    <w:p w14:paraId="43B77E5E" w14:textId="77777777" w:rsidR="00EA24C2" w:rsidRDefault="00781243">
      <w:pPr>
        <w:pStyle w:val="TableofFigures"/>
        <w:tabs>
          <w:tab w:val="right" w:leader="dot" w:pos="8486"/>
        </w:tabs>
        <w:rPr>
          <w:rFonts w:cstheme="minorBidi"/>
          <w:noProof/>
          <w:kern w:val="2"/>
          <w:sz w:val="21"/>
          <w:szCs w:val="22"/>
          <w:lang w:eastAsia="zh-CN" w:bidi="ar-SA"/>
        </w:rPr>
      </w:pPr>
      <w:hyperlink r:id="rId25" w:anchor="_Toc413164429" w:history="1">
        <w:r w:rsidR="00EA24C2" w:rsidRPr="00296E8E">
          <w:rPr>
            <w:rStyle w:val="Hyperlink"/>
            <w:noProof/>
          </w:rPr>
          <w:t xml:space="preserve">Figure 35. </w:t>
        </w:r>
        <w:r w:rsidR="00EA24C2" w:rsidRPr="00296E8E">
          <w:rPr>
            <w:rStyle w:val="Hyperlink"/>
            <w:iCs/>
            <w:noProof/>
          </w:rPr>
          <w:t>Normal stress (blue, left axis) and shear stress (red, right axis) response during the transition from initial weakening to the strengthening period for both granite and diorite. Note the systematic temporal increase of normal stress and shear stress during the transition.</w:t>
        </w:r>
        <w:r w:rsidR="00EA24C2">
          <w:rPr>
            <w:noProof/>
            <w:webHidden/>
          </w:rPr>
          <w:tab/>
        </w:r>
        <w:r w:rsidR="00EA24C2">
          <w:rPr>
            <w:noProof/>
            <w:webHidden/>
          </w:rPr>
          <w:fldChar w:fldCharType="begin"/>
        </w:r>
        <w:r w:rsidR="00EA24C2">
          <w:rPr>
            <w:noProof/>
            <w:webHidden/>
          </w:rPr>
          <w:instrText xml:space="preserve"> PAGEREF _Toc413164429 \h </w:instrText>
        </w:r>
        <w:r w:rsidR="00EA24C2">
          <w:rPr>
            <w:noProof/>
            <w:webHidden/>
          </w:rPr>
        </w:r>
        <w:r w:rsidR="00EA24C2">
          <w:rPr>
            <w:noProof/>
            <w:webHidden/>
          </w:rPr>
          <w:fldChar w:fldCharType="separate"/>
        </w:r>
        <w:r w:rsidR="004C0860">
          <w:rPr>
            <w:noProof/>
            <w:webHidden/>
          </w:rPr>
          <w:t>84</w:t>
        </w:r>
        <w:r w:rsidR="00EA24C2">
          <w:rPr>
            <w:noProof/>
            <w:webHidden/>
          </w:rPr>
          <w:fldChar w:fldCharType="end"/>
        </w:r>
      </w:hyperlink>
    </w:p>
    <w:p w14:paraId="7177BA1B" w14:textId="77777777" w:rsidR="00EA24C2" w:rsidRDefault="00781243">
      <w:pPr>
        <w:pStyle w:val="TableofFigures"/>
        <w:tabs>
          <w:tab w:val="right" w:leader="dot" w:pos="8486"/>
        </w:tabs>
        <w:rPr>
          <w:rFonts w:cstheme="minorBidi"/>
          <w:noProof/>
          <w:kern w:val="2"/>
          <w:sz w:val="21"/>
          <w:szCs w:val="22"/>
          <w:lang w:eastAsia="zh-CN" w:bidi="ar-SA"/>
        </w:rPr>
      </w:pPr>
      <w:hyperlink r:id="rId26" w:anchor="_Toc413164430" w:history="1">
        <w:r w:rsidR="00EA24C2" w:rsidRPr="00296E8E">
          <w:rPr>
            <w:rStyle w:val="Hyperlink"/>
            <w:noProof/>
          </w:rPr>
          <w:t>Figure 36.</w:t>
        </w:r>
        <w:r w:rsidR="00EA24C2" w:rsidRPr="00296E8E">
          <w:rPr>
            <w:rStyle w:val="Hyperlink"/>
            <w:rFonts w:eastAsia="宋体"/>
            <w:noProof/>
          </w:rPr>
          <w:t xml:space="preserve"> Slip distance required until weakening-strengthening transition as a function of dissipative power density in log-log scale. Note the general power law relationship showing the higher the dissipated power density the shorter the distance required for strengthening.</w:t>
        </w:r>
        <w:r w:rsidR="00EA24C2">
          <w:rPr>
            <w:noProof/>
            <w:webHidden/>
          </w:rPr>
          <w:tab/>
        </w:r>
        <w:r w:rsidR="00EA24C2">
          <w:rPr>
            <w:noProof/>
            <w:webHidden/>
          </w:rPr>
          <w:fldChar w:fldCharType="begin"/>
        </w:r>
        <w:r w:rsidR="00EA24C2">
          <w:rPr>
            <w:noProof/>
            <w:webHidden/>
          </w:rPr>
          <w:instrText xml:space="preserve"> PAGEREF _Toc413164430 \h </w:instrText>
        </w:r>
        <w:r w:rsidR="00EA24C2">
          <w:rPr>
            <w:noProof/>
            <w:webHidden/>
          </w:rPr>
        </w:r>
        <w:r w:rsidR="00EA24C2">
          <w:rPr>
            <w:noProof/>
            <w:webHidden/>
          </w:rPr>
          <w:fldChar w:fldCharType="separate"/>
        </w:r>
        <w:r w:rsidR="004C0860">
          <w:rPr>
            <w:noProof/>
            <w:webHidden/>
          </w:rPr>
          <w:t>85</w:t>
        </w:r>
        <w:r w:rsidR="00EA24C2">
          <w:rPr>
            <w:noProof/>
            <w:webHidden/>
          </w:rPr>
          <w:fldChar w:fldCharType="end"/>
        </w:r>
      </w:hyperlink>
    </w:p>
    <w:p w14:paraId="192B9579" w14:textId="77777777" w:rsidR="00EA24C2" w:rsidRDefault="00781243">
      <w:pPr>
        <w:pStyle w:val="TableofFigures"/>
        <w:tabs>
          <w:tab w:val="right" w:leader="dot" w:pos="8486"/>
        </w:tabs>
        <w:rPr>
          <w:rFonts w:cstheme="minorBidi"/>
          <w:noProof/>
          <w:kern w:val="2"/>
          <w:sz w:val="21"/>
          <w:szCs w:val="22"/>
          <w:lang w:eastAsia="zh-CN" w:bidi="ar-SA"/>
        </w:rPr>
      </w:pPr>
      <w:hyperlink r:id="rId27" w:anchor="_Toc413164431" w:history="1">
        <w:r w:rsidR="00EA24C2" w:rsidRPr="00296E8E">
          <w:rPr>
            <w:rStyle w:val="Hyperlink"/>
            <w:noProof/>
          </w:rPr>
          <w:t>Figure 37.</w:t>
        </w:r>
        <w:r w:rsidR="00EA24C2" w:rsidRPr="00296E8E">
          <w:rPr>
            <w:rStyle w:val="Hyperlink"/>
            <w:iCs/>
            <w:noProof/>
          </w:rPr>
          <w:t xml:space="preserve"> Left: Initiation of melt streaks formation with gabbro under normal stress of 4 MPa, velocity of 6.5 cm/s, and slip distance of 9.5 meters. Note the two SEM images to the right showing melting on dark streaks and non-melt on surfaces with gouge powder. Right: Three examples of the gabbro friction experiments showing the initiation of weakening was accompanied with the transient increase of normal stress, indicative of volumetric expansion against the normal stress. Adapted from Brown and Fialko (2012).</w:t>
        </w:r>
        <w:r w:rsidR="00EA24C2">
          <w:rPr>
            <w:noProof/>
            <w:webHidden/>
          </w:rPr>
          <w:tab/>
        </w:r>
        <w:r w:rsidR="00EA24C2">
          <w:rPr>
            <w:noProof/>
            <w:webHidden/>
          </w:rPr>
          <w:fldChar w:fldCharType="begin"/>
        </w:r>
        <w:r w:rsidR="00EA24C2">
          <w:rPr>
            <w:noProof/>
            <w:webHidden/>
          </w:rPr>
          <w:instrText xml:space="preserve"> PAGEREF _Toc413164431 \h </w:instrText>
        </w:r>
        <w:r w:rsidR="00EA24C2">
          <w:rPr>
            <w:noProof/>
            <w:webHidden/>
          </w:rPr>
        </w:r>
        <w:r w:rsidR="00EA24C2">
          <w:rPr>
            <w:noProof/>
            <w:webHidden/>
          </w:rPr>
          <w:fldChar w:fldCharType="separate"/>
        </w:r>
        <w:r w:rsidR="004C0860">
          <w:rPr>
            <w:noProof/>
            <w:webHidden/>
          </w:rPr>
          <w:t>86</w:t>
        </w:r>
        <w:r w:rsidR="00EA24C2">
          <w:rPr>
            <w:noProof/>
            <w:webHidden/>
          </w:rPr>
          <w:fldChar w:fldCharType="end"/>
        </w:r>
      </w:hyperlink>
    </w:p>
    <w:p w14:paraId="3811F995" w14:textId="77777777" w:rsidR="00EA24C2" w:rsidRDefault="00781243">
      <w:pPr>
        <w:pStyle w:val="TableofFigures"/>
        <w:tabs>
          <w:tab w:val="right" w:leader="dot" w:pos="8486"/>
        </w:tabs>
        <w:rPr>
          <w:rFonts w:cstheme="minorBidi"/>
          <w:noProof/>
          <w:kern w:val="2"/>
          <w:sz w:val="21"/>
          <w:szCs w:val="22"/>
          <w:lang w:eastAsia="zh-CN" w:bidi="ar-SA"/>
        </w:rPr>
      </w:pPr>
      <w:hyperlink r:id="rId28" w:anchor="_Toc413164432" w:history="1">
        <w:r w:rsidR="00EA24C2" w:rsidRPr="00296E8E">
          <w:rPr>
            <w:rStyle w:val="Hyperlink"/>
            <w:noProof/>
          </w:rPr>
          <w:t>Figure 38.</w:t>
        </w:r>
        <w:r w:rsidR="00EA24C2" w:rsidRPr="00296E8E">
          <w:rPr>
            <w:rStyle w:val="Hyperlink"/>
            <w:rFonts w:eastAsia="宋体"/>
            <w:iCs/>
            <w:noProof/>
          </w:rPr>
          <w:t xml:space="preserve"> Steady-state friction coefficient as a function of slip rate for gabbro, from TsuTsumi and Shimamoto (1997) and Brown and Fialko (2012). Note the friction coefficient at velocity ranges of 5-30 cm/s is about 0.6-0.8.</w:t>
        </w:r>
        <w:r w:rsidR="00EA24C2">
          <w:rPr>
            <w:noProof/>
            <w:webHidden/>
          </w:rPr>
          <w:tab/>
        </w:r>
        <w:r w:rsidR="00EA24C2">
          <w:rPr>
            <w:noProof/>
            <w:webHidden/>
          </w:rPr>
          <w:fldChar w:fldCharType="begin"/>
        </w:r>
        <w:r w:rsidR="00EA24C2">
          <w:rPr>
            <w:noProof/>
            <w:webHidden/>
          </w:rPr>
          <w:instrText xml:space="preserve"> PAGEREF _Toc413164432 \h </w:instrText>
        </w:r>
        <w:r w:rsidR="00EA24C2">
          <w:rPr>
            <w:noProof/>
            <w:webHidden/>
          </w:rPr>
        </w:r>
        <w:r w:rsidR="00EA24C2">
          <w:rPr>
            <w:noProof/>
            <w:webHidden/>
          </w:rPr>
          <w:fldChar w:fldCharType="separate"/>
        </w:r>
        <w:r w:rsidR="004C0860">
          <w:rPr>
            <w:noProof/>
            <w:webHidden/>
          </w:rPr>
          <w:t>88</w:t>
        </w:r>
        <w:r w:rsidR="00EA24C2">
          <w:rPr>
            <w:noProof/>
            <w:webHidden/>
          </w:rPr>
          <w:fldChar w:fldCharType="end"/>
        </w:r>
      </w:hyperlink>
    </w:p>
    <w:p w14:paraId="24A08C91" w14:textId="77777777" w:rsidR="00EA24C2" w:rsidRDefault="00781243">
      <w:pPr>
        <w:pStyle w:val="TableofFigures"/>
        <w:tabs>
          <w:tab w:val="right" w:leader="dot" w:pos="8486"/>
        </w:tabs>
        <w:rPr>
          <w:rFonts w:cstheme="minorBidi"/>
          <w:noProof/>
          <w:kern w:val="2"/>
          <w:sz w:val="21"/>
          <w:szCs w:val="22"/>
          <w:lang w:eastAsia="zh-CN" w:bidi="ar-SA"/>
        </w:rPr>
      </w:pPr>
      <w:hyperlink r:id="rId29" w:anchor="_Toc413164433" w:history="1">
        <w:r w:rsidR="00EA24C2" w:rsidRPr="00296E8E">
          <w:rPr>
            <w:rStyle w:val="Hyperlink"/>
            <w:noProof/>
          </w:rPr>
          <w:t xml:space="preserve">Figure 39. </w:t>
        </w:r>
        <w:r w:rsidR="00EA24C2" w:rsidRPr="00296E8E">
          <w:rPr>
            <w:rStyle w:val="Hyperlink"/>
            <w:rFonts w:eastAsia="宋体"/>
            <w:iCs/>
            <w:noProof/>
          </w:rPr>
          <w:t>Cumulative distance until the weakening-strengthening transition as a function of dissipative power density (A) and elapsed time till weakening-strengthening transition as a function of dissipative power density (B). Blue data are from gabbro weakening transition by Brown and Fialko (2012). Note the consistency in power law dependence and slope variation in both cases.</w:t>
        </w:r>
        <w:r w:rsidR="00EA24C2">
          <w:rPr>
            <w:noProof/>
            <w:webHidden/>
          </w:rPr>
          <w:tab/>
        </w:r>
        <w:r w:rsidR="00EA24C2">
          <w:rPr>
            <w:noProof/>
            <w:webHidden/>
          </w:rPr>
          <w:fldChar w:fldCharType="begin"/>
        </w:r>
        <w:r w:rsidR="00EA24C2">
          <w:rPr>
            <w:noProof/>
            <w:webHidden/>
          </w:rPr>
          <w:instrText xml:space="preserve"> PAGEREF _Toc413164433 \h </w:instrText>
        </w:r>
        <w:r w:rsidR="00EA24C2">
          <w:rPr>
            <w:noProof/>
            <w:webHidden/>
          </w:rPr>
        </w:r>
        <w:r w:rsidR="00EA24C2">
          <w:rPr>
            <w:noProof/>
            <w:webHidden/>
          </w:rPr>
          <w:fldChar w:fldCharType="separate"/>
        </w:r>
        <w:r w:rsidR="004C0860">
          <w:rPr>
            <w:noProof/>
            <w:webHidden/>
          </w:rPr>
          <w:t>89</w:t>
        </w:r>
        <w:r w:rsidR="00EA24C2">
          <w:rPr>
            <w:noProof/>
            <w:webHidden/>
          </w:rPr>
          <w:fldChar w:fldCharType="end"/>
        </w:r>
      </w:hyperlink>
    </w:p>
    <w:p w14:paraId="3E3D5C6F"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4" w:history="1">
        <w:r w:rsidR="00EA24C2" w:rsidRPr="00296E8E">
          <w:rPr>
            <w:rStyle w:val="Hyperlink"/>
            <w:noProof/>
          </w:rPr>
          <w:t>Figure 40. A. The evolution of friction coefficient as a function of slip for granite rock sheared at moderate velocity. Data from SWG run 1592 with normal stress of 1.22 MPa and constant slip rate of 4.8 cm/s. Four regions can be categorized as Initial stage, initial weakening, transient strengthening, and final weakening. B. Friction-distance curve for gabbro sample sheared at normal stress of 1.4 MPa, equivalent velocity of 0.85 m/s, and total slip of 78.65 m (same as Fig. 31). Note the similarity between A and B. C. Friction versus slip velocity.  Experimental friction values for 35 runs with 254values; each dot is the average friction value at a velocity interval; standard deviation bars are shown only for two runs for sake of clarity; yellow shading bound the data without outliers. D. A proposed model, modified after Reches and Lockner (2010) for friction-velocity relation of a granite fault. Stage I. Initial setting, initial wear, no lubrication; Stage II. Cumulative wear, critical gouge layer and powder rolling lubrication; Stage III. Local melting leading to strengthening; Stage IV. Final weakening, possible bulk melting of the fault zone.</w:t>
        </w:r>
        <w:r w:rsidR="00EA24C2">
          <w:rPr>
            <w:noProof/>
            <w:webHidden/>
          </w:rPr>
          <w:tab/>
        </w:r>
        <w:r w:rsidR="00EA24C2">
          <w:rPr>
            <w:noProof/>
            <w:webHidden/>
          </w:rPr>
          <w:fldChar w:fldCharType="begin"/>
        </w:r>
        <w:r w:rsidR="00EA24C2">
          <w:rPr>
            <w:noProof/>
            <w:webHidden/>
          </w:rPr>
          <w:instrText xml:space="preserve"> PAGEREF _Toc413164434 \h </w:instrText>
        </w:r>
        <w:r w:rsidR="00EA24C2">
          <w:rPr>
            <w:noProof/>
            <w:webHidden/>
          </w:rPr>
        </w:r>
        <w:r w:rsidR="00EA24C2">
          <w:rPr>
            <w:noProof/>
            <w:webHidden/>
          </w:rPr>
          <w:fldChar w:fldCharType="separate"/>
        </w:r>
        <w:r w:rsidR="004C0860">
          <w:rPr>
            <w:noProof/>
            <w:webHidden/>
          </w:rPr>
          <w:t>92</w:t>
        </w:r>
        <w:r w:rsidR="00EA24C2">
          <w:rPr>
            <w:noProof/>
            <w:webHidden/>
          </w:rPr>
          <w:fldChar w:fldCharType="end"/>
        </w:r>
      </w:hyperlink>
    </w:p>
    <w:p w14:paraId="530FEC49"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5" w:history="1">
        <w:r w:rsidR="00EA24C2" w:rsidRPr="00296E8E">
          <w:rPr>
            <w:rStyle w:val="Hyperlink"/>
            <w:noProof/>
          </w:rPr>
          <w:t>Figure 41.</w:t>
        </w:r>
        <w:r w:rsidR="00EA24C2" w:rsidRPr="00296E8E">
          <w:rPr>
            <w:rStyle w:val="Hyperlink"/>
            <w:rFonts w:eastAsia="宋体"/>
            <w:noProof/>
          </w:rPr>
          <w:t xml:space="preserve"> Friction (red) and velocity (blue) as a function of slip distances for talc run 3380 (A) and 3388 (B). Velocity values are 0.002 m/s, 0.06 m/s, and 0.018 m/s. Displacements are 0.01 m per stage; normal stress was 3.3 MPa</w:t>
        </w:r>
        <w:r w:rsidR="00EA24C2">
          <w:rPr>
            <w:noProof/>
            <w:webHidden/>
          </w:rPr>
          <w:tab/>
        </w:r>
        <w:r w:rsidR="00EA24C2">
          <w:rPr>
            <w:noProof/>
            <w:webHidden/>
          </w:rPr>
          <w:fldChar w:fldCharType="begin"/>
        </w:r>
        <w:r w:rsidR="00EA24C2">
          <w:rPr>
            <w:noProof/>
            <w:webHidden/>
          </w:rPr>
          <w:instrText xml:space="preserve"> PAGEREF _Toc413164435 \h </w:instrText>
        </w:r>
        <w:r w:rsidR="00EA24C2">
          <w:rPr>
            <w:noProof/>
            <w:webHidden/>
          </w:rPr>
        </w:r>
        <w:r w:rsidR="00EA24C2">
          <w:rPr>
            <w:noProof/>
            <w:webHidden/>
          </w:rPr>
          <w:fldChar w:fldCharType="separate"/>
        </w:r>
        <w:r w:rsidR="004C0860">
          <w:rPr>
            <w:noProof/>
            <w:webHidden/>
          </w:rPr>
          <w:t>97</w:t>
        </w:r>
        <w:r w:rsidR="00EA24C2">
          <w:rPr>
            <w:noProof/>
            <w:webHidden/>
          </w:rPr>
          <w:fldChar w:fldCharType="end"/>
        </w:r>
      </w:hyperlink>
    </w:p>
    <w:p w14:paraId="24E87DD2"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6" w:history="1">
        <w:r w:rsidR="00EA24C2" w:rsidRPr="00296E8E">
          <w:rPr>
            <w:rStyle w:val="Hyperlink"/>
            <w:noProof/>
          </w:rPr>
          <w:t>Figure 42.</w:t>
        </w:r>
        <w:r w:rsidR="00EA24C2" w:rsidRPr="00296E8E">
          <w:rPr>
            <w:rStyle w:val="Hyperlink"/>
            <w:rFonts w:eastAsia="宋体"/>
            <w:noProof/>
          </w:rPr>
          <w:t xml:space="preserve"> Friction coefficient as a function of slip velocity for both dry (solid circle) and wet (hollow circle) talc powder runs; 19 experiments with 114 velocity-friction pairs. Note the low friction value of wet talc compared to dry talc, and the consistent velocity strengthening in dry talc.</w:t>
        </w:r>
        <w:r w:rsidR="00EA24C2">
          <w:rPr>
            <w:noProof/>
            <w:webHidden/>
          </w:rPr>
          <w:tab/>
        </w:r>
        <w:r w:rsidR="00EA24C2">
          <w:rPr>
            <w:noProof/>
            <w:webHidden/>
          </w:rPr>
          <w:fldChar w:fldCharType="begin"/>
        </w:r>
        <w:r w:rsidR="00EA24C2">
          <w:rPr>
            <w:noProof/>
            <w:webHidden/>
          </w:rPr>
          <w:instrText xml:space="preserve"> PAGEREF _Toc413164436 \h </w:instrText>
        </w:r>
        <w:r w:rsidR="00EA24C2">
          <w:rPr>
            <w:noProof/>
            <w:webHidden/>
          </w:rPr>
        </w:r>
        <w:r w:rsidR="00EA24C2">
          <w:rPr>
            <w:noProof/>
            <w:webHidden/>
          </w:rPr>
          <w:fldChar w:fldCharType="separate"/>
        </w:r>
        <w:r w:rsidR="004C0860">
          <w:rPr>
            <w:noProof/>
            <w:webHidden/>
          </w:rPr>
          <w:t>98</w:t>
        </w:r>
        <w:r w:rsidR="00EA24C2">
          <w:rPr>
            <w:noProof/>
            <w:webHidden/>
          </w:rPr>
          <w:fldChar w:fldCharType="end"/>
        </w:r>
      </w:hyperlink>
    </w:p>
    <w:p w14:paraId="062F97D7"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7" w:history="1">
        <w:r w:rsidR="00EA24C2" w:rsidRPr="00296E8E">
          <w:rPr>
            <w:rStyle w:val="Hyperlink"/>
            <w:noProof/>
          </w:rPr>
          <w:t>Figure 43.</w:t>
        </w:r>
        <w:r w:rsidR="00EA24C2" w:rsidRPr="00296E8E">
          <w:rPr>
            <w:rStyle w:val="Hyperlink"/>
            <w:rFonts w:eastAsia="宋体"/>
            <w:i/>
            <w:noProof/>
          </w:rPr>
          <w:t xml:space="preserve"> </w:t>
        </w:r>
        <w:r w:rsidR="00EA24C2" w:rsidRPr="00296E8E">
          <w:rPr>
            <w:rStyle w:val="Hyperlink"/>
            <w:rFonts w:eastAsia="宋体"/>
            <w:noProof/>
          </w:rPr>
          <w:t xml:space="preserve">Fault-normal dilation as a function of slip distance (log scale) for wet (A) and dry (B) talc. Each plot contains a set of runs for the same sample. Velocity were at </w:t>
        </w:r>
        <w:r w:rsidR="00EA24C2" w:rsidRPr="00296E8E">
          <w:rPr>
            <w:rStyle w:val="Hyperlink"/>
            <w:rFonts w:eastAsia="宋体"/>
            <w:noProof/>
          </w:rPr>
          <w:lastRenderedPageBreak/>
          <w:t>0.002 m/s, 0.006 m/s, and 0.018 m/s. Normal stress was 3.3 MPa.  Wet talc runs show, after the initial large compaction, decreased compaction rates but no dilation. Dry talc runs show, after initial large compaction, compaction rate decrease that eventually switched to dilation.</w:t>
        </w:r>
        <w:r w:rsidR="00EA24C2">
          <w:rPr>
            <w:noProof/>
            <w:webHidden/>
          </w:rPr>
          <w:tab/>
        </w:r>
        <w:r w:rsidR="00EA24C2">
          <w:rPr>
            <w:noProof/>
            <w:webHidden/>
          </w:rPr>
          <w:fldChar w:fldCharType="begin"/>
        </w:r>
        <w:r w:rsidR="00EA24C2">
          <w:rPr>
            <w:noProof/>
            <w:webHidden/>
          </w:rPr>
          <w:instrText xml:space="preserve"> PAGEREF _Toc413164437 \h </w:instrText>
        </w:r>
        <w:r w:rsidR="00EA24C2">
          <w:rPr>
            <w:noProof/>
            <w:webHidden/>
          </w:rPr>
        </w:r>
        <w:r w:rsidR="00EA24C2">
          <w:rPr>
            <w:noProof/>
            <w:webHidden/>
          </w:rPr>
          <w:fldChar w:fldCharType="separate"/>
        </w:r>
        <w:r w:rsidR="004C0860">
          <w:rPr>
            <w:noProof/>
            <w:webHidden/>
          </w:rPr>
          <w:t>99</w:t>
        </w:r>
        <w:r w:rsidR="00EA24C2">
          <w:rPr>
            <w:noProof/>
            <w:webHidden/>
          </w:rPr>
          <w:fldChar w:fldCharType="end"/>
        </w:r>
      </w:hyperlink>
    </w:p>
    <w:p w14:paraId="6AE0CF92"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8" w:history="1">
        <w:r w:rsidR="00EA24C2" w:rsidRPr="00296E8E">
          <w:rPr>
            <w:rStyle w:val="Hyperlink"/>
            <w:noProof/>
          </w:rPr>
          <w:t>Figure 44. Side view of the dry talc powder sheared at velocity of 0.002 m/s and normal stress of 2.6 MPa for 3.5 m. Note the through-cutting Riedel shears within the talc powders.</w:t>
        </w:r>
        <w:r w:rsidR="00EA24C2">
          <w:rPr>
            <w:noProof/>
            <w:webHidden/>
          </w:rPr>
          <w:tab/>
        </w:r>
        <w:r w:rsidR="00EA24C2">
          <w:rPr>
            <w:noProof/>
            <w:webHidden/>
          </w:rPr>
          <w:fldChar w:fldCharType="begin"/>
        </w:r>
        <w:r w:rsidR="00EA24C2">
          <w:rPr>
            <w:noProof/>
            <w:webHidden/>
          </w:rPr>
          <w:instrText xml:space="preserve"> PAGEREF _Toc413164438 \h </w:instrText>
        </w:r>
        <w:r w:rsidR="00EA24C2">
          <w:rPr>
            <w:noProof/>
            <w:webHidden/>
          </w:rPr>
        </w:r>
        <w:r w:rsidR="00EA24C2">
          <w:rPr>
            <w:noProof/>
            <w:webHidden/>
          </w:rPr>
          <w:fldChar w:fldCharType="separate"/>
        </w:r>
        <w:r w:rsidR="004C0860">
          <w:rPr>
            <w:noProof/>
            <w:webHidden/>
          </w:rPr>
          <w:t>100</w:t>
        </w:r>
        <w:r w:rsidR="00EA24C2">
          <w:rPr>
            <w:noProof/>
            <w:webHidden/>
          </w:rPr>
          <w:fldChar w:fldCharType="end"/>
        </w:r>
      </w:hyperlink>
    </w:p>
    <w:p w14:paraId="4D880448"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39" w:history="1">
        <w:r w:rsidR="00EA24C2" w:rsidRPr="00296E8E">
          <w:rPr>
            <w:rStyle w:val="Hyperlink"/>
            <w:noProof/>
          </w:rPr>
          <w:t>Figure 45.</w:t>
        </w:r>
        <w:r w:rsidR="00EA24C2" w:rsidRPr="00296E8E">
          <w:rPr>
            <w:rStyle w:val="Hyperlink"/>
            <w:rFonts w:eastAsia="宋体"/>
            <w:noProof/>
          </w:rPr>
          <w:t xml:space="preserve"> SEM images for the dry (3391) and wet (3376) talc powder fault surfaces developed after shearing experiments. Both faults showed well-developed fault plane. Note small submicron grains in dry talc surfaces, while few submicron grains in wet talc surfaces</w:t>
        </w:r>
        <w:r w:rsidR="00EA24C2">
          <w:rPr>
            <w:noProof/>
            <w:webHidden/>
          </w:rPr>
          <w:tab/>
        </w:r>
        <w:r w:rsidR="00EA24C2">
          <w:rPr>
            <w:noProof/>
            <w:webHidden/>
          </w:rPr>
          <w:fldChar w:fldCharType="begin"/>
        </w:r>
        <w:r w:rsidR="00EA24C2">
          <w:rPr>
            <w:noProof/>
            <w:webHidden/>
          </w:rPr>
          <w:instrText xml:space="preserve"> PAGEREF _Toc413164439 \h </w:instrText>
        </w:r>
        <w:r w:rsidR="00EA24C2">
          <w:rPr>
            <w:noProof/>
            <w:webHidden/>
          </w:rPr>
        </w:r>
        <w:r w:rsidR="00EA24C2">
          <w:rPr>
            <w:noProof/>
            <w:webHidden/>
          </w:rPr>
          <w:fldChar w:fldCharType="separate"/>
        </w:r>
        <w:r w:rsidR="004C0860">
          <w:rPr>
            <w:noProof/>
            <w:webHidden/>
          </w:rPr>
          <w:t>101</w:t>
        </w:r>
        <w:r w:rsidR="00EA24C2">
          <w:rPr>
            <w:noProof/>
            <w:webHidden/>
          </w:rPr>
          <w:fldChar w:fldCharType="end"/>
        </w:r>
      </w:hyperlink>
    </w:p>
    <w:p w14:paraId="76191BE3"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40" w:history="1">
        <w:r w:rsidR="00EA24C2" w:rsidRPr="00296E8E">
          <w:rPr>
            <w:rStyle w:val="Hyperlink"/>
            <w:noProof/>
          </w:rPr>
          <w:t>Figure 46. Cross section view of the fault zones. A. dolomite gouge 3165, cut normal to slip direction. B. Ooid grains 3169, cut normal to slip. C. Ooid grains 3169, cut along slip direction.</w:t>
        </w:r>
        <w:r w:rsidR="00EA24C2">
          <w:rPr>
            <w:noProof/>
            <w:webHidden/>
          </w:rPr>
          <w:tab/>
        </w:r>
        <w:r w:rsidR="00EA24C2">
          <w:rPr>
            <w:noProof/>
            <w:webHidden/>
          </w:rPr>
          <w:fldChar w:fldCharType="begin"/>
        </w:r>
        <w:r w:rsidR="00EA24C2">
          <w:rPr>
            <w:noProof/>
            <w:webHidden/>
          </w:rPr>
          <w:instrText xml:space="preserve"> PAGEREF _Toc413164440 \h </w:instrText>
        </w:r>
        <w:r w:rsidR="00EA24C2">
          <w:rPr>
            <w:noProof/>
            <w:webHidden/>
          </w:rPr>
        </w:r>
        <w:r w:rsidR="00EA24C2">
          <w:rPr>
            <w:noProof/>
            <w:webHidden/>
          </w:rPr>
          <w:fldChar w:fldCharType="separate"/>
        </w:r>
        <w:r w:rsidR="004C0860">
          <w:rPr>
            <w:noProof/>
            <w:webHidden/>
          </w:rPr>
          <w:t>102</w:t>
        </w:r>
        <w:r w:rsidR="00EA24C2">
          <w:rPr>
            <w:noProof/>
            <w:webHidden/>
          </w:rPr>
          <w:fldChar w:fldCharType="end"/>
        </w:r>
      </w:hyperlink>
    </w:p>
    <w:p w14:paraId="3C4FDC96"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41" w:history="1">
        <w:r w:rsidR="00EA24C2" w:rsidRPr="00296E8E">
          <w:rPr>
            <w:rStyle w:val="Hyperlink"/>
            <w:noProof/>
          </w:rPr>
          <w:t>Figure 47. SEM images of cross sections for Kasota dolomite gouge experiments (3160 and 3165), ooid gouge (3169), and dolomite solid rock (1516, E). A, D, and E were cut normal to slip direction. B and C were cut along slip direction.</w:t>
        </w:r>
        <w:r w:rsidR="00EA24C2">
          <w:rPr>
            <w:noProof/>
            <w:webHidden/>
          </w:rPr>
          <w:tab/>
        </w:r>
        <w:r w:rsidR="00EA24C2">
          <w:rPr>
            <w:noProof/>
            <w:webHidden/>
          </w:rPr>
          <w:fldChar w:fldCharType="begin"/>
        </w:r>
        <w:r w:rsidR="00EA24C2">
          <w:rPr>
            <w:noProof/>
            <w:webHidden/>
          </w:rPr>
          <w:instrText xml:space="preserve"> PAGEREF _Toc413164441 \h </w:instrText>
        </w:r>
        <w:r w:rsidR="00EA24C2">
          <w:rPr>
            <w:noProof/>
            <w:webHidden/>
          </w:rPr>
        </w:r>
        <w:r w:rsidR="00EA24C2">
          <w:rPr>
            <w:noProof/>
            <w:webHidden/>
          </w:rPr>
          <w:fldChar w:fldCharType="separate"/>
        </w:r>
        <w:r w:rsidR="004C0860">
          <w:rPr>
            <w:noProof/>
            <w:webHidden/>
          </w:rPr>
          <w:t>103</w:t>
        </w:r>
        <w:r w:rsidR="00EA24C2">
          <w:rPr>
            <w:noProof/>
            <w:webHidden/>
          </w:rPr>
          <w:fldChar w:fldCharType="end"/>
        </w:r>
      </w:hyperlink>
    </w:p>
    <w:p w14:paraId="5ECE298D"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42" w:history="1">
        <w:r w:rsidR="00EA24C2" w:rsidRPr="00296E8E">
          <w:rPr>
            <w:rStyle w:val="Hyperlink"/>
            <w:noProof/>
          </w:rPr>
          <w:t>Figure 48.</w:t>
        </w:r>
        <w:r w:rsidR="00EA24C2" w:rsidRPr="00296E8E">
          <w:rPr>
            <w:rStyle w:val="Hyperlink"/>
            <w:rFonts w:eastAsia="宋体"/>
            <w:i/>
            <w:noProof/>
          </w:rPr>
          <w:t xml:space="preserve"> </w:t>
        </w:r>
        <w:r w:rsidR="00EA24C2" w:rsidRPr="00296E8E">
          <w:rPr>
            <w:rStyle w:val="Hyperlink"/>
            <w:rFonts w:eastAsia="宋体"/>
            <w:noProof/>
          </w:rPr>
          <w:t>High-resolution SEM images of fault surface structures for gouge experiments with KD and ooid grains.</w:t>
        </w:r>
        <w:r w:rsidR="00EA24C2">
          <w:rPr>
            <w:noProof/>
            <w:webHidden/>
          </w:rPr>
          <w:tab/>
        </w:r>
        <w:r w:rsidR="00EA24C2">
          <w:rPr>
            <w:noProof/>
            <w:webHidden/>
          </w:rPr>
          <w:fldChar w:fldCharType="begin"/>
        </w:r>
        <w:r w:rsidR="00EA24C2">
          <w:rPr>
            <w:noProof/>
            <w:webHidden/>
          </w:rPr>
          <w:instrText xml:space="preserve"> PAGEREF _Toc413164442 \h </w:instrText>
        </w:r>
        <w:r w:rsidR="00EA24C2">
          <w:rPr>
            <w:noProof/>
            <w:webHidden/>
          </w:rPr>
        </w:r>
        <w:r w:rsidR="00EA24C2">
          <w:rPr>
            <w:noProof/>
            <w:webHidden/>
          </w:rPr>
          <w:fldChar w:fldCharType="separate"/>
        </w:r>
        <w:r w:rsidR="004C0860">
          <w:rPr>
            <w:noProof/>
            <w:webHidden/>
          </w:rPr>
          <w:t>104</w:t>
        </w:r>
        <w:r w:rsidR="00EA24C2">
          <w:rPr>
            <w:noProof/>
            <w:webHidden/>
          </w:rPr>
          <w:fldChar w:fldCharType="end"/>
        </w:r>
      </w:hyperlink>
    </w:p>
    <w:p w14:paraId="261CF5DE"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43" w:history="1">
        <w:r w:rsidR="00EA24C2" w:rsidRPr="00296E8E">
          <w:rPr>
            <w:rStyle w:val="Hyperlink"/>
            <w:noProof/>
          </w:rPr>
          <w:t>Figure 49.</w:t>
        </w:r>
        <w:r w:rsidR="00EA24C2" w:rsidRPr="00296E8E">
          <w:rPr>
            <w:rStyle w:val="Hyperlink"/>
            <w:i/>
            <w:noProof/>
          </w:rPr>
          <w:t xml:space="preserve"> </w:t>
        </w:r>
        <w:r w:rsidR="00EA24C2" w:rsidRPr="00296E8E">
          <w:rPr>
            <w:rStyle w:val="Hyperlink"/>
            <w:noProof/>
          </w:rPr>
          <w:t xml:space="preserve">SEM images of the gypsum fault surfaces. A. General view of the well-developed fault surface, with visible striations. B. Close-up view of the fault surface showing the constituent elongated gypsum grains. C. Zoom-in view of the flat surfaces composed of round nano-grains.  D. General view of the powder roll along fault </w:t>
        </w:r>
        <w:r w:rsidR="00EA24C2" w:rsidRPr="00296E8E">
          <w:rPr>
            <w:rStyle w:val="Hyperlink"/>
            <w:noProof/>
          </w:rPr>
          <w:lastRenderedPageBreak/>
          <w:t>surfaces. E. An aggregated roll lying on top of a flat substrate, note the elongated grains in the bottom surface. F.  Close-up view of the roll structure showing the constituent nano-grains.</w:t>
        </w:r>
        <w:r w:rsidR="00EA24C2">
          <w:rPr>
            <w:noProof/>
            <w:webHidden/>
          </w:rPr>
          <w:tab/>
        </w:r>
        <w:r w:rsidR="00EA24C2">
          <w:rPr>
            <w:noProof/>
            <w:webHidden/>
          </w:rPr>
          <w:fldChar w:fldCharType="begin"/>
        </w:r>
        <w:r w:rsidR="00EA24C2">
          <w:rPr>
            <w:noProof/>
            <w:webHidden/>
          </w:rPr>
          <w:instrText xml:space="preserve"> PAGEREF _Toc413164443 \h </w:instrText>
        </w:r>
        <w:r w:rsidR="00EA24C2">
          <w:rPr>
            <w:noProof/>
            <w:webHidden/>
          </w:rPr>
        </w:r>
        <w:r w:rsidR="00EA24C2">
          <w:rPr>
            <w:noProof/>
            <w:webHidden/>
          </w:rPr>
          <w:fldChar w:fldCharType="separate"/>
        </w:r>
        <w:r w:rsidR="004C0860">
          <w:rPr>
            <w:noProof/>
            <w:webHidden/>
          </w:rPr>
          <w:t>106</w:t>
        </w:r>
        <w:r w:rsidR="00EA24C2">
          <w:rPr>
            <w:noProof/>
            <w:webHidden/>
          </w:rPr>
          <w:fldChar w:fldCharType="end"/>
        </w:r>
      </w:hyperlink>
    </w:p>
    <w:p w14:paraId="401111DA" w14:textId="77777777" w:rsidR="00EA24C2" w:rsidRDefault="00781243">
      <w:pPr>
        <w:pStyle w:val="TableofFigures"/>
        <w:tabs>
          <w:tab w:val="right" w:leader="dot" w:pos="8486"/>
        </w:tabs>
        <w:rPr>
          <w:rFonts w:cstheme="minorBidi"/>
          <w:noProof/>
          <w:kern w:val="2"/>
          <w:sz w:val="21"/>
          <w:szCs w:val="22"/>
          <w:lang w:eastAsia="zh-CN" w:bidi="ar-SA"/>
        </w:rPr>
      </w:pPr>
      <w:hyperlink w:anchor="_Toc413164444" w:history="1">
        <w:r w:rsidR="00EA24C2" w:rsidRPr="00296E8E">
          <w:rPr>
            <w:rStyle w:val="Hyperlink"/>
            <w:noProof/>
          </w:rPr>
          <w:t>Figure 50. XRD pattern for the gypsum (green) and the post-shearing gypsum fault surface (blue). Note the bassinite peaks in the post-shear material (pink).</w:t>
        </w:r>
        <w:r w:rsidR="00EA24C2">
          <w:rPr>
            <w:noProof/>
            <w:webHidden/>
          </w:rPr>
          <w:tab/>
        </w:r>
        <w:r w:rsidR="00EA24C2">
          <w:rPr>
            <w:noProof/>
            <w:webHidden/>
          </w:rPr>
          <w:fldChar w:fldCharType="begin"/>
        </w:r>
        <w:r w:rsidR="00EA24C2">
          <w:rPr>
            <w:noProof/>
            <w:webHidden/>
          </w:rPr>
          <w:instrText xml:space="preserve"> PAGEREF _Toc413164444 \h </w:instrText>
        </w:r>
        <w:r w:rsidR="00EA24C2">
          <w:rPr>
            <w:noProof/>
            <w:webHidden/>
          </w:rPr>
        </w:r>
        <w:r w:rsidR="00EA24C2">
          <w:rPr>
            <w:noProof/>
            <w:webHidden/>
          </w:rPr>
          <w:fldChar w:fldCharType="separate"/>
        </w:r>
        <w:r w:rsidR="004C0860">
          <w:rPr>
            <w:noProof/>
            <w:webHidden/>
          </w:rPr>
          <w:t>107</w:t>
        </w:r>
        <w:r w:rsidR="00EA24C2">
          <w:rPr>
            <w:noProof/>
            <w:webHidden/>
          </w:rPr>
          <w:fldChar w:fldCharType="end"/>
        </w:r>
      </w:hyperlink>
    </w:p>
    <w:p w14:paraId="1AF91E77" w14:textId="77777777" w:rsidR="00DA1971" w:rsidRPr="008D3E9A" w:rsidRDefault="00F7122D" w:rsidP="00492338">
      <w:pPr>
        <w:pStyle w:val="Heading1"/>
        <w:ind w:leftChars="1" w:left="331" w:hangingChars="117" w:hanging="329"/>
      </w:pPr>
      <w:r>
        <w:fldChar w:fldCharType="end"/>
      </w:r>
      <w:r w:rsidR="00DA1971">
        <w:br w:type="page"/>
      </w:r>
      <w:bookmarkStart w:id="7" w:name="_Toc310579467"/>
      <w:bookmarkStart w:id="8" w:name="_Toc413164102"/>
      <w:bookmarkStart w:id="9" w:name="OLE_LINK5"/>
      <w:bookmarkStart w:id="10" w:name="OLE_LINK6"/>
      <w:r w:rsidR="00DA1971" w:rsidRPr="008D3E9A">
        <w:lastRenderedPageBreak/>
        <w:t>Abstract</w:t>
      </w:r>
      <w:bookmarkEnd w:id="7"/>
      <w:bookmarkEnd w:id="8"/>
    </w:p>
    <w:bookmarkEnd w:id="9"/>
    <w:bookmarkEnd w:id="10"/>
    <w:p w14:paraId="62126F27" w14:textId="245501B0" w:rsidR="006C6347" w:rsidRDefault="006C6347" w:rsidP="005B02FD">
      <w:r w:rsidRPr="008D3E9A">
        <w:t>An earthquake occurs when the shear resistance of a crustal fault drops from static friction to dynamic friction during slip. Understanding fault weakening mechanisms is essential for the understanding of earthquake processes. The commonly used rock friction laws are the Byerlee friction law for static-friction (</w:t>
      </w:r>
      <w:r w:rsidR="00B0039E" w:rsidRPr="008D3E9A">
        <w:t xml:space="preserve">friction between non-moving surfaces, </w:t>
      </w:r>
      <w:r w:rsidRPr="008D3E9A">
        <w:rPr>
          <w:rFonts w:ascii="Symbol" w:hAnsi="Symbol"/>
        </w:rPr>
        <w:t></w:t>
      </w:r>
      <w:r w:rsidRPr="008D3E9A">
        <w:rPr>
          <w:vertAlign w:val="subscript"/>
        </w:rPr>
        <w:t>S</w:t>
      </w:r>
      <w:r w:rsidRPr="008D3E9A">
        <w:t xml:space="preserve"> = 0.6 ~ 0.85, Byerlee, 1978), and the Dieterich rate- and state- friction law for dynamic weakening (</w:t>
      </w:r>
      <w:bookmarkStart w:id="11" w:name="OLE_LINK3"/>
      <w:bookmarkStart w:id="12" w:name="OLE_LINK4"/>
      <w:r w:rsidRPr="008D3E9A">
        <w:t>Dieterich</w:t>
      </w:r>
      <w:bookmarkEnd w:id="11"/>
      <w:bookmarkEnd w:id="12"/>
      <w:r w:rsidRPr="008D3E9A">
        <w:t>, 1</w:t>
      </w:r>
      <w:r>
        <w:t>978)</w:t>
      </w:r>
      <w:r w:rsidRPr="001E2C89">
        <w:t>. High-velocity slip experiments (velocity from ~1 mm/s to a few m/s)</w:t>
      </w:r>
      <w:r>
        <w:t xml:space="preserve">, made possible by recent advances in experimental rock shearing instrumentation, </w:t>
      </w:r>
      <w:r w:rsidRPr="001E2C89">
        <w:t xml:space="preserve">revealed new and </w:t>
      </w:r>
      <w:r>
        <w:t>significant</w:t>
      </w:r>
      <w:r w:rsidRPr="001E2C89">
        <w:t xml:space="preserve"> behavior, e.g., strong dynamic weakening at seismic slip rates (Di Toro et al., 2011), or dynamic strengthening (Reches &amp; Lockner, 2010).</w:t>
      </w:r>
      <w:r w:rsidR="005B02FD">
        <w:t xml:space="preserve"> These new observations challenge the long-standing paradigms.</w:t>
      </w:r>
      <w:r w:rsidR="005B02FD" w:rsidRPr="001E2C89">
        <w:t xml:space="preserve"> </w:t>
      </w:r>
      <w:r w:rsidRPr="001E2C89">
        <w:t>While most previous studies included friction measurements at the macroscopic scale (larger than a few cm</w:t>
      </w:r>
      <w:r w:rsidRPr="001E2C89">
        <w:rPr>
          <w:vertAlign w:val="superscript"/>
        </w:rPr>
        <w:t>2</w:t>
      </w:r>
      <w:r w:rsidRPr="001E2C89">
        <w:t>), my research focuse</w:t>
      </w:r>
      <w:r w:rsidR="005B02FD">
        <w:t>s</w:t>
      </w:r>
      <w:r w:rsidRPr="001E2C89">
        <w:t xml:space="preserve"> on friction measurements at the micron- to nano- scales. </w:t>
      </w:r>
      <w:r>
        <w:t xml:space="preserve">The dissertation </w:t>
      </w:r>
      <w:r w:rsidRPr="001E2C89">
        <w:t>present</w:t>
      </w:r>
      <w:r>
        <w:t>s</w:t>
      </w:r>
      <w:r w:rsidRPr="001E2C89">
        <w:t xml:space="preserve"> </w:t>
      </w:r>
      <w:r>
        <w:t>three</w:t>
      </w:r>
      <w:r w:rsidRPr="001E2C89">
        <w:t xml:space="preserve"> mechanisms that are active at these scales</w:t>
      </w:r>
      <w:r w:rsidR="005B02FD">
        <w:t>,</w:t>
      </w:r>
      <w:r w:rsidRPr="001E2C89">
        <w:t xml:space="preserve"> and </w:t>
      </w:r>
      <w:r w:rsidR="005B02FD">
        <w:t xml:space="preserve">which </w:t>
      </w:r>
      <w:r w:rsidRPr="001E2C89">
        <w:t>can effectively lead to macroscopic dynamic weakening</w:t>
      </w:r>
      <w:r>
        <w:t xml:space="preserve"> or </w:t>
      </w:r>
      <w:r w:rsidRPr="001E2C89">
        <w:t xml:space="preserve">strengthening. </w:t>
      </w:r>
    </w:p>
    <w:p w14:paraId="783F26A6" w14:textId="1666F5B3" w:rsidR="006C6347" w:rsidRPr="001E2C89" w:rsidRDefault="006C6347" w:rsidP="005B02FD">
      <w:r w:rsidRPr="001E2C89">
        <w:t>Chapter 2 summarizes the experimental methods for the rock friction tests and the microscopic characterization techniques.</w:t>
      </w:r>
      <w:r>
        <w:t xml:space="preserve"> The experimental faults are composed </w:t>
      </w:r>
      <w:r w:rsidRPr="001E2C89">
        <w:t xml:space="preserve">of granite, diorite, dolomite and limestone, and were sheared at high-velocity (up to 1 m/s) under ambient room </w:t>
      </w:r>
      <w:r>
        <w:t>temperature</w:t>
      </w:r>
      <w:r w:rsidR="005B02FD">
        <w:t xml:space="preserve"> and</w:t>
      </w:r>
      <w:r>
        <w:t xml:space="preserve"> humidity, and normal stress of a few to 14 MPa</w:t>
      </w:r>
      <w:r w:rsidRPr="001E2C89">
        <w:t xml:space="preserve">. </w:t>
      </w:r>
      <w:r>
        <w:t>Analyses of fault surfaces prior to and after shearing utilized</w:t>
      </w:r>
      <w:r w:rsidRPr="001E2C89">
        <w:t xml:space="preserve"> Atomic Force Microscopy (AFM) for surface morphology mapping, Scanning Electron Microscop</w:t>
      </w:r>
      <w:r>
        <w:t>y</w:t>
      </w:r>
      <w:r w:rsidRPr="001E2C89">
        <w:t xml:space="preserve"> (SEM) for surface characterization, the AFM colloidal probe method for measuring friction at the </w:t>
      </w:r>
      <w:r w:rsidRPr="001E2C89">
        <w:lastRenderedPageBreak/>
        <w:t>sub-micro scale, and X</w:t>
      </w:r>
      <w:r>
        <w:t>-</w:t>
      </w:r>
      <w:r w:rsidRPr="001E2C89">
        <w:t>R</w:t>
      </w:r>
      <w:r>
        <w:t xml:space="preserve">ay </w:t>
      </w:r>
      <w:r w:rsidRPr="001E2C89">
        <w:t>D</w:t>
      </w:r>
      <w:r>
        <w:t>iffraction (XRD)</w:t>
      </w:r>
      <w:r w:rsidRPr="001E2C89">
        <w:t xml:space="preserve"> and electron</w:t>
      </w:r>
      <w:r>
        <w:t xml:space="preserve"> </w:t>
      </w:r>
      <w:r w:rsidRPr="001E2C89">
        <w:t>microprobe</w:t>
      </w:r>
      <w:r>
        <w:t xml:space="preserve"> (EPMA)</w:t>
      </w:r>
      <w:r w:rsidRPr="001E2C89">
        <w:t xml:space="preserve"> for </w:t>
      </w:r>
      <w:r>
        <w:t>mineralogical analysis</w:t>
      </w:r>
      <w:r w:rsidRPr="001E2C89">
        <w:t>.</w:t>
      </w:r>
    </w:p>
    <w:p w14:paraId="29BA9555" w14:textId="06EC8EED" w:rsidR="006C6347" w:rsidRPr="001E2C89" w:rsidRDefault="006C6347" w:rsidP="00C167B4">
      <w:r w:rsidRPr="001E2C89">
        <w:rPr>
          <w:bCs/>
        </w:rPr>
        <w:t>Chapter 3</w:t>
      </w:r>
      <w:r>
        <w:rPr>
          <w:bCs/>
        </w:rPr>
        <w:t xml:space="preserve"> </w:t>
      </w:r>
      <w:r w:rsidRPr="001E2C89">
        <w:rPr>
          <w:bCs/>
        </w:rPr>
        <w:t>present</w:t>
      </w:r>
      <w:r>
        <w:rPr>
          <w:bCs/>
        </w:rPr>
        <w:t>s</w:t>
      </w:r>
      <w:r w:rsidRPr="001E2C89">
        <w:rPr>
          <w:bCs/>
        </w:rPr>
        <w:t xml:space="preserve"> a systematic </w:t>
      </w:r>
      <w:r>
        <w:rPr>
          <w:bCs/>
        </w:rPr>
        <w:t>investigation of</w:t>
      </w:r>
      <w:r w:rsidR="005B02FD">
        <w:rPr>
          <w:bCs/>
        </w:rPr>
        <w:t xml:space="preserve"> the relations between</w:t>
      </w:r>
      <w:r>
        <w:rPr>
          <w:bCs/>
        </w:rPr>
        <w:t xml:space="preserve"> </w:t>
      </w:r>
      <w:r>
        <w:rPr>
          <w:b/>
          <w:bCs/>
        </w:rPr>
        <w:t>s</w:t>
      </w:r>
      <w:r w:rsidRPr="001E2C89">
        <w:rPr>
          <w:b/>
          <w:bCs/>
        </w:rPr>
        <w:t>urface roughness/smoothness</w:t>
      </w:r>
      <w:r w:rsidRPr="001E2C89">
        <w:t xml:space="preserve"> </w:t>
      </w:r>
      <w:r>
        <w:t xml:space="preserve">and fault </w:t>
      </w:r>
      <w:r w:rsidRPr="001E2C89">
        <w:t>friction</w:t>
      </w:r>
      <w:r>
        <w:t>al strength</w:t>
      </w:r>
      <w:r w:rsidRPr="001E2C89">
        <w:t xml:space="preserve">. </w:t>
      </w:r>
      <w:r>
        <w:t>T</w:t>
      </w:r>
      <w:r w:rsidRPr="001E2C89">
        <w:t>he roughness of the experimental fault surface</w:t>
      </w:r>
      <w:r>
        <w:t>s</w:t>
      </w:r>
      <w:r w:rsidRPr="001E2C89">
        <w:t xml:space="preserve">, as represented by </w:t>
      </w:r>
      <w:r>
        <w:t>their</w:t>
      </w:r>
      <w:r w:rsidRPr="001E2C89">
        <w:t xml:space="preserve"> power-spectral-density, correlates well with </w:t>
      </w:r>
      <w:r>
        <w:t>the</w:t>
      </w:r>
      <w:r w:rsidRPr="001E2C89">
        <w:t xml:space="preserve"> measured friction</w:t>
      </w:r>
      <w:r>
        <w:t xml:space="preserve"> coefficient</w:t>
      </w:r>
      <w:r w:rsidRPr="001E2C89">
        <w:t xml:space="preserve"> at the sub-micron scale. The analysis show</w:t>
      </w:r>
      <w:r w:rsidR="00E41BE6">
        <w:t>s</w:t>
      </w:r>
      <w:r w:rsidRPr="001E2C89">
        <w:t xml:space="preserve"> that reduced fault roughness by slip leads to the fault weakening, in agreement with the macroscopic observations. </w:t>
      </w:r>
    </w:p>
    <w:p w14:paraId="75FFAE6D" w14:textId="18DFEE9A" w:rsidR="006C6347" w:rsidRPr="001E2C89" w:rsidRDefault="006C6347" w:rsidP="00E41BE6">
      <w:r w:rsidRPr="001E2C89">
        <w:rPr>
          <w:bCs/>
        </w:rPr>
        <w:t>Chapter 4 focus</w:t>
      </w:r>
      <w:r>
        <w:rPr>
          <w:bCs/>
        </w:rPr>
        <w:t>es</w:t>
      </w:r>
      <w:r w:rsidRPr="001E2C89">
        <w:rPr>
          <w:bCs/>
        </w:rPr>
        <w:t xml:space="preserve"> on</w:t>
      </w:r>
      <w:r w:rsidRPr="001E2C89">
        <w:rPr>
          <w:b/>
          <w:bCs/>
        </w:rPr>
        <w:t xml:space="preserve"> </w:t>
      </w:r>
      <w:r>
        <w:rPr>
          <w:b/>
          <w:bCs/>
        </w:rPr>
        <w:t>p</w:t>
      </w:r>
      <w:r w:rsidRPr="001E2C89">
        <w:rPr>
          <w:b/>
          <w:bCs/>
        </w:rPr>
        <w:t>owder rolling on granitic faults</w:t>
      </w:r>
      <w:r w:rsidRPr="001E2C89">
        <w:t xml:space="preserve">. </w:t>
      </w:r>
      <w:r w:rsidR="00E41BE6">
        <w:t>The analysis</w:t>
      </w:r>
      <w:r>
        <w:t xml:space="preserve"> </w:t>
      </w:r>
      <w:r w:rsidR="00E41BE6">
        <w:t xml:space="preserve">revealed </w:t>
      </w:r>
      <w:r>
        <w:t>m</w:t>
      </w:r>
      <w:r w:rsidRPr="001E2C89">
        <w:t>icro</w:t>
      </w:r>
      <w:r>
        <w:t>n</w:t>
      </w:r>
      <w:r w:rsidR="00E41BE6">
        <w:t>-size</w:t>
      </w:r>
      <w:r>
        <w:t xml:space="preserve"> </w:t>
      </w:r>
      <w:r w:rsidRPr="001E2C89">
        <w:t xml:space="preserve">cylindrical </w:t>
      </w:r>
      <w:r w:rsidR="00E41BE6">
        <w:t xml:space="preserve">powder </w:t>
      </w:r>
      <w:r w:rsidRPr="001E2C89">
        <w:t xml:space="preserve">rolls </w:t>
      </w:r>
      <w:r>
        <w:t xml:space="preserve">that </w:t>
      </w:r>
      <w:r w:rsidR="00E41BE6">
        <w:t xml:space="preserve">are spontaneously </w:t>
      </w:r>
      <w:r>
        <w:t>form</w:t>
      </w:r>
      <w:r w:rsidR="00E41BE6">
        <w:t>ed</w:t>
      </w:r>
      <w:r>
        <w:t xml:space="preserve"> and destroyed during </w:t>
      </w:r>
      <w:r w:rsidRPr="001E2C89">
        <w:t xml:space="preserve">granitic </w:t>
      </w:r>
      <w:r>
        <w:t>faults slip</w:t>
      </w:r>
      <w:r w:rsidRPr="001E2C89">
        <w:t xml:space="preserve"> at moderate velocities</w:t>
      </w:r>
      <w:r>
        <w:t xml:space="preserve"> (0.001-0.1 m/s)</w:t>
      </w:r>
      <w:r w:rsidRPr="001E2C89">
        <w:t xml:space="preserve">. </w:t>
      </w:r>
      <w:r>
        <w:t>The friction reduction due to the</w:t>
      </w:r>
      <w:r w:rsidRPr="001E2C89">
        <w:t xml:space="preserve"> powder rolls</w:t>
      </w:r>
      <w:r>
        <w:t xml:space="preserve"> was calculated using a rolling </w:t>
      </w:r>
      <w:r w:rsidR="00E41BE6">
        <w:t xml:space="preserve">friction </w:t>
      </w:r>
      <w:r>
        <w:t xml:space="preserve">model with good fit to observations. </w:t>
      </w:r>
      <w:r w:rsidR="00E41BE6">
        <w:t>The observed s</w:t>
      </w:r>
      <w:r w:rsidRPr="001E2C89">
        <w:t>trong correlat</w:t>
      </w:r>
      <w:r>
        <w:t xml:space="preserve">ion between </w:t>
      </w:r>
      <w:r w:rsidRPr="001E2C89">
        <w:t>roll</w:t>
      </w:r>
      <w:r>
        <w:t xml:space="preserve"> occurrence and fault weakening suggests that powder</w:t>
      </w:r>
      <w:r w:rsidRPr="001E2C89">
        <w:t xml:space="preserve"> rolling </w:t>
      </w:r>
      <w:r>
        <w:t xml:space="preserve">is an effective dynamic </w:t>
      </w:r>
      <w:r w:rsidRPr="001E2C89">
        <w:t>weakening mechanism.</w:t>
      </w:r>
      <w:r w:rsidR="00E41BE6" w:rsidRPr="00E41BE6">
        <w:t xml:space="preserve"> </w:t>
      </w:r>
      <w:r w:rsidR="00E41BE6">
        <w:t>Further, powder rolling is a likely physical mechanism to explain the enigmatic powder lubrication</w:t>
      </w:r>
    </w:p>
    <w:p w14:paraId="6CD36F8D" w14:textId="61D15506" w:rsidR="006C6347" w:rsidRPr="001E2C89" w:rsidRDefault="006C6347" w:rsidP="00332758">
      <w:r>
        <w:t>The e</w:t>
      </w:r>
      <w:r w:rsidRPr="001E2C89">
        <w:t xml:space="preserve">ffect of </w:t>
      </w:r>
      <w:r>
        <w:rPr>
          <w:b/>
          <w:bCs/>
        </w:rPr>
        <w:t>f</w:t>
      </w:r>
      <w:r w:rsidRPr="00FA6BC7">
        <w:rPr>
          <w:b/>
          <w:bCs/>
        </w:rPr>
        <w:t xml:space="preserve">rictional </w:t>
      </w:r>
      <w:r>
        <w:rPr>
          <w:b/>
          <w:bCs/>
        </w:rPr>
        <w:t>m</w:t>
      </w:r>
      <w:r w:rsidRPr="00972ADD">
        <w:rPr>
          <w:b/>
          <w:bCs/>
        </w:rPr>
        <w:t>elting</w:t>
      </w:r>
      <w:r w:rsidRPr="001E2C89">
        <w:t xml:space="preserve"> o</w:t>
      </w:r>
      <w:r>
        <w:t>f</w:t>
      </w:r>
      <w:r w:rsidRPr="001E2C89">
        <w:t xml:space="preserve"> granitic rocks </w:t>
      </w:r>
      <w:r>
        <w:t>is</w:t>
      </w:r>
      <w:r w:rsidRPr="001E2C89">
        <w:t xml:space="preserve"> presented in Chapter 5. I found </w:t>
      </w:r>
      <w:r>
        <w:t xml:space="preserve">direct SEM evidence for </w:t>
      </w:r>
      <w:r w:rsidRPr="001E2C89">
        <w:t>shear-melting o</w:t>
      </w:r>
      <w:r>
        <w:t>f</w:t>
      </w:r>
      <w:r w:rsidRPr="001E2C89">
        <w:t xml:space="preserve"> granite faults </w:t>
      </w:r>
      <w:r>
        <w:t>that slipped for long distances (tens of m) at moderate</w:t>
      </w:r>
      <w:r w:rsidRPr="001E2C89">
        <w:t xml:space="preserve"> slip rates (~ </w:t>
      </w:r>
      <w:r>
        <w:t>0.0</w:t>
      </w:r>
      <w:r w:rsidRPr="001E2C89">
        <w:t>5 m/s)</w:t>
      </w:r>
      <w:r>
        <w:t>. The friction evolution in these experiments was</w:t>
      </w:r>
      <w:r w:rsidRPr="001E2C89">
        <w:t xml:space="preserve"> </w:t>
      </w:r>
      <w:r>
        <w:t xml:space="preserve">complex: </w:t>
      </w:r>
      <w:r w:rsidRPr="001E2C89">
        <w:t>from initial weakening to tempora</w:t>
      </w:r>
      <w:r>
        <w:t>ry</w:t>
      </w:r>
      <w:r w:rsidRPr="001E2C89">
        <w:t xml:space="preserve"> strengthen</w:t>
      </w:r>
      <w:r>
        <w:t>ing</w:t>
      </w:r>
      <w:r w:rsidRPr="001E2C89">
        <w:t xml:space="preserve">, and to the final weakening. The switch from initial weakening to strengthening </w:t>
      </w:r>
      <w:r w:rsidR="00332758">
        <w:t xml:space="preserve">is </w:t>
      </w:r>
      <w:r w:rsidRPr="001E2C89">
        <w:t>relate</w:t>
      </w:r>
      <w:r w:rsidR="00332758">
        <w:t>d</w:t>
      </w:r>
      <w:r w:rsidRPr="001E2C89">
        <w:t xml:space="preserve"> to the phase transition from solid gouge grains to </w:t>
      </w:r>
      <w:r>
        <w:t xml:space="preserve">local </w:t>
      </w:r>
      <w:r w:rsidRPr="001E2C89">
        <w:t>melt</w:t>
      </w:r>
      <w:r>
        <w:t>ing</w:t>
      </w:r>
      <w:r w:rsidRPr="001E2C89">
        <w:t xml:space="preserve">, and </w:t>
      </w:r>
      <w:r w:rsidR="00332758">
        <w:t xml:space="preserve">its timing is proportional </w:t>
      </w:r>
      <w:r w:rsidR="00332758">
        <w:lastRenderedPageBreak/>
        <w:t xml:space="preserve">to </w:t>
      </w:r>
      <w:r w:rsidRPr="001E2C89">
        <w:t xml:space="preserve">the dissipative </w:t>
      </w:r>
      <w:r>
        <w:t>energy</w:t>
      </w:r>
      <w:r w:rsidRPr="001E2C89">
        <w:t xml:space="preserve">. </w:t>
      </w:r>
      <w:r>
        <w:t xml:space="preserve">Widespread </w:t>
      </w:r>
      <w:r w:rsidRPr="001E2C89">
        <w:t>melt lubrication</w:t>
      </w:r>
      <w:r>
        <w:t xml:space="preserve"> governs the final weakening</w:t>
      </w:r>
      <w:r w:rsidRPr="001E2C89">
        <w:t xml:space="preserve"> similar</w:t>
      </w:r>
      <w:r>
        <w:t xml:space="preserve"> t</w:t>
      </w:r>
      <w:r w:rsidRPr="001E2C89">
        <w:t xml:space="preserve">o bulk melting </w:t>
      </w:r>
      <w:r>
        <w:t>along</w:t>
      </w:r>
      <w:r w:rsidRPr="001E2C89">
        <w:t xml:space="preserve"> gabbro</w:t>
      </w:r>
      <w:r>
        <w:t xml:space="preserve"> faults</w:t>
      </w:r>
      <w:r w:rsidRPr="001E2C89">
        <w:t xml:space="preserve">. </w:t>
      </w:r>
    </w:p>
    <w:p w14:paraId="066B5A0E" w14:textId="38F8331C" w:rsidR="006C6347" w:rsidRPr="001E2C89" w:rsidRDefault="006C6347" w:rsidP="005F2BE7">
      <w:r>
        <w:t>A s</w:t>
      </w:r>
      <w:r w:rsidRPr="001E2C89">
        <w:t>ummary of preliminary results o</w:t>
      </w:r>
      <w:r w:rsidR="00332758">
        <w:t>f high-velocity</w:t>
      </w:r>
      <w:r w:rsidRPr="001E2C89">
        <w:t xml:space="preserve"> </w:t>
      </w:r>
      <w:r w:rsidR="00332758">
        <w:t xml:space="preserve">shear </w:t>
      </w:r>
      <w:r w:rsidRPr="001E2C89">
        <w:t>experiment</w:t>
      </w:r>
      <w:r w:rsidR="00332758">
        <w:t>s with confined gouge layer</w:t>
      </w:r>
      <w:r w:rsidRPr="001E2C89">
        <w:t xml:space="preserve"> appear</w:t>
      </w:r>
      <w:r>
        <w:t>s</w:t>
      </w:r>
      <w:r w:rsidRPr="001E2C89">
        <w:t xml:space="preserve"> in </w:t>
      </w:r>
      <w:r w:rsidR="005F2BE7">
        <w:t>Chapter 6</w:t>
      </w:r>
      <w:r w:rsidRPr="001E2C89">
        <w:t xml:space="preserve">. </w:t>
      </w:r>
      <w:r w:rsidR="00332758">
        <w:t xml:space="preserve">The </w:t>
      </w:r>
      <w:r>
        <w:t>investigat</w:t>
      </w:r>
      <w:r w:rsidR="00332758">
        <w:t>ion</w:t>
      </w:r>
      <w:r w:rsidRPr="001E2C89">
        <w:t xml:space="preserve"> </w:t>
      </w:r>
      <w:r>
        <w:t>include</w:t>
      </w:r>
      <w:r w:rsidR="00332758">
        <w:t>s</w:t>
      </w:r>
      <w:r>
        <w:t xml:space="preserve"> </w:t>
      </w:r>
      <w:r w:rsidRPr="001E2C89">
        <w:t>microstructural</w:t>
      </w:r>
      <w:r w:rsidR="00332758">
        <w:t xml:space="preserve"> analysis of </w:t>
      </w:r>
      <w:r>
        <w:t xml:space="preserve">experimental </w:t>
      </w:r>
      <w:r w:rsidRPr="001E2C89">
        <w:t>fault cross-section</w:t>
      </w:r>
      <w:r>
        <w:t xml:space="preserve"> produced by focused ion beam milling</w:t>
      </w:r>
      <w:r w:rsidRPr="001E2C89">
        <w:t xml:space="preserve">, fault surfaces, and </w:t>
      </w:r>
      <w:r w:rsidR="00332758">
        <w:t xml:space="preserve">shear-induced </w:t>
      </w:r>
      <w:r w:rsidRPr="001E2C89">
        <w:t>mineralog</w:t>
      </w:r>
      <w:r>
        <w:t>ical</w:t>
      </w:r>
      <w:r w:rsidRPr="001E2C89">
        <w:t xml:space="preserve"> alterations </w:t>
      </w:r>
      <w:r>
        <w:t>in powders of talc, dolomite, clay, and San Andreas gouge. I</w:t>
      </w:r>
      <w:r w:rsidRPr="001E2C89">
        <w:t xml:space="preserve"> compared the </w:t>
      </w:r>
      <w:r w:rsidR="00D5210A">
        <w:t>microstructural</w:t>
      </w:r>
      <w:r w:rsidRPr="001E2C89">
        <w:t xml:space="preserve"> results </w:t>
      </w:r>
      <w:r w:rsidR="00D5210A">
        <w:t>of t</w:t>
      </w:r>
      <w:r w:rsidRPr="001E2C89">
        <w:t xml:space="preserve">he solid rock experiments </w:t>
      </w:r>
      <w:r w:rsidR="00D5210A">
        <w:t>and the gouge layer experiments, and found</w:t>
      </w:r>
      <w:r w:rsidRPr="001E2C89">
        <w:t xml:space="preserve"> that slip localization is essentially </w:t>
      </w:r>
      <w:r w:rsidR="00D5210A">
        <w:t xml:space="preserve">the </w:t>
      </w:r>
      <w:r w:rsidRPr="001E2C89">
        <w:t xml:space="preserve">in both </w:t>
      </w:r>
      <w:r w:rsidR="00D5210A">
        <w:t xml:space="preserve">configurations. I concluded that </w:t>
      </w:r>
      <w:r w:rsidRPr="001E2C89">
        <w:t xml:space="preserve">the </w:t>
      </w:r>
      <w:r w:rsidR="00D5210A">
        <w:t xml:space="preserve">development of a </w:t>
      </w:r>
      <w:r w:rsidRPr="001E2C89">
        <w:t>central thin principal slip zone structure is critical for the dynamic fault</w:t>
      </w:r>
      <w:r w:rsidR="00D5210A">
        <w:t xml:space="preserve"> weakening</w:t>
      </w:r>
      <w:r w:rsidRPr="001E2C89">
        <w:t>.</w:t>
      </w:r>
    </w:p>
    <w:p w14:paraId="5F6A78DE" w14:textId="77777777" w:rsidR="00DA1971" w:rsidRDefault="001B55AF" w:rsidP="001B55AF">
      <w:pPr>
        <w:tabs>
          <w:tab w:val="left" w:pos="3256"/>
        </w:tabs>
        <w:sectPr w:rsidR="00DA1971" w:rsidSect="00775701">
          <w:footerReference w:type="default" r:id="rId30"/>
          <w:pgSz w:w="12240" w:h="15840" w:code="1"/>
          <w:pgMar w:top="1440" w:right="1440" w:bottom="1440" w:left="2304" w:header="720" w:footer="720" w:gutter="0"/>
          <w:pgNumType w:fmt="lowerRoman" w:start="4"/>
          <w:cols w:space="720"/>
          <w:docGrid w:linePitch="360"/>
        </w:sectPr>
      </w:pPr>
      <w:r>
        <w:tab/>
      </w:r>
    </w:p>
    <w:p w14:paraId="12ABB5D1" w14:textId="77777777" w:rsidR="00DA1971" w:rsidRPr="00B4017E" w:rsidRDefault="00DA1971" w:rsidP="00B4017E">
      <w:pPr>
        <w:pStyle w:val="Heading1"/>
      </w:pPr>
      <w:bookmarkStart w:id="13" w:name="_Toc310579468"/>
      <w:bookmarkStart w:id="14" w:name="_Toc413164103"/>
      <w:r w:rsidRPr="00B4017E">
        <w:lastRenderedPageBreak/>
        <w:t xml:space="preserve">Chapter </w:t>
      </w:r>
      <w:r w:rsidR="00111915" w:rsidRPr="00B4017E">
        <w:t>1</w:t>
      </w:r>
      <w:r w:rsidR="009245C5" w:rsidRPr="00B4017E">
        <w:t xml:space="preserve">: </w:t>
      </w:r>
      <w:r w:rsidRPr="00B4017E">
        <w:t>Introduction</w:t>
      </w:r>
      <w:bookmarkEnd w:id="13"/>
      <w:bookmarkEnd w:id="14"/>
    </w:p>
    <w:p w14:paraId="606ACC3F" w14:textId="77777777" w:rsidR="006C6347" w:rsidRPr="001E2C89" w:rsidRDefault="006C6347" w:rsidP="006C6347">
      <w:pPr>
        <w:pStyle w:val="Heading2"/>
      </w:pPr>
      <w:bookmarkStart w:id="15" w:name="_Toc403466551"/>
      <w:bookmarkStart w:id="16" w:name="_Toc413164104"/>
      <w:r w:rsidRPr="001E2C89">
        <w:t>Earthquake and rock friction</w:t>
      </w:r>
      <w:bookmarkEnd w:id="15"/>
      <w:bookmarkEnd w:id="16"/>
    </w:p>
    <w:p w14:paraId="7C2A6500" w14:textId="0C843792" w:rsidR="006C6347" w:rsidRPr="001E2C89" w:rsidRDefault="006C6347" w:rsidP="0044388E">
      <w:r w:rsidRPr="001E2C89">
        <w:t xml:space="preserve">Frictional behavior </w:t>
      </w:r>
      <w:r>
        <w:t>of fault-zones</w:t>
      </w:r>
      <w:r w:rsidRPr="001E2C89">
        <w:t xml:space="preserve"> </w:t>
      </w:r>
      <w:r>
        <w:t>controls the slip stability of</w:t>
      </w:r>
      <w:r w:rsidRPr="001E2C89">
        <w:t xml:space="preserve"> faulting and earthquakes, and has been </w:t>
      </w:r>
      <w:r>
        <w:t>a</w:t>
      </w:r>
      <w:r w:rsidRPr="001E2C89">
        <w:t xml:space="preserve"> focus of earthquake research for dec</w:t>
      </w:r>
      <w:r w:rsidR="00B11FC5">
        <w:t>ades. The classical paper of Bra</w:t>
      </w:r>
      <w:r w:rsidRPr="001E2C89">
        <w:t xml:space="preserve">ce and Byerlee </w:t>
      </w:r>
      <w:r>
        <w:t>(</w:t>
      </w:r>
      <w:r w:rsidRPr="001E2C89">
        <w:t>1966</w:t>
      </w:r>
      <w:r>
        <w:t>)</w:t>
      </w:r>
      <w:r w:rsidRPr="001E2C89">
        <w:t xml:space="preserve"> </w:t>
      </w:r>
      <w:r>
        <w:t>indicated</w:t>
      </w:r>
      <w:r w:rsidRPr="001E2C89">
        <w:t xml:space="preserve"> that stick-slip behavior, a spontaneous jerking motion of repeating “stick” and “slip” events during frictional sliding</w:t>
      </w:r>
      <w:r>
        <w:t xml:space="preserve"> is an experimental analog of</w:t>
      </w:r>
      <w:r w:rsidRPr="001E2C89">
        <w:t xml:space="preserve"> </w:t>
      </w:r>
      <w:r>
        <w:t xml:space="preserve">natural </w:t>
      </w:r>
      <w:r w:rsidRPr="001E2C89">
        <w:t>earthquake</w:t>
      </w:r>
      <w:r>
        <w:t>s</w:t>
      </w:r>
      <w:r w:rsidRPr="001E2C89">
        <w:t xml:space="preserve"> in the crust. The </w:t>
      </w:r>
      <w:r w:rsidR="0044388E">
        <w:t xml:space="preserve">associated </w:t>
      </w:r>
      <w:r w:rsidRPr="001E2C89">
        <w:t xml:space="preserve">stress drop, or </w:t>
      </w:r>
      <w:r>
        <w:t xml:space="preserve">dynamic </w:t>
      </w:r>
      <w:r w:rsidRPr="001E2C89">
        <w:t xml:space="preserve">weakening, is required </w:t>
      </w:r>
      <w:r>
        <w:t>for the unstable slip of</w:t>
      </w:r>
      <w:r w:rsidRPr="001E2C89">
        <w:t xml:space="preserve"> earthquake</w:t>
      </w:r>
      <w:r>
        <w:t>s</w:t>
      </w:r>
      <w:r w:rsidRPr="001E2C89">
        <w:t xml:space="preserve">. Recent high speed rock friction experiments showed a systematic weakening trend when </w:t>
      </w:r>
      <w:r w:rsidR="0044388E">
        <w:t xml:space="preserve">the </w:t>
      </w:r>
      <w:r w:rsidRPr="001E2C89">
        <w:t xml:space="preserve">slip rate </w:t>
      </w:r>
      <w:r w:rsidR="008C14B5" w:rsidRPr="001E2C89">
        <w:t>approach</w:t>
      </w:r>
      <w:r w:rsidR="008C14B5">
        <w:t>es</w:t>
      </w:r>
      <w:r w:rsidR="008C14B5" w:rsidRPr="001E2C89">
        <w:t xml:space="preserve"> </w:t>
      </w:r>
      <w:r w:rsidRPr="001E2C89">
        <w:t xml:space="preserve">seismic slip rates of ~ 1 m/s (Di Toro et al., 2011) regardless of rock type. </w:t>
      </w:r>
    </w:p>
    <w:p w14:paraId="0171A239" w14:textId="77777777" w:rsidR="006C6347" w:rsidRPr="001E2C89" w:rsidRDefault="006C6347" w:rsidP="006C6347">
      <w:pPr>
        <w:pStyle w:val="Heading2"/>
      </w:pPr>
      <w:bookmarkStart w:id="17" w:name="_Toc403466552"/>
      <w:bookmarkStart w:id="18" w:name="_Toc413164105"/>
      <w:r w:rsidRPr="001E2C89">
        <w:rPr>
          <w:rFonts w:hint="eastAsia"/>
        </w:rPr>
        <w:t>Rock friction</w:t>
      </w:r>
      <w:r>
        <w:t xml:space="preserve"> apparatuses</w:t>
      </w:r>
      <w:bookmarkEnd w:id="17"/>
      <w:bookmarkEnd w:id="18"/>
    </w:p>
    <w:p w14:paraId="7F690380" w14:textId="27E67B41" w:rsidR="006C6347" w:rsidRDefault="0044388E" w:rsidP="0044388E">
      <w:r>
        <w:t>R</w:t>
      </w:r>
      <w:r w:rsidR="006C6347" w:rsidRPr="001E2C89">
        <w:t xml:space="preserve">ock friction </w:t>
      </w:r>
      <w:r w:rsidR="006C6347">
        <w:t>apparatus</w:t>
      </w:r>
      <w:r>
        <w:t>es</w:t>
      </w:r>
      <w:r w:rsidR="006C6347" w:rsidRPr="001E2C89">
        <w:t xml:space="preserve"> </w:t>
      </w:r>
      <w:r w:rsidR="006C6347">
        <w:t xml:space="preserve">belong </w:t>
      </w:r>
      <w:r w:rsidR="006C6347" w:rsidRPr="001E2C89">
        <w:t xml:space="preserve">to two </w:t>
      </w:r>
      <w:r w:rsidR="006C6347">
        <w:t xml:space="preserve">general </w:t>
      </w:r>
      <w:r w:rsidR="006C6347" w:rsidRPr="001E2C89">
        <w:t xml:space="preserve">categories, direct shear and rotary shear. </w:t>
      </w:r>
      <w:r>
        <w:t>In d</w:t>
      </w:r>
      <w:r w:rsidR="006C6347" w:rsidRPr="001E2C89">
        <w:t xml:space="preserve">irect shear </w:t>
      </w:r>
      <w:r>
        <w:t>systems (</w:t>
      </w:r>
      <w:r w:rsidR="006C6347" w:rsidRPr="001E2C89">
        <w:t>single-sided shear, double-direct shear, or triaxial s</w:t>
      </w:r>
      <w:r>
        <w:t>aw-cut)</w:t>
      </w:r>
      <w:r w:rsidR="006C6347" w:rsidRPr="001E2C89">
        <w:t xml:space="preserve">, </w:t>
      </w:r>
      <w:r>
        <w:t xml:space="preserve">the </w:t>
      </w:r>
      <w:r w:rsidR="006C6347">
        <w:t xml:space="preserve">rock </w:t>
      </w:r>
      <w:r w:rsidR="006C6347" w:rsidRPr="001E2C89">
        <w:t xml:space="preserve">blocks </w:t>
      </w:r>
      <w:r>
        <w:t xml:space="preserve">are </w:t>
      </w:r>
      <w:r w:rsidR="006C6347">
        <w:t xml:space="preserve">under normal stress </w:t>
      </w:r>
      <w:r>
        <w:t xml:space="preserve">and sheared </w:t>
      </w:r>
      <w:r w:rsidR="006C6347" w:rsidRPr="001E2C89">
        <w:t>in a linear fashion. Th</w:t>
      </w:r>
      <w:r>
        <w:t>is</w:t>
      </w:r>
      <w:r w:rsidR="006C6347" w:rsidRPr="001E2C89">
        <w:t xml:space="preserve"> design </w:t>
      </w:r>
      <w:r w:rsidR="006C6347">
        <w:t>allow</w:t>
      </w:r>
      <w:r>
        <w:t>s</w:t>
      </w:r>
      <w:r w:rsidR="006C6347">
        <w:t xml:space="preserve"> for large normal stresses or high confining pressure, </w:t>
      </w:r>
      <w:r w:rsidR="006C6347" w:rsidRPr="001E2C89">
        <w:t xml:space="preserve">but </w:t>
      </w:r>
      <w:r>
        <w:t>is</w:t>
      </w:r>
      <w:r w:rsidR="006C6347">
        <w:t xml:space="preserve"> limited to small</w:t>
      </w:r>
      <w:r w:rsidR="006C6347" w:rsidRPr="001E2C89">
        <w:t xml:space="preserve"> displacements</w:t>
      </w:r>
      <w:r w:rsidR="006C6347">
        <w:t xml:space="preserve"> (&lt; a few mm) and usually low velocities (&lt; 0.01 m/s). </w:t>
      </w:r>
      <w:r w:rsidR="006C6347" w:rsidRPr="001E2C89">
        <w:t xml:space="preserve">The rotary shear design, on the other hand, can </w:t>
      </w:r>
      <w:r w:rsidR="006C6347">
        <w:t>shear at high-velocities (a few m/s)</w:t>
      </w:r>
      <w:r w:rsidR="006C6347" w:rsidRPr="001E2C89">
        <w:t xml:space="preserve"> and unlimited slip distances, but </w:t>
      </w:r>
      <w:r w:rsidR="006C6347">
        <w:t xml:space="preserve">are limited to moderate normal stress (&lt; 40 MPa) and no </w:t>
      </w:r>
      <w:r w:rsidR="006C6347" w:rsidRPr="001E2C89">
        <w:t>confining pressure. I use</w:t>
      </w:r>
      <w:r w:rsidR="006C6347">
        <w:t>d</w:t>
      </w:r>
      <w:r w:rsidR="006C6347" w:rsidRPr="001E2C89">
        <w:t xml:space="preserve"> the rotary shear apparatus </w:t>
      </w:r>
      <w:r w:rsidR="006C6347">
        <w:t>ROGA (ROtary G</w:t>
      </w:r>
      <w:r w:rsidR="009618F7">
        <w:t>o</w:t>
      </w:r>
      <w:r w:rsidR="006C6347">
        <w:t xml:space="preserve">uge Apparatus) in the University of Oklahoma that was built by Dr. Ze’ev Reches in 2008. </w:t>
      </w:r>
    </w:p>
    <w:p w14:paraId="7AB83870" w14:textId="77777777" w:rsidR="006C6347" w:rsidRPr="001E2C89" w:rsidRDefault="006C6347" w:rsidP="006C6347">
      <w:pPr>
        <w:pStyle w:val="Heading2"/>
      </w:pPr>
      <w:bookmarkStart w:id="19" w:name="_Toc403466553"/>
      <w:bookmarkStart w:id="20" w:name="_Toc413164106"/>
      <w:r w:rsidRPr="001E2C89">
        <w:t xml:space="preserve">Dynamic fault strength and basic </w:t>
      </w:r>
      <w:r>
        <w:t xml:space="preserve">friction </w:t>
      </w:r>
      <w:r w:rsidRPr="001E2C89">
        <w:t>laws</w:t>
      </w:r>
      <w:bookmarkEnd w:id="19"/>
      <w:bookmarkEnd w:id="20"/>
    </w:p>
    <w:p w14:paraId="085A1E7F" w14:textId="7790D9F1" w:rsidR="006C6347" w:rsidRDefault="006C6347" w:rsidP="007803A6">
      <w:r w:rsidRPr="001E2C89">
        <w:t xml:space="preserve">The </w:t>
      </w:r>
      <w:r>
        <w:t>widely</w:t>
      </w:r>
      <w:r w:rsidRPr="001E2C89">
        <w:t xml:space="preserve"> accepted rock friction </w:t>
      </w:r>
      <w:r w:rsidRPr="001E2C89">
        <w:rPr>
          <w:rFonts w:hint="eastAsia"/>
        </w:rPr>
        <w:t>laws</w:t>
      </w:r>
      <w:r w:rsidRPr="001E2C89">
        <w:t xml:space="preserve"> include the </w:t>
      </w:r>
      <w:r>
        <w:t xml:space="preserve">empirical </w:t>
      </w:r>
      <w:r w:rsidRPr="001E2C89">
        <w:t>Byerlee’s law (Byerlee</w:t>
      </w:r>
      <w:r w:rsidR="00442FD3">
        <w:t>,</w:t>
      </w:r>
      <w:r w:rsidRPr="001E2C89">
        <w:t xml:space="preserve"> 1978) for static</w:t>
      </w:r>
      <w:r>
        <w:t xml:space="preserve"> friction in the</w:t>
      </w:r>
      <w:r w:rsidRPr="001E2C89">
        <w:t xml:space="preserve"> brittle regime, and the empirical rate- and state-</w:t>
      </w:r>
      <w:r>
        <w:t xml:space="preserve">  </w:t>
      </w:r>
      <w:r w:rsidRPr="001E2C89">
        <w:t xml:space="preserve">friction </w:t>
      </w:r>
      <w:r>
        <w:lastRenderedPageBreak/>
        <w:t xml:space="preserve">(RSF) </w:t>
      </w:r>
      <w:r w:rsidRPr="001E2C89">
        <w:t xml:space="preserve">law </w:t>
      </w:r>
      <w:r>
        <w:t xml:space="preserve">of </w:t>
      </w:r>
      <w:r w:rsidRPr="001E2C89">
        <w:t>Dieterich</w:t>
      </w:r>
      <w:r>
        <w:t xml:space="preserve"> (</w:t>
      </w:r>
      <w:r w:rsidRPr="001E2C89">
        <w:t>1978)</w:t>
      </w:r>
      <w:r>
        <w:t xml:space="preserve"> and many followers</w:t>
      </w:r>
      <w:r w:rsidR="007803A6">
        <w:t xml:space="preserve"> (Scholz, 1998)</w:t>
      </w:r>
      <w:r w:rsidRPr="001E2C89">
        <w:t>. Byerlee’s law (</w:t>
      </w:r>
      <w:r>
        <w:t>F</w:t>
      </w:r>
      <w:r w:rsidRPr="001E2C89">
        <w:t xml:space="preserve">ig. 1) </w:t>
      </w:r>
      <w:r>
        <w:t>indicates</w:t>
      </w:r>
      <w:r w:rsidRPr="001E2C89">
        <w:t xml:space="preserve"> a universal friction</w:t>
      </w:r>
      <w:r>
        <w:t xml:space="preserve"> coefficient </w:t>
      </w:r>
      <w:r w:rsidR="007803A6">
        <w:t xml:space="preserve">in the form of Coulomb’s criterion </w:t>
      </w:r>
      <w:r>
        <w:t xml:space="preserve">that is </w:t>
      </w:r>
      <w:r w:rsidRPr="001E2C89">
        <w:t>independent of rock type and normal stresses</w:t>
      </w:r>
      <w:r>
        <w:t xml:space="preserve">, </w:t>
      </w:r>
    </w:p>
    <w:p w14:paraId="0450A0B8" w14:textId="77777777" w:rsidR="006C6347" w:rsidRDefault="006C6347" w:rsidP="00CA16E5">
      <w:pPr>
        <w:ind w:firstLine="720"/>
        <w:jc w:val="center"/>
      </w:pPr>
      <w:r w:rsidRPr="00FA6BC7">
        <w:rPr>
          <w:rFonts w:ascii="Symbol" w:hAnsi="Symbol"/>
        </w:rPr>
        <w:t></w:t>
      </w:r>
      <w:r>
        <w:rPr>
          <w:rFonts w:ascii="Symbol" w:hAnsi="Symbol"/>
        </w:rPr>
        <w:t></w:t>
      </w:r>
      <w:r>
        <w:rPr>
          <w:rFonts w:ascii="Symbol" w:hAnsi="Symbol"/>
        </w:rPr>
        <w:t></w:t>
      </w:r>
      <w:r>
        <w:rPr>
          <w:rFonts w:ascii="Symbol" w:hAnsi="Symbol"/>
        </w:rPr>
        <w:t></w:t>
      </w:r>
      <w:r>
        <w:t xml:space="preserve">C + </w:t>
      </w:r>
      <w:r w:rsidRPr="00FA6BC7">
        <w:rPr>
          <w:rFonts w:ascii="Symbol" w:hAnsi="Symbol"/>
        </w:rPr>
        <w:t></w:t>
      </w:r>
      <w:r w:rsidRPr="00FA6BC7">
        <w:rPr>
          <w:vertAlign w:val="subscript"/>
        </w:rPr>
        <w:t>s</w:t>
      </w:r>
      <w:r>
        <w:t xml:space="preserve"> </w:t>
      </w:r>
      <w:r w:rsidRPr="00FA6BC7">
        <w:rPr>
          <w:rFonts w:ascii="Symbol" w:hAnsi="Symbol"/>
        </w:rPr>
        <w:t></w:t>
      </w:r>
      <w:r w:rsidRPr="00FA6BC7">
        <w:rPr>
          <w:vertAlign w:val="subscript"/>
        </w:rPr>
        <w:t>n</w:t>
      </w:r>
    </w:p>
    <w:p w14:paraId="24325743" w14:textId="77777777" w:rsidR="006C6347" w:rsidRDefault="006C6347" w:rsidP="00CE225A">
      <w:pPr>
        <w:ind w:firstLine="0"/>
      </w:pPr>
      <w:r>
        <w:t xml:space="preserve">where </w:t>
      </w:r>
      <w:r w:rsidRPr="00DD552D">
        <w:rPr>
          <w:rFonts w:ascii="Symbol" w:hAnsi="Symbol"/>
        </w:rPr>
        <w:t></w:t>
      </w:r>
      <w:r>
        <w:rPr>
          <w:rFonts w:ascii="Symbol" w:hAnsi="Symbol"/>
        </w:rPr>
        <w:t></w:t>
      </w:r>
      <w:r>
        <w:t xml:space="preserve">is the shear stress, C is fault cohesion, </w:t>
      </w:r>
      <w:r w:rsidRPr="00DD552D">
        <w:rPr>
          <w:rFonts w:ascii="Symbol" w:hAnsi="Symbol"/>
        </w:rPr>
        <w:t></w:t>
      </w:r>
      <w:r w:rsidRPr="00DD552D">
        <w:rPr>
          <w:vertAlign w:val="subscript"/>
        </w:rPr>
        <w:t>s</w:t>
      </w:r>
      <w:r>
        <w:t xml:space="preserve"> is the static friction coefficient, and </w:t>
      </w:r>
      <w:r w:rsidRPr="00DD552D">
        <w:rPr>
          <w:rFonts w:ascii="Symbol" w:hAnsi="Symbol"/>
        </w:rPr>
        <w:t></w:t>
      </w:r>
      <w:r w:rsidRPr="00DD552D">
        <w:rPr>
          <w:vertAlign w:val="subscript"/>
        </w:rPr>
        <w:t>n</w:t>
      </w:r>
      <w:r>
        <w:t xml:space="preserve"> is the normal stress. Byerlee’s compilations (Fig. 1) show that</w:t>
      </w:r>
    </w:p>
    <w:p w14:paraId="3A4A6375" w14:textId="7C10A1CE" w:rsidR="006C6347" w:rsidRDefault="006C6347" w:rsidP="00117295">
      <w:pPr>
        <w:ind w:firstLine="630"/>
      </w:pPr>
      <w:r>
        <w:t xml:space="preserve">C = 0 and </w:t>
      </w:r>
      <w:r w:rsidRPr="00DD552D">
        <w:rPr>
          <w:rFonts w:ascii="Symbol" w:hAnsi="Symbol"/>
        </w:rPr>
        <w:t></w:t>
      </w:r>
      <w:r w:rsidRPr="00DD552D">
        <w:rPr>
          <w:vertAlign w:val="subscript"/>
        </w:rPr>
        <w:t>s</w:t>
      </w:r>
      <w:r>
        <w:t xml:space="preserve"> </w:t>
      </w:r>
      <w:r>
        <w:rPr>
          <w:rFonts w:ascii="Symbol" w:hAnsi="Symbol"/>
        </w:rPr>
        <w:t></w:t>
      </w:r>
      <w:r>
        <w:rPr>
          <w:rFonts w:ascii="Symbol" w:hAnsi="Symbol"/>
        </w:rPr>
        <w:t></w:t>
      </w:r>
      <w:r>
        <w:t xml:space="preserve">0.85 for 3 &lt; </w:t>
      </w:r>
      <w:r w:rsidRPr="00FA6BC7">
        <w:rPr>
          <w:rFonts w:ascii="Symbol" w:hAnsi="Symbol"/>
        </w:rPr>
        <w:t></w:t>
      </w:r>
      <w:r w:rsidRPr="00FA6BC7">
        <w:rPr>
          <w:vertAlign w:val="subscript"/>
        </w:rPr>
        <w:t>n</w:t>
      </w:r>
      <w:r>
        <w:t xml:space="preserve"> &lt; 200 MPa, and </w:t>
      </w:r>
    </w:p>
    <w:p w14:paraId="52D6493C" w14:textId="1EBB0BA0" w:rsidR="006C6347" w:rsidRDefault="007243D9" w:rsidP="00117295">
      <w:pPr>
        <w:ind w:firstLine="630"/>
      </w:pPr>
      <w:r w:rsidRPr="001E2C89">
        <w:rPr>
          <w:noProof/>
          <w:lang w:eastAsia="zh-CN" w:bidi="ar-SA"/>
        </w:rPr>
        <mc:AlternateContent>
          <mc:Choice Requires="wps">
            <w:drawing>
              <wp:anchor distT="0" distB="0" distL="114300" distR="114300" simplePos="0" relativeHeight="251863040" behindDoc="0" locked="0" layoutInCell="1" allowOverlap="1" wp14:anchorId="05C99477" wp14:editId="68C2E8ED">
                <wp:simplePos x="0" y="0"/>
                <wp:positionH relativeFrom="margin">
                  <wp:align>left</wp:align>
                </wp:positionH>
                <wp:positionV relativeFrom="paragraph">
                  <wp:posOffset>4368165</wp:posOffset>
                </wp:positionV>
                <wp:extent cx="5390515" cy="548640"/>
                <wp:effectExtent l="0" t="0" r="635" b="3810"/>
                <wp:wrapTopAndBottom/>
                <wp:docPr id="10" name="Text Box 10"/>
                <wp:cNvGraphicFramePr/>
                <a:graphic xmlns:a="http://schemas.openxmlformats.org/drawingml/2006/main">
                  <a:graphicData uri="http://schemas.microsoft.com/office/word/2010/wordprocessingShape">
                    <wps:wsp>
                      <wps:cNvSpPr txBox="1"/>
                      <wps:spPr>
                        <a:xfrm>
                          <a:off x="0" y="0"/>
                          <a:ext cx="5390515" cy="548640"/>
                        </a:xfrm>
                        <a:prstGeom prst="rect">
                          <a:avLst/>
                        </a:prstGeom>
                        <a:solidFill>
                          <a:prstClr val="white"/>
                        </a:solidFill>
                        <a:ln>
                          <a:noFill/>
                        </a:ln>
                        <a:effectLst/>
                      </wps:spPr>
                      <wps:txbx>
                        <w:txbxContent>
                          <w:p w14:paraId="745E02F0" w14:textId="2070D134" w:rsidR="00A92024" w:rsidRPr="00050B21" w:rsidRDefault="00A92024" w:rsidP="006D118C">
                            <w:pPr>
                              <w:pStyle w:val="Caption"/>
                              <w:ind w:left="0" w:firstLine="0"/>
                              <w:jc w:val="both"/>
                              <w:rPr>
                                <w:noProof/>
                                <w:szCs w:val="24"/>
                              </w:rPr>
                            </w:pPr>
                            <w:bookmarkStart w:id="21" w:name="_Toc403860123"/>
                            <w:bookmarkStart w:id="22" w:name="_Toc413164395"/>
                            <w:r>
                              <w:t xml:space="preserve">Figure </w:t>
                            </w:r>
                            <w:r w:rsidR="00781243">
                              <w:fldChar w:fldCharType="begin"/>
                            </w:r>
                            <w:r w:rsidR="00781243">
                              <w:instrText xml:space="preserve"> SEQ Figure \* ARABIC </w:instrText>
                            </w:r>
                            <w:r w:rsidR="00781243">
                              <w:fldChar w:fldCharType="separate"/>
                            </w:r>
                            <w:r w:rsidR="004C0860">
                              <w:rPr>
                                <w:noProof/>
                              </w:rPr>
                              <w:t>1</w:t>
                            </w:r>
                            <w:r w:rsidR="00781243">
                              <w:rPr>
                                <w:noProof/>
                              </w:rPr>
                              <w:fldChar w:fldCharType="end"/>
                            </w:r>
                            <w:r>
                              <w:rPr>
                                <w:noProof/>
                              </w:rPr>
                              <w:t>.</w:t>
                            </w:r>
                            <w:r>
                              <w:t xml:space="preserve"> Shear stress as a function of normal stress for different rock types from Byerlee (1978). The slopes of the best-fit lines are 0.85 and 0.6, which describe the static rock friction values.</w:t>
                            </w:r>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99477" id="_x0000_t202" coordsize="21600,21600" o:spt="202" path="m,l,21600r21600,l21600,xe">
                <v:stroke joinstyle="miter"/>
                <v:path gradientshapeok="t" o:connecttype="rect"/>
              </v:shapetype>
              <v:shape id="Text Box 10" o:spid="_x0000_s1026" type="#_x0000_t202" style="position:absolute;left:0;text-align:left;margin-left:0;margin-top:343.95pt;width:424.45pt;height:43.2pt;z-index:251863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" stroked="f">
                <v:textbox inset="0,0,0,0">
                  <w:txbxContent>
                    <w:p w14:paraId="745E02F0" w14:textId="2070D134" w:rsidR="00A92024" w:rsidRPr="00050B21" w:rsidRDefault="00A92024" w:rsidP="006D118C">
                      <w:pPr>
                        <w:pStyle w:val="Caption"/>
                        <w:ind w:left="0" w:firstLine="0"/>
                        <w:jc w:val="both"/>
                        <w:rPr>
                          <w:noProof/>
                          <w:szCs w:val="24"/>
                        </w:rPr>
                      </w:pPr>
                      <w:bookmarkStart w:id="22" w:name="_Toc403860123"/>
                      <w:bookmarkStart w:id="23" w:name="_Toc413164395"/>
                      <w:r>
                        <w:t xml:space="preserve">Figure </w:t>
                      </w:r>
                      <w:r>
                        <w:fldChar w:fldCharType="begin"/>
                      </w:r>
                      <w:r>
                        <w:instrText xml:space="preserve"> SEQ Figure \* ARABIC </w:instrText>
                      </w:r>
                      <w:r>
                        <w:fldChar w:fldCharType="separate"/>
                      </w:r>
                      <w:r w:rsidR="004C0860">
                        <w:rPr>
                          <w:noProof/>
                        </w:rPr>
                        <w:t>1</w:t>
                      </w:r>
                      <w:r>
                        <w:rPr>
                          <w:noProof/>
                        </w:rPr>
                        <w:fldChar w:fldCharType="end"/>
                      </w:r>
                      <w:r>
                        <w:rPr>
                          <w:noProof/>
                        </w:rPr>
                        <w:t>.</w:t>
                      </w:r>
                      <w:r>
                        <w:t xml:space="preserve"> Shear stress as a function of normal stress for different rock types from Byerlee (1978). The slopes of the best-fit lines are 0.85 and 0.6, which describe the static rock friction values.</w:t>
                      </w:r>
                      <w:bookmarkEnd w:id="22"/>
                      <w:bookmarkEnd w:id="23"/>
                    </w:p>
                  </w:txbxContent>
                </v:textbox>
                <w10:wrap type="topAndBottom" anchorx="margin"/>
              </v:shape>
            </w:pict>
          </mc:Fallback>
        </mc:AlternateContent>
      </w:r>
      <w:r w:rsidRPr="001E2C89">
        <w:rPr>
          <w:rFonts w:eastAsia="宋体"/>
          <w:noProof/>
          <w:lang w:eastAsia="zh-CN" w:bidi="ar-SA"/>
        </w:rPr>
        <w:drawing>
          <wp:anchor distT="0" distB="0" distL="114300" distR="114300" simplePos="0" relativeHeight="251777024" behindDoc="0" locked="0" layoutInCell="1" allowOverlap="1" wp14:anchorId="597A61DE" wp14:editId="7EDC8537">
            <wp:simplePos x="0" y="0"/>
            <wp:positionH relativeFrom="margin">
              <wp:align>center</wp:align>
            </wp:positionH>
            <wp:positionV relativeFrom="paragraph">
              <wp:posOffset>304725</wp:posOffset>
            </wp:positionV>
            <wp:extent cx="4629150" cy="3915410"/>
            <wp:effectExtent l="0" t="0" r="0" b="889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29150" cy="39154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C6347">
        <w:t xml:space="preserve">C = 60 ± 10 and </w:t>
      </w:r>
      <w:r w:rsidR="006C6347" w:rsidRPr="00DD552D">
        <w:rPr>
          <w:rFonts w:ascii="Symbol" w:hAnsi="Symbol"/>
        </w:rPr>
        <w:t></w:t>
      </w:r>
      <w:r w:rsidR="006C6347" w:rsidRPr="00DD552D">
        <w:rPr>
          <w:vertAlign w:val="subscript"/>
        </w:rPr>
        <w:t>s</w:t>
      </w:r>
      <w:r w:rsidR="006C6347">
        <w:t xml:space="preserve"> </w:t>
      </w:r>
      <w:r w:rsidR="006C6347">
        <w:rPr>
          <w:rFonts w:ascii="Symbol" w:hAnsi="Symbol"/>
        </w:rPr>
        <w:t></w:t>
      </w:r>
      <w:r w:rsidR="006C6347">
        <w:rPr>
          <w:rFonts w:ascii="Symbol" w:hAnsi="Symbol"/>
        </w:rPr>
        <w:t></w:t>
      </w:r>
      <w:r w:rsidR="006C6347">
        <w:t xml:space="preserve">0.6 for </w:t>
      </w:r>
      <w:r w:rsidR="006C6347" w:rsidRPr="00DD552D">
        <w:rPr>
          <w:rFonts w:ascii="Symbol" w:hAnsi="Symbol"/>
        </w:rPr>
        <w:t></w:t>
      </w:r>
      <w:r w:rsidR="006C6347" w:rsidRPr="00DD552D">
        <w:rPr>
          <w:vertAlign w:val="subscript"/>
        </w:rPr>
        <w:t>n</w:t>
      </w:r>
      <w:r w:rsidR="006C6347">
        <w:t xml:space="preserve"> &gt; 200 MPa</w:t>
      </w:r>
    </w:p>
    <w:p w14:paraId="3439ECD6" w14:textId="508BD018" w:rsidR="00B0039E" w:rsidRDefault="00B0039E" w:rsidP="00933D09">
      <w:pPr>
        <w:ind w:firstLine="630"/>
      </w:pPr>
    </w:p>
    <w:p w14:paraId="1BDACE3D" w14:textId="6496F099" w:rsidR="007803A6" w:rsidRDefault="007803A6" w:rsidP="00933D09">
      <w:pPr>
        <w:ind w:firstLine="630"/>
      </w:pPr>
      <w:r w:rsidRPr="001E2C89">
        <w:lastRenderedPageBreak/>
        <w:t xml:space="preserve">This law </w:t>
      </w:r>
      <w:r>
        <w:t xml:space="preserve">indicates </w:t>
      </w:r>
      <w:r w:rsidRPr="001E2C89">
        <w:t xml:space="preserve">the friction </w:t>
      </w:r>
      <w:r>
        <w:t xml:space="preserve">coefficient that must be </w:t>
      </w:r>
      <w:r w:rsidR="00933D09">
        <w:t>exceeded</w:t>
      </w:r>
      <w:r w:rsidRPr="001E2C89">
        <w:t xml:space="preserve"> </w:t>
      </w:r>
      <w:r>
        <w:t>to initiate</w:t>
      </w:r>
      <w:r w:rsidRPr="001E2C89">
        <w:t xml:space="preserve"> slip</w:t>
      </w:r>
      <w:r w:rsidR="00933D09">
        <w:t>, and i</w:t>
      </w:r>
      <w:r>
        <w:t xml:space="preserve">t is frequently used to estimate the large-scale strength of the </w:t>
      </w:r>
      <w:r w:rsidRPr="001E2C89">
        <w:t>brittle</w:t>
      </w:r>
      <w:r>
        <w:t>,</w:t>
      </w:r>
      <w:r w:rsidRPr="001E2C89">
        <w:t xml:space="preserve"> upper crust</w:t>
      </w:r>
      <w:r>
        <w:t xml:space="preserve"> (e.g., Zoback and Zoback, 1981)</w:t>
      </w:r>
      <w:r w:rsidRPr="001E2C89">
        <w:t>.</w:t>
      </w:r>
    </w:p>
    <w:p w14:paraId="689A5EB9" w14:textId="218ADDDD" w:rsidR="006C6347" w:rsidRPr="001E2C89" w:rsidRDefault="007803A6" w:rsidP="00CE225A">
      <w:pPr>
        <w:ind w:firstLine="0"/>
      </w:pPr>
      <w:r>
        <w:tab/>
      </w:r>
      <w:r w:rsidR="006C6347" w:rsidRPr="001E2C89">
        <w:rPr>
          <w:rFonts w:hint="eastAsia"/>
        </w:rPr>
        <w:t xml:space="preserve">The </w:t>
      </w:r>
      <w:r w:rsidR="006C6347">
        <w:t xml:space="preserve">dynamic </w:t>
      </w:r>
      <w:r w:rsidR="006C6347" w:rsidRPr="001E2C89">
        <w:t>rate- and state</w:t>
      </w:r>
      <w:r w:rsidR="006C6347">
        <w:t>-</w:t>
      </w:r>
      <w:r w:rsidR="006C6347" w:rsidRPr="001E2C89">
        <w:t xml:space="preserve"> friction </w:t>
      </w:r>
      <w:r w:rsidR="006C6347">
        <w:t xml:space="preserve">(RSF) </w:t>
      </w:r>
      <w:r w:rsidR="006C6347" w:rsidRPr="001E2C89">
        <w:t>is expressed as</w:t>
      </w:r>
      <w:r w:rsidR="006C6347">
        <w:t xml:space="preserve"> </w:t>
      </w:r>
      <w:r w:rsidR="006C6347" w:rsidRPr="00FA6BC7">
        <w:t>(Dieterich and Kilgore</w:t>
      </w:r>
      <w:r w:rsidR="00442FD3">
        <w:t>,</w:t>
      </w:r>
      <w:r w:rsidR="006C6347" w:rsidRPr="00FA6BC7">
        <w:t xml:space="preserve"> 1994):</w:t>
      </w:r>
    </w:p>
    <w:p w14:paraId="0530DE37" w14:textId="77777777" w:rsidR="006C6347" w:rsidRPr="001E2C89" w:rsidRDefault="006C6347" w:rsidP="006C6347">
      <m:oMathPara>
        <m:oMath>
          <m:r>
            <w:rPr>
              <w:rFonts w:ascii="Cambria Math" w:hAnsi="Cambria Math"/>
            </w:rPr>
            <m:t>τ=</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0</m:t>
                  </m:r>
                </m:sub>
              </m:sSub>
              <m:r>
                <w:rPr>
                  <w:rFonts w:ascii="Cambria Math" w:hAnsi="Cambria Math"/>
                </w:rPr>
                <m:t>+a ln</m:t>
              </m:r>
              <m:d>
                <m:dPr>
                  <m:ctrlPr>
                    <w:rPr>
                      <w:rFonts w:ascii="Cambria Math" w:hAnsi="Cambria Math"/>
                      <w:i/>
                    </w:rPr>
                  </m:ctrlPr>
                </m:dPr>
                <m:e>
                  <m:f>
                    <m:fPr>
                      <m:ctrlPr>
                        <w:rPr>
                          <w:rFonts w:ascii="Cambria Math" w:hAnsi="Cambria Math"/>
                          <w:i/>
                        </w:rPr>
                      </m:ctrlPr>
                    </m:fPr>
                    <m:num>
                      <m:r>
                        <w:rPr>
                          <w:rFonts w:ascii="Cambria Math" w:hAnsi="Cambria Math"/>
                        </w:rPr>
                        <m:t>V</m:t>
                      </m:r>
                    </m:num>
                    <m:den>
                      <m:sSub>
                        <m:sSubPr>
                          <m:ctrlPr>
                            <w:rPr>
                              <w:rFonts w:ascii="Cambria Math" w:hAnsi="Cambria Math"/>
                              <w:i/>
                            </w:rPr>
                          </m:ctrlPr>
                        </m:sSubPr>
                        <m:e>
                          <m:r>
                            <w:rPr>
                              <w:rFonts w:ascii="Cambria Math" w:hAnsi="Cambria Math"/>
                            </w:rPr>
                            <m:t>V</m:t>
                          </m:r>
                        </m:e>
                        <m:sub>
                          <m:r>
                            <w:rPr>
                              <w:rFonts w:ascii="Cambria Math" w:hAnsi="Cambria Math"/>
                            </w:rPr>
                            <m:t>0</m:t>
                          </m:r>
                        </m:sub>
                      </m:sSub>
                    </m:den>
                  </m:f>
                </m:e>
              </m:d>
              <m:r>
                <w:rPr>
                  <w:rFonts w:ascii="Cambria Math" w:hAnsi="Cambria Math"/>
                </w:rPr>
                <m:t>+b</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θ</m:t>
                          </m:r>
                        </m:num>
                        <m:den>
                          <m:r>
                            <w:rPr>
                              <w:rFonts w:ascii="Cambria Math" w:hAnsi="Cambria Math"/>
                            </w:rPr>
                            <m:t>L</m:t>
                          </m:r>
                        </m:den>
                      </m:f>
                    </m:e>
                  </m:d>
                </m:e>
              </m:func>
            </m:e>
          </m:d>
          <m:sSub>
            <m:sSubPr>
              <m:ctrlPr>
                <w:rPr>
                  <w:rFonts w:ascii="Cambria Math" w:hAnsi="Cambria Math"/>
                  <w:i/>
                </w:rPr>
              </m:ctrlPr>
            </m:sSubPr>
            <m:e>
              <m:r>
                <w:rPr>
                  <w:rFonts w:ascii="Cambria Math" w:hAnsi="Cambria Math"/>
                </w:rPr>
                <m:t>σ</m:t>
              </m:r>
            </m:e>
            <m:sub>
              <m:r>
                <w:rPr>
                  <w:rFonts w:ascii="Cambria Math" w:hAnsi="Cambria Math"/>
                </w:rPr>
                <m:t>n</m:t>
              </m:r>
            </m:sub>
          </m:sSub>
        </m:oMath>
      </m:oMathPara>
    </w:p>
    <w:p w14:paraId="31E36338" w14:textId="77777777" w:rsidR="007243D9" w:rsidRDefault="007243D9" w:rsidP="002F3889">
      <w:pPr>
        <w:ind w:firstLine="0"/>
      </w:pPr>
      <w:r>
        <w:rPr>
          <w:noProof/>
          <w:lang w:eastAsia="zh-CN" w:bidi="ar-SA"/>
        </w:rPr>
        <mc:AlternateContent>
          <mc:Choice Requires="wps">
            <w:drawing>
              <wp:anchor distT="0" distB="0" distL="114300" distR="114300" simplePos="0" relativeHeight="251786240" behindDoc="0" locked="0" layoutInCell="1" allowOverlap="1" wp14:anchorId="538A3DA2" wp14:editId="3D1A3801">
                <wp:simplePos x="0" y="0"/>
                <wp:positionH relativeFrom="margin">
                  <wp:align>left</wp:align>
                </wp:positionH>
                <wp:positionV relativeFrom="paragraph">
                  <wp:posOffset>3719381</wp:posOffset>
                </wp:positionV>
                <wp:extent cx="5390515" cy="635"/>
                <wp:effectExtent l="0" t="0" r="635" b="7620"/>
                <wp:wrapTopAndBottom/>
                <wp:docPr id="38" name="Text Box 38"/>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01CDF29E" w14:textId="77777777" w:rsidR="00A92024" w:rsidRPr="00C70311" w:rsidRDefault="00A92024" w:rsidP="006D118C">
                            <w:pPr>
                              <w:pStyle w:val="Caption"/>
                              <w:ind w:left="6" w:hanging="6"/>
                              <w:rPr>
                                <w:rFonts w:eastAsia="宋体"/>
                                <w:noProof/>
                                <w:szCs w:val="24"/>
                              </w:rPr>
                            </w:pPr>
                            <w:bookmarkStart w:id="23" w:name="_Toc403860124"/>
                            <w:bookmarkStart w:id="24" w:name="_Toc413164396"/>
                            <w:r>
                              <w:t xml:space="preserve">Figure </w:t>
                            </w:r>
                            <w:r w:rsidR="00781243">
                              <w:fldChar w:fldCharType="begin"/>
                            </w:r>
                            <w:r w:rsidR="00781243">
                              <w:instrText xml:space="preserve"> SEQ Figure \* ARABIC </w:instrText>
                            </w:r>
                            <w:r w:rsidR="00781243">
                              <w:fldChar w:fldCharType="separate"/>
                            </w:r>
                            <w:r w:rsidR="004C0860">
                              <w:rPr>
                                <w:noProof/>
                              </w:rPr>
                              <w:t>2</w:t>
                            </w:r>
                            <w:r w:rsidR="00781243">
                              <w:rPr>
                                <w:noProof/>
                              </w:rPr>
                              <w:fldChar w:fldCharType="end"/>
                            </w:r>
                            <w:r>
                              <w:rPr>
                                <w:noProof/>
                              </w:rPr>
                              <w:t>.</w:t>
                            </w:r>
                            <w:r w:rsidRPr="00AA0A7B">
                              <w:rPr>
                                <w:rFonts w:eastAsia="宋体"/>
                                <w:bCs w:val="0"/>
                              </w:rPr>
                              <w:t xml:space="preserve"> Schematic illustration of the rate- and state-variable friction laws from Scholz </w:t>
                            </w:r>
                            <w:r>
                              <w:rPr>
                                <w:rFonts w:eastAsia="宋体"/>
                                <w:bCs w:val="0"/>
                              </w:rPr>
                              <w:t>(</w:t>
                            </w:r>
                            <w:r w:rsidRPr="00AA0A7B">
                              <w:rPr>
                                <w:rFonts w:eastAsia="宋体"/>
                                <w:bCs w:val="0"/>
                              </w:rPr>
                              <w:t>1998</w:t>
                            </w:r>
                            <w:r>
                              <w:rPr>
                                <w:rFonts w:eastAsia="宋体"/>
                                <w:bCs w:val="0"/>
                              </w:rPr>
                              <w:t>)</w:t>
                            </w:r>
                            <w:r w:rsidRPr="00AA0A7B">
                              <w:rPr>
                                <w:rFonts w:eastAsia="宋体"/>
                                <w:bCs w:val="0"/>
                              </w:rPr>
                              <w:t xml:space="preserve">. The values of empirical parameters </w:t>
                            </w:r>
                            <w:r w:rsidRPr="002E734B">
                              <w:rPr>
                                <w:rFonts w:eastAsia="宋体"/>
                                <w:bCs w:val="0"/>
                                <w:i/>
                              </w:rPr>
                              <w:t>a</w:t>
                            </w:r>
                            <w:r w:rsidRPr="00AA0A7B">
                              <w:rPr>
                                <w:rFonts w:eastAsia="宋体"/>
                                <w:bCs w:val="0"/>
                              </w:rPr>
                              <w:t xml:space="preserve"> and </w:t>
                            </w:r>
                            <w:r w:rsidRPr="002E734B">
                              <w:rPr>
                                <w:rFonts w:eastAsia="宋体"/>
                                <w:bCs w:val="0"/>
                                <w:i/>
                              </w:rPr>
                              <w:t>b</w:t>
                            </w:r>
                            <w:r w:rsidRPr="00AA0A7B">
                              <w:rPr>
                                <w:rFonts w:eastAsia="宋体"/>
                                <w:bCs w:val="0"/>
                              </w:rPr>
                              <w:t xml:space="preserve"> are shown in the plot. In this case, </w:t>
                            </w:r>
                            <w:r w:rsidRPr="002E734B">
                              <w:rPr>
                                <w:rFonts w:eastAsia="宋体"/>
                                <w:bCs w:val="0"/>
                                <w:i/>
                              </w:rPr>
                              <w:t>a-b</w:t>
                            </w:r>
                            <w:r w:rsidRPr="00AA0A7B">
                              <w:rPr>
                                <w:rFonts w:eastAsia="宋体"/>
                                <w:bCs w:val="0"/>
                              </w:rPr>
                              <w:t>&lt;0, meaning a velocity weakening as seen in the plot.</w:t>
                            </w:r>
                            <w:bookmarkEnd w:id="23"/>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8A3DA2" id="Text Box 38" o:spid="_x0000_s1027" type="#_x0000_t202" style="position:absolute;margin-left:0;margin-top:292.85pt;width:424.45pt;height:.05pt;z-index:251786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" stroked="f">
                <v:textbox style="mso-fit-shape-to-text:t" inset="0,0,0,0">
                  <w:txbxContent>
                    <w:p w14:paraId="01CDF29E" w14:textId="77777777" w:rsidR="00A92024" w:rsidRPr="00C70311" w:rsidRDefault="00A92024" w:rsidP="006D118C">
                      <w:pPr>
                        <w:pStyle w:val="Caption"/>
                        <w:ind w:left="6" w:hanging="6"/>
                        <w:rPr>
                          <w:rFonts w:eastAsia="宋体"/>
                          <w:noProof/>
                          <w:szCs w:val="24"/>
                        </w:rPr>
                      </w:pPr>
                      <w:bookmarkStart w:id="26" w:name="_Toc403860124"/>
                      <w:bookmarkStart w:id="27" w:name="_Toc413164396"/>
                      <w:r>
                        <w:t xml:space="preserve">Figure </w:t>
                      </w:r>
                      <w:r>
                        <w:fldChar w:fldCharType="begin"/>
                      </w:r>
                      <w:r>
                        <w:instrText xml:space="preserve"> SEQ Figure \* ARABIC </w:instrText>
                      </w:r>
                      <w:r>
                        <w:fldChar w:fldCharType="separate"/>
                      </w:r>
                      <w:r w:rsidR="004C0860">
                        <w:rPr>
                          <w:noProof/>
                        </w:rPr>
                        <w:t>2</w:t>
                      </w:r>
                      <w:r>
                        <w:rPr>
                          <w:noProof/>
                        </w:rPr>
                        <w:fldChar w:fldCharType="end"/>
                      </w:r>
                      <w:r>
                        <w:rPr>
                          <w:noProof/>
                        </w:rPr>
                        <w:t>.</w:t>
                      </w:r>
                      <w:r w:rsidRPr="00AA0A7B">
                        <w:rPr>
                          <w:rFonts w:eastAsia="宋体"/>
                          <w:bCs w:val="0"/>
                        </w:rPr>
                        <w:t xml:space="preserve"> Schematic illustration of the rate- and state-variable friction laws from Scholz </w:t>
                      </w:r>
                      <w:r>
                        <w:rPr>
                          <w:rFonts w:eastAsia="宋体"/>
                          <w:bCs w:val="0"/>
                        </w:rPr>
                        <w:t>(</w:t>
                      </w:r>
                      <w:r w:rsidRPr="00AA0A7B">
                        <w:rPr>
                          <w:rFonts w:eastAsia="宋体"/>
                          <w:bCs w:val="0"/>
                        </w:rPr>
                        <w:t>1998</w:t>
                      </w:r>
                      <w:r>
                        <w:rPr>
                          <w:rFonts w:eastAsia="宋体"/>
                          <w:bCs w:val="0"/>
                        </w:rPr>
                        <w:t>)</w:t>
                      </w:r>
                      <w:r w:rsidRPr="00AA0A7B">
                        <w:rPr>
                          <w:rFonts w:eastAsia="宋体"/>
                          <w:bCs w:val="0"/>
                        </w:rPr>
                        <w:t xml:space="preserve">. The values of empirical parameters </w:t>
                      </w:r>
                      <w:r w:rsidRPr="002E734B">
                        <w:rPr>
                          <w:rFonts w:eastAsia="宋体"/>
                          <w:bCs w:val="0"/>
                          <w:i/>
                        </w:rPr>
                        <w:t>a</w:t>
                      </w:r>
                      <w:r w:rsidRPr="00AA0A7B">
                        <w:rPr>
                          <w:rFonts w:eastAsia="宋体"/>
                          <w:bCs w:val="0"/>
                        </w:rPr>
                        <w:t xml:space="preserve"> and </w:t>
                      </w:r>
                      <w:r w:rsidRPr="002E734B">
                        <w:rPr>
                          <w:rFonts w:eastAsia="宋体"/>
                          <w:bCs w:val="0"/>
                          <w:i/>
                        </w:rPr>
                        <w:t>b</w:t>
                      </w:r>
                      <w:r w:rsidRPr="00AA0A7B">
                        <w:rPr>
                          <w:rFonts w:eastAsia="宋体"/>
                          <w:bCs w:val="0"/>
                        </w:rPr>
                        <w:t xml:space="preserve"> are shown in the plot. In this case, </w:t>
                      </w:r>
                      <w:r w:rsidRPr="002E734B">
                        <w:rPr>
                          <w:rFonts w:eastAsia="宋体"/>
                          <w:bCs w:val="0"/>
                          <w:i/>
                        </w:rPr>
                        <w:t>a-b</w:t>
                      </w:r>
                      <w:r w:rsidRPr="00AA0A7B">
                        <w:rPr>
                          <w:rFonts w:eastAsia="宋体"/>
                          <w:bCs w:val="0"/>
                        </w:rPr>
                        <w:t>&lt;0, meaning a velocity weakening as seen in the plot.</w:t>
                      </w:r>
                      <w:bookmarkEnd w:id="26"/>
                      <w:bookmarkEnd w:id="27"/>
                    </w:p>
                  </w:txbxContent>
                </v:textbox>
                <w10:wrap type="topAndBottom" anchorx="margin"/>
              </v:shape>
            </w:pict>
          </mc:Fallback>
        </mc:AlternateContent>
      </w:r>
      <w:r w:rsidRPr="001E2C89">
        <w:rPr>
          <w:rFonts w:eastAsia="宋体"/>
          <w:noProof/>
          <w:lang w:eastAsia="zh-CN" w:bidi="ar-SA"/>
        </w:rPr>
        <w:drawing>
          <wp:anchor distT="0" distB="0" distL="114300" distR="114300" simplePos="0" relativeHeight="251784192" behindDoc="0" locked="0" layoutInCell="1" allowOverlap="1" wp14:anchorId="24FF5114" wp14:editId="5EAF1B16">
            <wp:simplePos x="0" y="0"/>
            <wp:positionH relativeFrom="margin">
              <wp:posOffset>1455869</wp:posOffset>
            </wp:positionH>
            <wp:positionV relativeFrom="paragraph">
              <wp:posOffset>2032000</wp:posOffset>
            </wp:positionV>
            <wp:extent cx="2586990" cy="1581150"/>
            <wp:effectExtent l="0" t="0" r="381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586990" cy="1581150"/>
                    </a:xfrm>
                    <a:prstGeom prst="rect">
                      <a:avLst/>
                    </a:prstGeom>
                  </pic:spPr>
                </pic:pic>
              </a:graphicData>
            </a:graphic>
            <wp14:sizeRelH relativeFrom="margin">
              <wp14:pctWidth>0</wp14:pctWidth>
            </wp14:sizeRelH>
            <wp14:sizeRelV relativeFrom="margin">
              <wp14:pctHeight>0</wp14:pctHeight>
            </wp14:sizeRelV>
          </wp:anchor>
        </w:drawing>
      </w:r>
      <w:r w:rsidR="006C6347" w:rsidRPr="001E2C89">
        <w:t>where</w:t>
      </w:r>
      <w:r w:rsidR="006C6347" w:rsidRPr="001E2C89">
        <w:rPr>
          <w:rFonts w:hint="eastAsia"/>
        </w:rPr>
        <w:t xml:space="preserve"> </w:t>
      </w:r>
      <w:r w:rsidR="006C6347" w:rsidRPr="001E2C89">
        <w:rPr>
          <w:rFonts w:ascii="Symbol" w:hAnsi="Symbol"/>
        </w:rPr>
        <w:t></w:t>
      </w:r>
      <w:r w:rsidR="006C6347" w:rsidRPr="001E2C89">
        <w:rPr>
          <w:rFonts w:ascii="Symbol" w:hAnsi="Symbol"/>
        </w:rPr>
        <w:t></w:t>
      </w:r>
      <w:r w:rsidR="006C6347" w:rsidRPr="001E2C89">
        <w:t xml:space="preserve">and </w:t>
      </w:r>
      <w:r w:rsidR="006C6347" w:rsidRPr="001E2C89">
        <w:rPr>
          <w:rFonts w:ascii="Symbol" w:hAnsi="Symbol"/>
        </w:rPr>
        <w:t></w:t>
      </w:r>
      <w:r w:rsidR="006C6347">
        <w:rPr>
          <w:vertAlign w:val="subscript"/>
        </w:rPr>
        <w:t>n</w:t>
      </w:r>
      <w:r w:rsidR="006C6347" w:rsidRPr="001E2C89">
        <w:rPr>
          <w:rFonts w:ascii="Symbol" w:hAnsi="Symbol"/>
        </w:rPr>
        <w:t></w:t>
      </w:r>
      <w:r w:rsidR="006C6347" w:rsidRPr="001E2C89">
        <w:t>are shear and normal stresses, V for slip velocity, V</w:t>
      </w:r>
      <w:r w:rsidR="006C6347" w:rsidRPr="001E2C89">
        <w:rPr>
          <w:vertAlign w:val="subscript"/>
        </w:rPr>
        <w:t>0</w:t>
      </w:r>
      <w:r w:rsidR="006C6347" w:rsidRPr="001E2C89">
        <w:t xml:space="preserve"> for reference velocity, </w:t>
      </w:r>
      <w:r w:rsidR="006C6347" w:rsidRPr="001E2C89">
        <w:rPr>
          <w:rFonts w:ascii="Symbol" w:hAnsi="Symbol"/>
        </w:rPr>
        <w:t></w:t>
      </w:r>
      <w:r w:rsidR="006C6347" w:rsidRPr="001E2C89">
        <w:rPr>
          <w:vertAlign w:val="subscript"/>
        </w:rPr>
        <w:t>0</w:t>
      </w:r>
      <w:r w:rsidR="006C6347" w:rsidRPr="001E2C89">
        <w:t xml:space="preserve"> for steady state friction at V=V</w:t>
      </w:r>
      <w:r w:rsidR="006C6347" w:rsidRPr="001E2C89">
        <w:rPr>
          <w:vertAlign w:val="subscript"/>
        </w:rPr>
        <w:t>0</w:t>
      </w:r>
      <w:r w:rsidR="006C6347" w:rsidRPr="001E2C89">
        <w:t xml:space="preserve">, </w:t>
      </w:r>
      <w:r w:rsidR="006C6347" w:rsidRPr="004D683D">
        <w:rPr>
          <w:i/>
        </w:rPr>
        <w:t>a</w:t>
      </w:r>
      <w:r w:rsidR="006C6347" w:rsidRPr="001E2C89">
        <w:t xml:space="preserve"> and </w:t>
      </w:r>
      <w:r w:rsidR="006C6347" w:rsidRPr="004D683D">
        <w:rPr>
          <w:i/>
        </w:rPr>
        <w:t>b</w:t>
      </w:r>
      <w:r w:rsidR="006C6347" w:rsidRPr="001E2C89">
        <w:t xml:space="preserve"> are empirical</w:t>
      </w:r>
      <w:r w:rsidR="0069777C">
        <w:t xml:space="preserve"> experimental </w:t>
      </w:r>
      <w:r w:rsidR="006C6347" w:rsidRPr="001E2C89">
        <w:t>values rel</w:t>
      </w:r>
      <w:r w:rsidR="00B0039E">
        <w:t xml:space="preserve">ated to material properties, </w:t>
      </w:r>
      <w:r w:rsidR="006C6347" w:rsidRPr="001E2C89">
        <w:t>L is the critical distance</w:t>
      </w:r>
      <w:r w:rsidR="0056604E">
        <w:t xml:space="preserve">, and </w:t>
      </w:r>
      <w:r w:rsidR="0056604E">
        <w:rPr>
          <w:rFonts w:ascii="Symbol" w:eastAsia="宋体" w:hAnsi="Symbol"/>
          <w:i/>
        </w:rPr>
        <w:t></w:t>
      </w:r>
      <w:r w:rsidR="0056604E">
        <w:rPr>
          <w:rFonts w:ascii="Symbol" w:eastAsia="宋体" w:hAnsi="Symbol"/>
          <w:i/>
        </w:rPr>
        <w:t></w:t>
      </w:r>
      <w:r w:rsidR="0056604E">
        <w:t>is the state variable which evolves as</w:t>
      </w:r>
      <w:r w:rsidR="005C2EF6">
        <w:br/>
      </w:r>
      <m:oMathPara>
        <m:oMath>
          <m:f>
            <m:fPr>
              <m:ctrlPr>
                <w:rPr>
                  <w:rFonts w:ascii="Cambria Math" w:hAnsi="Cambria Math"/>
                  <w:i/>
                </w:rPr>
              </m:ctrlPr>
            </m:fPr>
            <m:num>
              <m:r>
                <w:rPr>
                  <w:rFonts w:ascii="Cambria Math" w:hAnsi="Cambria Math"/>
                </w:rPr>
                <m:t>dθ</m:t>
              </m:r>
            </m:num>
            <m:den>
              <m:r>
                <w:rPr>
                  <w:rFonts w:ascii="Cambria Math" w:hAnsi="Cambria Math"/>
                </w:rPr>
                <m:t>dt</m:t>
              </m:r>
            </m:den>
          </m:f>
          <m:r>
            <w:rPr>
              <w:rFonts w:ascii="Cambria Math" w:hAnsi="Cambria Math"/>
            </w:rPr>
            <m:t>=1-</m:t>
          </m:r>
          <m:f>
            <m:fPr>
              <m:ctrlPr>
                <w:rPr>
                  <w:rFonts w:ascii="Cambria Math" w:hAnsi="Cambria Math"/>
                  <w:i/>
                </w:rPr>
              </m:ctrlPr>
            </m:fPr>
            <m:num>
              <m:r>
                <w:rPr>
                  <w:rFonts w:ascii="Cambria Math" w:hAnsi="Cambria Math"/>
                </w:rPr>
                <m:t>θV</m:t>
              </m:r>
            </m:num>
            <m:den>
              <m:r>
                <w:rPr>
                  <w:rFonts w:ascii="Cambria Math" w:hAnsi="Cambria Math"/>
                </w:rPr>
                <m:t>L</m:t>
              </m:r>
            </m:den>
          </m:f>
          <m:r>
            <m:rPr>
              <m:sty m:val="p"/>
            </m:rPr>
            <w:br/>
          </m:r>
        </m:oMath>
      </m:oMathPara>
    </w:p>
    <w:p w14:paraId="3EC992E3" w14:textId="250191F1" w:rsidR="006C6347" w:rsidRPr="001E2C89" w:rsidRDefault="006C6347" w:rsidP="002F3889">
      <w:pPr>
        <w:ind w:firstLine="0"/>
      </w:pPr>
      <w:r w:rsidRPr="001E2C89">
        <w:t xml:space="preserve">(Fig 2). </w:t>
      </w:r>
      <w:r>
        <w:t>The RSF</w:t>
      </w:r>
      <w:r w:rsidRPr="001E2C89">
        <w:t xml:space="preserve"> law </w:t>
      </w:r>
      <w:r>
        <w:t xml:space="preserve">incorporates </w:t>
      </w:r>
      <w:r w:rsidRPr="001E2C89">
        <w:t>the effects of both slip distance (L) and slip velocity. The value</w:t>
      </w:r>
      <w:r>
        <w:t>s</w:t>
      </w:r>
      <w:r w:rsidRPr="001E2C89">
        <w:t xml:space="preserve"> of </w:t>
      </w:r>
      <w:r w:rsidRPr="00AA0A7B">
        <w:rPr>
          <w:i/>
        </w:rPr>
        <w:t>a-b</w:t>
      </w:r>
      <w:r w:rsidRPr="001E2C89">
        <w:t xml:space="preserve"> is </w:t>
      </w:r>
      <w:r>
        <w:t xml:space="preserve">of central </w:t>
      </w:r>
      <w:r w:rsidRPr="001E2C89">
        <w:t>importan</w:t>
      </w:r>
      <w:r>
        <w:t>ce in indicate slip stability:</w:t>
      </w:r>
      <w:r w:rsidRPr="001E2C89">
        <w:t xml:space="preserve"> </w:t>
      </w:r>
      <w:r w:rsidRPr="004D683D">
        <w:rPr>
          <w:i/>
        </w:rPr>
        <w:t>a-b</w:t>
      </w:r>
      <w:r>
        <w:t xml:space="preserve"> </w:t>
      </w:r>
      <w:r w:rsidRPr="001E2C89">
        <w:t>&lt;</w:t>
      </w:r>
      <w:r>
        <w:t xml:space="preserve"> </w:t>
      </w:r>
      <w:r w:rsidRPr="001E2C89">
        <w:t xml:space="preserve">0 </w:t>
      </w:r>
      <w:r>
        <w:t>indicates</w:t>
      </w:r>
      <w:r w:rsidRPr="001E2C89">
        <w:t xml:space="preserve"> velocity weakening (the faster the slip, the lower the friction), and </w:t>
      </w:r>
      <w:r w:rsidRPr="004D683D">
        <w:rPr>
          <w:i/>
        </w:rPr>
        <w:t>a-b</w:t>
      </w:r>
      <w:r>
        <w:t xml:space="preserve"> </w:t>
      </w:r>
      <w:r w:rsidRPr="001E2C89">
        <w:t>&gt;</w:t>
      </w:r>
      <w:r>
        <w:t xml:space="preserve"> </w:t>
      </w:r>
      <w:r w:rsidRPr="001E2C89">
        <w:t xml:space="preserve">0 </w:t>
      </w:r>
      <w:r>
        <w:t>indicates</w:t>
      </w:r>
      <w:r w:rsidRPr="001E2C89">
        <w:t xml:space="preserve"> </w:t>
      </w:r>
      <w:r w:rsidRPr="001E2C89">
        <w:lastRenderedPageBreak/>
        <w:t xml:space="preserve">velocity strengthening (the faster the slip, the higher the friction). </w:t>
      </w:r>
      <w:r>
        <w:t>V</w:t>
      </w:r>
      <w:r w:rsidRPr="001E2C89">
        <w:t>elocity weakening is likely to induce unstable slip</w:t>
      </w:r>
      <w:r>
        <w:t xml:space="preserve">, e.g., </w:t>
      </w:r>
      <w:r w:rsidRPr="001E2C89">
        <w:t>earthquake</w:t>
      </w:r>
      <w:r>
        <w:t xml:space="preserve"> rupture</w:t>
      </w:r>
      <w:r w:rsidRPr="001E2C89">
        <w:t>, and velocity strengthening stabilizes the fault</w:t>
      </w:r>
      <w:r>
        <w:t>; thus</w:t>
      </w:r>
      <w:r w:rsidRPr="001E2C89">
        <w:t xml:space="preserve">, the </w:t>
      </w:r>
      <w:r w:rsidRPr="00133968">
        <w:rPr>
          <w:i/>
        </w:rPr>
        <w:t>(a-b)</w:t>
      </w:r>
      <w:r w:rsidRPr="001E2C89">
        <w:t xml:space="preserve"> </w:t>
      </w:r>
      <w:r>
        <w:t xml:space="preserve">became </w:t>
      </w:r>
      <w:r w:rsidRPr="001E2C89">
        <w:t xml:space="preserve">a </w:t>
      </w:r>
      <w:r w:rsidRPr="001E2C89">
        <w:rPr>
          <w:rFonts w:hint="eastAsia"/>
        </w:rPr>
        <w:t>vital</w:t>
      </w:r>
      <w:r w:rsidRPr="001E2C89">
        <w:t xml:space="preserve"> </w:t>
      </w:r>
      <w:r>
        <w:t xml:space="preserve">parameter in the </w:t>
      </w:r>
      <w:r w:rsidRPr="001E2C89">
        <w:t xml:space="preserve">earthquake </w:t>
      </w:r>
      <w:r>
        <w:t xml:space="preserve">research </w:t>
      </w:r>
      <w:r w:rsidRPr="001E2C89">
        <w:t xml:space="preserve">community </w:t>
      </w:r>
      <w:r>
        <w:t xml:space="preserve">(Scholz, 1998). </w:t>
      </w:r>
      <w:r w:rsidRPr="001E2C89">
        <w:t xml:space="preserve">However, </w:t>
      </w:r>
      <w:r w:rsidR="002F3889">
        <w:t>Di Toro et al. (2011) and Liao et al.</w:t>
      </w:r>
      <w:r w:rsidR="0069777C">
        <w:t xml:space="preserve"> (2014) suggested that</w:t>
      </w:r>
      <w:r w:rsidRPr="001E2C89">
        <w:t xml:space="preserve"> </w:t>
      </w:r>
      <w:r w:rsidR="0069777C">
        <w:t xml:space="preserve">as </w:t>
      </w:r>
      <w:r>
        <w:t xml:space="preserve">RSF is derived empirically at very low velocities (&lt; 0.001 m/s), </w:t>
      </w:r>
      <w:r w:rsidR="0069777C">
        <w:t>it</w:t>
      </w:r>
      <w:r>
        <w:t xml:space="preserve"> </w:t>
      </w:r>
      <w:r w:rsidR="007243D9" w:rsidRPr="001E2C89">
        <w:rPr>
          <w:noProof/>
          <w:lang w:eastAsia="zh-CN" w:bidi="ar-SA"/>
        </w:rPr>
        <mc:AlternateContent>
          <mc:Choice Requires="wps">
            <w:drawing>
              <wp:anchor distT="0" distB="0" distL="114300" distR="114300" simplePos="0" relativeHeight="251866112" behindDoc="0" locked="0" layoutInCell="1" allowOverlap="1" wp14:anchorId="22799569" wp14:editId="6346E076">
                <wp:simplePos x="0" y="0"/>
                <wp:positionH relativeFrom="margin">
                  <wp:align>right</wp:align>
                </wp:positionH>
                <wp:positionV relativeFrom="paragraph">
                  <wp:posOffset>4883785</wp:posOffset>
                </wp:positionV>
                <wp:extent cx="5400040" cy="635"/>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a:effectLst/>
                      </wps:spPr>
                      <wps:txbx>
                        <w:txbxContent>
                          <w:p w14:paraId="6067378B" w14:textId="0B05488A" w:rsidR="00A92024" w:rsidRPr="001D5BF9" w:rsidRDefault="00A92024" w:rsidP="006D118C">
                            <w:pPr>
                              <w:pStyle w:val="Caption"/>
                              <w:ind w:left="0" w:firstLine="0"/>
                              <w:rPr>
                                <w:noProof/>
                                <w:szCs w:val="24"/>
                              </w:rPr>
                            </w:pPr>
                            <w:bookmarkStart w:id="25" w:name="_Toc403860125"/>
                            <w:bookmarkStart w:id="26" w:name="_Toc413164397"/>
                            <w:r>
                              <w:t xml:space="preserve">Figure </w:t>
                            </w:r>
                            <w:r w:rsidR="00781243">
                              <w:fldChar w:fldCharType="begin"/>
                            </w:r>
                            <w:r w:rsidR="00781243">
                              <w:instrText xml:space="preserve"> SEQ Figure \* ARABIC </w:instrText>
                            </w:r>
                            <w:r w:rsidR="00781243">
                              <w:fldChar w:fldCharType="separate"/>
                            </w:r>
                            <w:r w:rsidR="004C0860">
                              <w:rPr>
                                <w:noProof/>
                              </w:rPr>
                              <w:t>3</w:t>
                            </w:r>
                            <w:r w:rsidR="00781243">
                              <w:rPr>
                                <w:noProof/>
                              </w:rPr>
                              <w:fldChar w:fldCharType="end"/>
                            </w:r>
                            <w:r>
                              <w:rPr>
                                <w:noProof/>
                              </w:rPr>
                              <w:t>.</w:t>
                            </w:r>
                            <w:r>
                              <w:t xml:space="preserve"> Steady-state friction coefficient as a function of slip rate for different of experiments on various rock types from Di Toro et al. (2011). The general trend is stable, high friction of 0.6-0.8 for slip rates less than 1-10 cm/s, a decrease of friction with slip velocity from 10 cm/s to 1 m/s, and the lowest friction coefficient occurring at 1 m/s.</w:t>
                            </w:r>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799569" id="Text Box 12" o:spid="_x0000_s1028" type="#_x0000_t202" style="position:absolute;margin-left:374pt;margin-top:384.55pt;width:425.2pt;height:.05pt;z-index:2518661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" stroked="f">
                <v:textbox style="mso-fit-shape-to-text:t" inset="0,0,0,0">
                  <w:txbxContent>
                    <w:p w14:paraId="6067378B" w14:textId="0B05488A" w:rsidR="00A92024" w:rsidRPr="001D5BF9" w:rsidRDefault="00A92024" w:rsidP="006D118C">
                      <w:pPr>
                        <w:pStyle w:val="Caption"/>
                        <w:ind w:left="0" w:firstLine="0"/>
                        <w:rPr>
                          <w:noProof/>
                          <w:szCs w:val="24"/>
                        </w:rPr>
                      </w:pPr>
                      <w:bookmarkStart w:id="30" w:name="_Toc403860125"/>
                      <w:bookmarkStart w:id="31" w:name="_Toc413164397"/>
                      <w:r>
                        <w:t xml:space="preserve">Figure </w:t>
                      </w:r>
                      <w:r>
                        <w:fldChar w:fldCharType="begin"/>
                      </w:r>
                      <w:r>
                        <w:instrText xml:space="preserve"> SEQ Figure \* ARABIC </w:instrText>
                      </w:r>
                      <w:r>
                        <w:fldChar w:fldCharType="separate"/>
                      </w:r>
                      <w:r w:rsidR="004C0860">
                        <w:rPr>
                          <w:noProof/>
                        </w:rPr>
                        <w:t>3</w:t>
                      </w:r>
                      <w:r>
                        <w:rPr>
                          <w:noProof/>
                        </w:rPr>
                        <w:fldChar w:fldCharType="end"/>
                      </w:r>
                      <w:r>
                        <w:rPr>
                          <w:noProof/>
                        </w:rPr>
                        <w:t>.</w:t>
                      </w:r>
                      <w:r>
                        <w:t xml:space="preserve"> Steady-state friction coefficient as a function of slip rate for different of experiments on various rock types from Di Toro et al. (2011). The general trend is stable, high friction of 0.6-0.8 for slip rates less than 1-10 cm/s, a decrease of friction with slip velocity from 10 cm/s to 1 m/s, and the lowest friction coefficient occurring at 1 m/s.</w:t>
                      </w:r>
                      <w:bookmarkEnd w:id="30"/>
                      <w:bookmarkEnd w:id="31"/>
                    </w:p>
                  </w:txbxContent>
                </v:textbox>
                <w10:wrap type="topAndBottom" anchorx="margin"/>
              </v:shape>
            </w:pict>
          </mc:Fallback>
        </mc:AlternateContent>
      </w:r>
      <w:r w:rsidR="007243D9" w:rsidRPr="001E2C89">
        <w:rPr>
          <w:noProof/>
          <w:lang w:eastAsia="zh-CN" w:bidi="ar-SA"/>
        </w:rPr>
        <w:drawing>
          <wp:anchor distT="0" distB="0" distL="114300" distR="114300" simplePos="0" relativeHeight="251776000" behindDoc="0" locked="0" layoutInCell="1" allowOverlap="1" wp14:anchorId="3F2D8674" wp14:editId="06BF6C16">
            <wp:simplePos x="0" y="0"/>
            <wp:positionH relativeFrom="margin">
              <wp:align>center</wp:align>
            </wp:positionH>
            <wp:positionV relativeFrom="paragraph">
              <wp:posOffset>2036034</wp:posOffset>
            </wp:positionV>
            <wp:extent cx="5147945" cy="2729230"/>
            <wp:effectExtent l="0" t="0" r="0" b="0"/>
            <wp:wrapTopAndBottom/>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147945" cy="2729230"/>
                    </a:xfrm>
                    <a:prstGeom prst="rect">
                      <a:avLst/>
                    </a:prstGeom>
                  </pic:spPr>
                </pic:pic>
              </a:graphicData>
            </a:graphic>
            <wp14:sizeRelH relativeFrom="margin">
              <wp14:pctWidth>0</wp14:pctWidth>
            </wp14:sizeRelH>
            <wp14:sizeRelV relativeFrom="margin">
              <wp14:pctHeight>0</wp14:pctHeight>
            </wp14:sizeRelV>
          </wp:anchor>
        </w:drawing>
      </w:r>
      <w:r>
        <w:t xml:space="preserve">probably cannot represent the dynamic friction at seismic velocity of ~ 1 m/s. </w:t>
      </w:r>
    </w:p>
    <w:p w14:paraId="311DFF7C" w14:textId="77777777" w:rsidR="007243D9" w:rsidRDefault="007243D9" w:rsidP="00E13670">
      <w:pPr>
        <w:rPr>
          <w:noProof/>
        </w:rPr>
      </w:pPr>
    </w:p>
    <w:p w14:paraId="5614DD10" w14:textId="0802ADFE" w:rsidR="006C6347" w:rsidRPr="001E2C89" w:rsidRDefault="00E13670" w:rsidP="00E13670">
      <w:r>
        <w:rPr>
          <w:noProof/>
        </w:rPr>
        <w:t>During the last two decades</w:t>
      </w:r>
      <w:r w:rsidRPr="00E13670">
        <w:t xml:space="preserve"> </w:t>
      </w:r>
      <w:r w:rsidRPr="001E2C89">
        <w:t>with the development of rotary shear machines</w:t>
      </w:r>
      <w:r>
        <w:rPr>
          <w:noProof/>
        </w:rPr>
        <w:t>, t</w:t>
      </w:r>
      <w:r w:rsidR="006C6347">
        <w:rPr>
          <w:noProof/>
        </w:rPr>
        <w:t xml:space="preserve">he frictional behavior of faults </w:t>
      </w:r>
      <w:r w:rsidR="006C6347">
        <w:t>was</w:t>
      </w:r>
      <w:r w:rsidR="006C6347" w:rsidRPr="001E2C89">
        <w:t xml:space="preserve"> extensively explored at </w:t>
      </w:r>
      <w:r>
        <w:rPr>
          <w:noProof/>
        </w:rPr>
        <w:t>high-</w:t>
      </w:r>
      <w:r w:rsidR="006C6347" w:rsidRPr="001E2C89">
        <w:t>velocit</w:t>
      </w:r>
      <w:r w:rsidR="006C6347">
        <w:t>ies</w:t>
      </w:r>
      <w:r w:rsidR="006C6347" w:rsidRPr="001E2C89">
        <w:t xml:space="preserve"> </w:t>
      </w:r>
      <w:r w:rsidR="006C6347">
        <w:t>ranging from</w:t>
      </w:r>
      <w:r w:rsidR="006C6347" w:rsidRPr="001E2C89">
        <w:t xml:space="preserve"> ~mm/s up to ~m/s. </w:t>
      </w:r>
      <w:r w:rsidR="006C6347">
        <w:t xml:space="preserve">A </w:t>
      </w:r>
      <w:r w:rsidR="006C6347" w:rsidRPr="001E2C89">
        <w:t xml:space="preserve">important finding from </w:t>
      </w:r>
      <w:r>
        <w:t>these</w:t>
      </w:r>
      <w:r w:rsidR="006C6347" w:rsidRPr="001E2C89">
        <w:t xml:space="preserve"> experiments is the strong dynamic weakening and velocity </w:t>
      </w:r>
      <w:r w:rsidR="006C6347">
        <w:t xml:space="preserve">dependence of fault strength </w:t>
      </w:r>
      <w:r w:rsidR="006C6347" w:rsidRPr="001E2C89">
        <w:t xml:space="preserve">as slip rates </w:t>
      </w:r>
      <w:r w:rsidR="006C6347">
        <w:t xml:space="preserve">approach the </w:t>
      </w:r>
      <w:r w:rsidR="006C6347" w:rsidRPr="001E2C89">
        <w:t xml:space="preserve">seismic slip rates of 1 m/s, </w:t>
      </w:r>
      <w:r w:rsidR="006C6347">
        <w:t>for many lithologies</w:t>
      </w:r>
      <w:r w:rsidR="006C6347" w:rsidRPr="001E2C89">
        <w:t xml:space="preserve"> (Di Toro et al., 2011) (Fig. 3). </w:t>
      </w:r>
      <w:r>
        <w:t>A</w:t>
      </w:r>
      <w:r w:rsidR="006C6347" w:rsidRPr="001E2C89">
        <w:t xml:space="preserve"> few other works on granitic rocks show a </w:t>
      </w:r>
      <w:r>
        <w:t xml:space="preserve">different </w:t>
      </w:r>
      <w:r w:rsidR="006C6347" w:rsidRPr="001E2C89">
        <w:t xml:space="preserve">trend of velocity strengthening in moderate </w:t>
      </w:r>
      <w:r w:rsidR="006C6347" w:rsidRPr="001E2C89">
        <w:lastRenderedPageBreak/>
        <w:t xml:space="preserve">velocity ranges from </w:t>
      </w:r>
      <w:r w:rsidR="006C6347">
        <w:t>0.05 to 0.3 m/s</w:t>
      </w:r>
      <w:r w:rsidR="006C6347" w:rsidRPr="001E2C89">
        <w:t xml:space="preserve"> (Reches and Lockner, 2010; Mizoguchi and </w:t>
      </w:r>
      <w:r w:rsidR="007008E9" w:rsidRPr="001E2C89">
        <w:rPr>
          <w:rFonts w:eastAsia="宋体"/>
          <w:noProof/>
          <w:lang w:eastAsia="zh-CN" w:bidi="ar-SA"/>
        </w:rPr>
        <w:drawing>
          <wp:anchor distT="0" distB="0" distL="114300" distR="114300" simplePos="0" relativeHeight="251780096" behindDoc="1" locked="0" layoutInCell="1" allowOverlap="1" wp14:anchorId="0D86C380" wp14:editId="29D9DC16">
            <wp:simplePos x="0" y="0"/>
            <wp:positionH relativeFrom="margin">
              <wp:posOffset>640080</wp:posOffset>
            </wp:positionH>
            <wp:positionV relativeFrom="paragraph">
              <wp:posOffset>698500</wp:posOffset>
            </wp:positionV>
            <wp:extent cx="4108450" cy="2752090"/>
            <wp:effectExtent l="0" t="0" r="635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08450" cy="2752090"/>
                    </a:xfrm>
                    <a:prstGeom prst="rect">
                      <a:avLst/>
                    </a:prstGeom>
                    <a:noFill/>
                    <a:ln>
                      <a:noFill/>
                    </a:ln>
                    <a:extLst/>
                  </pic:spPr>
                </pic:pic>
              </a:graphicData>
            </a:graphic>
          </wp:anchor>
        </w:drawing>
      </w:r>
      <w:r w:rsidR="006C6347" w:rsidRPr="001E2C89">
        <w:t>Fukuyama</w:t>
      </w:r>
      <w:r w:rsidR="00442FD3">
        <w:t>,</w:t>
      </w:r>
      <w:r w:rsidR="006C6347" w:rsidRPr="001E2C89">
        <w:t xml:space="preserve"> 2010;</w:t>
      </w:r>
      <w:bookmarkStart w:id="27" w:name="OLE_LINK7"/>
      <w:bookmarkStart w:id="28" w:name="OLE_LINK8"/>
      <w:r w:rsidR="006C6347" w:rsidRPr="001E2C89">
        <w:t xml:space="preserve"> Kuwano</w:t>
      </w:r>
      <w:bookmarkEnd w:id="27"/>
      <w:bookmarkEnd w:id="28"/>
      <w:r w:rsidR="006C6347" w:rsidRPr="001E2C89">
        <w:t xml:space="preserve"> and Hatano</w:t>
      </w:r>
      <w:r w:rsidR="00442FD3">
        <w:t>,</w:t>
      </w:r>
      <w:r w:rsidR="006C6347" w:rsidRPr="001E2C89">
        <w:t xml:space="preserve"> 2011)</w:t>
      </w:r>
      <w:r w:rsidR="006C6347">
        <w:t xml:space="preserve"> (Fig. 4)</w:t>
      </w:r>
      <w:r w:rsidR="006C6347" w:rsidRPr="001E2C89">
        <w:t xml:space="preserve">. </w:t>
      </w:r>
    </w:p>
    <w:p w14:paraId="16B07C85" w14:textId="4EF0D405" w:rsidR="00B4017E" w:rsidRPr="001E2C89" w:rsidRDefault="00B4017E" w:rsidP="007243D9">
      <w:pPr>
        <w:ind w:firstLine="720"/>
        <w:jc w:val="both"/>
        <w:rPr>
          <w:rFonts w:eastAsia="宋体"/>
        </w:rPr>
      </w:pPr>
      <w:r w:rsidRPr="001E2C89">
        <w:t xml:space="preserve"> </w:t>
      </w:r>
      <w:r w:rsidR="002E734B">
        <w:rPr>
          <w:noProof/>
          <w:lang w:eastAsia="zh-CN" w:bidi="ar-SA"/>
        </w:rPr>
        <mc:AlternateContent>
          <mc:Choice Requires="wps">
            <w:drawing>
              <wp:anchor distT="0" distB="0" distL="114300" distR="114300" simplePos="0" relativeHeight="251790336" behindDoc="0" locked="0" layoutInCell="1" allowOverlap="1" wp14:anchorId="2E022312" wp14:editId="69D9AB82">
                <wp:simplePos x="0" y="0"/>
                <wp:positionH relativeFrom="margin">
                  <wp:align>right</wp:align>
                </wp:positionH>
                <wp:positionV relativeFrom="paragraph">
                  <wp:posOffset>2806700</wp:posOffset>
                </wp:positionV>
                <wp:extent cx="5379720" cy="635"/>
                <wp:effectExtent l="0" t="0" r="0" b="3810"/>
                <wp:wrapTopAndBottom/>
                <wp:docPr id="53" name="Text Box 53"/>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a:effectLst/>
                      </wps:spPr>
                      <wps:txbx>
                        <w:txbxContent>
                          <w:p w14:paraId="63845D46" w14:textId="77777777" w:rsidR="00A92024" w:rsidRPr="000278F4" w:rsidRDefault="00A92024" w:rsidP="006D118C">
                            <w:pPr>
                              <w:pStyle w:val="Caption"/>
                              <w:ind w:left="6" w:hanging="6"/>
                              <w:rPr>
                                <w:rFonts w:eastAsia="宋体"/>
                                <w:noProof/>
                                <w:szCs w:val="24"/>
                              </w:rPr>
                            </w:pPr>
                            <w:bookmarkStart w:id="29" w:name="_Toc403860126"/>
                            <w:bookmarkStart w:id="30" w:name="_Toc413164398"/>
                            <w:r>
                              <w:t xml:space="preserve">Figure </w:t>
                            </w:r>
                            <w:r w:rsidR="00781243">
                              <w:fldChar w:fldCharType="begin"/>
                            </w:r>
                            <w:r w:rsidR="00781243">
                              <w:instrText xml:space="preserve"> SEQ Figure \* ARABIC </w:instrText>
                            </w:r>
                            <w:r w:rsidR="00781243">
                              <w:fldChar w:fldCharType="separate"/>
                            </w:r>
                            <w:r w:rsidR="004C0860">
                              <w:rPr>
                                <w:noProof/>
                              </w:rPr>
                              <w:t>4</w:t>
                            </w:r>
                            <w:r w:rsidR="00781243">
                              <w:rPr>
                                <w:noProof/>
                              </w:rPr>
                              <w:fldChar w:fldCharType="end"/>
                            </w:r>
                            <w:r>
                              <w:rPr>
                                <w:noProof/>
                              </w:rPr>
                              <w:t>.</w:t>
                            </w:r>
                            <w:r w:rsidRPr="002E734B">
                              <w:t xml:space="preserve"> </w:t>
                            </w:r>
                            <w:r>
                              <w:t>Friction coefficient as a function of slip velocity for granite, from Reches and Lockner (2010). There is a stage of velocity weakening from 1 mm/s to 5 cm/s, followed by a stage of velocity strengthening from 5 cm/s to 30 cm/s, with the final stage of velocity weakening at high slip rates.</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022312" id="Text Box 53" o:spid="_x0000_s1029" type="#_x0000_t202" style="position:absolute;left:0;text-align:left;margin-left:372.4pt;margin-top:221pt;width:423.6pt;height:.05pt;z-index:251790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" stroked="f">
                <v:textbox style="mso-fit-shape-to-text:t" inset="0,0,0,0">
                  <w:txbxContent>
                    <w:p w14:paraId="63845D46" w14:textId="77777777" w:rsidR="00A92024" w:rsidRPr="000278F4" w:rsidRDefault="00A92024" w:rsidP="006D118C">
                      <w:pPr>
                        <w:pStyle w:val="Caption"/>
                        <w:ind w:left="6" w:hanging="6"/>
                        <w:rPr>
                          <w:rFonts w:eastAsia="宋体"/>
                          <w:noProof/>
                          <w:szCs w:val="24"/>
                        </w:rPr>
                      </w:pPr>
                      <w:bookmarkStart w:id="36" w:name="_Toc403860126"/>
                      <w:bookmarkStart w:id="37" w:name="_Toc413164398"/>
                      <w:r>
                        <w:t xml:space="preserve">Figure </w:t>
                      </w:r>
                      <w:r>
                        <w:fldChar w:fldCharType="begin"/>
                      </w:r>
                      <w:r>
                        <w:instrText xml:space="preserve"> SEQ Figure \* ARABIC </w:instrText>
                      </w:r>
                      <w:r>
                        <w:fldChar w:fldCharType="separate"/>
                      </w:r>
                      <w:r w:rsidR="004C0860">
                        <w:rPr>
                          <w:noProof/>
                        </w:rPr>
                        <w:t>4</w:t>
                      </w:r>
                      <w:r>
                        <w:rPr>
                          <w:noProof/>
                        </w:rPr>
                        <w:fldChar w:fldCharType="end"/>
                      </w:r>
                      <w:r>
                        <w:rPr>
                          <w:noProof/>
                        </w:rPr>
                        <w:t>.</w:t>
                      </w:r>
                      <w:r w:rsidRPr="002E734B">
                        <w:t xml:space="preserve"> </w:t>
                      </w:r>
                      <w:r>
                        <w:t>Friction coefficient as a function of slip velocity for granite, from Reches and Lockner (2010). There is a stage of velocity weakening from 1 mm/s to 5 cm/s, followed by a stage of velocity strengthening from 5 cm/s to 30 cm/s, with the final stage of velocity weakening at high slip rates.</w:t>
                      </w:r>
                      <w:bookmarkEnd w:id="36"/>
                      <w:bookmarkEnd w:id="37"/>
                    </w:p>
                  </w:txbxContent>
                </v:textbox>
                <w10:wrap type="topAndBottom" anchorx="margin"/>
              </v:shape>
            </w:pict>
          </mc:Fallback>
        </mc:AlternateContent>
      </w:r>
    </w:p>
    <w:p w14:paraId="0BA5B6C9" w14:textId="58B497C3" w:rsidR="00B4017E" w:rsidRPr="001E2C89" w:rsidRDefault="00E13670" w:rsidP="00B4017E">
      <w:pPr>
        <w:pStyle w:val="Heading2"/>
      </w:pPr>
      <w:bookmarkStart w:id="31" w:name="_Toc413164107"/>
      <w:r>
        <w:t>M</w:t>
      </w:r>
      <w:r w:rsidR="0029122E" w:rsidRPr="001E2C89">
        <w:t xml:space="preserve">echanisms </w:t>
      </w:r>
      <w:r w:rsidR="00B4017E" w:rsidRPr="001E2C89">
        <w:t>and models</w:t>
      </w:r>
      <w:r>
        <w:t xml:space="preserve"> of dynamic friction</w:t>
      </w:r>
      <w:bookmarkEnd w:id="31"/>
    </w:p>
    <w:p w14:paraId="6F6206E5" w14:textId="77777777" w:rsidR="00B4017E" w:rsidRDefault="00B4017E" w:rsidP="006D118C">
      <w:r>
        <w:t>Several conceptual and quantitative models have been proposed to explain dynamic friction in general, and dynamic weakening in particular. The common models are:</w:t>
      </w:r>
    </w:p>
    <w:p w14:paraId="1EAF8324" w14:textId="3DB164D1" w:rsidR="00133968" w:rsidRDefault="00133968" w:rsidP="00E13670">
      <w:pPr>
        <w:pStyle w:val="ListParagraph"/>
        <w:numPr>
          <w:ilvl w:val="0"/>
          <w:numId w:val="20"/>
        </w:numPr>
        <w:snapToGrid w:val="0"/>
        <w:ind w:left="360"/>
      </w:pPr>
      <w:r w:rsidRPr="004D683D">
        <w:rPr>
          <w:i/>
          <w:u w:val="single"/>
        </w:rPr>
        <w:t>Intense deformation at interacting asperities on fault surfaces</w:t>
      </w:r>
      <w:r w:rsidRPr="001E2C89">
        <w:t xml:space="preserve"> (Amontons</w:t>
      </w:r>
      <w:r w:rsidR="00E13670">
        <w:t>,</w:t>
      </w:r>
      <w:r w:rsidRPr="001E2C89">
        <w:t xml:space="preserve"> 1699</w:t>
      </w:r>
      <w:r w:rsidR="00E13670">
        <w:t>;</w:t>
      </w:r>
      <w:r w:rsidRPr="001E2C89">
        <w:t xml:space="preserve"> </w:t>
      </w:r>
      <w:bookmarkStart w:id="32" w:name="OLE_LINK9"/>
      <w:bookmarkStart w:id="33" w:name="OLE_LINK10"/>
      <w:r w:rsidRPr="001E2C89">
        <w:t>Bowden</w:t>
      </w:r>
      <w:bookmarkEnd w:id="32"/>
      <w:bookmarkEnd w:id="33"/>
      <w:r w:rsidRPr="001E2C89">
        <w:t xml:space="preserve"> and Tabor</w:t>
      </w:r>
      <w:r w:rsidR="00E13670">
        <w:t>,</w:t>
      </w:r>
      <w:r w:rsidRPr="001E2C89">
        <w:t xml:space="preserve"> 1954</w:t>
      </w:r>
      <w:r w:rsidR="00E13670">
        <w:t>;</w:t>
      </w:r>
      <w:r w:rsidRPr="001E2C89">
        <w:t xml:space="preserve"> Dieterich and Kilgore</w:t>
      </w:r>
      <w:r w:rsidR="00E13670">
        <w:t>,</w:t>
      </w:r>
      <w:r w:rsidRPr="001E2C89">
        <w:t xml:space="preserve"> 1994)</w:t>
      </w:r>
      <w:r>
        <w:t xml:space="preserve">. </w:t>
      </w:r>
      <w:r w:rsidRPr="001E2C89">
        <w:rPr>
          <w:rFonts w:hint="eastAsia"/>
        </w:rPr>
        <w:t>The asperity deformation model</w:t>
      </w:r>
      <w:r>
        <w:t xml:space="preserve"> </w:t>
      </w:r>
      <w:r w:rsidR="00E13670">
        <w:t xml:space="preserve">assumes </w:t>
      </w:r>
      <w:r>
        <w:t xml:space="preserve">that </w:t>
      </w:r>
      <w:r w:rsidRPr="001E2C89">
        <w:t xml:space="preserve">shear force </w:t>
      </w:r>
      <w:r>
        <w:t xml:space="preserve">is </w:t>
      </w:r>
      <w:r w:rsidRPr="001E2C89">
        <w:t xml:space="preserve">proportional to </w:t>
      </w:r>
      <w:r>
        <w:t xml:space="preserve">the </w:t>
      </w:r>
      <w:r w:rsidRPr="001E2C89">
        <w:t xml:space="preserve">normal force, independent of apparent contact area. The friction coefficient can be expressed as </w:t>
      </w:r>
      <m:oMath>
        <m:r>
          <w:rPr>
            <w:rFonts w:ascii="Cambria Math" w:hAnsi="Cambria Math"/>
          </w:rPr>
          <m:t>μ=</m:t>
        </m:r>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A</m:t>
        </m:r>
      </m:oMath>
      <w:r w:rsidRPr="001E2C89">
        <w:t xml:space="preserve">, with A as the true contact area, and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1E2C89">
        <w:rPr>
          <w:rFonts w:hint="eastAsia"/>
        </w:rPr>
        <w:t xml:space="preserve"> </w:t>
      </w:r>
      <w:r w:rsidRPr="001E2C89">
        <w:t>as the shear strength of the material. The true contact area is proportional to the normal load (Dieterich and Kilgore</w:t>
      </w:r>
      <w:r w:rsidR="00E13670">
        <w:t>,</w:t>
      </w:r>
      <w:r w:rsidRPr="001E2C89">
        <w:t xml:space="preserve"> 1994</w:t>
      </w:r>
      <w:r w:rsidR="00E13670">
        <w:t>;</w:t>
      </w:r>
      <w:r w:rsidR="00E13670" w:rsidRPr="00E13670">
        <w:t xml:space="preserve"> </w:t>
      </w:r>
      <w:r w:rsidR="00E13670" w:rsidRPr="001E2C89">
        <w:t>Rubinstein et al., 2004</w:t>
      </w:r>
      <w:r w:rsidRPr="001E2C89">
        <w:t>) and creeps linearly with logarithmic time (Dieterich and Kilgore</w:t>
      </w:r>
      <w:r w:rsidR="00E13670">
        <w:t>,</w:t>
      </w:r>
      <w:r w:rsidRPr="001E2C89">
        <w:t xml:space="preserve"> 1994</w:t>
      </w:r>
      <w:r w:rsidR="00E13670">
        <w:t>;</w:t>
      </w:r>
      <w:r w:rsidRPr="001E2C89">
        <w:t xml:space="preserve"> </w:t>
      </w:r>
      <w:bookmarkStart w:id="34" w:name="OLE_LINK11"/>
      <w:bookmarkStart w:id="35" w:name="OLE_LINK12"/>
      <w:r w:rsidRPr="001E2C89">
        <w:lastRenderedPageBreak/>
        <w:t>Marone</w:t>
      </w:r>
      <w:bookmarkEnd w:id="34"/>
      <w:bookmarkEnd w:id="35"/>
      <w:r w:rsidR="00E13670">
        <w:t>,</w:t>
      </w:r>
      <w:r w:rsidRPr="001E2C89">
        <w:t xml:space="preserve"> 1998). This model </w:t>
      </w:r>
      <w:r>
        <w:t xml:space="preserve">provides </w:t>
      </w:r>
      <w:r w:rsidRPr="001E2C89">
        <w:t xml:space="preserve">good </w:t>
      </w:r>
      <w:r>
        <w:t>explanations for</w:t>
      </w:r>
      <w:r w:rsidRPr="001E2C89">
        <w:t xml:space="preserve"> the independence of friction</w:t>
      </w:r>
      <w:r>
        <w:t xml:space="preserve"> coefficient </w:t>
      </w:r>
      <w:r w:rsidR="00795EBC">
        <w:t xml:space="preserve">with </w:t>
      </w:r>
      <w:r w:rsidRPr="001E2C89">
        <w:t xml:space="preserve">normal stress </w:t>
      </w:r>
      <w:r>
        <w:t xml:space="preserve">as </w:t>
      </w:r>
      <w:r w:rsidRPr="001E2C89">
        <w:t xml:space="preserve">in Byerlee’s law and frictional healing (increase of static friction during stationary contact), but </w:t>
      </w:r>
      <w:r>
        <w:t>it</w:t>
      </w:r>
      <w:r w:rsidRPr="001E2C89">
        <w:t xml:space="preserve"> fail</w:t>
      </w:r>
      <w:r>
        <w:t>s</w:t>
      </w:r>
      <w:r w:rsidRPr="001E2C89">
        <w:t xml:space="preserve"> </w:t>
      </w:r>
      <w:r>
        <w:t>in situations with fault</w:t>
      </w:r>
      <w:r w:rsidRPr="001E2C89">
        <w:t xml:space="preserve"> lubricant, such as </w:t>
      </w:r>
      <w:r w:rsidR="00E13670">
        <w:t xml:space="preserve">gouge </w:t>
      </w:r>
      <w:r>
        <w:t xml:space="preserve">formation during </w:t>
      </w:r>
      <w:r w:rsidRPr="001E2C89">
        <w:t>high</w:t>
      </w:r>
      <w:r>
        <w:t xml:space="preserve"> velocity or long slip distance</w:t>
      </w:r>
      <w:r w:rsidRPr="001E2C89">
        <w:t>.</w:t>
      </w:r>
    </w:p>
    <w:p w14:paraId="4E46D0F9" w14:textId="20D8D743" w:rsidR="00133968" w:rsidRDefault="00133968" w:rsidP="00E13670">
      <w:pPr>
        <w:pStyle w:val="ListParagraph"/>
        <w:numPr>
          <w:ilvl w:val="0"/>
          <w:numId w:val="20"/>
        </w:numPr>
        <w:snapToGrid w:val="0"/>
        <w:ind w:left="360"/>
      </w:pPr>
      <w:r w:rsidRPr="001A7543">
        <w:rPr>
          <w:i/>
          <w:u w:val="single"/>
        </w:rPr>
        <w:t>Melting due to frictional heating</w:t>
      </w:r>
      <w:r>
        <w:t xml:space="preserve"> </w:t>
      </w:r>
      <w:r w:rsidRPr="001E2C89">
        <w:t>(Hirose and Shimamoto</w:t>
      </w:r>
      <w:r w:rsidR="00E13670">
        <w:t>,</w:t>
      </w:r>
      <w:r w:rsidRPr="001E2C89">
        <w:t xml:space="preserve"> 2005; </w:t>
      </w:r>
      <w:bookmarkStart w:id="36" w:name="OLE_LINK13"/>
      <w:bookmarkStart w:id="37" w:name="OLE_LINK14"/>
      <w:r w:rsidR="003E57FA">
        <w:t>N</w:t>
      </w:r>
      <w:r w:rsidRPr="001E2C89">
        <w:t>i</w:t>
      </w:r>
      <w:r w:rsidR="003E57FA">
        <w:t>e</w:t>
      </w:r>
      <w:r w:rsidRPr="001E2C89">
        <w:t xml:space="preserve">meijer </w:t>
      </w:r>
      <w:bookmarkEnd w:id="36"/>
      <w:bookmarkEnd w:id="37"/>
      <w:r w:rsidRPr="001E2C89">
        <w:t>et al., 2011; Del Gaudio et al., 2009)</w:t>
      </w:r>
      <w:r>
        <w:t>. The f</w:t>
      </w:r>
      <w:r w:rsidRPr="001E2C89">
        <w:t xml:space="preserve">rictional melting mechanism is based on experimental observations of low friction when </w:t>
      </w:r>
      <w:r>
        <w:t>a</w:t>
      </w:r>
      <w:r w:rsidRPr="001E2C89">
        <w:t xml:space="preserve"> melt layer covered the fault</w:t>
      </w:r>
      <w:r w:rsidR="00E13670">
        <w:t xml:space="preserve"> surface</w:t>
      </w:r>
      <w:r w:rsidRPr="001E2C89">
        <w:t xml:space="preserve">. </w:t>
      </w:r>
      <w:r>
        <w:t xml:space="preserve">Shear was </w:t>
      </w:r>
      <w:r w:rsidR="00E13670">
        <w:t>accommodated</w:t>
      </w:r>
      <w:r w:rsidR="00E512AC">
        <w:t xml:space="preserve"> </w:t>
      </w:r>
      <w:r>
        <w:t xml:space="preserve">within the molten layer as continuous layers of </w:t>
      </w:r>
      <w:r w:rsidR="00E512AC">
        <w:t xml:space="preserve">melt </w:t>
      </w:r>
      <w:r>
        <w:t>developed</w:t>
      </w:r>
      <w:r w:rsidRPr="001E2C89">
        <w:t xml:space="preserve">, and friction </w:t>
      </w:r>
      <w:r>
        <w:t xml:space="preserve">was </w:t>
      </w:r>
      <w:r w:rsidRPr="001E2C89">
        <w:t xml:space="preserve">related to the </w:t>
      </w:r>
      <w:r w:rsidR="00E512AC">
        <w:t>viscosity</w:t>
      </w:r>
      <w:r w:rsidRPr="001E2C89">
        <w:t xml:space="preserve"> of the melt (Hirose and Shimamoto</w:t>
      </w:r>
      <w:r>
        <w:t>,</w:t>
      </w:r>
      <w:r w:rsidRPr="001E2C89">
        <w:t xml:space="preserve"> 2005</w:t>
      </w:r>
      <w:r>
        <w:t>;</w:t>
      </w:r>
      <w:r w:rsidRPr="001E2C89">
        <w:t xml:space="preserve"> Fialko</w:t>
      </w:r>
      <w:r>
        <w:t>,</w:t>
      </w:r>
      <w:r w:rsidRPr="001E2C89">
        <w:t xml:space="preserve"> 2005).</w:t>
      </w:r>
    </w:p>
    <w:p w14:paraId="0DCBB295" w14:textId="58D7BDCF" w:rsidR="00133968" w:rsidRDefault="00133968" w:rsidP="00E13670">
      <w:pPr>
        <w:pStyle w:val="ListParagraph"/>
        <w:numPr>
          <w:ilvl w:val="0"/>
          <w:numId w:val="20"/>
        </w:numPr>
        <w:snapToGrid w:val="0"/>
        <w:ind w:left="360"/>
      </w:pPr>
      <w:r w:rsidRPr="001A7543">
        <w:rPr>
          <w:i/>
          <w:u w:val="single"/>
        </w:rPr>
        <w:t xml:space="preserve">Thermal decomposition of carbonates </w:t>
      </w:r>
      <w:r w:rsidRPr="001E2C89">
        <w:t xml:space="preserve">(Han </w:t>
      </w:r>
      <w:r w:rsidR="003E57FA">
        <w:t>et al.</w:t>
      </w:r>
      <w:r w:rsidR="00442FD3">
        <w:t>,</w:t>
      </w:r>
      <w:r w:rsidR="003E57FA">
        <w:t xml:space="preserve"> </w:t>
      </w:r>
      <w:r w:rsidRPr="001E2C89">
        <w:t>2007</w:t>
      </w:r>
      <w:r w:rsidR="00E13670">
        <w:t>a</w:t>
      </w:r>
      <w:r w:rsidR="003E57FA">
        <w:t xml:space="preserve">, </w:t>
      </w:r>
      <w:r w:rsidR="00E13670">
        <w:t>b</w:t>
      </w:r>
      <w:r w:rsidRPr="001E2C89">
        <w:t>)</w:t>
      </w:r>
      <w:r>
        <w:t>.</w:t>
      </w:r>
      <w:r w:rsidRPr="00F4553B">
        <w:t xml:space="preserve"> </w:t>
      </w:r>
      <w:r w:rsidRPr="001E2C89">
        <w:t xml:space="preserve">It was observed that thermal decomposition </w:t>
      </w:r>
      <w:r>
        <w:t>of carbonate minerals coincided</w:t>
      </w:r>
      <w:r w:rsidRPr="001E2C89">
        <w:t xml:space="preserve"> with strong dynamic weakening </w:t>
      </w:r>
      <w:r>
        <w:t xml:space="preserve">during </w:t>
      </w:r>
      <w:r w:rsidRPr="001E2C89">
        <w:t>high speed experiments of carbona</w:t>
      </w:r>
      <w:r w:rsidR="003E57FA">
        <w:t>tes (Han et al., 2007</w:t>
      </w:r>
      <w:r w:rsidR="00E13670">
        <w:t>a, b</w:t>
      </w:r>
      <w:r w:rsidRPr="001E2C89">
        <w:t xml:space="preserve">). Carbonates are chemically unstable </w:t>
      </w:r>
      <w:r>
        <w:t>at</w:t>
      </w:r>
      <w:r w:rsidRPr="001E2C89">
        <w:t xml:space="preserve"> temperature</w:t>
      </w:r>
      <w:r>
        <w:t>s</w:t>
      </w:r>
      <w:r w:rsidRPr="001E2C89">
        <w:t xml:space="preserve"> </w:t>
      </w:r>
      <w:r>
        <w:t xml:space="preserve">above 834 </w:t>
      </w:r>
      <m:oMath>
        <m:r>
          <w:rPr>
            <w:rFonts w:ascii="Cambria Math" w:hAnsi="Cambria Math"/>
          </w:rPr>
          <m:t>℃</m:t>
        </m:r>
      </m:oMath>
      <w:r>
        <w:t xml:space="preserve"> (limestone) and 778 </w:t>
      </w:r>
      <m:oMath>
        <m:r>
          <w:rPr>
            <w:rFonts w:ascii="Cambria Math" w:hAnsi="Cambria Math"/>
          </w:rPr>
          <m:t>℃</m:t>
        </m:r>
      </m:oMath>
      <w:r>
        <w:t xml:space="preserve">  (dolomite), at which point they</w:t>
      </w:r>
      <w:r w:rsidRPr="001E2C89">
        <w:t xml:space="preserve"> decompose into oxides with the emission of CO</w:t>
      </w:r>
      <w:r w:rsidRPr="001E2C89">
        <w:rPr>
          <w:vertAlign w:val="subscript"/>
        </w:rPr>
        <w:t>2</w:t>
      </w:r>
      <w:r>
        <w:t xml:space="preserve"> (</w:t>
      </w:r>
      <w:bookmarkStart w:id="38" w:name="OLE_LINK15"/>
      <w:bookmarkStart w:id="39" w:name="OLE_LINK16"/>
      <w:r>
        <w:t>Gunasekaran and Anbalagan</w:t>
      </w:r>
      <w:r w:rsidR="00E13670">
        <w:t>,</w:t>
      </w:r>
      <w:r>
        <w:t xml:space="preserve"> 2007</w:t>
      </w:r>
      <w:bookmarkEnd w:id="38"/>
      <w:bookmarkEnd w:id="39"/>
      <w:r>
        <w:t>)</w:t>
      </w:r>
      <w:r w:rsidRPr="001E2C89">
        <w:t xml:space="preserve">. The decomposition was </w:t>
      </w:r>
      <w:r>
        <w:t xml:space="preserve">suggested </w:t>
      </w:r>
      <w:r w:rsidRPr="001E2C89">
        <w:t>as a mechanism for weakening</w:t>
      </w:r>
      <w:r w:rsidR="00795EBC">
        <w:t xml:space="preserve"> (pore fluid pressurization)</w:t>
      </w:r>
      <w:r w:rsidRPr="001E2C89">
        <w:t>, but later on it was found that strong dynamic weakening was observed at high speed</w:t>
      </w:r>
      <w:r>
        <w:t xml:space="preserve"> </w:t>
      </w:r>
      <w:r w:rsidRPr="001E2C89">
        <w:t xml:space="preserve">even in experiments </w:t>
      </w:r>
      <w:r>
        <w:t>with the products of carbonate thermal decomposition</w:t>
      </w:r>
      <w:r w:rsidRPr="001E2C89">
        <w:t xml:space="preserve"> (lime) </w:t>
      </w:r>
      <w:r>
        <w:t>(Han et al.</w:t>
      </w:r>
      <w:r w:rsidR="00E13670">
        <w:t>,</w:t>
      </w:r>
      <w:r>
        <w:t xml:space="preserve"> 201</w:t>
      </w:r>
      <w:r w:rsidR="008C5172">
        <w:t>0</w:t>
      </w:r>
      <w:r>
        <w:t>)</w:t>
      </w:r>
      <w:r w:rsidRPr="001E2C89">
        <w:t xml:space="preserve">. </w:t>
      </w:r>
      <w:r>
        <w:t>Thus,</w:t>
      </w:r>
      <w:r w:rsidRPr="001E2C89">
        <w:t xml:space="preserve"> </w:t>
      </w:r>
      <w:r>
        <w:t xml:space="preserve">whether </w:t>
      </w:r>
      <w:r w:rsidRPr="001E2C89">
        <w:t xml:space="preserve">thermal decomposition accompanied </w:t>
      </w:r>
      <w:r>
        <w:t xml:space="preserve">slip on </w:t>
      </w:r>
      <w:r w:rsidRPr="001E2C89">
        <w:t xml:space="preserve">carbonate </w:t>
      </w:r>
      <w:r>
        <w:t>faults or</w:t>
      </w:r>
      <w:r w:rsidRPr="001E2C89">
        <w:t xml:space="preserve"> </w:t>
      </w:r>
      <w:r>
        <w:t xml:space="preserve">was </w:t>
      </w:r>
      <w:r w:rsidRPr="001E2C89">
        <w:t>the cause for dynamic weakening</w:t>
      </w:r>
      <w:r>
        <w:t xml:space="preserve"> remains unclear</w:t>
      </w:r>
      <w:r w:rsidRPr="001E2C89">
        <w:t>.</w:t>
      </w:r>
    </w:p>
    <w:p w14:paraId="5A8EB49A" w14:textId="4FE5E173" w:rsidR="00133968" w:rsidRDefault="00133968" w:rsidP="007F5F27">
      <w:pPr>
        <w:pStyle w:val="ListParagraph"/>
        <w:numPr>
          <w:ilvl w:val="0"/>
          <w:numId w:val="20"/>
        </w:numPr>
        <w:snapToGrid w:val="0"/>
        <w:ind w:left="360"/>
      </w:pPr>
      <w:r w:rsidRPr="001A7543">
        <w:rPr>
          <w:i/>
          <w:u w:val="single"/>
        </w:rPr>
        <w:t>Powder lubrication within a developing gouge laye</w:t>
      </w:r>
      <w:r>
        <w:t xml:space="preserve">r </w:t>
      </w:r>
      <w:r w:rsidRPr="001E2C89">
        <w:t>(Reches and Lockner</w:t>
      </w:r>
      <w:r w:rsidR="007F5F27">
        <w:t>,</w:t>
      </w:r>
      <w:r w:rsidRPr="001E2C89">
        <w:t xml:space="preserve"> 2010</w:t>
      </w:r>
      <w:r w:rsidR="007F5F27">
        <w:t>;</w:t>
      </w:r>
      <w:r w:rsidRPr="001E2C89">
        <w:t xml:space="preserve"> Han et al., 201</w:t>
      </w:r>
      <w:r w:rsidR="008C5172">
        <w:t>0</w:t>
      </w:r>
      <w:r w:rsidRPr="001E2C89">
        <w:t>)</w:t>
      </w:r>
      <w:r>
        <w:t>.</w:t>
      </w:r>
      <w:r w:rsidRPr="00F4553B">
        <w:t xml:space="preserve"> </w:t>
      </w:r>
      <w:r>
        <w:t xml:space="preserve">Proponents of </w:t>
      </w:r>
      <w:r w:rsidRPr="001E2C89">
        <w:t xml:space="preserve">powder lubrication </w:t>
      </w:r>
      <w:r>
        <w:t xml:space="preserve">observed that </w:t>
      </w:r>
      <w:r w:rsidRPr="001E2C89">
        <w:t xml:space="preserve">nanoparticulate </w:t>
      </w:r>
      <w:r w:rsidR="00795EBC">
        <w:lastRenderedPageBreak/>
        <w:t xml:space="preserve">gouge form consistently </w:t>
      </w:r>
      <w:r>
        <w:t xml:space="preserve">during slip along all faults in nature and experiments </w:t>
      </w:r>
      <w:r w:rsidRPr="001E2C89">
        <w:t>(</w:t>
      </w:r>
      <w:r w:rsidR="00795EBC">
        <w:t xml:space="preserve">Simen Tov et al., 2013; </w:t>
      </w:r>
      <w:r w:rsidRPr="001E2C89">
        <w:t>Reches and Lockner</w:t>
      </w:r>
      <w:r w:rsidR="007F5F27">
        <w:t>,</w:t>
      </w:r>
      <w:r w:rsidRPr="001E2C89">
        <w:t xml:space="preserve"> 2010)</w:t>
      </w:r>
      <w:r>
        <w:t xml:space="preserve">. They </w:t>
      </w:r>
      <w:r w:rsidR="007F5F27">
        <w:t xml:space="preserve">used </w:t>
      </w:r>
      <w:r>
        <w:t xml:space="preserve">the </w:t>
      </w:r>
      <w:r w:rsidRPr="001E2C89">
        <w:t xml:space="preserve">engineering </w:t>
      </w:r>
      <w:r>
        <w:t xml:space="preserve">concept and practice </w:t>
      </w:r>
      <w:r w:rsidRPr="001E2C89">
        <w:t>of solid lubrication (Wornyoh et al., 2007)</w:t>
      </w:r>
      <w:r w:rsidR="007F5F27">
        <w:t>,</w:t>
      </w:r>
      <w:r w:rsidRPr="001E2C89">
        <w:t xml:space="preserve"> and </w:t>
      </w:r>
      <w:r>
        <w:t>attributed</w:t>
      </w:r>
      <w:r w:rsidRPr="001E2C89">
        <w:t xml:space="preserve"> fault weakening to the existence of </w:t>
      </w:r>
      <w:r>
        <w:t xml:space="preserve">a freshly formed </w:t>
      </w:r>
      <w:r w:rsidRPr="001E2C89">
        <w:t xml:space="preserve">gouge </w:t>
      </w:r>
      <w:r>
        <w:t>layer</w:t>
      </w:r>
      <w:r w:rsidRPr="001E2C89">
        <w:t>.</w:t>
      </w:r>
    </w:p>
    <w:p w14:paraId="2FB353CF" w14:textId="70B612C4" w:rsidR="00133968" w:rsidRDefault="00133968" w:rsidP="007F5F27">
      <w:pPr>
        <w:pStyle w:val="ListParagraph"/>
        <w:numPr>
          <w:ilvl w:val="0"/>
          <w:numId w:val="20"/>
        </w:numPr>
        <w:snapToGrid w:val="0"/>
        <w:ind w:left="360"/>
      </w:pPr>
      <w:r w:rsidRPr="001A7543">
        <w:rPr>
          <w:i/>
          <w:u w:val="single"/>
        </w:rPr>
        <w:t>Flash heating at contacting asperities</w:t>
      </w:r>
      <w:r w:rsidRPr="001E2C89">
        <w:t xml:space="preserve"> (</w:t>
      </w:r>
      <w:bookmarkStart w:id="40" w:name="OLE_LINK17"/>
      <w:bookmarkStart w:id="41" w:name="OLE_LINK18"/>
      <w:r w:rsidRPr="001E2C89">
        <w:t>Rice</w:t>
      </w:r>
      <w:r w:rsidR="007F5F27">
        <w:t>,</w:t>
      </w:r>
      <w:r w:rsidRPr="001E2C89">
        <w:rPr>
          <w:rFonts w:hint="eastAsia"/>
        </w:rPr>
        <w:t xml:space="preserve"> 1999</w:t>
      </w:r>
      <w:bookmarkEnd w:id="40"/>
      <w:bookmarkEnd w:id="41"/>
      <w:r w:rsidR="007F5F27">
        <w:t>;</w:t>
      </w:r>
      <w:r w:rsidRPr="001E2C89">
        <w:t xml:space="preserve"> Goldsby and Tullis</w:t>
      </w:r>
      <w:r w:rsidR="007F5F27">
        <w:t>,</w:t>
      </w:r>
      <w:r w:rsidRPr="001E2C89">
        <w:t xml:space="preserve"> 2011)</w:t>
      </w:r>
      <w:r>
        <w:t>.</w:t>
      </w:r>
      <w:r w:rsidRPr="00F4553B">
        <w:rPr>
          <w:rFonts w:hint="eastAsia"/>
        </w:rPr>
        <w:t xml:space="preserve"> </w:t>
      </w:r>
      <w:r w:rsidRPr="001E2C89">
        <w:rPr>
          <w:rFonts w:hint="eastAsia"/>
        </w:rPr>
        <w:t>Th</w:t>
      </w:r>
      <w:r>
        <w:t>is</w:t>
      </w:r>
      <w:r w:rsidRPr="001E2C89">
        <w:rPr>
          <w:rFonts w:hint="eastAsia"/>
        </w:rPr>
        <w:t xml:space="preserve"> model </w:t>
      </w:r>
      <w:r>
        <w:t xml:space="preserve">attributes </w:t>
      </w:r>
      <w:r w:rsidRPr="001E2C89">
        <w:rPr>
          <w:rFonts w:hint="eastAsia"/>
        </w:rPr>
        <w:t xml:space="preserve">the </w:t>
      </w:r>
      <w:r w:rsidRPr="001E2C89">
        <w:t xml:space="preserve">weakening </w:t>
      </w:r>
      <w:r>
        <w:t>to</w:t>
      </w:r>
      <w:r w:rsidRPr="001E2C89">
        <w:t xml:space="preserve"> a few</w:t>
      </w:r>
      <w:r>
        <w:t>, highly stressed</w:t>
      </w:r>
      <w:r w:rsidRPr="001E2C89">
        <w:t xml:space="preserve"> asperity contacts </w:t>
      </w:r>
      <w:r>
        <w:t>that were heated to relatively high temperature, and thus deform more easily</w:t>
      </w:r>
      <w:r w:rsidRPr="001E2C89">
        <w:t xml:space="preserve"> (Rice</w:t>
      </w:r>
      <w:r w:rsidR="007F5F27">
        <w:t>,</w:t>
      </w:r>
      <w:r w:rsidRPr="001E2C89">
        <w:t xml:space="preserve"> 1999, 2006</w:t>
      </w:r>
      <w:r>
        <w:t xml:space="preserve">; </w:t>
      </w:r>
      <w:r w:rsidRPr="001E2C89">
        <w:t xml:space="preserve">Di Toro </w:t>
      </w:r>
      <w:r w:rsidR="007F5F27">
        <w:t xml:space="preserve">et al., </w:t>
      </w:r>
      <w:r w:rsidRPr="001E2C89">
        <w:t>2011</w:t>
      </w:r>
      <w:r w:rsidR="007F5F27">
        <w:t>;</w:t>
      </w:r>
      <w:r w:rsidRPr="001E2C89">
        <w:t xml:space="preserve"> Goldsby and Tullis</w:t>
      </w:r>
      <w:r w:rsidR="007F5F27">
        <w:t>,</w:t>
      </w:r>
      <w:r w:rsidRPr="001E2C89">
        <w:t xml:space="preserve"> 2011).</w:t>
      </w:r>
    </w:p>
    <w:p w14:paraId="0DA2FA34" w14:textId="5C5B540B" w:rsidR="00133968" w:rsidRDefault="00133968" w:rsidP="007F5F27">
      <w:pPr>
        <w:pStyle w:val="ListParagraph"/>
        <w:numPr>
          <w:ilvl w:val="0"/>
          <w:numId w:val="20"/>
        </w:numPr>
        <w:snapToGrid w:val="0"/>
        <w:ind w:left="360"/>
      </w:pPr>
      <w:r w:rsidRPr="001A7543">
        <w:rPr>
          <w:i/>
          <w:u w:val="single"/>
        </w:rPr>
        <w:t>Silica-gel lubrication along silica rich faults</w:t>
      </w:r>
      <w:r w:rsidRPr="001E2C89">
        <w:t xml:space="preserve"> (Goldsby and Tullis</w:t>
      </w:r>
      <w:r w:rsidR="00442FD3">
        <w:t>,</w:t>
      </w:r>
      <w:r w:rsidRPr="001E2C89">
        <w:t xml:space="preserve"> 2002</w:t>
      </w:r>
      <w:r w:rsidR="00442FD3">
        <w:t>;</w:t>
      </w:r>
      <w:r w:rsidRPr="001E2C89">
        <w:t xml:space="preserve"> Di Toro et al., 2004)</w:t>
      </w:r>
      <w:r>
        <w:t>.</w:t>
      </w:r>
      <w:r w:rsidRPr="00F4553B">
        <w:t xml:space="preserve"> </w:t>
      </w:r>
      <w:r w:rsidRPr="001E2C89">
        <w:t xml:space="preserve">Silica-gel is a mixture of amorphous silica with water generated during friction experiments on </w:t>
      </w:r>
      <w:r w:rsidR="005A2C0C" w:rsidRPr="001E2C89">
        <w:t>silicate</w:t>
      </w:r>
      <w:r w:rsidR="007F5F27">
        <w:t xml:space="preserve"> rich </w:t>
      </w:r>
      <w:r w:rsidRPr="001E2C89">
        <w:t>rocks</w:t>
      </w:r>
      <w:r w:rsidR="007F5F27">
        <w:t>.</w:t>
      </w:r>
      <w:r w:rsidRPr="001E2C89">
        <w:t xml:space="preserve"> Goldsby and Tullis </w:t>
      </w:r>
      <w:r w:rsidR="007F5F27">
        <w:t>(</w:t>
      </w:r>
      <w:r w:rsidRPr="001E2C89">
        <w:t>2002</w:t>
      </w:r>
      <w:r w:rsidR="007F5F27">
        <w:t xml:space="preserve">) and </w:t>
      </w:r>
      <w:r w:rsidRPr="001E2C89">
        <w:t>Di Toro</w:t>
      </w:r>
      <w:r w:rsidR="007F5F27">
        <w:t xml:space="preserve"> et al.</w:t>
      </w:r>
      <w:r w:rsidRPr="001E2C89">
        <w:t xml:space="preserve"> </w:t>
      </w:r>
      <w:r w:rsidR="007F5F27">
        <w:t>(</w:t>
      </w:r>
      <w:r w:rsidRPr="001E2C89">
        <w:t xml:space="preserve">2004) attributed </w:t>
      </w:r>
      <w:r w:rsidR="007F5F27">
        <w:t>fault</w:t>
      </w:r>
      <w:r w:rsidR="007F5F27" w:rsidRPr="001E2C89">
        <w:t xml:space="preserve"> </w:t>
      </w:r>
      <w:r w:rsidRPr="001E2C89">
        <w:t xml:space="preserve">weakening to the thixotropic behavior of the silica gel </w:t>
      </w:r>
      <w:r w:rsidR="007F5F27">
        <w:t xml:space="preserve">which </w:t>
      </w:r>
      <w:r w:rsidRPr="001E2C89">
        <w:t xml:space="preserve">gets weaker with </w:t>
      </w:r>
      <w:r w:rsidR="007F5F27">
        <w:t>intense</w:t>
      </w:r>
      <w:r w:rsidR="007F5F27" w:rsidRPr="001E2C89">
        <w:t xml:space="preserve"> </w:t>
      </w:r>
      <w:r w:rsidRPr="001E2C89">
        <w:t>shake or shear.</w:t>
      </w:r>
    </w:p>
    <w:p w14:paraId="406553BD" w14:textId="1575B58F" w:rsidR="00133968" w:rsidRDefault="00133968" w:rsidP="007F5F27">
      <w:pPr>
        <w:pStyle w:val="ListParagraph"/>
        <w:numPr>
          <w:ilvl w:val="0"/>
          <w:numId w:val="20"/>
        </w:numPr>
        <w:snapToGrid w:val="0"/>
        <w:ind w:left="360"/>
      </w:pPr>
      <w:r w:rsidRPr="001A7543">
        <w:rPr>
          <w:i/>
          <w:u w:val="single"/>
        </w:rPr>
        <w:t>Thermal pressurization due to water evaporation in low permeability fault zones</w:t>
      </w:r>
      <w:r w:rsidRPr="001E2C89">
        <w:t xml:space="preserve"> (Andrews</w:t>
      </w:r>
      <w:r w:rsidR="008C1190">
        <w:t>,</w:t>
      </w:r>
      <w:r w:rsidRPr="001E2C89">
        <w:t xml:space="preserve"> 200</w:t>
      </w:r>
      <w:r w:rsidR="00CE2B71">
        <w:t>2</w:t>
      </w:r>
      <w:r w:rsidRPr="001E2C89">
        <w:t>)</w:t>
      </w:r>
      <w:r>
        <w:t>.</w:t>
      </w:r>
      <w:r w:rsidRPr="00F4553B">
        <w:t xml:space="preserve"> </w:t>
      </w:r>
      <w:r>
        <w:t xml:space="preserve">This </w:t>
      </w:r>
      <w:r w:rsidRPr="001E2C89">
        <w:t xml:space="preserve">mechanism </w:t>
      </w:r>
      <w:r>
        <w:t xml:space="preserve">assumes that </w:t>
      </w:r>
      <w:r w:rsidRPr="001E2C89">
        <w:t>the fluid pressure increase</w:t>
      </w:r>
      <w:r>
        <w:t>s</w:t>
      </w:r>
      <w:r w:rsidRPr="001E2C89">
        <w:t xml:space="preserve"> with frictional heat and weakens the fault by reducing the effective normal stress (</w:t>
      </w:r>
      <w:r w:rsidR="007F5F27">
        <w:t>applied</w:t>
      </w:r>
      <w:r w:rsidR="007F5F27" w:rsidRPr="001E2C89">
        <w:t xml:space="preserve"> </w:t>
      </w:r>
      <w:r w:rsidRPr="001E2C89">
        <w:t>normal stress minus pore pressure)</w:t>
      </w:r>
      <w:r w:rsidRPr="005E7CAD">
        <w:t xml:space="preserve"> </w:t>
      </w:r>
      <w:r w:rsidRPr="001E2C89">
        <w:t>(Andrews</w:t>
      </w:r>
      <w:r w:rsidR="008C1190">
        <w:t>,</w:t>
      </w:r>
      <w:r w:rsidRPr="001E2C89">
        <w:t xml:space="preserve"> 200</w:t>
      </w:r>
      <w:r w:rsidR="00CE2B71">
        <w:t>2</w:t>
      </w:r>
      <w:r w:rsidRPr="001E2C89">
        <w:t xml:space="preserve">). </w:t>
      </w:r>
    </w:p>
    <w:p w14:paraId="0A4A5201" w14:textId="1E0A7B74" w:rsidR="00133968" w:rsidRDefault="00133968" w:rsidP="002F3889">
      <w:pPr>
        <w:pStyle w:val="ListParagraph"/>
        <w:numPr>
          <w:ilvl w:val="0"/>
          <w:numId w:val="20"/>
        </w:numPr>
        <w:snapToGrid w:val="0"/>
        <w:ind w:left="360"/>
      </w:pPr>
      <w:r w:rsidRPr="00133968">
        <w:rPr>
          <w:i/>
          <w:u w:val="single"/>
        </w:rPr>
        <w:t>Clay minerals in the fault zone</w:t>
      </w:r>
      <w:r>
        <w:t xml:space="preserve">. </w:t>
      </w:r>
      <w:r w:rsidRPr="001E2C89">
        <w:t xml:space="preserve">The flaky crystal structure in many phyllosilicate minerals have weak bonding between </w:t>
      </w:r>
      <w:r>
        <w:t>sheets</w:t>
      </w:r>
      <w:r w:rsidRPr="001E2C89">
        <w:t xml:space="preserve">, leading to high stress anisotropy with much weaker shear strength along the </w:t>
      </w:r>
      <w:r>
        <w:t>plane parallel to the sheet</w:t>
      </w:r>
      <w:r w:rsidRPr="001E2C89">
        <w:t xml:space="preserve"> (e.g., talc and mica). Shear re-orient</w:t>
      </w:r>
      <w:r w:rsidR="007F5F27">
        <w:t xml:space="preserve">ation of </w:t>
      </w:r>
      <w:r w:rsidRPr="001E2C89">
        <w:t xml:space="preserve">clay mineral </w:t>
      </w:r>
      <w:r w:rsidR="007F5F27">
        <w:t>grains</w:t>
      </w:r>
      <w:r w:rsidR="007F5F27" w:rsidRPr="001E2C89">
        <w:t xml:space="preserve"> </w:t>
      </w:r>
      <w:r w:rsidRPr="001E2C89">
        <w:t xml:space="preserve">facilitate </w:t>
      </w:r>
      <w:r w:rsidR="00ED1C8D">
        <w:t xml:space="preserve">shear and </w:t>
      </w:r>
      <w:r w:rsidRPr="001E2C89">
        <w:t xml:space="preserve">reduce the </w:t>
      </w:r>
      <w:r w:rsidR="007F5F27">
        <w:t xml:space="preserve">fault </w:t>
      </w:r>
      <w:r w:rsidRPr="001E2C89">
        <w:t>friction (Collettini et al., 2009</w:t>
      </w:r>
      <w:r w:rsidR="002F3889">
        <w:t>;</w:t>
      </w:r>
      <w:r w:rsidR="002F3889" w:rsidRPr="001E2C89">
        <w:t xml:space="preserve"> </w:t>
      </w:r>
      <w:r w:rsidRPr="001E2C89">
        <w:t>Boutareaud et al., 2012).</w:t>
      </w:r>
    </w:p>
    <w:p w14:paraId="6038A9C2" w14:textId="1B78B84C" w:rsidR="00133968" w:rsidRDefault="00133968" w:rsidP="00A710AD">
      <w:pPr>
        <w:pStyle w:val="ListParagraph"/>
        <w:numPr>
          <w:ilvl w:val="0"/>
          <w:numId w:val="20"/>
        </w:numPr>
        <w:snapToGrid w:val="0"/>
        <w:ind w:left="360"/>
      </w:pPr>
      <w:r w:rsidRPr="006D118C">
        <w:rPr>
          <w:i/>
          <w:u w:val="single"/>
        </w:rPr>
        <w:lastRenderedPageBreak/>
        <w:t>Elastohydrodynamic of fluidized gouge between rough fault surfaces</w:t>
      </w:r>
      <w:r>
        <w:t xml:space="preserve"> (</w:t>
      </w:r>
      <w:bookmarkStart w:id="42" w:name="OLE_LINK19"/>
      <w:bookmarkStart w:id="43" w:name="OLE_LINK20"/>
      <w:r>
        <w:t>Brodsky</w:t>
      </w:r>
      <w:r w:rsidR="00C91CE4" w:rsidRPr="00C91CE4">
        <w:t xml:space="preserve"> </w:t>
      </w:r>
      <w:r w:rsidR="00C91CE4">
        <w:t>and Kanamori</w:t>
      </w:r>
      <w:r>
        <w:t>,</w:t>
      </w:r>
      <w:bookmarkEnd w:id="42"/>
      <w:bookmarkEnd w:id="43"/>
      <w:r w:rsidR="00ED1C8D">
        <w:t xml:space="preserve"> 2001). </w:t>
      </w:r>
      <w:r w:rsidR="00A710AD">
        <w:t>A</w:t>
      </w:r>
      <w:r w:rsidR="007F5F27">
        <w:t xml:space="preserve"> </w:t>
      </w:r>
      <w:r w:rsidR="000661C3">
        <w:t xml:space="preserve">thin layer of fluidized gouge </w:t>
      </w:r>
      <w:r w:rsidR="00A710AD">
        <w:t xml:space="preserve">that is </w:t>
      </w:r>
      <w:r w:rsidR="000661C3">
        <w:t xml:space="preserve">sheared between </w:t>
      </w:r>
      <w:r w:rsidR="00A710AD">
        <w:t xml:space="preserve">rough </w:t>
      </w:r>
      <w:r w:rsidR="000661C3">
        <w:t>surfaces supports part of the load</w:t>
      </w:r>
      <w:r w:rsidR="00A710AD">
        <w:t xml:space="preserve"> by lubricating the contacts between asperities and thus</w:t>
      </w:r>
      <w:r w:rsidR="000661C3">
        <w:t xml:space="preserve"> reduces the associated friction.</w:t>
      </w:r>
    </w:p>
    <w:p w14:paraId="78D5568F" w14:textId="77777777" w:rsidR="00B4017E" w:rsidRPr="008D3E9A" w:rsidRDefault="00B4017E" w:rsidP="00133968">
      <w:pPr>
        <w:pStyle w:val="Heading2"/>
      </w:pPr>
      <w:bookmarkStart w:id="44" w:name="_Toc413164108"/>
      <w:r w:rsidRPr="008D3E9A">
        <w:t>Present research motivation and organization</w:t>
      </w:r>
      <w:bookmarkEnd w:id="44"/>
    </w:p>
    <w:p w14:paraId="2B66990C" w14:textId="1EF9F0C3" w:rsidR="00133968" w:rsidRDefault="00ED1C8D" w:rsidP="00D61A0D">
      <w:r w:rsidRPr="008D3E9A">
        <w:t xml:space="preserve">The mechanisms mentioned above are mostly based on experimental observations, with a few proved in the field (e.g., clay mineral, carbonate thermal decomposition, frictional melt). </w:t>
      </w:r>
      <w:r w:rsidR="00133968" w:rsidRPr="008D3E9A">
        <w:t>Some o</w:t>
      </w:r>
      <w:r w:rsidR="00133968">
        <w:t>f</w:t>
      </w:r>
      <w:r w:rsidR="00133968" w:rsidRPr="001E2C89">
        <w:t xml:space="preserve"> the proposed mechanisms</w:t>
      </w:r>
      <w:r w:rsidR="00133968">
        <w:t xml:space="preserve"> </w:t>
      </w:r>
      <w:r w:rsidR="00133968" w:rsidRPr="001E2C89">
        <w:t xml:space="preserve">are </w:t>
      </w:r>
      <w:r w:rsidR="00133968">
        <w:t>linked to</w:t>
      </w:r>
      <w:r w:rsidR="00133968" w:rsidRPr="001E2C89">
        <w:t xml:space="preserve"> clear</w:t>
      </w:r>
      <w:r w:rsidR="00133968">
        <w:t>,</w:t>
      </w:r>
      <w:r w:rsidR="00133968" w:rsidRPr="001E2C89">
        <w:t xml:space="preserve"> physical</w:t>
      </w:r>
      <w:r w:rsidR="00133968">
        <w:t xml:space="preserve">, </w:t>
      </w:r>
      <w:r w:rsidR="00133968" w:rsidRPr="001E2C89">
        <w:t>observations such as the melt lubrication</w:t>
      </w:r>
      <w:r w:rsidR="00133968">
        <w:t xml:space="preserve"> and </w:t>
      </w:r>
      <w:r w:rsidR="00133968" w:rsidRPr="001E2C89">
        <w:t xml:space="preserve">fabrics of clay minerals. However, </w:t>
      </w:r>
      <w:r w:rsidR="00133968">
        <w:t xml:space="preserve">most of the </w:t>
      </w:r>
      <w:r w:rsidR="00133968" w:rsidRPr="001E2C89">
        <w:t>mechanisms lack direct</w:t>
      </w:r>
      <w:r w:rsidR="00133968">
        <w:t xml:space="preserve"> </w:t>
      </w:r>
      <w:r w:rsidR="00133968" w:rsidRPr="001E2C89">
        <w:t xml:space="preserve">physical </w:t>
      </w:r>
      <w:r w:rsidR="00133968">
        <w:t>evidence or have incomplete description at the relevant scale</w:t>
      </w:r>
      <w:r w:rsidR="00133968" w:rsidRPr="001E2C89">
        <w:t xml:space="preserve">. </w:t>
      </w:r>
      <w:r w:rsidR="00133968">
        <w:t xml:space="preserve">My dissertation addresses three outstanding </w:t>
      </w:r>
      <w:r w:rsidR="00133968" w:rsidRPr="001E2C89">
        <w:t xml:space="preserve">unknowns </w:t>
      </w:r>
      <w:r w:rsidR="00133968">
        <w:t xml:space="preserve">of rock </w:t>
      </w:r>
      <w:r w:rsidR="00133968" w:rsidRPr="001E2C89">
        <w:t xml:space="preserve">friction. </w:t>
      </w:r>
    </w:p>
    <w:p w14:paraId="1A0A26D2" w14:textId="77777777" w:rsidR="00133968" w:rsidRDefault="00133968" w:rsidP="006D118C">
      <w:r>
        <w:t xml:space="preserve">First, what is the control of fault </w:t>
      </w:r>
      <w:r w:rsidRPr="001E2C89">
        <w:t xml:space="preserve">surface </w:t>
      </w:r>
      <w:r>
        <w:t>roughness on</w:t>
      </w:r>
      <w:r w:rsidRPr="001E2C89">
        <w:t xml:space="preserve"> friction</w:t>
      </w:r>
      <w:r>
        <w:t>al strength?</w:t>
      </w:r>
      <w:r w:rsidRPr="001E2C89">
        <w:t xml:space="preserve"> </w:t>
      </w:r>
      <w:r>
        <w:t xml:space="preserve">The </w:t>
      </w:r>
      <w:r w:rsidRPr="001E2C89">
        <w:t xml:space="preserve">Bowden and Tabor model </w:t>
      </w:r>
      <w:r>
        <w:t xml:space="preserve">predicts that a smooth surface with </w:t>
      </w:r>
      <w:r w:rsidRPr="001E2C89">
        <w:t xml:space="preserve">multi-asperity contacts </w:t>
      </w:r>
      <w:r>
        <w:t>will have high</w:t>
      </w:r>
      <w:r w:rsidRPr="001E2C89">
        <w:t xml:space="preserve"> friction due to the increase of real</w:t>
      </w:r>
      <w:r>
        <w:t xml:space="preserve"> contact</w:t>
      </w:r>
      <w:r w:rsidRPr="001E2C89">
        <w:t xml:space="preserve"> area</w:t>
      </w:r>
      <w:r>
        <w:t>. Yet, daily experience indicates that smooth surfaces have lower friction than rough ones.</w:t>
      </w:r>
      <w:r w:rsidRPr="001E2C89">
        <w:t xml:space="preserve"> </w:t>
      </w:r>
    </w:p>
    <w:p w14:paraId="12800861" w14:textId="29DCC204" w:rsidR="00133968" w:rsidRDefault="00133968" w:rsidP="00D61A0D">
      <w:r>
        <w:t>Second, while powder lubrication is apparently effective at macroscopic scale, as shown by wide use in industry</w:t>
      </w:r>
      <w:r w:rsidR="00D61A0D">
        <w:t xml:space="preserve"> </w:t>
      </w:r>
      <w:r w:rsidR="00D61A0D" w:rsidRPr="001E2C89">
        <w:t>(Wornyoh et al., 2007)</w:t>
      </w:r>
      <w:r>
        <w:t xml:space="preserve">, there is no </w:t>
      </w:r>
      <w:r w:rsidR="00D61A0D">
        <w:t xml:space="preserve">nano-scale </w:t>
      </w:r>
      <w:r>
        <w:t>model that explain</w:t>
      </w:r>
      <w:r w:rsidR="00D61A0D">
        <w:t>s</w:t>
      </w:r>
      <w:r>
        <w:t xml:space="preserve"> the lubrication mechanism by </w:t>
      </w:r>
      <w:r w:rsidRPr="001E2C89">
        <w:t>solid</w:t>
      </w:r>
      <w:r w:rsidR="00D61A0D">
        <w:t>,</w:t>
      </w:r>
      <w:r w:rsidRPr="001E2C89">
        <w:t xml:space="preserve"> nano-powders</w:t>
      </w:r>
      <w:r>
        <w:t>.</w:t>
      </w:r>
    </w:p>
    <w:p w14:paraId="54CE2CA8" w14:textId="5FC2F455" w:rsidR="00133968" w:rsidRPr="001E2C89" w:rsidRDefault="00133968" w:rsidP="00D61A0D">
      <w:r>
        <w:t>Third, t</w:t>
      </w:r>
      <w:r w:rsidRPr="001E2C89">
        <w:t xml:space="preserve">he systematically occurrence of velocity strengthening in granite </w:t>
      </w:r>
      <w:r>
        <w:t xml:space="preserve">during high-velocity </w:t>
      </w:r>
      <w:r w:rsidRPr="001E2C89">
        <w:t>(Reches and Lockner, 2010)</w:t>
      </w:r>
      <w:r>
        <w:t xml:space="preserve"> contradicts </w:t>
      </w:r>
      <w:r w:rsidR="00D61A0D">
        <w:t xml:space="preserve">the </w:t>
      </w:r>
      <w:r w:rsidRPr="001E2C89">
        <w:t xml:space="preserve">flash heating model. </w:t>
      </w:r>
      <w:r>
        <w:t xml:space="preserve">This </w:t>
      </w:r>
      <w:r w:rsidRPr="001E2C89">
        <w:t xml:space="preserve">strengthening </w:t>
      </w:r>
      <w:r>
        <w:t xml:space="preserve">was explained by </w:t>
      </w:r>
      <w:r w:rsidRPr="001E2C89">
        <w:t>granular flow mechanics (Kuwano and Hatano</w:t>
      </w:r>
      <w:r w:rsidR="008C1190">
        <w:t>,</w:t>
      </w:r>
      <w:r w:rsidRPr="001E2C89">
        <w:t xml:space="preserve"> 2011) and water dehydration (</w:t>
      </w:r>
      <w:bookmarkStart w:id="45" w:name="OLE_LINK21"/>
      <w:bookmarkStart w:id="46" w:name="OLE_LINK22"/>
      <w:r w:rsidRPr="001E2C89">
        <w:t>Sammis</w:t>
      </w:r>
      <w:bookmarkEnd w:id="45"/>
      <w:bookmarkEnd w:id="46"/>
      <w:r w:rsidRPr="001E2C89">
        <w:t xml:space="preserve"> et al., 2011)</w:t>
      </w:r>
      <w:r>
        <w:t xml:space="preserve"> models; </w:t>
      </w:r>
      <w:r w:rsidRPr="001E2C89">
        <w:t xml:space="preserve">these </w:t>
      </w:r>
      <w:r>
        <w:t>models have their limitation, and I searched for a better one</w:t>
      </w:r>
      <w:r w:rsidRPr="001E2C89">
        <w:t xml:space="preserve">. </w:t>
      </w:r>
    </w:p>
    <w:p w14:paraId="04940473" w14:textId="57333201" w:rsidR="001F2D64" w:rsidRDefault="00133968" w:rsidP="00D61A0D">
      <w:r>
        <w:lastRenderedPageBreak/>
        <w:t xml:space="preserve">My approach to </w:t>
      </w:r>
      <w:r w:rsidR="00D61A0D">
        <w:t xml:space="preserve">investigate </w:t>
      </w:r>
      <w:r>
        <w:t>the</w:t>
      </w:r>
      <w:r w:rsidRPr="001E2C89">
        <w:t xml:space="preserve"> above </w:t>
      </w:r>
      <w:r>
        <w:t>questions</w:t>
      </w:r>
      <w:r w:rsidRPr="001E2C89">
        <w:t xml:space="preserve"> </w:t>
      </w:r>
      <w:r>
        <w:t xml:space="preserve">is </w:t>
      </w:r>
      <w:r w:rsidR="00D61A0D">
        <w:t>analysis of</w:t>
      </w:r>
      <w:r w:rsidRPr="001E2C89">
        <w:t xml:space="preserve"> the physical </w:t>
      </w:r>
      <w:r>
        <w:t xml:space="preserve">processes at the </w:t>
      </w:r>
      <w:r w:rsidRPr="001E2C89">
        <w:t xml:space="preserve">micro- to nano-scale </w:t>
      </w:r>
      <w:r>
        <w:t xml:space="preserve">through </w:t>
      </w:r>
      <w:r w:rsidR="00D61A0D" w:rsidRPr="001E2C89">
        <w:t>macro-scale</w:t>
      </w:r>
      <w:r w:rsidR="00D61A0D" w:rsidDel="00D61A0D">
        <w:t xml:space="preserve"> </w:t>
      </w:r>
      <w:r w:rsidRPr="001E2C89">
        <w:t xml:space="preserve">rock friction </w:t>
      </w:r>
      <w:r w:rsidR="00D61A0D">
        <w:t xml:space="preserve">experiments that are </w:t>
      </w:r>
      <w:r w:rsidRPr="001E2C89">
        <w:t>link</w:t>
      </w:r>
      <w:r w:rsidR="00D61A0D">
        <w:t>ed</w:t>
      </w:r>
      <w:r w:rsidRPr="001E2C89">
        <w:t xml:space="preserve"> </w:t>
      </w:r>
      <w:r w:rsidR="00D61A0D">
        <w:t>to</w:t>
      </w:r>
      <w:r w:rsidRPr="001E2C89">
        <w:t xml:space="preserve"> </w:t>
      </w:r>
      <w:r w:rsidR="00D61A0D">
        <w:t xml:space="preserve">micron-to-nano scale </w:t>
      </w:r>
      <w:r w:rsidRPr="001E2C89">
        <w:t>processes.</w:t>
      </w:r>
      <w:r>
        <w:t xml:space="preserve"> </w:t>
      </w:r>
      <w:r w:rsidR="00D61A0D">
        <w:t>T</w:t>
      </w:r>
      <w:r w:rsidRPr="001E2C89">
        <w:t>h</w:t>
      </w:r>
      <w:r>
        <w:t>e</w:t>
      </w:r>
      <w:r w:rsidRPr="001E2C89">
        <w:t xml:space="preserve"> dissertation includes </w:t>
      </w:r>
      <w:r w:rsidR="007C509F" w:rsidRPr="001E2C89">
        <w:t>five chapters</w:t>
      </w:r>
      <w:r w:rsidRPr="001E2C89">
        <w:t xml:space="preserve">. </w:t>
      </w:r>
    </w:p>
    <w:p w14:paraId="3D7B53F8" w14:textId="62123B22" w:rsidR="001F2D64" w:rsidRDefault="00133968" w:rsidP="00D61A0D">
      <w:r w:rsidRPr="001E2C89">
        <w:t>Chapter 1</w:t>
      </w:r>
      <w:r>
        <w:t xml:space="preserve"> (present chapter)</w:t>
      </w:r>
      <w:r w:rsidRPr="001E2C89">
        <w:t xml:space="preserve"> </w:t>
      </w:r>
      <w:r w:rsidR="00D61A0D">
        <w:t>outlines</w:t>
      </w:r>
      <w:r w:rsidR="00D61A0D" w:rsidRPr="001E2C89">
        <w:t xml:space="preserve"> </w:t>
      </w:r>
      <w:r w:rsidRPr="001E2C89">
        <w:t>the basic background, motivation and objectives of this work, as well as a general framework for the dissertation.</w:t>
      </w:r>
    </w:p>
    <w:p w14:paraId="3F5120AB" w14:textId="77777777" w:rsidR="001F2D64" w:rsidRDefault="00133968" w:rsidP="001F2D64">
      <w:r w:rsidRPr="001E2C89">
        <w:t xml:space="preserve">Chapter 2 </w:t>
      </w:r>
      <w:r>
        <w:t>outlines</w:t>
      </w:r>
      <w:r w:rsidRPr="001E2C89">
        <w:t xml:space="preserve"> the experimental methods for the rock friction tests and the </w:t>
      </w:r>
      <w:r>
        <w:t>ultra-</w:t>
      </w:r>
      <w:r w:rsidRPr="001E2C89">
        <w:t>microscopic characterization techniques.</w:t>
      </w:r>
    </w:p>
    <w:p w14:paraId="265F1637" w14:textId="77777777" w:rsidR="001F2D64" w:rsidRDefault="00133968" w:rsidP="001F2D64">
      <w:r w:rsidRPr="001E2C89">
        <w:t>Chapter 3 deals with the roughness effect on friction</w:t>
      </w:r>
      <w:r>
        <w:t xml:space="preserve">al strength and </w:t>
      </w:r>
      <w:r w:rsidRPr="001E2C89">
        <w:t>show</w:t>
      </w:r>
      <w:r>
        <w:t>s</w:t>
      </w:r>
      <w:r w:rsidRPr="001E2C89">
        <w:t xml:space="preserve"> the results of micro-friction at fault surfaces, quantify the fault surface roughness, and correlate</w:t>
      </w:r>
      <w:r>
        <w:t>s</w:t>
      </w:r>
      <w:r w:rsidRPr="001E2C89">
        <w:t xml:space="preserve"> surface roughness with micro-friction to demonstrate the effect of slip smoothing along faults on dynamic weakening.  </w:t>
      </w:r>
      <w:r>
        <w:t xml:space="preserve">This analysis was </w:t>
      </w:r>
      <w:r w:rsidRPr="001E2C89">
        <w:t xml:space="preserve">published </w:t>
      </w:r>
      <w:r>
        <w:t xml:space="preserve">in Geology as </w:t>
      </w:r>
      <w:r w:rsidRPr="001E2C89">
        <w:t>Chen et al., 2013 “Dynamic weakening by nanoscale smoothing during high velocity fault slip”.</w:t>
      </w:r>
    </w:p>
    <w:p w14:paraId="28E40A82" w14:textId="77777777" w:rsidR="001F2D64" w:rsidRDefault="00133968" w:rsidP="001F2D64">
      <w:r w:rsidRPr="001E2C89">
        <w:t xml:space="preserve">Chapter 4 presents </w:t>
      </w:r>
      <w:r>
        <w:t xml:space="preserve">the discovery </w:t>
      </w:r>
      <w:r w:rsidRPr="001E2C89">
        <w:t>of powder roll</w:t>
      </w:r>
      <w:r>
        <w:t xml:space="preserve">s along experimental fault, and analyzes rolling friction as a likely mechanism of </w:t>
      </w:r>
      <w:r w:rsidRPr="001E2C89">
        <w:t>dynamic weakening</w:t>
      </w:r>
      <w:r>
        <w:t xml:space="preserve">. </w:t>
      </w:r>
      <w:r w:rsidRPr="001E2C89">
        <w:t>I present a detailed microstructural characterization of the micro-size powder rolls to show how the powder rolls formed, rolled, and lead to the dynamic weakening.</w:t>
      </w:r>
      <w:r w:rsidRPr="00692DF2">
        <w:t xml:space="preserve"> </w:t>
      </w:r>
      <w:r>
        <w:t>A manuscript version of this chapter</w:t>
      </w:r>
      <w:r w:rsidRPr="001E2C89">
        <w:t xml:space="preserve"> is </w:t>
      </w:r>
      <w:r>
        <w:t>currently under</w:t>
      </w:r>
      <w:r w:rsidRPr="001E2C89">
        <w:t xml:space="preserve"> review in Earth and Planetary Science Letters.</w:t>
      </w:r>
    </w:p>
    <w:p w14:paraId="4F73DE7D" w14:textId="1A358EFF" w:rsidR="00B4017E" w:rsidRPr="000B68F5" w:rsidRDefault="00133968" w:rsidP="00D61A0D">
      <w:r w:rsidRPr="001E2C89">
        <w:t>Chapter 5 summarizes my recent work on frictional melting on granitic rocks</w:t>
      </w:r>
      <w:r>
        <w:t xml:space="preserve"> during slip at moderate velocities (&lt; 0.1 m/s)</w:t>
      </w:r>
      <w:r w:rsidRPr="001E2C89">
        <w:t xml:space="preserve">. I </w:t>
      </w:r>
      <w:r w:rsidR="00D61A0D">
        <w:t xml:space="preserve">present </w:t>
      </w:r>
      <w:r>
        <w:t xml:space="preserve">evidence for </w:t>
      </w:r>
      <w:r w:rsidRPr="001E2C89">
        <w:t xml:space="preserve">melting in </w:t>
      </w:r>
      <w:r>
        <w:t>the</w:t>
      </w:r>
      <w:r w:rsidRPr="001E2C89">
        <w:t xml:space="preserve"> granite experiment</w:t>
      </w:r>
      <w:r>
        <w:t>al fault</w:t>
      </w:r>
      <w:r w:rsidRPr="001E2C89">
        <w:t>s</w:t>
      </w:r>
      <w:r>
        <w:t xml:space="preserve"> and </w:t>
      </w:r>
      <w:r w:rsidRPr="001E2C89">
        <w:t xml:space="preserve">the </w:t>
      </w:r>
      <w:r>
        <w:t>associated</w:t>
      </w:r>
      <w:r w:rsidRPr="001E2C89">
        <w:t xml:space="preserve"> friction </w:t>
      </w:r>
      <w:r>
        <w:t>evolution over</w:t>
      </w:r>
      <w:r w:rsidRPr="001E2C89">
        <w:t xml:space="preserve"> long </w:t>
      </w:r>
      <w:r>
        <w:t>slip-</w:t>
      </w:r>
      <w:r w:rsidRPr="001E2C89">
        <w:t>distance</w:t>
      </w:r>
      <w:r>
        <w:t xml:space="preserve">s. The experiments reveal that a </w:t>
      </w:r>
      <w:r w:rsidRPr="001E2C89">
        <w:t xml:space="preserve">weakening-strengthening </w:t>
      </w:r>
      <w:r>
        <w:t xml:space="preserve">mechanical </w:t>
      </w:r>
      <w:r w:rsidRPr="001E2C89">
        <w:t xml:space="preserve">transition </w:t>
      </w:r>
      <w:r>
        <w:t xml:space="preserve">occurs together with the </w:t>
      </w:r>
      <w:r w:rsidRPr="001E2C89">
        <w:t xml:space="preserve">phase transition from solid gouge particles to partial melt </w:t>
      </w:r>
      <w:r>
        <w:t>with</w:t>
      </w:r>
      <w:r w:rsidRPr="001E2C89">
        <w:t>in the fault zone.</w:t>
      </w:r>
      <w:r w:rsidR="002E734B">
        <w:br w:type="page"/>
      </w:r>
    </w:p>
    <w:p w14:paraId="2B2B4345" w14:textId="77777777" w:rsidR="00FA655A" w:rsidRDefault="00FA655A" w:rsidP="002E734B">
      <w:pPr>
        <w:pStyle w:val="Heading1"/>
      </w:pPr>
      <w:bookmarkStart w:id="47" w:name="_Toc413164109"/>
      <w:r w:rsidRPr="000F56FF">
        <w:lastRenderedPageBreak/>
        <w:t xml:space="preserve">Chapter </w:t>
      </w:r>
      <w:r>
        <w:t>2</w:t>
      </w:r>
      <w:r w:rsidRPr="000F56FF">
        <w:t xml:space="preserve">: </w:t>
      </w:r>
      <w:r>
        <w:t xml:space="preserve">Experimental </w:t>
      </w:r>
      <w:r w:rsidR="004275BA">
        <w:t>systems</w:t>
      </w:r>
      <w:bookmarkEnd w:id="47"/>
    </w:p>
    <w:p w14:paraId="749A9A30" w14:textId="63D61513" w:rsidR="00E32259" w:rsidRDefault="00E32259" w:rsidP="00CE225A">
      <w:pPr>
        <w:pStyle w:val="Heading2"/>
        <w:rPr>
          <w:rFonts w:ascii="Times New Roman" w:eastAsia="宋体" w:hAnsi="Times New Roman"/>
        </w:rPr>
      </w:pPr>
      <w:bookmarkStart w:id="48" w:name="_Toc413164110"/>
      <w:r>
        <w:t>ROGA system</w:t>
      </w:r>
      <w:bookmarkEnd w:id="48"/>
    </w:p>
    <w:p w14:paraId="2AF4E98C" w14:textId="1535A2F2" w:rsidR="004275BA" w:rsidRPr="00D750A9" w:rsidRDefault="004275BA" w:rsidP="00E32259">
      <w:pPr>
        <w:ind w:firstLine="420"/>
        <w:rPr>
          <w:rFonts w:ascii="Times New Roman" w:eastAsia="宋体" w:hAnsi="Times New Roman"/>
        </w:rPr>
      </w:pPr>
      <w:r w:rsidRPr="00D750A9">
        <w:rPr>
          <w:rFonts w:ascii="Times New Roman" w:eastAsia="宋体" w:hAnsi="Times New Roman"/>
        </w:rPr>
        <w:t xml:space="preserve">Rock friction experiments were conducted in the high velocity ROtary Gouge Apparatus (ROGA) at the University of Oklahoma. ROGA includes three main components: (1) Loading system; (2) Control and monitoring system; and (3) a Confined ROtary Cell (CROC) to test gouge powder under confined conditions and elevated pore-pressure. </w:t>
      </w:r>
    </w:p>
    <w:p w14:paraId="10B0726F" w14:textId="77777777" w:rsidR="00FA655A" w:rsidRDefault="007F2648" w:rsidP="00B73A13">
      <w:pPr>
        <w:pStyle w:val="Heading3"/>
      </w:pPr>
      <w:r>
        <w:t xml:space="preserve"> </w:t>
      </w:r>
      <w:bookmarkStart w:id="49" w:name="_Toc413164111"/>
      <w:r w:rsidR="00FA655A">
        <w:t>Loading</w:t>
      </w:r>
      <w:r w:rsidR="00B15FB1">
        <w:t xml:space="preserve"> and power</w:t>
      </w:r>
      <w:r w:rsidR="00564AB3">
        <w:t xml:space="preserve"> system</w:t>
      </w:r>
      <w:bookmarkEnd w:id="49"/>
    </w:p>
    <w:p w14:paraId="5C22C63E" w14:textId="77777777" w:rsidR="004275BA" w:rsidRPr="00D750A9" w:rsidRDefault="004275BA" w:rsidP="006D118C">
      <w:r w:rsidRPr="00D750A9">
        <w:t xml:space="preserve">ROGA’s frame is 1.8 m tall with two decks (Fig. </w:t>
      </w:r>
      <w:r w:rsidR="006D118C">
        <w:t>5</w:t>
      </w:r>
      <w:r w:rsidRPr="00D750A9">
        <w:t xml:space="preserve"> A-C) that are connected to each other by four internally enforced </w:t>
      </w:r>
      <w:r>
        <w:t>rectangular</w:t>
      </w:r>
      <w:r w:rsidRPr="00D750A9">
        <w:t xml:space="preserve"> legs. The </w:t>
      </w:r>
      <w:r>
        <w:t xml:space="preserve">normal stress was applied onto the </w:t>
      </w:r>
      <w:r w:rsidRPr="00D750A9">
        <w:t xml:space="preserve">sample (Fig. </w:t>
      </w:r>
      <w:r w:rsidR="006D118C">
        <w:t>5</w:t>
      </w:r>
      <w:r w:rsidRPr="00D750A9">
        <w:t xml:space="preserve"> D, E) by a rotary train from below and </w:t>
      </w:r>
      <w:r>
        <w:t>the normal stress pump</w:t>
      </w:r>
      <w:r w:rsidRPr="00D750A9">
        <w:t xml:space="preserve"> from above. The power system includes: </w:t>
      </w:r>
    </w:p>
    <w:p w14:paraId="3D1C2206" w14:textId="77777777" w:rsidR="004275BA" w:rsidRPr="00D750A9" w:rsidRDefault="004275BA" w:rsidP="004275BA">
      <w:pPr>
        <w:numPr>
          <w:ilvl w:val="0"/>
          <w:numId w:val="13"/>
        </w:numPr>
        <w:ind w:left="450" w:hanging="450"/>
        <w:contextualSpacing/>
        <w:rPr>
          <w:rFonts w:ascii="Times New Roman" w:eastAsia="宋体" w:hAnsi="Times New Roman"/>
        </w:rPr>
      </w:pPr>
      <w:r w:rsidRPr="00D750A9">
        <w:rPr>
          <w:rFonts w:ascii="Times New Roman" w:eastAsia="宋体" w:hAnsi="Times New Roman"/>
        </w:rPr>
        <w:t xml:space="preserve">A 100 HP three-phase motor and controller that provides constant torque of up to 3,000 Nm from 0 RPM to 3300 RPM. The motor velocity is monitored and controlled through an 8192 sector encoder.  </w:t>
      </w:r>
    </w:p>
    <w:p w14:paraId="7B52106D" w14:textId="77777777" w:rsidR="004275BA" w:rsidRPr="00D750A9" w:rsidRDefault="004275BA" w:rsidP="004275BA">
      <w:pPr>
        <w:numPr>
          <w:ilvl w:val="0"/>
          <w:numId w:val="13"/>
        </w:numPr>
        <w:ind w:left="450" w:hanging="450"/>
        <w:contextualSpacing/>
        <w:rPr>
          <w:rFonts w:ascii="Times New Roman" w:eastAsia="宋体" w:hAnsi="Times New Roman"/>
        </w:rPr>
      </w:pPr>
      <w:r w:rsidRPr="00D750A9">
        <w:rPr>
          <w:rFonts w:ascii="Times New Roman" w:eastAsia="宋体" w:hAnsi="Times New Roman"/>
        </w:rPr>
        <w:t xml:space="preserve"> A 225 kg flywheel to boost motor torque; it is engaged with a pneumatic clutch. </w:t>
      </w:r>
    </w:p>
    <w:p w14:paraId="164D140B" w14:textId="77777777" w:rsidR="004275BA" w:rsidRPr="00D750A9" w:rsidRDefault="004275BA" w:rsidP="004275BA">
      <w:pPr>
        <w:numPr>
          <w:ilvl w:val="0"/>
          <w:numId w:val="13"/>
        </w:numPr>
        <w:ind w:left="450" w:hanging="450"/>
        <w:contextualSpacing/>
        <w:rPr>
          <w:rFonts w:ascii="Times New Roman" w:eastAsia="宋体" w:hAnsi="Times New Roman"/>
        </w:rPr>
      </w:pPr>
      <w:r w:rsidRPr="00D750A9">
        <w:rPr>
          <w:rFonts w:ascii="Times New Roman" w:eastAsia="宋体" w:hAnsi="Times New Roman"/>
        </w:rPr>
        <w:t xml:space="preserve">An electro-magnetic large clutch that is capable of full engagement in 30 ms. </w:t>
      </w:r>
    </w:p>
    <w:p w14:paraId="2606B9F2" w14:textId="77777777" w:rsidR="004275BA" w:rsidRPr="00D750A9" w:rsidRDefault="004275BA" w:rsidP="004275BA">
      <w:pPr>
        <w:numPr>
          <w:ilvl w:val="0"/>
          <w:numId w:val="13"/>
        </w:numPr>
        <w:ind w:left="450" w:hanging="450"/>
        <w:contextualSpacing/>
        <w:rPr>
          <w:rFonts w:ascii="Times New Roman" w:eastAsia="宋体" w:hAnsi="Times New Roman"/>
        </w:rPr>
      </w:pPr>
      <w:r w:rsidRPr="00D750A9">
        <w:rPr>
          <w:rFonts w:ascii="Times New Roman" w:eastAsia="宋体" w:hAnsi="Times New Roman"/>
        </w:rPr>
        <w:t xml:space="preserve">A hydraulic piston system with axial load up to 9,500 N. </w:t>
      </w:r>
    </w:p>
    <w:p w14:paraId="6B184B7C" w14:textId="77777777" w:rsidR="00B15FB1" w:rsidRPr="00017A02" w:rsidRDefault="00B15FB1" w:rsidP="004275BA"/>
    <w:p w14:paraId="1E14B455" w14:textId="77777777" w:rsidR="00B15FB1" w:rsidRPr="00B15FB1" w:rsidRDefault="004275BA" w:rsidP="00B15FB1">
      <w:r>
        <w:rPr>
          <w:noProof/>
          <w:lang w:eastAsia="zh-CN" w:bidi="ar-SA"/>
        </w:rPr>
        <w:lastRenderedPageBreak/>
        <w:drawing>
          <wp:anchor distT="0" distB="0" distL="114300" distR="114300" simplePos="0" relativeHeight="251767808" behindDoc="0" locked="0" layoutInCell="1" allowOverlap="1" wp14:anchorId="4E62B8EB" wp14:editId="3C5CEDB5">
            <wp:simplePos x="0" y="0"/>
            <wp:positionH relativeFrom="margin">
              <wp:align>right</wp:align>
            </wp:positionH>
            <wp:positionV relativeFrom="paragraph">
              <wp:posOffset>0</wp:posOffset>
            </wp:positionV>
            <wp:extent cx="5390515" cy="6360795"/>
            <wp:effectExtent l="0" t="0" r="635" b="1905"/>
            <wp:wrapTopAndBottom/>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0515" cy="6360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zh-CN" w:bidi="ar-SA"/>
        </w:rPr>
        <mc:AlternateContent>
          <mc:Choice Requires="wps">
            <w:drawing>
              <wp:anchor distT="0" distB="0" distL="114300" distR="114300" simplePos="0" relativeHeight="251792384" behindDoc="0" locked="0" layoutInCell="1" allowOverlap="1" wp14:anchorId="54180687" wp14:editId="38BF57B6">
                <wp:simplePos x="0" y="0"/>
                <wp:positionH relativeFrom="margin">
                  <wp:align>right</wp:align>
                </wp:positionH>
                <wp:positionV relativeFrom="paragraph">
                  <wp:posOffset>6473825</wp:posOffset>
                </wp:positionV>
                <wp:extent cx="5390515" cy="635"/>
                <wp:effectExtent l="0" t="0" r="635" b="0"/>
                <wp:wrapTopAndBottom/>
                <wp:docPr id="56" name="Text Box 56"/>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2C8F9502" w14:textId="5524425C" w:rsidR="00A92024" w:rsidRPr="004275BA" w:rsidRDefault="00A92024" w:rsidP="00B42CD7">
                            <w:pPr>
                              <w:pStyle w:val="Caption"/>
                              <w:ind w:left="6" w:hanging="6"/>
                              <w:rPr>
                                <w:rFonts w:ascii="Times New Roman" w:hAnsi="Times New Roman"/>
                                <w:noProof/>
                                <w:szCs w:val="24"/>
                              </w:rPr>
                            </w:pPr>
                            <w:bookmarkStart w:id="50" w:name="_Toc403860127"/>
                            <w:bookmarkStart w:id="51" w:name="_Toc413164399"/>
                            <w:r w:rsidRPr="004275BA">
                              <w:t xml:space="preserve">Figure </w:t>
                            </w:r>
                            <w:r w:rsidR="00781243">
                              <w:fldChar w:fldCharType="begin"/>
                            </w:r>
                            <w:r w:rsidR="00781243">
                              <w:instrText xml:space="preserve"> SEQ Figure \* ARABIC </w:instrText>
                            </w:r>
                            <w:r w:rsidR="00781243">
                              <w:fldChar w:fldCharType="separate"/>
                            </w:r>
                            <w:r w:rsidR="004C0860">
                              <w:rPr>
                                <w:noProof/>
                              </w:rPr>
                              <w:t>5</w:t>
                            </w:r>
                            <w:r w:rsidR="00781243">
                              <w:rPr>
                                <w:noProof/>
                              </w:rPr>
                              <w:fldChar w:fldCharType="end"/>
                            </w:r>
                            <w:bookmarkStart w:id="52" w:name="_Toc403254916"/>
                            <w:r w:rsidRPr="004275BA">
                              <w:t>.</w:t>
                            </w:r>
                            <w:r w:rsidRPr="004275BA">
                              <w:rPr>
                                <w:rFonts w:ascii="Times New Roman" w:hAnsi="Times New Roman"/>
                              </w:rPr>
                              <w:t xml:space="preserve"> The earthquake deformation apparatus. A. Generalized cross section displaying main power train components. B. 3D view of the assembled apparatus. C. General view of the system. D, E. Blocks of Sierra White granite used in the present experiments. LB-lower block; UB-upper block; SR-sliding ring; TC-thermocouple wires; IR-infra red sensor; EG-gouge ejected from the sliding ring. D.A vertical cut-through the blocks in a finite-element model showing model geometry and temperature distribution due to frictional heating. E. Sample blocks assembled in the loading frame; note two thermocouple (TC) wires cemented into the sliding ring.</w:t>
                            </w:r>
                            <w:bookmarkEnd w:id="52"/>
                            <w:r w:rsidRPr="004275BA">
                              <w:rPr>
                                <w:rFonts w:ascii="Times New Roman" w:hAnsi="Times New Roman"/>
                              </w:rPr>
                              <w:t xml:space="preserve"> (Reches and Lockner</w:t>
                            </w:r>
                            <w:r>
                              <w:rPr>
                                <w:rFonts w:ascii="Times New Roman" w:hAnsi="Times New Roman"/>
                              </w:rPr>
                              <w:t>,</w:t>
                            </w:r>
                            <w:r w:rsidRPr="004275BA">
                              <w:rPr>
                                <w:rFonts w:ascii="Times New Roman" w:hAnsi="Times New Roman"/>
                              </w:rPr>
                              <w:t xml:space="preserve"> 2010)</w:t>
                            </w:r>
                            <w:bookmarkEnd w:id="50"/>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180687" id="Text Box 56" o:spid="_x0000_s1030" type="#_x0000_t202" style="position:absolute;left:0;text-align:left;margin-left:373.25pt;margin-top:509.75pt;width:424.45pt;height:.05pt;z-index:251792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" stroked="f">
                <v:textbox style="mso-fit-shape-to-text:t" inset="0,0,0,0">
                  <w:txbxContent>
                    <w:p w14:paraId="2C8F9502" w14:textId="5524425C" w:rsidR="00A92024" w:rsidRPr="004275BA" w:rsidRDefault="00A92024" w:rsidP="00B42CD7">
                      <w:pPr>
                        <w:pStyle w:val="Caption"/>
                        <w:ind w:left="6" w:hanging="6"/>
                        <w:rPr>
                          <w:rFonts w:ascii="Times New Roman" w:hAnsi="Times New Roman"/>
                          <w:noProof/>
                          <w:szCs w:val="24"/>
                        </w:rPr>
                      </w:pPr>
                      <w:bookmarkStart w:id="60" w:name="_Toc403860127"/>
                      <w:bookmarkStart w:id="61" w:name="_Toc413164399"/>
                      <w:r w:rsidRPr="004275BA">
                        <w:t xml:space="preserve">Figure </w:t>
                      </w:r>
                      <w:r>
                        <w:fldChar w:fldCharType="begin"/>
                      </w:r>
                      <w:r>
                        <w:instrText xml:space="preserve"> SEQ Figure \* ARABIC </w:instrText>
                      </w:r>
                      <w:r>
                        <w:fldChar w:fldCharType="separate"/>
                      </w:r>
                      <w:r w:rsidR="004C0860">
                        <w:rPr>
                          <w:noProof/>
                        </w:rPr>
                        <w:t>5</w:t>
                      </w:r>
                      <w:r>
                        <w:rPr>
                          <w:noProof/>
                        </w:rPr>
                        <w:fldChar w:fldCharType="end"/>
                      </w:r>
                      <w:bookmarkStart w:id="62" w:name="_Toc403254916"/>
                      <w:r w:rsidRPr="004275BA">
                        <w:t>.</w:t>
                      </w:r>
                      <w:r w:rsidRPr="004275BA">
                        <w:rPr>
                          <w:rFonts w:ascii="Times New Roman" w:hAnsi="Times New Roman"/>
                        </w:rPr>
                        <w:t xml:space="preserve"> The earthquake deformation apparatus. A. Generalized cross section displaying main power train components. B. 3D view of the assembled apparatus. C. General view of the system. D, E. Blocks of Sierra White granite used in the present experiments. LB-lower block; UB-upper block; SR-sliding ring; TC-thermocouple wires; IR-infra red sensor; EG-gouge ejected from the sliding ring. D.A vertical cut-through the blocks in a finite-element model showing model geometry and temperature distribution due to frictional heating. E. Sample blocks assembled in the loading frame; note two thermocouple (TC) wires cemented into the sliding ring.</w:t>
                      </w:r>
                      <w:bookmarkEnd w:id="62"/>
                      <w:r w:rsidRPr="004275BA">
                        <w:rPr>
                          <w:rFonts w:ascii="Times New Roman" w:hAnsi="Times New Roman"/>
                        </w:rPr>
                        <w:t xml:space="preserve"> (Reches and Lockner</w:t>
                      </w:r>
                      <w:r>
                        <w:rPr>
                          <w:rFonts w:ascii="Times New Roman" w:hAnsi="Times New Roman"/>
                        </w:rPr>
                        <w:t>,</w:t>
                      </w:r>
                      <w:r w:rsidRPr="004275BA">
                        <w:rPr>
                          <w:rFonts w:ascii="Times New Roman" w:hAnsi="Times New Roman"/>
                        </w:rPr>
                        <w:t xml:space="preserve"> 2010)</w:t>
                      </w:r>
                      <w:bookmarkEnd w:id="60"/>
                      <w:bookmarkEnd w:id="61"/>
                    </w:p>
                  </w:txbxContent>
                </v:textbox>
                <w10:wrap type="topAndBottom" anchorx="margin"/>
              </v:shape>
            </w:pict>
          </mc:Fallback>
        </mc:AlternateContent>
      </w:r>
    </w:p>
    <w:p w14:paraId="1B56E418" w14:textId="77777777" w:rsidR="00FA655A" w:rsidRDefault="00FA655A" w:rsidP="00B73A13">
      <w:pPr>
        <w:pStyle w:val="Heading3"/>
      </w:pPr>
      <w:bookmarkStart w:id="53" w:name="_Toc413164112"/>
      <w:r>
        <w:lastRenderedPageBreak/>
        <w:t>Control</w:t>
      </w:r>
      <w:r w:rsidR="00481D0F">
        <w:t xml:space="preserve"> and monitoring</w:t>
      </w:r>
      <w:bookmarkEnd w:id="53"/>
    </w:p>
    <w:p w14:paraId="6F791D92" w14:textId="77777777" w:rsidR="00784DCE" w:rsidRDefault="004275BA" w:rsidP="00B42CD7">
      <w:r w:rsidRPr="00D750A9">
        <w:t xml:space="preserve">The control and monitoring system is based on National Instruments components, and it includes a SCXI-1100 with modules 1124 (analog control) 1161 (relay control), 1520 (load cell/strain gage), and 1600 (data acquisition and multiplexer), as well as a USB-6210 (encoder measurements) (Fig. </w:t>
      </w:r>
      <w:r w:rsidR="00B42CD7">
        <w:t>6</w:t>
      </w:r>
      <w:r w:rsidRPr="00D750A9">
        <w:t xml:space="preserve">A), with digital sampling rate up to 10 kHz. </w:t>
      </w:r>
      <w:r>
        <w:t xml:space="preserve">The National Instrument </w:t>
      </w:r>
      <w:r w:rsidRPr="00D750A9">
        <w:t xml:space="preserve">LabView </w:t>
      </w:r>
      <w:r>
        <w:t xml:space="preserve">platform was used </w:t>
      </w:r>
      <w:r w:rsidRPr="00D750A9">
        <w:t xml:space="preserve">as main control software (Fig. </w:t>
      </w:r>
      <w:r w:rsidR="00B42CD7">
        <w:t>6</w:t>
      </w:r>
      <w:r w:rsidRPr="00D750A9">
        <w:t>B). Load-cells for axial load and torque are made by Honeywell, gouge dilation/compaction is measured with four eddy-current sensors (about 1 micron accuracy), temperature measurement is with thermo-couples, and sa</w:t>
      </w:r>
      <w:r>
        <w:t>mple velocity is monitored by a</w:t>
      </w:r>
      <w:r w:rsidRPr="00D750A9">
        <w:t xml:space="preserve"> </w:t>
      </w:r>
      <w:r>
        <w:t xml:space="preserve">velocity </w:t>
      </w:r>
      <w:r w:rsidRPr="00D750A9">
        <w:t>encoder.</w:t>
      </w:r>
    </w:p>
    <w:p w14:paraId="1470545E" w14:textId="77777777" w:rsidR="004275BA" w:rsidRDefault="00784DCE" w:rsidP="00B42CD7">
      <w:pPr>
        <w:keepNext/>
        <w:ind w:firstLine="0"/>
        <w:jc w:val="center"/>
      </w:pPr>
      <w:r>
        <w:rPr>
          <w:noProof/>
          <w:lang w:eastAsia="zh-CN" w:bidi="ar-SA"/>
        </w:rPr>
        <w:drawing>
          <wp:inline distT="0" distB="0" distL="0" distR="0" wp14:anchorId="1F94C5D3" wp14:editId="2975E7ED">
            <wp:extent cx="5382260" cy="2095500"/>
            <wp:effectExtent l="0" t="0" r="889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2260" cy="2095500"/>
                    </a:xfrm>
                    <a:prstGeom prst="rect">
                      <a:avLst/>
                    </a:prstGeom>
                    <a:noFill/>
                  </pic:spPr>
                </pic:pic>
              </a:graphicData>
            </a:graphic>
          </wp:inline>
        </w:drawing>
      </w:r>
    </w:p>
    <w:p w14:paraId="34614409" w14:textId="77777777" w:rsidR="00784DCE" w:rsidRDefault="004275BA" w:rsidP="00B42CD7">
      <w:pPr>
        <w:pStyle w:val="Caption"/>
        <w:ind w:left="6" w:hanging="6"/>
        <w:rPr>
          <w:rFonts w:ascii="Times New Roman" w:eastAsia="宋体" w:hAnsi="Times New Roman"/>
          <w:bCs w:val="0"/>
        </w:rPr>
      </w:pPr>
      <w:bookmarkStart w:id="54" w:name="_Toc413164400"/>
      <w:r>
        <w:t xml:space="preserve">Figure </w:t>
      </w:r>
      <w:r w:rsidR="00781243">
        <w:fldChar w:fldCharType="begin"/>
      </w:r>
      <w:r w:rsidR="00781243">
        <w:instrText xml:space="preserve"> SEQ Figure \* ARABIC </w:instrText>
      </w:r>
      <w:r w:rsidR="00781243">
        <w:fldChar w:fldCharType="separate"/>
      </w:r>
      <w:r w:rsidR="004C0860">
        <w:rPr>
          <w:noProof/>
        </w:rPr>
        <w:t>6</w:t>
      </w:r>
      <w:r w:rsidR="00781243">
        <w:rPr>
          <w:noProof/>
        </w:rPr>
        <w:fldChar w:fldCharType="end"/>
      </w:r>
      <w:r w:rsidR="00E512AC">
        <w:rPr>
          <w:noProof/>
        </w:rPr>
        <w:t>.</w:t>
      </w:r>
      <w:r w:rsidRPr="004275BA">
        <w:rPr>
          <w:rFonts w:ascii="Times New Roman" w:eastAsia="宋体" w:hAnsi="Times New Roman"/>
          <w:bCs w:val="0"/>
          <w:i/>
        </w:rPr>
        <w:t xml:space="preserve"> </w:t>
      </w:r>
      <w:r w:rsidRPr="004275BA">
        <w:rPr>
          <w:rFonts w:ascii="Times New Roman" w:eastAsia="宋体" w:hAnsi="Times New Roman"/>
          <w:bCs w:val="0"/>
        </w:rPr>
        <w:t>Control and monitoring system of ROGA. A. The National Instruments hardware for system control and digital data collection. B. The front panel of the ROGA software program developed in our lab coded with Labview.</w:t>
      </w:r>
      <w:bookmarkEnd w:id="54"/>
    </w:p>
    <w:p w14:paraId="127BD55B" w14:textId="77777777" w:rsidR="003544AD" w:rsidRPr="003544AD" w:rsidRDefault="003544AD" w:rsidP="003544AD"/>
    <w:p w14:paraId="33B4AD7F" w14:textId="77777777" w:rsidR="00A31E9E" w:rsidRPr="000661D1" w:rsidRDefault="003544AD" w:rsidP="00B73A13">
      <w:pPr>
        <w:pStyle w:val="Heading3"/>
      </w:pPr>
      <w:bookmarkStart w:id="55" w:name="_Toc413164113"/>
      <w:r>
        <w:t xml:space="preserve">Powder shear with </w:t>
      </w:r>
      <w:r w:rsidR="00A31E9E" w:rsidRPr="000661D1">
        <w:t>CROC</w:t>
      </w:r>
      <w:bookmarkEnd w:id="55"/>
    </w:p>
    <w:p w14:paraId="3570A5C6" w14:textId="198931F0" w:rsidR="00564AB3" w:rsidRDefault="003544AD" w:rsidP="00F51837">
      <w:pPr>
        <w:rPr>
          <w:lang w:eastAsia="zh-CN"/>
        </w:rPr>
      </w:pPr>
      <w:r w:rsidRPr="00D750A9">
        <w:t xml:space="preserve">The </w:t>
      </w:r>
      <w:r>
        <w:t>powder</w:t>
      </w:r>
      <w:r w:rsidRPr="00D750A9">
        <w:t xml:space="preserve"> material experiments </w:t>
      </w:r>
      <w:r>
        <w:t xml:space="preserve">described in </w:t>
      </w:r>
      <w:r w:rsidR="00840173">
        <w:t>Chapter 6</w:t>
      </w:r>
      <w:r>
        <w:t xml:space="preserve"> </w:t>
      </w:r>
      <w:r w:rsidRPr="00D750A9">
        <w:t xml:space="preserve">were conducted in a Confined ROtary Cell (CROC) which is loaded by the </w:t>
      </w:r>
      <w:r w:rsidRPr="00D750A9">
        <w:rPr>
          <w:rFonts w:hint="eastAsia"/>
        </w:rPr>
        <w:t>loading apparatus</w:t>
      </w:r>
      <w:r w:rsidRPr="00D750A9">
        <w:t xml:space="preserve"> described above. CROC can shear a granular layer either under dry or wet under pore-pressure </w:t>
      </w:r>
      <w:r w:rsidRPr="00D750A9">
        <w:lastRenderedPageBreak/>
        <w:t>controlled by two syringe pumps.</w:t>
      </w:r>
      <w:r w:rsidRPr="00D750A9">
        <w:rPr>
          <w:rFonts w:hint="eastAsia"/>
        </w:rPr>
        <w:t xml:space="preserve"> </w:t>
      </w:r>
      <w:r w:rsidRPr="00D750A9">
        <w:t xml:space="preserve">CROC includes a ring-shape gouge chamber of </w:t>
      </w:r>
      <w:r w:rsidRPr="00D750A9">
        <w:rPr>
          <w:rFonts w:hint="eastAsia"/>
        </w:rPr>
        <w:t xml:space="preserve">inner diameter </w:t>
      </w:r>
      <w:r w:rsidRPr="00D750A9">
        <w:t xml:space="preserve">of 62.50 mm and </w:t>
      </w:r>
      <w:r w:rsidRPr="00D750A9">
        <w:rPr>
          <w:rFonts w:hint="eastAsia"/>
        </w:rPr>
        <w:t xml:space="preserve">outer diameter </w:t>
      </w:r>
      <w:r w:rsidRPr="00D750A9">
        <w:t xml:space="preserve">of 81.25 mm, and up to </w:t>
      </w:r>
      <w:r>
        <w:t xml:space="preserve">a </w:t>
      </w:r>
      <w:r w:rsidRPr="00D750A9">
        <w:t>3 mm thick gouge sample</w:t>
      </w:r>
      <w:r w:rsidRPr="00D750A9">
        <w:rPr>
          <w:rFonts w:hint="eastAsia"/>
        </w:rPr>
        <w:t xml:space="preserve"> (Fig. </w:t>
      </w:r>
      <w:r w:rsidR="00F51837">
        <w:t>7</w:t>
      </w:r>
      <w:r w:rsidRPr="00D750A9">
        <w:t>A</w:t>
      </w:r>
      <w:r w:rsidRPr="00D750A9">
        <w:rPr>
          <w:rFonts w:hint="eastAsia"/>
        </w:rPr>
        <w:t>)</w:t>
      </w:r>
      <w:r w:rsidRPr="00D750A9">
        <w:t>.</w:t>
      </w:r>
      <w:r w:rsidRPr="00D750A9">
        <w:rPr>
          <w:rFonts w:hint="eastAsia"/>
        </w:rPr>
        <w:t xml:space="preserve"> T</w:t>
      </w:r>
      <w:r w:rsidRPr="00D750A9">
        <w:t xml:space="preserve">o </w:t>
      </w:r>
      <w:r>
        <w:t>re</w:t>
      </w:r>
      <w:r w:rsidRPr="00D750A9">
        <w:t>inforce shea</w:t>
      </w:r>
      <w:r w:rsidRPr="00D750A9">
        <w:rPr>
          <w:rFonts w:hint="eastAsia"/>
        </w:rPr>
        <w:t>ring</w:t>
      </w:r>
      <w:r w:rsidRPr="00D750A9">
        <w:t xml:space="preserve"> within the powder layer (</w:t>
      </w:r>
      <w:r w:rsidRPr="00D750A9">
        <w:rPr>
          <w:rFonts w:hint="eastAsia"/>
        </w:rPr>
        <w:t>Fig.</w:t>
      </w:r>
      <w:r w:rsidR="00F51837">
        <w:t>7</w:t>
      </w:r>
      <w:r w:rsidRPr="00D750A9">
        <w:t>)</w:t>
      </w:r>
      <w:r w:rsidRPr="00D750A9">
        <w:rPr>
          <w:rFonts w:hint="eastAsia"/>
        </w:rPr>
        <w:t xml:space="preserve">, </w:t>
      </w:r>
      <w:r w:rsidRPr="00D750A9">
        <w:t>the metal contact</w:t>
      </w:r>
      <w:r>
        <w:t xml:space="preserve"> surfaces facing into the cell</w:t>
      </w:r>
      <w:r w:rsidRPr="00D750A9">
        <w:t xml:space="preserve"> were shaped with teeth (</w:t>
      </w:r>
      <w:r w:rsidRPr="00D750A9">
        <w:rPr>
          <w:rFonts w:hint="eastAsia"/>
        </w:rPr>
        <w:t xml:space="preserve">Fig. </w:t>
      </w:r>
      <w:r w:rsidR="00F51837">
        <w:t>7</w:t>
      </w:r>
      <w:r w:rsidRPr="00D750A9">
        <w:t>C)</w:t>
      </w:r>
      <w:r w:rsidRPr="00D750A9">
        <w:rPr>
          <w:rFonts w:hint="eastAsia"/>
        </w:rPr>
        <w:t>.</w:t>
      </w:r>
      <w:r w:rsidR="00F51837">
        <w:t xml:space="preserve"> The porous metal plug (Fig. 7</w:t>
      </w:r>
      <w:r w:rsidRPr="00D750A9">
        <w:t>) enables water injection during shearing</w:t>
      </w:r>
    </w:p>
    <w:p w14:paraId="3D945F18" w14:textId="77777777" w:rsidR="003544AD" w:rsidRDefault="003544AD" w:rsidP="00B42CD7">
      <w:pPr>
        <w:keepNext/>
        <w:ind w:firstLine="0"/>
      </w:pPr>
      <w:r>
        <w:rPr>
          <w:noProof/>
          <w:lang w:eastAsia="zh-CN" w:bidi="ar-SA"/>
        </w:rPr>
        <w:drawing>
          <wp:inline distT="0" distB="0" distL="0" distR="0" wp14:anchorId="2B4F3263" wp14:editId="184CB7CA">
            <wp:extent cx="5448935" cy="3382010"/>
            <wp:effectExtent l="0" t="0" r="0" b="889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48935" cy="3382010"/>
                    </a:xfrm>
                    <a:prstGeom prst="rect">
                      <a:avLst/>
                    </a:prstGeom>
                    <a:noFill/>
                  </pic:spPr>
                </pic:pic>
              </a:graphicData>
            </a:graphic>
          </wp:inline>
        </w:drawing>
      </w:r>
    </w:p>
    <w:p w14:paraId="0010DE1C" w14:textId="77777777" w:rsidR="00564AB3" w:rsidRDefault="003544AD" w:rsidP="003F7B0B">
      <w:pPr>
        <w:pStyle w:val="Caption"/>
        <w:ind w:left="6" w:hanging="6"/>
      </w:pPr>
      <w:bookmarkStart w:id="56" w:name="_Toc413164401"/>
      <w:r>
        <w:t xml:space="preserve">Figure </w:t>
      </w:r>
      <w:r w:rsidR="00781243">
        <w:fldChar w:fldCharType="begin"/>
      </w:r>
      <w:r w:rsidR="00781243">
        <w:instrText xml:space="preserve"> SEQ Figure \* ARABIC </w:instrText>
      </w:r>
      <w:r w:rsidR="00781243">
        <w:fldChar w:fldCharType="separate"/>
      </w:r>
      <w:r w:rsidR="004C0860">
        <w:rPr>
          <w:noProof/>
        </w:rPr>
        <w:t>7</w:t>
      </w:r>
      <w:r w:rsidR="00781243">
        <w:rPr>
          <w:noProof/>
        </w:rPr>
        <w:fldChar w:fldCharType="end"/>
      </w:r>
      <w:r>
        <w:t>.</w:t>
      </w:r>
      <w:r w:rsidRPr="003544AD">
        <w:t xml:space="preserve"> The confined rotary cell. A. CROC parts including a powder loading chamber and another loading cylinder before assembly. B. CROC been assembled and placed into the ROGA. C. Close-up view of the teeth design with the porous metal plug.</w:t>
      </w:r>
      <w:bookmarkEnd w:id="56"/>
    </w:p>
    <w:p w14:paraId="2225891A" w14:textId="77777777" w:rsidR="00F51837" w:rsidRPr="00F51837" w:rsidRDefault="00F51837" w:rsidP="00F51837"/>
    <w:p w14:paraId="15097561" w14:textId="77777777" w:rsidR="00FA655A" w:rsidRPr="003544AD" w:rsidRDefault="00FA655A" w:rsidP="003544AD">
      <w:pPr>
        <w:pStyle w:val="Heading2"/>
      </w:pPr>
      <w:bookmarkStart w:id="57" w:name="_Toc413164114"/>
      <w:r w:rsidRPr="003544AD">
        <w:t>Friction experiments</w:t>
      </w:r>
      <w:bookmarkEnd w:id="57"/>
    </w:p>
    <w:p w14:paraId="26E8BD91" w14:textId="77777777" w:rsidR="00FA655A" w:rsidRPr="003544AD" w:rsidRDefault="003544AD" w:rsidP="00B73A13">
      <w:pPr>
        <w:pStyle w:val="Heading3"/>
      </w:pPr>
      <w:bookmarkStart w:id="58" w:name="_Toc413164115"/>
      <w:r w:rsidRPr="003544AD">
        <w:t xml:space="preserve">Solid rock </w:t>
      </w:r>
      <w:r w:rsidR="00FA655A" w:rsidRPr="003544AD">
        <w:t xml:space="preserve">sample </w:t>
      </w:r>
      <w:r w:rsidRPr="003544AD">
        <w:t>preparation</w:t>
      </w:r>
      <w:bookmarkEnd w:id="58"/>
    </w:p>
    <w:p w14:paraId="49BD2769" w14:textId="77777777" w:rsidR="003544AD" w:rsidRPr="00D750A9" w:rsidRDefault="003544AD" w:rsidP="003544AD">
      <w:pPr>
        <w:rPr>
          <w:rFonts w:ascii="Times New Roman" w:eastAsia="宋体" w:hAnsi="Times New Roman"/>
        </w:rPr>
      </w:pPr>
      <w:r w:rsidRPr="00D750A9">
        <w:rPr>
          <w:rFonts w:ascii="Times New Roman" w:eastAsia="宋体" w:hAnsi="Times New Roman"/>
        </w:rPr>
        <w:t>The two blocks of the solid rocks are cylindrical</w:t>
      </w:r>
      <w:r>
        <w:rPr>
          <w:rFonts w:ascii="Times New Roman" w:eastAsia="宋体" w:hAnsi="Times New Roman"/>
        </w:rPr>
        <w:t>, with a diameter</w:t>
      </w:r>
      <w:r w:rsidRPr="00D750A9">
        <w:rPr>
          <w:rFonts w:ascii="Times New Roman" w:eastAsia="宋体" w:hAnsi="Times New Roman"/>
        </w:rPr>
        <w:t xml:space="preserve"> of 101.6 mm and ~50 mm height. The lower block is a solid cylinder while the upper block has a raised ring structure with inner diameter of ~63.2 mm and outer diameter of 82.3 mm. The two </w:t>
      </w:r>
      <w:r w:rsidRPr="00D750A9">
        <w:rPr>
          <w:rFonts w:ascii="Times New Roman" w:eastAsia="宋体" w:hAnsi="Times New Roman"/>
        </w:rPr>
        <w:lastRenderedPageBreak/>
        <w:t>rock blocks were pressed against each other along the raised ring, with the velocity at the out</w:t>
      </w:r>
      <w:r>
        <w:rPr>
          <w:rFonts w:ascii="Times New Roman" w:eastAsia="宋体" w:hAnsi="Times New Roman"/>
        </w:rPr>
        <w:t>side of the ring</w:t>
      </w:r>
      <w:r w:rsidRPr="00D750A9">
        <w:rPr>
          <w:rFonts w:ascii="Times New Roman" w:eastAsia="宋体" w:hAnsi="Times New Roman"/>
        </w:rPr>
        <w:t xml:space="preserve"> 14% higher than the in</w:t>
      </w:r>
      <w:r>
        <w:rPr>
          <w:rFonts w:ascii="Times New Roman" w:eastAsia="宋体" w:hAnsi="Times New Roman"/>
        </w:rPr>
        <w:t>side</w:t>
      </w:r>
      <w:r w:rsidRPr="00D750A9">
        <w:rPr>
          <w:rFonts w:ascii="Times New Roman" w:eastAsia="宋体" w:hAnsi="Times New Roman"/>
        </w:rPr>
        <w:t xml:space="preserve">. Continuous wear of the rocks during multiple runs enlarged the ring size by both reducing the inner ring diameter and increasing the outer ring diameter. </w:t>
      </w:r>
    </w:p>
    <w:p w14:paraId="789DC8C6" w14:textId="77777777" w:rsidR="003544AD" w:rsidRPr="00D750A9" w:rsidRDefault="003544AD" w:rsidP="00117295">
      <w:r w:rsidRPr="00D750A9">
        <w:t>The rock blocks were glued into the aluminum holders with epoxy. The rocks were then placed in a wheel gr</w:t>
      </w:r>
      <w:r>
        <w:t>in</w:t>
      </w:r>
      <w:r w:rsidRPr="00D750A9">
        <w:t xml:space="preserve">ding machine to flat the surfaces. A finer polishing with #600 SiC grit </w:t>
      </w:r>
      <w:r>
        <w:t>on the glass plate</w:t>
      </w:r>
      <w:r w:rsidRPr="00D750A9">
        <w:t xml:space="preserve"> by hand was then applied. To place the thermocouple wires, we drilled the holes in the upper block typically ~3 mm away from contact and cement thermocouple wire into the holes. A final </w:t>
      </w:r>
      <w:r w:rsidRPr="00D750A9">
        <w:rPr>
          <w:rFonts w:hint="eastAsia"/>
        </w:rPr>
        <w:t>24-hour</w:t>
      </w:r>
      <w:r w:rsidRPr="00D750A9">
        <w:t xml:space="preserve"> oven drying procedure at 100</w:t>
      </w:r>
      <m:oMath>
        <m:r>
          <w:rPr>
            <w:rFonts w:ascii="Cambria Math" w:hAnsi="Cambria Math"/>
          </w:rPr>
          <m:t>℃</m:t>
        </m:r>
      </m:oMath>
      <w:r w:rsidRPr="00D750A9">
        <w:rPr>
          <w:rFonts w:hint="eastAsia"/>
        </w:rPr>
        <w:t xml:space="preserve"> was applied</w:t>
      </w:r>
      <w:r w:rsidRPr="00D750A9">
        <w:t>.</w:t>
      </w:r>
    </w:p>
    <w:p w14:paraId="582C47C5" w14:textId="77777777" w:rsidR="00FA655A" w:rsidRDefault="003544AD" w:rsidP="00B73A13">
      <w:pPr>
        <w:pStyle w:val="Heading3"/>
      </w:pPr>
      <w:bookmarkStart w:id="59" w:name="_Toc413164116"/>
      <w:r>
        <w:t>Powder sample preparation</w:t>
      </w:r>
      <w:bookmarkEnd w:id="59"/>
    </w:p>
    <w:p w14:paraId="35CA2383" w14:textId="77777777" w:rsidR="00B559EA" w:rsidRPr="00B559EA" w:rsidRDefault="003544AD" w:rsidP="00F51837">
      <w:r w:rsidRPr="00D750A9">
        <w:rPr>
          <w:rFonts w:hint="eastAsia"/>
        </w:rPr>
        <w:t xml:space="preserve">Depending on the </w:t>
      </w:r>
      <w:r w:rsidRPr="00D750A9">
        <w:t xml:space="preserve">grain size chosen to start, the powder </w:t>
      </w:r>
      <w:r>
        <w:t>was</w:t>
      </w:r>
      <w:r w:rsidRPr="00D750A9">
        <w:t xml:space="preserve"> roughly fractured with grain size as large as a few mm or sieved with &lt;150 </w:t>
      </w:r>
      <w:r w:rsidRPr="00D750A9">
        <w:rPr>
          <w:rFonts w:ascii="Symbol" w:hAnsi="Symbol"/>
        </w:rPr>
        <w:t></w:t>
      </w:r>
      <w:r w:rsidRPr="00D750A9">
        <w:t>m or 150~</w:t>
      </w:r>
      <w:r w:rsidR="00AB3A2A">
        <w:t>25</w:t>
      </w:r>
      <w:r w:rsidRPr="00D750A9">
        <w:t xml:space="preserve">0 </w:t>
      </w:r>
      <w:r w:rsidRPr="00D750A9">
        <w:rPr>
          <w:rFonts w:ascii="Symbol" w:hAnsi="Symbol"/>
        </w:rPr>
        <w:t></w:t>
      </w:r>
      <w:r w:rsidRPr="00D750A9">
        <w:t xml:space="preserve">m. The powder </w:t>
      </w:r>
      <w:r>
        <w:t xml:space="preserve">was loaded </w:t>
      </w:r>
      <w:r w:rsidRPr="00D750A9">
        <w:t xml:space="preserve">into the CROC cell typically </w:t>
      </w:r>
      <w:r>
        <w:t>as a</w:t>
      </w:r>
      <w:r w:rsidRPr="00D750A9">
        <w:t xml:space="preserve"> ~3 mm thick</w:t>
      </w:r>
      <w:r>
        <w:t xml:space="preserve"> layer</w:t>
      </w:r>
      <w:r w:rsidRPr="00D750A9">
        <w:t>, gentl</w:t>
      </w:r>
      <w:r>
        <w:t>y</w:t>
      </w:r>
      <w:r w:rsidRPr="00D750A9">
        <w:t xml:space="preserve"> compacted, and ~15 gram in weight. </w:t>
      </w:r>
      <w:r>
        <w:t>W</w:t>
      </w:r>
      <w:r w:rsidRPr="00D750A9">
        <w:t>et samples</w:t>
      </w:r>
      <w:r>
        <w:t xml:space="preserve"> were</w:t>
      </w:r>
      <w:r w:rsidRPr="00D750A9">
        <w:t xml:space="preserve"> mix</w:t>
      </w:r>
      <w:r>
        <w:t>ed</w:t>
      </w:r>
      <w:r w:rsidRPr="00D750A9">
        <w:t xml:space="preserve"> and weighed before loading into the CROC cell.</w:t>
      </w:r>
      <w:r w:rsidR="00466F5B">
        <w:t xml:space="preserve"> </w:t>
      </w:r>
    </w:p>
    <w:p w14:paraId="26C1355A" w14:textId="77777777" w:rsidR="00FA655A" w:rsidRDefault="004E06AE" w:rsidP="00B73A13">
      <w:pPr>
        <w:pStyle w:val="Heading3"/>
      </w:pPr>
      <w:bookmarkStart w:id="60" w:name="_Toc413164117"/>
      <w:r>
        <w:t xml:space="preserve">Friction </w:t>
      </w:r>
      <w:r w:rsidR="003544AD">
        <w:t>experiment procedure</w:t>
      </w:r>
      <w:bookmarkEnd w:id="60"/>
    </w:p>
    <w:p w14:paraId="5D289296" w14:textId="77777777" w:rsidR="003544AD" w:rsidRPr="00D750A9" w:rsidRDefault="003544AD" w:rsidP="00F51837">
      <w:r w:rsidRPr="00D750A9">
        <w:t xml:space="preserve">In the velocity-control mode, the slip velocity history was designated by the control file. Typical velocity-control modes are constant velocity, slide-hold-slide, stepping velocity (stepping up or stepping down), and ramp velocity (linear increase/decrease velocity). In the power-control mode, the power density, which is the product of shear stress and slip velocity, was controlled (usually at a constant value) for a given experiment. </w:t>
      </w:r>
    </w:p>
    <w:p w14:paraId="788C7CF9" w14:textId="77777777" w:rsidR="003544AD" w:rsidRPr="00D750A9" w:rsidRDefault="003544AD" w:rsidP="00F51837">
      <w:r w:rsidRPr="00D750A9">
        <w:rPr>
          <w:rFonts w:hint="eastAsia"/>
        </w:rPr>
        <w:lastRenderedPageBreak/>
        <w:t xml:space="preserve">The high speed shear experiments can run under </w:t>
      </w:r>
      <w:r>
        <w:t>either</w:t>
      </w:r>
      <w:r w:rsidRPr="00D750A9">
        <w:rPr>
          <w:rFonts w:hint="eastAsia"/>
        </w:rPr>
        <w:t xml:space="preserve"> velocity-control </w:t>
      </w:r>
      <w:r>
        <w:t>or</w:t>
      </w:r>
      <w:r w:rsidRPr="00D750A9">
        <w:rPr>
          <w:rFonts w:hint="eastAsia"/>
        </w:rPr>
        <w:t xml:space="preserve"> </w:t>
      </w:r>
      <w:r w:rsidRPr="00B2390D">
        <w:t>power-control modes. Velocity range is 0.001-1 m/s. The</w:t>
      </w:r>
      <w:r w:rsidRPr="00D750A9">
        <w:t xml:space="preserve"> normal stress, </w:t>
      </w:r>
      <w:r w:rsidRPr="00D750A9">
        <w:rPr>
          <w:rFonts w:ascii="Symbol" w:hAnsi="Symbol"/>
        </w:rPr>
        <w:t></w:t>
      </w:r>
      <w:r w:rsidRPr="00D750A9">
        <w:rPr>
          <w:vertAlign w:val="subscript"/>
        </w:rPr>
        <w:t>n</w:t>
      </w:r>
      <w:r w:rsidRPr="00D750A9">
        <w:t xml:space="preserve">, was kept constant during a given experiment. </w:t>
      </w:r>
      <w:r>
        <w:t xml:space="preserve">In a typical experiment </w:t>
      </w:r>
      <w:r w:rsidRPr="00D750A9">
        <w:t xml:space="preserve">the sample </w:t>
      </w:r>
      <w:r>
        <w:t xml:space="preserve">was placed </w:t>
      </w:r>
      <w:r w:rsidRPr="00D750A9">
        <w:t>into ROGA</w:t>
      </w:r>
      <w:r>
        <w:t xml:space="preserve">, loaded at the selected </w:t>
      </w:r>
      <w:r w:rsidRPr="00D750A9">
        <w:t xml:space="preserve">normal stress, </w:t>
      </w:r>
      <w:r>
        <w:t xml:space="preserve">with </w:t>
      </w:r>
      <w:r w:rsidRPr="00D750A9">
        <w:t>the sensors</w:t>
      </w:r>
      <w:r>
        <w:t xml:space="preserve"> connected. The run experimental history is built into a</w:t>
      </w:r>
      <w:r w:rsidRPr="00D750A9">
        <w:t xml:space="preserve"> control file</w:t>
      </w:r>
      <w:r>
        <w:t xml:space="preserve"> in the ROGA1.0 dedicated program (Fig. </w:t>
      </w:r>
      <w:r w:rsidR="00B42CD7">
        <w:t>6</w:t>
      </w:r>
      <w:r>
        <w:t xml:space="preserve">B) which automatically </w:t>
      </w:r>
      <w:r w:rsidRPr="00D750A9">
        <w:t>run</w:t>
      </w:r>
      <w:r>
        <w:t>s</w:t>
      </w:r>
      <w:r w:rsidRPr="00D750A9">
        <w:t xml:space="preserve"> the experiment</w:t>
      </w:r>
      <w:r>
        <w:t>, while recording the</w:t>
      </w:r>
      <w:r w:rsidRPr="00D750A9">
        <w:t xml:space="preserve"> </w:t>
      </w:r>
      <w:r>
        <w:t xml:space="preserve">following variables: normal force, </w:t>
      </w:r>
      <w:r w:rsidRPr="00D750A9">
        <w:t xml:space="preserve">shear </w:t>
      </w:r>
      <w:r>
        <w:t>force, vertical displacement normal to the fault,</w:t>
      </w:r>
      <w:r w:rsidRPr="00D750A9">
        <w:t xml:space="preserve"> </w:t>
      </w:r>
      <w:r>
        <w:t xml:space="preserve">sample </w:t>
      </w:r>
      <w:r w:rsidRPr="00D750A9">
        <w:t xml:space="preserve">temperature, and </w:t>
      </w:r>
      <w:r>
        <w:t>rate of sample rotation. These parameters were measured at rates between 20-5,000 samples per second, depending on the type of the experiment</w:t>
      </w:r>
      <w:r w:rsidRPr="00D750A9">
        <w:t>.</w:t>
      </w:r>
      <w:r>
        <w:t xml:space="preserve"> The recorded experimental data were first converted to relevant mechanical data (stresses, displacements and slip-velocity) in the dedicated MatLab program, and the final plots and inspections were done with the PSI analytical program.</w:t>
      </w:r>
    </w:p>
    <w:p w14:paraId="40A35FA8" w14:textId="77777777" w:rsidR="00C32BA2" w:rsidRDefault="003544AD" w:rsidP="00C32BA2">
      <w:pPr>
        <w:pStyle w:val="Heading2"/>
      </w:pPr>
      <w:bookmarkStart w:id="61" w:name="_Toc413164118"/>
      <w:r>
        <w:t>Microscopic analysis</w:t>
      </w:r>
      <w:bookmarkEnd w:id="61"/>
      <w:r w:rsidR="00C32BA2" w:rsidRPr="00C32BA2">
        <w:t xml:space="preserve"> </w:t>
      </w:r>
    </w:p>
    <w:p w14:paraId="56998BF8" w14:textId="77777777" w:rsidR="00C32BA2" w:rsidRDefault="00C32BA2" w:rsidP="00B73A13">
      <w:pPr>
        <w:pStyle w:val="Heading3"/>
      </w:pPr>
      <w:bookmarkStart w:id="62" w:name="_Toc413164119"/>
      <w:r>
        <w:t>Sample collection</w:t>
      </w:r>
      <w:bookmarkEnd w:id="62"/>
    </w:p>
    <w:p w14:paraId="5B9B7E10" w14:textId="77777777" w:rsidR="003544AD" w:rsidRDefault="003544AD" w:rsidP="001F2D64">
      <w:r w:rsidRPr="003544AD">
        <w:t xml:space="preserve">Most of the microscopic analyses were conducted on the shear products collected after the run. Due to physical limitations, the typical collected samples were a few mm to 1-2 cm in size (Fig. </w:t>
      </w:r>
      <w:r w:rsidR="00F51837">
        <w:t>8</w:t>
      </w:r>
      <w:r w:rsidRPr="003544AD">
        <w:t xml:space="preserve">), while attempting to preserve the shear-zone structure. Fault surfaces pieces were collected directly after opening the two blocks. Gouge and cohesive gouge flakes were easy to collect, but care was required due to their fragile nature. Broken pieces of the experimental fault zone were collected for cross-sectional view. The fault-zone of powder runs were preserved with a low viscosity epoxy under vacuum before cutting into cross-sections. </w:t>
      </w:r>
    </w:p>
    <w:p w14:paraId="774004E6" w14:textId="77777777" w:rsidR="00C32BA2" w:rsidRDefault="00C32BA2" w:rsidP="0039520A">
      <w:pPr>
        <w:keepNext/>
        <w:ind w:firstLine="0"/>
      </w:pPr>
      <w:r>
        <w:rPr>
          <w:noProof/>
          <w:lang w:eastAsia="zh-CN" w:bidi="ar-SA"/>
        </w:rPr>
        <w:lastRenderedPageBreak/>
        <w:drawing>
          <wp:inline distT="0" distB="0" distL="0" distR="0" wp14:anchorId="52338039" wp14:editId="1CCADB42">
            <wp:extent cx="5401340" cy="3042194"/>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5169" cy="3044350"/>
                    </a:xfrm>
                    <a:prstGeom prst="rect">
                      <a:avLst/>
                    </a:prstGeom>
                    <a:noFill/>
                  </pic:spPr>
                </pic:pic>
              </a:graphicData>
            </a:graphic>
          </wp:inline>
        </w:drawing>
      </w:r>
    </w:p>
    <w:p w14:paraId="6E08EAA1" w14:textId="6095E05B" w:rsidR="00C32BA2" w:rsidRDefault="00C32BA2" w:rsidP="00F51837">
      <w:pPr>
        <w:pStyle w:val="Caption"/>
        <w:ind w:left="6" w:hanging="6"/>
        <w:jc w:val="both"/>
      </w:pPr>
      <w:bookmarkStart w:id="63" w:name="_Toc413164402"/>
      <w:r>
        <w:t xml:space="preserve">Figure </w:t>
      </w:r>
      <w:r w:rsidR="00781243">
        <w:fldChar w:fldCharType="begin"/>
      </w:r>
      <w:r w:rsidR="00781243">
        <w:instrText xml:space="preserve"> SEQ Figure \* ARABIC </w:instrText>
      </w:r>
      <w:r w:rsidR="00781243">
        <w:fldChar w:fldCharType="separate"/>
      </w:r>
      <w:r w:rsidR="004C0860">
        <w:rPr>
          <w:noProof/>
        </w:rPr>
        <w:t>8</w:t>
      </w:r>
      <w:r w:rsidR="00781243">
        <w:rPr>
          <w:noProof/>
        </w:rPr>
        <w:fldChar w:fldCharType="end"/>
      </w:r>
      <w:r>
        <w:t>.</w:t>
      </w:r>
      <w:r w:rsidRPr="00C32BA2">
        <w:t xml:space="preserve"> Example of collected samples. A. A piece of hard crust knocked off from the friction experiment of Kasota Dolomite. Note the color variations, fracture patterns, and striations on the fault surface. B. Two pieces of gouge flakes in the petri dish collected from the radiant red granite friction experiments. Note the curvy, shining, and striated top surfaces. C. Cross sectional view of the CROC experiment run with </w:t>
      </w:r>
      <w:r w:rsidR="002B5BB3">
        <w:t>ooid</w:t>
      </w:r>
      <w:r w:rsidRPr="00C32BA2">
        <w:t xml:space="preserve"> grains after epoxy treatment and polishing. The red color was due to the doping of a chem</w:t>
      </w:r>
      <w:r w:rsidRPr="00C32BA2">
        <w:rPr>
          <w:rFonts w:hint="eastAsia"/>
        </w:rPr>
        <w:t>ical heat indicator which turned to red when temperature reached ~200</w:t>
      </w:r>
      <w:r w:rsidRPr="00C32BA2">
        <w:rPr>
          <w:rFonts w:hint="eastAsia"/>
        </w:rPr>
        <w:t>℃</w:t>
      </w:r>
      <w:r w:rsidRPr="00C32BA2">
        <w:rPr>
          <w:rFonts w:hint="eastAsia"/>
        </w:rPr>
        <w:t xml:space="preserve">. Note the preservation of teeth on top and bottom, principal slip surface near top wall, fractured grains in the middle, and visible </w:t>
      </w:r>
      <w:r w:rsidR="002B5BB3">
        <w:rPr>
          <w:rFonts w:hint="eastAsia"/>
        </w:rPr>
        <w:t>ooid</w:t>
      </w:r>
      <w:r w:rsidRPr="00C32BA2">
        <w:rPr>
          <w:rFonts w:hint="eastAsia"/>
        </w:rPr>
        <w:t xml:space="preserve"> grains in the lower part.</w:t>
      </w:r>
      <w:bookmarkEnd w:id="63"/>
    </w:p>
    <w:p w14:paraId="671E2516" w14:textId="77777777" w:rsidR="00A1118E" w:rsidRPr="0016307B" w:rsidRDefault="00A1118E" w:rsidP="00702FF4"/>
    <w:p w14:paraId="0A81ADEA" w14:textId="77777777" w:rsidR="00FA655A" w:rsidRDefault="00FA655A" w:rsidP="00B73A13">
      <w:pPr>
        <w:pStyle w:val="Heading3"/>
      </w:pPr>
      <w:bookmarkStart w:id="64" w:name="_Toc413164120"/>
      <w:r>
        <w:t>Analysis techniques</w:t>
      </w:r>
      <w:bookmarkEnd w:id="64"/>
    </w:p>
    <w:p w14:paraId="2BF99338" w14:textId="77777777" w:rsidR="003B729E" w:rsidRDefault="003B729E" w:rsidP="00EE5353">
      <w:pPr>
        <w:rPr>
          <w:b/>
          <w:i/>
          <w:u w:val="single"/>
        </w:rPr>
      </w:pPr>
      <w:r w:rsidRPr="003B729E">
        <w:rPr>
          <w:rFonts w:hint="eastAsia"/>
          <w:b/>
          <w:i/>
          <w:u w:val="single"/>
        </w:rPr>
        <w:t>Atomic Force Microscopy</w:t>
      </w:r>
    </w:p>
    <w:p w14:paraId="2091A170" w14:textId="14DFEBC8" w:rsidR="00C32BA2" w:rsidRPr="00D750A9" w:rsidRDefault="00C32BA2" w:rsidP="00F51837">
      <w:r w:rsidRPr="00D750A9">
        <w:t xml:space="preserve">Atomic Force Microscope (AFM) </w:t>
      </w:r>
      <w:r>
        <w:t>is</w:t>
      </w:r>
      <w:r w:rsidRPr="00D750A9">
        <w:t xml:space="preserve"> </w:t>
      </w:r>
      <w:r>
        <w:t>a</w:t>
      </w:r>
      <w:r w:rsidRPr="00D750A9">
        <w:t xml:space="preserve"> powerful tool for subtle force measurements and surface mapping at the micron to atomic-scales. The basic principles of AFM are schematically shown in Fig. </w:t>
      </w:r>
      <w:r w:rsidR="00F51837">
        <w:t>9</w:t>
      </w:r>
      <w:r w:rsidRPr="00D750A9">
        <w:t xml:space="preserve">. A laser was </w:t>
      </w:r>
      <w:r w:rsidR="00E512AC">
        <w:t>directed to</w:t>
      </w:r>
      <w:r w:rsidRPr="00D750A9">
        <w:t xml:space="preserve"> the top of the cantilever and reflected toward the center of a 4-quardrant photodiode detector. Tiny interaction</w:t>
      </w:r>
      <w:r>
        <w:t>s</w:t>
      </w:r>
      <w:r w:rsidRPr="00D750A9">
        <w:t xml:space="preserve"> between the AFM probe tip and sample surface cause deflection of the cantilever</w:t>
      </w:r>
      <w:r>
        <w:t xml:space="preserve"> and</w:t>
      </w:r>
      <w:r w:rsidRPr="00D750A9">
        <w:t xml:space="preserve"> </w:t>
      </w:r>
      <w:r w:rsidRPr="00D750A9">
        <w:lastRenderedPageBreak/>
        <w:t xml:space="preserve">result in the deviation of the laser beam from the center of the photodiode detector, causing change of the photo-voltage signal output. </w:t>
      </w:r>
    </w:p>
    <w:p w14:paraId="0DEB1437" w14:textId="77777777" w:rsidR="00C32BA2" w:rsidRDefault="00812ABA" w:rsidP="00C32BA2">
      <w:pPr>
        <w:keepNext/>
        <w:spacing w:line="360" w:lineRule="auto"/>
        <w:jc w:val="center"/>
      </w:pPr>
      <w:r>
        <w:rPr>
          <w:noProof/>
          <w:lang w:eastAsia="zh-CN" w:bidi="ar-SA"/>
        </w:rPr>
        <w:drawing>
          <wp:inline distT="0" distB="0" distL="0" distR="0" wp14:anchorId="2D4A3092" wp14:editId="1236105B">
            <wp:extent cx="4162425" cy="27243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L5_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62425" cy="2724365"/>
                    </a:xfrm>
                    <a:prstGeom prst="rect">
                      <a:avLst/>
                    </a:prstGeom>
                  </pic:spPr>
                </pic:pic>
              </a:graphicData>
            </a:graphic>
          </wp:inline>
        </w:drawing>
      </w:r>
    </w:p>
    <w:p w14:paraId="0E73433F" w14:textId="77777777" w:rsidR="007C03C8" w:rsidRDefault="00C32BA2" w:rsidP="00F51837">
      <w:pPr>
        <w:pStyle w:val="Caption"/>
        <w:ind w:left="6" w:hanging="6"/>
        <w:jc w:val="both"/>
      </w:pPr>
      <w:bookmarkStart w:id="65" w:name="_Toc413164403"/>
      <w:r>
        <w:t xml:space="preserve">Figure </w:t>
      </w:r>
      <w:r w:rsidR="00781243">
        <w:fldChar w:fldCharType="begin"/>
      </w:r>
      <w:r w:rsidR="00781243">
        <w:instrText xml:space="preserve"> SEQ Figure \* ARABIC </w:instrText>
      </w:r>
      <w:r w:rsidR="00781243">
        <w:fldChar w:fldCharType="separate"/>
      </w:r>
      <w:r w:rsidR="004C0860">
        <w:rPr>
          <w:noProof/>
        </w:rPr>
        <w:t>9</w:t>
      </w:r>
      <w:r w:rsidR="00781243">
        <w:rPr>
          <w:noProof/>
        </w:rPr>
        <w:fldChar w:fldCharType="end"/>
      </w:r>
      <w:r w:rsidRPr="00C32BA2">
        <w:t xml:space="preserve">. A schematic illustration of the AFM working principles. The interaction between tip and sample surface was tracked by monitoring the position change of a laser beam spot which was reflected from the back of cantilever top. 3D Scanning was achieved by controlling the piezoelectric scanner. (From </w:t>
      </w:r>
      <w:bookmarkStart w:id="66" w:name="OLE_LINK23"/>
      <w:bookmarkStart w:id="67" w:name="OLE_LINK24"/>
      <w:r w:rsidRPr="00C32BA2">
        <w:t>Madden</w:t>
      </w:r>
      <w:bookmarkEnd w:id="66"/>
      <w:bookmarkEnd w:id="67"/>
      <w:r w:rsidRPr="00C32BA2">
        <w:t>, et al., Welcome to Nanoscience.)</w:t>
      </w:r>
      <w:bookmarkEnd w:id="65"/>
      <w:r w:rsidRPr="00C32BA2">
        <w:t xml:space="preserve">  </w:t>
      </w:r>
    </w:p>
    <w:p w14:paraId="76E78360" w14:textId="77777777" w:rsidR="00812ABA" w:rsidRDefault="00812ABA" w:rsidP="00C32BA2">
      <w:r>
        <w:t xml:space="preserve"> </w:t>
      </w:r>
      <w:r w:rsidRPr="000C5C05">
        <w:t xml:space="preserve"> </w:t>
      </w:r>
    </w:p>
    <w:p w14:paraId="2AA8029F" w14:textId="5C797A35" w:rsidR="00C32BA2" w:rsidRPr="00D750A9" w:rsidRDefault="00C32BA2" w:rsidP="001F2D64">
      <w:r w:rsidRPr="00D750A9">
        <w:t>Topographic map</w:t>
      </w:r>
      <w:r>
        <w:t xml:space="preserve"> measurement</w:t>
      </w:r>
      <w:r w:rsidRPr="00D750A9">
        <w:t xml:space="preserve"> </w:t>
      </w:r>
      <w:r>
        <w:t xml:space="preserve">(imaging) </w:t>
      </w:r>
      <w:r w:rsidRPr="00D750A9">
        <w:t xml:space="preserve">is </w:t>
      </w:r>
      <w:r w:rsidR="00E512AC">
        <w:t>performed</w:t>
      </w:r>
      <w:r w:rsidR="00E512AC" w:rsidRPr="00D750A9">
        <w:t xml:space="preserve"> </w:t>
      </w:r>
      <w:r w:rsidRPr="00D750A9">
        <w:t>by scanning the AFM probe tip across the area to record tip-to-sample distances at each point (x, y</w:t>
      </w:r>
      <w:r w:rsidR="00E512AC">
        <w:t>, z</w:t>
      </w:r>
      <w:r w:rsidRPr="00D750A9">
        <w:t xml:space="preserve">). AFM </w:t>
      </w:r>
      <w:r>
        <w:t>i</w:t>
      </w:r>
      <w:r w:rsidRPr="00D750A9">
        <w:t xml:space="preserve">maging requires the AFM probe tip </w:t>
      </w:r>
      <w:r>
        <w:t xml:space="preserve">to be </w:t>
      </w:r>
      <w:r w:rsidRPr="00D750A9">
        <w:t>as sharp as possible to optimize resolution. The AFM used in this study for topographic mapping is the Pacific Nano R2 AFM, and the probe used for imaging has a sharp tip with radius of curvature 10~100 nm mounted on the end of a flexible cantilever</w:t>
      </w:r>
      <w:r>
        <w:t>.</w:t>
      </w:r>
      <w:r w:rsidRPr="00D750A9">
        <w:t xml:space="preserve"> </w:t>
      </w:r>
      <w:r>
        <w:t>Topographic height</w:t>
      </w:r>
      <w:r w:rsidRPr="00D750A9">
        <w:t xml:space="preserve"> resolution of less than 1 nm, and cantilever force resolution of less than 1 nN can be obtained. For force measurements, the elastic spring constant of the flexible cantilever should be calibrated, which is a tedious and complicated process. </w:t>
      </w:r>
    </w:p>
    <w:p w14:paraId="0A795446" w14:textId="77777777" w:rsidR="00C32BA2" w:rsidRPr="00D750A9" w:rsidRDefault="00C32BA2" w:rsidP="001F2D64">
      <w:r w:rsidRPr="00D750A9">
        <w:lastRenderedPageBreak/>
        <w:t xml:space="preserve">It should be noted that AFM imaging </w:t>
      </w:r>
      <w:r>
        <w:t>cannot be used</w:t>
      </w:r>
      <w:r w:rsidRPr="00D750A9">
        <w:t xml:space="preserve"> rough surfaces</w:t>
      </w:r>
      <w:r>
        <w:t xml:space="preserve"> with features greater than a few microns in relief</w:t>
      </w:r>
      <w:r w:rsidRPr="00D750A9">
        <w:t>. Also</w:t>
      </w:r>
      <w:r>
        <w:t>,</w:t>
      </w:r>
      <w:r w:rsidRPr="00D750A9">
        <w:t xml:space="preserve"> </w:t>
      </w:r>
      <w:r>
        <w:t>imaging</w:t>
      </w:r>
      <w:r w:rsidRPr="00D750A9">
        <w:t xml:space="preserve"> of moveable particles is challenging since the sweeping of the AFM tip across the sample can potentially move the particles away, or adhere particles onto</w:t>
      </w:r>
      <w:r>
        <w:t xml:space="preserve"> the</w:t>
      </w:r>
      <w:r w:rsidRPr="00D750A9">
        <w:t xml:space="preserve"> tip. </w:t>
      </w:r>
    </w:p>
    <w:p w14:paraId="6BA2B1FB" w14:textId="77777777" w:rsidR="00966E41" w:rsidRDefault="00C32BA2" w:rsidP="00F51837">
      <w:r w:rsidRPr="00D750A9">
        <w:t xml:space="preserve">Well-developed AFM friction measurement methods include the lateral method (Meyer and Amer, 1990) and the axial colloidal probe method (Stiernstedt, et al., 2005). In the lateral method (Fig. </w:t>
      </w:r>
      <w:r w:rsidR="00F51837">
        <w:t>10</w:t>
      </w:r>
      <w:r w:rsidRPr="00D750A9">
        <w:t>A), the AFM tip in contact with sample surface slides in the direction normal to the cantilever arm, resulting in torsional deflection of the cantilever. The frictional force is proportional to the torsional displacement of the cantilever</w:t>
      </w:r>
      <w:r>
        <w:t xml:space="preserve"> and </w:t>
      </w:r>
      <w:r w:rsidRPr="00D750A9">
        <w:t>the photodetector lateral signal</w:t>
      </w:r>
      <w:r>
        <w:t xml:space="preserve"> </w:t>
      </w:r>
      <w:r w:rsidRPr="00D750A9">
        <w:t>(with the proportional</w:t>
      </w:r>
      <w:r>
        <w:t>ity</w:t>
      </w:r>
      <w:r w:rsidRPr="00D750A9">
        <w:t xml:space="preserve"> constant called lateral spring constant)</w:t>
      </w:r>
      <w:r>
        <w:t>.</w:t>
      </w:r>
      <w:r w:rsidRPr="00D750A9">
        <w:t xml:space="preserve"> </w:t>
      </w:r>
      <w:r>
        <w:t>T</w:t>
      </w:r>
      <w:r w:rsidRPr="00D750A9">
        <w:t xml:space="preserve">he normal force is proportional to the vertical bending of the cantilever arm </w:t>
      </w:r>
      <w:r>
        <w:t xml:space="preserve">and </w:t>
      </w:r>
      <w:r w:rsidRPr="00D750A9">
        <w:t>is recorded by the non-zero output from the photodetector V</w:t>
      </w:r>
      <w:r w:rsidRPr="00D750A9">
        <w:rPr>
          <w:vertAlign w:val="subscript"/>
        </w:rPr>
        <w:t>up</w:t>
      </w:r>
      <w:r w:rsidRPr="00D750A9">
        <w:t>-V</w:t>
      </w:r>
      <w:r w:rsidRPr="00D750A9">
        <w:rPr>
          <w:vertAlign w:val="subscript"/>
        </w:rPr>
        <w:t>down</w:t>
      </w:r>
      <w:r w:rsidRPr="00D750A9">
        <w:t xml:space="preserve"> signal (with the proportional</w:t>
      </w:r>
      <w:r>
        <w:t>ity</w:t>
      </w:r>
      <w:r w:rsidRPr="00D750A9">
        <w:t xml:space="preserve"> constant called normal spring constant). In the lateral method, both the normal and lateral force constants of the cantilever need to be calibrated in order to transfer the measured signal (in Volts) to forces (in Newton</w:t>
      </w:r>
      <w:r>
        <w:t>s</w:t>
      </w:r>
      <w:r w:rsidRPr="00D750A9">
        <w:t xml:space="preserve">). The axial </w:t>
      </w:r>
      <w:r>
        <w:t xml:space="preserve">friction measurement </w:t>
      </w:r>
      <w:r w:rsidRPr="00D750A9">
        <w:t>method rel</w:t>
      </w:r>
      <w:r>
        <w:t>ies</w:t>
      </w:r>
      <w:r w:rsidRPr="00D750A9">
        <w:t xml:space="preserve"> on the interaction between a colloidal probe and sample surfaces through the </w:t>
      </w:r>
      <w:r>
        <w:t xml:space="preserve">measurement </w:t>
      </w:r>
      <w:r w:rsidRPr="00D750A9">
        <w:t xml:space="preserve">of force-distance curves (a process with approaching/retraction of the AFM probe with respect to sample surface, resulting the cantilever deflection with respect to height). Because of the change of direction of the frictional forces from tip </w:t>
      </w:r>
      <w:r>
        <w:t xml:space="preserve">from </w:t>
      </w:r>
      <w:r w:rsidRPr="00D750A9">
        <w:t xml:space="preserve">approach to retraction, the cantilever deflection will be different, and hence the hysteresis </w:t>
      </w:r>
      <w:r>
        <w:t xml:space="preserve">in the measured deflection signal </w:t>
      </w:r>
      <w:r w:rsidRPr="00D750A9">
        <w:t xml:space="preserve">between </w:t>
      </w:r>
      <w:r>
        <w:t xml:space="preserve">tip </w:t>
      </w:r>
      <w:r w:rsidRPr="00D750A9">
        <w:t xml:space="preserve">approach and retraction (Fig. </w:t>
      </w:r>
      <w:r w:rsidR="00F51837">
        <w:t>10</w:t>
      </w:r>
      <w:r w:rsidRPr="00D750A9">
        <w:t>B). The friction coefficient is extracted directly from the slopes of the hysteresis force-distance curves.</w:t>
      </w:r>
      <w:r w:rsidR="00966E41">
        <w:t xml:space="preserve">  </w:t>
      </w:r>
    </w:p>
    <w:p w14:paraId="5B92DEFF" w14:textId="77777777" w:rsidR="00C32BA2" w:rsidRDefault="00C32BA2" w:rsidP="00EE14E9">
      <w:pPr>
        <w:keepNext/>
        <w:ind w:firstLine="0"/>
      </w:pPr>
      <w:r>
        <w:rPr>
          <w:noProof/>
          <w:lang w:eastAsia="zh-CN" w:bidi="ar-SA"/>
        </w:rPr>
        <w:lastRenderedPageBreak/>
        <w:drawing>
          <wp:inline distT="0" distB="0" distL="0" distR="0" wp14:anchorId="3F1E3931" wp14:editId="6CCA5768">
            <wp:extent cx="5373259" cy="193738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l="1494" t="5676" r="2610" b="5386"/>
                    <a:stretch/>
                  </pic:blipFill>
                  <pic:spPr bwMode="auto">
                    <a:xfrm>
                      <a:off x="0" y="0"/>
                      <a:ext cx="5393691" cy="1944752"/>
                    </a:xfrm>
                    <a:prstGeom prst="rect">
                      <a:avLst/>
                    </a:prstGeom>
                    <a:noFill/>
                    <a:ln>
                      <a:noFill/>
                    </a:ln>
                    <a:extLst>
                      <a:ext uri="{53640926-AAD7-44D8-BBD7-CCE9431645EC}">
                        <a14:shadowObscured xmlns:a14="http://schemas.microsoft.com/office/drawing/2010/main"/>
                      </a:ext>
                    </a:extLst>
                  </pic:spPr>
                </pic:pic>
              </a:graphicData>
            </a:graphic>
          </wp:inline>
        </w:drawing>
      </w:r>
    </w:p>
    <w:p w14:paraId="2C81BD5F" w14:textId="77777777" w:rsidR="00C32BA2" w:rsidRDefault="00C32BA2" w:rsidP="00F51837">
      <w:pPr>
        <w:pStyle w:val="Caption"/>
        <w:ind w:left="6" w:hanging="6"/>
      </w:pPr>
      <w:bookmarkStart w:id="68" w:name="_Toc413164404"/>
      <w:r>
        <w:t xml:space="preserve">Figure </w:t>
      </w:r>
      <w:r w:rsidR="00781243">
        <w:fldChar w:fldCharType="begin"/>
      </w:r>
      <w:r w:rsidR="00781243">
        <w:instrText xml:space="preserve"> SEQ Figure \* ARAB</w:instrText>
      </w:r>
      <w:r w:rsidR="00781243">
        <w:instrText xml:space="preserve">IC </w:instrText>
      </w:r>
      <w:r w:rsidR="00781243">
        <w:fldChar w:fldCharType="separate"/>
      </w:r>
      <w:r w:rsidR="004C0860">
        <w:rPr>
          <w:noProof/>
        </w:rPr>
        <w:t>10</w:t>
      </w:r>
      <w:r w:rsidR="00781243">
        <w:rPr>
          <w:noProof/>
        </w:rPr>
        <w:fldChar w:fldCharType="end"/>
      </w:r>
      <w:r>
        <w:t xml:space="preserve">. </w:t>
      </w:r>
      <w:r w:rsidRPr="00C32BA2">
        <w:t>Basic AFM friction measurement methods. A. The so-called friction loop collected in an AFM lateral method, in which the tip slides laterally against the sample surface in a back-and forth cycle. Note the original signal of lateral cantilever deflection in Volts. B. Representative force-distance curve with hysteresis collected using the AFM axial method. The interaction between the colloidal probe and sample surface was illustrated in an exaggerated form (from Kosoglu et al., 2010).</w:t>
      </w:r>
      <w:bookmarkEnd w:id="68"/>
    </w:p>
    <w:p w14:paraId="084AAC19" w14:textId="77777777" w:rsidR="006374ED" w:rsidRPr="006374ED" w:rsidRDefault="006374ED" w:rsidP="006374ED"/>
    <w:p w14:paraId="33B8F29B" w14:textId="77777777" w:rsidR="00C32BA2" w:rsidRPr="00D750A9" w:rsidRDefault="00C32BA2" w:rsidP="00F51837">
      <w:r w:rsidRPr="00D750A9">
        <w:t xml:space="preserve">The AFM axial method (Stiernstedt, et al., 2005) for friction analysis has several significant advantages including (1) small contact area (radius of contact ~0.2 </w:t>
      </w:r>
      <w:r w:rsidRPr="00D750A9">
        <w:rPr>
          <w:rFonts w:ascii="Symbol" w:hAnsi="Symbol"/>
        </w:rPr>
        <w:t></w:t>
      </w:r>
      <w:r w:rsidRPr="00D750A9">
        <w:t>m) allow</w:t>
      </w:r>
      <w:r>
        <w:t>s</w:t>
      </w:r>
      <w:r w:rsidRPr="00D750A9">
        <w:t xml:space="preserve"> </w:t>
      </w:r>
      <w:r>
        <w:t>measurement of</w:t>
      </w:r>
      <w:r w:rsidRPr="00D750A9">
        <w:t xml:space="preserve"> friction anisotropy in a controlled fashion, (2) samples are small (&lt; 1 cm</w:t>
      </w:r>
      <w:r w:rsidRPr="00D750A9">
        <w:rPr>
          <w:vertAlign w:val="superscript"/>
        </w:rPr>
        <w:t>2</w:t>
      </w:r>
      <w:r w:rsidRPr="00D750A9">
        <w:t>) with practically no restrictions on properties and characteristics, (3) friction can be measured under dry</w:t>
      </w:r>
      <w:r w:rsidRPr="005507FB">
        <w:t xml:space="preserve"> </w:t>
      </w:r>
      <w:r w:rsidRPr="00D750A9">
        <w:t>or</w:t>
      </w:r>
      <w:r>
        <w:t xml:space="preserve"> wet</w:t>
      </w:r>
      <w:r w:rsidR="00E512AC">
        <w:t xml:space="preserve"> conditions</w:t>
      </w:r>
      <w:r w:rsidRPr="00D750A9">
        <w:t xml:space="preserve">, and (4) no need for calibration of cantilever spring constant in order to </w:t>
      </w:r>
      <w:r>
        <w:t>determine the</w:t>
      </w:r>
      <w:r w:rsidRPr="00D750A9">
        <w:t xml:space="preserve"> friction coefficient.</w:t>
      </w:r>
    </w:p>
    <w:p w14:paraId="593FEEA3" w14:textId="77777777" w:rsidR="00C67AD7" w:rsidRDefault="00C67AD7" w:rsidP="00C67AD7">
      <w:pPr>
        <w:rPr>
          <w:b/>
          <w:i/>
          <w:u w:val="single"/>
        </w:rPr>
      </w:pPr>
      <w:r>
        <w:rPr>
          <w:b/>
          <w:i/>
          <w:u w:val="single"/>
        </w:rPr>
        <w:t>XRD</w:t>
      </w:r>
    </w:p>
    <w:p w14:paraId="04B2C440" w14:textId="094F4318" w:rsidR="003F613D" w:rsidRDefault="00C32BA2" w:rsidP="00F51837">
      <w:r w:rsidRPr="00D750A9">
        <w:t xml:space="preserve">The XRD analysis were done with Rigaku X-ray powder diffractometer equipped with </w:t>
      </w:r>
      <w:r>
        <w:t xml:space="preserve">a </w:t>
      </w:r>
      <w:r w:rsidRPr="00D750A9">
        <w:t>fully-automated software system</w:t>
      </w:r>
      <w:r w:rsidRPr="00F51837">
        <w:t xml:space="preserve"> </w:t>
      </w:r>
      <w:r w:rsidRPr="00D750A9">
        <w:t>at the University of Oklahoma. For mineralogical analys</w:t>
      </w:r>
      <w:r>
        <w:t>e</w:t>
      </w:r>
      <w:r w:rsidRPr="00D750A9">
        <w:t>s, procedures include</w:t>
      </w:r>
      <w:r>
        <w:t>d</w:t>
      </w:r>
      <w:r w:rsidRPr="00D750A9">
        <w:t xml:space="preserve"> powdering (fracture, micronizing mill), mounting (dry or wet), scanning, and analysis. Default scanning settings are 5-70</w:t>
      </w:r>
      <m:oMath>
        <m:r>
          <w:rPr>
            <w:rFonts w:ascii="Cambria Math" w:hAnsi="Cambria Math"/>
          </w:rPr>
          <m:t>°</m:t>
        </m:r>
      </m:oMath>
      <w:r w:rsidRPr="00D750A9">
        <w:t xml:space="preserve"> for 2</w:t>
      </w:r>
      <w:r w:rsidRPr="00D750A9">
        <w:rPr>
          <w:rFonts w:ascii="Symbol" w:hAnsi="Symbol"/>
        </w:rPr>
        <w:t></w:t>
      </w:r>
      <w:r w:rsidRPr="00D750A9">
        <w:rPr>
          <w:rFonts w:ascii="Symbol" w:hAnsi="Symbol"/>
        </w:rPr>
        <w:t></w:t>
      </w:r>
      <w:r w:rsidRPr="00D750A9">
        <w:t>ranges</w:t>
      </w:r>
      <w:r w:rsidRPr="00D750A9">
        <w:rPr>
          <w:rFonts w:ascii="Symbol" w:hAnsi="Symbol"/>
        </w:rPr>
        <w:t></w:t>
      </w:r>
      <w:r w:rsidRPr="00D750A9">
        <w:rPr>
          <w:rFonts w:ascii="Symbol" w:hAnsi="Symbol"/>
        </w:rPr>
        <w:t></w:t>
      </w:r>
      <w:r w:rsidRPr="00D750A9">
        <w:rPr>
          <w:rFonts w:ascii="Symbol" w:hAnsi="Symbol"/>
        </w:rPr>
        <w:t></w:t>
      </w:r>
      <w:r w:rsidRPr="00D750A9">
        <w:rPr>
          <w:rFonts w:ascii="Symbol" w:hAnsi="Symbol"/>
        </w:rPr>
        <w:t></w:t>
      </w:r>
      <w:r w:rsidRPr="00D750A9">
        <w:rPr>
          <w:rFonts w:ascii="Symbol" w:hAnsi="Symbol"/>
        </w:rPr>
        <w:t></w:t>
      </w:r>
      <w:r w:rsidRPr="00D750A9">
        <w:rPr>
          <w:rFonts w:ascii="Symbol" w:hAnsi="Symbol"/>
        </w:rPr>
        <w:t></w:t>
      </w:r>
      <m:oMath>
        <m:r>
          <w:rPr>
            <w:rFonts w:ascii="Cambria Math" w:hAnsi="Cambria Math"/>
          </w:rPr>
          <m:t>°</m:t>
        </m:r>
      </m:oMath>
      <w:r w:rsidRPr="00D750A9">
        <w:rPr>
          <w:rFonts w:ascii="Symbol" w:hAnsi="Symbol"/>
        </w:rPr>
        <w:t></w:t>
      </w:r>
      <w:r w:rsidRPr="00D750A9">
        <w:t xml:space="preserve">step size and 2 seconds per step. The analysis software </w:t>
      </w:r>
      <w:r>
        <w:t>wa</w:t>
      </w:r>
      <w:r w:rsidRPr="00D750A9">
        <w:t xml:space="preserve">s MDI Jade </w:t>
      </w:r>
      <w:r w:rsidRPr="00D750A9">
        <w:lastRenderedPageBreak/>
        <w:t xml:space="preserve">2010 </w:t>
      </w:r>
      <w:r>
        <w:t xml:space="preserve">interfaced </w:t>
      </w:r>
      <w:r w:rsidRPr="00D750A9">
        <w:t xml:space="preserve">with </w:t>
      </w:r>
      <w:r>
        <w:t>International Centre for Diffraction Data PDF-2 and PDF-4+ databases, along with the MDI-minerals database</w:t>
      </w:r>
      <w:r w:rsidRPr="00D750A9">
        <w:t>.</w:t>
      </w:r>
    </w:p>
    <w:p w14:paraId="591F8757" w14:textId="77777777" w:rsidR="00C67AD7" w:rsidRDefault="00C67AD7" w:rsidP="00EE5353">
      <w:pPr>
        <w:rPr>
          <w:b/>
          <w:i/>
          <w:u w:val="single"/>
        </w:rPr>
      </w:pPr>
      <w:r>
        <w:rPr>
          <w:b/>
          <w:i/>
          <w:u w:val="single"/>
        </w:rPr>
        <w:t>SEM</w:t>
      </w:r>
    </w:p>
    <w:p w14:paraId="2998085F" w14:textId="77777777" w:rsidR="00C32BA2" w:rsidRPr="00D750A9" w:rsidRDefault="00C32BA2" w:rsidP="00F51837">
      <w:r w:rsidRPr="00D750A9">
        <w:t xml:space="preserve">Ultra-microstructure </w:t>
      </w:r>
      <w:r>
        <w:t xml:space="preserve">observations </w:t>
      </w:r>
      <w:r w:rsidRPr="00D750A9">
        <w:t xml:space="preserve">were </w:t>
      </w:r>
      <w:r>
        <w:t>made</w:t>
      </w:r>
      <w:r w:rsidRPr="00D750A9">
        <w:t xml:space="preserve"> with Zeiss Neon 40 SEM/FIB at the University of Oklahoma. It has a dual beam system with both SEM and focused Ion beam (FIB) capabilities, field emission electron source with 0.1-30 kV accelerati</w:t>
      </w:r>
      <w:r>
        <w:t>ng</w:t>
      </w:r>
      <w:r w:rsidRPr="00D750A9">
        <w:t xml:space="preserve"> voltage, 20 to 900,000 times magnification, and 1.1 nm resolution. Both secondary and backscattered electron images can be </w:t>
      </w:r>
      <w:r>
        <w:t xml:space="preserve">obtained </w:t>
      </w:r>
      <w:r w:rsidRPr="00D750A9">
        <w:t>with multiple detector settings, and the X-ray system allows e</w:t>
      </w:r>
      <w:r>
        <w:t>nergy</w:t>
      </w:r>
      <w:r w:rsidRPr="00D750A9">
        <w:t xml:space="preserve"> dispersive spectrum (EDS) elemental analysis. </w:t>
      </w:r>
    </w:p>
    <w:p w14:paraId="4885F057" w14:textId="77777777" w:rsidR="00EE5353" w:rsidRPr="00B26912" w:rsidRDefault="00C32BA2" w:rsidP="001F2D64">
      <w:r>
        <w:t>In order to run</w:t>
      </w:r>
      <w:r w:rsidRPr="00D750A9">
        <w:t xml:space="preserve"> high resolution SEM</w:t>
      </w:r>
      <w:r>
        <w:t>, the samples were treated by</w:t>
      </w:r>
      <w:r w:rsidRPr="00D750A9">
        <w:t>: (1) mount</w:t>
      </w:r>
      <w:r>
        <w:t>ing</w:t>
      </w:r>
      <w:r w:rsidRPr="00D750A9">
        <w:t xml:space="preserve"> with super glue and silver paste instead of carbon tape to eliminate image drift during high resolution imaging, and (2) coat</w:t>
      </w:r>
      <w:r>
        <w:t xml:space="preserve">ing with </w:t>
      </w:r>
      <w:r w:rsidRPr="00D750A9">
        <w:t>the Au-Pd conductive layer as thin as possible (preserve raw topographic features) while make sure good conductivity (inhibit charging).</w:t>
      </w:r>
      <w:r w:rsidR="00EE5353">
        <w:t xml:space="preserve"> </w:t>
      </w:r>
    </w:p>
    <w:p w14:paraId="55620C8D" w14:textId="77777777" w:rsidR="00C67AD7" w:rsidRDefault="00C67AD7" w:rsidP="00EE5353">
      <w:pPr>
        <w:rPr>
          <w:b/>
          <w:i/>
          <w:u w:val="single"/>
        </w:rPr>
      </w:pPr>
      <w:r>
        <w:rPr>
          <w:b/>
          <w:i/>
          <w:u w:val="single"/>
        </w:rPr>
        <w:t>E</w:t>
      </w:r>
      <w:r w:rsidR="00C32BA2">
        <w:rPr>
          <w:b/>
          <w:i/>
          <w:u w:val="single"/>
        </w:rPr>
        <w:t>PM</w:t>
      </w:r>
      <w:r>
        <w:rPr>
          <w:b/>
          <w:i/>
          <w:u w:val="single"/>
        </w:rPr>
        <w:t>A</w:t>
      </w:r>
    </w:p>
    <w:p w14:paraId="2D8859FC" w14:textId="05341117" w:rsidR="00C32BA2" w:rsidRPr="00D750A9" w:rsidRDefault="00C32BA2" w:rsidP="00F51837">
      <w:r w:rsidRPr="00D750A9">
        <w:t>E</w:t>
      </w:r>
      <w:r>
        <w:t>PM</w:t>
      </w:r>
      <w:r w:rsidRPr="00D750A9">
        <w:t>A analysis was performed with a Cameca SX50 system at the University of Oklahoma. The large beam currents of E</w:t>
      </w:r>
      <w:r>
        <w:t>PM</w:t>
      </w:r>
      <w:r w:rsidRPr="00D750A9">
        <w:t xml:space="preserve">A allow better contrast in backscattered </w:t>
      </w:r>
      <w:r>
        <w:t xml:space="preserve">electron </w:t>
      </w:r>
      <w:r w:rsidRPr="00D750A9">
        <w:t xml:space="preserve">images, </w:t>
      </w:r>
      <w:r w:rsidR="008C1190" w:rsidRPr="00D750A9">
        <w:t xml:space="preserve">and </w:t>
      </w:r>
      <w:r w:rsidR="008C1190">
        <w:t xml:space="preserve">quantified </w:t>
      </w:r>
      <w:r w:rsidR="008C1190" w:rsidRPr="00D750A9">
        <w:t>elemental analysis</w:t>
      </w:r>
      <w:r w:rsidR="008C1190">
        <w:t xml:space="preserve"> with the wavelength dispersive detectors</w:t>
      </w:r>
      <w:r w:rsidRPr="00D750A9">
        <w:t xml:space="preserve">. </w:t>
      </w:r>
      <w:r>
        <w:t>S</w:t>
      </w:r>
      <w:r w:rsidRPr="00D750A9">
        <w:rPr>
          <w:rFonts w:hint="eastAsia"/>
        </w:rPr>
        <w:t>ample surface</w:t>
      </w:r>
      <w:r w:rsidR="00E512AC">
        <w:t>s</w:t>
      </w:r>
      <w:r w:rsidRPr="00D750A9">
        <w:rPr>
          <w:rFonts w:hint="eastAsia"/>
        </w:rPr>
        <w:t xml:space="preserve"> </w:t>
      </w:r>
      <w:r>
        <w:t xml:space="preserve">were polished </w:t>
      </w:r>
      <w:r w:rsidRPr="00D750A9">
        <w:rPr>
          <w:rFonts w:hint="eastAsia"/>
        </w:rPr>
        <w:t xml:space="preserve">as smooth </w:t>
      </w:r>
      <w:r>
        <w:t xml:space="preserve">as possible </w:t>
      </w:r>
      <w:r w:rsidRPr="00D750A9">
        <w:rPr>
          <w:rFonts w:hint="eastAsia"/>
        </w:rPr>
        <w:t>to eliminate surface effects</w:t>
      </w:r>
      <w:r w:rsidRPr="00D750A9">
        <w:t xml:space="preserve"> for quantitative compositional analysis</w:t>
      </w:r>
      <w:r w:rsidRPr="00D750A9">
        <w:rPr>
          <w:rFonts w:hint="eastAsia"/>
        </w:rPr>
        <w:t>.</w:t>
      </w:r>
    </w:p>
    <w:p w14:paraId="62F0ED70" w14:textId="77777777" w:rsidR="00A31E9E" w:rsidRDefault="003B729E" w:rsidP="00B73A13">
      <w:pPr>
        <w:pStyle w:val="Heading3"/>
      </w:pPr>
      <w:r>
        <w:tab/>
      </w:r>
      <w:r w:rsidR="00A31E9E">
        <w:br w:type="page"/>
      </w:r>
    </w:p>
    <w:p w14:paraId="4FD1DA2C" w14:textId="77777777" w:rsidR="00FA655A" w:rsidRDefault="00FA655A" w:rsidP="00B25C97">
      <w:pPr>
        <w:pStyle w:val="Heading1"/>
      </w:pPr>
      <w:bookmarkStart w:id="69" w:name="_Toc413164121"/>
      <w:r w:rsidRPr="000F56FF">
        <w:lastRenderedPageBreak/>
        <w:t xml:space="preserve">Chapter </w:t>
      </w:r>
      <w:r w:rsidR="00A31E9E">
        <w:t>3</w:t>
      </w:r>
      <w:r w:rsidRPr="000F56FF">
        <w:t xml:space="preserve">: </w:t>
      </w:r>
      <w:r w:rsidR="00A31E9E">
        <w:t>Effect of roughness on friction</w:t>
      </w:r>
      <w:bookmarkEnd w:id="69"/>
    </w:p>
    <w:p w14:paraId="40ABA6D2" w14:textId="7CD6CFBA" w:rsidR="00296B64" w:rsidRDefault="00296B64" w:rsidP="00F51837">
      <w:r w:rsidRPr="008D3E9A">
        <w:t>Slip during large earthquakes occurs along faults that are hundreds of kilometers long</w:t>
      </w:r>
      <w:r w:rsidR="00355198" w:rsidRPr="008D3E9A">
        <w:t xml:space="preserve"> (e.g., San Andreas fault, Alpine fault)</w:t>
      </w:r>
      <w:r w:rsidRPr="008D3E9A">
        <w:t>, yet, the dynamic weakening that drives these earthquakes is controlled by nano- to micro- scale frictional processes</w:t>
      </w:r>
      <w:r w:rsidR="00355198" w:rsidRPr="008D3E9A">
        <w:t xml:space="preserve"> (e.g., flash heating (Rice, 2006), gouge lubrication (Reches and Lockner, 2010), asperity deformation (Dieterich and Kilgore, 1994))</w:t>
      </w:r>
      <w:r w:rsidRPr="008D3E9A">
        <w:t>. We analyzed these p</w:t>
      </w:r>
      <w:r w:rsidRPr="00B705E4">
        <w:t>rocesses along experimental faults that slipped at rates approaching seismic velocity and which displayed intense dynamic weakening of 50%–70%. Sheared fault surfaces were extracted, and then Atomic Force Microscopy (AFM) was used to (1) measure friction on sub-micron scale, and (2) determine the three-dimensional morphology at the nano- to micro- scale. The sheared surfaces developed a prevalent anisotropy with a weaker and smoother axis along the slip direction. The nanoscale friction coefficient correlates well with sheared surface roughness: the friction coefficients dropped only on surfaces with RMS values of &lt; 100 nm while rougher surfaces showed no weakening. Our analysis indicates that slip-smoothing at high slip-velocities can be an effective mechanism of dynamic weakening.</w:t>
      </w:r>
    </w:p>
    <w:p w14:paraId="142BA227" w14:textId="77777777" w:rsidR="00A31E9E" w:rsidRDefault="00A31E9E" w:rsidP="00A31E9E">
      <w:pPr>
        <w:pStyle w:val="Heading2"/>
      </w:pPr>
      <w:bookmarkStart w:id="70" w:name="_Toc413164122"/>
      <w:r>
        <w:t>Introduction</w:t>
      </w:r>
      <w:bookmarkEnd w:id="70"/>
    </w:p>
    <w:p w14:paraId="68F8802B" w14:textId="77777777" w:rsidR="00AB3A2A" w:rsidRDefault="00AB3A2A" w:rsidP="00AB3A2A">
      <w:r w:rsidRPr="00AB3A2A">
        <w:t xml:space="preserve">Rock friction, which has profound effects on faulting processes and earthquake instability, was studied in numerous experiments (Tullis, 1996; Byerlee, 1978; Scholz, 1998). However, the typical experimental analyses suffer from a major inconsistency. On one hand, the rock friction is commonly determined through measurements on relatively large rock samples with areas from a few cm2 to 1 m2 (Byerlee, 1978; Lockner and Okubo, 1983), but on the other hand, theoretical models of frictional </w:t>
      </w:r>
      <w:r w:rsidRPr="00AB3A2A">
        <w:lastRenderedPageBreak/>
        <w:t>processes are scale-dependent (Li and Kim, 2008), and active at small-scales of a few microns or less (Carpick et al., 1996; Mo et al., 2009; Li et al., 2011).</w:t>
      </w:r>
      <w:r>
        <w:t xml:space="preserve"> Small-scale friction processes include asperity failure and deformation (Byerlee, 1967; Dieterich and Kilgore, 1994), gouge lubrication (Reches and Lockner, 2010), shearing of clays (Moore and Rymer, 2007), melting (Tsutsumi and Shimamoto, 1997), and flash heating (Goldsby and Tullis, 2011). In the present study, we eliminate this inconsistency by direct friction analysis from nano- to macro- scales.</w:t>
      </w:r>
    </w:p>
    <w:p w14:paraId="2059CED6" w14:textId="77777777" w:rsidR="00AB3A2A" w:rsidRDefault="00AB3A2A" w:rsidP="00AB3A2A">
      <w:r>
        <w:t>We conducted rock friction experiments on experimental fault surfaces that were sheared at high slip velocity up to 0.9 m/s (~seismic slip velocity) under normal stress up to 7.0 MPa (Reches and Lockner, 2010). We used AFM and Scanning Electron Microscopy (SEM) to determine the frictional strength and roughness of the fault surfaces, and link these results to the macroscopic experimental observations.</w:t>
      </w:r>
    </w:p>
    <w:p w14:paraId="306099B8" w14:textId="77777777" w:rsidR="00A31E9E" w:rsidRPr="00B705E4" w:rsidRDefault="00A31E9E" w:rsidP="00AB3A2A">
      <w:pPr>
        <w:pStyle w:val="Heading2"/>
      </w:pPr>
      <w:bookmarkStart w:id="71" w:name="_Toc413164123"/>
      <w:r>
        <w:t>Methods and materials</w:t>
      </w:r>
      <w:bookmarkEnd w:id="71"/>
    </w:p>
    <w:p w14:paraId="04F6079B" w14:textId="738C21A4" w:rsidR="00A31E9E" w:rsidRDefault="00A31E9E" w:rsidP="00FA5FEB">
      <w:r w:rsidRPr="00B705E4">
        <w:t>We measured the friction coefficient on experimental faults made of Sierra White granite (SWG) and Kasota dolomite (KD</w:t>
      </w:r>
      <w:r>
        <w:rPr>
          <w:rFonts w:hint="eastAsia"/>
          <w:lang w:eastAsia="zh-CN"/>
        </w:rPr>
        <w:t>)</w:t>
      </w:r>
      <w:r w:rsidRPr="00B705E4">
        <w:t>. The experimental faults were sheared by a rotary apparatus, in which two rock blocks with a ring-shaped contact slipped with respect to each othe</w:t>
      </w:r>
      <w:r w:rsidR="00AB3A2A" w:rsidRPr="00AB3A2A">
        <w:t xml:space="preserve"> r (Reches and Lockner, 2010). The sheared fault surfaces displayed slickenside striations parallel to the slip direction that resemble the well-known striations along natural faults (Fig. 11). Parts of the fault surfaces developed light-reflective, hard coating (Fig. 11B) similar to previous observations (Han et al., 2007</w:t>
      </w:r>
      <w:r w:rsidR="00FB47BB">
        <w:t>a-b</w:t>
      </w:r>
      <w:r w:rsidR="00AB3A2A" w:rsidRPr="00AB3A2A">
        <w:t>; Smith et al., 2012)</w:t>
      </w:r>
      <w:r w:rsidRPr="00B705E4">
        <w:t>.</w:t>
      </w:r>
    </w:p>
    <w:p w14:paraId="5BF52133" w14:textId="77777777" w:rsidR="00355198" w:rsidRDefault="00355198" w:rsidP="001076D4">
      <w:pPr>
        <w:pStyle w:val="BodyParagraph"/>
        <w:autoSpaceDE w:val="0"/>
        <w:autoSpaceDN w:val="0"/>
        <w:adjustRightInd w:val="0"/>
        <w:spacing w:line="480" w:lineRule="auto"/>
        <w:ind w:firstLine="0"/>
        <w:jc w:val="center"/>
      </w:pPr>
      <w:r>
        <w:rPr>
          <w:noProof/>
          <w:lang w:eastAsia="zh-CN"/>
        </w:rPr>
        <w:lastRenderedPageBreak/>
        <w:drawing>
          <wp:inline distT="0" distB="0" distL="0" distR="0" wp14:anchorId="0D72C201" wp14:editId="06894A54">
            <wp:extent cx="5349339" cy="5950424"/>
            <wp:effectExtent l="0" t="0" r="381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28A0092B-C50C-407E-A947-70E740481C1C}">
                          <a14:useLocalDpi xmlns:a14="http://schemas.microsoft.com/office/drawing/2010/main" val="0"/>
                        </a:ext>
                      </a:extLst>
                    </a:blip>
                    <a:srcRect l="762" r="1943" b="1592"/>
                    <a:stretch/>
                  </pic:blipFill>
                  <pic:spPr bwMode="auto">
                    <a:xfrm>
                      <a:off x="0" y="0"/>
                      <a:ext cx="5354413" cy="5956068"/>
                    </a:xfrm>
                    <a:prstGeom prst="rect">
                      <a:avLst/>
                    </a:prstGeom>
                    <a:noFill/>
                    <a:ln>
                      <a:noFill/>
                    </a:ln>
                    <a:extLst>
                      <a:ext uri="{53640926-AAD7-44D8-BBD7-CCE9431645EC}">
                        <a14:shadowObscured xmlns:a14="http://schemas.microsoft.com/office/drawing/2010/main"/>
                      </a:ext>
                    </a:extLst>
                  </pic:spPr>
                </pic:pic>
              </a:graphicData>
            </a:graphic>
          </wp:inline>
        </w:drawing>
      </w:r>
    </w:p>
    <w:p w14:paraId="3C15BC0A" w14:textId="77777777" w:rsidR="003C1F58" w:rsidRDefault="00C32BA2" w:rsidP="00FA5FEB">
      <w:pPr>
        <w:pStyle w:val="Caption"/>
        <w:ind w:left="6" w:hanging="6"/>
        <w:jc w:val="both"/>
      </w:pPr>
      <w:bookmarkStart w:id="72" w:name="_Toc413164405"/>
      <w:r>
        <w:t xml:space="preserve">Figure </w:t>
      </w:r>
      <w:r w:rsidR="00781243">
        <w:fldChar w:fldCharType="begin"/>
      </w:r>
      <w:r w:rsidR="00781243">
        <w:instrText xml:space="preserve"> SEQ</w:instrText>
      </w:r>
      <w:r w:rsidR="00781243">
        <w:instrText xml:space="preserve"> Figure \* ARABIC </w:instrText>
      </w:r>
      <w:r w:rsidR="00781243">
        <w:fldChar w:fldCharType="separate"/>
      </w:r>
      <w:r w:rsidR="004C0860">
        <w:rPr>
          <w:noProof/>
        </w:rPr>
        <w:t>11</w:t>
      </w:r>
      <w:r w:rsidR="00781243">
        <w:rPr>
          <w:noProof/>
        </w:rPr>
        <w:fldChar w:fldCharType="end"/>
      </w:r>
      <w:r>
        <w:t xml:space="preserve">. </w:t>
      </w:r>
      <w:r w:rsidRPr="001A632F">
        <w:t>Fault surfaces. A. Scanning Electron Microscopy (SEM) image of an experimental fault of Kasota dolomite. B. The experimental fault surface of Kasota dolomite after run 1516 of the present study. C. Atomic Force Microscopy (AFM) image of sheared</w:t>
      </w:r>
      <w:r>
        <w:t xml:space="preserve"> surface of Kasota dolomite (run 1516); note the distinct, clear striations at sub-micron spacing and a few fine grains (elevated bright spots). D. 3D view of C. E. AFM morphology map of un-sheared Kasota dolomite surface; note irregular, rough surface. F. AFM image of sheared surface of Sierra White granite; note the faint slickenside striations in general N-S direction, fine grains and damage (hole in the center).</w:t>
      </w:r>
      <w:bookmarkEnd w:id="72"/>
    </w:p>
    <w:p w14:paraId="09D8ADA1" w14:textId="7629530D" w:rsidR="00A31E9E" w:rsidRDefault="00355198" w:rsidP="00355198">
      <w:pPr>
        <w:pStyle w:val="BodyParagraph"/>
        <w:autoSpaceDE w:val="0"/>
        <w:autoSpaceDN w:val="0"/>
        <w:adjustRightInd w:val="0"/>
        <w:spacing w:line="480" w:lineRule="auto"/>
        <w:ind w:firstLine="284"/>
      </w:pPr>
      <w:r w:rsidRPr="00B705E4">
        <w:lastRenderedPageBreak/>
        <w:t xml:space="preserve">We used two modes of AFM operation. The micron-scale morphology of the fault surfaces was measured in the intermittent contact mode that utilizes a sharp probe mounted on the end of a flexible </w:t>
      </w:r>
      <w:r w:rsidRPr="00AB3A2A">
        <w:t>cantilever (Maurice and Lower, 2008).</w:t>
      </w:r>
      <w:r>
        <w:t xml:space="preserve"> </w:t>
      </w:r>
      <w:r w:rsidR="00AB3A2A" w:rsidRPr="00AB3A2A">
        <w:t xml:space="preserve">The friction coefficient (FC), </w:t>
      </w:r>
      <w:r w:rsidR="00AB3A2A" w:rsidRPr="00AB3A2A">
        <w:rPr>
          <w:rFonts w:ascii="Symbol" w:hAnsi="Symbol"/>
        </w:rPr>
        <w:t></w:t>
      </w:r>
      <w:r w:rsidR="00AB3A2A" w:rsidRPr="00AB3A2A">
        <w:t xml:space="preserve"> = [shear force/normal force], was measured by using the axial method (Stiernstedt et al., 2005; Attard et al., 2007; Kosoglu et al., 2010) in which a spherical silica glass bead (10s of microns in diameter) replaces the sharp tip on the cantilever (Fig. 16A). The FC is calculated from the hysteresis between the deflection of the cantilever while the probe, in contact with the sample, is advanced and retracted along the surface (</w:t>
      </w:r>
      <w:r w:rsidR="00847499" w:rsidRPr="00847499">
        <w:t>Supplementary information</w:t>
      </w:r>
      <w:r w:rsidR="00AB3A2A" w:rsidRPr="00AB3A2A">
        <w:t xml:space="preserve">). The axial method provides friction data for length scales of 0.1–0.25 </w:t>
      </w:r>
      <w:r w:rsidR="00AB3A2A" w:rsidRPr="00AB3A2A">
        <w:rPr>
          <w:rFonts w:ascii="Symbol" w:hAnsi="Symbol"/>
        </w:rPr>
        <w:t></w:t>
      </w:r>
      <w:r w:rsidR="00AB3A2A" w:rsidRPr="00AB3A2A">
        <w:t>m, and allows for many measurements at the same spot under dry or wet conditions. This method yielded FC values in good agreement with macroscopic friction measurements for Na-montmorillonite samples (Kosoglu et al., 2010)</w:t>
      </w:r>
      <w:r w:rsidR="00A31E9E" w:rsidRPr="00B705E4">
        <w:t>.</w:t>
      </w:r>
    </w:p>
    <w:p w14:paraId="5889AE89" w14:textId="77777777" w:rsidR="003C1F58" w:rsidRPr="00B705E4" w:rsidRDefault="003C1F58" w:rsidP="00FA5FEB">
      <w:r w:rsidRPr="00B705E4">
        <w:t>The FC was measured with AFM by aligning the cantilever’s long axis either parallel or normal to the slickenside striations. We measured FC at 43 sites on our samples, and the measurement was repeated hundreds of times at each site (Table 1). The average standard deviation in the FC measurements at each site was ± 10.4%. Thirty-three of these sites were measured under air and 10 sites were measured under deionized water.</w:t>
      </w:r>
    </w:p>
    <w:p w14:paraId="34F9AEB0" w14:textId="77777777" w:rsidR="00A31E9E" w:rsidRDefault="00A31E9E" w:rsidP="00A31E9E">
      <w:pPr>
        <w:pStyle w:val="Heading2"/>
      </w:pPr>
      <w:bookmarkStart w:id="73" w:name="_Toc413164124"/>
      <w:r>
        <w:rPr>
          <w:rFonts w:hint="eastAsia"/>
        </w:rPr>
        <w:t>Results</w:t>
      </w:r>
      <w:bookmarkEnd w:id="73"/>
    </w:p>
    <w:p w14:paraId="69AF6582" w14:textId="77777777" w:rsidR="00A31E9E" w:rsidRDefault="00A31E9E" w:rsidP="00B73A13">
      <w:pPr>
        <w:pStyle w:val="Heading3"/>
      </w:pPr>
      <w:bookmarkStart w:id="74" w:name="_Toc413164125"/>
      <w:r>
        <w:rPr>
          <w:rFonts w:hint="eastAsia"/>
        </w:rPr>
        <w:t>Friction coefficient</w:t>
      </w:r>
      <w:bookmarkEnd w:id="74"/>
    </w:p>
    <w:p w14:paraId="08D628B0" w14:textId="38B0CC72" w:rsidR="004F22D4" w:rsidRDefault="00A31E9E" w:rsidP="00847499">
      <w:r w:rsidRPr="00B705E4">
        <w:t xml:space="preserve">We present here the FC data for the SWG and the KD samples; cleaved biotite results are presented in the </w:t>
      </w:r>
      <w:r w:rsidR="00847499" w:rsidRPr="00847499">
        <w:t>Supplementary information</w:t>
      </w:r>
      <w:r w:rsidRPr="00B705E4">
        <w:t xml:space="preserve">. The AFM samples were collected from fault surfaces of SWG run 1614 (Fig. </w:t>
      </w:r>
      <w:r w:rsidR="00C51E46">
        <w:t>1</w:t>
      </w:r>
      <w:r w:rsidR="004F22D4">
        <w:t>5A</w:t>
      </w:r>
      <w:r w:rsidRPr="00B705E4">
        <w:t xml:space="preserve">), and from KD run 1516 (Fig. </w:t>
      </w:r>
      <w:r w:rsidR="00FA5FEB">
        <w:lastRenderedPageBreak/>
        <w:t>1</w:t>
      </w:r>
      <w:r w:rsidR="004F22D4">
        <w:t>2</w:t>
      </w:r>
      <w:r w:rsidRPr="00B705E4">
        <w:t xml:space="preserve">B). The FC values vary systematically with orientation and conditions </w:t>
      </w:r>
      <w:r w:rsidR="009D299D" w:rsidRPr="009D299D">
        <w:t xml:space="preserve">(Fig. 12A) </w:t>
      </w:r>
      <w:r w:rsidRPr="00B705E4">
        <w:t xml:space="preserve">(Tables 1 </w:t>
      </w:r>
      <w:r>
        <w:t>and 2</w:t>
      </w:r>
      <w:r w:rsidRPr="00B705E4">
        <w:t>). Under room-dry conditions, the un-sheared surfaces have µ = 0.64 ± 0.05 for both rock types. On the dolomite surface, the FC slightly dropped to µ = 0.60 ± 0.15 normal to the slickensides. On granite fault surface, the friction increased to µ = 0.71 ± 0.02 on a rough, sheared surface. The most profound friction decrease was observed parallel to the slickensides: the FC dropped to µ = 0.34 ± 0.08 and µ = 0.52 ± 0.03, for dolomite and granite, respectively. Under wet (water covered) conditions parallel to slickensides, the friction dropped even further to µ = 0.15 ± 0.05 (dolomite) and µ = 0.31 ± 0.05 (granite).</w:t>
      </w:r>
      <w:r w:rsidR="004F22D4" w:rsidRPr="004F22D4">
        <w:t xml:space="preserve"> </w:t>
      </w:r>
    </w:p>
    <w:p w14:paraId="5756C9D9" w14:textId="77777777" w:rsidR="00FB47BB" w:rsidRDefault="004F22D4" w:rsidP="00FA5FEB">
      <w:pPr>
        <w:rPr>
          <w:noProof/>
          <w:lang w:eastAsia="zh-CN"/>
        </w:rPr>
      </w:pPr>
      <w:r w:rsidRPr="00B705E4">
        <w:t xml:space="preserve">The above nanoscale FC is comparable to the macroscopic FC for the host experiments. The AFM-analyzed dolomite surface is from run KD-1516 with stepping </w:t>
      </w:r>
      <w:r>
        <w:t>slip velocity</w:t>
      </w:r>
      <w:r w:rsidRPr="00B705E4">
        <w:t xml:space="preserve"> up to 0.37 m/s, and slip distance of 7.9 m</w:t>
      </w:r>
      <w:r w:rsidR="009D299D" w:rsidRPr="009D299D">
        <w:t xml:space="preserve"> (Figs. 12B)</w:t>
      </w:r>
      <w:r w:rsidRPr="00B705E4">
        <w:t xml:space="preserve">. The FC decreased systematically with velocity increase, and reached µ = 0.37 ± 0.02 at the final stage </w:t>
      </w:r>
      <w:r w:rsidR="009D299D" w:rsidRPr="009D299D">
        <w:t>(Fig. 12B)</w:t>
      </w:r>
      <w:r w:rsidRPr="00B705E4">
        <w:t>; this FC is almost identical to the AFM µ = 0.34 ± 0.08 that was measured room-dry, and slickenside-parallel on the same faul</w:t>
      </w:r>
      <w:r w:rsidR="009D299D" w:rsidRPr="009D299D">
        <w:t xml:space="preserve">t (Fig. 12A). </w:t>
      </w:r>
      <w:r w:rsidRPr="00B705E4">
        <w:t>This result was initially puzzling: the glass-bead appears as an ideal single-asperity, and single-asperity friction is expected to differ from the multi-asperity, Coulomb frictio</w:t>
      </w:r>
      <w:r w:rsidR="009D299D" w:rsidRPr="009D299D">
        <w:t>n (Byerlee, 1978; Li and Kim, 2008).</w:t>
      </w:r>
      <w:r w:rsidRPr="00B705E4">
        <w:t xml:space="preserve"> However, the AFM profile of the glass-bead (Fig. </w:t>
      </w:r>
      <w:r w:rsidR="00C51E46">
        <w:t>1</w:t>
      </w:r>
      <w:r w:rsidR="00E50516">
        <w:t>6B</w:t>
      </w:r>
      <w:r w:rsidRPr="00B705E4">
        <w:t xml:space="preserve">) reveals roughness of 26.7 nm, such that it should be considered a multi-asperity body. Thus, the friction measurements with a multi-asperity glass-bead may be considered equivalent to the macroscopic friction, as actually observed </w:t>
      </w:r>
      <w:r w:rsidR="009D299D" w:rsidRPr="009D299D">
        <w:t>(Fig. 12A</w:t>
      </w:r>
      <w:r w:rsidRPr="00B705E4">
        <w:t>).</w:t>
      </w:r>
      <w:r w:rsidR="00FB47BB" w:rsidRPr="00FB47BB">
        <w:rPr>
          <w:noProof/>
          <w:lang w:eastAsia="zh-CN"/>
        </w:rPr>
        <w:t xml:space="preserve"> </w:t>
      </w:r>
    </w:p>
    <w:p w14:paraId="47423647" w14:textId="2A641E59" w:rsidR="00FB47BB" w:rsidRDefault="00FB47BB" w:rsidP="00355198">
      <w:pPr>
        <w:pStyle w:val="Caption"/>
        <w:ind w:left="6" w:hanging="6"/>
        <w:jc w:val="center"/>
      </w:pPr>
      <w:r>
        <w:rPr>
          <w:noProof/>
          <w:lang w:eastAsia="zh-CN" w:bidi="ar-SA"/>
        </w:rPr>
        <w:lastRenderedPageBreak/>
        <w:drawing>
          <wp:inline distT="0" distB="0" distL="0" distR="0" wp14:anchorId="093B3FD9" wp14:editId="3314D879">
            <wp:extent cx="4932045" cy="5846445"/>
            <wp:effectExtent l="0" t="0" r="190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32045" cy="5846445"/>
                    </a:xfrm>
                    <a:prstGeom prst="rect">
                      <a:avLst/>
                    </a:prstGeom>
                    <a:noFill/>
                  </pic:spPr>
                </pic:pic>
              </a:graphicData>
            </a:graphic>
          </wp:inline>
        </w:drawing>
      </w:r>
    </w:p>
    <w:p w14:paraId="7FADA9CE" w14:textId="77777777" w:rsidR="001076D4" w:rsidRDefault="001076D4" w:rsidP="00FB47BB">
      <w:pPr>
        <w:pStyle w:val="Caption"/>
        <w:ind w:left="6" w:hanging="6"/>
        <w:jc w:val="both"/>
      </w:pPr>
    </w:p>
    <w:p w14:paraId="63E22EB4" w14:textId="52292838" w:rsidR="00FB47BB" w:rsidRDefault="00FB47BB" w:rsidP="00FB47BB">
      <w:pPr>
        <w:pStyle w:val="Caption"/>
        <w:ind w:left="6" w:hanging="6"/>
        <w:jc w:val="both"/>
      </w:pPr>
      <w:bookmarkStart w:id="75" w:name="_Toc413164406"/>
      <w:r>
        <w:t xml:space="preserve">Figure </w:t>
      </w:r>
      <w:r w:rsidR="00781243">
        <w:fldChar w:fldCharType="begin"/>
      </w:r>
      <w:r w:rsidR="00781243">
        <w:instrText xml:space="preserve"> SEQ Figure \* ARABIC </w:instrText>
      </w:r>
      <w:r w:rsidR="00781243">
        <w:fldChar w:fldCharType="separate"/>
      </w:r>
      <w:r w:rsidR="004C0860">
        <w:rPr>
          <w:noProof/>
        </w:rPr>
        <w:t>12</w:t>
      </w:r>
      <w:r w:rsidR="00781243">
        <w:rPr>
          <w:noProof/>
        </w:rPr>
        <w:fldChar w:fldCharType="end"/>
      </w:r>
      <w:r>
        <w:t>.</w:t>
      </w:r>
      <w:r w:rsidRPr="00C32BA2">
        <w:t xml:space="preserve"> </w:t>
      </w:r>
      <w:r w:rsidRPr="00AD68F3">
        <w:t>A. The sub-micron friction coefficients (FC) determined with the AFM glass-bead method on experimental fault surfaces of Kasota dolomite (KD) (run 1516) and Sierra White granite (SWG) (run 1614), and the macroscopic FC in the final stage of the</w:t>
      </w:r>
      <w:r>
        <w:t>se experiments. Horizontal axis is arbitrary; each symbol indicates tens to hundreds of repetitions with standard deviation error bar. Note the FC variations with orientations (normal and parallel to slickensides) and conditions (room-dry and wet). B. History of the FC (green), slip velocity (blue), and thermocouple temperature plotted with respect to distance (experiment 1516).</w:t>
      </w:r>
      <w:bookmarkEnd w:id="75"/>
    </w:p>
    <w:p w14:paraId="1AE3901A" w14:textId="378A75BB" w:rsidR="004F22D4" w:rsidRDefault="004F22D4" w:rsidP="00FA5FEB"/>
    <w:p w14:paraId="4DAD73A3" w14:textId="77777777" w:rsidR="00E32259" w:rsidRDefault="00E32259" w:rsidP="00B73A13">
      <w:pPr>
        <w:pStyle w:val="Heading3"/>
      </w:pPr>
      <w:bookmarkStart w:id="76" w:name="_Toc413164126"/>
      <w:r>
        <w:rPr>
          <w:rFonts w:hint="eastAsia"/>
        </w:rPr>
        <w:lastRenderedPageBreak/>
        <w:t>Fault surface roughness</w:t>
      </w:r>
      <w:bookmarkEnd w:id="76"/>
    </w:p>
    <w:p w14:paraId="3FF21723" w14:textId="527A15F2" w:rsidR="00A31E9E" w:rsidRPr="00B705E4" w:rsidRDefault="00E32259" w:rsidP="005C37D5">
      <w:r w:rsidRPr="00B705E4">
        <w:t>We measured the nanoscale morphology of the experimental faults in typical AFM imaging mode with a sharp tip pr</w:t>
      </w:r>
      <w:r w:rsidRPr="009D299D">
        <w:t>obe (Fig. 11C-F). Un-sheared dolomite surfaces showed irregular, rough topography (Fig. 11E). The dolomite fault surfaces that were</w:t>
      </w:r>
      <w:r>
        <w:t xml:space="preserve"> </w:t>
      </w:r>
      <w:r w:rsidRPr="009D299D">
        <w:t xml:space="preserve">sheared at high velocity are relatively uniform (Fig. 11B) </w:t>
      </w:r>
      <w:r w:rsidRPr="00B705E4">
        <w:t>with prevailing slickenside</w:t>
      </w:r>
      <w:r w:rsidR="005C37D5">
        <w:t xml:space="preserve"> </w:t>
      </w:r>
      <w:r w:rsidR="00A31E9E" w:rsidRPr="00B705E4">
        <w:t>striations spaced a fraction of a micron</w:t>
      </w:r>
      <w:r w:rsidR="009D299D" w:rsidRPr="009D299D">
        <w:t xml:space="preserve"> (Figs. 11C, D). The granite fault surface displays a heterogeneous range of textures. Parts of it are rough with deep holes and plowing traces, other parts are weakly striated (Fig. 11F),</w:t>
      </w:r>
      <w:r w:rsidR="00A31E9E" w:rsidRPr="00B705E4">
        <w:t xml:space="preserve"> or even locally melted. This heterogeneity of the granite surface prevented simple extrapolation of the small-scale AFM measurements to the behavior of the entire macroscopic fault. Thus, the analysis below of friction-roughness relationships </w:t>
      </w:r>
      <w:r w:rsidR="00A31E9E">
        <w:t>focuses on the</w:t>
      </w:r>
      <w:r w:rsidR="00A31E9E" w:rsidRPr="00B705E4">
        <w:t xml:space="preserve"> Kasota dolomite observations.</w:t>
      </w:r>
    </w:p>
    <w:p w14:paraId="456E682A" w14:textId="77777777" w:rsidR="00A31E9E" w:rsidRDefault="00A31E9E" w:rsidP="00FA5FEB">
      <w:r w:rsidRPr="00B705E4">
        <w:t xml:space="preserve">We measured tens of AFM profiles across the four types of surfaces: cleaved biotite, un-sheared dolomite, and parallel- and normal-to-slickenside striations of the dolomite fault. The roughness of these surfaces can be presented by Power Spectral Density (PSD) </w:t>
      </w:r>
      <w:r w:rsidR="009D299D" w:rsidRPr="009D299D">
        <w:t xml:space="preserve">(Power and Tullis, 1991), Ra (= mean height differences from a center line), or RMS roughness (= standard deviation of the height differences) (Power and Tullis, 1991). The PSD curves of our data (Fig. 13A) </w:t>
      </w:r>
      <w:r w:rsidRPr="00B705E4">
        <w:t xml:space="preserve">display a clear and expected trend: the cleaved biotite is the smoothest surface, the un-sheared surface is the roughest, and the profiles </w:t>
      </w:r>
      <w:r w:rsidR="007C509F">
        <w:t xml:space="preserve">of </w:t>
      </w:r>
      <w:r w:rsidRPr="00B705E4">
        <w:t>parallel-and normal-to striations fall between the two end members.</w:t>
      </w:r>
    </w:p>
    <w:p w14:paraId="03D8BAD3" w14:textId="77777777" w:rsidR="00361382" w:rsidRDefault="00E50516" w:rsidP="00361382">
      <w:pPr>
        <w:rPr>
          <w:noProof/>
          <w:lang w:eastAsia="zh-CN"/>
        </w:rPr>
      </w:pPr>
      <w:r w:rsidRPr="00B705E4">
        <w:t xml:space="preserve">We further noted systematic changes of the PSD slope, </w:t>
      </w:r>
      <w:r w:rsidRPr="00B705E4">
        <w:rPr>
          <w:rFonts w:ascii="Symbol" w:hAnsi="Symbol"/>
        </w:rPr>
        <w:t></w:t>
      </w:r>
      <w:r w:rsidRPr="00B705E4">
        <w:t xml:space="preserve">. The un-sheared profiles have steep PSD curves, with </w:t>
      </w:r>
      <w:r w:rsidRPr="00B705E4">
        <w:rPr>
          <w:rFonts w:ascii="Symbol" w:hAnsi="Symbol"/>
        </w:rPr>
        <w:t></w:t>
      </w:r>
      <w:r w:rsidRPr="00B705E4">
        <w:t xml:space="preserve"> = 2.3 ± 0.1. Profiles measured normal to the striations are smoother, with similar </w:t>
      </w:r>
      <w:r w:rsidRPr="00B705E4">
        <w:rPr>
          <w:rFonts w:ascii="Symbol" w:hAnsi="Symbol"/>
        </w:rPr>
        <w:t></w:t>
      </w:r>
      <w:r w:rsidRPr="00B705E4">
        <w:t xml:space="preserve"> = 2.4 ± 0.1, and profiles measured parallel to the striations are even smoother and with lower </w:t>
      </w:r>
      <w:r w:rsidRPr="00B705E4">
        <w:rPr>
          <w:rFonts w:ascii="Symbol" w:hAnsi="Symbol"/>
        </w:rPr>
        <w:t></w:t>
      </w:r>
      <w:r w:rsidRPr="00B705E4">
        <w:t xml:space="preserve"> = 1.4 ± 0.4. Similar roughness anisotropy between </w:t>
      </w:r>
      <w:r w:rsidRPr="00B705E4">
        <w:lastRenderedPageBreak/>
        <w:t>slip-parallel and slip-normal on fault surfaces were observ</w:t>
      </w:r>
      <w:r w:rsidR="009D299D" w:rsidRPr="009D299D">
        <w:t xml:space="preserve">ed by Power et al. (1987), Sagy et al. (2007), Renard et al. (2006), and Candela et al. (2011). </w:t>
      </w:r>
      <w:r w:rsidRPr="00B705E4">
        <w:t xml:space="preserve">The reduction of the un-sheared, original slope </w:t>
      </w:r>
      <w:r w:rsidRPr="00B705E4">
        <w:rPr>
          <w:rFonts w:ascii="Symbol" w:hAnsi="Symbol"/>
        </w:rPr>
        <w:t></w:t>
      </w:r>
      <w:r w:rsidRPr="00B705E4">
        <w:t xml:space="preserve"> &gt; 2, to </w:t>
      </w:r>
      <w:r w:rsidRPr="00B705E4">
        <w:rPr>
          <w:rFonts w:ascii="Symbol" w:hAnsi="Symbol"/>
        </w:rPr>
        <w:t></w:t>
      </w:r>
      <w:r w:rsidRPr="00B705E4">
        <w:t xml:space="preserve"> &lt; 2 (1.4 ± 0.4 in our case) parallel to the slip direction was previously documented in profilometer measurements of fault surfaces with tens to hundreds meters of </w:t>
      </w:r>
      <w:r w:rsidR="009D299D" w:rsidRPr="009D299D">
        <w:t>slip (Sagy et al., 2007).</w:t>
      </w:r>
      <w:r w:rsidR="005C37D5" w:rsidRPr="005C37D5">
        <w:rPr>
          <w:noProof/>
          <w:lang w:eastAsia="zh-CN"/>
        </w:rPr>
        <w:t xml:space="preserve"> </w:t>
      </w:r>
    </w:p>
    <w:p w14:paraId="2C437F44" w14:textId="2C83EE65" w:rsidR="00361382" w:rsidRDefault="00361382" w:rsidP="00361382">
      <w:r w:rsidRPr="00B705E4">
        <w:t xml:space="preserve">In addition to the above PSD curves, we calculated the RMS roughness along hundreds of 1 </w:t>
      </w:r>
      <w:r w:rsidRPr="00B705E4">
        <w:rPr>
          <w:rFonts w:ascii="Symbol" w:hAnsi="Symbol"/>
        </w:rPr>
        <w:t></w:t>
      </w:r>
      <w:r w:rsidRPr="00B705E4">
        <w:t>m segments both slip-parallel</w:t>
      </w:r>
      <w:r>
        <w:t xml:space="preserve"> </w:t>
      </w:r>
      <w:r w:rsidRPr="00B705E4">
        <w:t xml:space="preserve">and slip-normal. These ‘micron-scale-RMS’ values were calculated for 1 </w:t>
      </w:r>
      <w:r w:rsidRPr="00B705E4">
        <w:rPr>
          <w:rFonts w:ascii="Symbol" w:hAnsi="Symbol"/>
        </w:rPr>
        <w:t></w:t>
      </w:r>
      <w:r w:rsidRPr="00B705E4">
        <w:t xml:space="preserve">m segments that are close in size to the AFM friction measurements size (0.1–0.25 </w:t>
      </w:r>
      <w:r w:rsidRPr="00B705E4">
        <w:rPr>
          <w:rFonts w:ascii="Symbol" w:hAnsi="Symbol"/>
        </w:rPr>
        <w:t></w:t>
      </w:r>
      <w:r w:rsidRPr="00B705E4">
        <w:t>m). This scale of roughness calculations was selected because the parameters of Ra or RMS depend on the measurement area (larger areas yield larger Ra and RMS), and thus are valid at the measurement scale. We use the R</w:t>
      </w:r>
      <w:r>
        <w:t>a</w:t>
      </w:r>
      <w:r w:rsidRPr="00B705E4">
        <w:t xml:space="preserve"> and RMS results in the discussion below.</w:t>
      </w:r>
    </w:p>
    <w:p w14:paraId="34762A3F" w14:textId="77777777" w:rsidR="00361382" w:rsidRDefault="00361382" w:rsidP="00361382">
      <w:pPr>
        <w:pStyle w:val="Heading3"/>
      </w:pPr>
      <w:bookmarkStart w:id="77" w:name="_Toc413164127"/>
      <w:r>
        <w:rPr>
          <w:rFonts w:hint="eastAsia"/>
        </w:rPr>
        <w:t>Friction-velocity relations</w:t>
      </w:r>
      <w:bookmarkEnd w:id="77"/>
    </w:p>
    <w:p w14:paraId="343F84DC" w14:textId="77777777" w:rsidR="00361382" w:rsidRDefault="00361382" w:rsidP="00361382">
      <w:r w:rsidRPr="00B705E4">
        <w:t>The above AFM measurements, which were conducted on a few selected fault surfaces, fit the macroscopic observations of extensive experimental effort</w:t>
      </w:r>
      <w:r>
        <w:t>s</w:t>
      </w:r>
      <w:r w:rsidRPr="00B705E4">
        <w:t xml:space="preserve"> (e.g., </w:t>
      </w:r>
      <w:r>
        <w:t xml:space="preserve">Reches and Lockner, 2010; Green et al. 2010; </w:t>
      </w:r>
      <w:r w:rsidRPr="00B705E4">
        <w:t xml:space="preserve">Boneh, 2012; Chang et al., 2012). </w:t>
      </w:r>
      <w:r>
        <w:t xml:space="preserve">Figure 14 </w:t>
      </w:r>
      <w:r w:rsidRPr="00B705E4">
        <w:t xml:space="preserve">displays the friction-velocity relations in 81 experiments with Kasota dolomite that slipped under constant or stepped velocity (Boneh, 2012). The figure reveals a consistent trend: steady </w:t>
      </w:r>
      <w:r w:rsidRPr="00B705E4">
        <w:rPr>
          <w:rFonts w:ascii="Symbol" w:hAnsi="Symbol"/>
        </w:rPr>
        <w:t></w:t>
      </w:r>
      <w:r w:rsidRPr="00B705E4">
        <w:t xml:space="preserve"> = 0.8–0.9 up to a critical velocity of V</w:t>
      </w:r>
      <w:r w:rsidRPr="00B705E4">
        <w:rPr>
          <w:vertAlign w:val="subscript"/>
        </w:rPr>
        <w:t>C</w:t>
      </w:r>
      <w:r w:rsidRPr="00B705E4">
        <w:t xml:space="preserve"> ~0.08 m/s, and a rapid drop to </w:t>
      </w:r>
      <w:r w:rsidRPr="00B705E4">
        <w:rPr>
          <w:rFonts w:ascii="Symbol" w:hAnsi="Symbol"/>
        </w:rPr>
        <w:t></w:t>
      </w:r>
      <w:r w:rsidRPr="00B705E4">
        <w:t xml:space="preserve"> ~0.3 as the velocity approaches 1 m/s. The surfaces of Kasota dolomite that were analyzed here </w:t>
      </w:r>
      <w:r w:rsidRPr="009D299D">
        <w:t>(Fig. 11–13)</w:t>
      </w:r>
      <w:r w:rsidRPr="00B705E4">
        <w:t xml:space="preserve"> fit well this trend (blue square, </w:t>
      </w:r>
      <w:r>
        <w:t>Fig. 14</w:t>
      </w:r>
      <w:r w:rsidRPr="00B705E4">
        <w:t>).</w:t>
      </w:r>
    </w:p>
    <w:p w14:paraId="1F2E2777" w14:textId="77777777" w:rsidR="005C37D5" w:rsidRPr="00355198" w:rsidRDefault="005C37D5" w:rsidP="00FA5FEB">
      <w:pPr>
        <w:rPr>
          <w:noProof/>
          <w:lang w:eastAsia="zh-CN"/>
        </w:rPr>
      </w:pPr>
    </w:p>
    <w:p w14:paraId="379EF3EB" w14:textId="516EC762" w:rsidR="00E50516" w:rsidRDefault="005C37D5" w:rsidP="005C37D5">
      <w:pPr>
        <w:jc w:val="center"/>
      </w:pPr>
      <w:r>
        <w:rPr>
          <w:noProof/>
          <w:lang w:eastAsia="zh-CN" w:bidi="ar-SA"/>
        </w:rPr>
        <w:lastRenderedPageBreak/>
        <w:drawing>
          <wp:inline distT="0" distB="0" distL="0" distR="0" wp14:anchorId="44E2C392" wp14:editId="4A75807F">
            <wp:extent cx="4221359" cy="6012493"/>
            <wp:effectExtent l="0" t="0" r="825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l="2070" t="2497" r="632"/>
                    <a:stretch/>
                  </pic:blipFill>
                  <pic:spPr bwMode="auto">
                    <a:xfrm>
                      <a:off x="0" y="0"/>
                      <a:ext cx="4226287" cy="6019511"/>
                    </a:xfrm>
                    <a:prstGeom prst="rect">
                      <a:avLst/>
                    </a:prstGeom>
                    <a:noFill/>
                    <a:ln>
                      <a:noFill/>
                    </a:ln>
                    <a:extLst>
                      <a:ext uri="{53640926-AAD7-44D8-BBD7-CCE9431645EC}">
                        <a14:shadowObscured xmlns:a14="http://schemas.microsoft.com/office/drawing/2010/main"/>
                      </a:ext>
                    </a:extLst>
                  </pic:spPr>
                </pic:pic>
              </a:graphicData>
            </a:graphic>
          </wp:inline>
        </w:drawing>
      </w:r>
    </w:p>
    <w:p w14:paraId="6C56CE8D" w14:textId="38085528" w:rsidR="00FA46A0" w:rsidRDefault="00C32BA2" w:rsidP="005C37D5">
      <w:pPr>
        <w:pStyle w:val="Caption"/>
        <w:ind w:left="0" w:firstLine="0"/>
        <w:jc w:val="both"/>
      </w:pPr>
      <w:bookmarkStart w:id="78" w:name="_Toc413164407"/>
      <w:r>
        <w:t xml:space="preserve">Figure </w:t>
      </w:r>
      <w:r w:rsidR="00781243">
        <w:fldChar w:fldCharType="begin"/>
      </w:r>
      <w:r w:rsidR="00781243">
        <w:instrText xml:space="preserve"> SEQ Figure \* ARABIC </w:instrText>
      </w:r>
      <w:r w:rsidR="00781243">
        <w:fldChar w:fldCharType="separate"/>
      </w:r>
      <w:r w:rsidR="004C0860">
        <w:rPr>
          <w:noProof/>
        </w:rPr>
        <w:t>13</w:t>
      </w:r>
      <w:r w:rsidR="00781243">
        <w:rPr>
          <w:noProof/>
        </w:rPr>
        <w:fldChar w:fldCharType="end"/>
      </w:r>
      <w:r w:rsidRPr="00973B52">
        <w:t xml:space="preserve"> A. Power-spectral-density (PSD) of surface roughness of the marked surfaces. The PSD data of the present work were calculated for tens of AFM profiles of the marked length. Note the two end member of cleaved biotite (smoothest) and un-sheared s</w:t>
      </w:r>
      <w:r>
        <w:t xml:space="preserve">urface (roughest), and the roughness difference between striation-parallel and striation-normal roughness. B. roughness-friction relations at micron scale. Shown: room-dry FC and the AFM roughness of Kasota dolomite and Sierra White granite surfaces (roughness as RMS for 1 </w:t>
      </w:r>
      <w:r w:rsidRPr="00A07D23">
        <w:rPr>
          <w:rFonts w:ascii="Symbol" w:hAnsi="Symbol"/>
        </w:rPr>
        <w:t></w:t>
      </w:r>
      <w:r>
        <w:t xml:space="preserve">m segments), </w:t>
      </w:r>
      <w:r w:rsidR="00B344A4">
        <w:t>d</w:t>
      </w:r>
      <w:r>
        <w:t>iamond sample A (Hayward et al., 1992), and Westerly granite (Byerlee, 1967) (roughness as Ra). The relations have the form (solid line): FC=a ln(roughness) + b, where (a, b) are (0.13, 0.99) for KD-SWG combined, (0.13, 0.67) for diamond A, and (0.16, 0.29) for Westerly granite.</w:t>
      </w:r>
      <w:bookmarkEnd w:id="78"/>
    </w:p>
    <w:p w14:paraId="593EE78A" w14:textId="77777777" w:rsidR="00E50516" w:rsidRDefault="00E50516" w:rsidP="00A31E9E">
      <w:pPr>
        <w:pStyle w:val="BodyParagraph"/>
        <w:autoSpaceDE w:val="0"/>
        <w:autoSpaceDN w:val="0"/>
        <w:adjustRightInd w:val="0"/>
        <w:spacing w:line="480" w:lineRule="auto"/>
      </w:pPr>
    </w:p>
    <w:p w14:paraId="560BB7F8" w14:textId="225A5C72" w:rsidR="00355198" w:rsidRDefault="00355198" w:rsidP="00FA5FEB">
      <w:r>
        <w:rPr>
          <w:noProof/>
          <w:lang w:eastAsia="zh-CN" w:bidi="ar-SA"/>
        </w:rPr>
        <mc:AlternateContent>
          <mc:Choice Requires="wps">
            <w:drawing>
              <wp:anchor distT="0" distB="0" distL="114300" distR="114300" simplePos="0" relativeHeight="251795456" behindDoc="0" locked="0" layoutInCell="1" allowOverlap="1" wp14:anchorId="3F811C3E" wp14:editId="68A5CB1C">
                <wp:simplePos x="0" y="0"/>
                <wp:positionH relativeFrom="margin">
                  <wp:posOffset>21063</wp:posOffset>
                </wp:positionH>
                <wp:positionV relativeFrom="paragraph">
                  <wp:posOffset>3035420</wp:posOffset>
                </wp:positionV>
                <wp:extent cx="5390515" cy="635"/>
                <wp:effectExtent l="0" t="0" r="635" b="3810"/>
                <wp:wrapTopAndBottom/>
                <wp:docPr id="84" name="Text Box 84"/>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0B67160F" w14:textId="70452399" w:rsidR="00A92024" w:rsidRPr="00E33A71" w:rsidRDefault="00A92024" w:rsidP="0073494F">
                            <w:pPr>
                              <w:pStyle w:val="Caption"/>
                              <w:ind w:left="6" w:hanging="6"/>
                              <w:jc w:val="both"/>
                              <w:rPr>
                                <w:rFonts w:ascii="Times New Roman" w:eastAsia="Times New Roman" w:hAnsi="Times New Roman"/>
                                <w:szCs w:val="24"/>
                              </w:rPr>
                            </w:pPr>
                            <w:bookmarkStart w:id="79" w:name="_Toc403860136"/>
                            <w:bookmarkStart w:id="80" w:name="_Toc413164408"/>
                            <w:r>
                              <w:t xml:space="preserve">Figure </w:t>
                            </w:r>
                            <w:r w:rsidR="00781243">
                              <w:fldChar w:fldCharType="begin"/>
                            </w:r>
                            <w:r w:rsidR="00781243">
                              <w:instrText xml:space="preserve"> SEQ Figure \* ARABIC </w:instrText>
                            </w:r>
                            <w:r w:rsidR="00781243">
                              <w:fldChar w:fldCharType="separate"/>
                            </w:r>
                            <w:r w:rsidR="004C0860">
                              <w:rPr>
                                <w:noProof/>
                              </w:rPr>
                              <w:t>14</w:t>
                            </w:r>
                            <w:r w:rsidR="00781243">
                              <w:rPr>
                                <w:noProof/>
                              </w:rPr>
                              <w:fldChar w:fldCharType="end"/>
                            </w:r>
                            <w:r>
                              <w:t>.</w:t>
                            </w:r>
                            <w:r w:rsidRPr="007028A3">
                              <w:t xml:space="preserve"> Macroscopic steady-state FC and slip velocity of Kasota dolomite. The plot includes 85 data points determined in constant velocity and stepping-velocity experiments</w:t>
                            </w:r>
                            <w:r>
                              <w:t xml:space="preserve"> (Boneh, 2</w:t>
                            </w:r>
                            <w:r w:rsidRPr="007028A3">
                              <w:t>01</w:t>
                            </w:r>
                            <w:r>
                              <w:t>2</w:t>
                            </w:r>
                            <w:r w:rsidRPr="007028A3">
                              <w:t xml:space="preserve">). Final FC of experiment 1516 (Fig. </w:t>
                            </w:r>
                            <w:r>
                              <w:t>1</w:t>
                            </w:r>
                            <w:r w:rsidRPr="007028A3">
                              <w:t>2B) is marked by blue square.</w:t>
                            </w:r>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811C3E" id="Text Box 84" o:spid="_x0000_s1031" type="#_x0000_t202" style="position:absolute;left:0;text-align:left;margin-left:1.65pt;margin-top:239pt;width:424.45pt;height:.05pt;z-index:251795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" stroked="f">
                <v:textbox style="mso-fit-shape-to-text:t" inset="0,0,0,0">
                  <w:txbxContent>
                    <w:p w14:paraId="0B67160F" w14:textId="70452399" w:rsidR="00A92024" w:rsidRPr="00E33A71" w:rsidRDefault="00A92024" w:rsidP="0073494F">
                      <w:pPr>
                        <w:pStyle w:val="Caption"/>
                        <w:ind w:left="6" w:hanging="6"/>
                        <w:jc w:val="both"/>
                        <w:rPr>
                          <w:rFonts w:ascii="Times New Roman" w:eastAsia="Times New Roman" w:hAnsi="Times New Roman"/>
                          <w:szCs w:val="24"/>
                        </w:rPr>
                      </w:pPr>
                      <w:bookmarkStart w:id="92" w:name="_Toc403860136"/>
                      <w:bookmarkStart w:id="93" w:name="_Toc413164408"/>
                      <w:r>
                        <w:t xml:space="preserve">Figure </w:t>
                      </w:r>
                      <w:r>
                        <w:fldChar w:fldCharType="begin"/>
                      </w:r>
                      <w:r>
                        <w:instrText xml:space="preserve"> SEQ Figure \* ARABIC </w:instrText>
                      </w:r>
                      <w:r>
                        <w:fldChar w:fldCharType="separate"/>
                      </w:r>
                      <w:r w:rsidR="004C0860">
                        <w:rPr>
                          <w:noProof/>
                        </w:rPr>
                        <w:t>14</w:t>
                      </w:r>
                      <w:r>
                        <w:rPr>
                          <w:noProof/>
                        </w:rPr>
                        <w:fldChar w:fldCharType="end"/>
                      </w:r>
                      <w:r>
                        <w:t>.</w:t>
                      </w:r>
                      <w:r w:rsidRPr="007028A3">
                        <w:t xml:space="preserve"> Macroscopic steady-state FC and slip velocity of Kasota dolomite. The plot includes 85 data points determined in constant velocity and stepping-velocity experiments</w:t>
                      </w:r>
                      <w:r>
                        <w:t xml:space="preserve"> (Boneh, 2</w:t>
                      </w:r>
                      <w:r w:rsidRPr="007028A3">
                        <w:t>01</w:t>
                      </w:r>
                      <w:r>
                        <w:t>2</w:t>
                      </w:r>
                      <w:r w:rsidRPr="007028A3">
                        <w:t xml:space="preserve">). Final FC of experiment 1516 (Fig. </w:t>
                      </w:r>
                      <w:r>
                        <w:t>1</w:t>
                      </w:r>
                      <w:r w:rsidRPr="007028A3">
                        <w:t>2B) is marked by blue square.</w:t>
                      </w:r>
                      <w:bookmarkEnd w:id="92"/>
                      <w:bookmarkEnd w:id="93"/>
                    </w:p>
                  </w:txbxContent>
                </v:textbox>
                <w10:wrap type="topAndBottom" anchorx="margin"/>
              </v:shape>
            </w:pict>
          </mc:Fallback>
        </mc:AlternateContent>
      </w:r>
      <w:r>
        <w:rPr>
          <w:noProof/>
          <w:lang w:eastAsia="zh-CN" w:bidi="ar-SA"/>
        </w:rPr>
        <w:drawing>
          <wp:anchor distT="0" distB="0" distL="114300" distR="114300" simplePos="0" relativeHeight="251793408" behindDoc="0" locked="0" layoutInCell="1" allowOverlap="1" wp14:anchorId="4FDEB68E" wp14:editId="3EC71050">
            <wp:simplePos x="0" y="0"/>
            <wp:positionH relativeFrom="margin">
              <wp:align>center</wp:align>
            </wp:positionH>
            <wp:positionV relativeFrom="paragraph">
              <wp:posOffset>1522</wp:posOffset>
            </wp:positionV>
            <wp:extent cx="4173220" cy="2905760"/>
            <wp:effectExtent l="0" t="0" r="0" b="889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73220" cy="2905760"/>
                    </a:xfrm>
                    <a:prstGeom prst="rect">
                      <a:avLst/>
                    </a:prstGeom>
                    <a:noFill/>
                  </pic:spPr>
                </pic:pic>
              </a:graphicData>
            </a:graphic>
            <wp14:sizeRelH relativeFrom="margin">
              <wp14:pctWidth>0</wp14:pctWidth>
            </wp14:sizeRelH>
            <wp14:sizeRelV relativeFrom="margin">
              <wp14:pctHeight>0</wp14:pctHeight>
            </wp14:sizeRelV>
          </wp:anchor>
        </w:drawing>
      </w:r>
    </w:p>
    <w:p w14:paraId="34831FAA" w14:textId="0CEAAF79" w:rsidR="00A31E9E" w:rsidRDefault="00A31E9E" w:rsidP="00FA5FEB">
      <w:r w:rsidRPr="00B705E4">
        <w:t>A common feature in the dolomite experiments at velocities above V</w:t>
      </w:r>
      <w:r w:rsidRPr="00B705E4">
        <w:rPr>
          <w:vertAlign w:val="subscript"/>
        </w:rPr>
        <w:t>C</w:t>
      </w:r>
      <w:r w:rsidRPr="00B705E4">
        <w:t xml:space="preserve"> is that the fault surfaces were coated, partly or fully, with hard, smooth, light-reflective crust (Boneh, 2012</w:t>
      </w:r>
      <w:r>
        <w:t>; Boneh et al., 2013</w:t>
      </w:r>
      <w:r w:rsidRPr="00B705E4">
        <w:t>)</w:t>
      </w:r>
      <w:r>
        <w:t xml:space="preserve"> that</w:t>
      </w:r>
      <w:r w:rsidRPr="00B705E4">
        <w:t xml:space="preserve"> was used for the AFM measurements (</w:t>
      </w:r>
      <w:r w:rsidR="009D299D">
        <w:t>Fig. 11A-D</w:t>
      </w:r>
      <w:r w:rsidRPr="00B705E4">
        <w:t xml:space="preserve">). Under velocities exceeding 0.3 m/s, the two fault surfaces were </w:t>
      </w:r>
      <w:r>
        <w:t xml:space="preserve">almost </w:t>
      </w:r>
      <w:r w:rsidRPr="00B705E4">
        <w:t>fully coated with this crust without gouge powder (</w:t>
      </w:r>
      <w:r w:rsidR="009D299D">
        <w:t>Fig. 11B</w:t>
      </w:r>
      <w:r w:rsidRPr="00B705E4">
        <w:t>). The top of this hard crust is a layer ~100 nm thick composed of 10–30 nm diameter particles (</w:t>
      </w:r>
      <w:r w:rsidR="009D299D">
        <w:t>Green et al.</w:t>
      </w:r>
      <w:r w:rsidR="005C37D5">
        <w:t>,</w:t>
      </w:r>
      <w:r w:rsidR="009D299D">
        <w:t xml:space="preserve"> 2010</w:t>
      </w:r>
      <w:r w:rsidRPr="00B705E4">
        <w:t xml:space="preserve">) that are similar in size to the typical gouge grains observed in AFM imaging. Finally, during the high-speed experiments, in which the crust was formed, the average fault surface temperature exceeded 400ºC (calculated by finite-element modeling of the </w:t>
      </w:r>
      <w:r w:rsidRPr="00B705E4">
        <w:lastRenderedPageBreak/>
        <w:t>thermocouple data). The contribution of these features to fault weakening is discussed below.</w:t>
      </w:r>
    </w:p>
    <w:p w14:paraId="4ED9E40D" w14:textId="318E1F60" w:rsidR="00A31E9E" w:rsidRPr="00A31E9E" w:rsidRDefault="00A31E9E" w:rsidP="00847499">
      <w:pPr>
        <w:pStyle w:val="Heading2"/>
      </w:pPr>
      <w:bookmarkStart w:id="81" w:name="_Toc413164128"/>
      <w:r>
        <w:rPr>
          <w:rFonts w:hint="eastAsia"/>
        </w:rPr>
        <w:t>Discussion</w:t>
      </w:r>
      <w:bookmarkEnd w:id="81"/>
    </w:p>
    <w:p w14:paraId="180EA8CE" w14:textId="38E3EC4E" w:rsidR="003C1F58" w:rsidRPr="00B705E4" w:rsidRDefault="003C1F58" w:rsidP="00FA5FEB">
      <w:r w:rsidRPr="00B705E4">
        <w:t>The main observations of the experimental dolomite faults are: (1) intense dynamic weakening d</w:t>
      </w:r>
      <w:r w:rsidRPr="001F2D64">
        <w:t>u</w:t>
      </w:r>
      <w:r w:rsidRPr="00B705E4">
        <w:t>ring high-velo</w:t>
      </w:r>
      <w:r w:rsidR="009D299D" w:rsidRPr="009D299D">
        <w:t>city slip (Fig.12B, 14); (2) formation of a hard, shining surface (Fig. 11B); (3) the sub-micron friction is anisotropic with lower values parallel to slip striations (Fig. 12A); a</w:t>
      </w:r>
      <w:r w:rsidRPr="00B705E4">
        <w:t>nd (4) anisotropic roughness, with significantly smoother surface parallel to slip stria</w:t>
      </w:r>
      <w:r w:rsidR="009D299D" w:rsidRPr="009D299D">
        <w:t>tions (Fig. 13A). The</w:t>
      </w:r>
      <w:r w:rsidRPr="00B705E4">
        <w:t>se observations led</w:t>
      </w:r>
      <w:r>
        <w:t xml:space="preserve"> us</w:t>
      </w:r>
      <w:r w:rsidRPr="00B705E4">
        <w:t xml:space="preserve"> to a few i</w:t>
      </w:r>
      <w:r>
        <w:t>nference</w:t>
      </w:r>
      <w:r w:rsidRPr="00B705E4">
        <w:t>s.</w:t>
      </w:r>
    </w:p>
    <w:p w14:paraId="056EB7C3" w14:textId="77777777" w:rsidR="003C1F58" w:rsidRPr="00B705E4" w:rsidRDefault="003C1F58" w:rsidP="00FA5FEB">
      <w:r w:rsidRPr="00B705E4">
        <w:t>We first discuss the friction-roughness relations following previous observations which showed that smoother surfaces have lower frictional r</w:t>
      </w:r>
      <w:r w:rsidR="009D299D" w:rsidRPr="009D299D">
        <w:t>esistance (Byerlee, 1967; Hayward et al., 1992). The AFM friction coefficients in our analysis are plotted as function of the micron-scale-RMS (both friction and roughness measurements at similar scales, above) (Fig. 13B). We also plotted the equivalent relations for Westerly granite (Byerlee, 1967), and diamond (Hayward et al., 1992). These o</w:t>
      </w:r>
      <w:r w:rsidRPr="00B705E4">
        <w:t xml:space="preserve">bservations indicate that at length scales of 0.01–10 </w:t>
      </w:r>
      <w:r w:rsidRPr="00B705E4">
        <w:rPr>
          <w:rFonts w:ascii="Symbol" w:hAnsi="Symbol"/>
        </w:rPr>
        <w:t></w:t>
      </w:r>
      <w:r w:rsidRPr="00B705E4">
        <w:t xml:space="preserve">m, friction coefficients strongly correlate with roughness RMS (or Ra) with correlation trends of the shape </w:t>
      </w:r>
      <w:r w:rsidRPr="00B705E4">
        <w:rPr>
          <w:rFonts w:ascii="Symbol" w:hAnsi="Symbol"/>
        </w:rPr>
        <w:t></w:t>
      </w:r>
      <w:r w:rsidRPr="00B705E4">
        <w:t xml:space="preserve"> = a</w:t>
      </w:r>
      <w:r w:rsidRPr="00B705E4">
        <w:rPr>
          <w:rFonts w:ascii="Symbol" w:hAnsi="Symbol"/>
        </w:rPr>
        <w:t></w:t>
      </w:r>
      <w:r w:rsidRPr="00B705E4">
        <w:t xml:space="preserve"> ln (RMS or Ra) + b (</w:t>
      </w:r>
      <w:r w:rsidR="009D299D">
        <w:t>Fig. 13B</w:t>
      </w:r>
      <w:r w:rsidRPr="00B705E4">
        <w:t>). For these rocks (KD, SWG and Westerly granite) the FC quickly approaches the range of 0.6–0.85 which is the “universal” FC for brittle fault surfaces independently of rock type, velocity, and temperature</w:t>
      </w:r>
      <w:r w:rsidR="009D299D" w:rsidRPr="009D299D">
        <w:t xml:space="preserve"> (Byerlee, 1978)</w:t>
      </w:r>
      <w:r w:rsidRPr="00B705E4">
        <w:t>.</w:t>
      </w:r>
      <w:r w:rsidRPr="001675AD">
        <w:t xml:space="preserve"> </w:t>
      </w:r>
      <w:r>
        <w:t>We conclude from t</w:t>
      </w:r>
      <w:r w:rsidRPr="00B705E4">
        <w:t xml:space="preserve">hese relations that </w:t>
      </w:r>
      <w:r>
        <w:t>the</w:t>
      </w:r>
      <w:r w:rsidRPr="00B705E4">
        <w:t xml:space="preserve"> friction reduction </w:t>
      </w:r>
      <w:r>
        <w:t xml:space="preserve">of faults is primarily controlled by </w:t>
      </w:r>
      <w:r w:rsidRPr="00B705E4">
        <w:t xml:space="preserve">smoothing </w:t>
      </w:r>
      <w:r>
        <w:t xml:space="preserve">(=roughness reduction) </w:t>
      </w:r>
      <w:r w:rsidRPr="00B705E4">
        <w:t xml:space="preserve">at scale of 0.01–10 </w:t>
      </w:r>
      <w:r w:rsidRPr="00B705E4">
        <w:rPr>
          <w:rFonts w:ascii="Symbol" w:hAnsi="Symbol"/>
        </w:rPr>
        <w:t></w:t>
      </w:r>
      <w:r w:rsidRPr="00B705E4">
        <w:t>m</w:t>
      </w:r>
      <w:r w:rsidRPr="007257D0">
        <w:t xml:space="preserve">, </w:t>
      </w:r>
      <w:r>
        <w:t>whereas the roughness at larger scales of natural faul</w:t>
      </w:r>
      <w:r w:rsidR="006374ED">
        <w:t>ts has limited effect on the FC</w:t>
      </w:r>
      <w:r>
        <w:t xml:space="preserve">. Faults with sub-micron roughness are recognized in </w:t>
      </w:r>
      <w:r>
        <w:lastRenderedPageBreak/>
        <w:t>the field by their “mirror-like”, light-reflecting surfaces (Siman-Tov et al., 2013), and our analysis suggests that such faults slipped under low frictional resistance</w:t>
      </w:r>
      <w:r w:rsidRPr="001675AD">
        <w:t>.</w:t>
      </w:r>
      <w:r w:rsidRPr="00B705E4">
        <w:t xml:space="preserve"> </w:t>
      </w:r>
    </w:p>
    <w:p w14:paraId="038C6DEA" w14:textId="49A7E2E6" w:rsidR="001F2D64" w:rsidRDefault="003C1F58" w:rsidP="00FA5FEB">
      <w:r w:rsidRPr="008D3E9A">
        <w:t>We finally link the main features of high-velocity dolomite faults: they are coated with smooth, shiny crust (</w:t>
      </w:r>
      <w:r w:rsidR="009D299D" w:rsidRPr="008D3E9A">
        <w:t>Fig. 11A-D, 13A</w:t>
      </w:r>
      <w:r w:rsidRPr="008D3E9A">
        <w:t xml:space="preserve">) that is composed of ultra-fine </w:t>
      </w:r>
      <w:r w:rsidR="009D299D" w:rsidRPr="008D3E9A">
        <w:t>grains</w:t>
      </w:r>
      <w:r w:rsidR="00AB2A2C" w:rsidRPr="008D3E9A">
        <w:t xml:space="preserve"> of either decomposed carbonate oxide or recrystallized carbonate</w:t>
      </w:r>
      <w:r w:rsidR="009D299D" w:rsidRPr="008D3E9A">
        <w:t xml:space="preserve"> (</w:t>
      </w:r>
      <w:r w:rsidR="009D299D" w:rsidRPr="009D299D">
        <w:t xml:space="preserve">Green et al., 2010; Siman-Tov et al., 2013), </w:t>
      </w:r>
      <w:r w:rsidRPr="00B705E4">
        <w:t xml:space="preserve">and which formed under high temperature (&gt; 400 °C). We envision that the heated, ultra-fine grains were soft enough to deform plastically, and to form the highly smooth surfaces (RMS &lt; 100 nm for 1 µm profiles </w:t>
      </w:r>
      <w:r w:rsidR="009D299D">
        <w:t>Fig. 13B</w:t>
      </w:r>
      <w:r w:rsidRPr="00B705E4">
        <w:t>) with low friction coefficient (</w:t>
      </w:r>
      <w:r w:rsidR="009D299D">
        <w:t>Figs. 12, 14</w:t>
      </w:r>
      <w:r w:rsidRPr="00B705E4">
        <w:t>). As these processes occur only at high velocity (V &gt; V</w:t>
      </w:r>
      <w:r w:rsidRPr="00B705E4">
        <w:rPr>
          <w:vertAlign w:val="subscript"/>
        </w:rPr>
        <w:t>C</w:t>
      </w:r>
      <w:r w:rsidRPr="00B705E4">
        <w:t xml:space="preserve"> ~0.08 m/s, </w:t>
      </w:r>
      <w:r w:rsidR="009D299D">
        <w:t>Fig. 14</w:t>
      </w:r>
      <w:r w:rsidRPr="00B705E4">
        <w:t>), we propose that slip-smoothing under high velocity can be an effective mechanism for dynamic weakening during earthquakes. The explicit slip-smoothing mechanism may vary depending on fault composition and slip conditions. For example, dynamic recrystallizatio</w:t>
      </w:r>
      <w:r w:rsidR="009D299D" w:rsidRPr="009D299D">
        <w:t>n (Smith et al., 2012) or asperity abrasion (Byerlee, 1967) fa</w:t>
      </w:r>
      <w:r w:rsidRPr="00B705E4">
        <w:t>cilitate fault surfaces smoothing and thus could lead to dynamic weakening.</w:t>
      </w:r>
    </w:p>
    <w:p w14:paraId="7570474C" w14:textId="77777777" w:rsidR="00B5340B" w:rsidRPr="00B705E4" w:rsidRDefault="00802F8D" w:rsidP="00B5340B">
      <w:pPr>
        <w:pStyle w:val="Heading2"/>
      </w:pPr>
      <w:bookmarkStart w:id="82" w:name="_Toc413164129"/>
      <w:r>
        <w:t>Supplementary information</w:t>
      </w:r>
      <w:bookmarkEnd w:id="82"/>
    </w:p>
    <w:p w14:paraId="6F6C16C2" w14:textId="77777777" w:rsidR="00B5340B" w:rsidRPr="00017A02" w:rsidRDefault="00B5340B" w:rsidP="0039520A">
      <w:pPr>
        <w:ind w:firstLine="284"/>
      </w:pPr>
      <w:r w:rsidRPr="00017A02">
        <w:t xml:space="preserve">This section provides supporting information for </w:t>
      </w:r>
      <w:r>
        <w:t>this chapter</w:t>
      </w:r>
      <w:r w:rsidRPr="00017A02">
        <w:t xml:space="preserve"> “Dynamic weakening by nanoscale smoothing during high velocity fault slip”</w:t>
      </w:r>
      <w:r w:rsidR="006374ED">
        <w:t>.</w:t>
      </w:r>
      <w:r w:rsidR="006839C7">
        <w:t xml:space="preserve"> </w:t>
      </w:r>
      <w:r w:rsidRPr="00017A02">
        <w:t>The topics covered here are:</w:t>
      </w:r>
    </w:p>
    <w:p w14:paraId="20B1FCE6" w14:textId="77777777" w:rsidR="00B5340B" w:rsidRPr="00017A02" w:rsidRDefault="00B5340B" w:rsidP="00B5340B">
      <w:pPr>
        <w:pStyle w:val="ListParagraph"/>
        <w:numPr>
          <w:ilvl w:val="0"/>
          <w:numId w:val="9"/>
        </w:numPr>
      </w:pPr>
      <w:r w:rsidRPr="00017A02">
        <w:t>Modes of usage of the Atomic Force Microscope (AFM), focusing on measuring friction in the glass-bead method and the relevant calculations. The friction data in the paper were determined in this method.</w:t>
      </w:r>
    </w:p>
    <w:p w14:paraId="673FD719" w14:textId="77777777" w:rsidR="00B5340B" w:rsidRPr="00017A02" w:rsidRDefault="00B5340B" w:rsidP="00B5340B">
      <w:pPr>
        <w:pStyle w:val="ListParagraph"/>
        <w:numPr>
          <w:ilvl w:val="0"/>
          <w:numId w:val="9"/>
        </w:numPr>
      </w:pPr>
      <w:r w:rsidRPr="00017A02">
        <w:t>The shear and normal stresses associated with the AFM friction measurements.</w:t>
      </w:r>
    </w:p>
    <w:p w14:paraId="172BC83B" w14:textId="77777777" w:rsidR="00B5340B" w:rsidRPr="00017A02" w:rsidRDefault="00B5340B" w:rsidP="00B5340B">
      <w:pPr>
        <w:pStyle w:val="ListParagraph"/>
        <w:numPr>
          <w:ilvl w:val="0"/>
          <w:numId w:val="9"/>
        </w:numPr>
      </w:pPr>
      <w:r w:rsidRPr="00017A02">
        <w:lastRenderedPageBreak/>
        <w:t>Data base including sample composition, details of AFM friction measurements, and the shear apparatus used for the experiments.</w:t>
      </w:r>
    </w:p>
    <w:p w14:paraId="05AD335D" w14:textId="77777777" w:rsidR="00B5340B" w:rsidRDefault="00B5340B" w:rsidP="00B5340B">
      <w:pPr>
        <w:pStyle w:val="ListParagraph"/>
        <w:numPr>
          <w:ilvl w:val="0"/>
          <w:numId w:val="9"/>
        </w:numPr>
      </w:pPr>
      <w:r w:rsidRPr="00017A02">
        <w:t xml:space="preserve">Nano-morphology methods and calculations of power-spectral-density (PSD) and surface roughness. </w:t>
      </w:r>
    </w:p>
    <w:p w14:paraId="6098258A" w14:textId="77777777" w:rsidR="00B5340B" w:rsidRDefault="00B5340B" w:rsidP="00B73A13">
      <w:pPr>
        <w:pStyle w:val="Heading3"/>
      </w:pPr>
      <w:bookmarkStart w:id="83" w:name="_Toc413164130"/>
      <w:r>
        <w:rPr>
          <w:rFonts w:hint="eastAsia"/>
        </w:rPr>
        <w:t>Rock friction experiments</w:t>
      </w:r>
      <w:bookmarkEnd w:id="83"/>
    </w:p>
    <w:p w14:paraId="47E50629" w14:textId="77777777" w:rsidR="00B5340B" w:rsidRPr="007028A3" w:rsidRDefault="00B5340B" w:rsidP="00B5340B">
      <w:pPr>
        <w:rPr>
          <w:b/>
          <w:i/>
          <w:u w:val="single"/>
        </w:rPr>
      </w:pPr>
      <w:r w:rsidRPr="007028A3">
        <w:rPr>
          <w:rFonts w:hint="eastAsia"/>
          <w:b/>
          <w:i/>
          <w:u w:val="single"/>
        </w:rPr>
        <w:t>Rock samples:</w:t>
      </w:r>
    </w:p>
    <w:p w14:paraId="382A235E" w14:textId="77777777" w:rsidR="00B5340B" w:rsidRPr="00017A02" w:rsidRDefault="00B5340B" w:rsidP="00FA5FEB">
      <w:r w:rsidRPr="00017A02">
        <w:rPr>
          <w:b/>
          <w:u w:val="single"/>
        </w:rPr>
        <w:t>Sierra White granite</w:t>
      </w:r>
      <w:r w:rsidRPr="00017A02">
        <w:t>. The electron-microprobe (E</w:t>
      </w:r>
      <w:r w:rsidR="00F76C26">
        <w:t>PMA</w:t>
      </w:r>
      <w:r w:rsidRPr="00017A02">
        <w:t xml:space="preserve">) modal analysis shows six main minerals in this rock: plagioclase (48%), quartz (38%), alkali-feldspar (5%), ferromagnesian- mica (5%), and muscovite (5%). Mean grain size is about 0.3 mm; mean void space in </w:t>
      </w:r>
      <w:r w:rsidR="00C5680C">
        <w:t>EPMA</w:t>
      </w:r>
      <w:r w:rsidRPr="00017A02">
        <w:t xml:space="preserve"> images is ~4%. </w:t>
      </w:r>
    </w:p>
    <w:p w14:paraId="439BAA22" w14:textId="77777777" w:rsidR="00B5340B" w:rsidRPr="00017A02" w:rsidRDefault="00B5340B" w:rsidP="00FA5FEB">
      <w:r w:rsidRPr="00017A02">
        <w:t xml:space="preserve"> </w:t>
      </w:r>
      <w:r w:rsidRPr="00017A02">
        <w:rPr>
          <w:b/>
          <w:u w:val="single"/>
        </w:rPr>
        <w:t>Kasota dolomite</w:t>
      </w:r>
      <w:r w:rsidRPr="00017A02">
        <w:rPr>
          <w:b/>
        </w:rPr>
        <w:t>.</w:t>
      </w:r>
      <w:r w:rsidRPr="00017A02">
        <w:t xml:space="preserve"> The Kasota dolomite were quarried at Mankato, Minnesota, and it is supplied under the commercial name “Kasota valley limestone”. The XRD analysis indicates that our samples are 97.3% dolomite, 2.6% quartz and traces of plagioclase.</w:t>
      </w:r>
    </w:p>
    <w:p w14:paraId="45DAC426" w14:textId="77777777" w:rsidR="00B5340B" w:rsidRPr="007028A3" w:rsidRDefault="00B5340B" w:rsidP="00B5340B">
      <w:pPr>
        <w:rPr>
          <w:b/>
          <w:i/>
          <w:u w:val="single"/>
        </w:rPr>
      </w:pPr>
      <w:r w:rsidRPr="007028A3">
        <w:rPr>
          <w:rFonts w:hint="eastAsia"/>
          <w:b/>
          <w:i/>
          <w:u w:val="single"/>
        </w:rPr>
        <w:t>High velocity friction experiments:</w:t>
      </w:r>
    </w:p>
    <w:p w14:paraId="74A3D1EC" w14:textId="77777777" w:rsidR="00B5340B" w:rsidRDefault="00B5340B" w:rsidP="001F2D64">
      <w:r>
        <w:t xml:space="preserve">The experiments were conducted on the </w:t>
      </w:r>
      <w:r w:rsidRPr="001F2D64">
        <w:t>R</w:t>
      </w:r>
      <w:r>
        <w:t xml:space="preserve">OGA system with bare, solid blocks of </w:t>
      </w:r>
      <w:r w:rsidRPr="00017A02">
        <w:t xml:space="preserve">Sierra White granite and Kasota dolomite. Each sample includes two cylindrical blocks of 101.6 mm diameter and 50.8 mm height. The upper block has a raised ring structure with inner diameter of 63.2 mm and outer diameter of 82.3 mm. </w:t>
      </w:r>
    </w:p>
    <w:p w14:paraId="4BB94F0F" w14:textId="77777777" w:rsidR="003E0C34" w:rsidRDefault="003E0C34" w:rsidP="003E0C34">
      <w:pPr>
        <w:rPr>
          <w:lang w:eastAsia="zh-CN"/>
        </w:rPr>
      </w:pPr>
      <w:r w:rsidRPr="00017A02">
        <w:t xml:space="preserve">The present experiments on the solid rock blocks were run at room-temperature and room humidity. They were run under controlled, stepped velocity, and the normal stress, </w:t>
      </w:r>
      <w:r w:rsidRPr="00017A02">
        <w:rPr>
          <w:rFonts w:ascii="Symbol" w:hAnsi="Symbol"/>
        </w:rPr>
        <w:t></w:t>
      </w:r>
      <w:r w:rsidRPr="00017A02">
        <w:rPr>
          <w:vertAlign w:val="subscript"/>
        </w:rPr>
        <w:t>n</w:t>
      </w:r>
      <w:r w:rsidRPr="00017A02">
        <w:t>, was kept constant during a given experiment. We used one sample of Sierra White granite, and one sample of Kasota dolomite</w:t>
      </w:r>
      <w:r>
        <w:rPr>
          <w:rFonts w:hint="eastAsia"/>
          <w:lang w:eastAsia="zh-CN"/>
        </w:rPr>
        <w:t xml:space="preserve">, and the experimental results </w:t>
      </w:r>
      <w:r>
        <w:rPr>
          <w:lang w:eastAsia="zh-CN"/>
        </w:rPr>
        <w:t xml:space="preserve">for SWG </w:t>
      </w:r>
      <w:r>
        <w:rPr>
          <w:rFonts w:hint="eastAsia"/>
          <w:lang w:eastAsia="zh-CN"/>
        </w:rPr>
        <w:t xml:space="preserve">are shown here in Fig. </w:t>
      </w:r>
      <w:r>
        <w:rPr>
          <w:lang w:eastAsia="zh-CN"/>
        </w:rPr>
        <w:t>15.</w:t>
      </w:r>
    </w:p>
    <w:p w14:paraId="1F1AC3E6" w14:textId="4F67A94E" w:rsidR="007D4DFA" w:rsidRDefault="00AB2A2C" w:rsidP="00421CDC">
      <w:pPr>
        <w:ind w:firstLine="720"/>
      </w:pPr>
      <w:r>
        <w:rPr>
          <w:noProof/>
          <w:lang w:eastAsia="zh-CN" w:bidi="ar-SA"/>
        </w:rPr>
        <w:lastRenderedPageBreak/>
        <mc:AlternateContent>
          <mc:Choice Requires="wps">
            <w:drawing>
              <wp:anchor distT="0" distB="0" distL="114300" distR="114300" simplePos="0" relativeHeight="251797504" behindDoc="0" locked="0" layoutInCell="1" allowOverlap="1" wp14:anchorId="77589F97" wp14:editId="596E95A4">
                <wp:simplePos x="0" y="0"/>
                <wp:positionH relativeFrom="margin">
                  <wp:align>right</wp:align>
                </wp:positionH>
                <wp:positionV relativeFrom="paragraph">
                  <wp:posOffset>2838378</wp:posOffset>
                </wp:positionV>
                <wp:extent cx="5390515" cy="635"/>
                <wp:effectExtent l="0" t="0" r="635" b="0"/>
                <wp:wrapTopAndBottom/>
                <wp:docPr id="85" name="Text Box 85"/>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203A0B76" w14:textId="77777777" w:rsidR="00A92024" w:rsidRPr="00A8196C" w:rsidRDefault="00A92024" w:rsidP="00C51E46">
                            <w:pPr>
                              <w:pStyle w:val="Caption"/>
                              <w:ind w:left="6" w:hanging="6"/>
                              <w:rPr>
                                <w:noProof/>
                                <w:szCs w:val="24"/>
                              </w:rPr>
                            </w:pPr>
                            <w:bookmarkStart w:id="84" w:name="_Toc403860137"/>
                            <w:bookmarkStart w:id="85" w:name="_Toc413164409"/>
                            <w:r>
                              <w:t xml:space="preserve">Figure </w:t>
                            </w:r>
                            <w:r w:rsidR="00781243">
                              <w:fldChar w:fldCharType="begin"/>
                            </w:r>
                            <w:r w:rsidR="00781243">
                              <w:instrText xml:space="preserve"> SEQ Figure \* ARABIC </w:instrText>
                            </w:r>
                            <w:r w:rsidR="00781243">
                              <w:fldChar w:fldCharType="separate"/>
                            </w:r>
                            <w:r w:rsidR="004C0860">
                              <w:rPr>
                                <w:noProof/>
                              </w:rPr>
                              <w:t>15</w:t>
                            </w:r>
                            <w:r w:rsidR="00781243">
                              <w:rPr>
                                <w:noProof/>
                              </w:rPr>
                              <w:fldChar w:fldCharType="end"/>
                            </w:r>
                            <w:r>
                              <w:t>.</w:t>
                            </w:r>
                            <w:r w:rsidRPr="007028A3">
                              <w:t xml:space="preserve"> Velocity loading history and corresponding friction and temperature for Sierra White granite run 1614</w:t>
                            </w:r>
                            <w:bookmarkEnd w:id="84"/>
                            <w:r>
                              <w:t>.</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589F97" id="Text Box 85" o:spid="_x0000_s1032" type="#_x0000_t202" style="position:absolute;left:0;text-align:left;margin-left:373.25pt;margin-top:223.5pt;width:424.45pt;height:.05pt;z-index:251797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" stroked="f">
                <v:textbox style="mso-fit-shape-to-text:t" inset="0,0,0,0">
                  <w:txbxContent>
                    <w:p w14:paraId="203A0B76" w14:textId="77777777" w:rsidR="00A92024" w:rsidRPr="00A8196C" w:rsidRDefault="00A92024" w:rsidP="00C51E46">
                      <w:pPr>
                        <w:pStyle w:val="Caption"/>
                        <w:ind w:left="6" w:hanging="6"/>
                        <w:rPr>
                          <w:noProof/>
                          <w:szCs w:val="24"/>
                        </w:rPr>
                      </w:pPr>
                      <w:bookmarkStart w:id="99" w:name="_Toc403860137"/>
                      <w:bookmarkStart w:id="100" w:name="_Toc413164409"/>
                      <w:r>
                        <w:t xml:space="preserve">Figure </w:t>
                      </w:r>
                      <w:r>
                        <w:fldChar w:fldCharType="begin"/>
                      </w:r>
                      <w:r>
                        <w:instrText xml:space="preserve"> SEQ Figure \* ARABIC </w:instrText>
                      </w:r>
                      <w:r>
                        <w:fldChar w:fldCharType="separate"/>
                      </w:r>
                      <w:r w:rsidR="004C0860">
                        <w:rPr>
                          <w:noProof/>
                        </w:rPr>
                        <w:t>15</w:t>
                      </w:r>
                      <w:r>
                        <w:rPr>
                          <w:noProof/>
                        </w:rPr>
                        <w:fldChar w:fldCharType="end"/>
                      </w:r>
                      <w:r>
                        <w:t>.</w:t>
                      </w:r>
                      <w:r w:rsidRPr="007028A3">
                        <w:t xml:space="preserve"> Velocity loading history and corresponding friction and temperature for Sierra White granite run 1614</w:t>
                      </w:r>
                      <w:bookmarkEnd w:id="99"/>
                      <w:r>
                        <w:t>.</w:t>
                      </w:r>
                      <w:bookmarkEnd w:id="100"/>
                    </w:p>
                  </w:txbxContent>
                </v:textbox>
                <w10:wrap type="topAndBottom" anchorx="margin"/>
              </v:shape>
            </w:pict>
          </mc:Fallback>
        </mc:AlternateContent>
      </w:r>
      <w:r w:rsidR="00F76C26">
        <w:rPr>
          <w:noProof/>
          <w:lang w:eastAsia="zh-CN" w:bidi="ar-SA"/>
        </w:rPr>
        <w:drawing>
          <wp:inline distT="0" distB="0" distL="0" distR="0" wp14:anchorId="013803B9" wp14:editId="2B94B9A8">
            <wp:extent cx="4425129" cy="2665562"/>
            <wp:effectExtent l="0" t="0" r="0" b="1905"/>
            <wp:docPr id="417"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25129" cy="2665562"/>
                    </a:xfrm>
                    <a:prstGeom prst="rect">
                      <a:avLst/>
                    </a:prstGeom>
                  </pic:spPr>
                </pic:pic>
              </a:graphicData>
            </a:graphic>
          </wp:inline>
        </w:drawing>
      </w:r>
    </w:p>
    <w:p w14:paraId="60DA130A" w14:textId="3B0F2769" w:rsidR="003E0C34" w:rsidRDefault="003E0C34" w:rsidP="003E0C34"/>
    <w:p w14:paraId="29194139" w14:textId="77777777" w:rsidR="00421CDC" w:rsidRDefault="00421CDC" w:rsidP="00B73A13">
      <w:pPr>
        <w:pStyle w:val="Heading3"/>
      </w:pPr>
      <w:bookmarkStart w:id="86" w:name="_Toc413164131"/>
      <w:r>
        <w:rPr>
          <w:rFonts w:hint="eastAsia"/>
        </w:rPr>
        <w:t>Atomic Force Microscope utilization</w:t>
      </w:r>
      <w:bookmarkEnd w:id="86"/>
    </w:p>
    <w:p w14:paraId="48E7F256" w14:textId="77777777" w:rsidR="00421CDC" w:rsidRPr="004D6AF4" w:rsidRDefault="00421CDC" w:rsidP="00421CDC">
      <w:pPr>
        <w:rPr>
          <w:i/>
          <w:u w:val="single"/>
        </w:rPr>
      </w:pPr>
      <w:r w:rsidRPr="004D6AF4">
        <w:rPr>
          <w:rFonts w:hint="eastAsia"/>
          <w:i/>
          <w:u w:val="single"/>
        </w:rPr>
        <w:t>AFM modes</w:t>
      </w:r>
    </w:p>
    <w:p w14:paraId="0548A3CA" w14:textId="77777777" w:rsidR="00CB3245" w:rsidRDefault="00421CDC" w:rsidP="00FA5FEB">
      <w:r w:rsidRPr="00017A02">
        <w:t xml:space="preserve">We used two modes of AFM operation. The micro/nanoscale topography of the fault surfaces was imaged with a </w:t>
      </w:r>
      <w:r w:rsidRPr="00017A02">
        <w:rPr>
          <w:i/>
        </w:rPr>
        <w:t>Pacific Nanotechnology Nano R2</w:t>
      </w:r>
      <w:r w:rsidRPr="00017A02">
        <w:t xml:space="preserve"> AFM using the standard ‘close contact’ imaging mode (also called non-contact or tapping mode, depending on whether the tip penetrates the absorbed water layer). In this mode the cantilever oscillates at a frequency close to its </w:t>
      </w:r>
      <w:r w:rsidRPr="00017A02">
        <w:rPr>
          <w:rStyle w:val="apple-style-span"/>
          <w:color w:val="000000"/>
          <w:shd w:val="clear" w:color="auto" w:fill="FFFFFF"/>
        </w:rPr>
        <w:t xml:space="preserve">resonant </w:t>
      </w:r>
      <w:r w:rsidRPr="00017A02">
        <w:t>frequency while the tip interaction forces modify the cantilever oscillation frequency and hence its amplitude.</w:t>
      </w:r>
      <w:r w:rsidRPr="00017A02">
        <w:rPr>
          <w:sz w:val="32"/>
        </w:rPr>
        <w:t xml:space="preserve"> </w:t>
      </w:r>
      <w:r w:rsidRPr="00017A02">
        <w:t>T</w:t>
      </w:r>
      <w:r w:rsidRPr="00017A02">
        <w:rPr>
          <w:rStyle w:val="apple-style-span"/>
          <w:color w:val="000000"/>
          <w:shd w:val="clear" w:color="auto" w:fill="FFFFFF"/>
        </w:rPr>
        <w:t>his modification of the resonant frequency is combined with a feedback loop system that maintains a constant oscillation amplitude or frequency by adjusting the average tip-to-sample distance. Th</w:t>
      </w:r>
      <w:r w:rsidRPr="00017A02">
        <w:t xml:space="preserve">e tip-to-sample distances are recorded at each point (x, y) to construct the topographic image. </w:t>
      </w:r>
    </w:p>
    <w:p w14:paraId="4EC027FE" w14:textId="77777777" w:rsidR="003E0C34" w:rsidRDefault="003E0C34" w:rsidP="003E0C34">
      <w:pPr>
        <w:ind w:firstLine="0"/>
      </w:pPr>
      <w:r>
        <w:rPr>
          <w:noProof/>
          <w:lang w:eastAsia="zh-CN" w:bidi="ar-SA"/>
        </w:rPr>
        <w:lastRenderedPageBreak/>
        <mc:AlternateContent>
          <mc:Choice Requires="wps">
            <w:drawing>
              <wp:anchor distT="0" distB="0" distL="114300" distR="114300" simplePos="0" relativeHeight="251800576" behindDoc="0" locked="0" layoutInCell="1" allowOverlap="1" wp14:anchorId="024F61F0" wp14:editId="3A6CD887">
                <wp:simplePos x="0" y="0"/>
                <wp:positionH relativeFrom="margin">
                  <wp:align>left</wp:align>
                </wp:positionH>
                <wp:positionV relativeFrom="paragraph">
                  <wp:posOffset>1282238</wp:posOffset>
                </wp:positionV>
                <wp:extent cx="5401310" cy="635"/>
                <wp:effectExtent l="0" t="0" r="8890" b="0"/>
                <wp:wrapTopAndBottom/>
                <wp:docPr id="87" name="Text Box 87"/>
                <wp:cNvGraphicFramePr/>
                <a:graphic xmlns:a="http://schemas.openxmlformats.org/drawingml/2006/main">
                  <a:graphicData uri="http://schemas.microsoft.com/office/word/2010/wordprocessingShape">
                    <wps:wsp>
                      <wps:cNvSpPr txBox="1"/>
                      <wps:spPr>
                        <a:xfrm>
                          <a:off x="0" y="0"/>
                          <a:ext cx="5401310" cy="635"/>
                        </a:xfrm>
                        <a:prstGeom prst="rect">
                          <a:avLst/>
                        </a:prstGeom>
                        <a:solidFill>
                          <a:prstClr val="white"/>
                        </a:solidFill>
                        <a:ln>
                          <a:noFill/>
                        </a:ln>
                        <a:effectLst/>
                      </wps:spPr>
                      <wps:txbx>
                        <w:txbxContent>
                          <w:p w14:paraId="587D4F4E" w14:textId="77777777" w:rsidR="00A92024" w:rsidRPr="00EE5A82" w:rsidRDefault="00A92024" w:rsidP="00C51E46">
                            <w:pPr>
                              <w:pStyle w:val="Caption"/>
                              <w:ind w:left="6" w:hanging="6"/>
                              <w:rPr>
                                <w:noProof/>
                                <w:szCs w:val="24"/>
                              </w:rPr>
                            </w:pPr>
                            <w:bookmarkStart w:id="87" w:name="_Toc403860138"/>
                            <w:bookmarkStart w:id="88" w:name="_Toc413164410"/>
                            <w:r>
                              <w:t xml:space="preserve">Figure </w:t>
                            </w:r>
                            <w:r w:rsidR="00781243">
                              <w:fldChar w:fldCharType="begin"/>
                            </w:r>
                            <w:r w:rsidR="00781243">
                              <w:instrText xml:space="preserve"> SEQ Figure \* ARABIC </w:instrText>
                            </w:r>
                            <w:r w:rsidR="00781243">
                              <w:fldChar w:fldCharType="separate"/>
                            </w:r>
                            <w:r w:rsidR="004C0860">
                              <w:rPr>
                                <w:noProof/>
                              </w:rPr>
                              <w:t>16</w:t>
                            </w:r>
                            <w:r w:rsidR="00781243">
                              <w:rPr>
                                <w:noProof/>
                              </w:rPr>
                              <w:fldChar w:fldCharType="end"/>
                            </w:r>
                            <w:r>
                              <w:t>.</w:t>
                            </w:r>
                            <w:r w:rsidRPr="007028A3">
                              <w:t xml:space="preserve"> The AFM colloidal probe geometry. A. An SEM image of the fabricated glass-bead probe for our Nano R2 AFM platform. The glass-bead diameter is 50 µm and the cantilever length is 100 µm. B. 1D AFM profile of the glass-bead (red) compared to ideal sphere shape (black); note asperities and roughness at submicron scale.</w:t>
                            </w:r>
                            <w:bookmarkEnd w:id="87"/>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4F61F0" id="Text Box 87" o:spid="_x0000_s1033" type="#_x0000_t202" style="position:absolute;margin-left:0;margin-top:100.95pt;width:425.3pt;height:.05pt;z-index:251800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" stroked="f">
                <v:textbox style="mso-fit-shape-to-text:t" inset="0,0,0,0">
                  <w:txbxContent>
                    <w:p w14:paraId="587D4F4E" w14:textId="77777777" w:rsidR="00A92024" w:rsidRPr="00EE5A82" w:rsidRDefault="00A92024" w:rsidP="00C51E46">
                      <w:pPr>
                        <w:pStyle w:val="Caption"/>
                        <w:ind w:left="6" w:hanging="6"/>
                        <w:rPr>
                          <w:noProof/>
                          <w:szCs w:val="24"/>
                        </w:rPr>
                      </w:pPr>
                      <w:bookmarkStart w:id="104" w:name="_Toc403860138"/>
                      <w:bookmarkStart w:id="105" w:name="_Toc413164410"/>
                      <w:r>
                        <w:t xml:space="preserve">Figure </w:t>
                      </w:r>
                      <w:r>
                        <w:fldChar w:fldCharType="begin"/>
                      </w:r>
                      <w:r>
                        <w:instrText xml:space="preserve"> SEQ Figure \* ARABIC </w:instrText>
                      </w:r>
                      <w:r>
                        <w:fldChar w:fldCharType="separate"/>
                      </w:r>
                      <w:r w:rsidR="004C0860">
                        <w:rPr>
                          <w:noProof/>
                        </w:rPr>
                        <w:t>16</w:t>
                      </w:r>
                      <w:r>
                        <w:rPr>
                          <w:noProof/>
                        </w:rPr>
                        <w:fldChar w:fldCharType="end"/>
                      </w:r>
                      <w:r>
                        <w:t>.</w:t>
                      </w:r>
                      <w:r w:rsidRPr="007028A3">
                        <w:t xml:space="preserve"> The AFM colloidal probe geometry. A. An SEM image of the fabricated glass-bead probe for our Nano R2 AFM platform. The glass-bead diameter is 50 µm and the cantilever length is 100 µm. B. 1D AFM profile of the glass-bead (red) compared to ideal sphere shape (black); note asperities and roughness at submicron scale.</w:t>
                      </w:r>
                      <w:bookmarkEnd w:id="104"/>
                      <w:bookmarkEnd w:id="105"/>
                    </w:p>
                  </w:txbxContent>
                </v:textbox>
                <w10:wrap type="topAndBottom" anchorx="margin"/>
              </v:shape>
            </w:pict>
          </mc:Fallback>
        </mc:AlternateContent>
      </w:r>
      <w:r>
        <w:rPr>
          <w:noProof/>
          <w:lang w:eastAsia="zh-CN" w:bidi="ar-SA"/>
        </w:rPr>
        <w:drawing>
          <wp:inline distT="0" distB="0" distL="0" distR="0" wp14:anchorId="7CBB908D" wp14:editId="42A57C71">
            <wp:extent cx="5394960" cy="1248211"/>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1248211"/>
                    </a:xfrm>
                    <a:prstGeom prst="rect">
                      <a:avLst/>
                    </a:prstGeom>
                    <a:noFill/>
                  </pic:spPr>
                </pic:pic>
              </a:graphicData>
            </a:graphic>
          </wp:inline>
        </w:drawing>
      </w:r>
    </w:p>
    <w:p w14:paraId="3CCB0A2C" w14:textId="77777777" w:rsidR="007D4DFA" w:rsidRDefault="007D4DFA" w:rsidP="00421CDC">
      <w:pPr>
        <w:ind w:firstLine="720"/>
      </w:pPr>
      <w:bookmarkStart w:id="89" w:name="_Toc315681317"/>
    </w:p>
    <w:p w14:paraId="54521E16" w14:textId="2B7A8F43" w:rsidR="00421CDC" w:rsidRDefault="00421CDC" w:rsidP="00FA5FEB">
      <w:r w:rsidRPr="00017A02">
        <w:t>For the measurement of the friction coefficient we closely followed a recently developed AFM m</w:t>
      </w:r>
      <w:r w:rsidR="009D299D" w:rsidRPr="009D299D">
        <w:t>ethod (Stiernstedt et al., 2005; Attard et al., 2007; Kosoglu et al., 2010) in which a s</w:t>
      </w:r>
      <w:r w:rsidRPr="00017A02">
        <w:t>pherical glass-bead (10s of microns diameter) replaces the sharp tip on the cantilever (</w:t>
      </w:r>
      <w:r w:rsidR="00C51E46">
        <w:t>Fig. 16</w:t>
      </w:r>
      <w:r w:rsidRPr="00017A02">
        <w:t>). The cantilever with the glass-bead is moved vertically to approach and retract with respect to the sample surfaces (</w:t>
      </w:r>
      <w:r w:rsidR="00C51E46">
        <w:t>Fig. 17</w:t>
      </w:r>
      <w:r w:rsidRPr="00017A02">
        <w:t>). The force-distance curves of the interaction forces during this motion are presented by the deflection voltage versus z-piezo displacement curves (</w:t>
      </w:r>
      <w:r w:rsidR="00C51E46">
        <w:t>Fig. 17</w:t>
      </w:r>
      <w:r w:rsidRPr="00017A02">
        <w:t>), where deflection voltage records the displacement of a laser beam in a position-sensitive detector reflected from the back of the flexible cantilever.  The deflection voltage is proportional to force, considering the cantilever spring constant. The cantilever with the glass-bead is inclined with respect to the sample surface (</w:t>
      </w:r>
      <w:r w:rsidR="00C51E46">
        <w:t>Fig. 17</w:t>
      </w:r>
      <w:r w:rsidRPr="00017A02">
        <w:t>), and this inclination generates frictional slip at the contact area between the glass-bead and sam</w:t>
      </w:r>
      <w:r w:rsidR="00CB3245">
        <w:t xml:space="preserve">ple surface (red arrows in </w:t>
      </w:r>
      <w:r w:rsidR="00C51E46">
        <w:t>Fig. 17</w:t>
      </w:r>
      <w:r w:rsidRPr="00017A02">
        <w:t xml:space="preserve">). The friction force inverses its sense during the shift from approaching to retraction according to the change of sliding between glass-bead and sample surface. This sense inversion of the frictional force changes the deflection of the cantilever since the torque applied on the cantilever changes. The result is a force-distance curve with hysteresis </w:t>
      </w:r>
      <w:r w:rsidRPr="00017A02">
        <w:lastRenderedPageBreak/>
        <w:t>between approaching and retracting lines (</w:t>
      </w:r>
      <w:r w:rsidR="00C51E46">
        <w:t>Fig. 17</w:t>
      </w:r>
      <w:r w:rsidRPr="00017A02">
        <w:t xml:space="preserve">). The analysis of the slopes of the force-distance curves with hysteresis can be combined with geometric and mechanical parameters of the cantilever to calculate the friction coefficient as shown below and </w:t>
      </w:r>
      <w:r w:rsidR="00E75D85">
        <w:rPr>
          <w:b/>
          <w:i/>
          <w:noProof/>
          <w:u w:val="single"/>
          <w:lang w:eastAsia="zh-CN" w:bidi="ar-SA"/>
        </w:rPr>
        <w:drawing>
          <wp:anchor distT="0" distB="0" distL="114300" distR="114300" simplePos="0" relativeHeight="251801600" behindDoc="0" locked="0" layoutInCell="1" allowOverlap="1" wp14:anchorId="3E3B7C51" wp14:editId="66D67B8A">
            <wp:simplePos x="0" y="0"/>
            <wp:positionH relativeFrom="page">
              <wp:posOffset>1919044</wp:posOffset>
            </wp:positionH>
            <wp:positionV relativeFrom="paragraph">
              <wp:posOffset>1440180</wp:posOffset>
            </wp:positionV>
            <wp:extent cx="4425950" cy="2583712"/>
            <wp:effectExtent l="0" t="0" r="0" b="762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7">
                      <a:extLst>
                        <a:ext uri="{28A0092B-C50C-407E-A947-70E740481C1C}">
                          <a14:useLocalDpi xmlns:a14="http://schemas.microsoft.com/office/drawing/2010/main" val="0"/>
                        </a:ext>
                      </a:extLst>
                    </a:blip>
                    <a:srcRect b="4978"/>
                    <a:stretch/>
                  </pic:blipFill>
                  <pic:spPr bwMode="auto">
                    <a:xfrm>
                      <a:off x="0" y="0"/>
                      <a:ext cx="4425950" cy="2583712"/>
                    </a:xfrm>
                    <a:prstGeom prst="rect">
                      <a:avLst/>
                    </a:prstGeom>
                    <a:noFill/>
                    <a:ln>
                      <a:noFill/>
                    </a:ln>
                    <a:extLst>
                      <a:ext uri="{53640926-AAD7-44D8-BBD7-CCE9431645EC}">
                        <a14:shadowObscured xmlns:a14="http://schemas.microsoft.com/office/drawing/2010/main"/>
                      </a:ext>
                    </a:extLst>
                  </pic:spPr>
                </pic:pic>
              </a:graphicData>
            </a:graphic>
          </wp:anchor>
        </w:drawing>
      </w:r>
      <w:r w:rsidRPr="00017A02">
        <w:t>elsewhere</w:t>
      </w:r>
      <w:r w:rsidR="009D299D" w:rsidRPr="009D299D">
        <w:t xml:space="preserve"> (Stiernstedt et al., 2005).</w:t>
      </w:r>
      <w:r w:rsidRPr="00017A02">
        <w:t xml:space="preserve"> </w:t>
      </w:r>
    </w:p>
    <w:p w14:paraId="6D59259B" w14:textId="4FEF541C" w:rsidR="007028A3" w:rsidRDefault="007028A3" w:rsidP="00421CDC">
      <w:pPr>
        <w:rPr>
          <w:b/>
          <w:i/>
          <w:u w:val="single"/>
        </w:rPr>
      </w:pPr>
      <w:r>
        <w:rPr>
          <w:noProof/>
          <w:lang w:eastAsia="zh-CN" w:bidi="ar-SA"/>
        </w:rPr>
        <mc:AlternateContent>
          <mc:Choice Requires="wps">
            <w:drawing>
              <wp:anchor distT="0" distB="0" distL="114300" distR="114300" simplePos="0" relativeHeight="251803648" behindDoc="0" locked="0" layoutInCell="1" allowOverlap="1" wp14:anchorId="61A3C168" wp14:editId="17D6D60F">
                <wp:simplePos x="0" y="0"/>
                <wp:positionH relativeFrom="margin">
                  <wp:align>right</wp:align>
                </wp:positionH>
                <wp:positionV relativeFrom="paragraph">
                  <wp:posOffset>2636520</wp:posOffset>
                </wp:positionV>
                <wp:extent cx="5379720" cy="635"/>
                <wp:effectExtent l="0" t="0" r="0" b="3810"/>
                <wp:wrapTopAndBottom/>
                <wp:docPr id="89" name="Text Box 89"/>
                <wp:cNvGraphicFramePr/>
                <a:graphic xmlns:a="http://schemas.openxmlformats.org/drawingml/2006/main">
                  <a:graphicData uri="http://schemas.microsoft.com/office/word/2010/wordprocessingShape">
                    <wps:wsp>
                      <wps:cNvSpPr txBox="1"/>
                      <wps:spPr>
                        <a:xfrm>
                          <a:off x="0" y="0"/>
                          <a:ext cx="5380074" cy="635"/>
                        </a:xfrm>
                        <a:prstGeom prst="rect">
                          <a:avLst/>
                        </a:prstGeom>
                        <a:solidFill>
                          <a:prstClr val="white"/>
                        </a:solidFill>
                        <a:ln>
                          <a:noFill/>
                        </a:ln>
                        <a:effectLst/>
                      </wps:spPr>
                      <wps:txbx>
                        <w:txbxContent>
                          <w:p w14:paraId="0A0C8C89" w14:textId="1AAFF270" w:rsidR="00A92024" w:rsidRPr="00193D1D" w:rsidRDefault="00A92024" w:rsidP="00C51E46">
                            <w:pPr>
                              <w:pStyle w:val="Caption"/>
                              <w:ind w:left="6" w:hanging="6"/>
                              <w:rPr>
                                <w:i/>
                                <w:noProof/>
                                <w:szCs w:val="24"/>
                                <w:u w:val="single"/>
                              </w:rPr>
                            </w:pPr>
                            <w:bookmarkStart w:id="90" w:name="_Toc403860139"/>
                            <w:bookmarkStart w:id="91" w:name="_Toc413164411"/>
                            <w:r>
                              <w:t xml:space="preserve">Figure </w:t>
                            </w:r>
                            <w:r w:rsidR="00781243">
                              <w:fldChar w:fldCharType="begin"/>
                            </w:r>
                            <w:r w:rsidR="00781243">
                              <w:instrText xml:space="preserve"> SEQ Figure \* ARABIC </w:instrText>
                            </w:r>
                            <w:r w:rsidR="00781243">
                              <w:fldChar w:fldCharType="separate"/>
                            </w:r>
                            <w:r w:rsidR="004C0860">
                              <w:rPr>
                                <w:noProof/>
                              </w:rPr>
                              <w:t>17</w:t>
                            </w:r>
                            <w:r w:rsidR="00781243">
                              <w:rPr>
                                <w:noProof/>
                              </w:rPr>
                              <w:fldChar w:fldCharType="end"/>
                            </w:r>
                            <w:r w:rsidRPr="007028A3">
                              <w:t>. Schematic illustration of the interaction between glass bead and sample surface w</w:t>
                            </w:r>
                            <w:r>
                              <w:t>ith respect to the force curve</w:t>
                            </w:r>
                            <w:r w:rsidRPr="007028A3">
                              <w:t>. Inset displays the cantilever geometric parameters needed for friction coefficient calculations (after Kosoglu et al., 2010)</w:t>
                            </w:r>
                            <w:bookmarkEnd w:id="90"/>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A3C168" id="Text Box 89" o:spid="_x0000_s1034" type="#_x0000_t202" style="position:absolute;left:0;text-align:left;margin-left:372.4pt;margin-top:207.6pt;width:423.6pt;height:.05pt;z-index:251803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" stroked="f">
                <v:textbox style="mso-fit-shape-to-text:t" inset="0,0,0,0">
                  <w:txbxContent>
                    <w:p w14:paraId="0A0C8C89" w14:textId="1AAFF270" w:rsidR="00A92024" w:rsidRPr="00193D1D" w:rsidRDefault="00A92024" w:rsidP="00C51E46">
                      <w:pPr>
                        <w:pStyle w:val="Caption"/>
                        <w:ind w:left="6" w:hanging="6"/>
                        <w:rPr>
                          <w:i/>
                          <w:noProof/>
                          <w:szCs w:val="24"/>
                          <w:u w:val="single"/>
                        </w:rPr>
                      </w:pPr>
                      <w:bookmarkStart w:id="109" w:name="_Toc403860139"/>
                      <w:bookmarkStart w:id="110" w:name="_Toc413164411"/>
                      <w:r>
                        <w:t xml:space="preserve">Figure </w:t>
                      </w:r>
                      <w:r>
                        <w:fldChar w:fldCharType="begin"/>
                      </w:r>
                      <w:r>
                        <w:instrText xml:space="preserve"> SEQ Figure \* ARABIC </w:instrText>
                      </w:r>
                      <w:r>
                        <w:fldChar w:fldCharType="separate"/>
                      </w:r>
                      <w:r w:rsidR="004C0860">
                        <w:rPr>
                          <w:noProof/>
                        </w:rPr>
                        <w:t>17</w:t>
                      </w:r>
                      <w:r>
                        <w:rPr>
                          <w:noProof/>
                        </w:rPr>
                        <w:fldChar w:fldCharType="end"/>
                      </w:r>
                      <w:r w:rsidRPr="007028A3">
                        <w:t>. Schematic illustration of the interaction between glass bead and sample surface w</w:t>
                      </w:r>
                      <w:r>
                        <w:t>ith respect to the force curve</w:t>
                      </w:r>
                      <w:r w:rsidRPr="007028A3">
                        <w:t>. Inset displays the cantilever geometric parameters needed for friction coefficient calculations (after Kosoglu et al., 2010)</w:t>
                      </w:r>
                      <w:bookmarkEnd w:id="109"/>
                      <w:bookmarkEnd w:id="110"/>
                    </w:p>
                  </w:txbxContent>
                </v:textbox>
                <w10:wrap type="topAndBottom" anchorx="margin"/>
              </v:shape>
            </w:pict>
          </mc:Fallback>
        </mc:AlternateContent>
      </w:r>
    </w:p>
    <w:p w14:paraId="10048F91" w14:textId="77777777" w:rsidR="00421CDC" w:rsidRPr="00421CDC" w:rsidRDefault="00421CDC" w:rsidP="00421CDC">
      <w:pPr>
        <w:rPr>
          <w:b/>
          <w:i/>
          <w:u w:val="single"/>
        </w:rPr>
      </w:pPr>
      <w:r w:rsidRPr="00421CDC">
        <w:rPr>
          <w:rFonts w:hint="eastAsia"/>
          <w:b/>
          <w:i/>
          <w:u w:val="single"/>
        </w:rPr>
        <w:t>Friction measurement procedure</w:t>
      </w:r>
    </w:p>
    <w:p w14:paraId="1A0462A7" w14:textId="6BCAD79C" w:rsidR="00421CDC" w:rsidRPr="00421CDC" w:rsidRDefault="00421CDC" w:rsidP="00421CDC">
      <w:pPr>
        <w:rPr>
          <w:i/>
          <w:u w:val="single"/>
        </w:rPr>
      </w:pPr>
      <w:r w:rsidRPr="00421CDC">
        <w:rPr>
          <w:rFonts w:hint="eastAsia"/>
          <w:i/>
          <w:u w:val="single"/>
        </w:rPr>
        <w:t>Glass-bead probe fabrication</w:t>
      </w:r>
    </w:p>
    <w:p w14:paraId="35496441" w14:textId="6DBFB57D" w:rsidR="00421CDC" w:rsidRPr="00017A02" w:rsidRDefault="00421CDC" w:rsidP="00FA5FEB">
      <w:r w:rsidRPr="00017A02">
        <w:t>The glass-bead probe preparation is of central importance for successful friction measurements. We followed</w:t>
      </w:r>
      <w:r w:rsidR="005C37D5">
        <w:t xml:space="preserve"> the procedure of Kosoglu et al</w:t>
      </w:r>
      <w:r w:rsidRPr="00017A02">
        <w:t xml:space="preserve"> </w:t>
      </w:r>
      <w:r w:rsidR="005C37D5">
        <w:t>(</w:t>
      </w:r>
      <w:r w:rsidRPr="00017A02">
        <w:t>2010</w:t>
      </w:r>
      <w:r w:rsidR="005C37D5">
        <w:t>)</w:t>
      </w:r>
      <w:r w:rsidRPr="00017A02">
        <w:t xml:space="preserve">. To fabricate the probes, we used: (1) rectangular, tip-less </w:t>
      </w:r>
      <w:r w:rsidR="0029122E">
        <w:t>s</w:t>
      </w:r>
      <w:r w:rsidR="0029122E" w:rsidRPr="00017A02">
        <w:t xml:space="preserve">ilicon </w:t>
      </w:r>
      <w:r w:rsidRPr="00017A02">
        <w:t xml:space="preserve">AFM cantilevers with aluminum backside coating from </w:t>
      </w:r>
      <w:r w:rsidRPr="00017A02">
        <w:rPr>
          <w:i/>
        </w:rPr>
        <w:t>Mikromasch</w:t>
      </w:r>
      <w:r w:rsidRPr="00017A02">
        <w:t xml:space="preserve">; (2) silicon oxide microspheres of ~50 micron diameter from </w:t>
      </w:r>
      <w:r w:rsidRPr="00017A02">
        <w:rPr>
          <w:i/>
        </w:rPr>
        <w:t xml:space="preserve">Microspheres-Nanospheres;  </w:t>
      </w:r>
      <w:r w:rsidRPr="00017A02">
        <w:t xml:space="preserve">and (3) </w:t>
      </w:r>
      <w:r w:rsidRPr="00017A02">
        <w:rPr>
          <w:i/>
        </w:rPr>
        <w:t>Loctite</w:t>
      </w:r>
      <w:r w:rsidRPr="00017A02">
        <w:t xml:space="preserve"> marine epoxy. The </w:t>
      </w:r>
      <w:r w:rsidRPr="00017A02">
        <w:rPr>
          <w:i/>
        </w:rPr>
        <w:t>Nano-R2</w:t>
      </w:r>
      <w:r w:rsidRPr="00017A02">
        <w:t xml:space="preserve"> system has an optic microscope and x-y-z piezo controller, which make it excellent platform for assembling the microsphere onto the end of the cantilever.  </w:t>
      </w:r>
    </w:p>
    <w:p w14:paraId="5B97E54F" w14:textId="77777777" w:rsidR="00421CDC" w:rsidRPr="00017A02" w:rsidRDefault="00421CDC" w:rsidP="00FA5FEB">
      <w:r w:rsidRPr="00017A02">
        <w:lastRenderedPageBreak/>
        <w:t xml:space="preserve">Glass-beads were cleaned in de-ionized water and ultrasonically vibrated for a few minutes to remove potential adhesive particles. Then, glass-bead was dropped onto a clean mica surface and dried by heating the mica on a hotplate. The cantilever end was slowly moved down into a tiny drop of epoxy, gently raised up, placed above the glass bead, and then moved down into contact with the top of the glass-bead. Once contact was made, the cantilever with the glued glass-bead was slowly raised, and left undisturbed to cure for 24 hours. </w:t>
      </w:r>
    </w:p>
    <w:p w14:paraId="6D44DD6A" w14:textId="77777777" w:rsidR="00421CDC" w:rsidRPr="00017A02" w:rsidRDefault="00421CDC" w:rsidP="00FA5FEB">
      <w:r w:rsidRPr="00017A02">
        <w:t>During the fabrication process, glue contamination was avoided on the glass-bead and the backside of the cantilever. Glue contamination on the bead, especially the contact area, may lead to non-direct contact between the glass-bead and the sample surface, and contamination on the back side of the cantilever may lead to reduced optical reflective signal. The fabricated probe was imaged with a Scanning Electron Microscope (SEM) (</w:t>
      </w:r>
      <w:r w:rsidR="00C51E46">
        <w:t>Fig. 16</w:t>
      </w:r>
      <w:r w:rsidRPr="00017A02">
        <w:t>) to determine the cantilever geometry for the friction coefficient calculations and to inspect the glue quality.</w:t>
      </w:r>
    </w:p>
    <w:p w14:paraId="05EF23EC" w14:textId="77777777" w:rsidR="00421CDC" w:rsidRPr="00421CDC" w:rsidRDefault="00421CDC" w:rsidP="00421CDC">
      <w:pPr>
        <w:rPr>
          <w:i/>
          <w:u w:val="single"/>
        </w:rPr>
      </w:pPr>
      <w:r w:rsidRPr="00421CDC">
        <w:rPr>
          <w:i/>
          <w:u w:val="single"/>
        </w:rPr>
        <w:t>Force-distance curve analysis</w:t>
      </w:r>
    </w:p>
    <w:p w14:paraId="4241C450" w14:textId="77777777" w:rsidR="00421CDC" w:rsidRPr="00017A02" w:rsidRDefault="00421CDC" w:rsidP="00FA5FEB">
      <w:r w:rsidRPr="00017A02">
        <w:t xml:space="preserve">The force-distance curves for the friction coefficient analysis were determined with a </w:t>
      </w:r>
      <w:r w:rsidRPr="00017A02">
        <w:rPr>
          <w:i/>
        </w:rPr>
        <w:t>Veeco Dimension 3100</w:t>
      </w:r>
      <w:r w:rsidRPr="00017A02">
        <w:t xml:space="preserve"> AFM at Brigham Young University. Under the force-curve mode, this AFM can collect repeating force curve data automatically at the same spot, either in air or under solution that covers the sample and tip by a meniscus. The operator controls the ramp size (the z piezo movement distance) and repeating frequency that in turn controls the bead sliding velocity and the size of the contact region. </w:t>
      </w:r>
    </w:p>
    <w:p w14:paraId="70151803" w14:textId="77777777" w:rsidR="00421CDC" w:rsidRPr="00017A02" w:rsidRDefault="00421CDC" w:rsidP="001F2D64">
      <w:r w:rsidRPr="00017A02">
        <w:lastRenderedPageBreak/>
        <w:t xml:space="preserve"> Prior to rock friction measurements, the fabricated probe was applied to fresh-cleaved biotite surfaces. The extracted friction coefficient was compared to reported values to ensure the accuracy of this method. The glass bead method yielded a friction coefficient of 0.27±0.01</w:t>
      </w:r>
      <w:r w:rsidR="007D4DFA">
        <w:t xml:space="preserve"> (Attard et al., 2007)</w:t>
      </w:r>
      <w:r w:rsidRPr="00017A02">
        <w:t>, 0.29±0.03</w:t>
      </w:r>
      <w:r w:rsidR="007D4DFA">
        <w:t xml:space="preserve"> (Attard et al., 2007)</w:t>
      </w:r>
      <w:r w:rsidRPr="00017A02">
        <w:t>, 0.29±0.02</w:t>
      </w:r>
      <w:r w:rsidR="007D4DFA">
        <w:t xml:space="preserve"> (Kosoglu et al., 2010)</w:t>
      </w:r>
      <w:r w:rsidRPr="00017A02">
        <w:t xml:space="preserve"> on wet mica as reported; and our friction coefficient is 0.27±0.02, which agreed well with literature. </w:t>
      </w:r>
    </w:p>
    <w:p w14:paraId="74471AF4" w14:textId="77777777" w:rsidR="00421CDC" w:rsidRDefault="00421CDC" w:rsidP="00FA5FEB">
      <w:r w:rsidRPr="00017A02">
        <w:t>Before the rock friction measurement, the glass-bead probe and the rock surfaces were cleaned in a UV-Ozone cleaner for 20 min. The force-distance curve measurements were conducted either parallel or normal the slickensides striations by aligning the cantilever long axis in the selected direction. Once positioned, preliminary curves were obtained to observe the quality of the force-distance curves. A good curve has the following properties (</w:t>
      </w:r>
      <w:r w:rsidR="00C51E46">
        <w:t>Fig. 18</w:t>
      </w:r>
      <w:r w:rsidRPr="00017A02">
        <w:t>): (1) zero line at large separation; (2) constant compliance line in the contact region</w:t>
      </w:r>
      <w:r w:rsidR="00E41F2D">
        <w:t xml:space="preserve"> (Attard et al., 2007)</w:t>
      </w:r>
      <w:r w:rsidRPr="00017A02">
        <w:t>; and (3) clear hysteresis between the approaching and retracting curves (</w:t>
      </w:r>
      <w:r w:rsidR="00C51E46">
        <w:t>Fig. 18</w:t>
      </w:r>
      <w:r w:rsidRPr="00017A02">
        <w:t xml:space="preserve">). If these properties were satisfied, we then collected force curve data at that position with hundreds of repetitions. </w:t>
      </w:r>
    </w:p>
    <w:p w14:paraId="5D724425" w14:textId="77777777" w:rsidR="007243D9" w:rsidRPr="00421CDC" w:rsidRDefault="007243D9" w:rsidP="007243D9">
      <w:pPr>
        <w:rPr>
          <w:i/>
          <w:u w:val="single"/>
        </w:rPr>
      </w:pPr>
      <w:r w:rsidRPr="00421CDC">
        <w:rPr>
          <w:i/>
          <w:u w:val="single"/>
        </w:rPr>
        <w:t xml:space="preserve">Calculation of the friction coefficient </w:t>
      </w:r>
    </w:p>
    <w:p w14:paraId="03AD39A7" w14:textId="77777777" w:rsidR="007243D9" w:rsidRDefault="007243D9" w:rsidP="007243D9">
      <w:r w:rsidRPr="00017A02">
        <w:t>The detailed derivation of the friction coefficient calculation was presented by Stiernstedt et al</w:t>
      </w:r>
      <w:r>
        <w:t>., 2005</w:t>
      </w:r>
      <w:r w:rsidRPr="00017A02">
        <w:t xml:space="preserve">.  The required parameters are the probe geometry (including total length of the cantilever, length of the flexible part of the cantilever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Pr="00017A02">
        <w:t xml:space="preserve">, length of the glue spot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Pr="00017A02">
        <w:t xml:space="preserve">, diameter of the sphere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sidRPr="00017A02">
        <w:t xml:space="preserve">, and inclination angle of the cantilever </w:t>
      </w:r>
      <w:r w:rsidRPr="00017A02">
        <w:rPr>
          <w:rFonts w:ascii="Calibri" w:hAnsi="Calibri" w:cs="Calibri"/>
        </w:rPr>
        <w:t>θ</w:t>
      </w:r>
      <w:r w:rsidRPr="00017A02">
        <w:t>) as well as the slopes of the most linear part of the compliance region from the force curve hysteresis (</w:t>
      </w:r>
      <w:r>
        <w:t>Fig. 18</w:t>
      </w:r>
      <w:r w:rsidRPr="00017A02">
        <w:t xml:space="preserve">). In our case, the probe geometry parameters are cantilever total </w:t>
      </w:r>
      <w:r w:rsidRPr="00017A02">
        <w:lastRenderedPageBreak/>
        <w:t>length 130 µm, glue spot length 10 µm, cantilever flexible part length 100 µm, sphere diameter 50 µm, and cantilever inclination of 12</w:t>
      </w:r>
      <m:oMath>
        <m:r>
          <w:rPr>
            <w:rFonts w:ascii="Cambria Math" w:hAnsi="Cambria Math"/>
          </w:rPr>
          <m:t>°</m:t>
        </m:r>
      </m:oMath>
      <w:r w:rsidRPr="00017A02">
        <w:t xml:space="preserve"> (</w:t>
      </w:r>
      <w:r>
        <w:t>Fig. 17</w:t>
      </w:r>
      <w:r w:rsidRPr="00017A02">
        <w:t xml:space="preserve"> inset). Calculations were conducted with Matlab.</w:t>
      </w:r>
    </w:p>
    <w:p w14:paraId="023D59E4" w14:textId="77777777" w:rsidR="007243D9" w:rsidRDefault="007243D9" w:rsidP="007243D9">
      <w:pPr>
        <w:pStyle w:val="Heading3"/>
      </w:pPr>
      <w:bookmarkStart w:id="92" w:name="_Toc413164132"/>
      <w:r>
        <w:rPr>
          <w:rFonts w:hint="eastAsia"/>
        </w:rPr>
        <w:t>Friction coefficient data</w:t>
      </w:r>
      <w:bookmarkEnd w:id="92"/>
    </w:p>
    <w:p w14:paraId="06AE2452" w14:textId="77777777" w:rsidR="007243D9" w:rsidRDefault="007243D9" w:rsidP="007243D9">
      <w:pPr>
        <w:rPr>
          <w:b/>
          <w:i/>
          <w:u w:val="single"/>
        </w:rPr>
      </w:pPr>
      <w:r w:rsidRPr="00426C10">
        <w:rPr>
          <w:rFonts w:hint="eastAsia"/>
          <w:b/>
          <w:i/>
          <w:u w:val="single"/>
        </w:rPr>
        <w:t>Nano-friction measurements with the glass-bead method</w:t>
      </w:r>
    </w:p>
    <w:p w14:paraId="61B422E0" w14:textId="77777777" w:rsidR="007243D9" w:rsidRPr="00017A02" w:rsidRDefault="007243D9" w:rsidP="007243D9">
      <w:r w:rsidRPr="00017A02">
        <w:t xml:space="preserve">We measure and calculated the friction coefficients in 18 positions in which we had 43 sites, and in each we had tens to hundreds of repeat measurements. Table 1 below summarizes the results for all this sites and Table </w:t>
      </w:r>
      <w:r>
        <w:rPr>
          <w:lang w:eastAsia="zh-CN"/>
        </w:rPr>
        <w:t>2</w:t>
      </w:r>
      <w:r w:rsidRPr="00017A02">
        <w:t xml:space="preserve"> list the average friction coefficients according to rock type, orientation (parallel and normal to slickensides) and conditions (room-dry or wet). The data of Table </w:t>
      </w:r>
      <w:r>
        <w:rPr>
          <w:lang w:eastAsia="zh-CN"/>
        </w:rPr>
        <w:t>2</w:t>
      </w:r>
      <w:r w:rsidRPr="00017A02">
        <w:t xml:space="preserve"> is used in Figs. </w:t>
      </w:r>
      <w:r>
        <w:t>12</w:t>
      </w:r>
      <w:r w:rsidRPr="00017A02">
        <w:t xml:space="preserve"> and </w:t>
      </w:r>
      <w:r>
        <w:t>1</w:t>
      </w:r>
      <w:r w:rsidRPr="00017A02">
        <w:t xml:space="preserve">4 of the </w:t>
      </w:r>
      <w:r>
        <w:t>chapter</w:t>
      </w:r>
      <w:r w:rsidRPr="00017A02">
        <w:t>.</w:t>
      </w:r>
    </w:p>
    <w:p w14:paraId="003CAE10" w14:textId="77777777" w:rsidR="007243D9" w:rsidRDefault="007243D9" w:rsidP="00FA5FEB"/>
    <w:p w14:paraId="66E20A2F" w14:textId="77777777" w:rsidR="003E0C34" w:rsidRPr="00017A02" w:rsidRDefault="003E0C34" w:rsidP="005D19C3">
      <w:pPr>
        <w:ind w:firstLine="0"/>
        <w:jc w:val="center"/>
      </w:pPr>
      <w:r>
        <w:rPr>
          <w:noProof/>
          <w:lang w:eastAsia="zh-CN" w:bidi="ar-SA"/>
        </w:rPr>
        <w:lastRenderedPageBreak/>
        <mc:AlternateContent>
          <mc:Choice Requires="wps">
            <w:drawing>
              <wp:anchor distT="0" distB="0" distL="114300" distR="114300" simplePos="0" relativeHeight="251806720" behindDoc="0" locked="0" layoutInCell="1" allowOverlap="1" wp14:anchorId="74E21CE6" wp14:editId="217B8869">
                <wp:simplePos x="0" y="0"/>
                <wp:positionH relativeFrom="margin">
                  <wp:align>center</wp:align>
                </wp:positionH>
                <wp:positionV relativeFrom="paragraph">
                  <wp:posOffset>7374775</wp:posOffset>
                </wp:positionV>
                <wp:extent cx="5379720" cy="635"/>
                <wp:effectExtent l="0" t="0" r="0" b="0"/>
                <wp:wrapTopAndBottom/>
                <wp:docPr id="92" name="Text Box 92"/>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a:effectLst/>
                      </wps:spPr>
                      <wps:txbx>
                        <w:txbxContent>
                          <w:p w14:paraId="00545B3C" w14:textId="77777777" w:rsidR="00A92024" w:rsidRPr="00F00ABB" w:rsidRDefault="00A92024" w:rsidP="007028A3">
                            <w:pPr>
                              <w:pStyle w:val="Caption"/>
                              <w:rPr>
                                <w:noProof/>
                                <w:szCs w:val="24"/>
                              </w:rPr>
                            </w:pPr>
                            <w:bookmarkStart w:id="93" w:name="_Toc403860140"/>
                            <w:bookmarkStart w:id="94" w:name="_Toc413164412"/>
                            <w:r>
                              <w:t xml:space="preserve">Figure </w:t>
                            </w:r>
                            <w:r w:rsidR="00781243">
                              <w:fldChar w:fldCharType="begin"/>
                            </w:r>
                            <w:r w:rsidR="00781243">
                              <w:instrText xml:space="preserve"> SEQ Figure \* ARABIC </w:instrText>
                            </w:r>
                            <w:r w:rsidR="00781243">
                              <w:fldChar w:fldCharType="separate"/>
                            </w:r>
                            <w:r w:rsidR="004C0860">
                              <w:rPr>
                                <w:noProof/>
                              </w:rPr>
                              <w:t>18</w:t>
                            </w:r>
                            <w:r w:rsidR="00781243">
                              <w:rPr>
                                <w:noProof/>
                              </w:rPr>
                              <w:fldChar w:fldCharType="end"/>
                            </w:r>
                            <w:r>
                              <w:t>.</w:t>
                            </w:r>
                            <w:r w:rsidRPr="007028A3">
                              <w:t xml:space="preserve"> Representative force curves of the AFM friction measurement method.</w:t>
                            </w:r>
                            <w:bookmarkEnd w:id="93"/>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E21CE6" id="Text Box 92" o:spid="_x0000_s1035" type="#_x0000_t202" style="position:absolute;left:0;text-align:left;margin-left:0;margin-top:580.7pt;width:423.6pt;height:.05pt;z-index:251806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" stroked="f">
                <v:textbox style="mso-fit-shape-to-text:t" inset="0,0,0,0">
                  <w:txbxContent>
                    <w:p w14:paraId="00545B3C" w14:textId="77777777" w:rsidR="00A92024" w:rsidRPr="00F00ABB" w:rsidRDefault="00A92024" w:rsidP="007028A3">
                      <w:pPr>
                        <w:pStyle w:val="Caption"/>
                        <w:rPr>
                          <w:noProof/>
                          <w:szCs w:val="24"/>
                        </w:rPr>
                      </w:pPr>
                      <w:bookmarkStart w:id="114" w:name="_Toc403860140"/>
                      <w:bookmarkStart w:id="115" w:name="_Toc413164412"/>
                      <w:r>
                        <w:t xml:space="preserve">Figure </w:t>
                      </w:r>
                      <w:r>
                        <w:fldChar w:fldCharType="begin"/>
                      </w:r>
                      <w:r>
                        <w:instrText xml:space="preserve"> SEQ Figure \* ARABIC </w:instrText>
                      </w:r>
                      <w:r>
                        <w:fldChar w:fldCharType="separate"/>
                      </w:r>
                      <w:r w:rsidR="004C0860">
                        <w:rPr>
                          <w:noProof/>
                        </w:rPr>
                        <w:t>18</w:t>
                      </w:r>
                      <w:r>
                        <w:rPr>
                          <w:noProof/>
                        </w:rPr>
                        <w:fldChar w:fldCharType="end"/>
                      </w:r>
                      <w:r>
                        <w:t>.</w:t>
                      </w:r>
                      <w:r w:rsidRPr="007028A3">
                        <w:t xml:space="preserve"> Representative force curves of the AFM friction measurement method.</w:t>
                      </w:r>
                      <w:bookmarkEnd w:id="114"/>
                      <w:bookmarkEnd w:id="115"/>
                    </w:p>
                  </w:txbxContent>
                </v:textbox>
                <w10:wrap type="topAndBottom" anchorx="margin"/>
              </v:shape>
            </w:pict>
          </mc:Fallback>
        </mc:AlternateContent>
      </w:r>
      <w:r>
        <w:rPr>
          <w:noProof/>
          <w:lang w:eastAsia="zh-CN" w:bidi="ar-SA"/>
        </w:rPr>
        <w:drawing>
          <wp:inline distT="0" distB="0" distL="0" distR="0" wp14:anchorId="1B2CEA81" wp14:editId="252D1FD8">
            <wp:extent cx="5147739" cy="730079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7739" cy="7300793"/>
                    </a:xfrm>
                    <a:prstGeom prst="rect">
                      <a:avLst/>
                    </a:prstGeom>
                    <a:noFill/>
                  </pic:spPr>
                </pic:pic>
              </a:graphicData>
            </a:graphic>
          </wp:inline>
        </w:drawing>
      </w:r>
    </w:p>
    <w:p w14:paraId="08AD9D8C" w14:textId="77777777" w:rsidR="003E0C34" w:rsidRDefault="003E0C34" w:rsidP="003E0C34"/>
    <w:p w14:paraId="0781A9A1" w14:textId="77777777" w:rsidR="003E0C34" w:rsidRDefault="003E0C34" w:rsidP="003E0C34"/>
    <w:p w14:paraId="55CD5C82" w14:textId="77777777" w:rsidR="005004DD" w:rsidRDefault="005004DD" w:rsidP="005004DD">
      <w:pPr>
        <w:pStyle w:val="Caption"/>
        <w:keepNext/>
      </w:pPr>
      <w:bookmarkStart w:id="95" w:name="_Toc412550234"/>
      <w:r>
        <w:lastRenderedPageBreak/>
        <w:t xml:space="preserve">Table </w:t>
      </w:r>
      <w:r w:rsidR="00781243">
        <w:fldChar w:fldCharType="begin"/>
      </w:r>
      <w:r w:rsidR="00781243">
        <w:instrText xml:space="preserve"> SEQ Table \* ARABIC </w:instrText>
      </w:r>
      <w:r w:rsidR="00781243">
        <w:fldChar w:fldCharType="separate"/>
      </w:r>
      <w:r w:rsidR="004C0860">
        <w:rPr>
          <w:noProof/>
        </w:rPr>
        <w:t>1</w:t>
      </w:r>
      <w:r w:rsidR="00781243">
        <w:rPr>
          <w:noProof/>
        </w:rPr>
        <w:fldChar w:fldCharType="end"/>
      </w:r>
      <w:r w:rsidRPr="005004DD">
        <w:t xml:space="preserve"> </w:t>
      </w:r>
      <w:r w:rsidRPr="00017A02">
        <w:t>Summary of AFM friction measurements</w:t>
      </w:r>
      <w:bookmarkEnd w:id="95"/>
    </w:p>
    <w:tbl>
      <w:tblPr>
        <w:tblStyle w:val="TableGrid1"/>
        <w:tblW w:w="8492" w:type="dxa"/>
        <w:tblLayout w:type="fixed"/>
        <w:tblLook w:val="04A0" w:firstRow="1" w:lastRow="0" w:firstColumn="1" w:lastColumn="0" w:noHBand="0" w:noVBand="1"/>
      </w:tblPr>
      <w:tblGrid>
        <w:gridCol w:w="562"/>
        <w:gridCol w:w="709"/>
        <w:gridCol w:w="833"/>
        <w:gridCol w:w="819"/>
        <w:gridCol w:w="586"/>
        <w:gridCol w:w="586"/>
        <w:gridCol w:w="1429"/>
        <w:gridCol w:w="1134"/>
        <w:gridCol w:w="1834"/>
      </w:tblGrid>
      <w:tr w:rsidR="00865376" w:rsidRPr="00865376" w14:paraId="2792C32C" w14:textId="77777777" w:rsidTr="00607C33">
        <w:trPr>
          <w:trHeight w:val="411"/>
        </w:trPr>
        <w:tc>
          <w:tcPr>
            <w:tcW w:w="562" w:type="dxa"/>
            <w:vMerge w:val="restart"/>
            <w:vAlign w:val="center"/>
          </w:tcPr>
          <w:p w14:paraId="4262BEAB" w14:textId="77777777" w:rsidR="00865376" w:rsidRPr="00865376" w:rsidRDefault="00865376" w:rsidP="00FA5FEB">
            <w:pPr>
              <w:pStyle w:val="Table"/>
            </w:pPr>
            <w:r w:rsidRPr="00865376">
              <w:t>Site #</w:t>
            </w:r>
          </w:p>
        </w:tc>
        <w:tc>
          <w:tcPr>
            <w:tcW w:w="709" w:type="dxa"/>
            <w:vMerge w:val="restart"/>
            <w:vAlign w:val="center"/>
          </w:tcPr>
          <w:p w14:paraId="61397EFC" w14:textId="77777777" w:rsidR="00865376" w:rsidRPr="00865376" w:rsidRDefault="00865376" w:rsidP="00FA5FEB">
            <w:pPr>
              <w:pStyle w:val="Table"/>
            </w:pPr>
            <w:r w:rsidRPr="00865376">
              <w:t>Rock type</w:t>
            </w:r>
          </w:p>
        </w:tc>
        <w:tc>
          <w:tcPr>
            <w:tcW w:w="833" w:type="dxa"/>
            <w:vMerge w:val="restart"/>
            <w:vAlign w:val="center"/>
          </w:tcPr>
          <w:p w14:paraId="75C973B8" w14:textId="77777777" w:rsidR="00865376" w:rsidRPr="00865376" w:rsidRDefault="00865376" w:rsidP="00FA5FEB">
            <w:pPr>
              <w:pStyle w:val="Table"/>
            </w:pPr>
            <w:r w:rsidRPr="00865376">
              <w:t>Surface orientation</w:t>
            </w:r>
          </w:p>
        </w:tc>
        <w:tc>
          <w:tcPr>
            <w:tcW w:w="819" w:type="dxa"/>
            <w:vMerge w:val="restart"/>
            <w:vAlign w:val="center"/>
          </w:tcPr>
          <w:p w14:paraId="4C694271" w14:textId="77777777" w:rsidR="00865376" w:rsidRPr="00865376" w:rsidRDefault="00865376" w:rsidP="00FA5FEB">
            <w:pPr>
              <w:pStyle w:val="Table"/>
            </w:pPr>
            <w:r w:rsidRPr="00865376">
              <w:t>Condition</w:t>
            </w:r>
          </w:p>
        </w:tc>
        <w:tc>
          <w:tcPr>
            <w:tcW w:w="586" w:type="dxa"/>
            <w:vMerge w:val="restart"/>
            <w:vAlign w:val="center"/>
          </w:tcPr>
          <w:p w14:paraId="7D26D8C4" w14:textId="77777777" w:rsidR="00865376" w:rsidRPr="00865376" w:rsidRDefault="00865376" w:rsidP="00FA5FEB">
            <w:pPr>
              <w:pStyle w:val="Table"/>
            </w:pPr>
            <w:r w:rsidRPr="00865376">
              <w:t>Ramp (</w:t>
            </w:r>
            <w:r w:rsidRPr="00865376">
              <w:rPr>
                <w:rFonts w:ascii="Calibri" w:hAnsi="Calibri" w:cs="Calibri"/>
              </w:rPr>
              <w:t>µm)</w:t>
            </w:r>
          </w:p>
        </w:tc>
        <w:tc>
          <w:tcPr>
            <w:tcW w:w="586" w:type="dxa"/>
            <w:vMerge w:val="restart"/>
            <w:vAlign w:val="center"/>
          </w:tcPr>
          <w:p w14:paraId="5656D0BC" w14:textId="77777777" w:rsidR="00865376" w:rsidRPr="00865376" w:rsidRDefault="00865376" w:rsidP="00FA5FEB">
            <w:pPr>
              <w:pStyle w:val="Table"/>
            </w:pPr>
            <w:r w:rsidRPr="00865376">
              <w:t># of repeat</w:t>
            </w:r>
          </w:p>
        </w:tc>
        <w:tc>
          <w:tcPr>
            <w:tcW w:w="2563" w:type="dxa"/>
            <w:gridSpan w:val="2"/>
            <w:tcBorders>
              <w:bottom w:val="single" w:sz="4" w:space="0" w:color="auto"/>
            </w:tcBorders>
            <w:vAlign w:val="center"/>
          </w:tcPr>
          <w:p w14:paraId="5B92AE1D" w14:textId="77777777" w:rsidR="00865376" w:rsidRPr="00865376" w:rsidRDefault="00865376" w:rsidP="00FA5FEB">
            <w:pPr>
              <w:pStyle w:val="Table"/>
            </w:pPr>
            <w:r w:rsidRPr="00865376">
              <w:t>Friction coeff.</w:t>
            </w:r>
          </w:p>
          <w:p w14:paraId="252E6501" w14:textId="77777777" w:rsidR="00865376" w:rsidRPr="00865376" w:rsidRDefault="00865376" w:rsidP="00FA5FEB">
            <w:pPr>
              <w:pStyle w:val="Table"/>
            </w:pPr>
            <w:r w:rsidRPr="00865376">
              <w:t>(Mean ± Stdev)</w:t>
            </w:r>
          </w:p>
        </w:tc>
        <w:tc>
          <w:tcPr>
            <w:tcW w:w="1834" w:type="dxa"/>
            <w:vMerge w:val="restart"/>
            <w:vAlign w:val="center"/>
          </w:tcPr>
          <w:p w14:paraId="7FE5A25D" w14:textId="77777777" w:rsidR="00865376" w:rsidRPr="00865376" w:rsidRDefault="00865376" w:rsidP="00FA5FEB">
            <w:pPr>
              <w:pStyle w:val="Table"/>
            </w:pPr>
            <w:r w:rsidRPr="00865376">
              <w:t>Comments</w:t>
            </w:r>
          </w:p>
        </w:tc>
      </w:tr>
      <w:tr w:rsidR="00865376" w:rsidRPr="00865376" w14:paraId="478AA70C" w14:textId="77777777" w:rsidTr="00607C33">
        <w:trPr>
          <w:trHeight w:val="66"/>
        </w:trPr>
        <w:tc>
          <w:tcPr>
            <w:tcW w:w="562" w:type="dxa"/>
            <w:vMerge/>
            <w:vAlign w:val="center"/>
          </w:tcPr>
          <w:p w14:paraId="44562C5A" w14:textId="77777777" w:rsidR="00865376" w:rsidRPr="00865376" w:rsidRDefault="00865376" w:rsidP="00FA5FEB">
            <w:pPr>
              <w:pStyle w:val="Table"/>
            </w:pPr>
          </w:p>
        </w:tc>
        <w:tc>
          <w:tcPr>
            <w:tcW w:w="709" w:type="dxa"/>
            <w:vMerge/>
            <w:vAlign w:val="center"/>
          </w:tcPr>
          <w:p w14:paraId="38F04978" w14:textId="77777777" w:rsidR="00865376" w:rsidRPr="00865376" w:rsidRDefault="00865376" w:rsidP="00FA5FEB">
            <w:pPr>
              <w:pStyle w:val="Table"/>
            </w:pPr>
          </w:p>
        </w:tc>
        <w:tc>
          <w:tcPr>
            <w:tcW w:w="833" w:type="dxa"/>
            <w:vMerge/>
            <w:vAlign w:val="center"/>
          </w:tcPr>
          <w:p w14:paraId="753F5316" w14:textId="77777777" w:rsidR="00865376" w:rsidRPr="00865376" w:rsidRDefault="00865376" w:rsidP="00FA5FEB">
            <w:pPr>
              <w:pStyle w:val="Table"/>
            </w:pPr>
          </w:p>
        </w:tc>
        <w:tc>
          <w:tcPr>
            <w:tcW w:w="819" w:type="dxa"/>
            <w:vMerge/>
            <w:vAlign w:val="center"/>
          </w:tcPr>
          <w:p w14:paraId="196372AC" w14:textId="77777777" w:rsidR="00865376" w:rsidRPr="00865376" w:rsidRDefault="00865376" w:rsidP="00FA5FEB">
            <w:pPr>
              <w:pStyle w:val="Table"/>
            </w:pPr>
          </w:p>
        </w:tc>
        <w:tc>
          <w:tcPr>
            <w:tcW w:w="586" w:type="dxa"/>
            <w:vMerge/>
            <w:tcBorders>
              <w:bottom w:val="single" w:sz="4" w:space="0" w:color="auto"/>
            </w:tcBorders>
            <w:vAlign w:val="center"/>
          </w:tcPr>
          <w:p w14:paraId="1732F7BE" w14:textId="77777777" w:rsidR="00865376" w:rsidRPr="00865376" w:rsidRDefault="00865376" w:rsidP="00FA5FEB">
            <w:pPr>
              <w:pStyle w:val="Table"/>
            </w:pPr>
          </w:p>
        </w:tc>
        <w:tc>
          <w:tcPr>
            <w:tcW w:w="586" w:type="dxa"/>
            <w:vMerge/>
            <w:tcBorders>
              <w:bottom w:val="single" w:sz="4" w:space="0" w:color="auto"/>
            </w:tcBorders>
            <w:vAlign w:val="center"/>
          </w:tcPr>
          <w:p w14:paraId="195703E6" w14:textId="77777777" w:rsidR="00865376" w:rsidRPr="00865376" w:rsidRDefault="00865376" w:rsidP="00FA5FEB">
            <w:pPr>
              <w:pStyle w:val="Table"/>
            </w:pPr>
          </w:p>
        </w:tc>
        <w:tc>
          <w:tcPr>
            <w:tcW w:w="1429" w:type="dxa"/>
            <w:tcBorders>
              <w:bottom w:val="single" w:sz="4" w:space="0" w:color="auto"/>
            </w:tcBorders>
            <w:vAlign w:val="center"/>
          </w:tcPr>
          <w:p w14:paraId="3A3D5A28" w14:textId="77777777" w:rsidR="00865376" w:rsidRPr="00865376" w:rsidRDefault="00865376" w:rsidP="00FA5FEB">
            <w:pPr>
              <w:pStyle w:val="Table"/>
            </w:pPr>
            <w:r w:rsidRPr="00865376">
              <w:t>each data point</w:t>
            </w:r>
          </w:p>
        </w:tc>
        <w:tc>
          <w:tcPr>
            <w:tcW w:w="1134" w:type="dxa"/>
            <w:tcBorders>
              <w:bottom w:val="single" w:sz="4" w:space="0" w:color="auto"/>
            </w:tcBorders>
            <w:vAlign w:val="center"/>
          </w:tcPr>
          <w:p w14:paraId="5EB894EF" w14:textId="77777777" w:rsidR="00865376" w:rsidRPr="00865376" w:rsidRDefault="00865376" w:rsidP="00FA5FEB">
            <w:pPr>
              <w:pStyle w:val="Table"/>
            </w:pPr>
            <w:r w:rsidRPr="00865376">
              <w:t>group of data points</w:t>
            </w:r>
          </w:p>
        </w:tc>
        <w:tc>
          <w:tcPr>
            <w:tcW w:w="1834" w:type="dxa"/>
            <w:vMerge/>
            <w:tcBorders>
              <w:bottom w:val="single" w:sz="4" w:space="0" w:color="auto"/>
            </w:tcBorders>
            <w:vAlign w:val="center"/>
          </w:tcPr>
          <w:p w14:paraId="6A367DF2" w14:textId="77777777" w:rsidR="00865376" w:rsidRPr="00865376" w:rsidRDefault="00865376" w:rsidP="00FA5FEB">
            <w:pPr>
              <w:pStyle w:val="Table"/>
            </w:pPr>
          </w:p>
        </w:tc>
      </w:tr>
      <w:tr w:rsidR="00865376" w:rsidRPr="00865376" w14:paraId="68F84446" w14:textId="77777777" w:rsidTr="00607C33">
        <w:trPr>
          <w:trHeight w:val="174"/>
        </w:trPr>
        <w:tc>
          <w:tcPr>
            <w:tcW w:w="562" w:type="dxa"/>
            <w:vMerge w:val="restart"/>
            <w:vAlign w:val="center"/>
          </w:tcPr>
          <w:p w14:paraId="2D37540C" w14:textId="77777777" w:rsidR="00865376" w:rsidRPr="00865376" w:rsidRDefault="00865376" w:rsidP="00FA5FEB">
            <w:pPr>
              <w:pStyle w:val="Table"/>
            </w:pPr>
            <w:r w:rsidRPr="00865376">
              <w:t>16</w:t>
            </w:r>
          </w:p>
        </w:tc>
        <w:tc>
          <w:tcPr>
            <w:tcW w:w="709" w:type="dxa"/>
            <w:vMerge w:val="restart"/>
            <w:vAlign w:val="center"/>
          </w:tcPr>
          <w:p w14:paraId="3EA01E49" w14:textId="77777777" w:rsidR="00865376" w:rsidRPr="00865376" w:rsidRDefault="00865376" w:rsidP="00FA5FEB">
            <w:pPr>
              <w:pStyle w:val="Table"/>
            </w:pPr>
            <w:r w:rsidRPr="00865376">
              <w:t>KD</w:t>
            </w:r>
          </w:p>
        </w:tc>
        <w:tc>
          <w:tcPr>
            <w:tcW w:w="833" w:type="dxa"/>
            <w:vMerge w:val="restart"/>
            <w:vAlign w:val="center"/>
          </w:tcPr>
          <w:p w14:paraId="1FB6ACC4" w14:textId="77777777" w:rsidR="00865376" w:rsidRPr="00865376" w:rsidRDefault="00865376" w:rsidP="00FA5FEB">
            <w:pPr>
              <w:pStyle w:val="Table"/>
            </w:pPr>
            <w:r w:rsidRPr="00865376">
              <w:t>parallel</w:t>
            </w:r>
          </w:p>
        </w:tc>
        <w:tc>
          <w:tcPr>
            <w:tcW w:w="819" w:type="dxa"/>
            <w:vMerge w:val="restart"/>
            <w:vAlign w:val="center"/>
          </w:tcPr>
          <w:p w14:paraId="3E0E914D"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4FE9165B" w14:textId="77777777" w:rsidR="00865376" w:rsidRPr="00865376" w:rsidRDefault="00865376" w:rsidP="00FA5FEB">
            <w:pPr>
              <w:pStyle w:val="Table"/>
            </w:pPr>
            <w:r w:rsidRPr="00865376">
              <w:t>0.5</w:t>
            </w:r>
          </w:p>
        </w:tc>
        <w:tc>
          <w:tcPr>
            <w:tcW w:w="586" w:type="dxa"/>
            <w:tcBorders>
              <w:left w:val="single" w:sz="4" w:space="0" w:color="auto"/>
              <w:bottom w:val="nil"/>
              <w:right w:val="single" w:sz="4" w:space="0" w:color="auto"/>
            </w:tcBorders>
            <w:vAlign w:val="center"/>
          </w:tcPr>
          <w:p w14:paraId="3C0B83AA" w14:textId="77777777" w:rsidR="00865376" w:rsidRPr="00865376" w:rsidRDefault="00865376" w:rsidP="00FA5FEB">
            <w:pPr>
              <w:pStyle w:val="Table"/>
            </w:pPr>
            <w:r w:rsidRPr="00865376">
              <w:t>133</w:t>
            </w:r>
          </w:p>
        </w:tc>
        <w:tc>
          <w:tcPr>
            <w:tcW w:w="1429" w:type="dxa"/>
            <w:vMerge w:val="restart"/>
            <w:tcBorders>
              <w:left w:val="single" w:sz="4" w:space="0" w:color="auto"/>
            </w:tcBorders>
            <w:vAlign w:val="center"/>
          </w:tcPr>
          <w:p w14:paraId="20C6EC19" w14:textId="77777777" w:rsidR="00865376" w:rsidRPr="00865376" w:rsidRDefault="00865376" w:rsidP="00FA5FEB">
            <w:pPr>
              <w:pStyle w:val="Table"/>
            </w:pPr>
            <w:r w:rsidRPr="00865376">
              <w:t>0.43 ± 0.096</w:t>
            </w:r>
          </w:p>
          <w:p w14:paraId="0A5C3EAC" w14:textId="77777777" w:rsidR="00865376" w:rsidRPr="00865376" w:rsidRDefault="00865376" w:rsidP="00FA5FEB">
            <w:pPr>
              <w:pStyle w:val="Table"/>
            </w:pPr>
            <w:r w:rsidRPr="00865376">
              <w:t>0.63 ± 0.033</w:t>
            </w:r>
          </w:p>
          <w:p w14:paraId="0FDCF9D2" w14:textId="77777777" w:rsidR="00865376" w:rsidRPr="00865376" w:rsidRDefault="00865376" w:rsidP="00FA5FEB">
            <w:pPr>
              <w:pStyle w:val="Table"/>
            </w:pPr>
            <w:r w:rsidRPr="00865376">
              <w:t>0.64 ± 0.041</w:t>
            </w:r>
          </w:p>
        </w:tc>
        <w:tc>
          <w:tcPr>
            <w:tcW w:w="1134" w:type="dxa"/>
            <w:vMerge w:val="restart"/>
            <w:vAlign w:val="center"/>
          </w:tcPr>
          <w:p w14:paraId="2B689CA5" w14:textId="77777777" w:rsidR="00865376" w:rsidRPr="00865376" w:rsidRDefault="00865376" w:rsidP="00FA5FEB">
            <w:pPr>
              <w:pStyle w:val="Table"/>
            </w:pPr>
            <w:r w:rsidRPr="00865376">
              <w:t>0.34±0.17</w:t>
            </w:r>
          </w:p>
          <w:p w14:paraId="674E37FC" w14:textId="77777777" w:rsidR="00865376" w:rsidRPr="00865376" w:rsidRDefault="00865376" w:rsidP="00FA5FEB">
            <w:pPr>
              <w:pStyle w:val="Table"/>
            </w:pPr>
            <w:r w:rsidRPr="00865376">
              <w:t>(8)</w:t>
            </w:r>
          </w:p>
        </w:tc>
        <w:tc>
          <w:tcPr>
            <w:tcW w:w="1834" w:type="dxa"/>
            <w:tcBorders>
              <w:bottom w:val="nil"/>
            </w:tcBorders>
            <w:vAlign w:val="center"/>
          </w:tcPr>
          <w:p w14:paraId="3EC6BAC7" w14:textId="77777777" w:rsidR="00865376" w:rsidRPr="00865376" w:rsidRDefault="00865376" w:rsidP="00FA5FEB">
            <w:pPr>
              <w:pStyle w:val="Table"/>
            </w:pPr>
          </w:p>
        </w:tc>
      </w:tr>
      <w:tr w:rsidR="00865376" w:rsidRPr="00865376" w14:paraId="2A9E6338" w14:textId="77777777" w:rsidTr="00607C33">
        <w:trPr>
          <w:trHeight w:val="160"/>
        </w:trPr>
        <w:tc>
          <w:tcPr>
            <w:tcW w:w="562" w:type="dxa"/>
            <w:vMerge/>
            <w:vAlign w:val="center"/>
          </w:tcPr>
          <w:p w14:paraId="1760256C" w14:textId="77777777" w:rsidR="00865376" w:rsidRPr="00865376" w:rsidRDefault="00865376" w:rsidP="00FA5FEB">
            <w:pPr>
              <w:pStyle w:val="Table"/>
            </w:pPr>
          </w:p>
        </w:tc>
        <w:tc>
          <w:tcPr>
            <w:tcW w:w="709" w:type="dxa"/>
            <w:vMerge/>
            <w:vAlign w:val="center"/>
          </w:tcPr>
          <w:p w14:paraId="5E885A9A" w14:textId="77777777" w:rsidR="00865376" w:rsidRPr="00865376" w:rsidRDefault="00865376" w:rsidP="00FA5FEB">
            <w:pPr>
              <w:pStyle w:val="Table"/>
            </w:pPr>
          </w:p>
        </w:tc>
        <w:tc>
          <w:tcPr>
            <w:tcW w:w="833" w:type="dxa"/>
            <w:vMerge/>
            <w:vAlign w:val="center"/>
          </w:tcPr>
          <w:p w14:paraId="3008B2E4" w14:textId="77777777" w:rsidR="00865376" w:rsidRPr="00865376" w:rsidRDefault="00865376" w:rsidP="00FA5FEB">
            <w:pPr>
              <w:pStyle w:val="Table"/>
            </w:pPr>
          </w:p>
        </w:tc>
        <w:tc>
          <w:tcPr>
            <w:tcW w:w="819" w:type="dxa"/>
            <w:vMerge/>
            <w:vAlign w:val="center"/>
          </w:tcPr>
          <w:p w14:paraId="58C3B2B6"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66ABE0CF" w14:textId="77777777" w:rsidR="00865376" w:rsidRPr="00865376" w:rsidRDefault="00865376" w:rsidP="00FA5FEB">
            <w:pPr>
              <w:pStyle w:val="Table"/>
            </w:pPr>
            <w:r w:rsidRPr="00865376">
              <w:t>2</w:t>
            </w:r>
          </w:p>
        </w:tc>
        <w:tc>
          <w:tcPr>
            <w:tcW w:w="586" w:type="dxa"/>
            <w:tcBorders>
              <w:top w:val="nil"/>
              <w:left w:val="single" w:sz="4" w:space="0" w:color="auto"/>
              <w:bottom w:val="nil"/>
              <w:right w:val="single" w:sz="4" w:space="0" w:color="auto"/>
            </w:tcBorders>
            <w:vAlign w:val="center"/>
          </w:tcPr>
          <w:p w14:paraId="6ADC463B" w14:textId="77777777" w:rsidR="00865376" w:rsidRPr="00865376" w:rsidRDefault="00865376" w:rsidP="00FA5FEB">
            <w:pPr>
              <w:pStyle w:val="Table"/>
            </w:pPr>
            <w:r w:rsidRPr="00865376">
              <w:t>69</w:t>
            </w:r>
          </w:p>
        </w:tc>
        <w:tc>
          <w:tcPr>
            <w:tcW w:w="1429" w:type="dxa"/>
            <w:vMerge/>
            <w:tcBorders>
              <w:left w:val="single" w:sz="4" w:space="0" w:color="auto"/>
            </w:tcBorders>
            <w:vAlign w:val="center"/>
          </w:tcPr>
          <w:p w14:paraId="1F7F27E4" w14:textId="77777777" w:rsidR="00865376" w:rsidRPr="00865376" w:rsidRDefault="00865376" w:rsidP="00FA5FEB">
            <w:pPr>
              <w:pStyle w:val="Table"/>
            </w:pPr>
          </w:p>
        </w:tc>
        <w:tc>
          <w:tcPr>
            <w:tcW w:w="1134" w:type="dxa"/>
            <w:vMerge/>
            <w:vAlign w:val="center"/>
          </w:tcPr>
          <w:p w14:paraId="6C2A2360" w14:textId="77777777" w:rsidR="00865376" w:rsidRPr="00865376" w:rsidRDefault="00865376" w:rsidP="00FA5FEB">
            <w:pPr>
              <w:pStyle w:val="Table"/>
            </w:pPr>
          </w:p>
        </w:tc>
        <w:tc>
          <w:tcPr>
            <w:tcW w:w="1834" w:type="dxa"/>
            <w:tcBorders>
              <w:top w:val="nil"/>
              <w:bottom w:val="nil"/>
            </w:tcBorders>
            <w:vAlign w:val="center"/>
          </w:tcPr>
          <w:p w14:paraId="279C1A01" w14:textId="77777777" w:rsidR="00865376" w:rsidRPr="00865376" w:rsidRDefault="00865376" w:rsidP="00FA5FEB">
            <w:pPr>
              <w:pStyle w:val="Table"/>
            </w:pPr>
            <w:r w:rsidRPr="00865376">
              <w:t>Stick-slip?</w:t>
            </w:r>
          </w:p>
        </w:tc>
      </w:tr>
      <w:tr w:rsidR="00865376" w:rsidRPr="00865376" w14:paraId="67CE97FD" w14:textId="77777777" w:rsidTr="00607C33">
        <w:trPr>
          <w:trHeight w:val="298"/>
        </w:trPr>
        <w:tc>
          <w:tcPr>
            <w:tcW w:w="562" w:type="dxa"/>
            <w:vMerge/>
            <w:vAlign w:val="center"/>
          </w:tcPr>
          <w:p w14:paraId="1951206E" w14:textId="77777777" w:rsidR="00865376" w:rsidRPr="00865376" w:rsidRDefault="00865376" w:rsidP="00FA5FEB">
            <w:pPr>
              <w:pStyle w:val="Table"/>
            </w:pPr>
          </w:p>
        </w:tc>
        <w:tc>
          <w:tcPr>
            <w:tcW w:w="709" w:type="dxa"/>
            <w:vMerge/>
            <w:vAlign w:val="center"/>
          </w:tcPr>
          <w:p w14:paraId="5855E191" w14:textId="77777777" w:rsidR="00865376" w:rsidRPr="00865376" w:rsidRDefault="00865376" w:rsidP="00FA5FEB">
            <w:pPr>
              <w:pStyle w:val="Table"/>
            </w:pPr>
          </w:p>
        </w:tc>
        <w:tc>
          <w:tcPr>
            <w:tcW w:w="833" w:type="dxa"/>
            <w:vMerge/>
            <w:vAlign w:val="center"/>
          </w:tcPr>
          <w:p w14:paraId="71BB6E0F" w14:textId="77777777" w:rsidR="00865376" w:rsidRPr="00865376" w:rsidRDefault="00865376" w:rsidP="00FA5FEB">
            <w:pPr>
              <w:pStyle w:val="Table"/>
            </w:pPr>
          </w:p>
        </w:tc>
        <w:tc>
          <w:tcPr>
            <w:tcW w:w="819" w:type="dxa"/>
            <w:vMerge/>
            <w:vAlign w:val="center"/>
          </w:tcPr>
          <w:p w14:paraId="3E7A355A"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715D99EE" w14:textId="77777777" w:rsidR="00865376" w:rsidRPr="00865376" w:rsidRDefault="00865376" w:rsidP="00FA5FEB">
            <w:pPr>
              <w:pStyle w:val="Table"/>
            </w:pPr>
            <w:r w:rsidRPr="00865376">
              <w:t>3</w:t>
            </w:r>
          </w:p>
        </w:tc>
        <w:tc>
          <w:tcPr>
            <w:tcW w:w="586" w:type="dxa"/>
            <w:tcBorders>
              <w:top w:val="nil"/>
              <w:left w:val="single" w:sz="4" w:space="0" w:color="auto"/>
              <w:bottom w:val="single" w:sz="4" w:space="0" w:color="auto"/>
              <w:right w:val="single" w:sz="4" w:space="0" w:color="auto"/>
            </w:tcBorders>
            <w:vAlign w:val="center"/>
          </w:tcPr>
          <w:p w14:paraId="2EE7304E" w14:textId="77777777" w:rsidR="00865376" w:rsidRPr="00865376" w:rsidRDefault="00865376" w:rsidP="00FA5FEB">
            <w:pPr>
              <w:pStyle w:val="Table"/>
            </w:pPr>
            <w:r w:rsidRPr="00865376">
              <w:t>207</w:t>
            </w:r>
          </w:p>
        </w:tc>
        <w:tc>
          <w:tcPr>
            <w:tcW w:w="1429" w:type="dxa"/>
            <w:vMerge/>
            <w:tcBorders>
              <w:left w:val="single" w:sz="4" w:space="0" w:color="auto"/>
              <w:bottom w:val="single" w:sz="4" w:space="0" w:color="auto"/>
            </w:tcBorders>
            <w:vAlign w:val="center"/>
          </w:tcPr>
          <w:p w14:paraId="7634E917" w14:textId="77777777" w:rsidR="00865376" w:rsidRPr="00865376" w:rsidRDefault="00865376" w:rsidP="00FA5FEB">
            <w:pPr>
              <w:pStyle w:val="Table"/>
            </w:pPr>
          </w:p>
        </w:tc>
        <w:tc>
          <w:tcPr>
            <w:tcW w:w="1134" w:type="dxa"/>
            <w:vMerge/>
            <w:vAlign w:val="center"/>
          </w:tcPr>
          <w:p w14:paraId="66DEFF81" w14:textId="77777777" w:rsidR="00865376" w:rsidRPr="00865376" w:rsidRDefault="00865376" w:rsidP="00FA5FEB">
            <w:pPr>
              <w:pStyle w:val="Table"/>
            </w:pPr>
          </w:p>
        </w:tc>
        <w:tc>
          <w:tcPr>
            <w:tcW w:w="1834" w:type="dxa"/>
            <w:tcBorders>
              <w:top w:val="nil"/>
              <w:bottom w:val="single" w:sz="4" w:space="0" w:color="auto"/>
            </w:tcBorders>
            <w:vAlign w:val="center"/>
          </w:tcPr>
          <w:p w14:paraId="13FCE44A" w14:textId="77777777" w:rsidR="00865376" w:rsidRPr="00865376" w:rsidRDefault="00865376" w:rsidP="00FA5FEB">
            <w:pPr>
              <w:pStyle w:val="Table"/>
            </w:pPr>
            <w:r w:rsidRPr="00865376">
              <w:t>Stick-slip?</w:t>
            </w:r>
          </w:p>
        </w:tc>
      </w:tr>
      <w:tr w:rsidR="00865376" w:rsidRPr="00865376" w14:paraId="5747050C" w14:textId="77777777" w:rsidTr="00607C33">
        <w:trPr>
          <w:trHeight w:val="189"/>
        </w:trPr>
        <w:tc>
          <w:tcPr>
            <w:tcW w:w="562" w:type="dxa"/>
            <w:vAlign w:val="center"/>
          </w:tcPr>
          <w:p w14:paraId="7BA9AC15" w14:textId="77777777" w:rsidR="00865376" w:rsidRPr="00865376" w:rsidRDefault="00865376" w:rsidP="00FA5FEB">
            <w:pPr>
              <w:pStyle w:val="Table"/>
            </w:pPr>
            <w:r w:rsidRPr="00865376">
              <w:t>31</w:t>
            </w:r>
          </w:p>
        </w:tc>
        <w:tc>
          <w:tcPr>
            <w:tcW w:w="709" w:type="dxa"/>
            <w:vAlign w:val="center"/>
          </w:tcPr>
          <w:p w14:paraId="373BA667" w14:textId="77777777" w:rsidR="00865376" w:rsidRPr="00865376" w:rsidRDefault="00865376" w:rsidP="00FA5FEB">
            <w:pPr>
              <w:pStyle w:val="Table"/>
            </w:pPr>
            <w:r w:rsidRPr="00865376">
              <w:t>KD</w:t>
            </w:r>
          </w:p>
        </w:tc>
        <w:tc>
          <w:tcPr>
            <w:tcW w:w="833" w:type="dxa"/>
            <w:vAlign w:val="center"/>
          </w:tcPr>
          <w:p w14:paraId="066B922A" w14:textId="77777777" w:rsidR="00865376" w:rsidRPr="00865376" w:rsidRDefault="00865376" w:rsidP="00FA5FEB">
            <w:pPr>
              <w:pStyle w:val="Table"/>
            </w:pPr>
            <w:r w:rsidRPr="00865376">
              <w:t>parallel</w:t>
            </w:r>
          </w:p>
        </w:tc>
        <w:tc>
          <w:tcPr>
            <w:tcW w:w="819" w:type="dxa"/>
            <w:vAlign w:val="center"/>
          </w:tcPr>
          <w:p w14:paraId="67D31971"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2883E921" w14:textId="77777777" w:rsidR="00865376" w:rsidRPr="00865376" w:rsidRDefault="00865376" w:rsidP="00FA5FEB">
            <w:pPr>
              <w:pStyle w:val="Table"/>
            </w:pPr>
            <w:r w:rsidRPr="00865376">
              <w:t>2</w:t>
            </w:r>
          </w:p>
        </w:tc>
        <w:tc>
          <w:tcPr>
            <w:tcW w:w="586" w:type="dxa"/>
            <w:tcBorders>
              <w:left w:val="single" w:sz="4" w:space="0" w:color="auto"/>
              <w:bottom w:val="nil"/>
              <w:right w:val="single" w:sz="4" w:space="0" w:color="auto"/>
            </w:tcBorders>
            <w:vAlign w:val="center"/>
          </w:tcPr>
          <w:p w14:paraId="67937219" w14:textId="77777777" w:rsidR="00865376" w:rsidRPr="00865376" w:rsidRDefault="00865376" w:rsidP="00FA5FEB">
            <w:pPr>
              <w:pStyle w:val="Table"/>
            </w:pPr>
            <w:r w:rsidRPr="00865376">
              <w:t>35</w:t>
            </w:r>
          </w:p>
        </w:tc>
        <w:tc>
          <w:tcPr>
            <w:tcW w:w="1429" w:type="dxa"/>
            <w:tcBorders>
              <w:left w:val="single" w:sz="4" w:space="0" w:color="auto"/>
            </w:tcBorders>
            <w:vAlign w:val="center"/>
          </w:tcPr>
          <w:p w14:paraId="1E8D247E" w14:textId="77777777" w:rsidR="00865376" w:rsidRPr="00865376" w:rsidRDefault="00865376" w:rsidP="00FA5FEB">
            <w:pPr>
              <w:pStyle w:val="Table"/>
            </w:pPr>
            <w:r w:rsidRPr="00865376">
              <w:t>0.67 ± 0.051</w:t>
            </w:r>
          </w:p>
        </w:tc>
        <w:tc>
          <w:tcPr>
            <w:tcW w:w="1134" w:type="dxa"/>
            <w:vMerge/>
            <w:vAlign w:val="center"/>
          </w:tcPr>
          <w:p w14:paraId="27BDAF78" w14:textId="77777777" w:rsidR="00865376" w:rsidRPr="00865376" w:rsidRDefault="00865376" w:rsidP="00FA5FEB">
            <w:pPr>
              <w:pStyle w:val="Table"/>
            </w:pPr>
          </w:p>
        </w:tc>
        <w:tc>
          <w:tcPr>
            <w:tcW w:w="1834" w:type="dxa"/>
            <w:tcBorders>
              <w:bottom w:val="nil"/>
            </w:tcBorders>
            <w:vAlign w:val="center"/>
          </w:tcPr>
          <w:p w14:paraId="33016330" w14:textId="77777777" w:rsidR="00865376" w:rsidRPr="00865376" w:rsidRDefault="00865376" w:rsidP="00FA5FEB">
            <w:pPr>
              <w:pStyle w:val="Table"/>
            </w:pPr>
            <w:r w:rsidRPr="00865376">
              <w:t>low quality</w:t>
            </w:r>
          </w:p>
        </w:tc>
      </w:tr>
      <w:tr w:rsidR="00865376" w:rsidRPr="00865376" w14:paraId="0C27E0AB" w14:textId="77777777" w:rsidTr="00607C33">
        <w:trPr>
          <w:trHeight w:val="218"/>
        </w:trPr>
        <w:tc>
          <w:tcPr>
            <w:tcW w:w="562" w:type="dxa"/>
            <w:vMerge w:val="restart"/>
            <w:vAlign w:val="center"/>
          </w:tcPr>
          <w:p w14:paraId="5A998AAE" w14:textId="77777777" w:rsidR="00865376" w:rsidRPr="00865376" w:rsidRDefault="00865376" w:rsidP="00FA5FEB">
            <w:pPr>
              <w:pStyle w:val="Table"/>
            </w:pPr>
            <w:r w:rsidRPr="00865376">
              <w:t>32</w:t>
            </w:r>
          </w:p>
        </w:tc>
        <w:tc>
          <w:tcPr>
            <w:tcW w:w="709" w:type="dxa"/>
            <w:vMerge w:val="restart"/>
            <w:vAlign w:val="center"/>
          </w:tcPr>
          <w:p w14:paraId="4F6A0F93" w14:textId="77777777" w:rsidR="00865376" w:rsidRPr="00865376" w:rsidRDefault="00865376" w:rsidP="00FA5FEB">
            <w:pPr>
              <w:pStyle w:val="Table"/>
            </w:pPr>
            <w:r w:rsidRPr="00865376">
              <w:t>KD</w:t>
            </w:r>
          </w:p>
        </w:tc>
        <w:tc>
          <w:tcPr>
            <w:tcW w:w="833" w:type="dxa"/>
            <w:vMerge w:val="restart"/>
            <w:vAlign w:val="center"/>
          </w:tcPr>
          <w:p w14:paraId="32E4567E" w14:textId="77777777" w:rsidR="00865376" w:rsidRPr="00865376" w:rsidRDefault="00865376" w:rsidP="00FA5FEB">
            <w:pPr>
              <w:pStyle w:val="Table"/>
            </w:pPr>
            <w:r w:rsidRPr="00865376">
              <w:t>parallel</w:t>
            </w:r>
          </w:p>
        </w:tc>
        <w:tc>
          <w:tcPr>
            <w:tcW w:w="819" w:type="dxa"/>
            <w:vMerge w:val="restart"/>
            <w:vAlign w:val="center"/>
          </w:tcPr>
          <w:p w14:paraId="7CD6DC50"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59CEE046" w14:textId="77777777" w:rsidR="00865376" w:rsidRPr="00865376" w:rsidRDefault="00865376" w:rsidP="00FA5FEB">
            <w:pPr>
              <w:pStyle w:val="Table"/>
            </w:pPr>
            <w:r w:rsidRPr="00865376">
              <w:t>0.5</w:t>
            </w:r>
          </w:p>
        </w:tc>
        <w:tc>
          <w:tcPr>
            <w:tcW w:w="586" w:type="dxa"/>
            <w:tcBorders>
              <w:left w:val="single" w:sz="4" w:space="0" w:color="auto"/>
              <w:bottom w:val="nil"/>
              <w:right w:val="single" w:sz="4" w:space="0" w:color="auto"/>
            </w:tcBorders>
            <w:vAlign w:val="center"/>
          </w:tcPr>
          <w:p w14:paraId="707EB6F7" w14:textId="77777777" w:rsidR="00865376" w:rsidRPr="00865376" w:rsidRDefault="00865376" w:rsidP="00FA5FEB">
            <w:pPr>
              <w:pStyle w:val="Table"/>
            </w:pPr>
            <w:r w:rsidRPr="00865376">
              <w:t>38</w:t>
            </w:r>
          </w:p>
        </w:tc>
        <w:tc>
          <w:tcPr>
            <w:tcW w:w="1429" w:type="dxa"/>
            <w:vMerge w:val="restart"/>
            <w:tcBorders>
              <w:left w:val="single" w:sz="4" w:space="0" w:color="auto"/>
            </w:tcBorders>
            <w:vAlign w:val="center"/>
          </w:tcPr>
          <w:p w14:paraId="483E2441" w14:textId="77777777" w:rsidR="00865376" w:rsidRPr="00865376" w:rsidRDefault="00865376" w:rsidP="00FA5FEB">
            <w:pPr>
              <w:pStyle w:val="Table"/>
            </w:pPr>
            <w:r w:rsidRPr="00865376">
              <w:t>0.364 ± 0.056</w:t>
            </w:r>
          </w:p>
          <w:p w14:paraId="1301BBA4" w14:textId="77777777" w:rsidR="00865376" w:rsidRPr="00865376" w:rsidRDefault="00865376" w:rsidP="00FA5FEB">
            <w:pPr>
              <w:pStyle w:val="Table"/>
            </w:pPr>
            <w:r w:rsidRPr="00865376">
              <w:t>0.295 ± 0.013</w:t>
            </w:r>
          </w:p>
        </w:tc>
        <w:tc>
          <w:tcPr>
            <w:tcW w:w="1134" w:type="dxa"/>
            <w:vMerge/>
            <w:vAlign w:val="center"/>
          </w:tcPr>
          <w:p w14:paraId="448836E1" w14:textId="77777777" w:rsidR="00865376" w:rsidRPr="00865376" w:rsidRDefault="00865376" w:rsidP="00FA5FEB">
            <w:pPr>
              <w:pStyle w:val="Table"/>
            </w:pPr>
          </w:p>
        </w:tc>
        <w:tc>
          <w:tcPr>
            <w:tcW w:w="1834" w:type="dxa"/>
            <w:tcBorders>
              <w:bottom w:val="nil"/>
            </w:tcBorders>
            <w:vAlign w:val="center"/>
          </w:tcPr>
          <w:p w14:paraId="38AE2756" w14:textId="77777777" w:rsidR="00865376" w:rsidRPr="00865376" w:rsidRDefault="00865376" w:rsidP="00FA5FEB">
            <w:pPr>
              <w:pStyle w:val="Table"/>
            </w:pPr>
          </w:p>
        </w:tc>
      </w:tr>
      <w:tr w:rsidR="00865376" w:rsidRPr="00865376" w14:paraId="770958AF" w14:textId="77777777" w:rsidTr="00607C33">
        <w:trPr>
          <w:trHeight w:val="131"/>
        </w:trPr>
        <w:tc>
          <w:tcPr>
            <w:tcW w:w="562" w:type="dxa"/>
            <w:vMerge/>
            <w:vAlign w:val="center"/>
          </w:tcPr>
          <w:p w14:paraId="70E2AC1A" w14:textId="77777777" w:rsidR="00865376" w:rsidRPr="00865376" w:rsidRDefault="00865376" w:rsidP="00FA5FEB">
            <w:pPr>
              <w:pStyle w:val="Table"/>
            </w:pPr>
          </w:p>
        </w:tc>
        <w:tc>
          <w:tcPr>
            <w:tcW w:w="709" w:type="dxa"/>
            <w:vMerge/>
            <w:vAlign w:val="center"/>
          </w:tcPr>
          <w:p w14:paraId="42F15330" w14:textId="77777777" w:rsidR="00865376" w:rsidRPr="00865376" w:rsidRDefault="00865376" w:rsidP="00FA5FEB">
            <w:pPr>
              <w:pStyle w:val="Table"/>
            </w:pPr>
          </w:p>
        </w:tc>
        <w:tc>
          <w:tcPr>
            <w:tcW w:w="833" w:type="dxa"/>
            <w:vMerge/>
            <w:vAlign w:val="center"/>
          </w:tcPr>
          <w:p w14:paraId="3F112816" w14:textId="77777777" w:rsidR="00865376" w:rsidRPr="00865376" w:rsidRDefault="00865376" w:rsidP="00FA5FEB">
            <w:pPr>
              <w:pStyle w:val="Table"/>
            </w:pPr>
          </w:p>
        </w:tc>
        <w:tc>
          <w:tcPr>
            <w:tcW w:w="819" w:type="dxa"/>
            <w:vMerge/>
            <w:vAlign w:val="center"/>
          </w:tcPr>
          <w:p w14:paraId="103BB10E"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5D04307D" w14:textId="77777777" w:rsidR="00865376" w:rsidRPr="00865376" w:rsidRDefault="00865376" w:rsidP="00FA5FEB">
            <w:pPr>
              <w:pStyle w:val="Table"/>
            </w:pPr>
            <w:r w:rsidRPr="00865376">
              <w:t>1.5</w:t>
            </w:r>
          </w:p>
        </w:tc>
        <w:tc>
          <w:tcPr>
            <w:tcW w:w="586" w:type="dxa"/>
            <w:tcBorders>
              <w:top w:val="nil"/>
              <w:left w:val="single" w:sz="4" w:space="0" w:color="auto"/>
              <w:bottom w:val="single" w:sz="4" w:space="0" w:color="auto"/>
              <w:right w:val="single" w:sz="4" w:space="0" w:color="auto"/>
            </w:tcBorders>
            <w:vAlign w:val="center"/>
          </w:tcPr>
          <w:p w14:paraId="04C5136A" w14:textId="77777777" w:rsidR="00865376" w:rsidRPr="00865376" w:rsidRDefault="00865376" w:rsidP="00FA5FEB">
            <w:pPr>
              <w:pStyle w:val="Table"/>
            </w:pPr>
            <w:r w:rsidRPr="00865376">
              <w:t>35</w:t>
            </w:r>
          </w:p>
        </w:tc>
        <w:tc>
          <w:tcPr>
            <w:tcW w:w="1429" w:type="dxa"/>
            <w:vMerge/>
            <w:tcBorders>
              <w:left w:val="single" w:sz="4" w:space="0" w:color="auto"/>
              <w:bottom w:val="single" w:sz="4" w:space="0" w:color="auto"/>
            </w:tcBorders>
            <w:vAlign w:val="center"/>
          </w:tcPr>
          <w:p w14:paraId="1786817B" w14:textId="77777777" w:rsidR="00865376" w:rsidRPr="00865376" w:rsidRDefault="00865376" w:rsidP="00FA5FEB">
            <w:pPr>
              <w:pStyle w:val="Table"/>
            </w:pPr>
          </w:p>
        </w:tc>
        <w:tc>
          <w:tcPr>
            <w:tcW w:w="1134" w:type="dxa"/>
            <w:vMerge/>
            <w:vAlign w:val="center"/>
          </w:tcPr>
          <w:p w14:paraId="1E221976" w14:textId="77777777" w:rsidR="00865376" w:rsidRPr="00865376" w:rsidRDefault="00865376" w:rsidP="00FA5FEB">
            <w:pPr>
              <w:pStyle w:val="Table"/>
            </w:pPr>
          </w:p>
        </w:tc>
        <w:tc>
          <w:tcPr>
            <w:tcW w:w="1834" w:type="dxa"/>
            <w:tcBorders>
              <w:top w:val="nil"/>
            </w:tcBorders>
            <w:vAlign w:val="center"/>
          </w:tcPr>
          <w:p w14:paraId="1D378C2D" w14:textId="77777777" w:rsidR="00865376" w:rsidRPr="00865376" w:rsidRDefault="00865376" w:rsidP="00FA5FEB">
            <w:pPr>
              <w:pStyle w:val="Table"/>
            </w:pPr>
          </w:p>
        </w:tc>
      </w:tr>
      <w:tr w:rsidR="00865376" w:rsidRPr="00865376" w14:paraId="5B10AEF0" w14:textId="77777777" w:rsidTr="00607C33">
        <w:trPr>
          <w:trHeight w:val="234"/>
        </w:trPr>
        <w:tc>
          <w:tcPr>
            <w:tcW w:w="562" w:type="dxa"/>
            <w:vAlign w:val="center"/>
          </w:tcPr>
          <w:p w14:paraId="3C9C3693" w14:textId="77777777" w:rsidR="00865376" w:rsidRPr="00865376" w:rsidRDefault="00865376" w:rsidP="00FA5FEB">
            <w:pPr>
              <w:pStyle w:val="Table"/>
            </w:pPr>
            <w:r w:rsidRPr="00865376">
              <w:t>34</w:t>
            </w:r>
          </w:p>
        </w:tc>
        <w:tc>
          <w:tcPr>
            <w:tcW w:w="709" w:type="dxa"/>
            <w:vAlign w:val="center"/>
          </w:tcPr>
          <w:p w14:paraId="4FE668C3" w14:textId="77777777" w:rsidR="00865376" w:rsidRPr="00865376" w:rsidRDefault="00865376" w:rsidP="00FA5FEB">
            <w:pPr>
              <w:pStyle w:val="Table"/>
            </w:pPr>
            <w:r w:rsidRPr="00865376">
              <w:t>KD</w:t>
            </w:r>
          </w:p>
        </w:tc>
        <w:tc>
          <w:tcPr>
            <w:tcW w:w="833" w:type="dxa"/>
            <w:vAlign w:val="center"/>
          </w:tcPr>
          <w:p w14:paraId="554DE5FE" w14:textId="77777777" w:rsidR="00865376" w:rsidRPr="00865376" w:rsidRDefault="00865376" w:rsidP="00FA5FEB">
            <w:pPr>
              <w:pStyle w:val="Table"/>
            </w:pPr>
            <w:r w:rsidRPr="00865376">
              <w:t>parallel</w:t>
            </w:r>
          </w:p>
        </w:tc>
        <w:tc>
          <w:tcPr>
            <w:tcW w:w="819" w:type="dxa"/>
            <w:vAlign w:val="center"/>
          </w:tcPr>
          <w:p w14:paraId="287D235B" w14:textId="77777777" w:rsidR="00865376" w:rsidRPr="00865376" w:rsidRDefault="00865376" w:rsidP="00FA5FEB">
            <w:pPr>
              <w:pStyle w:val="Table"/>
            </w:pPr>
            <w:r w:rsidRPr="00865376">
              <w:t>room-dry</w:t>
            </w:r>
          </w:p>
        </w:tc>
        <w:tc>
          <w:tcPr>
            <w:tcW w:w="586" w:type="dxa"/>
            <w:tcBorders>
              <w:bottom w:val="single" w:sz="4" w:space="0" w:color="auto"/>
              <w:right w:val="single" w:sz="4" w:space="0" w:color="auto"/>
            </w:tcBorders>
            <w:vAlign w:val="center"/>
          </w:tcPr>
          <w:p w14:paraId="63C22AFB" w14:textId="77777777" w:rsidR="00865376" w:rsidRPr="00865376" w:rsidRDefault="00865376" w:rsidP="00FA5FEB">
            <w:pPr>
              <w:pStyle w:val="Table"/>
            </w:pPr>
            <w:r w:rsidRPr="00865376">
              <w:t>0.3</w:t>
            </w:r>
          </w:p>
        </w:tc>
        <w:tc>
          <w:tcPr>
            <w:tcW w:w="586" w:type="dxa"/>
            <w:tcBorders>
              <w:left w:val="single" w:sz="4" w:space="0" w:color="auto"/>
              <w:bottom w:val="single" w:sz="4" w:space="0" w:color="auto"/>
              <w:right w:val="single" w:sz="4" w:space="0" w:color="auto"/>
            </w:tcBorders>
            <w:vAlign w:val="center"/>
          </w:tcPr>
          <w:p w14:paraId="2AF7BF9E" w14:textId="77777777" w:rsidR="00865376" w:rsidRPr="00865376" w:rsidRDefault="00865376" w:rsidP="00FA5FEB">
            <w:pPr>
              <w:pStyle w:val="Table"/>
            </w:pPr>
            <w:r w:rsidRPr="00865376">
              <w:t>67</w:t>
            </w:r>
          </w:p>
        </w:tc>
        <w:tc>
          <w:tcPr>
            <w:tcW w:w="1429" w:type="dxa"/>
            <w:tcBorders>
              <w:left w:val="single" w:sz="4" w:space="0" w:color="auto"/>
              <w:bottom w:val="single" w:sz="4" w:space="0" w:color="auto"/>
            </w:tcBorders>
            <w:vAlign w:val="center"/>
          </w:tcPr>
          <w:p w14:paraId="7D7EE178" w14:textId="77777777" w:rsidR="00865376" w:rsidRPr="00865376" w:rsidRDefault="00865376" w:rsidP="00FA5FEB">
            <w:pPr>
              <w:pStyle w:val="Table"/>
            </w:pPr>
            <w:r w:rsidRPr="00865376">
              <w:t>0.26 ± 0.043</w:t>
            </w:r>
          </w:p>
        </w:tc>
        <w:tc>
          <w:tcPr>
            <w:tcW w:w="1134" w:type="dxa"/>
            <w:vMerge/>
            <w:tcBorders>
              <w:bottom w:val="single" w:sz="4" w:space="0" w:color="auto"/>
            </w:tcBorders>
            <w:vAlign w:val="center"/>
          </w:tcPr>
          <w:p w14:paraId="079CA6F8" w14:textId="77777777" w:rsidR="00865376" w:rsidRPr="00865376" w:rsidRDefault="00865376" w:rsidP="00FA5FEB">
            <w:pPr>
              <w:pStyle w:val="Table"/>
            </w:pPr>
          </w:p>
        </w:tc>
        <w:tc>
          <w:tcPr>
            <w:tcW w:w="1834" w:type="dxa"/>
            <w:tcBorders>
              <w:bottom w:val="single" w:sz="4" w:space="0" w:color="auto"/>
            </w:tcBorders>
            <w:vAlign w:val="center"/>
          </w:tcPr>
          <w:p w14:paraId="1FBE1AA3" w14:textId="77777777" w:rsidR="00865376" w:rsidRPr="00865376" w:rsidRDefault="00865376" w:rsidP="00FA5FEB">
            <w:pPr>
              <w:pStyle w:val="Table"/>
            </w:pPr>
          </w:p>
        </w:tc>
      </w:tr>
      <w:tr w:rsidR="00865376" w:rsidRPr="00865376" w14:paraId="1ED9B8F9" w14:textId="77777777" w:rsidTr="00607C33">
        <w:trPr>
          <w:trHeight w:val="204"/>
        </w:trPr>
        <w:tc>
          <w:tcPr>
            <w:tcW w:w="562" w:type="dxa"/>
            <w:vMerge w:val="restart"/>
            <w:vAlign w:val="center"/>
          </w:tcPr>
          <w:p w14:paraId="2A141138" w14:textId="77777777" w:rsidR="00865376" w:rsidRPr="00865376" w:rsidRDefault="00865376" w:rsidP="00FA5FEB">
            <w:pPr>
              <w:pStyle w:val="Table"/>
            </w:pPr>
            <w:r w:rsidRPr="00865376">
              <w:t>32-1</w:t>
            </w:r>
          </w:p>
        </w:tc>
        <w:tc>
          <w:tcPr>
            <w:tcW w:w="709" w:type="dxa"/>
            <w:vMerge w:val="restart"/>
            <w:vAlign w:val="center"/>
          </w:tcPr>
          <w:p w14:paraId="5EE557A0" w14:textId="77777777" w:rsidR="00865376" w:rsidRPr="00865376" w:rsidRDefault="00865376" w:rsidP="00FA5FEB">
            <w:pPr>
              <w:pStyle w:val="Table"/>
            </w:pPr>
            <w:r w:rsidRPr="00865376">
              <w:t>KD</w:t>
            </w:r>
          </w:p>
        </w:tc>
        <w:tc>
          <w:tcPr>
            <w:tcW w:w="833" w:type="dxa"/>
            <w:vMerge w:val="restart"/>
            <w:vAlign w:val="center"/>
          </w:tcPr>
          <w:p w14:paraId="1F5F7D81" w14:textId="77777777" w:rsidR="00865376" w:rsidRPr="00865376" w:rsidRDefault="00865376" w:rsidP="00FA5FEB">
            <w:pPr>
              <w:pStyle w:val="Table"/>
            </w:pPr>
            <w:r w:rsidRPr="00865376">
              <w:t>parallel</w:t>
            </w:r>
          </w:p>
        </w:tc>
        <w:tc>
          <w:tcPr>
            <w:tcW w:w="819" w:type="dxa"/>
            <w:vMerge w:val="restart"/>
            <w:vAlign w:val="center"/>
          </w:tcPr>
          <w:p w14:paraId="2D5E7251" w14:textId="77777777" w:rsidR="00865376" w:rsidRPr="00865376" w:rsidRDefault="00865376" w:rsidP="00FA5FEB">
            <w:pPr>
              <w:pStyle w:val="Table"/>
            </w:pPr>
            <w:r w:rsidRPr="00865376">
              <w:t>wet</w:t>
            </w:r>
          </w:p>
        </w:tc>
        <w:tc>
          <w:tcPr>
            <w:tcW w:w="586" w:type="dxa"/>
            <w:tcBorders>
              <w:bottom w:val="nil"/>
              <w:right w:val="single" w:sz="4" w:space="0" w:color="auto"/>
            </w:tcBorders>
            <w:vAlign w:val="center"/>
          </w:tcPr>
          <w:p w14:paraId="1B544699" w14:textId="77777777" w:rsidR="00865376" w:rsidRPr="00865376" w:rsidRDefault="00865376" w:rsidP="00FA5FEB">
            <w:pPr>
              <w:pStyle w:val="Table"/>
            </w:pPr>
            <w:r w:rsidRPr="00865376">
              <w:t>0.1</w:t>
            </w:r>
          </w:p>
        </w:tc>
        <w:tc>
          <w:tcPr>
            <w:tcW w:w="586" w:type="dxa"/>
            <w:tcBorders>
              <w:left w:val="single" w:sz="4" w:space="0" w:color="auto"/>
              <w:bottom w:val="nil"/>
              <w:right w:val="single" w:sz="4" w:space="0" w:color="auto"/>
            </w:tcBorders>
            <w:vAlign w:val="center"/>
          </w:tcPr>
          <w:p w14:paraId="0B2525C4" w14:textId="77777777" w:rsidR="00865376" w:rsidRPr="00865376" w:rsidRDefault="00865376" w:rsidP="00FA5FEB">
            <w:pPr>
              <w:pStyle w:val="Table"/>
            </w:pPr>
            <w:r w:rsidRPr="00865376">
              <w:t>113</w:t>
            </w:r>
          </w:p>
        </w:tc>
        <w:tc>
          <w:tcPr>
            <w:tcW w:w="1429" w:type="dxa"/>
            <w:vMerge w:val="restart"/>
            <w:tcBorders>
              <w:left w:val="single" w:sz="4" w:space="0" w:color="auto"/>
            </w:tcBorders>
            <w:vAlign w:val="center"/>
          </w:tcPr>
          <w:p w14:paraId="2B267CF0" w14:textId="77777777" w:rsidR="00865376" w:rsidRPr="00865376" w:rsidRDefault="00865376" w:rsidP="00FA5FEB">
            <w:pPr>
              <w:pStyle w:val="Table"/>
            </w:pPr>
            <w:r w:rsidRPr="00865376">
              <w:t>0.23 ± 0.035</w:t>
            </w:r>
          </w:p>
          <w:p w14:paraId="7E93C785" w14:textId="77777777" w:rsidR="00865376" w:rsidRPr="00865376" w:rsidRDefault="00865376" w:rsidP="00FA5FEB">
            <w:pPr>
              <w:pStyle w:val="Table"/>
            </w:pPr>
            <w:r w:rsidRPr="00865376">
              <w:t>0.17 ± 0.044</w:t>
            </w:r>
          </w:p>
          <w:p w14:paraId="065A2C56" w14:textId="77777777" w:rsidR="00865376" w:rsidRPr="00865376" w:rsidRDefault="00865376" w:rsidP="00FA5FEB">
            <w:pPr>
              <w:pStyle w:val="Table"/>
            </w:pPr>
            <w:r w:rsidRPr="00865376">
              <w:t>0.092 ± 0.05</w:t>
            </w:r>
          </w:p>
          <w:p w14:paraId="4C638BD3" w14:textId="77777777" w:rsidR="00865376" w:rsidRPr="00865376" w:rsidRDefault="00865376" w:rsidP="00FA5FEB">
            <w:pPr>
              <w:pStyle w:val="Table"/>
            </w:pPr>
            <w:r w:rsidRPr="00865376">
              <w:t>0.13 ± 0.043</w:t>
            </w:r>
          </w:p>
        </w:tc>
        <w:tc>
          <w:tcPr>
            <w:tcW w:w="1134" w:type="dxa"/>
            <w:vMerge w:val="restart"/>
            <w:vAlign w:val="center"/>
          </w:tcPr>
          <w:p w14:paraId="21F7FA6A" w14:textId="77777777" w:rsidR="00865376" w:rsidRPr="00865376" w:rsidRDefault="00865376" w:rsidP="00FA5FEB">
            <w:pPr>
              <w:pStyle w:val="Table"/>
            </w:pPr>
            <w:r w:rsidRPr="00865376">
              <w:t>0.15±0.05</w:t>
            </w:r>
          </w:p>
          <w:p w14:paraId="414E8967" w14:textId="77777777" w:rsidR="00865376" w:rsidRPr="00865376" w:rsidRDefault="00865376" w:rsidP="00FA5FEB">
            <w:pPr>
              <w:pStyle w:val="Table"/>
            </w:pPr>
            <w:r w:rsidRPr="00865376">
              <w:t>(5)</w:t>
            </w:r>
          </w:p>
        </w:tc>
        <w:tc>
          <w:tcPr>
            <w:tcW w:w="1834" w:type="dxa"/>
            <w:tcBorders>
              <w:bottom w:val="nil"/>
            </w:tcBorders>
            <w:vAlign w:val="center"/>
          </w:tcPr>
          <w:p w14:paraId="7CFA0689" w14:textId="77777777" w:rsidR="00865376" w:rsidRPr="00865376" w:rsidRDefault="00865376" w:rsidP="00FA5FEB">
            <w:pPr>
              <w:pStyle w:val="Table"/>
            </w:pPr>
          </w:p>
        </w:tc>
      </w:tr>
      <w:tr w:rsidR="00865376" w:rsidRPr="00865376" w14:paraId="7A63FDAF" w14:textId="77777777" w:rsidTr="00607C33">
        <w:trPr>
          <w:trHeight w:val="145"/>
        </w:trPr>
        <w:tc>
          <w:tcPr>
            <w:tcW w:w="562" w:type="dxa"/>
            <w:vMerge/>
            <w:vAlign w:val="center"/>
          </w:tcPr>
          <w:p w14:paraId="2199DE08" w14:textId="77777777" w:rsidR="00865376" w:rsidRPr="00865376" w:rsidRDefault="00865376" w:rsidP="00FA5FEB">
            <w:pPr>
              <w:pStyle w:val="Table"/>
            </w:pPr>
          </w:p>
        </w:tc>
        <w:tc>
          <w:tcPr>
            <w:tcW w:w="709" w:type="dxa"/>
            <w:vMerge/>
            <w:vAlign w:val="center"/>
          </w:tcPr>
          <w:p w14:paraId="26E7ADE0" w14:textId="77777777" w:rsidR="00865376" w:rsidRPr="00865376" w:rsidRDefault="00865376" w:rsidP="00FA5FEB">
            <w:pPr>
              <w:pStyle w:val="Table"/>
            </w:pPr>
          </w:p>
        </w:tc>
        <w:tc>
          <w:tcPr>
            <w:tcW w:w="833" w:type="dxa"/>
            <w:vMerge/>
            <w:vAlign w:val="center"/>
          </w:tcPr>
          <w:p w14:paraId="21064378" w14:textId="77777777" w:rsidR="00865376" w:rsidRPr="00865376" w:rsidRDefault="00865376" w:rsidP="00FA5FEB">
            <w:pPr>
              <w:pStyle w:val="Table"/>
            </w:pPr>
          </w:p>
        </w:tc>
        <w:tc>
          <w:tcPr>
            <w:tcW w:w="819" w:type="dxa"/>
            <w:vMerge/>
            <w:vAlign w:val="center"/>
          </w:tcPr>
          <w:p w14:paraId="085704F3"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0D659427" w14:textId="77777777" w:rsidR="00865376" w:rsidRPr="00865376" w:rsidRDefault="00865376" w:rsidP="00FA5FEB">
            <w:pPr>
              <w:pStyle w:val="Table"/>
            </w:pPr>
            <w:r w:rsidRPr="00865376">
              <w:t>0.2</w:t>
            </w:r>
          </w:p>
        </w:tc>
        <w:tc>
          <w:tcPr>
            <w:tcW w:w="586" w:type="dxa"/>
            <w:tcBorders>
              <w:top w:val="nil"/>
              <w:left w:val="single" w:sz="4" w:space="0" w:color="auto"/>
              <w:bottom w:val="nil"/>
              <w:right w:val="single" w:sz="4" w:space="0" w:color="auto"/>
            </w:tcBorders>
            <w:vAlign w:val="center"/>
          </w:tcPr>
          <w:p w14:paraId="0CF166A6" w14:textId="77777777" w:rsidR="00865376" w:rsidRPr="00865376" w:rsidRDefault="00865376" w:rsidP="00FA5FEB">
            <w:pPr>
              <w:pStyle w:val="Table"/>
            </w:pPr>
            <w:r w:rsidRPr="00865376">
              <w:t>60</w:t>
            </w:r>
          </w:p>
        </w:tc>
        <w:tc>
          <w:tcPr>
            <w:tcW w:w="1429" w:type="dxa"/>
            <w:vMerge/>
            <w:tcBorders>
              <w:left w:val="single" w:sz="4" w:space="0" w:color="auto"/>
            </w:tcBorders>
            <w:vAlign w:val="center"/>
          </w:tcPr>
          <w:p w14:paraId="23FBB6EA" w14:textId="77777777" w:rsidR="00865376" w:rsidRPr="00865376" w:rsidRDefault="00865376" w:rsidP="00FA5FEB">
            <w:pPr>
              <w:pStyle w:val="Table"/>
            </w:pPr>
          </w:p>
        </w:tc>
        <w:tc>
          <w:tcPr>
            <w:tcW w:w="1134" w:type="dxa"/>
            <w:vMerge/>
            <w:vAlign w:val="center"/>
          </w:tcPr>
          <w:p w14:paraId="0AA4E2DD" w14:textId="77777777" w:rsidR="00865376" w:rsidRPr="00865376" w:rsidRDefault="00865376" w:rsidP="00FA5FEB">
            <w:pPr>
              <w:pStyle w:val="Table"/>
            </w:pPr>
          </w:p>
        </w:tc>
        <w:tc>
          <w:tcPr>
            <w:tcW w:w="1834" w:type="dxa"/>
            <w:tcBorders>
              <w:top w:val="nil"/>
              <w:bottom w:val="nil"/>
            </w:tcBorders>
            <w:vAlign w:val="center"/>
          </w:tcPr>
          <w:p w14:paraId="729FE012" w14:textId="77777777" w:rsidR="00865376" w:rsidRPr="00865376" w:rsidRDefault="00865376" w:rsidP="00FA5FEB">
            <w:pPr>
              <w:pStyle w:val="Table"/>
            </w:pPr>
          </w:p>
        </w:tc>
      </w:tr>
      <w:tr w:rsidR="00865376" w:rsidRPr="00865376" w14:paraId="7DC9437D" w14:textId="77777777" w:rsidTr="00607C33">
        <w:trPr>
          <w:trHeight w:val="189"/>
        </w:trPr>
        <w:tc>
          <w:tcPr>
            <w:tcW w:w="562" w:type="dxa"/>
            <w:vMerge/>
            <w:vAlign w:val="center"/>
          </w:tcPr>
          <w:p w14:paraId="6908192F" w14:textId="77777777" w:rsidR="00865376" w:rsidRPr="00865376" w:rsidRDefault="00865376" w:rsidP="00FA5FEB">
            <w:pPr>
              <w:pStyle w:val="Table"/>
            </w:pPr>
          </w:p>
        </w:tc>
        <w:tc>
          <w:tcPr>
            <w:tcW w:w="709" w:type="dxa"/>
            <w:vMerge/>
            <w:vAlign w:val="center"/>
          </w:tcPr>
          <w:p w14:paraId="76BB0E97" w14:textId="77777777" w:rsidR="00865376" w:rsidRPr="00865376" w:rsidRDefault="00865376" w:rsidP="00FA5FEB">
            <w:pPr>
              <w:pStyle w:val="Table"/>
            </w:pPr>
          </w:p>
        </w:tc>
        <w:tc>
          <w:tcPr>
            <w:tcW w:w="833" w:type="dxa"/>
            <w:vMerge/>
            <w:vAlign w:val="center"/>
          </w:tcPr>
          <w:p w14:paraId="012BB3FD" w14:textId="77777777" w:rsidR="00865376" w:rsidRPr="00865376" w:rsidRDefault="00865376" w:rsidP="00FA5FEB">
            <w:pPr>
              <w:pStyle w:val="Table"/>
            </w:pPr>
          </w:p>
        </w:tc>
        <w:tc>
          <w:tcPr>
            <w:tcW w:w="819" w:type="dxa"/>
            <w:vMerge/>
            <w:vAlign w:val="center"/>
          </w:tcPr>
          <w:p w14:paraId="04A4B194"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3D3D24E1" w14:textId="77777777" w:rsidR="00865376" w:rsidRPr="00865376" w:rsidRDefault="00865376" w:rsidP="00FA5FEB">
            <w:pPr>
              <w:pStyle w:val="Table"/>
            </w:pPr>
            <w:r w:rsidRPr="00865376">
              <w:t>0.4</w:t>
            </w:r>
          </w:p>
        </w:tc>
        <w:tc>
          <w:tcPr>
            <w:tcW w:w="586" w:type="dxa"/>
            <w:tcBorders>
              <w:top w:val="nil"/>
              <w:left w:val="single" w:sz="4" w:space="0" w:color="auto"/>
              <w:bottom w:val="nil"/>
              <w:right w:val="single" w:sz="4" w:space="0" w:color="auto"/>
            </w:tcBorders>
            <w:vAlign w:val="center"/>
          </w:tcPr>
          <w:p w14:paraId="6DBC8DDB" w14:textId="77777777" w:rsidR="00865376" w:rsidRPr="00865376" w:rsidRDefault="00865376" w:rsidP="00FA5FEB">
            <w:pPr>
              <w:pStyle w:val="Table"/>
            </w:pPr>
            <w:r w:rsidRPr="00865376">
              <w:t>60</w:t>
            </w:r>
          </w:p>
        </w:tc>
        <w:tc>
          <w:tcPr>
            <w:tcW w:w="1429" w:type="dxa"/>
            <w:vMerge/>
            <w:tcBorders>
              <w:left w:val="single" w:sz="4" w:space="0" w:color="auto"/>
            </w:tcBorders>
            <w:vAlign w:val="center"/>
          </w:tcPr>
          <w:p w14:paraId="759AFB66" w14:textId="77777777" w:rsidR="00865376" w:rsidRPr="00865376" w:rsidRDefault="00865376" w:rsidP="00FA5FEB">
            <w:pPr>
              <w:pStyle w:val="Table"/>
            </w:pPr>
          </w:p>
        </w:tc>
        <w:tc>
          <w:tcPr>
            <w:tcW w:w="1134" w:type="dxa"/>
            <w:vMerge/>
            <w:vAlign w:val="center"/>
          </w:tcPr>
          <w:p w14:paraId="55AB672C" w14:textId="77777777" w:rsidR="00865376" w:rsidRPr="00865376" w:rsidRDefault="00865376" w:rsidP="00FA5FEB">
            <w:pPr>
              <w:pStyle w:val="Table"/>
            </w:pPr>
          </w:p>
        </w:tc>
        <w:tc>
          <w:tcPr>
            <w:tcW w:w="1834" w:type="dxa"/>
            <w:tcBorders>
              <w:top w:val="nil"/>
              <w:bottom w:val="nil"/>
            </w:tcBorders>
            <w:vAlign w:val="center"/>
          </w:tcPr>
          <w:p w14:paraId="2BA1EB36" w14:textId="77777777" w:rsidR="00865376" w:rsidRPr="00865376" w:rsidRDefault="00865376" w:rsidP="00FA5FEB">
            <w:pPr>
              <w:pStyle w:val="Table"/>
            </w:pPr>
            <w:r w:rsidRPr="00865376">
              <w:t>Unstable</w:t>
            </w:r>
          </w:p>
        </w:tc>
      </w:tr>
      <w:tr w:rsidR="00865376" w:rsidRPr="00865376" w14:paraId="0EB61990" w14:textId="77777777" w:rsidTr="00607C33">
        <w:trPr>
          <w:trHeight w:val="160"/>
        </w:trPr>
        <w:tc>
          <w:tcPr>
            <w:tcW w:w="562" w:type="dxa"/>
            <w:vMerge/>
            <w:vAlign w:val="center"/>
          </w:tcPr>
          <w:p w14:paraId="2D2F208D" w14:textId="77777777" w:rsidR="00865376" w:rsidRPr="00865376" w:rsidRDefault="00865376" w:rsidP="00FA5FEB">
            <w:pPr>
              <w:pStyle w:val="Table"/>
            </w:pPr>
          </w:p>
        </w:tc>
        <w:tc>
          <w:tcPr>
            <w:tcW w:w="709" w:type="dxa"/>
            <w:vMerge/>
            <w:vAlign w:val="center"/>
          </w:tcPr>
          <w:p w14:paraId="04008ABB" w14:textId="77777777" w:rsidR="00865376" w:rsidRPr="00865376" w:rsidRDefault="00865376" w:rsidP="00FA5FEB">
            <w:pPr>
              <w:pStyle w:val="Table"/>
            </w:pPr>
          </w:p>
        </w:tc>
        <w:tc>
          <w:tcPr>
            <w:tcW w:w="833" w:type="dxa"/>
            <w:vMerge/>
            <w:vAlign w:val="center"/>
          </w:tcPr>
          <w:p w14:paraId="23D6E2AE" w14:textId="77777777" w:rsidR="00865376" w:rsidRPr="00865376" w:rsidRDefault="00865376" w:rsidP="00FA5FEB">
            <w:pPr>
              <w:pStyle w:val="Table"/>
            </w:pPr>
          </w:p>
        </w:tc>
        <w:tc>
          <w:tcPr>
            <w:tcW w:w="819" w:type="dxa"/>
            <w:vMerge/>
            <w:vAlign w:val="center"/>
          </w:tcPr>
          <w:p w14:paraId="05C2F047"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228876B6" w14:textId="77777777" w:rsidR="00865376" w:rsidRPr="00865376" w:rsidRDefault="00865376" w:rsidP="00FA5FEB">
            <w:pPr>
              <w:pStyle w:val="Table"/>
            </w:pPr>
            <w:r w:rsidRPr="00865376">
              <w:t>0.6</w:t>
            </w:r>
          </w:p>
        </w:tc>
        <w:tc>
          <w:tcPr>
            <w:tcW w:w="586" w:type="dxa"/>
            <w:tcBorders>
              <w:top w:val="nil"/>
              <w:left w:val="single" w:sz="4" w:space="0" w:color="auto"/>
              <w:bottom w:val="single" w:sz="4" w:space="0" w:color="auto"/>
              <w:right w:val="single" w:sz="4" w:space="0" w:color="auto"/>
            </w:tcBorders>
            <w:vAlign w:val="center"/>
          </w:tcPr>
          <w:p w14:paraId="683EF051" w14:textId="77777777" w:rsidR="00865376" w:rsidRPr="00865376" w:rsidRDefault="00865376" w:rsidP="00FA5FEB">
            <w:pPr>
              <w:pStyle w:val="Table"/>
            </w:pPr>
            <w:r w:rsidRPr="00865376">
              <w:t>99</w:t>
            </w:r>
          </w:p>
        </w:tc>
        <w:tc>
          <w:tcPr>
            <w:tcW w:w="1429" w:type="dxa"/>
            <w:vMerge/>
            <w:tcBorders>
              <w:left w:val="single" w:sz="4" w:space="0" w:color="auto"/>
              <w:bottom w:val="single" w:sz="4" w:space="0" w:color="auto"/>
            </w:tcBorders>
            <w:vAlign w:val="center"/>
          </w:tcPr>
          <w:p w14:paraId="51964936" w14:textId="77777777" w:rsidR="00865376" w:rsidRPr="00865376" w:rsidRDefault="00865376" w:rsidP="00FA5FEB">
            <w:pPr>
              <w:pStyle w:val="Table"/>
            </w:pPr>
          </w:p>
        </w:tc>
        <w:tc>
          <w:tcPr>
            <w:tcW w:w="1134" w:type="dxa"/>
            <w:vMerge/>
            <w:vAlign w:val="center"/>
          </w:tcPr>
          <w:p w14:paraId="0D838B24" w14:textId="77777777" w:rsidR="00865376" w:rsidRPr="00865376" w:rsidRDefault="00865376" w:rsidP="00FA5FEB">
            <w:pPr>
              <w:pStyle w:val="Table"/>
            </w:pPr>
          </w:p>
        </w:tc>
        <w:tc>
          <w:tcPr>
            <w:tcW w:w="1834" w:type="dxa"/>
            <w:tcBorders>
              <w:top w:val="nil"/>
            </w:tcBorders>
            <w:vAlign w:val="center"/>
          </w:tcPr>
          <w:p w14:paraId="0A7D947C" w14:textId="77777777" w:rsidR="00865376" w:rsidRPr="00865376" w:rsidRDefault="00865376" w:rsidP="00FA5FEB">
            <w:pPr>
              <w:pStyle w:val="Table"/>
            </w:pPr>
          </w:p>
        </w:tc>
      </w:tr>
      <w:tr w:rsidR="00865376" w:rsidRPr="00865376" w14:paraId="4AFE412E" w14:textId="77777777" w:rsidTr="00607C33">
        <w:trPr>
          <w:trHeight w:val="234"/>
        </w:trPr>
        <w:tc>
          <w:tcPr>
            <w:tcW w:w="562" w:type="dxa"/>
            <w:vAlign w:val="center"/>
          </w:tcPr>
          <w:p w14:paraId="7AFF6BD8" w14:textId="77777777" w:rsidR="00865376" w:rsidRPr="00865376" w:rsidRDefault="00865376" w:rsidP="00FA5FEB">
            <w:pPr>
              <w:pStyle w:val="Table"/>
            </w:pPr>
            <w:r w:rsidRPr="00865376">
              <w:t>34-1</w:t>
            </w:r>
          </w:p>
        </w:tc>
        <w:tc>
          <w:tcPr>
            <w:tcW w:w="709" w:type="dxa"/>
            <w:vAlign w:val="center"/>
          </w:tcPr>
          <w:p w14:paraId="33D94910" w14:textId="77777777" w:rsidR="00865376" w:rsidRPr="00865376" w:rsidRDefault="00865376" w:rsidP="00FA5FEB">
            <w:pPr>
              <w:pStyle w:val="Table"/>
            </w:pPr>
            <w:r w:rsidRPr="00865376">
              <w:t>KD</w:t>
            </w:r>
          </w:p>
        </w:tc>
        <w:tc>
          <w:tcPr>
            <w:tcW w:w="833" w:type="dxa"/>
            <w:vAlign w:val="center"/>
          </w:tcPr>
          <w:p w14:paraId="31D4AD93" w14:textId="77777777" w:rsidR="00865376" w:rsidRPr="00865376" w:rsidRDefault="00865376" w:rsidP="00FA5FEB">
            <w:pPr>
              <w:pStyle w:val="Table"/>
            </w:pPr>
            <w:r w:rsidRPr="00865376">
              <w:t>parallel</w:t>
            </w:r>
          </w:p>
        </w:tc>
        <w:tc>
          <w:tcPr>
            <w:tcW w:w="819" w:type="dxa"/>
            <w:vAlign w:val="center"/>
          </w:tcPr>
          <w:p w14:paraId="4713B42C" w14:textId="77777777" w:rsidR="00865376" w:rsidRPr="00865376" w:rsidRDefault="00865376" w:rsidP="00FA5FEB">
            <w:pPr>
              <w:pStyle w:val="Table"/>
            </w:pPr>
            <w:r w:rsidRPr="00865376">
              <w:t>wet</w:t>
            </w:r>
          </w:p>
        </w:tc>
        <w:tc>
          <w:tcPr>
            <w:tcW w:w="586" w:type="dxa"/>
            <w:tcBorders>
              <w:bottom w:val="single" w:sz="4" w:space="0" w:color="auto"/>
              <w:right w:val="single" w:sz="4" w:space="0" w:color="auto"/>
            </w:tcBorders>
            <w:vAlign w:val="center"/>
          </w:tcPr>
          <w:p w14:paraId="59F3D8AB" w14:textId="77777777" w:rsidR="00865376" w:rsidRPr="00865376" w:rsidRDefault="00865376" w:rsidP="00FA5FEB">
            <w:pPr>
              <w:pStyle w:val="Table"/>
            </w:pPr>
            <w:r w:rsidRPr="00865376">
              <w:t>0.3</w:t>
            </w:r>
          </w:p>
        </w:tc>
        <w:tc>
          <w:tcPr>
            <w:tcW w:w="586" w:type="dxa"/>
            <w:tcBorders>
              <w:left w:val="single" w:sz="4" w:space="0" w:color="auto"/>
              <w:bottom w:val="single" w:sz="4" w:space="0" w:color="auto"/>
              <w:right w:val="single" w:sz="4" w:space="0" w:color="auto"/>
            </w:tcBorders>
            <w:vAlign w:val="center"/>
          </w:tcPr>
          <w:p w14:paraId="7ACC0C68" w14:textId="77777777" w:rsidR="00865376" w:rsidRPr="00865376" w:rsidRDefault="00865376" w:rsidP="00FA5FEB">
            <w:pPr>
              <w:pStyle w:val="Table"/>
            </w:pPr>
            <w:r w:rsidRPr="00865376">
              <w:t>76</w:t>
            </w:r>
          </w:p>
        </w:tc>
        <w:tc>
          <w:tcPr>
            <w:tcW w:w="1429" w:type="dxa"/>
            <w:tcBorders>
              <w:left w:val="single" w:sz="4" w:space="0" w:color="auto"/>
              <w:bottom w:val="single" w:sz="4" w:space="0" w:color="auto"/>
            </w:tcBorders>
            <w:vAlign w:val="center"/>
          </w:tcPr>
          <w:p w14:paraId="0104EE64" w14:textId="77777777" w:rsidR="00865376" w:rsidRPr="00865376" w:rsidRDefault="00865376" w:rsidP="00FA5FEB">
            <w:pPr>
              <w:pStyle w:val="Table"/>
            </w:pPr>
            <w:r w:rsidRPr="00865376">
              <w:t>0.12 ± 0.029</w:t>
            </w:r>
          </w:p>
        </w:tc>
        <w:tc>
          <w:tcPr>
            <w:tcW w:w="1134" w:type="dxa"/>
            <w:vMerge/>
            <w:tcBorders>
              <w:bottom w:val="single" w:sz="4" w:space="0" w:color="auto"/>
            </w:tcBorders>
            <w:vAlign w:val="center"/>
          </w:tcPr>
          <w:p w14:paraId="353A2881" w14:textId="77777777" w:rsidR="00865376" w:rsidRPr="00865376" w:rsidRDefault="00865376" w:rsidP="00FA5FEB">
            <w:pPr>
              <w:pStyle w:val="Table"/>
            </w:pPr>
          </w:p>
        </w:tc>
        <w:tc>
          <w:tcPr>
            <w:tcW w:w="1834" w:type="dxa"/>
            <w:tcBorders>
              <w:bottom w:val="single" w:sz="4" w:space="0" w:color="auto"/>
            </w:tcBorders>
            <w:vAlign w:val="center"/>
          </w:tcPr>
          <w:p w14:paraId="13309CDB" w14:textId="77777777" w:rsidR="00865376" w:rsidRPr="00865376" w:rsidRDefault="00865376" w:rsidP="00FA5FEB">
            <w:pPr>
              <w:pStyle w:val="Table"/>
            </w:pPr>
          </w:p>
        </w:tc>
      </w:tr>
      <w:tr w:rsidR="00865376" w:rsidRPr="00865376" w14:paraId="29BEF9BD" w14:textId="77777777" w:rsidTr="00607C33">
        <w:trPr>
          <w:trHeight w:val="102"/>
        </w:trPr>
        <w:tc>
          <w:tcPr>
            <w:tcW w:w="562" w:type="dxa"/>
            <w:vMerge w:val="restart"/>
            <w:vAlign w:val="center"/>
          </w:tcPr>
          <w:p w14:paraId="17176C13" w14:textId="77777777" w:rsidR="00865376" w:rsidRPr="00865376" w:rsidRDefault="00865376" w:rsidP="00FA5FEB">
            <w:pPr>
              <w:pStyle w:val="Table"/>
            </w:pPr>
            <w:r w:rsidRPr="00865376">
              <w:t>36</w:t>
            </w:r>
          </w:p>
        </w:tc>
        <w:tc>
          <w:tcPr>
            <w:tcW w:w="709" w:type="dxa"/>
            <w:vMerge w:val="restart"/>
            <w:vAlign w:val="center"/>
          </w:tcPr>
          <w:p w14:paraId="7899D556" w14:textId="77777777" w:rsidR="00865376" w:rsidRPr="00865376" w:rsidRDefault="00865376" w:rsidP="00FA5FEB">
            <w:pPr>
              <w:pStyle w:val="Table"/>
            </w:pPr>
            <w:r w:rsidRPr="00865376">
              <w:t>KD</w:t>
            </w:r>
          </w:p>
        </w:tc>
        <w:tc>
          <w:tcPr>
            <w:tcW w:w="833" w:type="dxa"/>
            <w:vMerge w:val="restart"/>
            <w:vAlign w:val="center"/>
          </w:tcPr>
          <w:p w14:paraId="409A4C89" w14:textId="77777777" w:rsidR="00865376" w:rsidRPr="00865376" w:rsidRDefault="00865376" w:rsidP="00FA5FEB">
            <w:pPr>
              <w:pStyle w:val="Table"/>
            </w:pPr>
            <w:r w:rsidRPr="00865376">
              <w:t>normal</w:t>
            </w:r>
          </w:p>
        </w:tc>
        <w:tc>
          <w:tcPr>
            <w:tcW w:w="819" w:type="dxa"/>
            <w:vMerge w:val="restart"/>
            <w:vAlign w:val="center"/>
          </w:tcPr>
          <w:p w14:paraId="7A770D31" w14:textId="77777777" w:rsidR="00865376" w:rsidRPr="00865376" w:rsidRDefault="00865376" w:rsidP="00FA5FEB">
            <w:pPr>
              <w:pStyle w:val="Table"/>
            </w:pPr>
            <w:r w:rsidRPr="00865376">
              <w:t>wet</w:t>
            </w:r>
          </w:p>
        </w:tc>
        <w:tc>
          <w:tcPr>
            <w:tcW w:w="586" w:type="dxa"/>
            <w:tcBorders>
              <w:bottom w:val="nil"/>
              <w:right w:val="single" w:sz="4" w:space="0" w:color="auto"/>
            </w:tcBorders>
            <w:vAlign w:val="center"/>
          </w:tcPr>
          <w:p w14:paraId="44420072" w14:textId="77777777" w:rsidR="00865376" w:rsidRPr="00865376" w:rsidRDefault="00865376" w:rsidP="00FA5FEB">
            <w:pPr>
              <w:pStyle w:val="Table"/>
            </w:pPr>
            <w:r w:rsidRPr="00865376">
              <w:t>0.15</w:t>
            </w:r>
          </w:p>
        </w:tc>
        <w:tc>
          <w:tcPr>
            <w:tcW w:w="586" w:type="dxa"/>
            <w:tcBorders>
              <w:left w:val="single" w:sz="4" w:space="0" w:color="auto"/>
              <w:bottom w:val="nil"/>
              <w:right w:val="single" w:sz="4" w:space="0" w:color="auto"/>
            </w:tcBorders>
            <w:vAlign w:val="center"/>
          </w:tcPr>
          <w:p w14:paraId="3317E1C4" w14:textId="77777777" w:rsidR="00865376" w:rsidRPr="00865376" w:rsidRDefault="00865376" w:rsidP="00FA5FEB">
            <w:pPr>
              <w:pStyle w:val="Table"/>
            </w:pPr>
            <w:r w:rsidRPr="00865376">
              <w:t>44</w:t>
            </w:r>
          </w:p>
        </w:tc>
        <w:tc>
          <w:tcPr>
            <w:tcW w:w="1429" w:type="dxa"/>
            <w:vMerge w:val="restart"/>
            <w:tcBorders>
              <w:left w:val="single" w:sz="4" w:space="0" w:color="auto"/>
            </w:tcBorders>
            <w:vAlign w:val="center"/>
          </w:tcPr>
          <w:p w14:paraId="363CF991" w14:textId="77777777" w:rsidR="00865376" w:rsidRPr="00865376" w:rsidRDefault="00865376" w:rsidP="00FA5FEB">
            <w:pPr>
              <w:pStyle w:val="Table"/>
            </w:pPr>
            <w:r w:rsidRPr="00865376">
              <w:t>0.14 ± 0.035</w:t>
            </w:r>
          </w:p>
          <w:p w14:paraId="5C3EEF97" w14:textId="77777777" w:rsidR="00865376" w:rsidRPr="00865376" w:rsidRDefault="00865376" w:rsidP="00FA5FEB">
            <w:pPr>
              <w:pStyle w:val="Table"/>
            </w:pPr>
            <w:r w:rsidRPr="00865376">
              <w:t>0.277 ± 0.023</w:t>
            </w:r>
          </w:p>
        </w:tc>
        <w:tc>
          <w:tcPr>
            <w:tcW w:w="1134" w:type="dxa"/>
            <w:vMerge w:val="restart"/>
            <w:vAlign w:val="center"/>
          </w:tcPr>
          <w:p w14:paraId="757A4B5E" w14:textId="77777777" w:rsidR="00865376" w:rsidRPr="00865376" w:rsidRDefault="00865376" w:rsidP="00FA5FEB">
            <w:pPr>
              <w:pStyle w:val="Table"/>
            </w:pPr>
            <w:r w:rsidRPr="00865376">
              <w:t>0.21±0.1</w:t>
            </w:r>
          </w:p>
          <w:p w14:paraId="6FAA5B58" w14:textId="77777777" w:rsidR="00865376" w:rsidRPr="00865376" w:rsidRDefault="00865376" w:rsidP="00FA5FEB">
            <w:pPr>
              <w:pStyle w:val="Table"/>
            </w:pPr>
            <w:r w:rsidRPr="00865376">
              <w:t>(2)</w:t>
            </w:r>
          </w:p>
        </w:tc>
        <w:tc>
          <w:tcPr>
            <w:tcW w:w="1834" w:type="dxa"/>
            <w:tcBorders>
              <w:bottom w:val="nil"/>
            </w:tcBorders>
            <w:vAlign w:val="center"/>
          </w:tcPr>
          <w:p w14:paraId="757F2518" w14:textId="77777777" w:rsidR="00865376" w:rsidRPr="00865376" w:rsidRDefault="00865376" w:rsidP="00FA5FEB">
            <w:pPr>
              <w:pStyle w:val="Table"/>
            </w:pPr>
          </w:p>
        </w:tc>
      </w:tr>
      <w:tr w:rsidR="00865376" w:rsidRPr="00865376" w14:paraId="7B1213C7" w14:textId="77777777" w:rsidTr="00607C33">
        <w:trPr>
          <w:trHeight w:val="247"/>
        </w:trPr>
        <w:tc>
          <w:tcPr>
            <w:tcW w:w="562" w:type="dxa"/>
            <w:vMerge/>
            <w:vAlign w:val="center"/>
          </w:tcPr>
          <w:p w14:paraId="1E7F906B" w14:textId="77777777" w:rsidR="00865376" w:rsidRPr="00865376" w:rsidRDefault="00865376" w:rsidP="00FA5FEB">
            <w:pPr>
              <w:pStyle w:val="Table"/>
            </w:pPr>
          </w:p>
        </w:tc>
        <w:tc>
          <w:tcPr>
            <w:tcW w:w="709" w:type="dxa"/>
            <w:vMerge/>
            <w:vAlign w:val="center"/>
          </w:tcPr>
          <w:p w14:paraId="1ED41AA9" w14:textId="77777777" w:rsidR="00865376" w:rsidRPr="00865376" w:rsidRDefault="00865376" w:rsidP="00FA5FEB">
            <w:pPr>
              <w:pStyle w:val="Table"/>
            </w:pPr>
          </w:p>
        </w:tc>
        <w:tc>
          <w:tcPr>
            <w:tcW w:w="833" w:type="dxa"/>
            <w:vMerge/>
            <w:vAlign w:val="center"/>
          </w:tcPr>
          <w:p w14:paraId="4A0F8B4D" w14:textId="77777777" w:rsidR="00865376" w:rsidRPr="00865376" w:rsidRDefault="00865376" w:rsidP="00FA5FEB">
            <w:pPr>
              <w:pStyle w:val="Table"/>
            </w:pPr>
          </w:p>
        </w:tc>
        <w:tc>
          <w:tcPr>
            <w:tcW w:w="819" w:type="dxa"/>
            <w:vMerge/>
            <w:vAlign w:val="center"/>
          </w:tcPr>
          <w:p w14:paraId="515FF4DE"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6941D811" w14:textId="77777777" w:rsidR="00865376" w:rsidRPr="00865376" w:rsidRDefault="00865376" w:rsidP="00FA5FEB">
            <w:pPr>
              <w:pStyle w:val="Table"/>
            </w:pPr>
            <w:r w:rsidRPr="00865376">
              <w:t>1</w:t>
            </w:r>
          </w:p>
        </w:tc>
        <w:tc>
          <w:tcPr>
            <w:tcW w:w="586" w:type="dxa"/>
            <w:tcBorders>
              <w:top w:val="nil"/>
              <w:left w:val="single" w:sz="4" w:space="0" w:color="auto"/>
              <w:bottom w:val="single" w:sz="4" w:space="0" w:color="auto"/>
              <w:right w:val="single" w:sz="4" w:space="0" w:color="auto"/>
            </w:tcBorders>
            <w:vAlign w:val="center"/>
          </w:tcPr>
          <w:p w14:paraId="1E0AE1D7" w14:textId="77777777" w:rsidR="00865376" w:rsidRPr="00865376" w:rsidRDefault="00865376" w:rsidP="00FA5FEB">
            <w:pPr>
              <w:pStyle w:val="Table"/>
            </w:pPr>
            <w:r w:rsidRPr="00865376">
              <w:t>41</w:t>
            </w:r>
          </w:p>
        </w:tc>
        <w:tc>
          <w:tcPr>
            <w:tcW w:w="1429" w:type="dxa"/>
            <w:vMerge/>
            <w:tcBorders>
              <w:left w:val="single" w:sz="4" w:space="0" w:color="auto"/>
              <w:bottom w:val="single" w:sz="4" w:space="0" w:color="auto"/>
            </w:tcBorders>
            <w:vAlign w:val="center"/>
          </w:tcPr>
          <w:p w14:paraId="2286AA88" w14:textId="77777777" w:rsidR="00865376" w:rsidRPr="00865376" w:rsidRDefault="00865376" w:rsidP="00FA5FEB">
            <w:pPr>
              <w:pStyle w:val="Table"/>
            </w:pPr>
          </w:p>
        </w:tc>
        <w:tc>
          <w:tcPr>
            <w:tcW w:w="1134" w:type="dxa"/>
            <w:vMerge/>
            <w:tcBorders>
              <w:bottom w:val="single" w:sz="4" w:space="0" w:color="auto"/>
            </w:tcBorders>
            <w:vAlign w:val="center"/>
          </w:tcPr>
          <w:p w14:paraId="2348EA71" w14:textId="77777777" w:rsidR="00865376" w:rsidRPr="00865376" w:rsidRDefault="00865376" w:rsidP="00FA5FEB">
            <w:pPr>
              <w:pStyle w:val="Table"/>
            </w:pPr>
          </w:p>
        </w:tc>
        <w:tc>
          <w:tcPr>
            <w:tcW w:w="1834" w:type="dxa"/>
            <w:tcBorders>
              <w:top w:val="nil"/>
              <w:bottom w:val="single" w:sz="4" w:space="0" w:color="auto"/>
            </w:tcBorders>
            <w:vAlign w:val="center"/>
          </w:tcPr>
          <w:p w14:paraId="3F56AC05" w14:textId="77777777" w:rsidR="00865376" w:rsidRPr="00865376" w:rsidRDefault="00865376" w:rsidP="00FA5FEB">
            <w:pPr>
              <w:pStyle w:val="Table"/>
            </w:pPr>
          </w:p>
        </w:tc>
      </w:tr>
      <w:tr w:rsidR="00865376" w:rsidRPr="00865376" w14:paraId="522C5FB3" w14:textId="77777777" w:rsidTr="00607C33">
        <w:trPr>
          <w:trHeight w:val="160"/>
        </w:trPr>
        <w:tc>
          <w:tcPr>
            <w:tcW w:w="562" w:type="dxa"/>
            <w:vMerge w:val="restart"/>
            <w:vAlign w:val="center"/>
          </w:tcPr>
          <w:p w14:paraId="7F8DC2EF" w14:textId="77777777" w:rsidR="00865376" w:rsidRPr="00865376" w:rsidRDefault="00865376" w:rsidP="00FA5FEB">
            <w:pPr>
              <w:pStyle w:val="Table"/>
            </w:pPr>
            <w:r w:rsidRPr="00865376">
              <w:t>19</w:t>
            </w:r>
          </w:p>
        </w:tc>
        <w:tc>
          <w:tcPr>
            <w:tcW w:w="709" w:type="dxa"/>
            <w:vMerge w:val="restart"/>
            <w:vAlign w:val="center"/>
          </w:tcPr>
          <w:p w14:paraId="7C7C3E96" w14:textId="77777777" w:rsidR="00865376" w:rsidRPr="00865376" w:rsidRDefault="00865376" w:rsidP="00FA5FEB">
            <w:pPr>
              <w:pStyle w:val="Table"/>
            </w:pPr>
            <w:r w:rsidRPr="00865376">
              <w:t>KD</w:t>
            </w:r>
          </w:p>
        </w:tc>
        <w:tc>
          <w:tcPr>
            <w:tcW w:w="833" w:type="dxa"/>
            <w:vMerge w:val="restart"/>
            <w:vAlign w:val="center"/>
          </w:tcPr>
          <w:p w14:paraId="4579F2C2" w14:textId="77777777" w:rsidR="00865376" w:rsidRPr="00865376" w:rsidRDefault="00865376" w:rsidP="00FA5FEB">
            <w:pPr>
              <w:pStyle w:val="Table"/>
            </w:pPr>
            <w:r w:rsidRPr="00865376">
              <w:t>normal</w:t>
            </w:r>
          </w:p>
        </w:tc>
        <w:tc>
          <w:tcPr>
            <w:tcW w:w="819" w:type="dxa"/>
            <w:vMerge w:val="restart"/>
            <w:vAlign w:val="center"/>
          </w:tcPr>
          <w:p w14:paraId="7262D676"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54CA72D7" w14:textId="77777777" w:rsidR="00865376" w:rsidRPr="00865376" w:rsidRDefault="00865376" w:rsidP="00FA5FEB">
            <w:pPr>
              <w:pStyle w:val="Table"/>
            </w:pPr>
            <w:r w:rsidRPr="00865376">
              <w:t>0.5</w:t>
            </w:r>
          </w:p>
        </w:tc>
        <w:tc>
          <w:tcPr>
            <w:tcW w:w="586" w:type="dxa"/>
            <w:tcBorders>
              <w:left w:val="single" w:sz="4" w:space="0" w:color="auto"/>
              <w:bottom w:val="nil"/>
              <w:right w:val="single" w:sz="4" w:space="0" w:color="auto"/>
            </w:tcBorders>
            <w:vAlign w:val="center"/>
          </w:tcPr>
          <w:p w14:paraId="75A47340" w14:textId="77777777" w:rsidR="00865376" w:rsidRPr="00865376" w:rsidRDefault="00865376" w:rsidP="00FA5FEB">
            <w:pPr>
              <w:pStyle w:val="Table"/>
            </w:pPr>
            <w:r w:rsidRPr="00865376">
              <w:t>57</w:t>
            </w:r>
          </w:p>
        </w:tc>
        <w:tc>
          <w:tcPr>
            <w:tcW w:w="1429" w:type="dxa"/>
            <w:vMerge w:val="restart"/>
            <w:tcBorders>
              <w:left w:val="single" w:sz="4" w:space="0" w:color="auto"/>
            </w:tcBorders>
            <w:vAlign w:val="center"/>
          </w:tcPr>
          <w:p w14:paraId="40E65397" w14:textId="77777777" w:rsidR="00865376" w:rsidRPr="00865376" w:rsidRDefault="00865376" w:rsidP="00FA5FEB">
            <w:pPr>
              <w:pStyle w:val="Table"/>
            </w:pPr>
            <w:r w:rsidRPr="00865376">
              <w:t>0.56 ± 0.018</w:t>
            </w:r>
          </w:p>
          <w:p w14:paraId="5F218CB7" w14:textId="77777777" w:rsidR="00865376" w:rsidRPr="00865376" w:rsidRDefault="00865376" w:rsidP="00FA5FEB">
            <w:pPr>
              <w:pStyle w:val="Table"/>
            </w:pPr>
            <w:r w:rsidRPr="00865376">
              <w:t>0.67 ± 0.015</w:t>
            </w:r>
          </w:p>
        </w:tc>
        <w:tc>
          <w:tcPr>
            <w:tcW w:w="1134" w:type="dxa"/>
            <w:vMerge w:val="restart"/>
            <w:vAlign w:val="center"/>
          </w:tcPr>
          <w:p w14:paraId="25201F8D" w14:textId="77777777" w:rsidR="00865376" w:rsidRPr="00865376" w:rsidRDefault="00865376" w:rsidP="00FA5FEB">
            <w:pPr>
              <w:pStyle w:val="Table"/>
            </w:pPr>
            <w:r w:rsidRPr="00865376">
              <w:t>0.56±0.12</w:t>
            </w:r>
          </w:p>
          <w:p w14:paraId="5C671A3F" w14:textId="77777777" w:rsidR="00865376" w:rsidRPr="00865376" w:rsidRDefault="00865376" w:rsidP="00FA5FEB">
            <w:pPr>
              <w:pStyle w:val="Table"/>
            </w:pPr>
            <w:r w:rsidRPr="00865376">
              <w:t>(5)</w:t>
            </w:r>
          </w:p>
        </w:tc>
        <w:tc>
          <w:tcPr>
            <w:tcW w:w="1834" w:type="dxa"/>
            <w:tcBorders>
              <w:bottom w:val="nil"/>
            </w:tcBorders>
            <w:vAlign w:val="center"/>
          </w:tcPr>
          <w:p w14:paraId="7A66BB4D" w14:textId="77777777" w:rsidR="00865376" w:rsidRPr="00865376" w:rsidRDefault="00865376" w:rsidP="00FA5FEB">
            <w:pPr>
              <w:pStyle w:val="Table"/>
            </w:pPr>
          </w:p>
        </w:tc>
      </w:tr>
      <w:tr w:rsidR="00865376" w:rsidRPr="00865376" w14:paraId="678EB592" w14:textId="77777777" w:rsidTr="00607C33">
        <w:trPr>
          <w:trHeight w:val="189"/>
        </w:trPr>
        <w:tc>
          <w:tcPr>
            <w:tcW w:w="562" w:type="dxa"/>
            <w:vMerge/>
            <w:vAlign w:val="center"/>
          </w:tcPr>
          <w:p w14:paraId="0B603112" w14:textId="77777777" w:rsidR="00865376" w:rsidRPr="00865376" w:rsidRDefault="00865376" w:rsidP="00FA5FEB">
            <w:pPr>
              <w:pStyle w:val="Table"/>
            </w:pPr>
          </w:p>
        </w:tc>
        <w:tc>
          <w:tcPr>
            <w:tcW w:w="709" w:type="dxa"/>
            <w:vMerge/>
            <w:vAlign w:val="center"/>
          </w:tcPr>
          <w:p w14:paraId="04472741" w14:textId="77777777" w:rsidR="00865376" w:rsidRPr="00865376" w:rsidRDefault="00865376" w:rsidP="00FA5FEB">
            <w:pPr>
              <w:pStyle w:val="Table"/>
            </w:pPr>
          </w:p>
        </w:tc>
        <w:tc>
          <w:tcPr>
            <w:tcW w:w="833" w:type="dxa"/>
            <w:vMerge/>
            <w:vAlign w:val="center"/>
          </w:tcPr>
          <w:p w14:paraId="38B9A66E" w14:textId="77777777" w:rsidR="00865376" w:rsidRPr="00865376" w:rsidRDefault="00865376" w:rsidP="00FA5FEB">
            <w:pPr>
              <w:pStyle w:val="Table"/>
            </w:pPr>
          </w:p>
        </w:tc>
        <w:tc>
          <w:tcPr>
            <w:tcW w:w="819" w:type="dxa"/>
            <w:vMerge/>
            <w:vAlign w:val="center"/>
          </w:tcPr>
          <w:p w14:paraId="45329E2E"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41EB2AD8" w14:textId="77777777" w:rsidR="00865376" w:rsidRPr="00865376" w:rsidRDefault="00865376" w:rsidP="00FA5FEB">
            <w:pPr>
              <w:pStyle w:val="Table"/>
            </w:pPr>
            <w:r w:rsidRPr="00865376">
              <w:t>2</w:t>
            </w:r>
          </w:p>
        </w:tc>
        <w:tc>
          <w:tcPr>
            <w:tcW w:w="586" w:type="dxa"/>
            <w:tcBorders>
              <w:top w:val="nil"/>
              <w:left w:val="single" w:sz="4" w:space="0" w:color="auto"/>
              <w:bottom w:val="single" w:sz="4" w:space="0" w:color="auto"/>
              <w:right w:val="single" w:sz="4" w:space="0" w:color="auto"/>
            </w:tcBorders>
            <w:vAlign w:val="center"/>
          </w:tcPr>
          <w:p w14:paraId="75D77C07" w14:textId="77777777" w:rsidR="00865376" w:rsidRPr="00865376" w:rsidRDefault="00865376" w:rsidP="00FA5FEB">
            <w:pPr>
              <w:pStyle w:val="Table"/>
            </w:pPr>
            <w:r w:rsidRPr="00865376">
              <w:t>44</w:t>
            </w:r>
          </w:p>
        </w:tc>
        <w:tc>
          <w:tcPr>
            <w:tcW w:w="1429" w:type="dxa"/>
            <w:vMerge/>
            <w:tcBorders>
              <w:left w:val="single" w:sz="4" w:space="0" w:color="auto"/>
              <w:bottom w:val="single" w:sz="4" w:space="0" w:color="auto"/>
            </w:tcBorders>
            <w:vAlign w:val="center"/>
          </w:tcPr>
          <w:p w14:paraId="66BE1765" w14:textId="77777777" w:rsidR="00865376" w:rsidRPr="00865376" w:rsidRDefault="00865376" w:rsidP="00FA5FEB">
            <w:pPr>
              <w:pStyle w:val="Table"/>
            </w:pPr>
          </w:p>
        </w:tc>
        <w:tc>
          <w:tcPr>
            <w:tcW w:w="1134" w:type="dxa"/>
            <w:vMerge/>
            <w:vAlign w:val="center"/>
          </w:tcPr>
          <w:p w14:paraId="25946B77" w14:textId="77777777" w:rsidR="00865376" w:rsidRPr="00865376" w:rsidRDefault="00865376" w:rsidP="00FA5FEB">
            <w:pPr>
              <w:pStyle w:val="Table"/>
            </w:pPr>
          </w:p>
        </w:tc>
        <w:tc>
          <w:tcPr>
            <w:tcW w:w="1834" w:type="dxa"/>
            <w:tcBorders>
              <w:top w:val="nil"/>
              <w:bottom w:val="single" w:sz="4" w:space="0" w:color="auto"/>
            </w:tcBorders>
            <w:vAlign w:val="center"/>
          </w:tcPr>
          <w:p w14:paraId="49EB6BAD" w14:textId="77777777" w:rsidR="00865376" w:rsidRPr="00865376" w:rsidRDefault="00865376" w:rsidP="00FA5FEB">
            <w:pPr>
              <w:pStyle w:val="Table"/>
            </w:pPr>
          </w:p>
        </w:tc>
      </w:tr>
      <w:tr w:rsidR="00865376" w:rsidRPr="00865376" w14:paraId="42CD8D13" w14:textId="77777777" w:rsidTr="00607C33">
        <w:trPr>
          <w:trHeight w:val="218"/>
        </w:trPr>
        <w:tc>
          <w:tcPr>
            <w:tcW w:w="562" w:type="dxa"/>
            <w:vMerge w:val="restart"/>
            <w:vAlign w:val="center"/>
          </w:tcPr>
          <w:p w14:paraId="68D88731" w14:textId="77777777" w:rsidR="00865376" w:rsidRPr="00865376" w:rsidRDefault="00865376" w:rsidP="00FA5FEB">
            <w:pPr>
              <w:pStyle w:val="Table"/>
            </w:pPr>
            <w:r w:rsidRPr="00865376">
              <w:t>20</w:t>
            </w:r>
          </w:p>
        </w:tc>
        <w:tc>
          <w:tcPr>
            <w:tcW w:w="709" w:type="dxa"/>
            <w:vMerge w:val="restart"/>
            <w:vAlign w:val="center"/>
          </w:tcPr>
          <w:p w14:paraId="55C744E2" w14:textId="77777777" w:rsidR="00865376" w:rsidRPr="00865376" w:rsidRDefault="00865376" w:rsidP="00FA5FEB">
            <w:pPr>
              <w:pStyle w:val="Table"/>
            </w:pPr>
            <w:r w:rsidRPr="00865376">
              <w:t>KD</w:t>
            </w:r>
          </w:p>
        </w:tc>
        <w:tc>
          <w:tcPr>
            <w:tcW w:w="833" w:type="dxa"/>
            <w:vMerge w:val="restart"/>
            <w:vAlign w:val="center"/>
          </w:tcPr>
          <w:p w14:paraId="58AA6306" w14:textId="77777777" w:rsidR="00865376" w:rsidRPr="00865376" w:rsidRDefault="00865376" w:rsidP="00FA5FEB">
            <w:pPr>
              <w:pStyle w:val="Table"/>
            </w:pPr>
            <w:r w:rsidRPr="00865376">
              <w:t>normal</w:t>
            </w:r>
          </w:p>
        </w:tc>
        <w:tc>
          <w:tcPr>
            <w:tcW w:w="819" w:type="dxa"/>
            <w:vMerge w:val="restart"/>
            <w:vAlign w:val="center"/>
          </w:tcPr>
          <w:p w14:paraId="1BA5BD9D"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4068011C" w14:textId="77777777" w:rsidR="00865376" w:rsidRPr="00865376" w:rsidRDefault="00865376" w:rsidP="00FA5FEB">
            <w:pPr>
              <w:pStyle w:val="Table"/>
            </w:pPr>
            <w:r w:rsidRPr="00865376">
              <w:t>0.3</w:t>
            </w:r>
          </w:p>
        </w:tc>
        <w:tc>
          <w:tcPr>
            <w:tcW w:w="586" w:type="dxa"/>
            <w:tcBorders>
              <w:left w:val="single" w:sz="4" w:space="0" w:color="auto"/>
              <w:bottom w:val="nil"/>
              <w:right w:val="single" w:sz="4" w:space="0" w:color="auto"/>
            </w:tcBorders>
            <w:vAlign w:val="center"/>
          </w:tcPr>
          <w:p w14:paraId="70FF572D" w14:textId="77777777" w:rsidR="00865376" w:rsidRPr="00865376" w:rsidRDefault="00865376" w:rsidP="00FA5FEB">
            <w:pPr>
              <w:pStyle w:val="Table"/>
            </w:pPr>
            <w:r w:rsidRPr="00865376">
              <w:t>38</w:t>
            </w:r>
          </w:p>
        </w:tc>
        <w:tc>
          <w:tcPr>
            <w:tcW w:w="1429" w:type="dxa"/>
            <w:vMerge w:val="restart"/>
            <w:tcBorders>
              <w:left w:val="single" w:sz="4" w:space="0" w:color="auto"/>
            </w:tcBorders>
            <w:vAlign w:val="center"/>
          </w:tcPr>
          <w:p w14:paraId="0EC0488B" w14:textId="77777777" w:rsidR="00865376" w:rsidRPr="00865376" w:rsidRDefault="00865376" w:rsidP="00FA5FEB">
            <w:pPr>
              <w:pStyle w:val="Table"/>
            </w:pPr>
            <w:r w:rsidRPr="00865376">
              <w:t>0.63 ± 0.01</w:t>
            </w:r>
          </w:p>
          <w:p w14:paraId="01ABC541" w14:textId="77777777" w:rsidR="00865376" w:rsidRPr="00865376" w:rsidRDefault="00865376" w:rsidP="00FA5FEB">
            <w:pPr>
              <w:pStyle w:val="Table"/>
              <w:rPr>
                <w:color w:val="FF0000"/>
              </w:rPr>
            </w:pPr>
            <w:r w:rsidRPr="00865376">
              <w:t>0.571 ± 0.023</w:t>
            </w:r>
          </w:p>
          <w:p w14:paraId="35BB1067" w14:textId="77777777" w:rsidR="00865376" w:rsidRPr="00865376" w:rsidRDefault="00865376" w:rsidP="00FA5FEB">
            <w:pPr>
              <w:pStyle w:val="Table"/>
            </w:pPr>
            <w:r w:rsidRPr="00865376">
              <w:t>0.37 ± 0.024</w:t>
            </w:r>
          </w:p>
        </w:tc>
        <w:tc>
          <w:tcPr>
            <w:tcW w:w="1134" w:type="dxa"/>
            <w:vMerge/>
            <w:vAlign w:val="center"/>
          </w:tcPr>
          <w:p w14:paraId="64710554" w14:textId="77777777" w:rsidR="00865376" w:rsidRPr="00865376" w:rsidRDefault="00865376" w:rsidP="00FA5FEB">
            <w:pPr>
              <w:pStyle w:val="Table"/>
            </w:pPr>
          </w:p>
        </w:tc>
        <w:tc>
          <w:tcPr>
            <w:tcW w:w="1834" w:type="dxa"/>
            <w:tcBorders>
              <w:bottom w:val="nil"/>
            </w:tcBorders>
            <w:vAlign w:val="center"/>
          </w:tcPr>
          <w:p w14:paraId="5EE6440D" w14:textId="77777777" w:rsidR="00865376" w:rsidRPr="00865376" w:rsidRDefault="00865376" w:rsidP="00FA5FEB">
            <w:pPr>
              <w:pStyle w:val="Table"/>
            </w:pPr>
            <w:r w:rsidRPr="00865376">
              <w:t>Middle linear part</w:t>
            </w:r>
          </w:p>
        </w:tc>
      </w:tr>
      <w:tr w:rsidR="00865376" w:rsidRPr="00865376" w14:paraId="1A3B2FD1" w14:textId="77777777" w:rsidTr="00607C33">
        <w:trPr>
          <w:trHeight w:val="116"/>
        </w:trPr>
        <w:tc>
          <w:tcPr>
            <w:tcW w:w="562" w:type="dxa"/>
            <w:vMerge/>
            <w:vAlign w:val="center"/>
          </w:tcPr>
          <w:p w14:paraId="62A9F063" w14:textId="77777777" w:rsidR="00865376" w:rsidRPr="00865376" w:rsidRDefault="00865376" w:rsidP="00FA5FEB">
            <w:pPr>
              <w:pStyle w:val="Table"/>
            </w:pPr>
          </w:p>
        </w:tc>
        <w:tc>
          <w:tcPr>
            <w:tcW w:w="709" w:type="dxa"/>
            <w:vMerge/>
            <w:vAlign w:val="center"/>
          </w:tcPr>
          <w:p w14:paraId="2C77E1AE" w14:textId="77777777" w:rsidR="00865376" w:rsidRPr="00865376" w:rsidRDefault="00865376" w:rsidP="00FA5FEB">
            <w:pPr>
              <w:pStyle w:val="Table"/>
            </w:pPr>
          </w:p>
        </w:tc>
        <w:tc>
          <w:tcPr>
            <w:tcW w:w="833" w:type="dxa"/>
            <w:vMerge/>
            <w:vAlign w:val="center"/>
          </w:tcPr>
          <w:p w14:paraId="0E199047" w14:textId="77777777" w:rsidR="00865376" w:rsidRPr="00865376" w:rsidRDefault="00865376" w:rsidP="00FA5FEB">
            <w:pPr>
              <w:pStyle w:val="Table"/>
            </w:pPr>
          </w:p>
        </w:tc>
        <w:tc>
          <w:tcPr>
            <w:tcW w:w="819" w:type="dxa"/>
            <w:vMerge/>
            <w:vAlign w:val="center"/>
          </w:tcPr>
          <w:p w14:paraId="05C0B2E3"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4C9B5FB1" w14:textId="77777777" w:rsidR="00865376" w:rsidRPr="00865376" w:rsidRDefault="00865376" w:rsidP="00FA5FEB">
            <w:pPr>
              <w:pStyle w:val="Table"/>
            </w:pPr>
            <w:r w:rsidRPr="00865376">
              <w:t>0.5</w:t>
            </w:r>
          </w:p>
        </w:tc>
        <w:tc>
          <w:tcPr>
            <w:tcW w:w="586" w:type="dxa"/>
            <w:tcBorders>
              <w:top w:val="nil"/>
              <w:left w:val="single" w:sz="4" w:space="0" w:color="auto"/>
              <w:bottom w:val="nil"/>
              <w:right w:val="single" w:sz="4" w:space="0" w:color="auto"/>
            </w:tcBorders>
            <w:vAlign w:val="center"/>
          </w:tcPr>
          <w:p w14:paraId="7FB2F019" w14:textId="77777777" w:rsidR="00865376" w:rsidRPr="00865376" w:rsidRDefault="00865376" w:rsidP="00FA5FEB">
            <w:pPr>
              <w:pStyle w:val="Table"/>
            </w:pPr>
            <w:r w:rsidRPr="00865376">
              <w:t>53</w:t>
            </w:r>
          </w:p>
        </w:tc>
        <w:tc>
          <w:tcPr>
            <w:tcW w:w="1429" w:type="dxa"/>
            <w:vMerge/>
            <w:tcBorders>
              <w:left w:val="single" w:sz="4" w:space="0" w:color="auto"/>
            </w:tcBorders>
            <w:vAlign w:val="center"/>
          </w:tcPr>
          <w:p w14:paraId="0EB1F761" w14:textId="77777777" w:rsidR="00865376" w:rsidRPr="00865376" w:rsidRDefault="00865376" w:rsidP="00FA5FEB">
            <w:pPr>
              <w:pStyle w:val="Table"/>
              <w:rPr>
                <w:color w:val="FF0000"/>
              </w:rPr>
            </w:pPr>
          </w:p>
        </w:tc>
        <w:tc>
          <w:tcPr>
            <w:tcW w:w="1134" w:type="dxa"/>
            <w:vMerge/>
            <w:vAlign w:val="center"/>
          </w:tcPr>
          <w:p w14:paraId="5C6C074C" w14:textId="77777777" w:rsidR="00865376" w:rsidRPr="00865376" w:rsidRDefault="00865376" w:rsidP="00FA5FEB">
            <w:pPr>
              <w:pStyle w:val="Table"/>
            </w:pPr>
          </w:p>
        </w:tc>
        <w:tc>
          <w:tcPr>
            <w:tcW w:w="1834" w:type="dxa"/>
            <w:tcBorders>
              <w:top w:val="nil"/>
              <w:bottom w:val="nil"/>
            </w:tcBorders>
            <w:vAlign w:val="center"/>
          </w:tcPr>
          <w:p w14:paraId="3760DE41" w14:textId="77777777" w:rsidR="00865376" w:rsidRPr="00865376" w:rsidRDefault="00865376" w:rsidP="00FA5FEB">
            <w:pPr>
              <w:pStyle w:val="Table"/>
            </w:pPr>
            <w:r w:rsidRPr="00865376">
              <w:t>Middle linear part</w:t>
            </w:r>
          </w:p>
        </w:tc>
      </w:tr>
      <w:tr w:rsidR="00865376" w:rsidRPr="00865376" w14:paraId="3653D897" w14:textId="77777777" w:rsidTr="00607C33">
        <w:trPr>
          <w:trHeight w:val="204"/>
        </w:trPr>
        <w:tc>
          <w:tcPr>
            <w:tcW w:w="562" w:type="dxa"/>
            <w:vMerge/>
            <w:vAlign w:val="center"/>
          </w:tcPr>
          <w:p w14:paraId="6BA63459" w14:textId="77777777" w:rsidR="00865376" w:rsidRPr="00865376" w:rsidRDefault="00865376" w:rsidP="00FA5FEB">
            <w:pPr>
              <w:pStyle w:val="Table"/>
            </w:pPr>
          </w:p>
        </w:tc>
        <w:tc>
          <w:tcPr>
            <w:tcW w:w="709" w:type="dxa"/>
            <w:vMerge/>
            <w:vAlign w:val="center"/>
          </w:tcPr>
          <w:p w14:paraId="623328D9" w14:textId="77777777" w:rsidR="00865376" w:rsidRPr="00865376" w:rsidRDefault="00865376" w:rsidP="00FA5FEB">
            <w:pPr>
              <w:pStyle w:val="Table"/>
            </w:pPr>
          </w:p>
        </w:tc>
        <w:tc>
          <w:tcPr>
            <w:tcW w:w="833" w:type="dxa"/>
            <w:vMerge/>
            <w:vAlign w:val="center"/>
          </w:tcPr>
          <w:p w14:paraId="5FB30A09" w14:textId="77777777" w:rsidR="00865376" w:rsidRPr="00865376" w:rsidRDefault="00865376" w:rsidP="00FA5FEB">
            <w:pPr>
              <w:pStyle w:val="Table"/>
            </w:pPr>
          </w:p>
        </w:tc>
        <w:tc>
          <w:tcPr>
            <w:tcW w:w="819" w:type="dxa"/>
            <w:vMerge/>
            <w:vAlign w:val="center"/>
          </w:tcPr>
          <w:p w14:paraId="7294E91D"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55BFE250" w14:textId="77777777" w:rsidR="00865376" w:rsidRPr="00865376" w:rsidRDefault="00865376" w:rsidP="00FA5FEB">
            <w:pPr>
              <w:pStyle w:val="Table"/>
            </w:pPr>
            <w:r w:rsidRPr="00865376">
              <w:t>1.5</w:t>
            </w:r>
          </w:p>
        </w:tc>
        <w:tc>
          <w:tcPr>
            <w:tcW w:w="586" w:type="dxa"/>
            <w:tcBorders>
              <w:top w:val="nil"/>
              <w:left w:val="single" w:sz="4" w:space="0" w:color="auto"/>
              <w:bottom w:val="single" w:sz="4" w:space="0" w:color="auto"/>
              <w:right w:val="single" w:sz="4" w:space="0" w:color="auto"/>
            </w:tcBorders>
            <w:vAlign w:val="center"/>
          </w:tcPr>
          <w:p w14:paraId="3D59FCBE" w14:textId="77777777" w:rsidR="00865376" w:rsidRPr="00865376" w:rsidRDefault="00865376" w:rsidP="00FA5FEB">
            <w:pPr>
              <w:pStyle w:val="Table"/>
            </w:pPr>
            <w:r w:rsidRPr="00865376">
              <w:t>53</w:t>
            </w:r>
          </w:p>
        </w:tc>
        <w:tc>
          <w:tcPr>
            <w:tcW w:w="1429" w:type="dxa"/>
            <w:vMerge/>
            <w:tcBorders>
              <w:left w:val="single" w:sz="4" w:space="0" w:color="auto"/>
              <w:bottom w:val="single" w:sz="4" w:space="0" w:color="auto"/>
            </w:tcBorders>
            <w:vAlign w:val="center"/>
          </w:tcPr>
          <w:p w14:paraId="4041CB28" w14:textId="77777777" w:rsidR="00865376" w:rsidRPr="00865376" w:rsidRDefault="00865376" w:rsidP="00FA5FEB">
            <w:pPr>
              <w:pStyle w:val="Table"/>
            </w:pPr>
          </w:p>
        </w:tc>
        <w:tc>
          <w:tcPr>
            <w:tcW w:w="1134" w:type="dxa"/>
            <w:vMerge/>
            <w:tcBorders>
              <w:bottom w:val="single" w:sz="4" w:space="0" w:color="auto"/>
            </w:tcBorders>
            <w:vAlign w:val="center"/>
          </w:tcPr>
          <w:p w14:paraId="371B97F8" w14:textId="77777777" w:rsidR="00865376" w:rsidRPr="00865376" w:rsidRDefault="00865376" w:rsidP="00FA5FEB">
            <w:pPr>
              <w:pStyle w:val="Table"/>
            </w:pPr>
          </w:p>
        </w:tc>
        <w:tc>
          <w:tcPr>
            <w:tcW w:w="1834" w:type="dxa"/>
            <w:tcBorders>
              <w:top w:val="nil"/>
              <w:bottom w:val="single" w:sz="4" w:space="0" w:color="auto"/>
            </w:tcBorders>
            <w:vAlign w:val="center"/>
          </w:tcPr>
          <w:p w14:paraId="38A1E826" w14:textId="77777777" w:rsidR="00865376" w:rsidRPr="00865376" w:rsidRDefault="00865376" w:rsidP="00FA5FEB">
            <w:pPr>
              <w:pStyle w:val="Table"/>
            </w:pPr>
            <w:r w:rsidRPr="00865376">
              <w:t>Middle linear part</w:t>
            </w:r>
          </w:p>
        </w:tc>
      </w:tr>
      <w:tr w:rsidR="00865376" w:rsidRPr="00865376" w14:paraId="44B38130" w14:textId="77777777" w:rsidTr="00607C33">
        <w:trPr>
          <w:trHeight w:val="174"/>
        </w:trPr>
        <w:tc>
          <w:tcPr>
            <w:tcW w:w="562" w:type="dxa"/>
            <w:vMerge w:val="restart"/>
            <w:vAlign w:val="center"/>
          </w:tcPr>
          <w:p w14:paraId="49A8EA14" w14:textId="77777777" w:rsidR="00865376" w:rsidRPr="00865376" w:rsidRDefault="00865376" w:rsidP="00FA5FEB">
            <w:pPr>
              <w:pStyle w:val="Table"/>
            </w:pPr>
            <w:r w:rsidRPr="00865376">
              <w:t>21</w:t>
            </w:r>
          </w:p>
        </w:tc>
        <w:tc>
          <w:tcPr>
            <w:tcW w:w="709" w:type="dxa"/>
            <w:vMerge w:val="restart"/>
            <w:vAlign w:val="center"/>
          </w:tcPr>
          <w:p w14:paraId="7028D735" w14:textId="77777777" w:rsidR="00865376" w:rsidRPr="00865376" w:rsidRDefault="00865376" w:rsidP="00FA5FEB">
            <w:pPr>
              <w:pStyle w:val="Table"/>
            </w:pPr>
            <w:r w:rsidRPr="00865376">
              <w:t>KD</w:t>
            </w:r>
          </w:p>
        </w:tc>
        <w:tc>
          <w:tcPr>
            <w:tcW w:w="833" w:type="dxa"/>
            <w:vMerge w:val="restart"/>
            <w:vAlign w:val="center"/>
          </w:tcPr>
          <w:p w14:paraId="69D4F334" w14:textId="77777777" w:rsidR="00865376" w:rsidRPr="00865376" w:rsidRDefault="00865376" w:rsidP="00FA5FEB">
            <w:pPr>
              <w:pStyle w:val="Table"/>
            </w:pPr>
            <w:r w:rsidRPr="00865376">
              <w:t>As-is</w:t>
            </w:r>
          </w:p>
        </w:tc>
        <w:tc>
          <w:tcPr>
            <w:tcW w:w="819" w:type="dxa"/>
            <w:vMerge w:val="restart"/>
            <w:vAlign w:val="center"/>
          </w:tcPr>
          <w:p w14:paraId="298301E9"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21ED1054" w14:textId="77777777" w:rsidR="00865376" w:rsidRPr="00865376" w:rsidRDefault="00865376" w:rsidP="00FA5FEB">
            <w:pPr>
              <w:pStyle w:val="Table"/>
            </w:pPr>
            <w:r w:rsidRPr="00865376">
              <w:t>0.4</w:t>
            </w:r>
          </w:p>
        </w:tc>
        <w:tc>
          <w:tcPr>
            <w:tcW w:w="586" w:type="dxa"/>
            <w:tcBorders>
              <w:left w:val="single" w:sz="4" w:space="0" w:color="auto"/>
              <w:bottom w:val="nil"/>
              <w:right w:val="single" w:sz="4" w:space="0" w:color="auto"/>
            </w:tcBorders>
            <w:vAlign w:val="center"/>
          </w:tcPr>
          <w:p w14:paraId="1E982156" w14:textId="77777777" w:rsidR="00865376" w:rsidRPr="00865376" w:rsidRDefault="00865376" w:rsidP="00FA5FEB">
            <w:pPr>
              <w:pStyle w:val="Table"/>
            </w:pPr>
            <w:r w:rsidRPr="00865376">
              <w:t>35</w:t>
            </w:r>
          </w:p>
        </w:tc>
        <w:tc>
          <w:tcPr>
            <w:tcW w:w="1429" w:type="dxa"/>
            <w:vMerge w:val="restart"/>
            <w:tcBorders>
              <w:left w:val="single" w:sz="4" w:space="0" w:color="auto"/>
            </w:tcBorders>
            <w:vAlign w:val="center"/>
          </w:tcPr>
          <w:p w14:paraId="4D43AA45" w14:textId="77777777" w:rsidR="00865376" w:rsidRPr="00865376" w:rsidRDefault="00865376" w:rsidP="00FA5FEB">
            <w:pPr>
              <w:pStyle w:val="Table"/>
            </w:pPr>
            <w:r w:rsidRPr="00865376">
              <w:t>0.54 ± 0.121</w:t>
            </w:r>
          </w:p>
          <w:p w14:paraId="37E80497" w14:textId="77777777" w:rsidR="00865376" w:rsidRPr="00865376" w:rsidRDefault="00865376" w:rsidP="00FA5FEB">
            <w:pPr>
              <w:pStyle w:val="Table"/>
            </w:pPr>
            <w:r w:rsidRPr="00865376">
              <w:t>0.685 ± 0.034</w:t>
            </w:r>
          </w:p>
        </w:tc>
        <w:tc>
          <w:tcPr>
            <w:tcW w:w="1134" w:type="dxa"/>
            <w:vMerge w:val="restart"/>
            <w:vAlign w:val="center"/>
          </w:tcPr>
          <w:p w14:paraId="5B04E16E" w14:textId="77777777" w:rsidR="00865376" w:rsidRPr="00865376" w:rsidRDefault="00865376" w:rsidP="00FA5FEB">
            <w:pPr>
              <w:pStyle w:val="Table"/>
            </w:pPr>
            <w:r w:rsidRPr="00865376">
              <w:t>0.61±0.1</w:t>
            </w:r>
          </w:p>
          <w:p w14:paraId="65492B3A" w14:textId="77777777" w:rsidR="00865376" w:rsidRPr="00865376" w:rsidRDefault="00865376" w:rsidP="00FA5FEB">
            <w:pPr>
              <w:pStyle w:val="Table"/>
            </w:pPr>
            <w:r w:rsidRPr="00865376">
              <w:t>(2)</w:t>
            </w:r>
          </w:p>
        </w:tc>
        <w:tc>
          <w:tcPr>
            <w:tcW w:w="1834" w:type="dxa"/>
            <w:tcBorders>
              <w:bottom w:val="nil"/>
            </w:tcBorders>
            <w:vAlign w:val="center"/>
          </w:tcPr>
          <w:p w14:paraId="430C29FC" w14:textId="77777777" w:rsidR="00865376" w:rsidRPr="00865376" w:rsidRDefault="00865376" w:rsidP="00FA5FEB">
            <w:pPr>
              <w:pStyle w:val="Table"/>
            </w:pPr>
          </w:p>
        </w:tc>
      </w:tr>
      <w:tr w:rsidR="00865376" w:rsidRPr="00865376" w14:paraId="2B9A2E58" w14:textId="77777777" w:rsidTr="00607C33">
        <w:trPr>
          <w:trHeight w:val="160"/>
        </w:trPr>
        <w:tc>
          <w:tcPr>
            <w:tcW w:w="562" w:type="dxa"/>
            <w:vMerge/>
            <w:vAlign w:val="center"/>
          </w:tcPr>
          <w:p w14:paraId="356FE3B5" w14:textId="77777777" w:rsidR="00865376" w:rsidRPr="00865376" w:rsidRDefault="00865376" w:rsidP="00FA5FEB">
            <w:pPr>
              <w:pStyle w:val="Table"/>
            </w:pPr>
          </w:p>
        </w:tc>
        <w:tc>
          <w:tcPr>
            <w:tcW w:w="709" w:type="dxa"/>
            <w:vMerge/>
            <w:vAlign w:val="center"/>
          </w:tcPr>
          <w:p w14:paraId="207F655B" w14:textId="77777777" w:rsidR="00865376" w:rsidRPr="00865376" w:rsidRDefault="00865376" w:rsidP="00FA5FEB">
            <w:pPr>
              <w:pStyle w:val="Table"/>
            </w:pPr>
          </w:p>
        </w:tc>
        <w:tc>
          <w:tcPr>
            <w:tcW w:w="833" w:type="dxa"/>
            <w:vMerge/>
            <w:vAlign w:val="center"/>
          </w:tcPr>
          <w:p w14:paraId="52601C4A" w14:textId="77777777" w:rsidR="00865376" w:rsidRPr="00865376" w:rsidRDefault="00865376" w:rsidP="00FA5FEB">
            <w:pPr>
              <w:pStyle w:val="Table"/>
            </w:pPr>
          </w:p>
        </w:tc>
        <w:tc>
          <w:tcPr>
            <w:tcW w:w="819" w:type="dxa"/>
            <w:vMerge/>
            <w:vAlign w:val="center"/>
          </w:tcPr>
          <w:p w14:paraId="4C2A209E"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07323028" w14:textId="77777777" w:rsidR="00865376" w:rsidRPr="00865376" w:rsidRDefault="00865376" w:rsidP="00FA5FEB">
            <w:pPr>
              <w:pStyle w:val="Table"/>
            </w:pPr>
            <w:r w:rsidRPr="00865376">
              <w:t>3</w:t>
            </w:r>
          </w:p>
        </w:tc>
        <w:tc>
          <w:tcPr>
            <w:tcW w:w="586" w:type="dxa"/>
            <w:tcBorders>
              <w:top w:val="nil"/>
              <w:left w:val="single" w:sz="4" w:space="0" w:color="auto"/>
              <w:bottom w:val="single" w:sz="4" w:space="0" w:color="auto"/>
              <w:right w:val="single" w:sz="4" w:space="0" w:color="auto"/>
            </w:tcBorders>
            <w:vAlign w:val="center"/>
          </w:tcPr>
          <w:p w14:paraId="2B6E3172" w14:textId="77777777" w:rsidR="00865376" w:rsidRPr="00865376" w:rsidRDefault="00865376" w:rsidP="00FA5FEB">
            <w:pPr>
              <w:pStyle w:val="Table"/>
            </w:pPr>
            <w:r w:rsidRPr="00865376">
              <w:t>47</w:t>
            </w:r>
          </w:p>
        </w:tc>
        <w:tc>
          <w:tcPr>
            <w:tcW w:w="1429" w:type="dxa"/>
            <w:vMerge/>
            <w:tcBorders>
              <w:left w:val="single" w:sz="4" w:space="0" w:color="auto"/>
              <w:bottom w:val="single" w:sz="4" w:space="0" w:color="auto"/>
            </w:tcBorders>
            <w:vAlign w:val="center"/>
          </w:tcPr>
          <w:p w14:paraId="3D6B9DC2" w14:textId="77777777" w:rsidR="00865376" w:rsidRPr="00865376" w:rsidRDefault="00865376" w:rsidP="00FA5FEB">
            <w:pPr>
              <w:pStyle w:val="Table"/>
            </w:pPr>
          </w:p>
        </w:tc>
        <w:tc>
          <w:tcPr>
            <w:tcW w:w="1134" w:type="dxa"/>
            <w:vMerge/>
            <w:tcBorders>
              <w:bottom w:val="single" w:sz="4" w:space="0" w:color="auto"/>
            </w:tcBorders>
            <w:vAlign w:val="center"/>
          </w:tcPr>
          <w:p w14:paraId="648FEFEB" w14:textId="77777777" w:rsidR="00865376" w:rsidRPr="00865376" w:rsidRDefault="00865376" w:rsidP="00FA5FEB">
            <w:pPr>
              <w:pStyle w:val="Table"/>
            </w:pPr>
          </w:p>
        </w:tc>
        <w:tc>
          <w:tcPr>
            <w:tcW w:w="1834" w:type="dxa"/>
            <w:tcBorders>
              <w:top w:val="nil"/>
              <w:bottom w:val="single" w:sz="4" w:space="0" w:color="auto"/>
            </w:tcBorders>
            <w:vAlign w:val="center"/>
          </w:tcPr>
          <w:p w14:paraId="00F3FF6A" w14:textId="77777777" w:rsidR="00865376" w:rsidRPr="00865376" w:rsidRDefault="00865376" w:rsidP="00FA5FEB">
            <w:pPr>
              <w:pStyle w:val="Table"/>
            </w:pPr>
          </w:p>
        </w:tc>
      </w:tr>
      <w:tr w:rsidR="00865376" w:rsidRPr="00865376" w14:paraId="75794CE7" w14:textId="77777777" w:rsidTr="00607C33">
        <w:trPr>
          <w:trHeight w:val="189"/>
        </w:trPr>
        <w:tc>
          <w:tcPr>
            <w:tcW w:w="562" w:type="dxa"/>
            <w:vMerge w:val="restart"/>
            <w:vAlign w:val="center"/>
          </w:tcPr>
          <w:p w14:paraId="54F0BF95" w14:textId="77777777" w:rsidR="00865376" w:rsidRPr="00865376" w:rsidRDefault="00865376" w:rsidP="00FA5FEB">
            <w:pPr>
              <w:pStyle w:val="Table"/>
            </w:pPr>
            <w:r w:rsidRPr="00865376">
              <w:t>33</w:t>
            </w:r>
          </w:p>
        </w:tc>
        <w:tc>
          <w:tcPr>
            <w:tcW w:w="709" w:type="dxa"/>
            <w:vMerge w:val="restart"/>
            <w:vAlign w:val="center"/>
          </w:tcPr>
          <w:p w14:paraId="32F2A5C3" w14:textId="77777777" w:rsidR="00865376" w:rsidRPr="00865376" w:rsidRDefault="00865376" w:rsidP="00FA5FEB">
            <w:pPr>
              <w:pStyle w:val="Table"/>
            </w:pPr>
            <w:r w:rsidRPr="00865376">
              <w:t>SWG</w:t>
            </w:r>
          </w:p>
        </w:tc>
        <w:tc>
          <w:tcPr>
            <w:tcW w:w="833" w:type="dxa"/>
            <w:vMerge w:val="restart"/>
            <w:vAlign w:val="center"/>
          </w:tcPr>
          <w:p w14:paraId="21CDF7EB" w14:textId="77777777" w:rsidR="00865376" w:rsidRPr="00865376" w:rsidRDefault="00865376" w:rsidP="00FA5FEB">
            <w:pPr>
              <w:pStyle w:val="Table"/>
            </w:pPr>
            <w:r w:rsidRPr="00865376">
              <w:t>parallel</w:t>
            </w:r>
          </w:p>
        </w:tc>
        <w:tc>
          <w:tcPr>
            <w:tcW w:w="819" w:type="dxa"/>
            <w:vMerge w:val="restart"/>
            <w:vAlign w:val="center"/>
          </w:tcPr>
          <w:p w14:paraId="75ACB02F"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7CEFF5A7" w14:textId="77777777" w:rsidR="00865376" w:rsidRPr="00865376" w:rsidRDefault="00865376" w:rsidP="00FA5FEB">
            <w:pPr>
              <w:pStyle w:val="Table"/>
            </w:pPr>
            <w:r w:rsidRPr="00865376">
              <w:t>0.3</w:t>
            </w:r>
          </w:p>
        </w:tc>
        <w:tc>
          <w:tcPr>
            <w:tcW w:w="586" w:type="dxa"/>
            <w:tcBorders>
              <w:left w:val="single" w:sz="4" w:space="0" w:color="auto"/>
              <w:bottom w:val="nil"/>
              <w:right w:val="single" w:sz="4" w:space="0" w:color="auto"/>
            </w:tcBorders>
            <w:vAlign w:val="center"/>
          </w:tcPr>
          <w:p w14:paraId="1CB00E2B" w14:textId="77777777" w:rsidR="00865376" w:rsidRPr="00865376" w:rsidRDefault="00865376" w:rsidP="00FA5FEB">
            <w:pPr>
              <w:pStyle w:val="Table"/>
            </w:pPr>
            <w:r w:rsidRPr="00865376">
              <w:t>56</w:t>
            </w:r>
          </w:p>
        </w:tc>
        <w:tc>
          <w:tcPr>
            <w:tcW w:w="1429" w:type="dxa"/>
            <w:vMerge w:val="restart"/>
            <w:tcBorders>
              <w:left w:val="single" w:sz="4" w:space="0" w:color="auto"/>
            </w:tcBorders>
            <w:vAlign w:val="center"/>
          </w:tcPr>
          <w:p w14:paraId="291C3CE6" w14:textId="77777777" w:rsidR="00865376" w:rsidRPr="00865376" w:rsidRDefault="00865376" w:rsidP="00FA5FEB">
            <w:pPr>
              <w:pStyle w:val="Table"/>
            </w:pPr>
            <w:r w:rsidRPr="00865376">
              <w:t>0.503 ± 0.022</w:t>
            </w:r>
          </w:p>
          <w:p w14:paraId="3B58FCA7" w14:textId="77777777" w:rsidR="00865376" w:rsidRPr="00865376" w:rsidRDefault="00865376" w:rsidP="00FA5FEB">
            <w:pPr>
              <w:pStyle w:val="Table"/>
            </w:pPr>
            <w:r w:rsidRPr="00865376">
              <w:t>0.545 ± 0.023</w:t>
            </w:r>
          </w:p>
        </w:tc>
        <w:tc>
          <w:tcPr>
            <w:tcW w:w="1134" w:type="dxa"/>
            <w:vMerge w:val="restart"/>
            <w:vAlign w:val="center"/>
          </w:tcPr>
          <w:p w14:paraId="5FE155E1" w14:textId="77777777" w:rsidR="00865376" w:rsidRPr="00865376" w:rsidRDefault="00865376" w:rsidP="00FA5FEB">
            <w:pPr>
              <w:pStyle w:val="Table"/>
            </w:pPr>
            <w:r w:rsidRPr="00865376">
              <w:t>0.52±0.03</w:t>
            </w:r>
          </w:p>
          <w:p w14:paraId="62A86FF4" w14:textId="77777777" w:rsidR="00865376" w:rsidRPr="00865376" w:rsidRDefault="00865376" w:rsidP="00FA5FEB">
            <w:pPr>
              <w:pStyle w:val="Table"/>
            </w:pPr>
            <w:r w:rsidRPr="00865376">
              <w:t>(2)</w:t>
            </w:r>
          </w:p>
        </w:tc>
        <w:tc>
          <w:tcPr>
            <w:tcW w:w="1834" w:type="dxa"/>
            <w:tcBorders>
              <w:bottom w:val="nil"/>
            </w:tcBorders>
            <w:vAlign w:val="center"/>
          </w:tcPr>
          <w:p w14:paraId="72DBCDF6" w14:textId="77777777" w:rsidR="00865376" w:rsidRPr="00865376" w:rsidRDefault="00865376" w:rsidP="00FA5FEB">
            <w:pPr>
              <w:pStyle w:val="Table"/>
            </w:pPr>
          </w:p>
        </w:tc>
      </w:tr>
      <w:tr w:rsidR="00865376" w:rsidRPr="00865376" w14:paraId="1C7907AE" w14:textId="77777777" w:rsidTr="00607C33">
        <w:trPr>
          <w:trHeight w:val="160"/>
        </w:trPr>
        <w:tc>
          <w:tcPr>
            <w:tcW w:w="562" w:type="dxa"/>
            <w:vMerge/>
            <w:vAlign w:val="center"/>
          </w:tcPr>
          <w:p w14:paraId="4988218B" w14:textId="77777777" w:rsidR="00865376" w:rsidRPr="00865376" w:rsidRDefault="00865376" w:rsidP="00FA5FEB">
            <w:pPr>
              <w:pStyle w:val="Table"/>
            </w:pPr>
          </w:p>
        </w:tc>
        <w:tc>
          <w:tcPr>
            <w:tcW w:w="709" w:type="dxa"/>
            <w:vMerge/>
            <w:vAlign w:val="center"/>
          </w:tcPr>
          <w:p w14:paraId="067BB36E" w14:textId="77777777" w:rsidR="00865376" w:rsidRPr="00865376" w:rsidRDefault="00865376" w:rsidP="00FA5FEB">
            <w:pPr>
              <w:pStyle w:val="Table"/>
            </w:pPr>
          </w:p>
        </w:tc>
        <w:tc>
          <w:tcPr>
            <w:tcW w:w="833" w:type="dxa"/>
            <w:vMerge/>
            <w:vAlign w:val="center"/>
          </w:tcPr>
          <w:p w14:paraId="529F45F2" w14:textId="77777777" w:rsidR="00865376" w:rsidRPr="00865376" w:rsidRDefault="00865376" w:rsidP="00FA5FEB">
            <w:pPr>
              <w:pStyle w:val="Table"/>
            </w:pPr>
          </w:p>
        </w:tc>
        <w:tc>
          <w:tcPr>
            <w:tcW w:w="819" w:type="dxa"/>
            <w:vMerge/>
            <w:vAlign w:val="center"/>
          </w:tcPr>
          <w:p w14:paraId="434B3D97"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38869A2E" w14:textId="77777777" w:rsidR="00865376" w:rsidRPr="00865376" w:rsidRDefault="00865376" w:rsidP="00FA5FEB">
            <w:pPr>
              <w:pStyle w:val="Table"/>
            </w:pPr>
            <w:r w:rsidRPr="00865376">
              <w:t>0.5</w:t>
            </w:r>
          </w:p>
        </w:tc>
        <w:tc>
          <w:tcPr>
            <w:tcW w:w="586" w:type="dxa"/>
            <w:tcBorders>
              <w:top w:val="nil"/>
              <w:left w:val="single" w:sz="4" w:space="0" w:color="auto"/>
              <w:bottom w:val="single" w:sz="4" w:space="0" w:color="auto"/>
              <w:right w:val="single" w:sz="4" w:space="0" w:color="auto"/>
            </w:tcBorders>
            <w:vAlign w:val="center"/>
          </w:tcPr>
          <w:p w14:paraId="1ED5A5C3" w14:textId="77777777" w:rsidR="00865376" w:rsidRPr="00865376" w:rsidRDefault="00865376" w:rsidP="00FA5FEB">
            <w:pPr>
              <w:pStyle w:val="Table"/>
            </w:pPr>
            <w:r w:rsidRPr="00865376">
              <w:t>29</w:t>
            </w:r>
          </w:p>
        </w:tc>
        <w:tc>
          <w:tcPr>
            <w:tcW w:w="1429" w:type="dxa"/>
            <w:vMerge/>
            <w:tcBorders>
              <w:left w:val="single" w:sz="4" w:space="0" w:color="auto"/>
              <w:bottom w:val="single" w:sz="4" w:space="0" w:color="auto"/>
            </w:tcBorders>
            <w:vAlign w:val="center"/>
          </w:tcPr>
          <w:p w14:paraId="0544F585" w14:textId="77777777" w:rsidR="00865376" w:rsidRPr="00865376" w:rsidRDefault="00865376" w:rsidP="00FA5FEB">
            <w:pPr>
              <w:pStyle w:val="Table"/>
            </w:pPr>
          </w:p>
        </w:tc>
        <w:tc>
          <w:tcPr>
            <w:tcW w:w="1134" w:type="dxa"/>
            <w:vMerge/>
            <w:tcBorders>
              <w:bottom w:val="single" w:sz="4" w:space="0" w:color="auto"/>
            </w:tcBorders>
            <w:vAlign w:val="center"/>
          </w:tcPr>
          <w:p w14:paraId="418BB453" w14:textId="77777777" w:rsidR="00865376" w:rsidRPr="00865376" w:rsidRDefault="00865376" w:rsidP="00FA5FEB">
            <w:pPr>
              <w:pStyle w:val="Table"/>
            </w:pPr>
          </w:p>
        </w:tc>
        <w:tc>
          <w:tcPr>
            <w:tcW w:w="1834" w:type="dxa"/>
            <w:tcBorders>
              <w:top w:val="nil"/>
              <w:bottom w:val="single" w:sz="4" w:space="0" w:color="auto"/>
            </w:tcBorders>
            <w:vAlign w:val="center"/>
          </w:tcPr>
          <w:p w14:paraId="2791B928" w14:textId="77777777" w:rsidR="00865376" w:rsidRPr="00865376" w:rsidRDefault="00865376" w:rsidP="00FA5FEB">
            <w:pPr>
              <w:pStyle w:val="Table"/>
            </w:pPr>
          </w:p>
        </w:tc>
      </w:tr>
      <w:tr w:rsidR="00865376" w:rsidRPr="00865376" w14:paraId="562948A7" w14:textId="77777777" w:rsidTr="00607C33">
        <w:trPr>
          <w:trHeight w:val="189"/>
        </w:trPr>
        <w:tc>
          <w:tcPr>
            <w:tcW w:w="562" w:type="dxa"/>
            <w:vMerge w:val="restart"/>
            <w:vAlign w:val="center"/>
          </w:tcPr>
          <w:p w14:paraId="6A285103" w14:textId="77777777" w:rsidR="00865376" w:rsidRPr="00865376" w:rsidRDefault="00865376" w:rsidP="00FA5FEB">
            <w:pPr>
              <w:pStyle w:val="Table"/>
            </w:pPr>
            <w:r w:rsidRPr="00865376">
              <w:t>37</w:t>
            </w:r>
          </w:p>
        </w:tc>
        <w:tc>
          <w:tcPr>
            <w:tcW w:w="709" w:type="dxa"/>
            <w:vMerge w:val="restart"/>
            <w:vAlign w:val="center"/>
          </w:tcPr>
          <w:p w14:paraId="27B8BFC6" w14:textId="77777777" w:rsidR="00865376" w:rsidRPr="00865376" w:rsidRDefault="00865376" w:rsidP="00FA5FEB">
            <w:pPr>
              <w:pStyle w:val="Table"/>
            </w:pPr>
            <w:r w:rsidRPr="00865376">
              <w:t>SWG</w:t>
            </w:r>
          </w:p>
        </w:tc>
        <w:tc>
          <w:tcPr>
            <w:tcW w:w="833" w:type="dxa"/>
            <w:vMerge w:val="restart"/>
            <w:vAlign w:val="center"/>
          </w:tcPr>
          <w:p w14:paraId="75A1E70B" w14:textId="77777777" w:rsidR="00865376" w:rsidRPr="00865376" w:rsidRDefault="00865376" w:rsidP="00FA5FEB">
            <w:pPr>
              <w:pStyle w:val="Table"/>
            </w:pPr>
            <w:r w:rsidRPr="00865376">
              <w:t>parallel</w:t>
            </w:r>
          </w:p>
        </w:tc>
        <w:tc>
          <w:tcPr>
            <w:tcW w:w="819" w:type="dxa"/>
            <w:vMerge w:val="restart"/>
            <w:vAlign w:val="center"/>
          </w:tcPr>
          <w:p w14:paraId="5F298236" w14:textId="77777777" w:rsidR="00865376" w:rsidRPr="00865376" w:rsidRDefault="00865376" w:rsidP="00FA5FEB">
            <w:pPr>
              <w:pStyle w:val="Table"/>
            </w:pPr>
            <w:r w:rsidRPr="00865376">
              <w:t>wet</w:t>
            </w:r>
          </w:p>
        </w:tc>
        <w:tc>
          <w:tcPr>
            <w:tcW w:w="586" w:type="dxa"/>
            <w:tcBorders>
              <w:bottom w:val="nil"/>
              <w:right w:val="single" w:sz="4" w:space="0" w:color="auto"/>
            </w:tcBorders>
            <w:vAlign w:val="center"/>
          </w:tcPr>
          <w:p w14:paraId="56753D23" w14:textId="77777777" w:rsidR="00865376" w:rsidRPr="00865376" w:rsidRDefault="00865376" w:rsidP="00FA5FEB">
            <w:pPr>
              <w:pStyle w:val="Table"/>
            </w:pPr>
            <w:r w:rsidRPr="00865376">
              <w:t>0.2</w:t>
            </w:r>
          </w:p>
        </w:tc>
        <w:tc>
          <w:tcPr>
            <w:tcW w:w="586" w:type="dxa"/>
            <w:tcBorders>
              <w:left w:val="single" w:sz="4" w:space="0" w:color="auto"/>
              <w:bottom w:val="nil"/>
              <w:right w:val="single" w:sz="4" w:space="0" w:color="auto"/>
            </w:tcBorders>
            <w:vAlign w:val="center"/>
          </w:tcPr>
          <w:p w14:paraId="6AB75AA7" w14:textId="77777777" w:rsidR="00865376" w:rsidRPr="00865376" w:rsidRDefault="00865376" w:rsidP="00FA5FEB">
            <w:pPr>
              <w:pStyle w:val="Table"/>
            </w:pPr>
            <w:r w:rsidRPr="00865376">
              <w:t>13</w:t>
            </w:r>
          </w:p>
        </w:tc>
        <w:tc>
          <w:tcPr>
            <w:tcW w:w="1429" w:type="dxa"/>
            <w:vMerge w:val="restart"/>
            <w:tcBorders>
              <w:left w:val="single" w:sz="4" w:space="0" w:color="auto"/>
            </w:tcBorders>
            <w:vAlign w:val="center"/>
          </w:tcPr>
          <w:p w14:paraId="171DAAF0" w14:textId="77777777" w:rsidR="00865376" w:rsidRPr="00865376" w:rsidRDefault="00865376" w:rsidP="00FA5FEB">
            <w:pPr>
              <w:pStyle w:val="Table"/>
            </w:pPr>
            <w:r w:rsidRPr="00865376">
              <w:t>0.279 ± 0.033</w:t>
            </w:r>
          </w:p>
          <w:p w14:paraId="68336CBC" w14:textId="77777777" w:rsidR="00865376" w:rsidRPr="00865376" w:rsidRDefault="00865376" w:rsidP="00FA5FEB">
            <w:pPr>
              <w:pStyle w:val="Table"/>
            </w:pPr>
            <w:r w:rsidRPr="00865376">
              <w:t>0.3 ± 0.022</w:t>
            </w:r>
          </w:p>
          <w:p w14:paraId="17DF674E" w14:textId="77777777" w:rsidR="00865376" w:rsidRPr="00865376" w:rsidRDefault="00865376" w:rsidP="00FA5FEB">
            <w:pPr>
              <w:pStyle w:val="Table"/>
            </w:pPr>
            <w:r w:rsidRPr="00865376">
              <w:t>0.36 ± 0.026</w:t>
            </w:r>
          </w:p>
          <w:p w14:paraId="708ACA3D" w14:textId="77777777" w:rsidR="00865376" w:rsidRPr="00865376" w:rsidRDefault="00865376" w:rsidP="00FA5FEB">
            <w:pPr>
              <w:pStyle w:val="Table"/>
            </w:pPr>
            <w:r w:rsidRPr="00865376">
              <w:t>0.338 ± 0.029</w:t>
            </w:r>
          </w:p>
          <w:p w14:paraId="177D7B20" w14:textId="77777777" w:rsidR="00865376" w:rsidRPr="00865376" w:rsidRDefault="00865376" w:rsidP="00FA5FEB">
            <w:pPr>
              <w:pStyle w:val="Table"/>
            </w:pPr>
            <w:r w:rsidRPr="00865376">
              <w:t>0.296 ± 0.021</w:t>
            </w:r>
          </w:p>
          <w:p w14:paraId="43E942EE" w14:textId="77777777" w:rsidR="00865376" w:rsidRPr="00865376" w:rsidRDefault="00865376" w:rsidP="00FA5FEB">
            <w:pPr>
              <w:pStyle w:val="Table"/>
            </w:pPr>
            <w:r w:rsidRPr="00865376">
              <w:t>0.43 ± 0.028</w:t>
            </w:r>
          </w:p>
        </w:tc>
        <w:tc>
          <w:tcPr>
            <w:tcW w:w="1134" w:type="dxa"/>
            <w:vMerge w:val="restart"/>
            <w:vAlign w:val="center"/>
          </w:tcPr>
          <w:p w14:paraId="66B9892A" w14:textId="77777777" w:rsidR="00865376" w:rsidRPr="00865376" w:rsidRDefault="00865376" w:rsidP="00FA5FEB">
            <w:pPr>
              <w:pStyle w:val="Table"/>
            </w:pPr>
            <w:r w:rsidRPr="00865376">
              <w:t>0.33±0.06</w:t>
            </w:r>
          </w:p>
          <w:p w14:paraId="76CFEEE4" w14:textId="77777777" w:rsidR="00865376" w:rsidRPr="00865376" w:rsidRDefault="00865376" w:rsidP="00FA5FEB">
            <w:pPr>
              <w:pStyle w:val="Table"/>
            </w:pPr>
            <w:r w:rsidRPr="00865376">
              <w:t>(6)</w:t>
            </w:r>
          </w:p>
        </w:tc>
        <w:tc>
          <w:tcPr>
            <w:tcW w:w="1834" w:type="dxa"/>
            <w:tcBorders>
              <w:bottom w:val="nil"/>
            </w:tcBorders>
            <w:vAlign w:val="center"/>
          </w:tcPr>
          <w:p w14:paraId="220C8A7B" w14:textId="77777777" w:rsidR="00865376" w:rsidRPr="00865376" w:rsidRDefault="00865376" w:rsidP="00FA5FEB">
            <w:pPr>
              <w:pStyle w:val="Table"/>
            </w:pPr>
            <w:r w:rsidRPr="00865376">
              <w:t>part of linear region</w:t>
            </w:r>
          </w:p>
        </w:tc>
      </w:tr>
      <w:tr w:rsidR="00865376" w:rsidRPr="00865376" w14:paraId="56A40705" w14:textId="77777777" w:rsidTr="00607C33">
        <w:trPr>
          <w:trHeight w:val="145"/>
        </w:trPr>
        <w:tc>
          <w:tcPr>
            <w:tcW w:w="562" w:type="dxa"/>
            <w:vMerge/>
            <w:vAlign w:val="center"/>
          </w:tcPr>
          <w:p w14:paraId="08D522CF" w14:textId="77777777" w:rsidR="00865376" w:rsidRPr="00865376" w:rsidRDefault="00865376" w:rsidP="00FA5FEB">
            <w:pPr>
              <w:pStyle w:val="Table"/>
            </w:pPr>
          </w:p>
        </w:tc>
        <w:tc>
          <w:tcPr>
            <w:tcW w:w="709" w:type="dxa"/>
            <w:vMerge/>
            <w:vAlign w:val="center"/>
          </w:tcPr>
          <w:p w14:paraId="73A52781" w14:textId="77777777" w:rsidR="00865376" w:rsidRPr="00865376" w:rsidRDefault="00865376" w:rsidP="00FA5FEB">
            <w:pPr>
              <w:pStyle w:val="Table"/>
            </w:pPr>
          </w:p>
        </w:tc>
        <w:tc>
          <w:tcPr>
            <w:tcW w:w="833" w:type="dxa"/>
            <w:vMerge/>
            <w:vAlign w:val="center"/>
          </w:tcPr>
          <w:p w14:paraId="21E96492" w14:textId="77777777" w:rsidR="00865376" w:rsidRPr="00865376" w:rsidRDefault="00865376" w:rsidP="00FA5FEB">
            <w:pPr>
              <w:pStyle w:val="Table"/>
            </w:pPr>
          </w:p>
        </w:tc>
        <w:tc>
          <w:tcPr>
            <w:tcW w:w="819" w:type="dxa"/>
            <w:vMerge/>
            <w:vAlign w:val="center"/>
          </w:tcPr>
          <w:p w14:paraId="11C3ED50"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2473D95A" w14:textId="77777777" w:rsidR="00865376" w:rsidRPr="00865376" w:rsidRDefault="00865376" w:rsidP="00FA5FEB">
            <w:pPr>
              <w:pStyle w:val="Table"/>
            </w:pPr>
            <w:r w:rsidRPr="00865376">
              <w:t>0.3</w:t>
            </w:r>
          </w:p>
        </w:tc>
        <w:tc>
          <w:tcPr>
            <w:tcW w:w="586" w:type="dxa"/>
            <w:tcBorders>
              <w:top w:val="nil"/>
              <w:left w:val="single" w:sz="4" w:space="0" w:color="auto"/>
              <w:bottom w:val="nil"/>
              <w:right w:val="single" w:sz="4" w:space="0" w:color="auto"/>
            </w:tcBorders>
            <w:vAlign w:val="center"/>
          </w:tcPr>
          <w:p w14:paraId="0B660985" w14:textId="77777777" w:rsidR="00865376" w:rsidRPr="00865376" w:rsidRDefault="00865376" w:rsidP="00FA5FEB">
            <w:pPr>
              <w:pStyle w:val="Table"/>
            </w:pPr>
            <w:r w:rsidRPr="00865376">
              <w:t>7</w:t>
            </w:r>
          </w:p>
        </w:tc>
        <w:tc>
          <w:tcPr>
            <w:tcW w:w="1429" w:type="dxa"/>
            <w:vMerge/>
            <w:tcBorders>
              <w:left w:val="single" w:sz="4" w:space="0" w:color="auto"/>
            </w:tcBorders>
            <w:vAlign w:val="center"/>
          </w:tcPr>
          <w:p w14:paraId="6487F327" w14:textId="77777777" w:rsidR="00865376" w:rsidRPr="00865376" w:rsidRDefault="00865376" w:rsidP="00FA5FEB">
            <w:pPr>
              <w:pStyle w:val="Table"/>
            </w:pPr>
          </w:p>
        </w:tc>
        <w:tc>
          <w:tcPr>
            <w:tcW w:w="1134" w:type="dxa"/>
            <w:vMerge/>
            <w:vAlign w:val="center"/>
          </w:tcPr>
          <w:p w14:paraId="4E881614" w14:textId="77777777" w:rsidR="00865376" w:rsidRPr="00865376" w:rsidRDefault="00865376" w:rsidP="00FA5FEB">
            <w:pPr>
              <w:pStyle w:val="Table"/>
            </w:pPr>
          </w:p>
        </w:tc>
        <w:tc>
          <w:tcPr>
            <w:tcW w:w="1834" w:type="dxa"/>
            <w:tcBorders>
              <w:top w:val="nil"/>
              <w:bottom w:val="nil"/>
            </w:tcBorders>
            <w:vAlign w:val="center"/>
          </w:tcPr>
          <w:p w14:paraId="55C3E138" w14:textId="77777777" w:rsidR="00865376" w:rsidRPr="00865376" w:rsidRDefault="00865376" w:rsidP="00FA5FEB">
            <w:pPr>
              <w:pStyle w:val="Table"/>
            </w:pPr>
            <w:r w:rsidRPr="00865376">
              <w:t>part of linear region</w:t>
            </w:r>
          </w:p>
        </w:tc>
      </w:tr>
      <w:tr w:rsidR="00865376" w:rsidRPr="00865376" w14:paraId="46FB8A02" w14:textId="77777777" w:rsidTr="00607C33">
        <w:trPr>
          <w:trHeight w:val="189"/>
        </w:trPr>
        <w:tc>
          <w:tcPr>
            <w:tcW w:w="562" w:type="dxa"/>
            <w:vMerge/>
            <w:vAlign w:val="center"/>
          </w:tcPr>
          <w:p w14:paraId="6DAE374F" w14:textId="77777777" w:rsidR="00865376" w:rsidRPr="00865376" w:rsidRDefault="00865376" w:rsidP="00FA5FEB">
            <w:pPr>
              <w:pStyle w:val="Table"/>
            </w:pPr>
          </w:p>
        </w:tc>
        <w:tc>
          <w:tcPr>
            <w:tcW w:w="709" w:type="dxa"/>
            <w:vMerge/>
            <w:vAlign w:val="center"/>
          </w:tcPr>
          <w:p w14:paraId="4F8CD280" w14:textId="77777777" w:rsidR="00865376" w:rsidRPr="00865376" w:rsidRDefault="00865376" w:rsidP="00FA5FEB">
            <w:pPr>
              <w:pStyle w:val="Table"/>
            </w:pPr>
          </w:p>
        </w:tc>
        <w:tc>
          <w:tcPr>
            <w:tcW w:w="833" w:type="dxa"/>
            <w:vMerge/>
            <w:vAlign w:val="center"/>
          </w:tcPr>
          <w:p w14:paraId="68745BA1" w14:textId="77777777" w:rsidR="00865376" w:rsidRPr="00865376" w:rsidRDefault="00865376" w:rsidP="00FA5FEB">
            <w:pPr>
              <w:pStyle w:val="Table"/>
            </w:pPr>
          </w:p>
        </w:tc>
        <w:tc>
          <w:tcPr>
            <w:tcW w:w="819" w:type="dxa"/>
            <w:vMerge/>
            <w:vAlign w:val="center"/>
          </w:tcPr>
          <w:p w14:paraId="52EC153D"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45F7B8A0" w14:textId="77777777" w:rsidR="00865376" w:rsidRPr="00865376" w:rsidRDefault="00865376" w:rsidP="00FA5FEB">
            <w:pPr>
              <w:pStyle w:val="Table"/>
            </w:pPr>
            <w:r w:rsidRPr="00865376">
              <w:t>0.4</w:t>
            </w:r>
          </w:p>
        </w:tc>
        <w:tc>
          <w:tcPr>
            <w:tcW w:w="586" w:type="dxa"/>
            <w:tcBorders>
              <w:top w:val="nil"/>
              <w:left w:val="single" w:sz="4" w:space="0" w:color="auto"/>
              <w:bottom w:val="nil"/>
              <w:right w:val="single" w:sz="4" w:space="0" w:color="auto"/>
            </w:tcBorders>
            <w:vAlign w:val="center"/>
          </w:tcPr>
          <w:p w14:paraId="4B72A871" w14:textId="77777777" w:rsidR="00865376" w:rsidRPr="00865376" w:rsidRDefault="00865376" w:rsidP="00FA5FEB">
            <w:pPr>
              <w:pStyle w:val="Table"/>
            </w:pPr>
            <w:r w:rsidRPr="00865376">
              <w:t>4</w:t>
            </w:r>
          </w:p>
        </w:tc>
        <w:tc>
          <w:tcPr>
            <w:tcW w:w="1429" w:type="dxa"/>
            <w:vMerge/>
            <w:tcBorders>
              <w:left w:val="single" w:sz="4" w:space="0" w:color="auto"/>
            </w:tcBorders>
            <w:vAlign w:val="center"/>
          </w:tcPr>
          <w:p w14:paraId="08B4DA7C" w14:textId="77777777" w:rsidR="00865376" w:rsidRPr="00865376" w:rsidRDefault="00865376" w:rsidP="00FA5FEB">
            <w:pPr>
              <w:pStyle w:val="Table"/>
            </w:pPr>
          </w:p>
        </w:tc>
        <w:tc>
          <w:tcPr>
            <w:tcW w:w="1134" w:type="dxa"/>
            <w:vMerge/>
            <w:vAlign w:val="center"/>
          </w:tcPr>
          <w:p w14:paraId="1D2E7BF3" w14:textId="77777777" w:rsidR="00865376" w:rsidRPr="00865376" w:rsidRDefault="00865376" w:rsidP="00FA5FEB">
            <w:pPr>
              <w:pStyle w:val="Table"/>
            </w:pPr>
          </w:p>
        </w:tc>
        <w:tc>
          <w:tcPr>
            <w:tcW w:w="1834" w:type="dxa"/>
            <w:tcBorders>
              <w:top w:val="nil"/>
              <w:bottom w:val="nil"/>
            </w:tcBorders>
            <w:vAlign w:val="center"/>
          </w:tcPr>
          <w:p w14:paraId="1B55D5E6" w14:textId="77777777" w:rsidR="00865376" w:rsidRPr="00865376" w:rsidRDefault="00865376" w:rsidP="00FA5FEB">
            <w:pPr>
              <w:pStyle w:val="Table"/>
            </w:pPr>
            <w:r w:rsidRPr="00865376">
              <w:t>part of linear region</w:t>
            </w:r>
          </w:p>
        </w:tc>
      </w:tr>
      <w:tr w:rsidR="00865376" w:rsidRPr="00865376" w14:paraId="7A10EEF3" w14:textId="77777777" w:rsidTr="00607C33">
        <w:trPr>
          <w:trHeight w:val="174"/>
        </w:trPr>
        <w:tc>
          <w:tcPr>
            <w:tcW w:w="562" w:type="dxa"/>
            <w:vMerge/>
            <w:vAlign w:val="center"/>
          </w:tcPr>
          <w:p w14:paraId="3AEA4412" w14:textId="77777777" w:rsidR="00865376" w:rsidRPr="00865376" w:rsidRDefault="00865376" w:rsidP="00FA5FEB">
            <w:pPr>
              <w:pStyle w:val="Table"/>
            </w:pPr>
          </w:p>
        </w:tc>
        <w:tc>
          <w:tcPr>
            <w:tcW w:w="709" w:type="dxa"/>
            <w:vMerge/>
            <w:vAlign w:val="center"/>
          </w:tcPr>
          <w:p w14:paraId="48423C1B" w14:textId="77777777" w:rsidR="00865376" w:rsidRPr="00865376" w:rsidRDefault="00865376" w:rsidP="00FA5FEB">
            <w:pPr>
              <w:pStyle w:val="Table"/>
            </w:pPr>
          </w:p>
        </w:tc>
        <w:tc>
          <w:tcPr>
            <w:tcW w:w="833" w:type="dxa"/>
            <w:vMerge/>
            <w:vAlign w:val="center"/>
          </w:tcPr>
          <w:p w14:paraId="3008C248" w14:textId="77777777" w:rsidR="00865376" w:rsidRPr="00865376" w:rsidRDefault="00865376" w:rsidP="00FA5FEB">
            <w:pPr>
              <w:pStyle w:val="Table"/>
            </w:pPr>
          </w:p>
        </w:tc>
        <w:tc>
          <w:tcPr>
            <w:tcW w:w="819" w:type="dxa"/>
            <w:vMerge/>
            <w:vAlign w:val="center"/>
          </w:tcPr>
          <w:p w14:paraId="5B122244"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61B969EF" w14:textId="77777777" w:rsidR="00865376" w:rsidRPr="00865376" w:rsidRDefault="00865376" w:rsidP="00FA5FEB">
            <w:pPr>
              <w:pStyle w:val="Table"/>
            </w:pPr>
            <w:r w:rsidRPr="00865376">
              <w:t>0.6</w:t>
            </w:r>
          </w:p>
        </w:tc>
        <w:tc>
          <w:tcPr>
            <w:tcW w:w="586" w:type="dxa"/>
            <w:tcBorders>
              <w:top w:val="nil"/>
              <w:left w:val="single" w:sz="4" w:space="0" w:color="auto"/>
              <w:bottom w:val="nil"/>
              <w:right w:val="single" w:sz="4" w:space="0" w:color="auto"/>
            </w:tcBorders>
            <w:vAlign w:val="center"/>
          </w:tcPr>
          <w:p w14:paraId="2121F0DC" w14:textId="77777777" w:rsidR="00865376" w:rsidRPr="00865376" w:rsidRDefault="00865376" w:rsidP="00FA5FEB">
            <w:pPr>
              <w:pStyle w:val="Table"/>
            </w:pPr>
            <w:r w:rsidRPr="00865376">
              <w:t>84</w:t>
            </w:r>
          </w:p>
        </w:tc>
        <w:tc>
          <w:tcPr>
            <w:tcW w:w="1429" w:type="dxa"/>
            <w:vMerge/>
            <w:tcBorders>
              <w:left w:val="single" w:sz="4" w:space="0" w:color="auto"/>
            </w:tcBorders>
            <w:vAlign w:val="center"/>
          </w:tcPr>
          <w:p w14:paraId="2E21E524" w14:textId="77777777" w:rsidR="00865376" w:rsidRPr="00865376" w:rsidRDefault="00865376" w:rsidP="00FA5FEB">
            <w:pPr>
              <w:pStyle w:val="Table"/>
            </w:pPr>
          </w:p>
        </w:tc>
        <w:tc>
          <w:tcPr>
            <w:tcW w:w="1134" w:type="dxa"/>
            <w:vMerge/>
            <w:vAlign w:val="center"/>
          </w:tcPr>
          <w:p w14:paraId="656058EA" w14:textId="77777777" w:rsidR="00865376" w:rsidRPr="00865376" w:rsidRDefault="00865376" w:rsidP="00FA5FEB">
            <w:pPr>
              <w:pStyle w:val="Table"/>
            </w:pPr>
          </w:p>
        </w:tc>
        <w:tc>
          <w:tcPr>
            <w:tcW w:w="1834" w:type="dxa"/>
            <w:tcBorders>
              <w:top w:val="nil"/>
              <w:bottom w:val="nil"/>
            </w:tcBorders>
            <w:vAlign w:val="center"/>
          </w:tcPr>
          <w:p w14:paraId="3C3FE3BF" w14:textId="77777777" w:rsidR="00865376" w:rsidRPr="00865376" w:rsidRDefault="00865376" w:rsidP="00FA5FEB">
            <w:pPr>
              <w:pStyle w:val="Table"/>
            </w:pPr>
            <w:r w:rsidRPr="00865376">
              <w:t>Stick-slip?</w:t>
            </w:r>
          </w:p>
        </w:tc>
      </w:tr>
      <w:tr w:rsidR="00865376" w:rsidRPr="00865376" w14:paraId="69A92AA5" w14:textId="77777777" w:rsidTr="00607C33">
        <w:trPr>
          <w:trHeight w:val="218"/>
        </w:trPr>
        <w:tc>
          <w:tcPr>
            <w:tcW w:w="562" w:type="dxa"/>
            <w:vMerge/>
            <w:vAlign w:val="center"/>
          </w:tcPr>
          <w:p w14:paraId="76ABD4F0" w14:textId="77777777" w:rsidR="00865376" w:rsidRPr="00865376" w:rsidRDefault="00865376" w:rsidP="00FA5FEB">
            <w:pPr>
              <w:pStyle w:val="Table"/>
            </w:pPr>
          </w:p>
        </w:tc>
        <w:tc>
          <w:tcPr>
            <w:tcW w:w="709" w:type="dxa"/>
            <w:vMerge/>
            <w:vAlign w:val="center"/>
          </w:tcPr>
          <w:p w14:paraId="3914F459" w14:textId="77777777" w:rsidR="00865376" w:rsidRPr="00865376" w:rsidRDefault="00865376" w:rsidP="00FA5FEB">
            <w:pPr>
              <w:pStyle w:val="Table"/>
            </w:pPr>
          </w:p>
        </w:tc>
        <w:tc>
          <w:tcPr>
            <w:tcW w:w="833" w:type="dxa"/>
            <w:vMerge/>
            <w:vAlign w:val="center"/>
          </w:tcPr>
          <w:p w14:paraId="73EEC93B" w14:textId="77777777" w:rsidR="00865376" w:rsidRPr="00865376" w:rsidRDefault="00865376" w:rsidP="00FA5FEB">
            <w:pPr>
              <w:pStyle w:val="Table"/>
            </w:pPr>
          </w:p>
        </w:tc>
        <w:tc>
          <w:tcPr>
            <w:tcW w:w="819" w:type="dxa"/>
            <w:vMerge/>
            <w:vAlign w:val="center"/>
          </w:tcPr>
          <w:p w14:paraId="2AAAC08A"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73A93B62" w14:textId="77777777" w:rsidR="00865376" w:rsidRPr="00865376" w:rsidRDefault="00865376" w:rsidP="00FA5FEB">
            <w:pPr>
              <w:pStyle w:val="Table"/>
            </w:pPr>
            <w:r w:rsidRPr="00865376">
              <w:t>1</w:t>
            </w:r>
          </w:p>
        </w:tc>
        <w:tc>
          <w:tcPr>
            <w:tcW w:w="586" w:type="dxa"/>
            <w:tcBorders>
              <w:top w:val="nil"/>
              <w:left w:val="single" w:sz="4" w:space="0" w:color="auto"/>
              <w:bottom w:val="nil"/>
              <w:right w:val="single" w:sz="4" w:space="0" w:color="auto"/>
            </w:tcBorders>
            <w:vAlign w:val="center"/>
          </w:tcPr>
          <w:p w14:paraId="3E5802DB" w14:textId="77777777" w:rsidR="00865376" w:rsidRPr="00865376" w:rsidRDefault="00865376" w:rsidP="00FA5FEB">
            <w:pPr>
              <w:pStyle w:val="Table"/>
            </w:pPr>
            <w:r w:rsidRPr="00865376">
              <w:t>37</w:t>
            </w:r>
          </w:p>
        </w:tc>
        <w:tc>
          <w:tcPr>
            <w:tcW w:w="1429" w:type="dxa"/>
            <w:vMerge/>
            <w:tcBorders>
              <w:left w:val="single" w:sz="4" w:space="0" w:color="auto"/>
            </w:tcBorders>
            <w:vAlign w:val="center"/>
          </w:tcPr>
          <w:p w14:paraId="517266E5" w14:textId="77777777" w:rsidR="00865376" w:rsidRPr="00865376" w:rsidRDefault="00865376" w:rsidP="00FA5FEB">
            <w:pPr>
              <w:pStyle w:val="Table"/>
            </w:pPr>
          </w:p>
        </w:tc>
        <w:tc>
          <w:tcPr>
            <w:tcW w:w="1134" w:type="dxa"/>
            <w:vMerge/>
            <w:vAlign w:val="center"/>
          </w:tcPr>
          <w:p w14:paraId="2CE24924" w14:textId="77777777" w:rsidR="00865376" w:rsidRPr="00865376" w:rsidRDefault="00865376" w:rsidP="00FA5FEB">
            <w:pPr>
              <w:pStyle w:val="Table"/>
            </w:pPr>
          </w:p>
        </w:tc>
        <w:tc>
          <w:tcPr>
            <w:tcW w:w="1834" w:type="dxa"/>
            <w:tcBorders>
              <w:top w:val="nil"/>
              <w:bottom w:val="nil"/>
            </w:tcBorders>
            <w:vAlign w:val="center"/>
          </w:tcPr>
          <w:p w14:paraId="001CBDC7" w14:textId="77777777" w:rsidR="00865376" w:rsidRPr="00865376" w:rsidRDefault="00865376" w:rsidP="00FA5FEB">
            <w:pPr>
              <w:pStyle w:val="Table"/>
            </w:pPr>
            <w:r w:rsidRPr="00865376">
              <w:t>Stick-slip?</w:t>
            </w:r>
          </w:p>
        </w:tc>
      </w:tr>
      <w:tr w:rsidR="00865376" w:rsidRPr="00865376" w14:paraId="42A989DA" w14:textId="77777777" w:rsidTr="00607C33">
        <w:trPr>
          <w:trHeight w:val="131"/>
        </w:trPr>
        <w:tc>
          <w:tcPr>
            <w:tcW w:w="562" w:type="dxa"/>
            <w:vMerge/>
            <w:vAlign w:val="center"/>
          </w:tcPr>
          <w:p w14:paraId="19D5F45B" w14:textId="77777777" w:rsidR="00865376" w:rsidRPr="00865376" w:rsidRDefault="00865376" w:rsidP="00FA5FEB">
            <w:pPr>
              <w:pStyle w:val="Table"/>
            </w:pPr>
          </w:p>
        </w:tc>
        <w:tc>
          <w:tcPr>
            <w:tcW w:w="709" w:type="dxa"/>
            <w:vMerge/>
            <w:vAlign w:val="center"/>
          </w:tcPr>
          <w:p w14:paraId="400C04F3" w14:textId="77777777" w:rsidR="00865376" w:rsidRPr="00865376" w:rsidRDefault="00865376" w:rsidP="00FA5FEB">
            <w:pPr>
              <w:pStyle w:val="Table"/>
            </w:pPr>
          </w:p>
        </w:tc>
        <w:tc>
          <w:tcPr>
            <w:tcW w:w="833" w:type="dxa"/>
            <w:vMerge/>
            <w:vAlign w:val="center"/>
          </w:tcPr>
          <w:p w14:paraId="2826B978" w14:textId="77777777" w:rsidR="00865376" w:rsidRPr="00865376" w:rsidRDefault="00865376" w:rsidP="00FA5FEB">
            <w:pPr>
              <w:pStyle w:val="Table"/>
            </w:pPr>
          </w:p>
        </w:tc>
        <w:tc>
          <w:tcPr>
            <w:tcW w:w="819" w:type="dxa"/>
            <w:vMerge/>
            <w:vAlign w:val="center"/>
          </w:tcPr>
          <w:p w14:paraId="70A5E63D"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277EB476" w14:textId="77777777" w:rsidR="00865376" w:rsidRPr="00865376" w:rsidRDefault="00865376" w:rsidP="00FA5FEB">
            <w:pPr>
              <w:pStyle w:val="Table"/>
            </w:pPr>
            <w:r w:rsidRPr="00865376">
              <w:t>3</w:t>
            </w:r>
          </w:p>
        </w:tc>
        <w:tc>
          <w:tcPr>
            <w:tcW w:w="586" w:type="dxa"/>
            <w:tcBorders>
              <w:top w:val="nil"/>
              <w:left w:val="single" w:sz="4" w:space="0" w:color="auto"/>
              <w:bottom w:val="single" w:sz="4" w:space="0" w:color="auto"/>
              <w:right w:val="single" w:sz="4" w:space="0" w:color="auto"/>
            </w:tcBorders>
            <w:vAlign w:val="center"/>
          </w:tcPr>
          <w:p w14:paraId="42DDE7E9" w14:textId="77777777" w:rsidR="00865376" w:rsidRPr="00865376" w:rsidRDefault="00865376" w:rsidP="00FA5FEB">
            <w:pPr>
              <w:pStyle w:val="Table"/>
            </w:pPr>
            <w:r w:rsidRPr="00865376">
              <w:t>34</w:t>
            </w:r>
          </w:p>
        </w:tc>
        <w:tc>
          <w:tcPr>
            <w:tcW w:w="1429" w:type="dxa"/>
            <w:vMerge/>
            <w:tcBorders>
              <w:left w:val="single" w:sz="4" w:space="0" w:color="auto"/>
              <w:bottom w:val="single" w:sz="4" w:space="0" w:color="auto"/>
            </w:tcBorders>
            <w:vAlign w:val="center"/>
          </w:tcPr>
          <w:p w14:paraId="5616B5B4" w14:textId="77777777" w:rsidR="00865376" w:rsidRPr="00865376" w:rsidRDefault="00865376" w:rsidP="00FA5FEB">
            <w:pPr>
              <w:pStyle w:val="Table"/>
            </w:pPr>
          </w:p>
        </w:tc>
        <w:tc>
          <w:tcPr>
            <w:tcW w:w="1134" w:type="dxa"/>
            <w:vMerge/>
            <w:tcBorders>
              <w:bottom w:val="single" w:sz="4" w:space="0" w:color="auto"/>
            </w:tcBorders>
            <w:vAlign w:val="center"/>
          </w:tcPr>
          <w:p w14:paraId="40458EFC" w14:textId="77777777" w:rsidR="00865376" w:rsidRPr="00865376" w:rsidRDefault="00865376" w:rsidP="00FA5FEB">
            <w:pPr>
              <w:pStyle w:val="Table"/>
            </w:pPr>
          </w:p>
        </w:tc>
        <w:tc>
          <w:tcPr>
            <w:tcW w:w="1834" w:type="dxa"/>
            <w:tcBorders>
              <w:top w:val="nil"/>
              <w:bottom w:val="single" w:sz="4" w:space="0" w:color="auto"/>
            </w:tcBorders>
            <w:vAlign w:val="center"/>
          </w:tcPr>
          <w:p w14:paraId="478B3628" w14:textId="77777777" w:rsidR="00865376" w:rsidRPr="00865376" w:rsidRDefault="00865376" w:rsidP="00FA5FEB">
            <w:pPr>
              <w:pStyle w:val="Table"/>
            </w:pPr>
          </w:p>
        </w:tc>
      </w:tr>
      <w:tr w:rsidR="00865376" w:rsidRPr="00865376" w14:paraId="39AF4D25" w14:textId="77777777" w:rsidTr="00607C33">
        <w:trPr>
          <w:trHeight w:val="189"/>
        </w:trPr>
        <w:tc>
          <w:tcPr>
            <w:tcW w:w="562" w:type="dxa"/>
            <w:vMerge w:val="restart"/>
            <w:vAlign w:val="center"/>
          </w:tcPr>
          <w:p w14:paraId="7D1A4A8E" w14:textId="77777777" w:rsidR="00865376" w:rsidRPr="00865376" w:rsidRDefault="00865376" w:rsidP="00FA5FEB">
            <w:pPr>
              <w:pStyle w:val="Table"/>
            </w:pPr>
            <w:r w:rsidRPr="00865376">
              <w:t>22</w:t>
            </w:r>
          </w:p>
        </w:tc>
        <w:tc>
          <w:tcPr>
            <w:tcW w:w="709" w:type="dxa"/>
            <w:vMerge w:val="restart"/>
            <w:vAlign w:val="center"/>
          </w:tcPr>
          <w:p w14:paraId="74AB2C09" w14:textId="77777777" w:rsidR="00865376" w:rsidRPr="00865376" w:rsidRDefault="00865376" w:rsidP="00FA5FEB">
            <w:pPr>
              <w:pStyle w:val="Table"/>
            </w:pPr>
            <w:r w:rsidRPr="00865376">
              <w:t>SWG</w:t>
            </w:r>
          </w:p>
        </w:tc>
        <w:tc>
          <w:tcPr>
            <w:tcW w:w="833" w:type="dxa"/>
            <w:vMerge w:val="restart"/>
            <w:vAlign w:val="center"/>
          </w:tcPr>
          <w:p w14:paraId="65C5383F" w14:textId="77777777" w:rsidR="00865376" w:rsidRPr="00865376" w:rsidRDefault="00865376" w:rsidP="00FA5FEB">
            <w:pPr>
              <w:pStyle w:val="Table"/>
            </w:pPr>
            <w:r w:rsidRPr="00865376">
              <w:t>rough</w:t>
            </w:r>
          </w:p>
        </w:tc>
        <w:tc>
          <w:tcPr>
            <w:tcW w:w="819" w:type="dxa"/>
            <w:vMerge w:val="restart"/>
            <w:vAlign w:val="center"/>
          </w:tcPr>
          <w:p w14:paraId="5A0BC724"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10E38C65" w14:textId="77777777" w:rsidR="00865376" w:rsidRPr="00865376" w:rsidRDefault="00865376" w:rsidP="00FA5FEB">
            <w:pPr>
              <w:pStyle w:val="Table"/>
            </w:pPr>
            <w:r w:rsidRPr="00865376">
              <w:t>0.5</w:t>
            </w:r>
          </w:p>
        </w:tc>
        <w:tc>
          <w:tcPr>
            <w:tcW w:w="586" w:type="dxa"/>
            <w:tcBorders>
              <w:left w:val="single" w:sz="4" w:space="0" w:color="auto"/>
              <w:bottom w:val="nil"/>
              <w:right w:val="single" w:sz="4" w:space="0" w:color="auto"/>
            </w:tcBorders>
            <w:vAlign w:val="center"/>
          </w:tcPr>
          <w:p w14:paraId="048DA9C7" w14:textId="77777777" w:rsidR="00865376" w:rsidRPr="00865376" w:rsidRDefault="00865376" w:rsidP="00FA5FEB">
            <w:pPr>
              <w:pStyle w:val="Table"/>
            </w:pPr>
            <w:r w:rsidRPr="00865376">
              <w:t>60</w:t>
            </w:r>
          </w:p>
        </w:tc>
        <w:tc>
          <w:tcPr>
            <w:tcW w:w="1429" w:type="dxa"/>
            <w:vMerge w:val="restart"/>
            <w:tcBorders>
              <w:left w:val="single" w:sz="4" w:space="0" w:color="auto"/>
            </w:tcBorders>
            <w:vAlign w:val="center"/>
          </w:tcPr>
          <w:p w14:paraId="49B6FBC7" w14:textId="77777777" w:rsidR="00865376" w:rsidRPr="00865376" w:rsidRDefault="00865376" w:rsidP="00FA5FEB">
            <w:pPr>
              <w:pStyle w:val="Table"/>
            </w:pPr>
            <w:r w:rsidRPr="00865376">
              <w:t>0.73 ± 0.003</w:t>
            </w:r>
          </w:p>
          <w:p w14:paraId="0BE5DBE3" w14:textId="77777777" w:rsidR="00865376" w:rsidRPr="00865376" w:rsidRDefault="00865376" w:rsidP="00FA5FEB">
            <w:pPr>
              <w:pStyle w:val="Table"/>
            </w:pPr>
            <w:r w:rsidRPr="00865376">
              <w:t>0.7 ± 0.009</w:t>
            </w:r>
          </w:p>
        </w:tc>
        <w:tc>
          <w:tcPr>
            <w:tcW w:w="1134" w:type="dxa"/>
            <w:vMerge w:val="restart"/>
            <w:vAlign w:val="center"/>
          </w:tcPr>
          <w:p w14:paraId="0C3137BC" w14:textId="77777777" w:rsidR="00865376" w:rsidRPr="00865376" w:rsidRDefault="00865376" w:rsidP="00FA5FEB">
            <w:pPr>
              <w:pStyle w:val="Table"/>
            </w:pPr>
            <w:r w:rsidRPr="00865376">
              <w:t>0.72±0.02</w:t>
            </w:r>
          </w:p>
          <w:p w14:paraId="5733D77A" w14:textId="77777777" w:rsidR="00865376" w:rsidRPr="00865376" w:rsidRDefault="00865376" w:rsidP="00FA5FEB">
            <w:pPr>
              <w:pStyle w:val="Table"/>
            </w:pPr>
            <w:r w:rsidRPr="00865376">
              <w:t>(2)</w:t>
            </w:r>
          </w:p>
        </w:tc>
        <w:tc>
          <w:tcPr>
            <w:tcW w:w="1834" w:type="dxa"/>
            <w:tcBorders>
              <w:bottom w:val="nil"/>
            </w:tcBorders>
            <w:vAlign w:val="center"/>
          </w:tcPr>
          <w:p w14:paraId="7ADE354A" w14:textId="77777777" w:rsidR="00865376" w:rsidRPr="00865376" w:rsidRDefault="00865376" w:rsidP="00FA5FEB">
            <w:pPr>
              <w:pStyle w:val="Table"/>
            </w:pPr>
          </w:p>
        </w:tc>
      </w:tr>
      <w:tr w:rsidR="00865376" w:rsidRPr="00865376" w14:paraId="45D4172E" w14:textId="77777777" w:rsidTr="00607C33">
        <w:trPr>
          <w:trHeight w:val="160"/>
        </w:trPr>
        <w:tc>
          <w:tcPr>
            <w:tcW w:w="562" w:type="dxa"/>
            <w:vMerge/>
            <w:vAlign w:val="center"/>
          </w:tcPr>
          <w:p w14:paraId="152F68A0" w14:textId="77777777" w:rsidR="00865376" w:rsidRPr="00865376" w:rsidRDefault="00865376" w:rsidP="00FA5FEB">
            <w:pPr>
              <w:pStyle w:val="Table"/>
            </w:pPr>
          </w:p>
        </w:tc>
        <w:tc>
          <w:tcPr>
            <w:tcW w:w="709" w:type="dxa"/>
            <w:vMerge/>
            <w:vAlign w:val="center"/>
          </w:tcPr>
          <w:p w14:paraId="56CD6FFB" w14:textId="77777777" w:rsidR="00865376" w:rsidRPr="00865376" w:rsidRDefault="00865376" w:rsidP="00FA5FEB">
            <w:pPr>
              <w:pStyle w:val="Table"/>
            </w:pPr>
          </w:p>
        </w:tc>
        <w:tc>
          <w:tcPr>
            <w:tcW w:w="833" w:type="dxa"/>
            <w:vMerge/>
            <w:vAlign w:val="center"/>
          </w:tcPr>
          <w:p w14:paraId="224DD052" w14:textId="77777777" w:rsidR="00865376" w:rsidRPr="00865376" w:rsidRDefault="00865376" w:rsidP="00FA5FEB">
            <w:pPr>
              <w:pStyle w:val="Table"/>
            </w:pPr>
          </w:p>
        </w:tc>
        <w:tc>
          <w:tcPr>
            <w:tcW w:w="819" w:type="dxa"/>
            <w:vMerge/>
            <w:vAlign w:val="center"/>
          </w:tcPr>
          <w:p w14:paraId="1E3D8EFE"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3AA35867" w14:textId="77777777" w:rsidR="00865376" w:rsidRPr="00865376" w:rsidRDefault="00865376" w:rsidP="00FA5FEB">
            <w:pPr>
              <w:pStyle w:val="Table"/>
            </w:pPr>
            <w:r w:rsidRPr="00865376">
              <w:t>2</w:t>
            </w:r>
          </w:p>
        </w:tc>
        <w:tc>
          <w:tcPr>
            <w:tcW w:w="586" w:type="dxa"/>
            <w:tcBorders>
              <w:top w:val="nil"/>
              <w:left w:val="single" w:sz="4" w:space="0" w:color="auto"/>
              <w:bottom w:val="single" w:sz="4" w:space="0" w:color="auto"/>
              <w:right w:val="single" w:sz="4" w:space="0" w:color="auto"/>
            </w:tcBorders>
            <w:vAlign w:val="center"/>
          </w:tcPr>
          <w:p w14:paraId="27832EC0" w14:textId="77777777" w:rsidR="00865376" w:rsidRPr="00865376" w:rsidRDefault="00865376" w:rsidP="00FA5FEB">
            <w:pPr>
              <w:pStyle w:val="Table"/>
            </w:pPr>
            <w:r w:rsidRPr="00865376">
              <w:t>42</w:t>
            </w:r>
          </w:p>
        </w:tc>
        <w:tc>
          <w:tcPr>
            <w:tcW w:w="1429" w:type="dxa"/>
            <w:vMerge/>
            <w:tcBorders>
              <w:left w:val="single" w:sz="4" w:space="0" w:color="auto"/>
              <w:bottom w:val="single" w:sz="4" w:space="0" w:color="auto"/>
            </w:tcBorders>
            <w:vAlign w:val="center"/>
          </w:tcPr>
          <w:p w14:paraId="6EA55297" w14:textId="77777777" w:rsidR="00865376" w:rsidRPr="00865376" w:rsidRDefault="00865376" w:rsidP="00FA5FEB">
            <w:pPr>
              <w:pStyle w:val="Table"/>
            </w:pPr>
          </w:p>
        </w:tc>
        <w:tc>
          <w:tcPr>
            <w:tcW w:w="1134" w:type="dxa"/>
            <w:vMerge/>
            <w:tcBorders>
              <w:bottom w:val="single" w:sz="4" w:space="0" w:color="auto"/>
            </w:tcBorders>
            <w:vAlign w:val="center"/>
          </w:tcPr>
          <w:p w14:paraId="575E58B3" w14:textId="77777777" w:rsidR="00865376" w:rsidRPr="00865376" w:rsidRDefault="00865376" w:rsidP="00FA5FEB">
            <w:pPr>
              <w:pStyle w:val="Table"/>
            </w:pPr>
          </w:p>
        </w:tc>
        <w:tc>
          <w:tcPr>
            <w:tcW w:w="1834" w:type="dxa"/>
            <w:tcBorders>
              <w:top w:val="nil"/>
              <w:bottom w:val="single" w:sz="4" w:space="0" w:color="auto"/>
            </w:tcBorders>
            <w:vAlign w:val="center"/>
          </w:tcPr>
          <w:p w14:paraId="597DAFF4" w14:textId="77777777" w:rsidR="00865376" w:rsidRPr="00865376" w:rsidRDefault="00865376" w:rsidP="00FA5FEB">
            <w:pPr>
              <w:pStyle w:val="Table"/>
            </w:pPr>
          </w:p>
        </w:tc>
      </w:tr>
      <w:tr w:rsidR="00865376" w:rsidRPr="00865376" w14:paraId="5B10433B" w14:textId="77777777" w:rsidTr="00607C33">
        <w:trPr>
          <w:trHeight w:val="189"/>
        </w:trPr>
        <w:tc>
          <w:tcPr>
            <w:tcW w:w="562" w:type="dxa"/>
            <w:vMerge w:val="restart"/>
            <w:vAlign w:val="center"/>
          </w:tcPr>
          <w:p w14:paraId="748A1CFE" w14:textId="77777777" w:rsidR="00865376" w:rsidRPr="00865376" w:rsidRDefault="00865376" w:rsidP="00FA5FEB">
            <w:pPr>
              <w:pStyle w:val="Table"/>
            </w:pPr>
            <w:r w:rsidRPr="00865376">
              <w:t>23</w:t>
            </w:r>
          </w:p>
        </w:tc>
        <w:tc>
          <w:tcPr>
            <w:tcW w:w="709" w:type="dxa"/>
            <w:vMerge w:val="restart"/>
            <w:vAlign w:val="center"/>
          </w:tcPr>
          <w:p w14:paraId="718741F1" w14:textId="77777777" w:rsidR="00865376" w:rsidRPr="00865376" w:rsidRDefault="00865376" w:rsidP="00FA5FEB">
            <w:pPr>
              <w:pStyle w:val="Table"/>
            </w:pPr>
            <w:r w:rsidRPr="00865376">
              <w:t>SWG</w:t>
            </w:r>
          </w:p>
        </w:tc>
        <w:tc>
          <w:tcPr>
            <w:tcW w:w="833" w:type="dxa"/>
            <w:vMerge w:val="restart"/>
            <w:vAlign w:val="center"/>
          </w:tcPr>
          <w:p w14:paraId="6CF9BC8D" w14:textId="77777777" w:rsidR="00865376" w:rsidRPr="00865376" w:rsidRDefault="00865376" w:rsidP="00FA5FEB">
            <w:pPr>
              <w:pStyle w:val="Table"/>
            </w:pPr>
            <w:r w:rsidRPr="00865376">
              <w:t>As-is</w:t>
            </w:r>
          </w:p>
        </w:tc>
        <w:tc>
          <w:tcPr>
            <w:tcW w:w="819" w:type="dxa"/>
            <w:vMerge w:val="restart"/>
            <w:vAlign w:val="center"/>
          </w:tcPr>
          <w:p w14:paraId="43C34CC2" w14:textId="77777777" w:rsidR="00865376" w:rsidRPr="00865376" w:rsidRDefault="00865376" w:rsidP="00FA5FEB">
            <w:pPr>
              <w:pStyle w:val="Table"/>
            </w:pPr>
            <w:r w:rsidRPr="00865376">
              <w:t>room-dry</w:t>
            </w:r>
          </w:p>
        </w:tc>
        <w:tc>
          <w:tcPr>
            <w:tcW w:w="586" w:type="dxa"/>
            <w:tcBorders>
              <w:bottom w:val="nil"/>
              <w:right w:val="single" w:sz="4" w:space="0" w:color="auto"/>
            </w:tcBorders>
            <w:vAlign w:val="center"/>
          </w:tcPr>
          <w:p w14:paraId="366478BB" w14:textId="77777777" w:rsidR="00865376" w:rsidRPr="00865376" w:rsidRDefault="00865376" w:rsidP="00FA5FEB">
            <w:pPr>
              <w:pStyle w:val="Table"/>
            </w:pPr>
            <w:r w:rsidRPr="00865376">
              <w:t>0.3</w:t>
            </w:r>
          </w:p>
        </w:tc>
        <w:tc>
          <w:tcPr>
            <w:tcW w:w="586" w:type="dxa"/>
            <w:tcBorders>
              <w:left w:val="single" w:sz="4" w:space="0" w:color="auto"/>
              <w:bottom w:val="nil"/>
              <w:right w:val="single" w:sz="4" w:space="0" w:color="auto"/>
            </w:tcBorders>
            <w:vAlign w:val="center"/>
          </w:tcPr>
          <w:p w14:paraId="477877FF" w14:textId="77777777" w:rsidR="00865376" w:rsidRPr="00865376" w:rsidRDefault="00865376" w:rsidP="00FA5FEB">
            <w:pPr>
              <w:pStyle w:val="Table"/>
            </w:pPr>
            <w:r w:rsidRPr="00865376">
              <w:t>31</w:t>
            </w:r>
          </w:p>
        </w:tc>
        <w:tc>
          <w:tcPr>
            <w:tcW w:w="1429" w:type="dxa"/>
            <w:vMerge w:val="restart"/>
            <w:tcBorders>
              <w:left w:val="single" w:sz="4" w:space="0" w:color="auto"/>
            </w:tcBorders>
            <w:vAlign w:val="center"/>
          </w:tcPr>
          <w:p w14:paraId="73A05836" w14:textId="77777777" w:rsidR="00865376" w:rsidRPr="00865376" w:rsidRDefault="00865376" w:rsidP="00FA5FEB">
            <w:pPr>
              <w:pStyle w:val="Table"/>
            </w:pPr>
            <w:r w:rsidRPr="00865376">
              <w:t>0.61 ± 0.016</w:t>
            </w:r>
          </w:p>
          <w:p w14:paraId="69650301" w14:textId="77777777" w:rsidR="00865376" w:rsidRPr="00865376" w:rsidRDefault="00865376" w:rsidP="00FA5FEB">
            <w:pPr>
              <w:pStyle w:val="Table"/>
            </w:pPr>
            <w:r w:rsidRPr="00865376">
              <w:t>0.62 ± 0.011</w:t>
            </w:r>
          </w:p>
          <w:p w14:paraId="63313313" w14:textId="77777777" w:rsidR="00865376" w:rsidRPr="00865376" w:rsidRDefault="00865376" w:rsidP="00FA5FEB">
            <w:pPr>
              <w:pStyle w:val="Table"/>
            </w:pPr>
            <w:r w:rsidRPr="00865376">
              <w:t>0.71 ± 0.037</w:t>
            </w:r>
          </w:p>
          <w:p w14:paraId="71814773" w14:textId="77777777" w:rsidR="00865376" w:rsidRPr="00865376" w:rsidRDefault="00865376" w:rsidP="00FA5FEB">
            <w:pPr>
              <w:pStyle w:val="Table"/>
            </w:pPr>
            <w:r w:rsidRPr="00865376">
              <w:t>0.625 ± 0.014</w:t>
            </w:r>
          </w:p>
        </w:tc>
        <w:tc>
          <w:tcPr>
            <w:tcW w:w="1134" w:type="dxa"/>
            <w:vMerge w:val="restart"/>
            <w:vAlign w:val="center"/>
          </w:tcPr>
          <w:p w14:paraId="079F0808" w14:textId="77777777" w:rsidR="00865376" w:rsidRPr="00865376" w:rsidRDefault="00865376" w:rsidP="00FA5FEB">
            <w:pPr>
              <w:pStyle w:val="Table"/>
            </w:pPr>
            <w:r w:rsidRPr="00865376">
              <w:t>0.64±0.05</w:t>
            </w:r>
          </w:p>
          <w:p w14:paraId="7B03DB1E" w14:textId="77777777" w:rsidR="00865376" w:rsidRPr="00865376" w:rsidRDefault="00865376" w:rsidP="00FA5FEB">
            <w:pPr>
              <w:pStyle w:val="Table"/>
            </w:pPr>
            <w:r w:rsidRPr="00865376">
              <w:t>(4)</w:t>
            </w:r>
          </w:p>
        </w:tc>
        <w:tc>
          <w:tcPr>
            <w:tcW w:w="1834" w:type="dxa"/>
            <w:tcBorders>
              <w:bottom w:val="nil"/>
            </w:tcBorders>
            <w:vAlign w:val="center"/>
          </w:tcPr>
          <w:p w14:paraId="5DFA0149" w14:textId="77777777" w:rsidR="00865376" w:rsidRPr="00865376" w:rsidRDefault="00865376" w:rsidP="00FA5FEB">
            <w:pPr>
              <w:pStyle w:val="Table"/>
            </w:pPr>
          </w:p>
        </w:tc>
      </w:tr>
      <w:tr w:rsidR="00865376" w:rsidRPr="00865376" w14:paraId="24DD19DC" w14:textId="77777777" w:rsidTr="00607C33">
        <w:trPr>
          <w:trHeight w:val="145"/>
        </w:trPr>
        <w:tc>
          <w:tcPr>
            <w:tcW w:w="562" w:type="dxa"/>
            <w:vMerge/>
            <w:vAlign w:val="center"/>
          </w:tcPr>
          <w:p w14:paraId="19F015FD" w14:textId="77777777" w:rsidR="00865376" w:rsidRPr="00865376" w:rsidRDefault="00865376" w:rsidP="00FA5FEB">
            <w:pPr>
              <w:pStyle w:val="Table"/>
            </w:pPr>
          </w:p>
        </w:tc>
        <w:tc>
          <w:tcPr>
            <w:tcW w:w="709" w:type="dxa"/>
            <w:vMerge/>
            <w:vAlign w:val="center"/>
          </w:tcPr>
          <w:p w14:paraId="2A883F70" w14:textId="77777777" w:rsidR="00865376" w:rsidRPr="00865376" w:rsidRDefault="00865376" w:rsidP="00FA5FEB">
            <w:pPr>
              <w:pStyle w:val="Table"/>
            </w:pPr>
          </w:p>
        </w:tc>
        <w:tc>
          <w:tcPr>
            <w:tcW w:w="833" w:type="dxa"/>
            <w:vMerge/>
            <w:vAlign w:val="center"/>
          </w:tcPr>
          <w:p w14:paraId="47F66BD3" w14:textId="77777777" w:rsidR="00865376" w:rsidRPr="00865376" w:rsidRDefault="00865376" w:rsidP="00FA5FEB">
            <w:pPr>
              <w:pStyle w:val="Table"/>
            </w:pPr>
          </w:p>
        </w:tc>
        <w:tc>
          <w:tcPr>
            <w:tcW w:w="819" w:type="dxa"/>
            <w:vMerge/>
            <w:vAlign w:val="center"/>
          </w:tcPr>
          <w:p w14:paraId="53936A13"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59592E5F" w14:textId="77777777" w:rsidR="00865376" w:rsidRPr="00865376" w:rsidRDefault="00865376" w:rsidP="00FA5FEB">
            <w:pPr>
              <w:pStyle w:val="Table"/>
            </w:pPr>
            <w:r w:rsidRPr="00865376">
              <w:t>1</w:t>
            </w:r>
          </w:p>
        </w:tc>
        <w:tc>
          <w:tcPr>
            <w:tcW w:w="586" w:type="dxa"/>
            <w:tcBorders>
              <w:top w:val="nil"/>
              <w:left w:val="single" w:sz="4" w:space="0" w:color="auto"/>
              <w:bottom w:val="nil"/>
              <w:right w:val="single" w:sz="4" w:space="0" w:color="auto"/>
            </w:tcBorders>
            <w:vAlign w:val="center"/>
          </w:tcPr>
          <w:p w14:paraId="4D54D9B0" w14:textId="77777777" w:rsidR="00865376" w:rsidRPr="00865376" w:rsidRDefault="00865376" w:rsidP="00FA5FEB">
            <w:pPr>
              <w:pStyle w:val="Table"/>
            </w:pPr>
            <w:r w:rsidRPr="00865376">
              <w:t>34</w:t>
            </w:r>
          </w:p>
        </w:tc>
        <w:tc>
          <w:tcPr>
            <w:tcW w:w="1429" w:type="dxa"/>
            <w:vMerge/>
            <w:tcBorders>
              <w:left w:val="single" w:sz="4" w:space="0" w:color="auto"/>
            </w:tcBorders>
            <w:vAlign w:val="center"/>
          </w:tcPr>
          <w:p w14:paraId="4B301359" w14:textId="77777777" w:rsidR="00865376" w:rsidRPr="00865376" w:rsidRDefault="00865376" w:rsidP="00FA5FEB">
            <w:pPr>
              <w:pStyle w:val="Table"/>
            </w:pPr>
          </w:p>
        </w:tc>
        <w:tc>
          <w:tcPr>
            <w:tcW w:w="1134" w:type="dxa"/>
            <w:vMerge/>
            <w:vAlign w:val="center"/>
          </w:tcPr>
          <w:p w14:paraId="0E631214" w14:textId="77777777" w:rsidR="00865376" w:rsidRPr="00865376" w:rsidRDefault="00865376" w:rsidP="00FA5FEB">
            <w:pPr>
              <w:pStyle w:val="Table"/>
            </w:pPr>
          </w:p>
        </w:tc>
        <w:tc>
          <w:tcPr>
            <w:tcW w:w="1834" w:type="dxa"/>
            <w:tcBorders>
              <w:top w:val="nil"/>
              <w:bottom w:val="nil"/>
            </w:tcBorders>
            <w:vAlign w:val="center"/>
          </w:tcPr>
          <w:p w14:paraId="09B94D74" w14:textId="77777777" w:rsidR="00865376" w:rsidRPr="00865376" w:rsidRDefault="00865376" w:rsidP="00FA5FEB">
            <w:pPr>
              <w:pStyle w:val="Table"/>
            </w:pPr>
          </w:p>
        </w:tc>
      </w:tr>
      <w:tr w:rsidR="00865376" w:rsidRPr="00865376" w14:paraId="44A13E58" w14:textId="77777777" w:rsidTr="00607C33">
        <w:trPr>
          <w:trHeight w:val="131"/>
        </w:trPr>
        <w:tc>
          <w:tcPr>
            <w:tcW w:w="562" w:type="dxa"/>
            <w:vMerge/>
            <w:vAlign w:val="center"/>
          </w:tcPr>
          <w:p w14:paraId="5135C1AC" w14:textId="77777777" w:rsidR="00865376" w:rsidRPr="00865376" w:rsidRDefault="00865376" w:rsidP="00FA5FEB">
            <w:pPr>
              <w:pStyle w:val="Table"/>
            </w:pPr>
          </w:p>
        </w:tc>
        <w:tc>
          <w:tcPr>
            <w:tcW w:w="709" w:type="dxa"/>
            <w:vMerge/>
            <w:vAlign w:val="center"/>
          </w:tcPr>
          <w:p w14:paraId="1653B888" w14:textId="77777777" w:rsidR="00865376" w:rsidRPr="00865376" w:rsidRDefault="00865376" w:rsidP="00FA5FEB">
            <w:pPr>
              <w:pStyle w:val="Table"/>
            </w:pPr>
          </w:p>
        </w:tc>
        <w:tc>
          <w:tcPr>
            <w:tcW w:w="833" w:type="dxa"/>
            <w:vMerge/>
            <w:vAlign w:val="center"/>
          </w:tcPr>
          <w:p w14:paraId="24DAF31A" w14:textId="77777777" w:rsidR="00865376" w:rsidRPr="00865376" w:rsidRDefault="00865376" w:rsidP="00FA5FEB">
            <w:pPr>
              <w:pStyle w:val="Table"/>
            </w:pPr>
          </w:p>
        </w:tc>
        <w:tc>
          <w:tcPr>
            <w:tcW w:w="819" w:type="dxa"/>
            <w:vMerge/>
            <w:vAlign w:val="center"/>
          </w:tcPr>
          <w:p w14:paraId="7EAD0109"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4E0DB93E" w14:textId="77777777" w:rsidR="00865376" w:rsidRPr="00865376" w:rsidRDefault="00865376" w:rsidP="00FA5FEB">
            <w:pPr>
              <w:pStyle w:val="Table"/>
            </w:pPr>
            <w:r w:rsidRPr="00865376">
              <w:t>3</w:t>
            </w:r>
          </w:p>
        </w:tc>
        <w:tc>
          <w:tcPr>
            <w:tcW w:w="586" w:type="dxa"/>
            <w:tcBorders>
              <w:top w:val="nil"/>
              <w:left w:val="single" w:sz="4" w:space="0" w:color="auto"/>
              <w:bottom w:val="nil"/>
              <w:right w:val="single" w:sz="4" w:space="0" w:color="auto"/>
            </w:tcBorders>
            <w:vAlign w:val="center"/>
          </w:tcPr>
          <w:p w14:paraId="7F886CD7" w14:textId="77777777" w:rsidR="00865376" w:rsidRPr="00865376" w:rsidRDefault="00865376" w:rsidP="00FA5FEB">
            <w:pPr>
              <w:pStyle w:val="Table"/>
            </w:pPr>
            <w:r w:rsidRPr="00865376">
              <w:t>49</w:t>
            </w:r>
          </w:p>
        </w:tc>
        <w:tc>
          <w:tcPr>
            <w:tcW w:w="1429" w:type="dxa"/>
            <w:vMerge/>
            <w:tcBorders>
              <w:left w:val="single" w:sz="4" w:space="0" w:color="auto"/>
            </w:tcBorders>
            <w:vAlign w:val="center"/>
          </w:tcPr>
          <w:p w14:paraId="2FC474D5" w14:textId="77777777" w:rsidR="00865376" w:rsidRPr="00865376" w:rsidRDefault="00865376" w:rsidP="00FA5FEB">
            <w:pPr>
              <w:pStyle w:val="Table"/>
            </w:pPr>
          </w:p>
        </w:tc>
        <w:tc>
          <w:tcPr>
            <w:tcW w:w="1134" w:type="dxa"/>
            <w:vMerge/>
            <w:vAlign w:val="center"/>
          </w:tcPr>
          <w:p w14:paraId="1EC2EB9E" w14:textId="77777777" w:rsidR="00865376" w:rsidRPr="00865376" w:rsidRDefault="00865376" w:rsidP="00FA5FEB">
            <w:pPr>
              <w:pStyle w:val="Table"/>
            </w:pPr>
          </w:p>
        </w:tc>
        <w:tc>
          <w:tcPr>
            <w:tcW w:w="1834" w:type="dxa"/>
            <w:tcBorders>
              <w:top w:val="nil"/>
              <w:bottom w:val="nil"/>
            </w:tcBorders>
            <w:vAlign w:val="center"/>
          </w:tcPr>
          <w:p w14:paraId="36D5D6E1" w14:textId="77777777" w:rsidR="00865376" w:rsidRPr="00865376" w:rsidRDefault="00865376" w:rsidP="00FA5FEB">
            <w:pPr>
              <w:pStyle w:val="Table"/>
            </w:pPr>
          </w:p>
        </w:tc>
      </w:tr>
      <w:tr w:rsidR="00865376" w:rsidRPr="00865376" w14:paraId="0CD64E17" w14:textId="77777777" w:rsidTr="00607C33">
        <w:trPr>
          <w:trHeight w:val="204"/>
        </w:trPr>
        <w:tc>
          <w:tcPr>
            <w:tcW w:w="562" w:type="dxa"/>
            <w:vMerge/>
            <w:vAlign w:val="center"/>
          </w:tcPr>
          <w:p w14:paraId="78E1902E" w14:textId="77777777" w:rsidR="00865376" w:rsidRPr="00865376" w:rsidRDefault="00865376" w:rsidP="00FA5FEB">
            <w:pPr>
              <w:pStyle w:val="Table"/>
            </w:pPr>
          </w:p>
        </w:tc>
        <w:tc>
          <w:tcPr>
            <w:tcW w:w="709" w:type="dxa"/>
            <w:vMerge/>
            <w:vAlign w:val="center"/>
          </w:tcPr>
          <w:p w14:paraId="0065293B" w14:textId="77777777" w:rsidR="00865376" w:rsidRPr="00865376" w:rsidRDefault="00865376" w:rsidP="00FA5FEB">
            <w:pPr>
              <w:pStyle w:val="Table"/>
            </w:pPr>
          </w:p>
        </w:tc>
        <w:tc>
          <w:tcPr>
            <w:tcW w:w="833" w:type="dxa"/>
            <w:vMerge/>
            <w:vAlign w:val="center"/>
          </w:tcPr>
          <w:p w14:paraId="43EB5AEE" w14:textId="77777777" w:rsidR="00865376" w:rsidRPr="00865376" w:rsidRDefault="00865376" w:rsidP="00FA5FEB">
            <w:pPr>
              <w:pStyle w:val="Table"/>
            </w:pPr>
          </w:p>
        </w:tc>
        <w:tc>
          <w:tcPr>
            <w:tcW w:w="819" w:type="dxa"/>
            <w:vMerge/>
            <w:vAlign w:val="center"/>
          </w:tcPr>
          <w:p w14:paraId="370C3388"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6A21ACD0" w14:textId="77777777" w:rsidR="00865376" w:rsidRPr="00865376" w:rsidRDefault="00865376" w:rsidP="00FA5FEB">
            <w:pPr>
              <w:pStyle w:val="Table"/>
            </w:pPr>
            <w:r w:rsidRPr="00865376">
              <w:t>5</w:t>
            </w:r>
          </w:p>
        </w:tc>
        <w:tc>
          <w:tcPr>
            <w:tcW w:w="586" w:type="dxa"/>
            <w:tcBorders>
              <w:top w:val="nil"/>
              <w:left w:val="single" w:sz="4" w:space="0" w:color="auto"/>
              <w:bottom w:val="single" w:sz="4" w:space="0" w:color="auto"/>
              <w:right w:val="single" w:sz="4" w:space="0" w:color="auto"/>
            </w:tcBorders>
            <w:vAlign w:val="center"/>
          </w:tcPr>
          <w:p w14:paraId="28EFA18C" w14:textId="77777777" w:rsidR="00865376" w:rsidRPr="00865376" w:rsidRDefault="00865376" w:rsidP="00FA5FEB">
            <w:pPr>
              <w:pStyle w:val="Table"/>
            </w:pPr>
            <w:r w:rsidRPr="00865376">
              <w:t>24</w:t>
            </w:r>
          </w:p>
        </w:tc>
        <w:tc>
          <w:tcPr>
            <w:tcW w:w="1429" w:type="dxa"/>
            <w:vMerge/>
            <w:tcBorders>
              <w:left w:val="single" w:sz="4" w:space="0" w:color="auto"/>
              <w:bottom w:val="single" w:sz="4" w:space="0" w:color="auto"/>
            </w:tcBorders>
            <w:vAlign w:val="center"/>
          </w:tcPr>
          <w:p w14:paraId="0C15469D" w14:textId="77777777" w:rsidR="00865376" w:rsidRPr="00865376" w:rsidRDefault="00865376" w:rsidP="00FA5FEB">
            <w:pPr>
              <w:pStyle w:val="Table"/>
            </w:pPr>
          </w:p>
        </w:tc>
        <w:tc>
          <w:tcPr>
            <w:tcW w:w="1134" w:type="dxa"/>
            <w:vMerge/>
            <w:tcBorders>
              <w:bottom w:val="single" w:sz="4" w:space="0" w:color="auto"/>
            </w:tcBorders>
            <w:vAlign w:val="center"/>
          </w:tcPr>
          <w:p w14:paraId="2742A4D7" w14:textId="77777777" w:rsidR="00865376" w:rsidRPr="00865376" w:rsidRDefault="00865376" w:rsidP="00FA5FEB">
            <w:pPr>
              <w:pStyle w:val="Table"/>
            </w:pPr>
          </w:p>
        </w:tc>
        <w:tc>
          <w:tcPr>
            <w:tcW w:w="1834" w:type="dxa"/>
            <w:tcBorders>
              <w:top w:val="nil"/>
              <w:bottom w:val="single" w:sz="4" w:space="0" w:color="auto"/>
            </w:tcBorders>
            <w:vAlign w:val="center"/>
          </w:tcPr>
          <w:p w14:paraId="42BAA199" w14:textId="77777777" w:rsidR="00865376" w:rsidRPr="00865376" w:rsidRDefault="00865376" w:rsidP="00FA5FEB">
            <w:pPr>
              <w:pStyle w:val="Table"/>
            </w:pPr>
          </w:p>
        </w:tc>
      </w:tr>
      <w:tr w:rsidR="00865376" w:rsidRPr="00865376" w14:paraId="25B02887" w14:textId="77777777" w:rsidTr="00607C33">
        <w:trPr>
          <w:trHeight w:val="160"/>
        </w:trPr>
        <w:tc>
          <w:tcPr>
            <w:tcW w:w="562" w:type="dxa"/>
            <w:vMerge w:val="restart"/>
            <w:vAlign w:val="center"/>
          </w:tcPr>
          <w:p w14:paraId="147E843A" w14:textId="77777777" w:rsidR="00865376" w:rsidRPr="00865376" w:rsidRDefault="00865376" w:rsidP="00FA5FEB">
            <w:pPr>
              <w:pStyle w:val="Table"/>
            </w:pPr>
            <w:r w:rsidRPr="00865376">
              <w:t>40</w:t>
            </w:r>
          </w:p>
        </w:tc>
        <w:tc>
          <w:tcPr>
            <w:tcW w:w="709" w:type="dxa"/>
            <w:vMerge w:val="restart"/>
            <w:vAlign w:val="center"/>
          </w:tcPr>
          <w:p w14:paraId="54A35D91" w14:textId="77777777" w:rsidR="00865376" w:rsidRPr="00865376" w:rsidRDefault="00865376" w:rsidP="00FA5FEB">
            <w:pPr>
              <w:pStyle w:val="Table"/>
            </w:pPr>
            <w:r w:rsidRPr="00865376">
              <w:t>SWG</w:t>
            </w:r>
          </w:p>
        </w:tc>
        <w:tc>
          <w:tcPr>
            <w:tcW w:w="833" w:type="dxa"/>
            <w:vMerge w:val="restart"/>
            <w:vAlign w:val="center"/>
          </w:tcPr>
          <w:p w14:paraId="1A495BDE" w14:textId="77777777" w:rsidR="00865376" w:rsidRPr="00865376" w:rsidRDefault="00865376" w:rsidP="00FA5FEB">
            <w:pPr>
              <w:pStyle w:val="Table"/>
            </w:pPr>
            <w:r w:rsidRPr="00865376">
              <w:t>As-is</w:t>
            </w:r>
          </w:p>
        </w:tc>
        <w:tc>
          <w:tcPr>
            <w:tcW w:w="819" w:type="dxa"/>
            <w:vMerge w:val="restart"/>
            <w:vAlign w:val="center"/>
          </w:tcPr>
          <w:p w14:paraId="0B562579" w14:textId="77777777" w:rsidR="00865376" w:rsidRPr="00865376" w:rsidRDefault="00865376" w:rsidP="00FA5FEB">
            <w:pPr>
              <w:pStyle w:val="Table"/>
            </w:pPr>
            <w:r w:rsidRPr="00865376">
              <w:t>wet</w:t>
            </w:r>
          </w:p>
        </w:tc>
        <w:tc>
          <w:tcPr>
            <w:tcW w:w="586" w:type="dxa"/>
            <w:tcBorders>
              <w:bottom w:val="nil"/>
              <w:right w:val="single" w:sz="4" w:space="0" w:color="auto"/>
            </w:tcBorders>
            <w:vAlign w:val="center"/>
          </w:tcPr>
          <w:p w14:paraId="02E853ED" w14:textId="77777777" w:rsidR="00865376" w:rsidRPr="00865376" w:rsidRDefault="00865376" w:rsidP="00FA5FEB">
            <w:pPr>
              <w:pStyle w:val="Table"/>
            </w:pPr>
            <w:r w:rsidRPr="00865376">
              <w:t>0.3</w:t>
            </w:r>
          </w:p>
        </w:tc>
        <w:tc>
          <w:tcPr>
            <w:tcW w:w="586" w:type="dxa"/>
            <w:tcBorders>
              <w:left w:val="single" w:sz="4" w:space="0" w:color="auto"/>
              <w:bottom w:val="nil"/>
              <w:right w:val="single" w:sz="4" w:space="0" w:color="auto"/>
            </w:tcBorders>
            <w:vAlign w:val="center"/>
          </w:tcPr>
          <w:p w14:paraId="25E84AB8" w14:textId="77777777" w:rsidR="00865376" w:rsidRPr="00865376" w:rsidRDefault="00865376" w:rsidP="00FA5FEB">
            <w:pPr>
              <w:pStyle w:val="Table"/>
            </w:pPr>
            <w:r w:rsidRPr="00865376">
              <w:t>76</w:t>
            </w:r>
          </w:p>
        </w:tc>
        <w:tc>
          <w:tcPr>
            <w:tcW w:w="1429" w:type="dxa"/>
            <w:vMerge w:val="restart"/>
            <w:tcBorders>
              <w:left w:val="single" w:sz="4" w:space="0" w:color="auto"/>
            </w:tcBorders>
            <w:vAlign w:val="center"/>
          </w:tcPr>
          <w:p w14:paraId="5B874159" w14:textId="77777777" w:rsidR="00865376" w:rsidRPr="00865376" w:rsidRDefault="00865376" w:rsidP="00FA5FEB">
            <w:pPr>
              <w:pStyle w:val="Table"/>
            </w:pPr>
            <w:r w:rsidRPr="00865376">
              <w:t>0.397 ± 0.03</w:t>
            </w:r>
          </w:p>
          <w:p w14:paraId="6EE2CF44" w14:textId="77777777" w:rsidR="00865376" w:rsidRPr="00865376" w:rsidRDefault="00865376" w:rsidP="00FA5FEB">
            <w:pPr>
              <w:pStyle w:val="Table"/>
            </w:pPr>
            <w:r w:rsidRPr="00865376">
              <w:t>0.45 ± 0.032</w:t>
            </w:r>
          </w:p>
          <w:p w14:paraId="0E365F0A" w14:textId="77777777" w:rsidR="00865376" w:rsidRPr="00865376" w:rsidRDefault="00865376" w:rsidP="00FA5FEB">
            <w:pPr>
              <w:pStyle w:val="Table"/>
            </w:pPr>
            <w:r w:rsidRPr="00865376">
              <w:t>0.394 ± 0.018</w:t>
            </w:r>
          </w:p>
        </w:tc>
        <w:tc>
          <w:tcPr>
            <w:tcW w:w="1134" w:type="dxa"/>
            <w:vMerge w:val="restart"/>
            <w:vAlign w:val="center"/>
          </w:tcPr>
          <w:p w14:paraId="56E8B582" w14:textId="77777777" w:rsidR="00865376" w:rsidRPr="00865376" w:rsidRDefault="00865376" w:rsidP="00FA5FEB">
            <w:pPr>
              <w:pStyle w:val="Table"/>
            </w:pPr>
            <w:r w:rsidRPr="00865376">
              <w:t>0.41±0.03</w:t>
            </w:r>
          </w:p>
          <w:p w14:paraId="388822E1" w14:textId="77777777" w:rsidR="00865376" w:rsidRPr="00865376" w:rsidRDefault="00865376" w:rsidP="00FA5FEB">
            <w:pPr>
              <w:pStyle w:val="Table"/>
            </w:pPr>
            <w:r w:rsidRPr="00865376">
              <w:t>(3)</w:t>
            </w:r>
          </w:p>
        </w:tc>
        <w:tc>
          <w:tcPr>
            <w:tcW w:w="1834" w:type="dxa"/>
            <w:tcBorders>
              <w:bottom w:val="nil"/>
            </w:tcBorders>
            <w:vAlign w:val="center"/>
          </w:tcPr>
          <w:p w14:paraId="59AEE5BB" w14:textId="77777777" w:rsidR="00865376" w:rsidRPr="00865376" w:rsidRDefault="00865376" w:rsidP="00FA5FEB">
            <w:pPr>
              <w:pStyle w:val="Table"/>
            </w:pPr>
          </w:p>
        </w:tc>
      </w:tr>
      <w:tr w:rsidR="00865376" w:rsidRPr="00865376" w14:paraId="18AB8636" w14:textId="77777777" w:rsidTr="00607C33">
        <w:trPr>
          <w:trHeight w:val="174"/>
        </w:trPr>
        <w:tc>
          <w:tcPr>
            <w:tcW w:w="562" w:type="dxa"/>
            <w:vMerge/>
            <w:vAlign w:val="center"/>
          </w:tcPr>
          <w:p w14:paraId="720F849A" w14:textId="77777777" w:rsidR="00865376" w:rsidRPr="00865376" w:rsidRDefault="00865376" w:rsidP="00FA5FEB">
            <w:pPr>
              <w:pStyle w:val="Table"/>
            </w:pPr>
          </w:p>
        </w:tc>
        <w:tc>
          <w:tcPr>
            <w:tcW w:w="709" w:type="dxa"/>
            <w:vMerge/>
            <w:vAlign w:val="center"/>
          </w:tcPr>
          <w:p w14:paraId="585F05AD" w14:textId="77777777" w:rsidR="00865376" w:rsidRPr="00865376" w:rsidRDefault="00865376" w:rsidP="00FA5FEB">
            <w:pPr>
              <w:pStyle w:val="Table"/>
            </w:pPr>
          </w:p>
        </w:tc>
        <w:tc>
          <w:tcPr>
            <w:tcW w:w="833" w:type="dxa"/>
            <w:vMerge/>
            <w:vAlign w:val="center"/>
          </w:tcPr>
          <w:p w14:paraId="50698FE5" w14:textId="77777777" w:rsidR="00865376" w:rsidRPr="00865376" w:rsidRDefault="00865376" w:rsidP="00FA5FEB">
            <w:pPr>
              <w:pStyle w:val="Table"/>
            </w:pPr>
          </w:p>
        </w:tc>
        <w:tc>
          <w:tcPr>
            <w:tcW w:w="819" w:type="dxa"/>
            <w:vMerge/>
            <w:vAlign w:val="center"/>
          </w:tcPr>
          <w:p w14:paraId="7CC21A0E"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3D6E916F" w14:textId="77777777" w:rsidR="00865376" w:rsidRPr="00865376" w:rsidRDefault="00865376" w:rsidP="00FA5FEB">
            <w:pPr>
              <w:pStyle w:val="Table"/>
            </w:pPr>
            <w:r w:rsidRPr="00865376">
              <w:t>0.5</w:t>
            </w:r>
          </w:p>
        </w:tc>
        <w:tc>
          <w:tcPr>
            <w:tcW w:w="586" w:type="dxa"/>
            <w:tcBorders>
              <w:top w:val="nil"/>
              <w:left w:val="single" w:sz="4" w:space="0" w:color="auto"/>
              <w:bottom w:val="nil"/>
              <w:right w:val="single" w:sz="4" w:space="0" w:color="auto"/>
            </w:tcBorders>
            <w:vAlign w:val="center"/>
          </w:tcPr>
          <w:p w14:paraId="55CE1D06" w14:textId="77777777" w:rsidR="00865376" w:rsidRPr="00865376" w:rsidRDefault="00865376" w:rsidP="00FA5FEB">
            <w:pPr>
              <w:pStyle w:val="Table"/>
            </w:pPr>
            <w:r w:rsidRPr="00865376">
              <w:t>43</w:t>
            </w:r>
          </w:p>
        </w:tc>
        <w:tc>
          <w:tcPr>
            <w:tcW w:w="1429" w:type="dxa"/>
            <w:vMerge/>
            <w:tcBorders>
              <w:left w:val="single" w:sz="4" w:space="0" w:color="auto"/>
            </w:tcBorders>
            <w:vAlign w:val="center"/>
          </w:tcPr>
          <w:p w14:paraId="5F3C56E1" w14:textId="77777777" w:rsidR="00865376" w:rsidRPr="00865376" w:rsidRDefault="00865376" w:rsidP="00FA5FEB">
            <w:pPr>
              <w:pStyle w:val="Table"/>
            </w:pPr>
          </w:p>
        </w:tc>
        <w:tc>
          <w:tcPr>
            <w:tcW w:w="1134" w:type="dxa"/>
            <w:vMerge/>
            <w:vAlign w:val="center"/>
          </w:tcPr>
          <w:p w14:paraId="28DDDE91" w14:textId="77777777" w:rsidR="00865376" w:rsidRPr="00865376" w:rsidRDefault="00865376" w:rsidP="00FA5FEB">
            <w:pPr>
              <w:pStyle w:val="Table"/>
            </w:pPr>
          </w:p>
        </w:tc>
        <w:tc>
          <w:tcPr>
            <w:tcW w:w="1834" w:type="dxa"/>
            <w:tcBorders>
              <w:top w:val="nil"/>
              <w:bottom w:val="nil"/>
            </w:tcBorders>
            <w:vAlign w:val="center"/>
          </w:tcPr>
          <w:p w14:paraId="62B01892" w14:textId="77777777" w:rsidR="00865376" w:rsidRPr="00865376" w:rsidRDefault="00865376" w:rsidP="00FA5FEB">
            <w:pPr>
              <w:pStyle w:val="Table"/>
            </w:pPr>
          </w:p>
        </w:tc>
      </w:tr>
      <w:tr w:rsidR="00865376" w:rsidRPr="00865376" w14:paraId="4758AFB5" w14:textId="77777777" w:rsidTr="00607C33">
        <w:trPr>
          <w:trHeight w:val="145"/>
        </w:trPr>
        <w:tc>
          <w:tcPr>
            <w:tcW w:w="562" w:type="dxa"/>
            <w:vMerge/>
            <w:vAlign w:val="center"/>
          </w:tcPr>
          <w:p w14:paraId="0748920C" w14:textId="77777777" w:rsidR="00865376" w:rsidRPr="00865376" w:rsidRDefault="00865376" w:rsidP="00FA5FEB">
            <w:pPr>
              <w:pStyle w:val="Table"/>
            </w:pPr>
          </w:p>
        </w:tc>
        <w:tc>
          <w:tcPr>
            <w:tcW w:w="709" w:type="dxa"/>
            <w:vMerge/>
            <w:vAlign w:val="center"/>
          </w:tcPr>
          <w:p w14:paraId="06179454" w14:textId="77777777" w:rsidR="00865376" w:rsidRPr="00865376" w:rsidRDefault="00865376" w:rsidP="00FA5FEB">
            <w:pPr>
              <w:pStyle w:val="Table"/>
            </w:pPr>
          </w:p>
        </w:tc>
        <w:tc>
          <w:tcPr>
            <w:tcW w:w="833" w:type="dxa"/>
            <w:vMerge/>
            <w:vAlign w:val="center"/>
          </w:tcPr>
          <w:p w14:paraId="51A2164F" w14:textId="77777777" w:rsidR="00865376" w:rsidRPr="00865376" w:rsidRDefault="00865376" w:rsidP="00FA5FEB">
            <w:pPr>
              <w:pStyle w:val="Table"/>
            </w:pPr>
          </w:p>
        </w:tc>
        <w:tc>
          <w:tcPr>
            <w:tcW w:w="819" w:type="dxa"/>
            <w:vMerge/>
            <w:vAlign w:val="center"/>
          </w:tcPr>
          <w:p w14:paraId="523EAC97" w14:textId="77777777" w:rsidR="00865376" w:rsidRPr="00865376" w:rsidRDefault="00865376" w:rsidP="00FA5FEB">
            <w:pPr>
              <w:pStyle w:val="Table"/>
            </w:pPr>
          </w:p>
        </w:tc>
        <w:tc>
          <w:tcPr>
            <w:tcW w:w="586" w:type="dxa"/>
            <w:tcBorders>
              <w:top w:val="nil"/>
              <w:bottom w:val="single" w:sz="4" w:space="0" w:color="auto"/>
              <w:right w:val="single" w:sz="4" w:space="0" w:color="auto"/>
            </w:tcBorders>
            <w:vAlign w:val="center"/>
          </w:tcPr>
          <w:p w14:paraId="496FF92B" w14:textId="77777777" w:rsidR="00865376" w:rsidRPr="00865376" w:rsidRDefault="00865376" w:rsidP="00FA5FEB">
            <w:pPr>
              <w:pStyle w:val="Table"/>
            </w:pPr>
            <w:r w:rsidRPr="00865376">
              <w:t>1</w:t>
            </w:r>
          </w:p>
        </w:tc>
        <w:tc>
          <w:tcPr>
            <w:tcW w:w="586" w:type="dxa"/>
            <w:tcBorders>
              <w:top w:val="nil"/>
              <w:left w:val="single" w:sz="4" w:space="0" w:color="auto"/>
              <w:bottom w:val="single" w:sz="4" w:space="0" w:color="auto"/>
              <w:right w:val="single" w:sz="4" w:space="0" w:color="auto"/>
            </w:tcBorders>
            <w:vAlign w:val="center"/>
          </w:tcPr>
          <w:p w14:paraId="67B6B811" w14:textId="77777777" w:rsidR="00865376" w:rsidRPr="00865376" w:rsidRDefault="00865376" w:rsidP="00FA5FEB">
            <w:pPr>
              <w:pStyle w:val="Table"/>
            </w:pPr>
            <w:r w:rsidRPr="00865376">
              <w:t>28</w:t>
            </w:r>
          </w:p>
        </w:tc>
        <w:tc>
          <w:tcPr>
            <w:tcW w:w="1429" w:type="dxa"/>
            <w:vMerge/>
            <w:tcBorders>
              <w:left w:val="single" w:sz="4" w:space="0" w:color="auto"/>
              <w:bottom w:val="single" w:sz="4" w:space="0" w:color="auto"/>
            </w:tcBorders>
            <w:vAlign w:val="center"/>
          </w:tcPr>
          <w:p w14:paraId="67C04F05" w14:textId="77777777" w:rsidR="00865376" w:rsidRPr="00865376" w:rsidRDefault="00865376" w:rsidP="00FA5FEB">
            <w:pPr>
              <w:pStyle w:val="Table"/>
            </w:pPr>
          </w:p>
        </w:tc>
        <w:tc>
          <w:tcPr>
            <w:tcW w:w="1134" w:type="dxa"/>
            <w:vMerge/>
            <w:vAlign w:val="center"/>
          </w:tcPr>
          <w:p w14:paraId="57A473C4" w14:textId="77777777" w:rsidR="00865376" w:rsidRPr="00865376" w:rsidRDefault="00865376" w:rsidP="00FA5FEB">
            <w:pPr>
              <w:pStyle w:val="Table"/>
            </w:pPr>
          </w:p>
        </w:tc>
        <w:tc>
          <w:tcPr>
            <w:tcW w:w="1834" w:type="dxa"/>
            <w:tcBorders>
              <w:top w:val="nil"/>
            </w:tcBorders>
            <w:vAlign w:val="center"/>
          </w:tcPr>
          <w:p w14:paraId="5AFA1732" w14:textId="77777777" w:rsidR="00865376" w:rsidRPr="00865376" w:rsidRDefault="00865376" w:rsidP="00FA5FEB">
            <w:pPr>
              <w:pStyle w:val="Table"/>
            </w:pPr>
          </w:p>
        </w:tc>
      </w:tr>
      <w:tr w:rsidR="00865376" w:rsidRPr="00865376" w14:paraId="4002BB89" w14:textId="77777777" w:rsidTr="00607C33">
        <w:trPr>
          <w:trHeight w:val="174"/>
        </w:trPr>
        <w:tc>
          <w:tcPr>
            <w:tcW w:w="562" w:type="dxa"/>
            <w:vAlign w:val="center"/>
          </w:tcPr>
          <w:p w14:paraId="305984BA" w14:textId="77777777" w:rsidR="00865376" w:rsidRPr="00865376" w:rsidRDefault="00865376" w:rsidP="00FA5FEB">
            <w:pPr>
              <w:pStyle w:val="Table"/>
            </w:pPr>
            <w:r w:rsidRPr="00865376">
              <w:t>14</w:t>
            </w:r>
          </w:p>
        </w:tc>
        <w:tc>
          <w:tcPr>
            <w:tcW w:w="709" w:type="dxa"/>
            <w:vAlign w:val="center"/>
          </w:tcPr>
          <w:p w14:paraId="7545A278" w14:textId="77777777" w:rsidR="00865376" w:rsidRPr="00865376" w:rsidRDefault="00865376" w:rsidP="00FA5FEB">
            <w:pPr>
              <w:pStyle w:val="Table"/>
            </w:pPr>
            <w:r w:rsidRPr="00865376">
              <w:t>biotite</w:t>
            </w:r>
          </w:p>
        </w:tc>
        <w:tc>
          <w:tcPr>
            <w:tcW w:w="833" w:type="dxa"/>
            <w:vAlign w:val="center"/>
          </w:tcPr>
          <w:p w14:paraId="0B76B9B4" w14:textId="77777777" w:rsidR="00865376" w:rsidRPr="00865376" w:rsidRDefault="00865376" w:rsidP="00FA5FEB">
            <w:pPr>
              <w:pStyle w:val="Table"/>
            </w:pPr>
            <w:r w:rsidRPr="00865376">
              <w:t>fresh-cleave</w:t>
            </w:r>
          </w:p>
        </w:tc>
        <w:tc>
          <w:tcPr>
            <w:tcW w:w="819" w:type="dxa"/>
            <w:vAlign w:val="center"/>
          </w:tcPr>
          <w:p w14:paraId="64BED547" w14:textId="77777777" w:rsidR="00865376" w:rsidRPr="00865376" w:rsidRDefault="00865376" w:rsidP="00FA5FEB">
            <w:pPr>
              <w:pStyle w:val="Table"/>
            </w:pPr>
            <w:r w:rsidRPr="00865376">
              <w:t>room-dry</w:t>
            </w:r>
          </w:p>
        </w:tc>
        <w:tc>
          <w:tcPr>
            <w:tcW w:w="586" w:type="dxa"/>
            <w:tcBorders>
              <w:bottom w:val="single" w:sz="4" w:space="0" w:color="auto"/>
              <w:right w:val="single" w:sz="4" w:space="0" w:color="auto"/>
            </w:tcBorders>
            <w:vAlign w:val="center"/>
          </w:tcPr>
          <w:p w14:paraId="0808E90D" w14:textId="77777777" w:rsidR="00865376" w:rsidRPr="00865376" w:rsidRDefault="00865376" w:rsidP="00FA5FEB">
            <w:pPr>
              <w:pStyle w:val="Table"/>
            </w:pPr>
            <w:r w:rsidRPr="00865376">
              <w:t>0.5</w:t>
            </w:r>
          </w:p>
        </w:tc>
        <w:tc>
          <w:tcPr>
            <w:tcW w:w="586" w:type="dxa"/>
            <w:tcBorders>
              <w:left w:val="single" w:sz="4" w:space="0" w:color="auto"/>
              <w:bottom w:val="single" w:sz="4" w:space="0" w:color="auto"/>
              <w:right w:val="single" w:sz="4" w:space="0" w:color="auto"/>
            </w:tcBorders>
            <w:vAlign w:val="center"/>
          </w:tcPr>
          <w:p w14:paraId="58E14C8C" w14:textId="77777777" w:rsidR="00865376" w:rsidRPr="00865376" w:rsidRDefault="00865376" w:rsidP="00FA5FEB">
            <w:pPr>
              <w:pStyle w:val="Table"/>
            </w:pPr>
            <w:r w:rsidRPr="00865376">
              <w:t>102</w:t>
            </w:r>
          </w:p>
        </w:tc>
        <w:tc>
          <w:tcPr>
            <w:tcW w:w="1429" w:type="dxa"/>
            <w:tcBorders>
              <w:left w:val="single" w:sz="4" w:space="0" w:color="auto"/>
              <w:bottom w:val="single" w:sz="4" w:space="0" w:color="auto"/>
            </w:tcBorders>
            <w:vAlign w:val="center"/>
          </w:tcPr>
          <w:p w14:paraId="564272DF" w14:textId="77777777" w:rsidR="00865376" w:rsidRPr="00865376" w:rsidRDefault="00865376" w:rsidP="00FA5FEB">
            <w:pPr>
              <w:pStyle w:val="Table"/>
            </w:pPr>
            <w:r w:rsidRPr="00865376">
              <w:t>0.15 ± 0.024</w:t>
            </w:r>
          </w:p>
        </w:tc>
        <w:tc>
          <w:tcPr>
            <w:tcW w:w="1134" w:type="dxa"/>
            <w:vMerge w:val="restart"/>
            <w:vAlign w:val="center"/>
          </w:tcPr>
          <w:p w14:paraId="4E3DB0F3" w14:textId="77777777" w:rsidR="00865376" w:rsidRPr="00865376" w:rsidRDefault="00865376" w:rsidP="00FA5FEB">
            <w:pPr>
              <w:pStyle w:val="Table"/>
            </w:pPr>
            <w:r w:rsidRPr="00865376">
              <w:t>0.15±0.01</w:t>
            </w:r>
          </w:p>
          <w:p w14:paraId="2FBA2F3F" w14:textId="77777777" w:rsidR="00865376" w:rsidRPr="00865376" w:rsidRDefault="00865376" w:rsidP="00FA5FEB">
            <w:pPr>
              <w:pStyle w:val="Table"/>
            </w:pPr>
            <w:r w:rsidRPr="00865376">
              <w:t>(2)</w:t>
            </w:r>
          </w:p>
        </w:tc>
        <w:tc>
          <w:tcPr>
            <w:tcW w:w="1834" w:type="dxa"/>
            <w:vAlign w:val="center"/>
          </w:tcPr>
          <w:p w14:paraId="14B35CFB" w14:textId="77777777" w:rsidR="00865376" w:rsidRPr="00865376" w:rsidRDefault="00865376" w:rsidP="00FA5FEB">
            <w:pPr>
              <w:pStyle w:val="Table"/>
            </w:pPr>
          </w:p>
        </w:tc>
      </w:tr>
      <w:tr w:rsidR="00865376" w:rsidRPr="00865376" w14:paraId="3E2CE010" w14:textId="77777777" w:rsidTr="00607C33">
        <w:trPr>
          <w:trHeight w:val="174"/>
        </w:trPr>
        <w:tc>
          <w:tcPr>
            <w:tcW w:w="562" w:type="dxa"/>
            <w:vAlign w:val="center"/>
          </w:tcPr>
          <w:p w14:paraId="43E15302" w14:textId="77777777" w:rsidR="00865376" w:rsidRPr="00865376" w:rsidRDefault="00865376" w:rsidP="00FA5FEB">
            <w:pPr>
              <w:pStyle w:val="Table"/>
            </w:pPr>
            <w:r w:rsidRPr="00865376">
              <w:t>15</w:t>
            </w:r>
          </w:p>
        </w:tc>
        <w:tc>
          <w:tcPr>
            <w:tcW w:w="709" w:type="dxa"/>
            <w:vAlign w:val="center"/>
          </w:tcPr>
          <w:p w14:paraId="363A3E35" w14:textId="77777777" w:rsidR="00865376" w:rsidRPr="00865376" w:rsidRDefault="00865376" w:rsidP="00FA5FEB">
            <w:pPr>
              <w:pStyle w:val="Table"/>
            </w:pPr>
            <w:r w:rsidRPr="00865376">
              <w:t>biotite</w:t>
            </w:r>
          </w:p>
        </w:tc>
        <w:tc>
          <w:tcPr>
            <w:tcW w:w="833" w:type="dxa"/>
            <w:vAlign w:val="center"/>
          </w:tcPr>
          <w:p w14:paraId="73713FDB" w14:textId="77777777" w:rsidR="00865376" w:rsidRPr="00865376" w:rsidRDefault="00865376" w:rsidP="00FA5FEB">
            <w:pPr>
              <w:pStyle w:val="Table"/>
            </w:pPr>
            <w:r w:rsidRPr="00865376">
              <w:t>fresh-cleave</w:t>
            </w:r>
          </w:p>
        </w:tc>
        <w:tc>
          <w:tcPr>
            <w:tcW w:w="819" w:type="dxa"/>
            <w:vAlign w:val="center"/>
          </w:tcPr>
          <w:p w14:paraId="5AABB522" w14:textId="77777777" w:rsidR="00865376" w:rsidRPr="00865376" w:rsidRDefault="00865376" w:rsidP="00FA5FEB">
            <w:pPr>
              <w:pStyle w:val="Table"/>
            </w:pPr>
            <w:r w:rsidRPr="00865376">
              <w:t>room-dry</w:t>
            </w:r>
          </w:p>
        </w:tc>
        <w:tc>
          <w:tcPr>
            <w:tcW w:w="586" w:type="dxa"/>
            <w:tcBorders>
              <w:bottom w:val="single" w:sz="4" w:space="0" w:color="auto"/>
              <w:right w:val="single" w:sz="4" w:space="0" w:color="auto"/>
            </w:tcBorders>
            <w:vAlign w:val="center"/>
          </w:tcPr>
          <w:p w14:paraId="0850CDDE" w14:textId="77777777" w:rsidR="00865376" w:rsidRPr="00865376" w:rsidRDefault="00865376" w:rsidP="00FA5FEB">
            <w:pPr>
              <w:pStyle w:val="Table"/>
            </w:pPr>
            <w:r w:rsidRPr="00865376">
              <w:t>0.5</w:t>
            </w:r>
          </w:p>
        </w:tc>
        <w:tc>
          <w:tcPr>
            <w:tcW w:w="586" w:type="dxa"/>
            <w:tcBorders>
              <w:left w:val="single" w:sz="4" w:space="0" w:color="auto"/>
              <w:bottom w:val="single" w:sz="4" w:space="0" w:color="auto"/>
              <w:right w:val="single" w:sz="4" w:space="0" w:color="auto"/>
            </w:tcBorders>
            <w:vAlign w:val="center"/>
          </w:tcPr>
          <w:p w14:paraId="1EF6826F" w14:textId="77777777" w:rsidR="00865376" w:rsidRPr="00865376" w:rsidRDefault="00865376" w:rsidP="00FA5FEB">
            <w:pPr>
              <w:pStyle w:val="Table"/>
            </w:pPr>
            <w:r w:rsidRPr="00865376">
              <w:t>102</w:t>
            </w:r>
          </w:p>
        </w:tc>
        <w:tc>
          <w:tcPr>
            <w:tcW w:w="1429" w:type="dxa"/>
            <w:tcBorders>
              <w:left w:val="single" w:sz="4" w:space="0" w:color="auto"/>
              <w:bottom w:val="single" w:sz="4" w:space="0" w:color="auto"/>
            </w:tcBorders>
            <w:vAlign w:val="center"/>
          </w:tcPr>
          <w:p w14:paraId="71F6AC6B" w14:textId="77777777" w:rsidR="00865376" w:rsidRPr="00865376" w:rsidRDefault="00865376" w:rsidP="00FA5FEB">
            <w:pPr>
              <w:pStyle w:val="Table"/>
            </w:pPr>
            <w:r w:rsidRPr="00865376">
              <w:t>0.14 ± 0.008</w:t>
            </w:r>
          </w:p>
        </w:tc>
        <w:tc>
          <w:tcPr>
            <w:tcW w:w="1134" w:type="dxa"/>
            <w:vMerge/>
            <w:tcBorders>
              <w:bottom w:val="single" w:sz="4" w:space="0" w:color="auto"/>
            </w:tcBorders>
            <w:vAlign w:val="center"/>
          </w:tcPr>
          <w:p w14:paraId="1F418BBF" w14:textId="77777777" w:rsidR="00865376" w:rsidRPr="00865376" w:rsidRDefault="00865376" w:rsidP="00FA5FEB">
            <w:pPr>
              <w:pStyle w:val="Table"/>
            </w:pPr>
          </w:p>
        </w:tc>
        <w:tc>
          <w:tcPr>
            <w:tcW w:w="1834" w:type="dxa"/>
            <w:tcBorders>
              <w:bottom w:val="single" w:sz="4" w:space="0" w:color="auto"/>
            </w:tcBorders>
            <w:vAlign w:val="center"/>
          </w:tcPr>
          <w:p w14:paraId="309AD011" w14:textId="77777777" w:rsidR="00865376" w:rsidRPr="00865376" w:rsidRDefault="00865376" w:rsidP="00FA5FEB">
            <w:pPr>
              <w:pStyle w:val="Table"/>
            </w:pPr>
          </w:p>
        </w:tc>
      </w:tr>
      <w:tr w:rsidR="00865376" w:rsidRPr="00865376" w14:paraId="25A50563" w14:textId="77777777" w:rsidTr="00607C33">
        <w:trPr>
          <w:trHeight w:val="204"/>
        </w:trPr>
        <w:tc>
          <w:tcPr>
            <w:tcW w:w="562" w:type="dxa"/>
            <w:vMerge w:val="restart"/>
            <w:vAlign w:val="center"/>
          </w:tcPr>
          <w:p w14:paraId="5A9C8F04" w14:textId="77777777" w:rsidR="00865376" w:rsidRPr="00865376" w:rsidRDefault="00865376" w:rsidP="00FA5FEB">
            <w:pPr>
              <w:pStyle w:val="Table"/>
            </w:pPr>
            <w:r w:rsidRPr="00865376">
              <w:t>30</w:t>
            </w:r>
          </w:p>
        </w:tc>
        <w:tc>
          <w:tcPr>
            <w:tcW w:w="709" w:type="dxa"/>
            <w:vMerge w:val="restart"/>
            <w:vAlign w:val="center"/>
          </w:tcPr>
          <w:p w14:paraId="4327780D" w14:textId="77777777" w:rsidR="00865376" w:rsidRPr="00865376" w:rsidRDefault="00865376" w:rsidP="00FA5FEB">
            <w:pPr>
              <w:pStyle w:val="Table"/>
            </w:pPr>
            <w:r w:rsidRPr="00865376">
              <w:t>biotite</w:t>
            </w:r>
          </w:p>
        </w:tc>
        <w:tc>
          <w:tcPr>
            <w:tcW w:w="833" w:type="dxa"/>
            <w:vMerge w:val="restart"/>
            <w:vAlign w:val="center"/>
          </w:tcPr>
          <w:p w14:paraId="5C355E44" w14:textId="77777777" w:rsidR="00865376" w:rsidRPr="00865376" w:rsidRDefault="00865376" w:rsidP="00FA5FEB">
            <w:pPr>
              <w:pStyle w:val="Table"/>
            </w:pPr>
            <w:r w:rsidRPr="00865376">
              <w:t>fresh-cleave</w:t>
            </w:r>
          </w:p>
        </w:tc>
        <w:tc>
          <w:tcPr>
            <w:tcW w:w="819" w:type="dxa"/>
            <w:vMerge w:val="restart"/>
            <w:vAlign w:val="center"/>
          </w:tcPr>
          <w:p w14:paraId="066E44DA" w14:textId="77777777" w:rsidR="00865376" w:rsidRPr="00865376" w:rsidRDefault="00865376" w:rsidP="00FA5FEB">
            <w:pPr>
              <w:pStyle w:val="Table"/>
            </w:pPr>
            <w:r w:rsidRPr="00865376">
              <w:t>wet</w:t>
            </w:r>
          </w:p>
        </w:tc>
        <w:tc>
          <w:tcPr>
            <w:tcW w:w="586" w:type="dxa"/>
            <w:tcBorders>
              <w:bottom w:val="nil"/>
              <w:right w:val="single" w:sz="4" w:space="0" w:color="auto"/>
            </w:tcBorders>
            <w:vAlign w:val="center"/>
          </w:tcPr>
          <w:p w14:paraId="4F54131F" w14:textId="77777777" w:rsidR="00865376" w:rsidRPr="00865376" w:rsidRDefault="00865376" w:rsidP="00FA5FEB">
            <w:pPr>
              <w:pStyle w:val="Table"/>
            </w:pPr>
            <w:r w:rsidRPr="00865376">
              <w:t>0.4</w:t>
            </w:r>
          </w:p>
        </w:tc>
        <w:tc>
          <w:tcPr>
            <w:tcW w:w="586" w:type="dxa"/>
            <w:tcBorders>
              <w:left w:val="single" w:sz="4" w:space="0" w:color="auto"/>
              <w:bottom w:val="nil"/>
              <w:right w:val="single" w:sz="4" w:space="0" w:color="auto"/>
            </w:tcBorders>
            <w:vAlign w:val="center"/>
          </w:tcPr>
          <w:p w14:paraId="676E6161" w14:textId="77777777" w:rsidR="00865376" w:rsidRPr="00865376" w:rsidRDefault="00865376" w:rsidP="00FA5FEB">
            <w:pPr>
              <w:pStyle w:val="Table"/>
            </w:pPr>
            <w:r w:rsidRPr="00865376">
              <w:t>33</w:t>
            </w:r>
          </w:p>
        </w:tc>
        <w:tc>
          <w:tcPr>
            <w:tcW w:w="1429" w:type="dxa"/>
            <w:vMerge w:val="restart"/>
            <w:tcBorders>
              <w:left w:val="single" w:sz="4" w:space="0" w:color="auto"/>
            </w:tcBorders>
            <w:vAlign w:val="center"/>
          </w:tcPr>
          <w:p w14:paraId="109AAD45" w14:textId="77777777" w:rsidR="00865376" w:rsidRPr="00865376" w:rsidRDefault="00865376" w:rsidP="00FA5FEB">
            <w:pPr>
              <w:pStyle w:val="Table"/>
            </w:pPr>
            <w:r w:rsidRPr="00865376">
              <w:t>0.26 ± 0.043</w:t>
            </w:r>
          </w:p>
          <w:p w14:paraId="18F5DA2E" w14:textId="77777777" w:rsidR="00865376" w:rsidRPr="00865376" w:rsidRDefault="00865376" w:rsidP="00FA5FEB">
            <w:pPr>
              <w:pStyle w:val="Table"/>
            </w:pPr>
            <w:r w:rsidRPr="00865376">
              <w:t>0.29 ± 0.037</w:t>
            </w:r>
          </w:p>
          <w:p w14:paraId="2ABFCD56" w14:textId="77777777" w:rsidR="00865376" w:rsidRPr="00865376" w:rsidRDefault="00865376" w:rsidP="00FA5FEB">
            <w:pPr>
              <w:pStyle w:val="Table"/>
            </w:pPr>
            <w:r w:rsidRPr="00865376">
              <w:t>0.26 ± 0.034</w:t>
            </w:r>
          </w:p>
        </w:tc>
        <w:tc>
          <w:tcPr>
            <w:tcW w:w="1134" w:type="dxa"/>
            <w:vMerge w:val="restart"/>
            <w:vAlign w:val="center"/>
          </w:tcPr>
          <w:p w14:paraId="1B351FAE" w14:textId="77777777" w:rsidR="00865376" w:rsidRPr="00865376" w:rsidRDefault="00865376" w:rsidP="00FA5FEB">
            <w:pPr>
              <w:pStyle w:val="Table"/>
            </w:pPr>
            <w:r w:rsidRPr="00865376">
              <w:t>0.27±0.02</w:t>
            </w:r>
          </w:p>
          <w:p w14:paraId="600D1BF8" w14:textId="77777777" w:rsidR="00865376" w:rsidRPr="00865376" w:rsidRDefault="00865376" w:rsidP="00FA5FEB">
            <w:pPr>
              <w:pStyle w:val="Table"/>
            </w:pPr>
            <w:r w:rsidRPr="00865376">
              <w:t>(3)</w:t>
            </w:r>
          </w:p>
        </w:tc>
        <w:tc>
          <w:tcPr>
            <w:tcW w:w="1834" w:type="dxa"/>
            <w:tcBorders>
              <w:bottom w:val="nil"/>
            </w:tcBorders>
            <w:vAlign w:val="center"/>
          </w:tcPr>
          <w:p w14:paraId="71F6D70D" w14:textId="77777777" w:rsidR="00865376" w:rsidRPr="00865376" w:rsidRDefault="00865376" w:rsidP="00FA5FEB">
            <w:pPr>
              <w:pStyle w:val="Table"/>
            </w:pPr>
          </w:p>
        </w:tc>
      </w:tr>
      <w:tr w:rsidR="00865376" w:rsidRPr="00865376" w14:paraId="584421D1" w14:textId="77777777" w:rsidTr="00607C33">
        <w:trPr>
          <w:trHeight w:val="131"/>
        </w:trPr>
        <w:tc>
          <w:tcPr>
            <w:tcW w:w="562" w:type="dxa"/>
            <w:vMerge/>
            <w:vAlign w:val="center"/>
          </w:tcPr>
          <w:p w14:paraId="46CC5D96" w14:textId="77777777" w:rsidR="00865376" w:rsidRPr="00865376" w:rsidRDefault="00865376" w:rsidP="00FA5FEB">
            <w:pPr>
              <w:pStyle w:val="Table"/>
            </w:pPr>
          </w:p>
        </w:tc>
        <w:tc>
          <w:tcPr>
            <w:tcW w:w="709" w:type="dxa"/>
            <w:vMerge/>
            <w:vAlign w:val="center"/>
          </w:tcPr>
          <w:p w14:paraId="292F2D4B" w14:textId="77777777" w:rsidR="00865376" w:rsidRPr="00865376" w:rsidRDefault="00865376" w:rsidP="00FA5FEB">
            <w:pPr>
              <w:pStyle w:val="Table"/>
            </w:pPr>
          </w:p>
        </w:tc>
        <w:tc>
          <w:tcPr>
            <w:tcW w:w="833" w:type="dxa"/>
            <w:vMerge/>
            <w:vAlign w:val="center"/>
          </w:tcPr>
          <w:p w14:paraId="11E95C02" w14:textId="77777777" w:rsidR="00865376" w:rsidRPr="00865376" w:rsidRDefault="00865376" w:rsidP="00FA5FEB">
            <w:pPr>
              <w:pStyle w:val="Table"/>
            </w:pPr>
          </w:p>
        </w:tc>
        <w:tc>
          <w:tcPr>
            <w:tcW w:w="819" w:type="dxa"/>
            <w:vMerge/>
            <w:vAlign w:val="center"/>
          </w:tcPr>
          <w:p w14:paraId="407B7053" w14:textId="77777777" w:rsidR="00865376" w:rsidRPr="00865376" w:rsidRDefault="00865376" w:rsidP="00FA5FEB">
            <w:pPr>
              <w:pStyle w:val="Table"/>
            </w:pPr>
          </w:p>
        </w:tc>
        <w:tc>
          <w:tcPr>
            <w:tcW w:w="586" w:type="dxa"/>
            <w:tcBorders>
              <w:top w:val="nil"/>
              <w:bottom w:val="nil"/>
              <w:right w:val="single" w:sz="4" w:space="0" w:color="auto"/>
            </w:tcBorders>
            <w:vAlign w:val="center"/>
          </w:tcPr>
          <w:p w14:paraId="5A90F173" w14:textId="77777777" w:rsidR="00865376" w:rsidRPr="00865376" w:rsidRDefault="00865376" w:rsidP="00FA5FEB">
            <w:pPr>
              <w:pStyle w:val="Table"/>
            </w:pPr>
            <w:r w:rsidRPr="00865376">
              <w:t>0.5</w:t>
            </w:r>
          </w:p>
        </w:tc>
        <w:tc>
          <w:tcPr>
            <w:tcW w:w="586" w:type="dxa"/>
            <w:tcBorders>
              <w:top w:val="nil"/>
              <w:left w:val="single" w:sz="4" w:space="0" w:color="auto"/>
              <w:bottom w:val="nil"/>
              <w:right w:val="single" w:sz="4" w:space="0" w:color="auto"/>
            </w:tcBorders>
            <w:vAlign w:val="center"/>
          </w:tcPr>
          <w:p w14:paraId="058BA5B1" w14:textId="77777777" w:rsidR="00865376" w:rsidRPr="00865376" w:rsidRDefault="00865376" w:rsidP="00FA5FEB">
            <w:pPr>
              <w:pStyle w:val="Table"/>
            </w:pPr>
            <w:r w:rsidRPr="00865376">
              <w:t>39</w:t>
            </w:r>
          </w:p>
        </w:tc>
        <w:tc>
          <w:tcPr>
            <w:tcW w:w="1429" w:type="dxa"/>
            <w:vMerge/>
            <w:tcBorders>
              <w:left w:val="single" w:sz="4" w:space="0" w:color="auto"/>
            </w:tcBorders>
            <w:vAlign w:val="center"/>
          </w:tcPr>
          <w:p w14:paraId="596033C4" w14:textId="77777777" w:rsidR="00865376" w:rsidRPr="00865376" w:rsidRDefault="00865376" w:rsidP="00FA5FEB">
            <w:pPr>
              <w:pStyle w:val="Table"/>
            </w:pPr>
          </w:p>
        </w:tc>
        <w:tc>
          <w:tcPr>
            <w:tcW w:w="1134" w:type="dxa"/>
            <w:vMerge/>
            <w:vAlign w:val="center"/>
          </w:tcPr>
          <w:p w14:paraId="5AAED672" w14:textId="77777777" w:rsidR="00865376" w:rsidRPr="00865376" w:rsidRDefault="00865376" w:rsidP="00FA5FEB">
            <w:pPr>
              <w:pStyle w:val="Table"/>
            </w:pPr>
          </w:p>
        </w:tc>
        <w:tc>
          <w:tcPr>
            <w:tcW w:w="1834" w:type="dxa"/>
            <w:tcBorders>
              <w:top w:val="nil"/>
              <w:bottom w:val="nil"/>
            </w:tcBorders>
            <w:vAlign w:val="center"/>
          </w:tcPr>
          <w:p w14:paraId="0065B101" w14:textId="77777777" w:rsidR="00865376" w:rsidRPr="00865376" w:rsidRDefault="00865376" w:rsidP="00FA5FEB">
            <w:pPr>
              <w:pStyle w:val="Table"/>
            </w:pPr>
          </w:p>
        </w:tc>
      </w:tr>
      <w:tr w:rsidR="00865376" w:rsidRPr="00865376" w14:paraId="79DD8A30" w14:textId="77777777" w:rsidTr="00607C33">
        <w:trPr>
          <w:trHeight w:val="223"/>
        </w:trPr>
        <w:tc>
          <w:tcPr>
            <w:tcW w:w="562" w:type="dxa"/>
            <w:vMerge/>
            <w:vAlign w:val="center"/>
          </w:tcPr>
          <w:p w14:paraId="48D24072" w14:textId="77777777" w:rsidR="00865376" w:rsidRPr="00865376" w:rsidRDefault="00865376" w:rsidP="00FA5FEB">
            <w:pPr>
              <w:pStyle w:val="Table"/>
            </w:pPr>
          </w:p>
        </w:tc>
        <w:tc>
          <w:tcPr>
            <w:tcW w:w="709" w:type="dxa"/>
            <w:vMerge/>
            <w:vAlign w:val="center"/>
          </w:tcPr>
          <w:p w14:paraId="44FF1E65" w14:textId="77777777" w:rsidR="00865376" w:rsidRPr="00865376" w:rsidRDefault="00865376" w:rsidP="00FA5FEB">
            <w:pPr>
              <w:pStyle w:val="Table"/>
            </w:pPr>
          </w:p>
        </w:tc>
        <w:tc>
          <w:tcPr>
            <w:tcW w:w="833" w:type="dxa"/>
            <w:vMerge/>
            <w:vAlign w:val="center"/>
          </w:tcPr>
          <w:p w14:paraId="0A3DDF63" w14:textId="77777777" w:rsidR="00865376" w:rsidRPr="00865376" w:rsidRDefault="00865376" w:rsidP="00FA5FEB">
            <w:pPr>
              <w:pStyle w:val="Table"/>
            </w:pPr>
          </w:p>
        </w:tc>
        <w:tc>
          <w:tcPr>
            <w:tcW w:w="819" w:type="dxa"/>
            <w:vMerge/>
            <w:vAlign w:val="center"/>
          </w:tcPr>
          <w:p w14:paraId="02AF9284" w14:textId="77777777" w:rsidR="00865376" w:rsidRPr="00865376" w:rsidRDefault="00865376" w:rsidP="00FA5FEB">
            <w:pPr>
              <w:pStyle w:val="Table"/>
            </w:pPr>
          </w:p>
        </w:tc>
        <w:tc>
          <w:tcPr>
            <w:tcW w:w="586" w:type="dxa"/>
            <w:tcBorders>
              <w:top w:val="nil"/>
              <w:right w:val="single" w:sz="4" w:space="0" w:color="auto"/>
            </w:tcBorders>
            <w:vAlign w:val="center"/>
          </w:tcPr>
          <w:p w14:paraId="24947240" w14:textId="77777777" w:rsidR="00865376" w:rsidRPr="00865376" w:rsidRDefault="00865376" w:rsidP="00FA5FEB">
            <w:pPr>
              <w:pStyle w:val="Table"/>
            </w:pPr>
            <w:r w:rsidRPr="00865376">
              <w:t>1</w:t>
            </w:r>
          </w:p>
        </w:tc>
        <w:tc>
          <w:tcPr>
            <w:tcW w:w="586" w:type="dxa"/>
            <w:tcBorders>
              <w:top w:val="nil"/>
              <w:left w:val="single" w:sz="4" w:space="0" w:color="auto"/>
              <w:right w:val="single" w:sz="4" w:space="0" w:color="auto"/>
            </w:tcBorders>
            <w:vAlign w:val="center"/>
          </w:tcPr>
          <w:p w14:paraId="6DEFBFBD" w14:textId="77777777" w:rsidR="00865376" w:rsidRPr="00865376" w:rsidRDefault="00865376" w:rsidP="00FA5FEB">
            <w:pPr>
              <w:pStyle w:val="Table"/>
            </w:pPr>
            <w:r w:rsidRPr="00865376">
              <w:t>44</w:t>
            </w:r>
          </w:p>
        </w:tc>
        <w:tc>
          <w:tcPr>
            <w:tcW w:w="1429" w:type="dxa"/>
            <w:vMerge/>
            <w:tcBorders>
              <w:left w:val="single" w:sz="4" w:space="0" w:color="auto"/>
            </w:tcBorders>
            <w:vAlign w:val="center"/>
          </w:tcPr>
          <w:p w14:paraId="219BB93D" w14:textId="77777777" w:rsidR="00865376" w:rsidRPr="00865376" w:rsidRDefault="00865376" w:rsidP="00FA5FEB">
            <w:pPr>
              <w:pStyle w:val="Table"/>
            </w:pPr>
          </w:p>
        </w:tc>
        <w:tc>
          <w:tcPr>
            <w:tcW w:w="1134" w:type="dxa"/>
            <w:vMerge/>
            <w:vAlign w:val="center"/>
          </w:tcPr>
          <w:p w14:paraId="6E1E0B23" w14:textId="77777777" w:rsidR="00865376" w:rsidRPr="00865376" w:rsidRDefault="00865376" w:rsidP="00FA5FEB">
            <w:pPr>
              <w:pStyle w:val="Table"/>
            </w:pPr>
          </w:p>
        </w:tc>
        <w:tc>
          <w:tcPr>
            <w:tcW w:w="1834" w:type="dxa"/>
            <w:tcBorders>
              <w:top w:val="nil"/>
            </w:tcBorders>
            <w:vAlign w:val="center"/>
          </w:tcPr>
          <w:p w14:paraId="119E1D7A" w14:textId="77777777" w:rsidR="00865376" w:rsidRPr="00865376" w:rsidRDefault="00865376" w:rsidP="00FA5FEB">
            <w:pPr>
              <w:pStyle w:val="Table"/>
            </w:pPr>
          </w:p>
        </w:tc>
      </w:tr>
    </w:tbl>
    <w:p w14:paraId="560AB0B0" w14:textId="3877C45D" w:rsidR="00DA2C65" w:rsidRDefault="005004DD" w:rsidP="005D19C3">
      <w:pPr>
        <w:pStyle w:val="Caption"/>
        <w:keepNext/>
      </w:pPr>
      <w:bookmarkStart w:id="96" w:name="_Toc412550235"/>
      <w:r>
        <w:lastRenderedPageBreak/>
        <w:t xml:space="preserve">Table </w:t>
      </w:r>
      <w:r w:rsidR="00781243">
        <w:fldChar w:fldCharType="begin"/>
      </w:r>
      <w:r w:rsidR="00781243">
        <w:instrText xml:space="preserve"> SEQ Table \* ARABIC </w:instrText>
      </w:r>
      <w:r w:rsidR="00781243">
        <w:fldChar w:fldCharType="separate"/>
      </w:r>
      <w:r w:rsidR="004C0860">
        <w:rPr>
          <w:noProof/>
        </w:rPr>
        <w:t>2</w:t>
      </w:r>
      <w:r w:rsidR="00781243">
        <w:rPr>
          <w:noProof/>
        </w:rPr>
        <w:fldChar w:fldCharType="end"/>
      </w:r>
      <w:r w:rsidRPr="005004DD">
        <w:t xml:space="preserve"> </w:t>
      </w:r>
      <w:r w:rsidRPr="00017A02">
        <w:t>Friction coefficient results in AFM measurements</w:t>
      </w:r>
      <w:bookmarkEnd w:id="96"/>
    </w:p>
    <w:p w14:paraId="73292607" w14:textId="760DF6BB" w:rsidR="00DA2C65" w:rsidRDefault="005D19C3" w:rsidP="005D19C3">
      <w:pPr>
        <w:ind w:firstLine="0"/>
        <w:jc w:val="center"/>
        <w:rPr>
          <w:b/>
          <w:i/>
          <w:u w:val="single"/>
        </w:rPr>
      </w:pPr>
      <w:r>
        <w:rPr>
          <w:noProof/>
          <w:lang w:eastAsia="zh-CN" w:bidi="ar-SA"/>
        </w:rPr>
        <w:drawing>
          <wp:inline distT="0" distB="0" distL="0" distR="0" wp14:anchorId="27A56C53" wp14:editId="61B5042C">
            <wp:extent cx="3240398" cy="675854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2.jpg"/>
                    <pic:cNvPicPr/>
                  </pic:nvPicPr>
                  <pic:blipFill>
                    <a:blip r:embed="rId49">
                      <a:extLst>
                        <a:ext uri="{28A0092B-C50C-407E-A947-70E740481C1C}">
                          <a14:useLocalDpi xmlns:a14="http://schemas.microsoft.com/office/drawing/2010/main" val="0"/>
                        </a:ext>
                      </a:extLst>
                    </a:blip>
                    <a:stretch>
                      <a:fillRect/>
                    </a:stretch>
                  </pic:blipFill>
                  <pic:spPr>
                    <a:xfrm rot="10800000">
                      <a:off x="0" y="0"/>
                      <a:ext cx="3242297" cy="6762506"/>
                    </a:xfrm>
                    <a:prstGeom prst="rect">
                      <a:avLst/>
                    </a:prstGeom>
                  </pic:spPr>
                </pic:pic>
              </a:graphicData>
            </a:graphic>
          </wp:inline>
        </w:drawing>
      </w:r>
      <w:r w:rsidR="00DA2C65">
        <w:rPr>
          <w:b/>
          <w:i/>
          <w:u w:val="single"/>
        </w:rPr>
        <w:br w:type="page"/>
      </w:r>
    </w:p>
    <w:p w14:paraId="0CA4CF6F" w14:textId="77777777" w:rsidR="00426C10" w:rsidRPr="00426C10" w:rsidRDefault="00426C10" w:rsidP="00426C10">
      <w:pPr>
        <w:rPr>
          <w:b/>
          <w:i/>
          <w:u w:val="single"/>
        </w:rPr>
      </w:pPr>
      <w:r w:rsidRPr="00426C10">
        <w:rPr>
          <w:rFonts w:hint="eastAsia"/>
          <w:b/>
          <w:i/>
          <w:u w:val="single"/>
        </w:rPr>
        <w:lastRenderedPageBreak/>
        <w:t>Loading stresses during AFM measurements</w:t>
      </w:r>
    </w:p>
    <w:p w14:paraId="29B69697" w14:textId="58D8A464" w:rsidR="00426C10" w:rsidRPr="00017A02" w:rsidRDefault="00426C10" w:rsidP="00FA5FEB">
      <w:r w:rsidRPr="00017A02">
        <w:t>We apply the Hertz model</w:t>
      </w:r>
      <w:r w:rsidR="00314D5C">
        <w:t xml:space="preserve"> (Hertz</w:t>
      </w:r>
      <w:r w:rsidR="005C37D5">
        <w:t>,</w:t>
      </w:r>
      <w:r w:rsidR="00314D5C">
        <w:t xml:space="preserve"> 1881) </w:t>
      </w:r>
      <w:r w:rsidRPr="00017A02">
        <w:t>to calculate the contact area and the stresses during the glass-bead friction measurements. The normal spring constant of the glass-bead probe was calibrated u</w:t>
      </w:r>
      <w:r w:rsidR="005C37D5">
        <w:t>sing the method by Sader et al.</w:t>
      </w:r>
      <w:r w:rsidR="00314D5C">
        <w:t xml:space="preserve"> </w:t>
      </w:r>
      <w:r w:rsidR="005C37D5">
        <w:t>(</w:t>
      </w:r>
      <w:r w:rsidR="00314D5C">
        <w:t>1999</w:t>
      </w:r>
      <w:r w:rsidR="005C37D5">
        <w:t>)</w:t>
      </w:r>
      <w:r w:rsidRPr="00017A02">
        <w:t xml:space="preserve"> to find a spring constant of 6.5 N/m. The effective spring constant for the cantilever with glass-bead probe is 14.3 N/m by using the scaling factor </w:t>
      </w:r>
      <m:oMath>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cal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0</m:t>
                    </m:r>
                  </m:sub>
                </m:sSub>
              </m:e>
            </m:d>
          </m:e>
          <m:sup>
            <m:r>
              <w:rPr>
                <w:rFonts w:ascii="Cambria Math" w:hAnsi="Cambria Math"/>
              </w:rPr>
              <m:t>3</m:t>
            </m:r>
          </m:sup>
        </m:sSup>
      </m:oMath>
      <w:r w:rsidRPr="00017A02">
        <w:t xml:space="preserve"> (</w:t>
      </w:r>
      <w:r w:rsidR="00C51E46">
        <w:t>Fig. 17</w:t>
      </w:r>
      <w:r w:rsidRPr="00017A02">
        <w:t xml:space="preserve"> inset). Here </w:t>
      </w:r>
      <m:oMath>
        <m:sSub>
          <m:sSubPr>
            <m:ctrlPr>
              <w:rPr>
                <w:rFonts w:ascii="Cambria Math" w:hAnsi="Cambria Math"/>
                <w:i/>
              </w:rPr>
            </m:ctrlPr>
          </m:sSubPr>
          <m:e>
            <m:r>
              <w:rPr>
                <w:rFonts w:ascii="Cambria Math" w:hAnsi="Cambria Math"/>
              </w:rPr>
              <m:t>L</m:t>
            </m:r>
          </m:e>
          <m:sub>
            <m:r>
              <w:rPr>
                <w:rFonts w:ascii="Cambria Math" w:hAnsi="Cambria Math"/>
              </w:rPr>
              <m:t>cal</m:t>
            </m:r>
          </m:sub>
        </m:sSub>
      </m:oMath>
      <w:r w:rsidRPr="00017A02">
        <w:t xml:space="preserve">=130 </w:t>
      </w:r>
      <w:r w:rsidRPr="00017A02">
        <w:rPr>
          <w:rFonts w:ascii="Symbol" w:hAnsi="Symbol"/>
        </w:rPr>
        <w:t></w:t>
      </w:r>
      <w:r w:rsidRPr="00017A02">
        <w:t xml:space="preserve">m is the cantilever total length, and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Pr="00017A02">
        <w:t xml:space="preserve">=100 </w:t>
      </w:r>
      <w:r w:rsidRPr="00017A02">
        <w:rPr>
          <w:rFonts w:ascii="Symbol" w:hAnsi="Symbol"/>
        </w:rPr>
        <w:t></w:t>
      </w:r>
      <w:r w:rsidRPr="00017A02">
        <w:t>m is the length of the flexible part of the cantilever). This value implies, that a cantilever normal force of 2 µN, the contact area is 0.02~0.07 µm</w:t>
      </w:r>
      <w:r w:rsidRPr="00017A02">
        <w:rPr>
          <w:vertAlign w:val="superscript"/>
        </w:rPr>
        <w:t>2</w:t>
      </w:r>
      <w:r w:rsidRPr="00017A02">
        <w:t xml:space="preserve"> and the normal stress is on the order of a few tens of MPa. </w:t>
      </w:r>
    </w:p>
    <w:p w14:paraId="5CBBDA59" w14:textId="77777777" w:rsidR="00314D5C" w:rsidRDefault="007028A3" w:rsidP="00FA5FEB">
      <w:r>
        <w:rPr>
          <w:noProof/>
          <w:lang w:eastAsia="zh-CN" w:bidi="ar-SA"/>
        </w:rPr>
        <mc:AlternateContent>
          <mc:Choice Requires="wps">
            <w:drawing>
              <wp:anchor distT="0" distB="0" distL="114300" distR="114300" simplePos="0" relativeHeight="251808768" behindDoc="0" locked="0" layoutInCell="1" allowOverlap="1" wp14:anchorId="4F2B7829" wp14:editId="6E5A7EA0">
                <wp:simplePos x="0" y="0"/>
                <wp:positionH relativeFrom="margin">
                  <wp:posOffset>3810</wp:posOffset>
                </wp:positionH>
                <wp:positionV relativeFrom="paragraph">
                  <wp:posOffset>4392694</wp:posOffset>
                </wp:positionV>
                <wp:extent cx="5390515" cy="635"/>
                <wp:effectExtent l="0" t="0" r="635" b="7620"/>
                <wp:wrapTopAndBottom/>
                <wp:docPr id="93" name="Text Box 93"/>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18F98B7C" w14:textId="05CBAAC5" w:rsidR="00A92024" w:rsidRPr="00E91234" w:rsidRDefault="00A92024" w:rsidP="00C51E46">
                            <w:pPr>
                              <w:pStyle w:val="Caption"/>
                              <w:ind w:left="6" w:hanging="6"/>
                              <w:rPr>
                                <w:noProof/>
                                <w:szCs w:val="24"/>
                              </w:rPr>
                            </w:pPr>
                            <w:bookmarkStart w:id="97" w:name="_Toc403860141"/>
                            <w:bookmarkStart w:id="98" w:name="_Toc413164413"/>
                            <w:r>
                              <w:t xml:space="preserve">Figure </w:t>
                            </w:r>
                            <w:r w:rsidR="00781243">
                              <w:fldChar w:fldCharType="begin"/>
                            </w:r>
                            <w:r w:rsidR="00781243">
                              <w:instrText xml:space="preserve"> SEQ Figure \* ARABIC </w:instrText>
                            </w:r>
                            <w:r w:rsidR="00781243">
                              <w:fldChar w:fldCharType="separate"/>
                            </w:r>
                            <w:r w:rsidR="004C0860">
                              <w:rPr>
                                <w:noProof/>
                              </w:rPr>
                              <w:t>19</w:t>
                            </w:r>
                            <w:r w:rsidR="00781243">
                              <w:rPr>
                                <w:noProof/>
                              </w:rPr>
                              <w:fldChar w:fldCharType="end"/>
                            </w:r>
                            <w:r>
                              <w:t>. An e</w:t>
                            </w:r>
                            <w:r w:rsidRPr="009735FB">
                              <w:t xml:space="preserve">xample of normal and frictional force calculations following Stiernstedt et al. </w:t>
                            </w:r>
                            <w:r>
                              <w:t>(</w:t>
                            </w:r>
                            <w:r w:rsidRPr="009735FB">
                              <w:t>2005</w:t>
                            </w:r>
                            <w:r>
                              <w:t>)</w:t>
                            </w:r>
                            <w:r w:rsidRPr="009735FB">
                              <w:t>. The plot displays the normal force vs. shear force for Site 33, SWG, parallel, room dry</w:t>
                            </w:r>
                            <w:bookmarkEnd w:id="97"/>
                            <w:r>
                              <w:t>.</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2B7829" id="Text Box 93" o:spid="_x0000_s1036" type="#_x0000_t202" style="position:absolute;left:0;text-align:left;margin-left:.3pt;margin-top:345.9pt;width:424.45pt;height:.05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" stroked="f">
                <v:textbox style="mso-fit-shape-to-text:t" inset="0,0,0,0">
                  <w:txbxContent>
                    <w:p w14:paraId="18F98B7C" w14:textId="05CBAAC5" w:rsidR="00A92024" w:rsidRPr="00E91234" w:rsidRDefault="00A92024" w:rsidP="00C51E46">
                      <w:pPr>
                        <w:pStyle w:val="Caption"/>
                        <w:ind w:left="6" w:hanging="6"/>
                        <w:rPr>
                          <w:noProof/>
                          <w:szCs w:val="24"/>
                        </w:rPr>
                      </w:pPr>
                      <w:bookmarkStart w:id="120" w:name="_Toc403860141"/>
                      <w:bookmarkStart w:id="121" w:name="_Toc413164413"/>
                      <w:r>
                        <w:t xml:space="preserve">Figure </w:t>
                      </w:r>
                      <w:r>
                        <w:fldChar w:fldCharType="begin"/>
                      </w:r>
                      <w:r>
                        <w:instrText xml:space="preserve"> SEQ Figure \* ARABIC </w:instrText>
                      </w:r>
                      <w:r>
                        <w:fldChar w:fldCharType="separate"/>
                      </w:r>
                      <w:r w:rsidR="004C0860">
                        <w:rPr>
                          <w:noProof/>
                        </w:rPr>
                        <w:t>19</w:t>
                      </w:r>
                      <w:r>
                        <w:rPr>
                          <w:noProof/>
                        </w:rPr>
                        <w:fldChar w:fldCharType="end"/>
                      </w:r>
                      <w:r>
                        <w:t>. An e</w:t>
                      </w:r>
                      <w:r w:rsidRPr="009735FB">
                        <w:t xml:space="preserve">xample of normal and frictional force calculations following Stiernstedt et al. </w:t>
                      </w:r>
                      <w:r>
                        <w:t>(</w:t>
                      </w:r>
                      <w:r w:rsidRPr="009735FB">
                        <w:t>2005</w:t>
                      </w:r>
                      <w:r>
                        <w:t>)</w:t>
                      </w:r>
                      <w:r w:rsidRPr="009735FB">
                        <w:t>. The plot displays the normal force vs. shear force for Site 33, SWG, parallel, room dry</w:t>
                      </w:r>
                      <w:bookmarkEnd w:id="120"/>
                      <w:r>
                        <w:t>.</w:t>
                      </w:r>
                      <w:bookmarkEnd w:id="121"/>
                    </w:p>
                  </w:txbxContent>
                </v:textbox>
                <w10:wrap type="topAndBottom" anchorx="margin"/>
              </v:shape>
            </w:pict>
          </mc:Fallback>
        </mc:AlternateContent>
      </w:r>
      <w:r w:rsidR="009735FB">
        <w:rPr>
          <w:noProof/>
          <w:lang w:eastAsia="zh-CN" w:bidi="ar-SA"/>
        </w:rPr>
        <w:drawing>
          <wp:anchor distT="0" distB="0" distL="114300" distR="114300" simplePos="0" relativeHeight="251750400" behindDoc="0" locked="0" layoutInCell="1" allowOverlap="1" wp14:anchorId="0C65517F" wp14:editId="25F433A1">
            <wp:simplePos x="0" y="0"/>
            <wp:positionH relativeFrom="margin">
              <wp:align>center</wp:align>
            </wp:positionH>
            <wp:positionV relativeFrom="paragraph">
              <wp:posOffset>2090396</wp:posOffset>
            </wp:positionV>
            <wp:extent cx="3009900" cy="2139315"/>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09900" cy="2139315"/>
                    </a:xfrm>
                    <a:prstGeom prst="rect">
                      <a:avLst/>
                    </a:prstGeom>
                  </pic:spPr>
                </pic:pic>
              </a:graphicData>
            </a:graphic>
            <wp14:sizeRelH relativeFrom="margin">
              <wp14:pctWidth>0</wp14:pctWidth>
            </wp14:sizeRelH>
            <wp14:sizeRelV relativeFrom="margin">
              <wp14:pctHeight>0</wp14:pctHeight>
            </wp14:sizeRelV>
          </wp:anchor>
        </w:drawing>
      </w:r>
      <w:r w:rsidR="00426C10" w:rsidRPr="00017A02">
        <w:t>From the cantilever deflection voltage versus z-piezo displacement curves, we extract normal force versus frictional f</w:t>
      </w:r>
      <w:r w:rsidR="00426C10" w:rsidRPr="001F2D64">
        <w:t>o</w:t>
      </w:r>
      <w:r w:rsidR="00426C10" w:rsidRPr="00017A02">
        <w:t>rce curves from the region corresponding to bead-sample contact using the equations in Stiernstedt et al.</w:t>
      </w:r>
      <w:r w:rsidR="00314D5C">
        <w:t>, 2005</w:t>
      </w:r>
      <w:r w:rsidR="00426C10" w:rsidRPr="00017A02">
        <w:t xml:space="preserve">. Separate linear fits describe the normal versus frictional force trends for the approach and retraction directions (Fig. </w:t>
      </w:r>
      <w:r w:rsidR="00C51E46">
        <w:rPr>
          <w:lang w:eastAsia="zh-CN"/>
        </w:rPr>
        <w:t>1</w:t>
      </w:r>
      <w:r w:rsidR="00314D5C">
        <w:rPr>
          <w:lang w:eastAsia="zh-CN"/>
        </w:rPr>
        <w:t>9</w:t>
      </w:r>
      <w:r w:rsidR="00426C10" w:rsidRPr="00017A02">
        <w:t>).  The slope of the linear fit line yields the coefficient of friction</w:t>
      </w:r>
      <w:r w:rsidR="00314D5C">
        <w:t>, in agreement with the calculated friction coefficient using colloidal probe method.</w:t>
      </w:r>
    </w:p>
    <w:p w14:paraId="2DB46AB7" w14:textId="3B1E4F16" w:rsidR="00426C10" w:rsidRDefault="00A60175" w:rsidP="00FA5FEB">
      <w:r>
        <w:rPr>
          <w:noProof/>
          <w:lang w:eastAsia="zh-CN" w:bidi="ar-SA"/>
        </w:rPr>
        <w:lastRenderedPageBreak/>
        <mc:AlternateContent>
          <mc:Choice Requires="wps">
            <w:drawing>
              <wp:anchor distT="0" distB="0" distL="114300" distR="114300" simplePos="0" relativeHeight="251811840" behindDoc="0" locked="0" layoutInCell="1" allowOverlap="1" wp14:anchorId="246D6DB3" wp14:editId="482B1071">
                <wp:simplePos x="0" y="0"/>
                <wp:positionH relativeFrom="margin">
                  <wp:posOffset>12123</wp:posOffset>
                </wp:positionH>
                <wp:positionV relativeFrom="paragraph">
                  <wp:posOffset>7654826</wp:posOffset>
                </wp:positionV>
                <wp:extent cx="5390515" cy="635"/>
                <wp:effectExtent l="0" t="0" r="635" b="0"/>
                <wp:wrapTopAndBottom/>
                <wp:docPr id="106" name="Text Box 106"/>
                <wp:cNvGraphicFramePr/>
                <a:graphic xmlns:a="http://schemas.openxmlformats.org/drawingml/2006/main">
                  <a:graphicData uri="http://schemas.microsoft.com/office/word/2010/wordprocessingShape">
                    <wps:wsp>
                      <wps:cNvSpPr txBox="1"/>
                      <wps:spPr>
                        <a:xfrm>
                          <a:off x="0" y="0"/>
                          <a:ext cx="5390515" cy="635"/>
                        </a:xfrm>
                        <a:prstGeom prst="rect">
                          <a:avLst/>
                        </a:prstGeom>
                        <a:solidFill>
                          <a:prstClr val="white"/>
                        </a:solidFill>
                        <a:ln>
                          <a:noFill/>
                        </a:ln>
                        <a:effectLst/>
                      </wps:spPr>
                      <wps:txbx>
                        <w:txbxContent>
                          <w:p w14:paraId="28C659D1" w14:textId="77777777" w:rsidR="00A92024" w:rsidRPr="0087004A" w:rsidRDefault="00A92024" w:rsidP="00C51E46">
                            <w:pPr>
                              <w:pStyle w:val="Caption"/>
                              <w:ind w:left="6" w:hanging="6"/>
                              <w:rPr>
                                <w:noProof/>
                                <w:szCs w:val="24"/>
                              </w:rPr>
                            </w:pPr>
                            <w:bookmarkStart w:id="99" w:name="_Toc403860142"/>
                            <w:bookmarkStart w:id="100" w:name="_Toc413164414"/>
                            <w:r>
                              <w:t xml:space="preserve">Figure </w:t>
                            </w:r>
                            <w:r w:rsidR="00781243">
                              <w:fldChar w:fldCharType="begin"/>
                            </w:r>
                            <w:r w:rsidR="00781243">
                              <w:instrText xml:space="preserve"> SEQ Figure \* ARABIC </w:instrText>
                            </w:r>
                            <w:r w:rsidR="00781243">
                              <w:fldChar w:fldCharType="separate"/>
                            </w:r>
                            <w:r w:rsidR="004C0860">
                              <w:rPr>
                                <w:noProof/>
                              </w:rPr>
                              <w:t>20</w:t>
                            </w:r>
                            <w:r w:rsidR="00781243">
                              <w:rPr>
                                <w:noProof/>
                              </w:rPr>
                              <w:fldChar w:fldCharType="end"/>
                            </w:r>
                            <w:r>
                              <w:t>.</w:t>
                            </w:r>
                            <w:r w:rsidRPr="00A70DFB">
                              <w:t xml:space="preserve"> </w:t>
                            </w:r>
                            <w:r>
                              <w:t>Calculated shear stress vs normal stress during AFM friction measurements for Kasota Dolomite (A), Sierra White Granite (B), and Biotite (C).</w:t>
                            </w:r>
                            <w:bookmarkEnd w:id="99"/>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6D6DB3" id="Text Box 106" o:spid="_x0000_s1037" type="#_x0000_t202" style="position:absolute;left:0;text-align:left;margin-left:.95pt;margin-top:602.75pt;width:424.45pt;height:.05pt;z-index:251811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" stroked="f">
                <v:textbox style="mso-fit-shape-to-text:t" inset="0,0,0,0">
                  <w:txbxContent>
                    <w:p w14:paraId="28C659D1" w14:textId="77777777" w:rsidR="00A92024" w:rsidRPr="0087004A" w:rsidRDefault="00A92024" w:rsidP="00C51E46">
                      <w:pPr>
                        <w:pStyle w:val="Caption"/>
                        <w:ind w:left="6" w:hanging="6"/>
                        <w:rPr>
                          <w:noProof/>
                          <w:szCs w:val="24"/>
                        </w:rPr>
                      </w:pPr>
                      <w:bookmarkStart w:id="124" w:name="_Toc403860142"/>
                      <w:bookmarkStart w:id="125" w:name="_Toc413164414"/>
                      <w:r>
                        <w:t xml:space="preserve">Figure </w:t>
                      </w:r>
                      <w:r>
                        <w:fldChar w:fldCharType="begin"/>
                      </w:r>
                      <w:r>
                        <w:instrText xml:space="preserve"> SEQ Figure \* ARABIC </w:instrText>
                      </w:r>
                      <w:r>
                        <w:fldChar w:fldCharType="separate"/>
                      </w:r>
                      <w:r w:rsidR="004C0860">
                        <w:rPr>
                          <w:noProof/>
                        </w:rPr>
                        <w:t>20</w:t>
                      </w:r>
                      <w:r>
                        <w:rPr>
                          <w:noProof/>
                        </w:rPr>
                        <w:fldChar w:fldCharType="end"/>
                      </w:r>
                      <w:r>
                        <w:t>.</w:t>
                      </w:r>
                      <w:r w:rsidRPr="00A70DFB">
                        <w:t xml:space="preserve"> </w:t>
                      </w:r>
                      <w:r>
                        <w:t>Calculated shear stress vs normal stress during AFM friction measurements for Kasota Dolomite (A), Sierra White Granite (B), and Biotite (C).</w:t>
                      </w:r>
                      <w:bookmarkEnd w:id="124"/>
                      <w:bookmarkEnd w:id="125"/>
                    </w:p>
                  </w:txbxContent>
                </v:textbox>
                <w10:wrap type="topAndBottom" anchorx="margin"/>
              </v:shape>
            </w:pict>
          </mc:Fallback>
        </mc:AlternateContent>
      </w:r>
      <w:r>
        <w:rPr>
          <w:noProof/>
          <w:lang w:eastAsia="zh-CN" w:bidi="ar-SA"/>
        </w:rPr>
        <w:drawing>
          <wp:anchor distT="0" distB="0" distL="114300" distR="114300" simplePos="0" relativeHeight="251809792" behindDoc="0" locked="0" layoutInCell="1" allowOverlap="1" wp14:anchorId="0DE5BC7A" wp14:editId="14CCC6ED">
            <wp:simplePos x="0" y="0"/>
            <wp:positionH relativeFrom="margin">
              <wp:posOffset>108849</wp:posOffset>
            </wp:positionH>
            <wp:positionV relativeFrom="paragraph">
              <wp:posOffset>3776345</wp:posOffset>
            </wp:positionV>
            <wp:extent cx="5181600" cy="3766820"/>
            <wp:effectExtent l="0" t="0" r="0" b="5080"/>
            <wp:wrapTopAndBottom/>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1600" cy="3766820"/>
                    </a:xfrm>
                    <a:prstGeom prst="rect">
                      <a:avLst/>
                    </a:prstGeom>
                    <a:noFill/>
                  </pic:spPr>
                </pic:pic>
              </a:graphicData>
            </a:graphic>
            <wp14:sizeRelH relativeFrom="margin">
              <wp14:pctWidth>0</wp14:pctWidth>
            </wp14:sizeRelH>
            <wp14:sizeRelV relativeFrom="margin">
              <wp14:pctHeight>0</wp14:pctHeight>
            </wp14:sizeRelV>
          </wp:anchor>
        </w:drawing>
      </w:r>
      <w:r w:rsidR="00426C10" w:rsidRPr="00017A02">
        <w:t xml:space="preserve">Since the linear fit line to the calculated normal force versus frictional force curves have non-zero intercepts due to adhesion forces which accounts for a significant portion of the total normal force applied at the surface, we shifted the fitted line to cross the zero point and in this way convert the normal force versus frictional force curves to normal stress versus shear stress curves shown in </w:t>
      </w:r>
      <w:r w:rsidR="00C51E46">
        <w:t>Fig. 20</w:t>
      </w:r>
      <w:r w:rsidR="00426C10" w:rsidRPr="00017A02">
        <w:t>. The calculated normal and frictional forces are in tens to hundreds of nN, and the friction coefficient values are corresponds to the values we got using the axial glass bead method as described in the main text. Combining the forces with the contact area calculated from the Hertz model indicate that the normal and shear stress values can reach 50MPa in the present experiments. Stress magnitude here is comparable to crustal stress, raising the possibility to simulate friction process at depth.</w:t>
      </w:r>
      <w:r w:rsidR="009735FB" w:rsidRPr="009735FB">
        <w:rPr>
          <w:noProof/>
          <w:lang w:eastAsia="zh-CN" w:bidi="ar-SA"/>
        </w:rPr>
        <w:t xml:space="preserve"> </w:t>
      </w:r>
    </w:p>
    <w:p w14:paraId="7D6EB4E9" w14:textId="77777777" w:rsidR="00426C10" w:rsidRPr="00017A02" w:rsidRDefault="00426C10" w:rsidP="00B73A13">
      <w:pPr>
        <w:pStyle w:val="Heading3"/>
      </w:pPr>
      <w:bookmarkStart w:id="101" w:name="_Toc413164133"/>
      <w:r w:rsidRPr="00017A02">
        <w:lastRenderedPageBreak/>
        <w:t>Nano-morphology analysis of the fault surfaces</w:t>
      </w:r>
      <w:bookmarkEnd w:id="101"/>
    </w:p>
    <w:p w14:paraId="1B1F44F5" w14:textId="77777777" w:rsidR="00426C10" w:rsidRPr="00426C10" w:rsidRDefault="00426C10" w:rsidP="00426C10">
      <w:pPr>
        <w:rPr>
          <w:b/>
          <w:i/>
          <w:u w:val="single"/>
        </w:rPr>
      </w:pPr>
      <w:r w:rsidRPr="00426C10">
        <w:rPr>
          <w:b/>
          <w:i/>
          <w:u w:val="single"/>
        </w:rPr>
        <w:t>PSD and roughness calculations</w:t>
      </w:r>
    </w:p>
    <w:p w14:paraId="19A53DA7" w14:textId="77777777" w:rsidR="00426C10" w:rsidRPr="00017A02" w:rsidRDefault="00426C10" w:rsidP="00FA5FEB">
      <w:r w:rsidRPr="00017A02">
        <w:t xml:space="preserve">The AFM topography of the fault surfaces was measured as described above, and some images are presented in Fig. </w:t>
      </w:r>
      <w:r w:rsidR="00FA5FEB">
        <w:t>1</w:t>
      </w:r>
      <w:r w:rsidR="009735FB">
        <w:t>1</w:t>
      </w:r>
      <w:r w:rsidRPr="00017A02">
        <w:t>. Here we present representative profiles across the fault surfaces (</w:t>
      </w:r>
      <w:r w:rsidR="00C51E46">
        <w:t>Fig. 21</w:t>
      </w:r>
      <w:r w:rsidRPr="00017A02">
        <w:t xml:space="preserve">), and outline the calculations of the power spectral density (PSD). The PSD was calculated from profile data following the method of Sagy and Brodsky, 2009. </w:t>
      </w:r>
    </w:p>
    <w:p w14:paraId="733AF08E" w14:textId="77777777" w:rsidR="00426C10" w:rsidRPr="00017A02" w:rsidRDefault="00426C10" w:rsidP="00FA5FEB">
      <w:r w:rsidRPr="00017A02">
        <w:t xml:space="preserve">For each profile </w:t>
      </w:r>
      <m:oMath>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x</m:t>
            </m:r>
          </m:e>
        </m:d>
      </m:oMath>
      <w:r w:rsidRPr="00017A02">
        <w:t xml:space="preserve">, </w:t>
      </w:r>
    </w:p>
    <w:p w14:paraId="372B5CF7" w14:textId="77777777" w:rsidR="00426C10" w:rsidRPr="00017A02" w:rsidRDefault="00781243" w:rsidP="00A70DFB">
      <w:pPr>
        <w:jc w:val="both"/>
      </w:pPr>
      <m:oMathPara>
        <m:oMath>
          <m:sSub>
            <m:sSubPr>
              <m:ctrlPr>
                <w:rPr>
                  <w:rFonts w:ascii="Cambria Math" w:hAnsi="Cambria Math"/>
                  <w:i/>
                </w:rPr>
              </m:ctrlPr>
            </m:sSubPr>
            <m:e>
              <m:d>
                <m:dPr>
                  <m:ctrlPr>
                    <w:rPr>
                      <w:rFonts w:ascii="Cambria Math" w:hAnsi="Cambria Math"/>
                      <w:i/>
                    </w:rPr>
                  </m:ctrlPr>
                </m:dPr>
                <m:e>
                  <m:r>
                    <w:rPr>
                      <w:rFonts w:ascii="Cambria Math" w:hAnsi="Cambria Math"/>
                    </w:rPr>
                    <m:t>PSD</m:t>
                  </m:r>
                </m:e>
              </m:d>
            </m:e>
            <m:sub>
              <m:r>
                <w:rPr>
                  <w:rFonts w:ascii="Cambria Math" w:hAnsi="Cambria Math"/>
                </w:rPr>
                <m:t>i</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m:rPr>
                      <m:scr m:val="script"/>
                    </m:rP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x</m:t>
                          </m:r>
                        </m:e>
                      </m:d>
                    </m:e>
                  </m:d>
                </m:e>
                <m:sup>
                  <m:r>
                    <w:rPr>
                      <w:rFonts w:ascii="Cambria Math" w:hAnsi="Cambria Math"/>
                    </w:rPr>
                    <m:t>2</m:t>
                  </m:r>
                </m:sup>
              </m:sSup>
              <m:r>
                <w:rPr>
                  <w:rFonts w:ascii="Cambria Math" w:hAnsi="Cambria Math"/>
                </w:rPr>
                <m:t>∙L</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r>
            <m:rPr>
              <m:sty m:val="p"/>
            </m:rPr>
            <w:br/>
          </m:r>
        </m:oMath>
      </m:oMathPara>
      <w:r w:rsidR="00426C10" w:rsidRPr="00017A02">
        <w:t xml:space="preserve">where </w:t>
      </w:r>
      <m:oMath>
        <m:r>
          <m:rPr>
            <m:scr m:val="script"/>
          </m:rP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x</m:t>
                </m:r>
              </m:e>
            </m:d>
          </m:e>
        </m:d>
      </m:oMath>
      <w:r w:rsidR="00426C10" w:rsidRPr="00017A02">
        <w:t xml:space="preserve"> is the fast Fourier transform of </w:t>
      </w:r>
      <m:oMath>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x</m:t>
            </m:r>
          </m:e>
        </m:d>
      </m:oMath>
      <w:r w:rsidR="00426C10" w:rsidRPr="00017A02">
        <w:t xml:space="preserve">, </w:t>
      </w:r>
      <m:oMath>
        <m:r>
          <w:rPr>
            <w:rFonts w:ascii="Cambria Math" w:hAnsi="Cambria Math"/>
          </w:rPr>
          <m:t>L</m:t>
        </m:r>
      </m:oMath>
      <w:r w:rsidR="00426C10" w:rsidRPr="00017A02">
        <w:t xml:space="preserve"> is the profile total length, and </w:t>
      </w:r>
      <m:oMath>
        <m:r>
          <w:rPr>
            <w:rFonts w:ascii="Cambria Math" w:hAnsi="Cambria Math"/>
          </w:rPr>
          <m:t>X</m:t>
        </m:r>
      </m:oMath>
      <w:r w:rsidR="00A70DFB">
        <w:t xml:space="preserve"> is </w:t>
      </w:r>
      <w:r w:rsidR="00426C10" w:rsidRPr="00017A02">
        <w:t xml:space="preserve">the total number of data points in the profile. </w:t>
      </w:r>
    </w:p>
    <w:p w14:paraId="159A406E" w14:textId="77777777" w:rsidR="00426C10" w:rsidRPr="00017A02" w:rsidRDefault="00426C10" w:rsidP="00FA5FEB">
      <w:r w:rsidRPr="00017A02">
        <w:t xml:space="preserve">The PSD of the AFM fault surface images was calculated in the following procedure: </w:t>
      </w:r>
    </w:p>
    <w:p w14:paraId="59A6877D" w14:textId="77777777" w:rsidR="00426C10" w:rsidRPr="00017A02" w:rsidRDefault="00426C10" w:rsidP="00EB6006">
      <w:pPr>
        <w:pStyle w:val="ListParagraph"/>
        <w:numPr>
          <w:ilvl w:val="0"/>
          <w:numId w:val="11"/>
        </w:numPr>
        <w:tabs>
          <w:tab w:val="left" w:pos="1134"/>
        </w:tabs>
        <w:ind w:left="709" w:firstLine="0"/>
      </w:pPr>
      <w:r w:rsidRPr="00017A02">
        <w:t xml:space="preserve">Extract the digital profile data by drawing lines across the AFM images using the dedicated AFM program </w:t>
      </w:r>
      <w:r w:rsidRPr="00EB6006">
        <w:rPr>
          <w:i/>
        </w:rPr>
        <w:t>Gwyddion</w:t>
      </w:r>
      <w:r w:rsidRPr="00017A02">
        <w:t xml:space="preserve"> (</w:t>
      </w:r>
      <w:hyperlink r:id="rId52" w:history="1">
        <w:r w:rsidRPr="00017A02">
          <w:rPr>
            <w:rStyle w:val="Hyperlink"/>
          </w:rPr>
          <w:t>http://gwyddion.net/</w:t>
        </w:r>
      </w:hyperlink>
      <w:r w:rsidRPr="00017A02">
        <w:t xml:space="preserve">). One example of the extracted profiles was shown in </w:t>
      </w:r>
      <w:r w:rsidR="00C51E46">
        <w:t>Fig. 21</w:t>
      </w:r>
      <w:r w:rsidR="009735FB">
        <w:rPr>
          <w:lang w:eastAsia="zh-CN"/>
        </w:rPr>
        <w:t>A</w:t>
      </w:r>
      <w:r w:rsidRPr="00017A02">
        <w:t>, with large amplitude and wavelength differences displayed between profiles parallel and normal to striations.</w:t>
      </w:r>
    </w:p>
    <w:p w14:paraId="64A8A3D8" w14:textId="77777777" w:rsidR="00426C10" w:rsidRPr="00017A02" w:rsidRDefault="00426C10" w:rsidP="00EB6006">
      <w:pPr>
        <w:pStyle w:val="ListParagraph"/>
        <w:numPr>
          <w:ilvl w:val="0"/>
          <w:numId w:val="11"/>
        </w:numPr>
        <w:tabs>
          <w:tab w:val="left" w:pos="993"/>
        </w:tabs>
        <w:ind w:left="709" w:firstLine="0"/>
      </w:pPr>
      <w:r w:rsidRPr="00017A02">
        <w:t>Each set of lines was either parallel- or normal- to the striation lines (</w:t>
      </w:r>
      <w:r w:rsidR="00C51E46">
        <w:t>Fig. 21</w:t>
      </w:r>
      <w:r w:rsidR="009735FB">
        <w:rPr>
          <w:lang w:eastAsia="zh-CN"/>
        </w:rPr>
        <w:t>A</w:t>
      </w:r>
      <w:r w:rsidRPr="00017A02">
        <w:t xml:space="preserve"> inset). In each image we selected 50 to 100 individual profiles all at the same length. </w:t>
      </w:r>
    </w:p>
    <w:p w14:paraId="34A282B7" w14:textId="77777777" w:rsidR="00426C10" w:rsidRPr="00017A02" w:rsidRDefault="00426C10" w:rsidP="00EB6006">
      <w:pPr>
        <w:pStyle w:val="ListParagraph"/>
        <w:numPr>
          <w:ilvl w:val="0"/>
          <w:numId w:val="11"/>
        </w:numPr>
        <w:tabs>
          <w:tab w:val="left" w:pos="993"/>
        </w:tabs>
        <w:ind w:left="709" w:firstLine="0"/>
      </w:pPr>
      <w:r w:rsidRPr="00017A02">
        <w:t xml:space="preserve">In </w:t>
      </w:r>
      <w:r w:rsidRPr="00EB6006">
        <w:rPr>
          <w:i/>
        </w:rPr>
        <w:t>Matlab</w:t>
      </w:r>
      <w:r w:rsidRPr="00017A02">
        <w:t xml:space="preserve">, each profile was first leveled by applying the </w:t>
      </w:r>
      <w:r w:rsidRPr="00EB6006">
        <w:rPr>
          <w:i/>
        </w:rPr>
        <w:t>detrend</w:t>
      </w:r>
      <w:r w:rsidRPr="00017A02">
        <w:t xml:space="preserve"> command, and the PSD was calculated by using the above equation. </w:t>
      </w:r>
    </w:p>
    <w:p w14:paraId="597D79E0" w14:textId="77777777" w:rsidR="00426C10" w:rsidRPr="00017A02" w:rsidRDefault="00426C10" w:rsidP="00EB6006">
      <w:pPr>
        <w:pStyle w:val="ListParagraph"/>
        <w:numPr>
          <w:ilvl w:val="0"/>
          <w:numId w:val="11"/>
        </w:numPr>
        <w:tabs>
          <w:tab w:val="left" w:pos="993"/>
        </w:tabs>
        <w:ind w:left="709" w:firstLine="0"/>
      </w:pPr>
      <w:r w:rsidRPr="00017A02">
        <w:lastRenderedPageBreak/>
        <w:t xml:space="preserve">The final PSD of an image, for a given orientation is the average PSD of all 50-100 individual profiles. The final PSD curves are plotted in Fig. </w:t>
      </w:r>
      <w:r w:rsidR="00C51E46">
        <w:t>1</w:t>
      </w:r>
      <w:r w:rsidR="009735FB">
        <w:t>3A</w:t>
      </w:r>
      <w:r w:rsidRPr="00017A02">
        <w:t>.</w:t>
      </w:r>
      <w:r w:rsidRPr="00017A02">
        <w:rPr>
          <w:noProof/>
          <w:lang w:eastAsia="zh-CN"/>
        </w:rPr>
        <w:t xml:space="preserve"> </w:t>
      </w:r>
    </w:p>
    <w:p w14:paraId="3DB96695" w14:textId="77777777" w:rsidR="007C509F" w:rsidRDefault="00426C10" w:rsidP="00EA68D5">
      <w:pPr>
        <w:ind w:firstLine="709"/>
      </w:pPr>
      <w:r w:rsidRPr="00017A02">
        <w:t>One point should be noted with respect to error presentation in the PSD plot. The data points of the PSD are evenly spaced along the wavenumber (</w:t>
      </w:r>
      <m:oMath>
        <m:r>
          <w:rPr>
            <w:rFonts w:ascii="Cambria Math" w:hAnsi="Cambria Math"/>
          </w:rPr>
          <m:t>k=</m:t>
        </m:r>
        <m:f>
          <m:fPr>
            <m:type m:val="lin"/>
            <m:ctrlPr>
              <w:rPr>
                <w:rFonts w:ascii="Cambria Math" w:hAnsi="Cambria Math"/>
                <w:i/>
              </w:rPr>
            </m:ctrlPr>
          </m:fPr>
          <m:num>
            <m:r>
              <w:rPr>
                <w:rFonts w:ascii="Cambria Math" w:hAnsi="Cambria Math"/>
              </w:rPr>
              <m:t>1</m:t>
            </m:r>
          </m:num>
          <m:den>
            <m:r>
              <w:rPr>
                <w:rFonts w:ascii="Cambria Math" w:hAnsi="Cambria Math"/>
              </w:rPr>
              <m:t>λ</m:t>
            </m:r>
          </m:den>
        </m:f>
      </m:oMath>
      <w:r w:rsidRPr="00017A02">
        <w:t xml:space="preserve">) axis, </w:t>
      </w:r>
    </w:p>
    <w:p w14:paraId="0CA144AA" w14:textId="77777777" w:rsidR="00426C10" w:rsidRDefault="00426C10" w:rsidP="00FA5FEB">
      <w:pPr>
        <w:ind w:firstLine="0"/>
      </w:pPr>
      <w:r w:rsidRPr="00017A02">
        <w:t>and as the present PSD plot displays wavelength (</w:t>
      </w:r>
      <m:oMath>
        <m:r>
          <w:rPr>
            <w:rFonts w:ascii="Cambria Math" w:hAnsi="Cambria Math"/>
          </w:rPr>
          <m:t>λ</m:t>
        </m:r>
      </m:oMath>
      <w:r w:rsidRPr="00017A02">
        <w:t xml:space="preserve">) axis (Fig. </w:t>
      </w:r>
      <w:r w:rsidR="00C51E46">
        <w:t>1</w:t>
      </w:r>
      <w:r w:rsidR="009735FB">
        <w:t>3A</w:t>
      </w:r>
      <w:r w:rsidRPr="00017A02">
        <w:t xml:space="preserve">), the data points are </w:t>
      </w:r>
      <w:r w:rsidR="00A70DFB">
        <w:rPr>
          <w:noProof/>
          <w:lang w:eastAsia="zh-CN" w:bidi="ar-SA"/>
        </w:rPr>
        <mc:AlternateContent>
          <mc:Choice Requires="wps">
            <w:drawing>
              <wp:anchor distT="0" distB="0" distL="114300" distR="114300" simplePos="0" relativeHeight="251814912" behindDoc="0" locked="0" layoutInCell="1" allowOverlap="1" wp14:anchorId="58A74599" wp14:editId="2425E649">
                <wp:simplePos x="0" y="0"/>
                <wp:positionH relativeFrom="margin">
                  <wp:align>right</wp:align>
                </wp:positionH>
                <wp:positionV relativeFrom="paragraph">
                  <wp:posOffset>4008120</wp:posOffset>
                </wp:positionV>
                <wp:extent cx="5237480" cy="914400"/>
                <wp:effectExtent l="0" t="0" r="1270" b="0"/>
                <wp:wrapTopAndBottom/>
                <wp:docPr id="108" name="Text Box 108"/>
                <wp:cNvGraphicFramePr/>
                <a:graphic xmlns:a="http://schemas.openxmlformats.org/drawingml/2006/main">
                  <a:graphicData uri="http://schemas.microsoft.com/office/word/2010/wordprocessingShape">
                    <wps:wsp>
                      <wps:cNvSpPr txBox="1"/>
                      <wps:spPr>
                        <a:xfrm>
                          <a:off x="0" y="0"/>
                          <a:ext cx="5237480" cy="914400"/>
                        </a:xfrm>
                        <a:prstGeom prst="rect">
                          <a:avLst/>
                        </a:prstGeom>
                        <a:solidFill>
                          <a:prstClr val="white"/>
                        </a:solidFill>
                        <a:ln>
                          <a:noFill/>
                        </a:ln>
                        <a:effectLst/>
                      </wps:spPr>
                      <wps:txbx>
                        <w:txbxContent>
                          <w:p w14:paraId="5FCCD61F" w14:textId="77777777" w:rsidR="00A92024" w:rsidRPr="00CF7A0B" w:rsidRDefault="00A92024" w:rsidP="00C51E46">
                            <w:pPr>
                              <w:pStyle w:val="Caption"/>
                              <w:ind w:left="6" w:hanging="6"/>
                              <w:rPr>
                                <w:szCs w:val="24"/>
                              </w:rPr>
                            </w:pPr>
                            <w:bookmarkStart w:id="102" w:name="_Toc403860143"/>
                            <w:bookmarkStart w:id="103" w:name="_Toc413164415"/>
                            <w:r>
                              <w:t xml:space="preserve">Figure </w:t>
                            </w:r>
                            <w:r w:rsidR="00781243">
                              <w:fldChar w:fldCharType="begin"/>
                            </w:r>
                            <w:r w:rsidR="00781243">
                              <w:instrText xml:space="preserve"> SEQ Figure \* ARABIC </w:instrText>
                            </w:r>
                            <w:r w:rsidR="00781243">
                              <w:fldChar w:fldCharType="separate"/>
                            </w:r>
                            <w:r w:rsidR="004C0860">
                              <w:rPr>
                                <w:noProof/>
                              </w:rPr>
                              <w:t>21</w:t>
                            </w:r>
                            <w:r w:rsidR="00781243">
                              <w:rPr>
                                <w:noProof/>
                              </w:rPr>
                              <w:fldChar w:fldCharType="end"/>
                            </w:r>
                            <w:r w:rsidRPr="009735FB">
                              <w:t xml:space="preserve">. </w:t>
                            </w:r>
                            <w:r>
                              <w:rPr>
                                <w:color w:val="000000" w:themeColor="text1"/>
                                <w:kern w:val="24"/>
                                <w:szCs w:val="36"/>
                              </w:rPr>
                              <w:t>A</w:t>
                            </w:r>
                            <w:r w:rsidRPr="009735FB">
                              <w:rPr>
                                <w:color w:val="000000" w:themeColor="text1"/>
                                <w:kern w:val="24"/>
                                <w:szCs w:val="36"/>
                              </w:rPr>
                              <w:t xml:space="preserve">: Examples of four 1D profiles across the KD fault surface on AFM image (inset). The two slip-parallel profiles (blue lines in inset) are significantly smoother than the slip-normal profiles (red line in inset). </w:t>
                            </w:r>
                            <w:r>
                              <w:rPr>
                                <w:color w:val="000000" w:themeColor="text1"/>
                                <w:kern w:val="24"/>
                                <w:szCs w:val="36"/>
                              </w:rPr>
                              <w:t>B</w:t>
                            </w:r>
                            <w:r w:rsidRPr="009735FB">
                              <w:rPr>
                                <w:color w:val="000000" w:themeColor="text1"/>
                                <w:kern w:val="24"/>
                                <w:szCs w:val="36"/>
                              </w:rPr>
                              <w:t>: Synthetic profiles with the marked slope (</w:t>
                            </w:r>
                            <w:r w:rsidRPr="009735FB">
                              <w:rPr>
                                <w:color w:val="000000" w:themeColor="text1"/>
                                <w:kern w:val="24"/>
                                <w:szCs w:val="36"/>
                                <w:lang w:val="el-GR"/>
                              </w:rPr>
                              <w:t>β</w:t>
                            </w:r>
                            <w:r w:rsidRPr="009735FB">
                              <w:rPr>
                                <w:color w:val="000000" w:themeColor="text1"/>
                                <w:kern w:val="24"/>
                                <w:szCs w:val="36"/>
                              </w:rPr>
                              <w:t>) in the PSD curve generated with MatLab.</w:t>
                            </w:r>
                            <w:bookmarkEnd w:id="102"/>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A74599" id="Text Box 108" o:spid="_x0000_s1038" type="#_x0000_t202" style="position:absolute;margin-left:361.2pt;margin-top:315.6pt;width:412.4pt;height:1in;z-index:2518149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" stroked="f">
                <v:textbox style="mso-fit-shape-to-text:t" inset="0,0,0,0">
                  <w:txbxContent>
                    <w:p w14:paraId="5FCCD61F" w14:textId="77777777" w:rsidR="00A92024" w:rsidRPr="00CF7A0B" w:rsidRDefault="00A92024" w:rsidP="00C51E46">
                      <w:pPr>
                        <w:pStyle w:val="Caption"/>
                        <w:ind w:left="6" w:hanging="6"/>
                        <w:rPr>
                          <w:szCs w:val="24"/>
                        </w:rPr>
                      </w:pPr>
                      <w:bookmarkStart w:id="129" w:name="_Toc403860143"/>
                      <w:bookmarkStart w:id="130" w:name="_Toc413164415"/>
                      <w:r>
                        <w:t xml:space="preserve">Figure </w:t>
                      </w:r>
                      <w:r>
                        <w:fldChar w:fldCharType="begin"/>
                      </w:r>
                      <w:r>
                        <w:instrText xml:space="preserve"> SEQ Figure \* ARABIC </w:instrText>
                      </w:r>
                      <w:r>
                        <w:fldChar w:fldCharType="separate"/>
                      </w:r>
                      <w:r w:rsidR="004C0860">
                        <w:rPr>
                          <w:noProof/>
                        </w:rPr>
                        <w:t>21</w:t>
                      </w:r>
                      <w:r>
                        <w:rPr>
                          <w:noProof/>
                        </w:rPr>
                        <w:fldChar w:fldCharType="end"/>
                      </w:r>
                      <w:r w:rsidRPr="009735FB">
                        <w:t xml:space="preserve">. </w:t>
                      </w:r>
                      <w:r>
                        <w:rPr>
                          <w:color w:val="000000" w:themeColor="text1"/>
                          <w:kern w:val="24"/>
                          <w:szCs w:val="36"/>
                        </w:rPr>
                        <w:t>A</w:t>
                      </w:r>
                      <w:r w:rsidRPr="009735FB">
                        <w:rPr>
                          <w:color w:val="000000" w:themeColor="text1"/>
                          <w:kern w:val="24"/>
                          <w:szCs w:val="36"/>
                        </w:rPr>
                        <w:t xml:space="preserve">: Examples of four 1D profiles across the KD fault surface on AFM image (inset). The two slip-parallel profiles (blue lines in inset) are significantly smoother than the slip-normal profiles (red line in inset). </w:t>
                      </w:r>
                      <w:r>
                        <w:rPr>
                          <w:color w:val="000000" w:themeColor="text1"/>
                          <w:kern w:val="24"/>
                          <w:szCs w:val="36"/>
                        </w:rPr>
                        <w:t>B</w:t>
                      </w:r>
                      <w:r w:rsidRPr="009735FB">
                        <w:rPr>
                          <w:color w:val="000000" w:themeColor="text1"/>
                          <w:kern w:val="24"/>
                          <w:szCs w:val="36"/>
                        </w:rPr>
                        <w:t>: Synthetic profiles with the marked slope (</w:t>
                      </w:r>
                      <w:r w:rsidRPr="009735FB">
                        <w:rPr>
                          <w:color w:val="000000" w:themeColor="text1"/>
                          <w:kern w:val="24"/>
                          <w:szCs w:val="36"/>
                          <w:lang w:val="el-GR"/>
                        </w:rPr>
                        <w:t>β</w:t>
                      </w:r>
                      <w:r w:rsidRPr="009735FB">
                        <w:rPr>
                          <w:color w:val="000000" w:themeColor="text1"/>
                          <w:kern w:val="24"/>
                          <w:szCs w:val="36"/>
                        </w:rPr>
                        <w:t>) in the PSD curve generated with MatLab.</w:t>
                      </w:r>
                      <w:bookmarkEnd w:id="129"/>
                      <w:bookmarkEnd w:id="130"/>
                    </w:p>
                  </w:txbxContent>
                </v:textbox>
                <w10:wrap type="topAndBottom" anchorx="margin"/>
              </v:shape>
            </w:pict>
          </mc:Fallback>
        </mc:AlternateContent>
      </w:r>
      <w:r w:rsidR="00A70DFB">
        <w:rPr>
          <w:noProof/>
          <w:lang w:eastAsia="zh-CN" w:bidi="ar-SA"/>
        </w:rPr>
        <w:drawing>
          <wp:anchor distT="0" distB="0" distL="114300" distR="114300" simplePos="0" relativeHeight="251812864" behindDoc="0" locked="0" layoutInCell="1" allowOverlap="1" wp14:anchorId="5D0040FB" wp14:editId="6DC9BB71">
            <wp:simplePos x="0" y="0"/>
            <wp:positionH relativeFrom="margin">
              <wp:align>center</wp:align>
            </wp:positionH>
            <wp:positionV relativeFrom="paragraph">
              <wp:posOffset>679938</wp:posOffset>
            </wp:positionV>
            <wp:extent cx="4591685" cy="3267710"/>
            <wp:effectExtent l="0" t="0" r="0" b="8890"/>
            <wp:wrapTopAndBottom/>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91685" cy="3267710"/>
                    </a:xfrm>
                    <a:prstGeom prst="rect">
                      <a:avLst/>
                    </a:prstGeom>
                    <a:noFill/>
                  </pic:spPr>
                </pic:pic>
              </a:graphicData>
            </a:graphic>
          </wp:anchor>
        </w:drawing>
      </w:r>
      <w:r w:rsidRPr="00017A02">
        <w:t xml:space="preserve">denser in the shorter wavelength part. </w:t>
      </w:r>
    </w:p>
    <w:p w14:paraId="21D3DBC4" w14:textId="77777777" w:rsidR="00A70DFB" w:rsidRDefault="00A70DFB" w:rsidP="00A70DFB"/>
    <w:p w14:paraId="57A2B5E9" w14:textId="77777777" w:rsidR="00EA68D5" w:rsidRPr="00017A02" w:rsidRDefault="00EA68D5" w:rsidP="00FA5FEB">
      <w:r w:rsidRPr="00017A02">
        <w:t xml:space="preserve">For comparison, synthetic profiles with fixed slope for the PSD plots are also provided as shown in </w:t>
      </w:r>
      <w:r w:rsidR="00C51E46">
        <w:t>Fig. 21</w:t>
      </w:r>
      <w:r w:rsidR="009735FB">
        <w:rPr>
          <w:lang w:eastAsia="zh-CN"/>
        </w:rPr>
        <w:t>B</w:t>
      </w:r>
      <w:r w:rsidRPr="00017A02">
        <w:t>. The values for the slopes of the most linear region of the PSD plots are chosen so that the synthetic profiles have the same PSD as the real profiles. Similar amplitude and wavelength characters can be seen fault surface and synthetic profiles.</w:t>
      </w:r>
    </w:p>
    <w:p w14:paraId="18297EF8" w14:textId="77777777" w:rsidR="00426C10" w:rsidRPr="00017A02" w:rsidRDefault="00426C10" w:rsidP="00FA5FEB">
      <w:r w:rsidRPr="00017A02">
        <w:lastRenderedPageBreak/>
        <w:t xml:space="preserve">Roughness values are extracted from the same profile data that we used to calculate the PSD based on their original definition of the roughness parameters. Here the root mean square (RMS) roughness </w:t>
      </w:r>
      <m:oMath>
        <m:sSub>
          <m:sSubPr>
            <m:ctrlPr>
              <w:rPr>
                <w:rFonts w:ascii="Cambria Math" w:hAnsi="Cambria Math"/>
                <w:i/>
              </w:rPr>
            </m:ctrlPr>
          </m:sSubPr>
          <m:e>
            <m:r>
              <w:rPr>
                <w:rFonts w:ascii="Cambria Math" w:hAnsi="Cambria Math"/>
              </w:rPr>
              <m:t>R</m:t>
            </m:r>
          </m:e>
          <m:sub>
            <m:r>
              <w:rPr>
                <w:rFonts w:ascii="Cambria Math" w:hAnsi="Cambria Math"/>
              </w:rPr>
              <m:t>q</m:t>
            </m:r>
          </m:sub>
        </m:sSub>
      </m:oMath>
      <w:r w:rsidRPr="00017A02">
        <w:t xml:space="preserve"> is calculated as the standard deviation of the height differences. </w:t>
      </w:r>
    </w:p>
    <w:p w14:paraId="0AF8A2F9" w14:textId="77777777" w:rsidR="00426C10" w:rsidRDefault="00781243" w:rsidP="00C51E46">
      <w:pPr>
        <w:jc w:val="center"/>
      </w:pPr>
      <m:oMathPara>
        <m:oMath>
          <m:sSub>
            <m:sSubPr>
              <m:ctrlPr>
                <w:rPr>
                  <w:rFonts w:ascii="Cambria Math" w:hAnsi="Cambria Math"/>
                  <w:i/>
                </w:rPr>
              </m:ctrlPr>
            </m:sSubPr>
            <m:e>
              <m:r>
                <w:rPr>
                  <w:rFonts w:ascii="Cambria Math" w:hAnsi="Cambria Math"/>
                </w:rPr>
                <m:t>R</m:t>
              </m:r>
            </m:e>
            <m:sub>
              <m:r>
                <w:rPr>
                  <w:rFonts w:ascii="Cambria Math" w:hAnsi="Cambria Math"/>
                </w:rPr>
                <m:t>q</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e>
                      </m:d>
                    </m:e>
                    <m:sup>
                      <m:r>
                        <w:rPr>
                          <w:rFonts w:ascii="Cambria Math" w:hAnsi="Cambria Math"/>
                        </w:rPr>
                        <m:t>2</m:t>
                      </m:r>
                    </m:sup>
                  </m:sSup>
                </m:e>
              </m:nary>
            </m:e>
          </m:rad>
          <m:r>
            <m:rPr>
              <m:sty m:val="p"/>
            </m:rPr>
            <w:br/>
          </m:r>
        </m:oMath>
      </m:oMathPara>
      <w:r w:rsidR="00426C10" w:rsidRPr="00017A02">
        <w:t>Since roughness values are scale dependent</w:t>
      </w:r>
      <w:r w:rsidR="00426C10" w:rsidRPr="00017A02">
        <w:rPr>
          <w:vertAlign w:val="superscript"/>
        </w:rPr>
        <w:t>34</w:t>
      </w:r>
      <w:r w:rsidR="00426C10" w:rsidRPr="00017A02">
        <w:t xml:space="preserve">, relationship between the RMS roughness and profile length can be calculated using Equation (2), by consider averaging the RMS roughness along each profile and the whole profile set data. In the paper, we picked the RMS roughness value at the profile length of 1 </w:t>
      </w:r>
      <w:r w:rsidR="00426C10" w:rsidRPr="00017A02">
        <w:rPr>
          <w:rFonts w:ascii="Symbol" w:hAnsi="Symbol"/>
        </w:rPr>
        <w:t></w:t>
      </w:r>
      <w:r w:rsidR="00426C10" w:rsidRPr="00017A02">
        <w:t>m for KD, SWG, and the glass bead.</w:t>
      </w:r>
    </w:p>
    <w:p w14:paraId="7F90EABE" w14:textId="77777777" w:rsidR="00EA68D5" w:rsidRDefault="00EA68D5" w:rsidP="009735FB">
      <w:pPr>
        <w:pStyle w:val="NormalWeb"/>
        <w:spacing w:before="0" w:beforeAutospacing="0" w:after="0" w:afterAutospacing="0"/>
      </w:pPr>
      <w:r>
        <w:br w:type="page"/>
      </w:r>
    </w:p>
    <w:p w14:paraId="758A7561" w14:textId="775653C4" w:rsidR="00296B64" w:rsidRPr="000F56FF" w:rsidRDefault="00296B64" w:rsidP="00B25C97">
      <w:pPr>
        <w:pStyle w:val="Heading1"/>
      </w:pPr>
      <w:bookmarkStart w:id="104" w:name="_Toc413164134"/>
      <w:r w:rsidRPr="000F56FF">
        <w:lastRenderedPageBreak/>
        <w:t xml:space="preserve">Chapter </w:t>
      </w:r>
      <w:r>
        <w:t>4</w:t>
      </w:r>
      <w:bookmarkEnd w:id="89"/>
      <w:r w:rsidR="003856E3">
        <w:t xml:space="preserve">: </w:t>
      </w:r>
      <w:r>
        <w:t>Powder</w:t>
      </w:r>
      <w:r w:rsidR="00A74D53">
        <w:t>-</w:t>
      </w:r>
      <w:r>
        <w:t>rolling as a mechanism of dynamic fault weakening</w:t>
      </w:r>
      <w:bookmarkEnd w:id="104"/>
    </w:p>
    <w:p w14:paraId="5BC5FBE7" w14:textId="0DCF0841" w:rsidR="00296B64" w:rsidRDefault="00A74D53" w:rsidP="00A74D53">
      <w:pPr>
        <w:ind w:firstLine="360"/>
      </w:pPr>
      <w:bookmarkStart w:id="105" w:name="_Toc315681318"/>
      <w:r w:rsidRPr="000B7503">
        <w:t xml:space="preserve">For millennia, human-made machinery incorporated rolls and wheels to reduce frictional resistance, yet similar elements are practically absent in natural systems. We found in </w:t>
      </w:r>
      <w:r>
        <w:t>rock</w:t>
      </w:r>
      <w:r w:rsidRPr="000B7503">
        <w:t xml:space="preserve"> shear experiments that tiny, cylindrical rolls spontaneously develop along experimental faults and lead to drastic dyn</w:t>
      </w:r>
      <w:r>
        <w:t>amic weakening. The experiments</w:t>
      </w:r>
      <w:r w:rsidRPr="000B7503">
        <w:t xml:space="preserve"> </w:t>
      </w:r>
      <w:r>
        <w:t xml:space="preserve">were conducted on granite samples with </w:t>
      </w:r>
      <w:r w:rsidRPr="000B7503">
        <w:t>a rotary apparatus</w:t>
      </w:r>
      <w:r>
        <w:t xml:space="preserve"> at slip velocity range of </w:t>
      </w:r>
      <w:r w:rsidRPr="000B7503">
        <w:t>0.001</w:t>
      </w:r>
      <w:r>
        <w:t>-</w:t>
      </w:r>
      <w:r w:rsidRPr="000B7503">
        <w:t>1 m/s and normal stress up to 1</w:t>
      </w:r>
      <w:r>
        <w:t xml:space="preserve">4.4 MPa. At moderate slip velocities of &lt; 0.1 m/s, the fault </w:t>
      </w:r>
      <w:r w:rsidRPr="000B7503">
        <w:t xml:space="preserve">slip localized along </w:t>
      </w:r>
      <w:r>
        <w:t xml:space="preserve">flakes of </w:t>
      </w:r>
      <w:r w:rsidRPr="000B7503">
        <w:t xml:space="preserve">highly smooth surfaces that frequently displayed a multitude of cylindrical rolls. The rolls diameters are ~1 </w:t>
      </w:r>
      <w:r w:rsidRPr="000B7503">
        <w:rPr>
          <w:rFonts w:ascii="Symbol" w:hAnsi="Symbol"/>
        </w:rPr>
        <w:t></w:t>
      </w:r>
      <w:r w:rsidRPr="000B7503">
        <w:t xml:space="preserve">m, their length range is 2-20 </w:t>
      </w:r>
      <w:r w:rsidRPr="000B7503">
        <w:rPr>
          <w:rFonts w:ascii="Symbol" w:hAnsi="Symbol"/>
        </w:rPr>
        <w:t></w:t>
      </w:r>
      <w:r w:rsidRPr="000B7503">
        <w:t xml:space="preserve">m, and they are made of tightly-packed ultrafine (20-50 nm) powder grains. </w:t>
      </w:r>
      <w:r>
        <w:t xml:space="preserve">These rolls are systematically oriented normal to the slip direction. </w:t>
      </w:r>
      <w:r w:rsidRPr="000B7503">
        <w:t>The presence of rolls correlate</w:t>
      </w:r>
      <w:r>
        <w:t>s well</w:t>
      </w:r>
      <w:r w:rsidRPr="000B7503">
        <w:t xml:space="preserve"> with </w:t>
      </w:r>
      <w:r>
        <w:t xml:space="preserve">reduction of </w:t>
      </w:r>
      <w:r w:rsidRPr="000B7503">
        <w:t xml:space="preserve">the </w:t>
      </w:r>
      <w:r>
        <w:t xml:space="preserve">macroscopic friction, and we propose </w:t>
      </w:r>
      <w:r w:rsidRPr="000B7503">
        <w:t xml:space="preserve">that </w:t>
      </w:r>
      <w:r>
        <w:t xml:space="preserve">these powder rolls leads to a </w:t>
      </w:r>
      <w:r w:rsidRPr="000B7503">
        <w:t xml:space="preserve">transition </w:t>
      </w:r>
      <w:r>
        <w:t xml:space="preserve">from sliding-dominated slip </w:t>
      </w:r>
      <w:r w:rsidRPr="000B7503">
        <w:t xml:space="preserve">to rolling-dominated slip. </w:t>
      </w:r>
      <w:r>
        <w:t xml:space="preserve">It is expected that powder-rolling would be </w:t>
      </w:r>
      <w:r w:rsidRPr="000B7503">
        <w:t xml:space="preserve">an effective mechanism of </w:t>
      </w:r>
      <w:r>
        <w:t>fault weakening</w:t>
      </w:r>
      <w:r w:rsidRPr="000B7503">
        <w:t xml:space="preserve">. </w:t>
      </w:r>
    </w:p>
    <w:p w14:paraId="555DBBE3" w14:textId="77777777" w:rsidR="00296B64" w:rsidRDefault="00296B64" w:rsidP="00296B64">
      <w:pPr>
        <w:pStyle w:val="Heading2"/>
      </w:pPr>
      <w:r>
        <w:t xml:space="preserve"> </w:t>
      </w:r>
      <w:bookmarkStart w:id="106" w:name="_Toc413164135"/>
      <w:bookmarkEnd w:id="105"/>
      <w:r>
        <w:t>Introduction</w:t>
      </w:r>
      <w:bookmarkEnd w:id="106"/>
    </w:p>
    <w:p w14:paraId="20EFD0E3" w14:textId="6EFA2832" w:rsidR="00A74D53" w:rsidRDefault="00A74D53" w:rsidP="00A74D53">
      <w:pPr>
        <w:ind w:firstLine="360"/>
      </w:pPr>
      <w:r>
        <w:t>Dynamic fault weakening is a central controlling parameter of fault stability and seismic behavior. Thus, major experimental efforts were devoted to understand this weakening at a wide range of conditions, from seismic slip velocity of a few m/s, down to very low velocity of sub-micron per second (Dieterich, 1979; Di Toro et al., 2011; Reches and Lockner, 2010). Commonly, rock frictional strength is determined through macroscopic measurements on samples with slip surface area of a few cm</w:t>
      </w:r>
      <w:r w:rsidRPr="007E0F1F">
        <w:rPr>
          <w:vertAlign w:val="superscript"/>
        </w:rPr>
        <w:t>2</w:t>
      </w:r>
      <w:r>
        <w:t xml:space="preserve"> to 1 m</w:t>
      </w:r>
      <w:r w:rsidRPr="007E0F1F">
        <w:rPr>
          <w:vertAlign w:val="superscript"/>
        </w:rPr>
        <w:t>2</w:t>
      </w:r>
      <w:r>
        <w:t xml:space="preserve"> (</w:t>
      </w:r>
      <w:r w:rsidRPr="00A74D53">
        <w:t>Lo</w:t>
      </w:r>
      <w:r>
        <w:t xml:space="preserve">ckner and Okubo, 1983), and these measurements led to useful friction laws. </w:t>
      </w:r>
      <w:r>
        <w:lastRenderedPageBreak/>
        <w:t xml:space="preserve">However, the macroscopic data cannot provide direct, physical evidence of the weakening mechanisms that are usually defined by micron-scale processes and can be revealed through microscopic analyses. We present here our high-resolution analysis of experimental fault surfaces that revealed micron scale powder rolls that developed spontaneously, converted the rock fault into natural roller-bearing, and weakened the fault.  </w:t>
      </w:r>
    </w:p>
    <w:p w14:paraId="2B2D4A01" w14:textId="76341029" w:rsidR="00A74D53" w:rsidRDefault="00A74D53" w:rsidP="00A74D53">
      <w:pPr>
        <w:ind w:firstLine="360"/>
      </w:pPr>
      <w:r>
        <w:t xml:space="preserve">Several weakening mechanisms were proposed during the last few decades, with only a few supported by direct, physical observations. For example, it was shown that time-dependent deformation of touching asperities controls the velocity-dependent and healing characteristics of planar faults slipped at very low velocity (Dieterich and Kilgore, 1994).  Dynamic weakening is clearly associated with rock melting of experimental gabbro faults that slipped at high velocity (V ≥ 1 m/s) for long distances (&gt; 5 m) (Tsutsumi and Shimamoto, 1997; Niemeijer et al., 2011). Another example is fault lubrication by silica gel that forms along quartzitic faults during slip at moderate velocities </w:t>
      </w:r>
      <w:r w:rsidRPr="00470D99">
        <w:t>(</w:t>
      </w:r>
      <w:r>
        <w:t xml:space="preserve">0.003-0.1 m/s) (Goldsby and Tullis, 2002; Di Toro et al., 2004). It was recently proposed that powder-lubrication within a fine-grain powder layer can lead to profound dynamic weakening (Reches and Lockner, 2010; Han et al., 2010). Powder-lubrication is an appealing mechanism because fine-grain rock powder, known as ‘gouge’, is found along almost all faults of the brittle crust regardless of fault composition (Ben-Zion and Sammis, 2003). Further, comminution into fine-grain gouge is the first process to occur experimentally along rocks of all compositions and at all slip-velocities (Boneh et al., 2013). It is further expected that as slip progresses, fine-grain powder with many sub-micron to nanoscale grains, would react and transform by </w:t>
      </w:r>
      <w:r>
        <w:lastRenderedPageBreak/>
        <w:t>complicated physical and chemical processes. The activation of these processes, e.g., amorphization, dehydration, decomposition, melting or sintering, depends on slip conditions (normal stress, velocity, temperature) and fault composition. For example, silica-gel lubrication occurs at sub-seismic slip velocities of ~0.003 – 0.1 m/s only along siliceous rocks (</w:t>
      </w:r>
      <w:r w:rsidRPr="00A74D53">
        <w:t>D</w:t>
      </w:r>
      <w:r w:rsidR="00A630A6">
        <w:t>i Toro et al., 2004; Hayashi and Tsutsumi, 2010</w:t>
      </w:r>
      <w:r>
        <w:t>). Fault smoothing to mirror-like surfaces made of nanograins occurs primarily along carbonate faults at seismic slip velocities (&gt; 0.05 m/s) (</w:t>
      </w:r>
      <w:r w:rsidR="00A630A6">
        <w:t>Chen et al., 2013; Siman-Tov et al., 2013</w:t>
      </w:r>
      <w:r>
        <w:t xml:space="preserve">). </w:t>
      </w:r>
      <w:r w:rsidRPr="00933631">
        <w:t>The present analy</w:t>
      </w:r>
      <w:r w:rsidRPr="00A630A6">
        <w:t>sis focuses on one such process, t</w:t>
      </w:r>
      <w:r w:rsidRPr="00933631">
        <w:t>he formation of powder-rolls, that appears as effective dynamic weakening mechanism.</w:t>
      </w:r>
      <w:r>
        <w:t xml:space="preserve">    </w:t>
      </w:r>
    </w:p>
    <w:p w14:paraId="573F6691" w14:textId="123E71E5" w:rsidR="00296B64" w:rsidRDefault="00A74D53" w:rsidP="00A74D53">
      <w:r>
        <w:t>Our rock friction experiments revealed two central features: First, the fault-slip was localized within a thin zone of the gouge layer, in agreement with many field and experimental observations (</w:t>
      </w:r>
      <w:r w:rsidR="006953F6">
        <w:t>Reches and Lockner, 2010; Di Toro et al., 2004; Han et al., 2010; Ben-Zion and Sammis, 2003; Chen et al., 2013; Siman-Tov et al., 2013</w:t>
      </w:r>
      <w:r>
        <w:t>). Second, cylindrical, elongated rolls developed from the cohesive gouge grains, and their formation strongly correlate with the dynamic weakening of the experimental fault. Similar powder rolls were previously observed in friction experiments of silicon (</w:t>
      </w:r>
      <w:r w:rsidR="006953F6">
        <w:t>Zanoria et al., 1995a, b</w:t>
      </w:r>
      <w:r>
        <w:t>), quartz (</w:t>
      </w:r>
      <w:r w:rsidR="006953F6">
        <w:t>Nakamura et al., 2012</w:t>
      </w:r>
      <w:r>
        <w:t>), chert (</w:t>
      </w:r>
      <w:r w:rsidR="006953F6">
        <w:t>Hayashi and Tsutsumi, 2010</w:t>
      </w:r>
      <w:r>
        <w:t>), ceramics (</w:t>
      </w:r>
      <w:r w:rsidR="006953F6">
        <w:t>Boch et al., 1989</w:t>
      </w:r>
      <w:r>
        <w:t>), and alumina (</w:t>
      </w:r>
      <w:r w:rsidR="006953F6">
        <w:t>Dong et al., 1991</w:t>
      </w:r>
      <w:r>
        <w:t>) with measureable friction reduction (</w:t>
      </w:r>
      <w:r w:rsidR="006953F6">
        <w:t>Zanoria et al., 1995a, b</w:t>
      </w:r>
      <w:r>
        <w:t>). Our work shows, for the first time, that powder-rolling can be an effective weakening mechanism of rock faults.</w:t>
      </w:r>
    </w:p>
    <w:p w14:paraId="364EBF23" w14:textId="585E82D0" w:rsidR="00656E93" w:rsidRDefault="006953F6" w:rsidP="00656E93">
      <w:pPr>
        <w:pStyle w:val="Heading2"/>
      </w:pPr>
      <w:bookmarkStart w:id="107" w:name="_Toc413164136"/>
      <w:r>
        <w:lastRenderedPageBreak/>
        <w:t>Materials and Methods</w:t>
      </w:r>
      <w:bookmarkEnd w:id="107"/>
    </w:p>
    <w:p w14:paraId="0607823A" w14:textId="77777777" w:rsidR="00656E93" w:rsidRDefault="00656E93" w:rsidP="00B73A13">
      <w:pPr>
        <w:pStyle w:val="Heading3"/>
      </w:pPr>
      <w:bookmarkStart w:id="108" w:name="_Toc413164137"/>
      <w:r>
        <w:rPr>
          <w:rFonts w:hint="eastAsia"/>
        </w:rPr>
        <w:t>Test apparatus</w:t>
      </w:r>
      <w:bookmarkEnd w:id="108"/>
    </w:p>
    <w:p w14:paraId="1E3D4DB7" w14:textId="67D1739B" w:rsidR="006953F6" w:rsidRDefault="006953F6" w:rsidP="006953F6">
      <w:pPr>
        <w:ind w:firstLine="284"/>
      </w:pPr>
      <w:r>
        <w:t xml:space="preserve">We </w:t>
      </w:r>
      <w:r>
        <w:rPr>
          <w:rFonts w:hint="eastAsia"/>
        </w:rPr>
        <w:t>used</w:t>
      </w:r>
      <w:r>
        <w:t xml:space="preserve"> a rotary shear apparatus (ROGA) to study the rock friction </w:t>
      </w:r>
      <w:r w:rsidR="009513D7">
        <w:t>(Chapter 2</w:t>
      </w:r>
      <w:r>
        <w:t xml:space="preserve">). The apparatus can apply up to 35 MPa of normal stress, slip velocities of 0.0003 to 1 m/s, and infinite slip distances. The control system is capable of loading an experimental fault under either constant velocity mode or constant power-density mode (power-density=slip velocity </w:t>
      </w:r>
      <w:r>
        <w:rPr>
          <w:rFonts w:ascii="MS Mincho" w:hAnsi="MS Mincho" w:hint="eastAsia"/>
        </w:rPr>
        <w:t>×</w:t>
      </w:r>
      <w:r>
        <w:t xml:space="preserve"> shear stress, </w:t>
      </w:r>
      <w:r w:rsidRPr="006953F6">
        <w:t>Boneh et al., 2013</w:t>
      </w:r>
      <w:r>
        <w:t xml:space="preserve">). Experimental data of normal load, shear load, slip velocity, displacement, temperature, and dilation are continuously monitored. </w:t>
      </w:r>
    </w:p>
    <w:p w14:paraId="30DB1D61" w14:textId="77777777" w:rsidR="006953F6" w:rsidRDefault="006953F6" w:rsidP="006953F6">
      <w:pPr>
        <w:ind w:firstLine="284"/>
      </w:pPr>
      <w:r>
        <w:t>The experimental fault was made of two cylindrical blocks: a stationary one with a raised ring- (63.2 mm and 82.3 mm as inner and outer diameters), and a rotating one that is flat-top (101.6 mm diameter and 50.8 mm height). The blocks were pressed against each other along the raised ring. The sliding surfaces were ground flat and roughened with 600-grit SiC powder. Two thermocouples were embedded at 3 mm away from the sliding surfaces. The experiments were conducted either with fresh, ground blocks or with an experimental fault that has already been sheared (T</w:t>
      </w:r>
      <w:r w:rsidRPr="007E0F1F">
        <w:t>able 1</w:t>
      </w:r>
      <w:r>
        <w:t>). The experiments presented here were conducted with samples of RRG</w:t>
      </w:r>
      <w:r w:rsidRPr="00164177">
        <w:t xml:space="preserve"> </w:t>
      </w:r>
      <w:r w:rsidRPr="00F45DC9">
        <w:t xml:space="preserve">quarried at </w:t>
      </w:r>
      <w:r w:rsidRPr="00F45DC9">
        <w:rPr>
          <w:lang w:eastAsia="zh-CN"/>
        </w:rPr>
        <w:t>Fredricksburg, TX. It has a</w:t>
      </w:r>
      <w:r w:rsidRPr="00F45DC9">
        <w:t xml:space="preserve"> bulk density of 2614 kg/m</w:t>
      </w:r>
      <w:r w:rsidRPr="00F45DC9">
        <w:rPr>
          <w:vertAlign w:val="superscript"/>
        </w:rPr>
        <w:t>3</w:t>
      </w:r>
      <w:r w:rsidRPr="00F45DC9">
        <w:t xml:space="preserve"> and a uniaxial strength of 146.5 MPa. The mineralogy determined by powder X-ray diffraction (XRD) was composed of quartz (43.6%), albite (19.7%), microcline (22.8%), and biotite (13.9%) in weight percent.</w:t>
      </w:r>
    </w:p>
    <w:p w14:paraId="706B776B" w14:textId="77777777" w:rsidR="00656E93" w:rsidRDefault="00656E93" w:rsidP="00B73A13">
      <w:pPr>
        <w:pStyle w:val="Heading3"/>
      </w:pPr>
      <w:bookmarkStart w:id="109" w:name="_Toc413164138"/>
      <w:r>
        <w:rPr>
          <w:rFonts w:hint="eastAsia"/>
        </w:rPr>
        <w:lastRenderedPageBreak/>
        <w:t>Micro-analysis techniques</w:t>
      </w:r>
      <w:bookmarkEnd w:id="109"/>
    </w:p>
    <w:p w14:paraId="65D12F77" w14:textId="5C845981" w:rsidR="00656E93" w:rsidRDefault="006953F6" w:rsidP="00FA5FEB">
      <w:r>
        <w:t>After a friction experiment, the experimental fault was opened and inspected. We commonly observed shinning, cohesive, curved flakes on the fault surfaces (</w:t>
      </w:r>
      <w:r w:rsidRPr="00793A1A">
        <w:t>Fig</w:t>
      </w:r>
      <w:r>
        <w:t>s</w:t>
      </w:r>
      <w:r w:rsidRPr="00793A1A">
        <w:t xml:space="preserve">. </w:t>
      </w:r>
      <w:r>
        <w:t>22A, 22B) that were collected for microanalysis. The flakes were sputtered with a metal (Au-Pt) layer about 15 nm thick, and then imaged with the SEM; we used the Zeiss NEON 40 EsB high-resolution field emission SEM at the University of Oklahoma. The highest resolution revealed the Au-Pt conductive coating layer grains which are typically smaller than 20 nm. We used an AFM (Pacific Nanotechnology Nano R2) to determine the surface topography of the flakes at the sub-micron scale.</w:t>
      </w:r>
    </w:p>
    <w:p w14:paraId="3ACD79AC" w14:textId="77777777" w:rsidR="006953F6" w:rsidRDefault="006953F6" w:rsidP="006953F6">
      <w:pPr>
        <w:keepNext/>
        <w:ind w:firstLine="0"/>
        <w:jc w:val="center"/>
      </w:pPr>
      <w:r w:rsidRPr="009F3E4C">
        <w:rPr>
          <w:noProof/>
          <w:lang w:eastAsia="zh-CN" w:bidi="ar-SA"/>
        </w:rPr>
        <w:drawing>
          <wp:inline distT="0" distB="0" distL="0" distR="0" wp14:anchorId="66FAF64A" wp14:editId="6E5CF5E8">
            <wp:extent cx="3489467" cy="4405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cstate="print">
                      <a:extLst>
                        <a:ext uri="{28A0092B-C50C-407E-A947-70E740481C1C}">
                          <a14:useLocalDpi xmlns:a14="http://schemas.microsoft.com/office/drawing/2010/main" val="0"/>
                        </a:ext>
                      </a:extLst>
                    </a:blip>
                    <a:srcRect l="1788" t="1123" r="1166"/>
                    <a:stretch>
                      <a:fillRect/>
                    </a:stretch>
                  </pic:blipFill>
                  <pic:spPr bwMode="auto">
                    <a:xfrm>
                      <a:off x="0" y="0"/>
                      <a:ext cx="3489467" cy="4405746"/>
                    </a:xfrm>
                    <a:prstGeom prst="rect">
                      <a:avLst/>
                    </a:prstGeom>
                    <a:noFill/>
                    <a:ln>
                      <a:noFill/>
                    </a:ln>
                  </pic:spPr>
                </pic:pic>
              </a:graphicData>
            </a:graphic>
          </wp:inline>
        </w:drawing>
      </w:r>
    </w:p>
    <w:p w14:paraId="5C6A7F21" w14:textId="36C7187C" w:rsidR="006953F6" w:rsidRDefault="006953F6" w:rsidP="006953F6">
      <w:pPr>
        <w:pStyle w:val="Caption"/>
        <w:ind w:leftChars="-1" w:left="2" w:hanging="4"/>
      </w:pPr>
      <w:bookmarkStart w:id="110" w:name="_Toc413164416"/>
      <w:r>
        <w:t xml:space="preserve">Figure </w:t>
      </w:r>
      <w:r w:rsidR="00781243">
        <w:fldChar w:fldCharType="begin"/>
      </w:r>
      <w:r w:rsidR="00781243">
        <w:instrText xml:space="preserve"> </w:instrText>
      </w:r>
      <w:r w:rsidR="00781243">
        <w:instrText xml:space="preserve">SEQ Figure \* ARABIC </w:instrText>
      </w:r>
      <w:r w:rsidR="00781243">
        <w:fldChar w:fldCharType="separate"/>
      </w:r>
      <w:r w:rsidR="004C0860">
        <w:rPr>
          <w:noProof/>
        </w:rPr>
        <w:t>22</w:t>
      </w:r>
      <w:r w:rsidR="00781243">
        <w:rPr>
          <w:noProof/>
        </w:rPr>
        <w:fldChar w:fldCharType="end"/>
      </w:r>
      <w:r>
        <w:t xml:space="preserve">. </w:t>
      </w:r>
      <w:r w:rsidRPr="00E75329">
        <w:t xml:space="preserve">Cohesive, shiny, powder flakes </w:t>
      </w:r>
      <w:r>
        <w:t xml:space="preserve">formed </w:t>
      </w:r>
      <w:r w:rsidRPr="00E75329">
        <w:t>on experimental faults</w:t>
      </w:r>
      <w:r>
        <w:t xml:space="preserve"> during slip</w:t>
      </w:r>
      <w:r w:rsidRPr="00E75329">
        <w:t xml:space="preserve">. A: Fault surface showing several pieces of flakes formed on the slip surface </w:t>
      </w:r>
      <w:r w:rsidRPr="00E75329">
        <w:lastRenderedPageBreak/>
        <w:t>(run 3253). B: The cur</w:t>
      </w:r>
      <w:r w:rsidR="00437ADD">
        <w:t>v</w:t>
      </w:r>
      <w:r w:rsidRPr="00E75329">
        <w:t xml:space="preserve">y powder flakes; note the difference in smoothness on flake top surface (left) and the bottom surface (right) (run 3251). C: SEM view of a flake cross-section showing internal 3D structure, with the substrate loosely compacted with relatively coarse grains, and the top smooth surface (~0.3 </w:t>
      </w:r>
      <w:r w:rsidRPr="00E75329">
        <w:rPr>
          <w:rFonts w:ascii="Symbol" w:hAnsi="Symbol"/>
        </w:rPr>
        <w:t></w:t>
      </w:r>
      <w:r w:rsidRPr="00E75329">
        <w:t>m thick) with dense compacted finer grains (run 2716). D: SEM view of the bottom side of a powder flake that was attached to the host rock block showing rough surface made of loose agglomerated coarse grains (run 2683). E: General view of the powder flake surface showing patches of smooth areas with powder rolls oriented normal to striations (run 2600).</w:t>
      </w:r>
      <w:bookmarkEnd w:id="110"/>
    </w:p>
    <w:p w14:paraId="2516E224" w14:textId="77777777" w:rsidR="00656E93" w:rsidRPr="00656E93" w:rsidRDefault="00656E93" w:rsidP="00656E93">
      <w:pPr>
        <w:pStyle w:val="Heading2"/>
      </w:pPr>
      <w:bookmarkStart w:id="111" w:name="_Toc413164139"/>
      <w:r>
        <w:t>Experimental results</w:t>
      </w:r>
      <w:bookmarkEnd w:id="111"/>
    </w:p>
    <w:p w14:paraId="79EE46DB" w14:textId="77777777" w:rsidR="00296B64" w:rsidRDefault="00296B64" w:rsidP="00B73A13">
      <w:pPr>
        <w:pStyle w:val="Heading3"/>
      </w:pPr>
      <w:r>
        <w:t xml:space="preserve"> </w:t>
      </w:r>
      <w:bookmarkStart w:id="112" w:name="_Toc413164140"/>
      <w:r w:rsidR="00656E93">
        <w:t>Mechanical data</w:t>
      </w:r>
      <w:bookmarkEnd w:id="112"/>
    </w:p>
    <w:p w14:paraId="41CF5CE3" w14:textId="44F8960D" w:rsidR="006953F6" w:rsidRPr="001034B4" w:rsidRDefault="006953F6" w:rsidP="006953F6">
      <w:pPr>
        <w:widowControl w:val="0"/>
        <w:jc w:val="both"/>
        <w:rPr>
          <w:i/>
          <w:kern w:val="2"/>
          <w:lang w:eastAsia="zh-CN"/>
        </w:rPr>
      </w:pPr>
      <w:r>
        <w:t>We performed 34 runs (Table 3) on samples of Radiant Red granite (RRG), with total slip of 0.1-12.94 m, normal stress of 1.1-14.4 MPa, and slip velocity of 0.001-1 m/s. This section outlines typical friction evolution of the present experiments, and later we describe and link these observations to the micron-scale mechanism that apparently controls the friction.</w:t>
      </w:r>
      <w:r w:rsidRPr="001034B4">
        <w:rPr>
          <w:i/>
          <w:kern w:val="2"/>
          <w:lang w:eastAsia="zh-CN"/>
        </w:rPr>
        <w:t xml:space="preserve"> </w:t>
      </w:r>
    </w:p>
    <w:p w14:paraId="4B2B479B" w14:textId="480AB136" w:rsidR="006953F6" w:rsidRDefault="006953F6" w:rsidP="006953F6">
      <w:r>
        <w:t>The friction coefficient and slip velocity of typical velocity-controlled and power-controlled experiments are shown in F</w:t>
      </w:r>
      <w:r w:rsidRPr="00793A1A">
        <w:t>ig</w:t>
      </w:r>
      <w:r>
        <w:t xml:space="preserve">. 23. In most experiments the initial friction coefficient of </w:t>
      </w:r>
      <w:r w:rsidRPr="001A597B">
        <w:rPr>
          <w:rFonts w:ascii="Symbol" w:hAnsi="Symbol"/>
        </w:rPr>
        <w:t></w:t>
      </w:r>
      <w:r w:rsidRPr="00810C5C">
        <w:rPr>
          <w:vertAlign w:val="subscript"/>
        </w:rPr>
        <w:t>i</w:t>
      </w:r>
      <w:r>
        <w:t xml:space="preserve"> = 0.5 - 0.8 dropped to steady state values of 0.2-0.4 after slip distance of 0.5-2 m (</w:t>
      </w:r>
      <w:r w:rsidRPr="00793A1A">
        <w:t xml:space="preserve">Figs. </w:t>
      </w:r>
      <w:r>
        <w:t>23</w:t>
      </w:r>
      <w:r w:rsidRPr="00793A1A">
        <w:t xml:space="preserve">A, </w:t>
      </w:r>
      <w:r>
        <w:t>23</w:t>
      </w:r>
      <w:r w:rsidRPr="00793A1A">
        <w:t>B)</w:t>
      </w:r>
      <w:r>
        <w:t>. The observations are consistent with frictional behavior of silicate rocks under similar velocity range (Reches and Lockner, 2010; Goldsby and Tullis, 2002; Di Toro et al., 2004).</w:t>
      </w:r>
      <w:r w:rsidRPr="002B6A51">
        <w:t xml:space="preserve"> </w:t>
      </w:r>
      <w:r>
        <w:t>The experiments</w:t>
      </w:r>
      <w:r w:rsidRPr="00DD0C0D">
        <w:t xml:space="preserve"> at low velocity (0.001-0.003 m/s) </w:t>
      </w:r>
      <w:r>
        <w:t xml:space="preserve">show no weakening, and experiments </w:t>
      </w:r>
      <w:r w:rsidRPr="00DD0C0D">
        <w:t xml:space="preserve">at high velocity (&gt;0.1 m/s) </w:t>
      </w:r>
      <w:r>
        <w:t xml:space="preserve">displayed </w:t>
      </w:r>
      <w:r w:rsidRPr="00DD0C0D">
        <w:t xml:space="preserve">strengthening </w:t>
      </w:r>
      <w:r>
        <w:t>(Liao and Reches, 2012)</w:t>
      </w:r>
      <w:r w:rsidRPr="00DD0C0D">
        <w:t>.</w:t>
      </w:r>
      <w:r>
        <w:t xml:space="preserve"> The experimental observations reveal that the macroscopic friction depends on both slip velocity and normal stress as is discussed later.</w:t>
      </w:r>
    </w:p>
    <w:p w14:paraId="2028EF32" w14:textId="71BBD563" w:rsidR="005004DD" w:rsidRDefault="00A70DFB" w:rsidP="00B73A13">
      <w:pPr>
        <w:spacing w:line="240" w:lineRule="auto"/>
      </w:pPr>
      <w:r>
        <w:br w:type="page"/>
      </w:r>
    </w:p>
    <w:p w14:paraId="312BEC61" w14:textId="06FC86CA" w:rsidR="00B73A13" w:rsidRDefault="00B73A13" w:rsidP="00B73A13">
      <w:pPr>
        <w:pStyle w:val="Caption"/>
        <w:keepNext/>
        <w:ind w:left="0" w:hanging="4"/>
      </w:pPr>
      <w:bookmarkStart w:id="113" w:name="_Toc412550236"/>
      <w:r>
        <w:lastRenderedPageBreak/>
        <w:t xml:space="preserve">Table </w:t>
      </w:r>
      <w:r w:rsidR="00781243">
        <w:fldChar w:fldCharType="begin"/>
      </w:r>
      <w:r w:rsidR="00781243">
        <w:instrText xml:space="preserve"> SEQ Table \* A</w:instrText>
      </w:r>
      <w:r w:rsidR="00781243">
        <w:instrText xml:space="preserve">RABIC </w:instrText>
      </w:r>
      <w:r w:rsidR="00781243">
        <w:fldChar w:fldCharType="separate"/>
      </w:r>
      <w:r w:rsidR="004C0860">
        <w:rPr>
          <w:noProof/>
        </w:rPr>
        <w:t>3</w:t>
      </w:r>
      <w:r w:rsidR="00781243">
        <w:rPr>
          <w:noProof/>
        </w:rPr>
        <w:fldChar w:fldCharType="end"/>
      </w:r>
      <w:r>
        <w:t xml:space="preserve">. </w:t>
      </w:r>
      <w:r w:rsidRPr="00791376">
        <w:rPr>
          <w:kern w:val="2"/>
          <w:szCs w:val="24"/>
          <w:lang w:eastAsia="zh-CN"/>
        </w:rPr>
        <w:t>Summary of experiments with the RRG sample.</w:t>
      </w:r>
      <w:r>
        <w:rPr>
          <w:kern w:val="2"/>
          <w:szCs w:val="24"/>
          <w:lang w:eastAsia="zh-CN"/>
        </w:rPr>
        <w:t xml:space="preserve"> </w:t>
      </w:r>
      <w:r w:rsidRPr="00791376">
        <w:rPr>
          <w:kern w:val="2"/>
          <w:szCs w:val="24"/>
          <w:lang w:eastAsia="zh-CN"/>
        </w:rPr>
        <w:t>Rolls quality</w:t>
      </w:r>
      <w:r>
        <w:rPr>
          <w:kern w:val="2"/>
          <w:szCs w:val="24"/>
          <w:lang w:eastAsia="zh-CN"/>
        </w:rPr>
        <w:t xml:space="preserve"> is defined in the text and Fig. </w:t>
      </w:r>
      <w:r w:rsidR="008D7386">
        <w:rPr>
          <w:kern w:val="2"/>
          <w:szCs w:val="24"/>
          <w:lang w:eastAsia="zh-CN"/>
        </w:rPr>
        <w:t>25</w:t>
      </w:r>
      <w:r>
        <w:rPr>
          <w:kern w:val="2"/>
          <w:szCs w:val="24"/>
          <w:lang w:eastAsia="zh-CN"/>
        </w:rPr>
        <w:t xml:space="preserve">. </w:t>
      </w:r>
      <w:r w:rsidRPr="00791376">
        <w:rPr>
          <w:kern w:val="2"/>
          <w:szCs w:val="24"/>
          <w:lang w:eastAsia="zh-CN"/>
        </w:rPr>
        <w:t xml:space="preserve"> </w:t>
      </w:r>
      <w:r>
        <w:rPr>
          <w:kern w:val="2"/>
          <w:szCs w:val="24"/>
          <w:lang w:eastAsia="zh-CN"/>
        </w:rPr>
        <w:t>Loading Conditions are:</w:t>
      </w:r>
      <w:r w:rsidRPr="00791376">
        <w:rPr>
          <w:kern w:val="2"/>
          <w:szCs w:val="24"/>
          <w:lang w:eastAsia="zh-CN"/>
        </w:rPr>
        <w:t xml:space="preserve"> </w:t>
      </w:r>
      <w:r>
        <w:rPr>
          <w:kern w:val="2"/>
          <w:szCs w:val="24"/>
          <w:lang w:eastAsia="zh-CN"/>
        </w:rPr>
        <w:t>1, for constant velocity; 2, for r</w:t>
      </w:r>
      <w:r w:rsidRPr="00791376">
        <w:rPr>
          <w:kern w:val="2"/>
          <w:szCs w:val="24"/>
          <w:lang w:eastAsia="zh-CN"/>
        </w:rPr>
        <w:t>amp velocity (velocity rise then drop)</w:t>
      </w:r>
      <w:r>
        <w:rPr>
          <w:kern w:val="2"/>
          <w:szCs w:val="24"/>
          <w:lang w:eastAsia="zh-CN"/>
        </w:rPr>
        <w:t>; 3, for c</w:t>
      </w:r>
      <w:r w:rsidRPr="00791376">
        <w:rPr>
          <w:kern w:val="2"/>
          <w:szCs w:val="24"/>
          <w:lang w:eastAsia="zh-CN"/>
        </w:rPr>
        <w:t>onstant power</w:t>
      </w:r>
      <w:r>
        <w:rPr>
          <w:kern w:val="2"/>
          <w:szCs w:val="24"/>
          <w:lang w:eastAsia="zh-CN"/>
        </w:rPr>
        <w:t>-density</w:t>
      </w:r>
      <w:r w:rsidRPr="00791376">
        <w:rPr>
          <w:kern w:val="2"/>
          <w:szCs w:val="24"/>
          <w:lang w:eastAsia="zh-CN"/>
        </w:rPr>
        <w:t>.</w:t>
      </w:r>
      <w:bookmarkEnd w:id="1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1"/>
        <w:gridCol w:w="996"/>
        <w:gridCol w:w="1135"/>
        <w:gridCol w:w="709"/>
        <w:gridCol w:w="709"/>
        <w:gridCol w:w="991"/>
        <w:gridCol w:w="996"/>
        <w:gridCol w:w="1253"/>
      </w:tblGrid>
      <w:tr w:rsidR="009805A6" w:rsidRPr="009805A6" w14:paraId="3A342697" w14:textId="77777777" w:rsidTr="009805A6">
        <w:trPr>
          <w:trHeight w:val="354"/>
          <w:jc w:val="center"/>
        </w:trPr>
        <w:tc>
          <w:tcPr>
            <w:tcW w:w="498" w:type="pct"/>
            <w:tcBorders>
              <w:top w:val="single" w:sz="4" w:space="0" w:color="auto"/>
              <w:left w:val="single" w:sz="4" w:space="0" w:color="auto"/>
              <w:bottom w:val="nil"/>
              <w:right w:val="single" w:sz="4" w:space="0" w:color="auto"/>
            </w:tcBorders>
            <w:shd w:val="clear" w:color="auto" w:fill="auto"/>
            <w:noWrap/>
            <w:vAlign w:val="center"/>
            <w:hideMark/>
          </w:tcPr>
          <w:p w14:paraId="5D6D1D84" w14:textId="77777777" w:rsidR="0067766F" w:rsidRPr="009805A6" w:rsidRDefault="0067766F" w:rsidP="009805A6">
            <w:pPr>
              <w:pStyle w:val="Table"/>
              <w:rPr>
                <w:sz w:val="24"/>
                <w:szCs w:val="24"/>
              </w:rPr>
            </w:pPr>
            <w:r w:rsidRPr="009805A6">
              <w:rPr>
                <w:sz w:val="24"/>
                <w:szCs w:val="24"/>
              </w:rPr>
              <w:t>Exp #</w:t>
            </w:r>
          </w:p>
        </w:tc>
        <w:tc>
          <w:tcPr>
            <w:tcW w:w="501" w:type="pct"/>
            <w:tcBorders>
              <w:top w:val="single" w:sz="4" w:space="0" w:color="auto"/>
              <w:left w:val="single" w:sz="4" w:space="0" w:color="auto"/>
              <w:bottom w:val="nil"/>
              <w:right w:val="single" w:sz="4" w:space="0" w:color="auto"/>
            </w:tcBorders>
            <w:shd w:val="clear" w:color="auto" w:fill="auto"/>
            <w:noWrap/>
            <w:vAlign w:val="center"/>
            <w:hideMark/>
          </w:tcPr>
          <w:p w14:paraId="3E122E50" w14:textId="77777777" w:rsidR="0067766F" w:rsidRPr="009805A6" w:rsidRDefault="0067766F" w:rsidP="009805A6">
            <w:pPr>
              <w:pStyle w:val="Table"/>
              <w:rPr>
                <w:bCs/>
                <w:kern w:val="2"/>
                <w:sz w:val="24"/>
                <w:szCs w:val="24"/>
              </w:rPr>
            </w:pPr>
            <w:r w:rsidRPr="009805A6">
              <w:rPr>
                <w:rFonts w:ascii="Symbol" w:hAnsi="Symbol"/>
                <w:bCs/>
                <w:kern w:val="2"/>
                <w:sz w:val="24"/>
                <w:szCs w:val="24"/>
              </w:rPr>
              <w:t></w:t>
            </w:r>
            <w:r w:rsidRPr="009805A6">
              <w:rPr>
                <w:bCs/>
                <w:kern w:val="2"/>
                <w:sz w:val="24"/>
                <w:szCs w:val="24"/>
                <w:vertAlign w:val="subscript"/>
              </w:rPr>
              <w:t>n</w:t>
            </w:r>
            <w:r w:rsidRPr="009805A6">
              <w:rPr>
                <w:bCs/>
                <w:kern w:val="2"/>
                <w:sz w:val="24"/>
                <w:szCs w:val="24"/>
              </w:rPr>
              <w:t xml:space="preserve"> MPa</w:t>
            </w:r>
          </w:p>
        </w:tc>
        <w:tc>
          <w:tcPr>
            <w:tcW w:w="587" w:type="pct"/>
            <w:tcBorders>
              <w:top w:val="single" w:sz="4" w:space="0" w:color="auto"/>
              <w:left w:val="single" w:sz="4" w:space="0" w:color="auto"/>
              <w:bottom w:val="nil"/>
              <w:right w:val="single" w:sz="4" w:space="0" w:color="auto"/>
            </w:tcBorders>
            <w:shd w:val="clear" w:color="auto" w:fill="auto"/>
            <w:noWrap/>
            <w:vAlign w:val="center"/>
            <w:hideMark/>
          </w:tcPr>
          <w:p w14:paraId="5A879957" w14:textId="77777777" w:rsidR="0067766F" w:rsidRPr="009805A6" w:rsidRDefault="0067766F" w:rsidP="009805A6">
            <w:pPr>
              <w:pStyle w:val="Table"/>
              <w:rPr>
                <w:bCs/>
                <w:sz w:val="24"/>
                <w:szCs w:val="24"/>
              </w:rPr>
            </w:pPr>
            <w:r w:rsidRPr="009805A6">
              <w:rPr>
                <w:bCs/>
                <w:sz w:val="24"/>
                <w:szCs w:val="24"/>
              </w:rPr>
              <w:t>velocity m/s</w:t>
            </w:r>
          </w:p>
        </w:tc>
        <w:tc>
          <w:tcPr>
            <w:tcW w:w="669" w:type="pct"/>
            <w:tcBorders>
              <w:top w:val="single" w:sz="4" w:space="0" w:color="auto"/>
              <w:left w:val="single" w:sz="4" w:space="0" w:color="auto"/>
              <w:bottom w:val="nil"/>
              <w:right w:val="single" w:sz="4" w:space="0" w:color="auto"/>
            </w:tcBorders>
            <w:shd w:val="clear" w:color="auto" w:fill="auto"/>
            <w:noWrap/>
            <w:vAlign w:val="center"/>
            <w:hideMark/>
          </w:tcPr>
          <w:p w14:paraId="1F127620" w14:textId="77777777" w:rsidR="0067766F" w:rsidRPr="009805A6" w:rsidRDefault="0067766F" w:rsidP="009805A6">
            <w:pPr>
              <w:pStyle w:val="Table"/>
              <w:rPr>
                <w:bCs/>
                <w:sz w:val="24"/>
                <w:szCs w:val="24"/>
              </w:rPr>
            </w:pPr>
            <w:r w:rsidRPr="009805A6">
              <w:rPr>
                <w:bCs/>
                <w:sz w:val="24"/>
                <w:szCs w:val="24"/>
              </w:rPr>
              <w:t>Distance m</w:t>
            </w:r>
          </w:p>
        </w:tc>
        <w:tc>
          <w:tcPr>
            <w:tcW w:w="418" w:type="pct"/>
            <w:tcBorders>
              <w:top w:val="single" w:sz="4" w:space="0" w:color="auto"/>
              <w:left w:val="single" w:sz="4" w:space="0" w:color="auto"/>
              <w:bottom w:val="nil"/>
              <w:right w:val="single" w:sz="4" w:space="0" w:color="auto"/>
            </w:tcBorders>
            <w:shd w:val="clear" w:color="auto" w:fill="auto"/>
            <w:noWrap/>
            <w:vAlign w:val="center"/>
            <w:hideMark/>
          </w:tcPr>
          <w:p w14:paraId="224A6319" w14:textId="77777777" w:rsidR="0067766F" w:rsidRPr="009805A6" w:rsidRDefault="0067766F" w:rsidP="009805A6">
            <w:pPr>
              <w:pStyle w:val="Table"/>
              <w:rPr>
                <w:bCs/>
                <w:sz w:val="24"/>
                <w:szCs w:val="24"/>
              </w:rPr>
            </w:pPr>
            <w:r w:rsidRPr="009805A6">
              <w:rPr>
                <w:bCs/>
                <w:sz w:val="24"/>
                <w:szCs w:val="24"/>
              </w:rPr>
              <w:t>μ</w:t>
            </w:r>
            <w:r w:rsidRPr="009805A6">
              <w:rPr>
                <w:bCs/>
                <w:sz w:val="24"/>
                <w:szCs w:val="24"/>
                <w:vertAlign w:val="subscript"/>
              </w:rPr>
              <w:t>i</w:t>
            </w:r>
          </w:p>
        </w:tc>
        <w:tc>
          <w:tcPr>
            <w:tcW w:w="418" w:type="pct"/>
            <w:tcBorders>
              <w:top w:val="single" w:sz="4" w:space="0" w:color="auto"/>
              <w:left w:val="single" w:sz="4" w:space="0" w:color="auto"/>
              <w:bottom w:val="nil"/>
              <w:right w:val="single" w:sz="4" w:space="0" w:color="auto"/>
            </w:tcBorders>
            <w:shd w:val="clear" w:color="auto" w:fill="auto"/>
            <w:noWrap/>
            <w:vAlign w:val="center"/>
            <w:hideMark/>
          </w:tcPr>
          <w:p w14:paraId="1AC875C6" w14:textId="77777777" w:rsidR="0067766F" w:rsidRPr="009805A6" w:rsidRDefault="0067766F" w:rsidP="009805A6">
            <w:pPr>
              <w:pStyle w:val="Table"/>
              <w:rPr>
                <w:bCs/>
                <w:sz w:val="24"/>
                <w:szCs w:val="24"/>
              </w:rPr>
            </w:pPr>
            <w:r w:rsidRPr="009805A6">
              <w:rPr>
                <w:bCs/>
                <w:sz w:val="24"/>
                <w:szCs w:val="24"/>
              </w:rPr>
              <w:t>μ</w:t>
            </w:r>
            <w:r w:rsidRPr="009805A6">
              <w:rPr>
                <w:bCs/>
                <w:sz w:val="24"/>
                <w:szCs w:val="24"/>
                <w:vertAlign w:val="subscript"/>
              </w:rPr>
              <w:t>f</w:t>
            </w:r>
          </w:p>
        </w:tc>
        <w:tc>
          <w:tcPr>
            <w:tcW w:w="584" w:type="pct"/>
            <w:tcBorders>
              <w:top w:val="single" w:sz="4" w:space="0" w:color="auto"/>
              <w:left w:val="single" w:sz="4" w:space="0" w:color="auto"/>
              <w:bottom w:val="nil"/>
              <w:right w:val="single" w:sz="4" w:space="0" w:color="auto"/>
            </w:tcBorders>
            <w:shd w:val="clear" w:color="auto" w:fill="auto"/>
            <w:noWrap/>
            <w:vAlign w:val="center"/>
            <w:hideMark/>
          </w:tcPr>
          <w:p w14:paraId="175AEF8B" w14:textId="77777777" w:rsidR="0067766F" w:rsidRPr="009805A6" w:rsidRDefault="0067766F" w:rsidP="009805A6">
            <w:pPr>
              <w:pStyle w:val="Table"/>
              <w:rPr>
                <w:bCs/>
                <w:sz w:val="24"/>
                <w:szCs w:val="24"/>
              </w:rPr>
            </w:pPr>
            <w:r w:rsidRPr="009805A6">
              <w:rPr>
                <w:bCs/>
                <w:sz w:val="24"/>
                <w:szCs w:val="24"/>
              </w:rPr>
              <w:t xml:space="preserve">Flakes &amp; rolls </w:t>
            </w:r>
          </w:p>
        </w:tc>
        <w:tc>
          <w:tcPr>
            <w:tcW w:w="587" w:type="pct"/>
            <w:tcBorders>
              <w:top w:val="single" w:sz="4" w:space="0" w:color="auto"/>
              <w:left w:val="single" w:sz="4" w:space="0" w:color="auto"/>
              <w:bottom w:val="nil"/>
              <w:right w:val="single" w:sz="4" w:space="0" w:color="auto"/>
            </w:tcBorders>
            <w:shd w:val="clear" w:color="auto" w:fill="auto"/>
            <w:noWrap/>
            <w:vAlign w:val="center"/>
            <w:hideMark/>
          </w:tcPr>
          <w:p w14:paraId="16A46D55" w14:textId="31B8BE0C" w:rsidR="0067766F" w:rsidRPr="009805A6" w:rsidRDefault="006953F6" w:rsidP="009805A6">
            <w:pPr>
              <w:pStyle w:val="Table"/>
              <w:rPr>
                <w:bCs/>
                <w:sz w:val="24"/>
                <w:szCs w:val="24"/>
              </w:rPr>
            </w:pPr>
            <w:r w:rsidRPr="009805A6">
              <w:rPr>
                <w:bCs/>
                <w:sz w:val="24"/>
                <w:szCs w:val="24"/>
              </w:rPr>
              <w:t>Rolls quality</w:t>
            </w:r>
          </w:p>
        </w:tc>
        <w:tc>
          <w:tcPr>
            <w:tcW w:w="738" w:type="pct"/>
            <w:tcBorders>
              <w:top w:val="single" w:sz="4" w:space="0" w:color="auto"/>
              <w:left w:val="single" w:sz="4" w:space="0" w:color="auto"/>
              <w:bottom w:val="nil"/>
              <w:right w:val="single" w:sz="4" w:space="0" w:color="auto"/>
            </w:tcBorders>
            <w:shd w:val="clear" w:color="auto" w:fill="auto"/>
            <w:noWrap/>
            <w:vAlign w:val="center"/>
            <w:hideMark/>
          </w:tcPr>
          <w:p w14:paraId="3D031472" w14:textId="4D2FC8C2" w:rsidR="0067766F" w:rsidRPr="009805A6" w:rsidRDefault="006953F6" w:rsidP="009805A6">
            <w:pPr>
              <w:pStyle w:val="Table"/>
              <w:rPr>
                <w:bCs/>
                <w:sz w:val="24"/>
                <w:szCs w:val="24"/>
              </w:rPr>
            </w:pPr>
            <w:r w:rsidRPr="009805A6">
              <w:rPr>
                <w:bCs/>
                <w:sz w:val="24"/>
                <w:szCs w:val="24"/>
              </w:rPr>
              <w:t>Loading condition</w:t>
            </w:r>
          </w:p>
        </w:tc>
      </w:tr>
      <w:tr w:rsidR="009805A6" w:rsidRPr="009805A6" w14:paraId="3BABAB5A" w14:textId="77777777" w:rsidTr="009805A6">
        <w:trPr>
          <w:trHeight w:val="270"/>
          <w:jc w:val="center"/>
        </w:trPr>
        <w:tc>
          <w:tcPr>
            <w:tcW w:w="498" w:type="pct"/>
            <w:tcBorders>
              <w:top w:val="single" w:sz="4" w:space="0" w:color="auto"/>
            </w:tcBorders>
            <w:shd w:val="clear" w:color="auto" w:fill="auto"/>
            <w:noWrap/>
            <w:vAlign w:val="center"/>
          </w:tcPr>
          <w:p w14:paraId="7DB94C23" w14:textId="77777777" w:rsidR="0067766F" w:rsidRPr="009805A6" w:rsidRDefault="0067766F" w:rsidP="009805A6">
            <w:pPr>
              <w:pStyle w:val="Table"/>
              <w:rPr>
                <w:sz w:val="24"/>
                <w:szCs w:val="24"/>
              </w:rPr>
            </w:pPr>
            <w:r w:rsidRPr="009805A6">
              <w:rPr>
                <w:sz w:val="24"/>
                <w:szCs w:val="24"/>
              </w:rPr>
              <w:t>2554</w:t>
            </w:r>
          </w:p>
        </w:tc>
        <w:tc>
          <w:tcPr>
            <w:tcW w:w="501" w:type="pct"/>
            <w:tcBorders>
              <w:top w:val="single" w:sz="4" w:space="0" w:color="auto"/>
            </w:tcBorders>
            <w:shd w:val="clear" w:color="auto" w:fill="auto"/>
            <w:noWrap/>
            <w:vAlign w:val="center"/>
          </w:tcPr>
          <w:p w14:paraId="48AAE063" w14:textId="77777777" w:rsidR="0067766F" w:rsidRPr="009805A6" w:rsidRDefault="0067766F" w:rsidP="009805A6">
            <w:pPr>
              <w:pStyle w:val="Table"/>
              <w:rPr>
                <w:sz w:val="24"/>
                <w:szCs w:val="24"/>
              </w:rPr>
            </w:pPr>
            <w:r w:rsidRPr="009805A6">
              <w:rPr>
                <w:sz w:val="24"/>
                <w:szCs w:val="24"/>
              </w:rPr>
              <w:t>2.3</w:t>
            </w:r>
          </w:p>
        </w:tc>
        <w:tc>
          <w:tcPr>
            <w:tcW w:w="587" w:type="pct"/>
            <w:tcBorders>
              <w:top w:val="single" w:sz="4" w:space="0" w:color="auto"/>
            </w:tcBorders>
            <w:shd w:val="clear" w:color="auto" w:fill="auto"/>
            <w:noWrap/>
            <w:vAlign w:val="center"/>
          </w:tcPr>
          <w:p w14:paraId="5E6F119A" w14:textId="77777777" w:rsidR="0067766F" w:rsidRPr="009805A6" w:rsidRDefault="0067766F" w:rsidP="009805A6">
            <w:pPr>
              <w:pStyle w:val="Table"/>
              <w:rPr>
                <w:sz w:val="24"/>
                <w:szCs w:val="24"/>
              </w:rPr>
            </w:pPr>
            <w:r w:rsidRPr="009805A6">
              <w:rPr>
                <w:sz w:val="24"/>
                <w:szCs w:val="24"/>
              </w:rPr>
              <w:t>0.001</w:t>
            </w:r>
          </w:p>
        </w:tc>
        <w:tc>
          <w:tcPr>
            <w:tcW w:w="669" w:type="pct"/>
            <w:tcBorders>
              <w:top w:val="single" w:sz="4" w:space="0" w:color="auto"/>
            </w:tcBorders>
            <w:shd w:val="clear" w:color="auto" w:fill="auto"/>
            <w:noWrap/>
            <w:vAlign w:val="center"/>
          </w:tcPr>
          <w:p w14:paraId="66032067" w14:textId="77777777" w:rsidR="0067766F" w:rsidRPr="009805A6" w:rsidRDefault="0067766F" w:rsidP="009805A6">
            <w:pPr>
              <w:pStyle w:val="Table"/>
              <w:rPr>
                <w:sz w:val="24"/>
                <w:szCs w:val="24"/>
              </w:rPr>
            </w:pPr>
            <w:r w:rsidRPr="009805A6">
              <w:rPr>
                <w:sz w:val="24"/>
                <w:szCs w:val="24"/>
              </w:rPr>
              <w:t>0.55</w:t>
            </w:r>
          </w:p>
        </w:tc>
        <w:tc>
          <w:tcPr>
            <w:tcW w:w="418" w:type="pct"/>
            <w:tcBorders>
              <w:top w:val="single" w:sz="4" w:space="0" w:color="auto"/>
            </w:tcBorders>
            <w:shd w:val="clear" w:color="auto" w:fill="auto"/>
            <w:noWrap/>
            <w:vAlign w:val="center"/>
          </w:tcPr>
          <w:p w14:paraId="20FEF8FF" w14:textId="77777777" w:rsidR="0067766F" w:rsidRPr="009805A6" w:rsidRDefault="0067766F" w:rsidP="009805A6">
            <w:pPr>
              <w:pStyle w:val="Table"/>
              <w:rPr>
                <w:sz w:val="24"/>
                <w:szCs w:val="24"/>
              </w:rPr>
            </w:pPr>
            <w:r w:rsidRPr="009805A6">
              <w:rPr>
                <w:sz w:val="24"/>
                <w:szCs w:val="24"/>
              </w:rPr>
              <w:t>0.79</w:t>
            </w:r>
          </w:p>
        </w:tc>
        <w:tc>
          <w:tcPr>
            <w:tcW w:w="418" w:type="pct"/>
            <w:tcBorders>
              <w:top w:val="single" w:sz="4" w:space="0" w:color="auto"/>
            </w:tcBorders>
            <w:shd w:val="clear" w:color="auto" w:fill="auto"/>
            <w:noWrap/>
            <w:vAlign w:val="center"/>
          </w:tcPr>
          <w:p w14:paraId="70A2FF7D" w14:textId="77777777" w:rsidR="0067766F" w:rsidRPr="009805A6" w:rsidRDefault="0067766F" w:rsidP="009805A6">
            <w:pPr>
              <w:pStyle w:val="Table"/>
              <w:rPr>
                <w:sz w:val="24"/>
                <w:szCs w:val="24"/>
              </w:rPr>
            </w:pPr>
            <w:r w:rsidRPr="009805A6">
              <w:rPr>
                <w:sz w:val="24"/>
                <w:szCs w:val="24"/>
              </w:rPr>
              <w:t>0.74</w:t>
            </w:r>
          </w:p>
        </w:tc>
        <w:tc>
          <w:tcPr>
            <w:tcW w:w="584" w:type="pct"/>
            <w:tcBorders>
              <w:top w:val="single" w:sz="4" w:space="0" w:color="auto"/>
            </w:tcBorders>
            <w:shd w:val="clear" w:color="auto" w:fill="auto"/>
            <w:noWrap/>
            <w:vAlign w:val="center"/>
          </w:tcPr>
          <w:p w14:paraId="383048BC" w14:textId="77777777" w:rsidR="0067766F" w:rsidRPr="009805A6" w:rsidRDefault="0067766F" w:rsidP="009805A6">
            <w:pPr>
              <w:pStyle w:val="Table"/>
              <w:rPr>
                <w:sz w:val="24"/>
                <w:szCs w:val="24"/>
              </w:rPr>
            </w:pPr>
            <w:r w:rsidRPr="009805A6">
              <w:rPr>
                <w:sz w:val="24"/>
                <w:szCs w:val="24"/>
              </w:rPr>
              <w:t>Yes</w:t>
            </w:r>
          </w:p>
        </w:tc>
        <w:tc>
          <w:tcPr>
            <w:tcW w:w="587" w:type="pct"/>
            <w:tcBorders>
              <w:top w:val="single" w:sz="4" w:space="0" w:color="auto"/>
            </w:tcBorders>
            <w:shd w:val="clear" w:color="auto" w:fill="auto"/>
            <w:noWrap/>
            <w:vAlign w:val="center"/>
          </w:tcPr>
          <w:p w14:paraId="2F63248C" w14:textId="77777777" w:rsidR="0067766F" w:rsidRPr="009805A6" w:rsidRDefault="0067766F" w:rsidP="009805A6">
            <w:pPr>
              <w:pStyle w:val="Table"/>
              <w:rPr>
                <w:sz w:val="24"/>
                <w:szCs w:val="24"/>
              </w:rPr>
            </w:pPr>
            <w:r w:rsidRPr="009805A6">
              <w:rPr>
                <w:sz w:val="24"/>
                <w:szCs w:val="24"/>
              </w:rPr>
              <w:t>A</w:t>
            </w:r>
          </w:p>
        </w:tc>
        <w:tc>
          <w:tcPr>
            <w:tcW w:w="738" w:type="pct"/>
            <w:tcBorders>
              <w:top w:val="single" w:sz="4" w:space="0" w:color="auto"/>
            </w:tcBorders>
            <w:shd w:val="clear" w:color="auto" w:fill="auto"/>
            <w:noWrap/>
            <w:vAlign w:val="center"/>
          </w:tcPr>
          <w:p w14:paraId="097DD6F2" w14:textId="77777777" w:rsidR="0067766F" w:rsidRPr="009805A6" w:rsidRDefault="0067766F" w:rsidP="009805A6">
            <w:pPr>
              <w:pStyle w:val="Table"/>
              <w:rPr>
                <w:sz w:val="24"/>
                <w:szCs w:val="24"/>
              </w:rPr>
            </w:pPr>
            <w:r w:rsidRPr="009805A6">
              <w:rPr>
                <w:sz w:val="24"/>
                <w:szCs w:val="24"/>
              </w:rPr>
              <w:t>3</w:t>
            </w:r>
          </w:p>
        </w:tc>
      </w:tr>
      <w:tr w:rsidR="009805A6" w:rsidRPr="009805A6" w14:paraId="047CCE88" w14:textId="77777777" w:rsidTr="009805A6">
        <w:trPr>
          <w:trHeight w:val="270"/>
          <w:jc w:val="center"/>
        </w:trPr>
        <w:tc>
          <w:tcPr>
            <w:tcW w:w="498" w:type="pct"/>
            <w:shd w:val="clear" w:color="auto" w:fill="auto"/>
            <w:noWrap/>
            <w:vAlign w:val="center"/>
            <w:hideMark/>
          </w:tcPr>
          <w:p w14:paraId="43D96054" w14:textId="77777777" w:rsidR="0067766F" w:rsidRPr="009805A6" w:rsidRDefault="0067766F" w:rsidP="009805A6">
            <w:pPr>
              <w:pStyle w:val="Table"/>
              <w:rPr>
                <w:sz w:val="24"/>
                <w:szCs w:val="24"/>
              </w:rPr>
            </w:pPr>
            <w:r w:rsidRPr="009805A6">
              <w:rPr>
                <w:sz w:val="24"/>
                <w:szCs w:val="24"/>
              </w:rPr>
              <w:t>2600</w:t>
            </w:r>
          </w:p>
        </w:tc>
        <w:tc>
          <w:tcPr>
            <w:tcW w:w="501" w:type="pct"/>
            <w:shd w:val="clear" w:color="auto" w:fill="auto"/>
            <w:noWrap/>
            <w:vAlign w:val="center"/>
            <w:hideMark/>
          </w:tcPr>
          <w:p w14:paraId="05515F0B" w14:textId="77777777" w:rsidR="0067766F" w:rsidRPr="009805A6" w:rsidRDefault="0067766F" w:rsidP="009805A6">
            <w:pPr>
              <w:pStyle w:val="Table"/>
              <w:rPr>
                <w:sz w:val="24"/>
                <w:szCs w:val="24"/>
              </w:rPr>
            </w:pPr>
            <w:r w:rsidRPr="009805A6">
              <w:rPr>
                <w:sz w:val="24"/>
                <w:szCs w:val="24"/>
              </w:rPr>
              <w:t>2.3</w:t>
            </w:r>
          </w:p>
        </w:tc>
        <w:tc>
          <w:tcPr>
            <w:tcW w:w="587" w:type="pct"/>
            <w:shd w:val="clear" w:color="auto" w:fill="auto"/>
            <w:noWrap/>
            <w:vAlign w:val="center"/>
            <w:hideMark/>
          </w:tcPr>
          <w:p w14:paraId="1DB7EB63" w14:textId="77777777" w:rsidR="0067766F" w:rsidRPr="009805A6" w:rsidRDefault="0067766F" w:rsidP="009805A6">
            <w:pPr>
              <w:pStyle w:val="Table"/>
              <w:rPr>
                <w:sz w:val="24"/>
                <w:szCs w:val="24"/>
              </w:rPr>
            </w:pPr>
            <w:r w:rsidRPr="009805A6">
              <w:rPr>
                <w:sz w:val="24"/>
                <w:szCs w:val="24"/>
              </w:rPr>
              <w:t>0.014</w:t>
            </w:r>
          </w:p>
        </w:tc>
        <w:tc>
          <w:tcPr>
            <w:tcW w:w="669" w:type="pct"/>
            <w:shd w:val="clear" w:color="auto" w:fill="auto"/>
            <w:noWrap/>
            <w:vAlign w:val="center"/>
            <w:hideMark/>
          </w:tcPr>
          <w:p w14:paraId="33CDE5E5" w14:textId="77777777" w:rsidR="0067766F" w:rsidRPr="009805A6" w:rsidRDefault="0067766F" w:rsidP="009805A6">
            <w:pPr>
              <w:pStyle w:val="Table"/>
              <w:rPr>
                <w:sz w:val="24"/>
                <w:szCs w:val="24"/>
              </w:rPr>
            </w:pPr>
            <w:r w:rsidRPr="009805A6">
              <w:rPr>
                <w:sz w:val="24"/>
                <w:szCs w:val="24"/>
              </w:rPr>
              <w:t>3.79</w:t>
            </w:r>
          </w:p>
        </w:tc>
        <w:tc>
          <w:tcPr>
            <w:tcW w:w="418" w:type="pct"/>
            <w:shd w:val="clear" w:color="auto" w:fill="auto"/>
            <w:noWrap/>
            <w:vAlign w:val="center"/>
            <w:hideMark/>
          </w:tcPr>
          <w:p w14:paraId="7CF94D1E" w14:textId="77777777" w:rsidR="0067766F" w:rsidRPr="009805A6" w:rsidRDefault="0067766F" w:rsidP="009805A6">
            <w:pPr>
              <w:pStyle w:val="Table"/>
              <w:rPr>
                <w:sz w:val="24"/>
                <w:szCs w:val="24"/>
              </w:rPr>
            </w:pPr>
            <w:r w:rsidRPr="009805A6">
              <w:rPr>
                <w:sz w:val="24"/>
                <w:szCs w:val="24"/>
              </w:rPr>
              <w:t>0.7</w:t>
            </w:r>
          </w:p>
        </w:tc>
        <w:tc>
          <w:tcPr>
            <w:tcW w:w="418" w:type="pct"/>
            <w:shd w:val="clear" w:color="auto" w:fill="auto"/>
            <w:noWrap/>
            <w:vAlign w:val="center"/>
            <w:hideMark/>
          </w:tcPr>
          <w:p w14:paraId="03106A51" w14:textId="77777777" w:rsidR="0067766F" w:rsidRPr="009805A6" w:rsidRDefault="0067766F" w:rsidP="009805A6">
            <w:pPr>
              <w:pStyle w:val="Table"/>
              <w:rPr>
                <w:sz w:val="24"/>
                <w:szCs w:val="24"/>
              </w:rPr>
            </w:pPr>
            <w:r w:rsidRPr="009805A6">
              <w:rPr>
                <w:sz w:val="24"/>
                <w:szCs w:val="24"/>
              </w:rPr>
              <w:t>0.30</w:t>
            </w:r>
          </w:p>
        </w:tc>
        <w:tc>
          <w:tcPr>
            <w:tcW w:w="584" w:type="pct"/>
            <w:shd w:val="clear" w:color="auto" w:fill="auto"/>
            <w:noWrap/>
            <w:vAlign w:val="center"/>
            <w:hideMark/>
          </w:tcPr>
          <w:p w14:paraId="27CB66FD"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413ACF47" w14:textId="77777777" w:rsidR="0067766F" w:rsidRPr="009805A6" w:rsidRDefault="0067766F" w:rsidP="009805A6">
            <w:pPr>
              <w:pStyle w:val="Table"/>
              <w:rPr>
                <w:sz w:val="24"/>
                <w:szCs w:val="24"/>
              </w:rPr>
            </w:pPr>
            <w:r w:rsidRPr="009805A6">
              <w:rPr>
                <w:sz w:val="24"/>
                <w:szCs w:val="24"/>
              </w:rPr>
              <w:t>B</w:t>
            </w:r>
          </w:p>
        </w:tc>
        <w:tc>
          <w:tcPr>
            <w:tcW w:w="738" w:type="pct"/>
            <w:shd w:val="clear" w:color="auto" w:fill="auto"/>
            <w:noWrap/>
            <w:vAlign w:val="center"/>
            <w:hideMark/>
          </w:tcPr>
          <w:p w14:paraId="082EBFB2" w14:textId="77777777" w:rsidR="0067766F" w:rsidRPr="009805A6" w:rsidRDefault="0067766F" w:rsidP="009805A6">
            <w:pPr>
              <w:pStyle w:val="Table"/>
              <w:rPr>
                <w:sz w:val="24"/>
                <w:szCs w:val="24"/>
              </w:rPr>
            </w:pPr>
            <w:r w:rsidRPr="009805A6">
              <w:rPr>
                <w:sz w:val="24"/>
                <w:szCs w:val="24"/>
              </w:rPr>
              <w:t>3</w:t>
            </w:r>
          </w:p>
        </w:tc>
      </w:tr>
      <w:tr w:rsidR="009805A6" w:rsidRPr="009805A6" w14:paraId="00E7598A" w14:textId="77777777" w:rsidTr="009805A6">
        <w:trPr>
          <w:trHeight w:val="270"/>
          <w:jc w:val="center"/>
        </w:trPr>
        <w:tc>
          <w:tcPr>
            <w:tcW w:w="498" w:type="pct"/>
            <w:shd w:val="clear" w:color="auto" w:fill="auto"/>
            <w:noWrap/>
            <w:vAlign w:val="center"/>
            <w:hideMark/>
          </w:tcPr>
          <w:p w14:paraId="430BFA18" w14:textId="77777777" w:rsidR="0067766F" w:rsidRPr="009805A6" w:rsidRDefault="0067766F" w:rsidP="009805A6">
            <w:pPr>
              <w:pStyle w:val="Table"/>
              <w:rPr>
                <w:sz w:val="24"/>
                <w:szCs w:val="24"/>
              </w:rPr>
            </w:pPr>
            <w:r w:rsidRPr="009805A6">
              <w:rPr>
                <w:sz w:val="24"/>
                <w:szCs w:val="24"/>
              </w:rPr>
              <w:t>2683</w:t>
            </w:r>
          </w:p>
        </w:tc>
        <w:tc>
          <w:tcPr>
            <w:tcW w:w="501" w:type="pct"/>
            <w:shd w:val="clear" w:color="auto" w:fill="auto"/>
            <w:noWrap/>
            <w:vAlign w:val="center"/>
            <w:hideMark/>
          </w:tcPr>
          <w:p w14:paraId="3D863785" w14:textId="77777777" w:rsidR="0067766F" w:rsidRPr="009805A6" w:rsidRDefault="0067766F" w:rsidP="009805A6">
            <w:pPr>
              <w:pStyle w:val="Table"/>
              <w:rPr>
                <w:sz w:val="24"/>
                <w:szCs w:val="24"/>
              </w:rPr>
            </w:pPr>
            <w:r w:rsidRPr="009805A6">
              <w:rPr>
                <w:sz w:val="24"/>
                <w:szCs w:val="24"/>
              </w:rPr>
              <w:t>2.4</w:t>
            </w:r>
          </w:p>
        </w:tc>
        <w:tc>
          <w:tcPr>
            <w:tcW w:w="587" w:type="pct"/>
            <w:shd w:val="clear" w:color="auto" w:fill="auto"/>
            <w:noWrap/>
            <w:vAlign w:val="center"/>
            <w:hideMark/>
          </w:tcPr>
          <w:p w14:paraId="610CCA1F" w14:textId="77777777" w:rsidR="0067766F" w:rsidRPr="009805A6" w:rsidRDefault="0067766F" w:rsidP="009805A6">
            <w:pPr>
              <w:pStyle w:val="Table"/>
              <w:rPr>
                <w:sz w:val="24"/>
                <w:szCs w:val="24"/>
              </w:rPr>
            </w:pPr>
            <w:r w:rsidRPr="009805A6">
              <w:rPr>
                <w:sz w:val="24"/>
                <w:szCs w:val="24"/>
              </w:rPr>
              <w:t>0.050</w:t>
            </w:r>
          </w:p>
        </w:tc>
        <w:tc>
          <w:tcPr>
            <w:tcW w:w="669" w:type="pct"/>
            <w:shd w:val="clear" w:color="auto" w:fill="auto"/>
            <w:noWrap/>
            <w:vAlign w:val="center"/>
            <w:hideMark/>
          </w:tcPr>
          <w:p w14:paraId="42B2FB2D" w14:textId="77777777" w:rsidR="0067766F" w:rsidRPr="009805A6" w:rsidRDefault="0067766F" w:rsidP="009805A6">
            <w:pPr>
              <w:pStyle w:val="Table"/>
              <w:rPr>
                <w:sz w:val="24"/>
                <w:szCs w:val="24"/>
              </w:rPr>
            </w:pPr>
            <w:r w:rsidRPr="009805A6">
              <w:rPr>
                <w:sz w:val="24"/>
                <w:szCs w:val="24"/>
              </w:rPr>
              <w:t>12.94</w:t>
            </w:r>
          </w:p>
        </w:tc>
        <w:tc>
          <w:tcPr>
            <w:tcW w:w="418" w:type="pct"/>
            <w:shd w:val="clear" w:color="auto" w:fill="auto"/>
            <w:noWrap/>
            <w:vAlign w:val="center"/>
            <w:hideMark/>
          </w:tcPr>
          <w:p w14:paraId="675AC71C" w14:textId="77777777" w:rsidR="0067766F" w:rsidRPr="009805A6" w:rsidRDefault="0067766F" w:rsidP="009805A6">
            <w:pPr>
              <w:pStyle w:val="Table"/>
              <w:rPr>
                <w:sz w:val="24"/>
                <w:szCs w:val="24"/>
              </w:rPr>
            </w:pPr>
            <w:r w:rsidRPr="009805A6">
              <w:rPr>
                <w:sz w:val="24"/>
                <w:szCs w:val="24"/>
              </w:rPr>
              <w:t>0.62</w:t>
            </w:r>
          </w:p>
        </w:tc>
        <w:tc>
          <w:tcPr>
            <w:tcW w:w="418" w:type="pct"/>
            <w:shd w:val="clear" w:color="auto" w:fill="auto"/>
            <w:noWrap/>
            <w:vAlign w:val="center"/>
            <w:hideMark/>
          </w:tcPr>
          <w:p w14:paraId="20956E3E" w14:textId="77777777" w:rsidR="0067766F" w:rsidRPr="009805A6" w:rsidRDefault="0067766F" w:rsidP="009805A6">
            <w:pPr>
              <w:pStyle w:val="Table"/>
              <w:rPr>
                <w:sz w:val="24"/>
                <w:szCs w:val="24"/>
              </w:rPr>
            </w:pPr>
            <w:r w:rsidRPr="009805A6">
              <w:rPr>
                <w:sz w:val="24"/>
                <w:szCs w:val="24"/>
              </w:rPr>
              <w:t>0.33</w:t>
            </w:r>
          </w:p>
        </w:tc>
        <w:tc>
          <w:tcPr>
            <w:tcW w:w="584" w:type="pct"/>
            <w:shd w:val="clear" w:color="auto" w:fill="auto"/>
            <w:noWrap/>
            <w:vAlign w:val="center"/>
            <w:hideMark/>
          </w:tcPr>
          <w:p w14:paraId="1FB2F7AC"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2FD44F56" w14:textId="77777777" w:rsidR="0067766F" w:rsidRPr="009805A6" w:rsidRDefault="0067766F" w:rsidP="009805A6">
            <w:pPr>
              <w:pStyle w:val="Table"/>
              <w:rPr>
                <w:sz w:val="24"/>
                <w:szCs w:val="24"/>
              </w:rPr>
            </w:pPr>
            <w:r w:rsidRPr="009805A6">
              <w:rPr>
                <w:sz w:val="24"/>
                <w:szCs w:val="24"/>
              </w:rPr>
              <w:t>C</w:t>
            </w:r>
          </w:p>
        </w:tc>
        <w:tc>
          <w:tcPr>
            <w:tcW w:w="738" w:type="pct"/>
            <w:shd w:val="clear" w:color="auto" w:fill="auto"/>
            <w:noWrap/>
            <w:vAlign w:val="center"/>
            <w:hideMark/>
          </w:tcPr>
          <w:p w14:paraId="7EF46583" w14:textId="77777777" w:rsidR="0067766F" w:rsidRPr="009805A6" w:rsidRDefault="0067766F" w:rsidP="009805A6">
            <w:pPr>
              <w:pStyle w:val="Table"/>
              <w:rPr>
                <w:sz w:val="24"/>
                <w:szCs w:val="24"/>
              </w:rPr>
            </w:pPr>
            <w:r w:rsidRPr="009805A6">
              <w:rPr>
                <w:sz w:val="24"/>
                <w:szCs w:val="24"/>
              </w:rPr>
              <w:t>3</w:t>
            </w:r>
          </w:p>
        </w:tc>
      </w:tr>
      <w:tr w:rsidR="009805A6" w:rsidRPr="009805A6" w14:paraId="2550A445" w14:textId="77777777" w:rsidTr="009805A6">
        <w:trPr>
          <w:trHeight w:val="270"/>
          <w:jc w:val="center"/>
        </w:trPr>
        <w:tc>
          <w:tcPr>
            <w:tcW w:w="498" w:type="pct"/>
            <w:shd w:val="clear" w:color="auto" w:fill="auto"/>
            <w:noWrap/>
            <w:vAlign w:val="center"/>
            <w:hideMark/>
          </w:tcPr>
          <w:p w14:paraId="4662BBDA" w14:textId="77777777" w:rsidR="0067766F" w:rsidRPr="009805A6" w:rsidRDefault="0067766F" w:rsidP="009805A6">
            <w:pPr>
              <w:pStyle w:val="Table"/>
              <w:rPr>
                <w:sz w:val="24"/>
                <w:szCs w:val="24"/>
              </w:rPr>
            </w:pPr>
            <w:r w:rsidRPr="009805A6">
              <w:rPr>
                <w:sz w:val="24"/>
                <w:szCs w:val="24"/>
              </w:rPr>
              <w:t>2704</w:t>
            </w:r>
          </w:p>
        </w:tc>
        <w:tc>
          <w:tcPr>
            <w:tcW w:w="501" w:type="pct"/>
            <w:shd w:val="clear" w:color="auto" w:fill="auto"/>
            <w:noWrap/>
            <w:vAlign w:val="center"/>
            <w:hideMark/>
          </w:tcPr>
          <w:p w14:paraId="54CD874B" w14:textId="77777777" w:rsidR="0067766F" w:rsidRPr="009805A6" w:rsidRDefault="0067766F" w:rsidP="009805A6">
            <w:pPr>
              <w:pStyle w:val="Table"/>
              <w:rPr>
                <w:sz w:val="24"/>
                <w:szCs w:val="24"/>
              </w:rPr>
            </w:pPr>
            <w:r w:rsidRPr="009805A6">
              <w:rPr>
                <w:sz w:val="24"/>
                <w:szCs w:val="24"/>
              </w:rPr>
              <w:t>6.5</w:t>
            </w:r>
          </w:p>
        </w:tc>
        <w:tc>
          <w:tcPr>
            <w:tcW w:w="587" w:type="pct"/>
            <w:shd w:val="clear" w:color="auto" w:fill="auto"/>
            <w:noWrap/>
            <w:vAlign w:val="center"/>
            <w:hideMark/>
          </w:tcPr>
          <w:p w14:paraId="6BCC192B" w14:textId="77777777" w:rsidR="0067766F" w:rsidRPr="009805A6" w:rsidRDefault="0067766F" w:rsidP="009805A6">
            <w:pPr>
              <w:pStyle w:val="Table"/>
              <w:rPr>
                <w:sz w:val="24"/>
                <w:szCs w:val="24"/>
              </w:rPr>
            </w:pPr>
            <w:r w:rsidRPr="009805A6">
              <w:rPr>
                <w:sz w:val="24"/>
                <w:szCs w:val="24"/>
              </w:rPr>
              <w:t>0.017</w:t>
            </w:r>
          </w:p>
        </w:tc>
        <w:tc>
          <w:tcPr>
            <w:tcW w:w="669" w:type="pct"/>
            <w:shd w:val="clear" w:color="auto" w:fill="auto"/>
            <w:noWrap/>
            <w:vAlign w:val="center"/>
            <w:hideMark/>
          </w:tcPr>
          <w:p w14:paraId="0FEE670F" w14:textId="77777777" w:rsidR="0067766F" w:rsidRPr="009805A6" w:rsidRDefault="0067766F" w:rsidP="009805A6">
            <w:pPr>
              <w:pStyle w:val="Table"/>
              <w:rPr>
                <w:sz w:val="24"/>
                <w:szCs w:val="24"/>
              </w:rPr>
            </w:pPr>
            <w:r w:rsidRPr="009805A6">
              <w:rPr>
                <w:sz w:val="24"/>
                <w:szCs w:val="24"/>
              </w:rPr>
              <w:t>0.14</w:t>
            </w:r>
          </w:p>
        </w:tc>
        <w:tc>
          <w:tcPr>
            <w:tcW w:w="418" w:type="pct"/>
            <w:shd w:val="clear" w:color="auto" w:fill="auto"/>
            <w:noWrap/>
            <w:vAlign w:val="center"/>
            <w:hideMark/>
          </w:tcPr>
          <w:p w14:paraId="47F4553C" w14:textId="77777777" w:rsidR="0067766F" w:rsidRPr="009805A6" w:rsidRDefault="0067766F" w:rsidP="009805A6">
            <w:pPr>
              <w:pStyle w:val="Table"/>
              <w:rPr>
                <w:sz w:val="24"/>
                <w:szCs w:val="24"/>
              </w:rPr>
            </w:pPr>
            <w:r w:rsidRPr="009805A6">
              <w:rPr>
                <w:sz w:val="24"/>
                <w:szCs w:val="24"/>
              </w:rPr>
              <w:t>0.6</w:t>
            </w:r>
          </w:p>
        </w:tc>
        <w:tc>
          <w:tcPr>
            <w:tcW w:w="418" w:type="pct"/>
            <w:shd w:val="clear" w:color="auto" w:fill="auto"/>
            <w:noWrap/>
            <w:vAlign w:val="center"/>
            <w:hideMark/>
          </w:tcPr>
          <w:p w14:paraId="0376ADC6" w14:textId="77777777" w:rsidR="0067766F" w:rsidRPr="009805A6" w:rsidRDefault="0067766F" w:rsidP="009805A6">
            <w:pPr>
              <w:pStyle w:val="Table"/>
              <w:rPr>
                <w:sz w:val="24"/>
                <w:szCs w:val="24"/>
              </w:rPr>
            </w:pPr>
            <w:r w:rsidRPr="009805A6">
              <w:rPr>
                <w:sz w:val="24"/>
                <w:szCs w:val="24"/>
              </w:rPr>
              <w:t>0.46</w:t>
            </w:r>
          </w:p>
        </w:tc>
        <w:tc>
          <w:tcPr>
            <w:tcW w:w="584" w:type="pct"/>
            <w:shd w:val="clear" w:color="auto" w:fill="auto"/>
            <w:noWrap/>
            <w:vAlign w:val="center"/>
            <w:hideMark/>
          </w:tcPr>
          <w:p w14:paraId="7AF549A3"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2F16E1B6" w14:textId="77777777" w:rsidR="0067766F" w:rsidRPr="009805A6" w:rsidRDefault="0067766F" w:rsidP="009805A6">
            <w:pPr>
              <w:pStyle w:val="Table"/>
              <w:rPr>
                <w:sz w:val="24"/>
                <w:szCs w:val="24"/>
              </w:rPr>
            </w:pPr>
            <w:r w:rsidRPr="009805A6">
              <w:rPr>
                <w:sz w:val="24"/>
                <w:szCs w:val="24"/>
              </w:rPr>
              <w:t>B</w:t>
            </w:r>
          </w:p>
        </w:tc>
        <w:tc>
          <w:tcPr>
            <w:tcW w:w="738" w:type="pct"/>
            <w:shd w:val="clear" w:color="auto" w:fill="auto"/>
            <w:noWrap/>
            <w:vAlign w:val="center"/>
            <w:hideMark/>
          </w:tcPr>
          <w:p w14:paraId="1BDDC163" w14:textId="77777777" w:rsidR="0067766F" w:rsidRPr="009805A6" w:rsidRDefault="0067766F" w:rsidP="009805A6">
            <w:pPr>
              <w:pStyle w:val="Table"/>
              <w:rPr>
                <w:sz w:val="24"/>
                <w:szCs w:val="24"/>
              </w:rPr>
            </w:pPr>
            <w:r w:rsidRPr="009805A6">
              <w:rPr>
                <w:sz w:val="24"/>
                <w:szCs w:val="24"/>
              </w:rPr>
              <w:t>3</w:t>
            </w:r>
          </w:p>
        </w:tc>
      </w:tr>
      <w:tr w:rsidR="009805A6" w:rsidRPr="009805A6" w14:paraId="504226E5" w14:textId="77777777" w:rsidTr="009805A6">
        <w:trPr>
          <w:trHeight w:val="270"/>
          <w:jc w:val="center"/>
        </w:trPr>
        <w:tc>
          <w:tcPr>
            <w:tcW w:w="498" w:type="pct"/>
            <w:shd w:val="clear" w:color="auto" w:fill="auto"/>
            <w:noWrap/>
            <w:vAlign w:val="center"/>
            <w:hideMark/>
          </w:tcPr>
          <w:p w14:paraId="21BAB27A" w14:textId="77777777" w:rsidR="0067766F" w:rsidRPr="009805A6" w:rsidRDefault="0067766F" w:rsidP="009805A6">
            <w:pPr>
              <w:pStyle w:val="Table"/>
              <w:rPr>
                <w:sz w:val="24"/>
                <w:szCs w:val="24"/>
              </w:rPr>
            </w:pPr>
            <w:r w:rsidRPr="009805A6">
              <w:rPr>
                <w:sz w:val="24"/>
                <w:szCs w:val="24"/>
              </w:rPr>
              <w:t>2713</w:t>
            </w:r>
          </w:p>
        </w:tc>
        <w:tc>
          <w:tcPr>
            <w:tcW w:w="501" w:type="pct"/>
            <w:shd w:val="clear" w:color="auto" w:fill="auto"/>
            <w:noWrap/>
            <w:vAlign w:val="center"/>
            <w:hideMark/>
          </w:tcPr>
          <w:p w14:paraId="125DA9C5" w14:textId="77777777" w:rsidR="0067766F" w:rsidRPr="009805A6" w:rsidRDefault="0067766F" w:rsidP="009805A6">
            <w:pPr>
              <w:pStyle w:val="Table"/>
              <w:rPr>
                <w:sz w:val="24"/>
                <w:szCs w:val="24"/>
              </w:rPr>
            </w:pPr>
            <w:r w:rsidRPr="009805A6">
              <w:rPr>
                <w:sz w:val="24"/>
                <w:szCs w:val="24"/>
              </w:rPr>
              <w:t>1.1</w:t>
            </w:r>
          </w:p>
        </w:tc>
        <w:tc>
          <w:tcPr>
            <w:tcW w:w="587" w:type="pct"/>
            <w:shd w:val="clear" w:color="auto" w:fill="auto"/>
            <w:noWrap/>
            <w:vAlign w:val="center"/>
            <w:hideMark/>
          </w:tcPr>
          <w:p w14:paraId="2E46ADEE" w14:textId="77777777" w:rsidR="0067766F" w:rsidRPr="009805A6" w:rsidRDefault="0067766F" w:rsidP="009805A6">
            <w:pPr>
              <w:pStyle w:val="Table"/>
              <w:rPr>
                <w:sz w:val="24"/>
                <w:szCs w:val="24"/>
              </w:rPr>
            </w:pPr>
            <w:r w:rsidRPr="009805A6">
              <w:rPr>
                <w:sz w:val="24"/>
                <w:szCs w:val="24"/>
              </w:rPr>
              <w:t>0.012</w:t>
            </w:r>
          </w:p>
        </w:tc>
        <w:tc>
          <w:tcPr>
            <w:tcW w:w="669" w:type="pct"/>
            <w:shd w:val="clear" w:color="auto" w:fill="auto"/>
            <w:noWrap/>
            <w:vAlign w:val="center"/>
            <w:hideMark/>
          </w:tcPr>
          <w:p w14:paraId="688B4240" w14:textId="77777777" w:rsidR="0067766F" w:rsidRPr="009805A6" w:rsidRDefault="0067766F" w:rsidP="009805A6">
            <w:pPr>
              <w:pStyle w:val="Table"/>
              <w:rPr>
                <w:sz w:val="24"/>
                <w:szCs w:val="24"/>
              </w:rPr>
            </w:pPr>
            <w:r w:rsidRPr="009805A6">
              <w:rPr>
                <w:sz w:val="24"/>
                <w:szCs w:val="24"/>
              </w:rPr>
              <w:t>2.41</w:t>
            </w:r>
          </w:p>
        </w:tc>
        <w:tc>
          <w:tcPr>
            <w:tcW w:w="418" w:type="pct"/>
            <w:shd w:val="clear" w:color="auto" w:fill="auto"/>
            <w:noWrap/>
            <w:vAlign w:val="center"/>
            <w:hideMark/>
          </w:tcPr>
          <w:p w14:paraId="41797355" w14:textId="77777777" w:rsidR="0067766F" w:rsidRPr="009805A6" w:rsidRDefault="0067766F" w:rsidP="009805A6">
            <w:pPr>
              <w:pStyle w:val="Table"/>
              <w:rPr>
                <w:sz w:val="24"/>
                <w:szCs w:val="24"/>
              </w:rPr>
            </w:pPr>
            <w:r w:rsidRPr="009805A6">
              <w:rPr>
                <w:sz w:val="24"/>
                <w:szCs w:val="24"/>
              </w:rPr>
              <w:t>0.78</w:t>
            </w:r>
          </w:p>
        </w:tc>
        <w:tc>
          <w:tcPr>
            <w:tcW w:w="418" w:type="pct"/>
            <w:shd w:val="clear" w:color="auto" w:fill="auto"/>
            <w:noWrap/>
            <w:vAlign w:val="center"/>
            <w:hideMark/>
          </w:tcPr>
          <w:p w14:paraId="6B4A54CD" w14:textId="77777777" w:rsidR="0067766F" w:rsidRPr="009805A6" w:rsidRDefault="0067766F" w:rsidP="009805A6">
            <w:pPr>
              <w:pStyle w:val="Table"/>
              <w:rPr>
                <w:sz w:val="24"/>
                <w:szCs w:val="24"/>
              </w:rPr>
            </w:pPr>
            <w:r w:rsidRPr="009805A6">
              <w:rPr>
                <w:sz w:val="24"/>
                <w:szCs w:val="24"/>
              </w:rPr>
              <w:t>0.49</w:t>
            </w:r>
          </w:p>
        </w:tc>
        <w:tc>
          <w:tcPr>
            <w:tcW w:w="584" w:type="pct"/>
            <w:shd w:val="clear" w:color="auto" w:fill="auto"/>
            <w:noWrap/>
            <w:vAlign w:val="center"/>
            <w:hideMark/>
          </w:tcPr>
          <w:p w14:paraId="1DA41CE8"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3BF5C16E" w14:textId="77777777" w:rsidR="0067766F" w:rsidRPr="009805A6" w:rsidRDefault="0067766F" w:rsidP="009805A6">
            <w:pPr>
              <w:pStyle w:val="Table"/>
              <w:rPr>
                <w:sz w:val="24"/>
                <w:szCs w:val="24"/>
              </w:rPr>
            </w:pPr>
            <w:r w:rsidRPr="009805A6">
              <w:rPr>
                <w:sz w:val="24"/>
                <w:szCs w:val="24"/>
              </w:rPr>
              <w:t>C</w:t>
            </w:r>
          </w:p>
        </w:tc>
        <w:tc>
          <w:tcPr>
            <w:tcW w:w="738" w:type="pct"/>
            <w:shd w:val="clear" w:color="auto" w:fill="auto"/>
            <w:noWrap/>
            <w:vAlign w:val="center"/>
            <w:hideMark/>
          </w:tcPr>
          <w:p w14:paraId="5E0A67EF" w14:textId="77777777" w:rsidR="0067766F" w:rsidRPr="009805A6" w:rsidRDefault="0067766F" w:rsidP="009805A6">
            <w:pPr>
              <w:pStyle w:val="Table"/>
              <w:rPr>
                <w:sz w:val="24"/>
                <w:szCs w:val="24"/>
              </w:rPr>
            </w:pPr>
            <w:r w:rsidRPr="009805A6">
              <w:rPr>
                <w:sz w:val="24"/>
                <w:szCs w:val="24"/>
              </w:rPr>
              <w:t>1</w:t>
            </w:r>
          </w:p>
        </w:tc>
      </w:tr>
      <w:tr w:rsidR="009805A6" w:rsidRPr="009805A6" w14:paraId="20D2FB46" w14:textId="77777777" w:rsidTr="009805A6">
        <w:trPr>
          <w:trHeight w:val="270"/>
          <w:jc w:val="center"/>
        </w:trPr>
        <w:tc>
          <w:tcPr>
            <w:tcW w:w="498" w:type="pct"/>
            <w:shd w:val="clear" w:color="auto" w:fill="auto"/>
            <w:noWrap/>
            <w:vAlign w:val="center"/>
            <w:hideMark/>
          </w:tcPr>
          <w:p w14:paraId="14DB0EB0" w14:textId="77777777" w:rsidR="0067766F" w:rsidRPr="009805A6" w:rsidRDefault="0067766F" w:rsidP="009805A6">
            <w:pPr>
              <w:pStyle w:val="Table"/>
              <w:rPr>
                <w:sz w:val="24"/>
                <w:szCs w:val="24"/>
              </w:rPr>
            </w:pPr>
            <w:r w:rsidRPr="009805A6">
              <w:rPr>
                <w:sz w:val="24"/>
                <w:szCs w:val="24"/>
              </w:rPr>
              <w:t>2714</w:t>
            </w:r>
          </w:p>
        </w:tc>
        <w:tc>
          <w:tcPr>
            <w:tcW w:w="501" w:type="pct"/>
            <w:shd w:val="clear" w:color="auto" w:fill="auto"/>
            <w:noWrap/>
            <w:vAlign w:val="center"/>
            <w:hideMark/>
          </w:tcPr>
          <w:p w14:paraId="32CF3434" w14:textId="77777777" w:rsidR="0067766F" w:rsidRPr="009805A6" w:rsidRDefault="0067766F" w:rsidP="009805A6">
            <w:pPr>
              <w:pStyle w:val="Table"/>
              <w:rPr>
                <w:sz w:val="24"/>
                <w:szCs w:val="24"/>
              </w:rPr>
            </w:pPr>
            <w:r w:rsidRPr="009805A6">
              <w:rPr>
                <w:sz w:val="24"/>
                <w:szCs w:val="24"/>
              </w:rPr>
              <w:t>1.1</w:t>
            </w:r>
          </w:p>
        </w:tc>
        <w:tc>
          <w:tcPr>
            <w:tcW w:w="587" w:type="pct"/>
            <w:shd w:val="clear" w:color="auto" w:fill="auto"/>
            <w:noWrap/>
            <w:vAlign w:val="center"/>
            <w:hideMark/>
          </w:tcPr>
          <w:p w14:paraId="5212868E" w14:textId="77777777" w:rsidR="0067766F" w:rsidRPr="009805A6" w:rsidRDefault="0067766F" w:rsidP="009805A6">
            <w:pPr>
              <w:pStyle w:val="Table"/>
              <w:rPr>
                <w:sz w:val="24"/>
                <w:szCs w:val="24"/>
              </w:rPr>
            </w:pPr>
            <w:r w:rsidRPr="009805A6">
              <w:rPr>
                <w:sz w:val="24"/>
                <w:szCs w:val="24"/>
              </w:rPr>
              <w:t>0.024</w:t>
            </w:r>
          </w:p>
        </w:tc>
        <w:tc>
          <w:tcPr>
            <w:tcW w:w="669" w:type="pct"/>
            <w:shd w:val="clear" w:color="auto" w:fill="auto"/>
            <w:noWrap/>
            <w:vAlign w:val="center"/>
            <w:hideMark/>
          </w:tcPr>
          <w:p w14:paraId="2BC0E35C" w14:textId="77777777" w:rsidR="0067766F" w:rsidRPr="009805A6" w:rsidRDefault="0067766F" w:rsidP="009805A6">
            <w:pPr>
              <w:pStyle w:val="Table"/>
              <w:rPr>
                <w:sz w:val="24"/>
                <w:szCs w:val="24"/>
              </w:rPr>
            </w:pPr>
            <w:r w:rsidRPr="009805A6">
              <w:rPr>
                <w:sz w:val="24"/>
                <w:szCs w:val="24"/>
              </w:rPr>
              <w:t>2.40</w:t>
            </w:r>
          </w:p>
        </w:tc>
        <w:tc>
          <w:tcPr>
            <w:tcW w:w="418" w:type="pct"/>
            <w:shd w:val="clear" w:color="auto" w:fill="auto"/>
            <w:noWrap/>
            <w:vAlign w:val="center"/>
            <w:hideMark/>
          </w:tcPr>
          <w:p w14:paraId="21DEF7DF" w14:textId="77777777" w:rsidR="0067766F" w:rsidRPr="009805A6" w:rsidRDefault="0067766F" w:rsidP="009805A6">
            <w:pPr>
              <w:pStyle w:val="Table"/>
              <w:rPr>
                <w:sz w:val="24"/>
                <w:szCs w:val="24"/>
              </w:rPr>
            </w:pPr>
            <w:r w:rsidRPr="009805A6">
              <w:rPr>
                <w:sz w:val="24"/>
                <w:szCs w:val="24"/>
              </w:rPr>
              <w:t>0.75</w:t>
            </w:r>
          </w:p>
        </w:tc>
        <w:tc>
          <w:tcPr>
            <w:tcW w:w="418" w:type="pct"/>
            <w:shd w:val="clear" w:color="auto" w:fill="auto"/>
            <w:noWrap/>
            <w:vAlign w:val="center"/>
            <w:hideMark/>
          </w:tcPr>
          <w:p w14:paraId="01D7E960" w14:textId="77777777" w:rsidR="0067766F" w:rsidRPr="009805A6" w:rsidRDefault="0067766F" w:rsidP="009805A6">
            <w:pPr>
              <w:pStyle w:val="Table"/>
              <w:rPr>
                <w:sz w:val="24"/>
                <w:szCs w:val="24"/>
              </w:rPr>
            </w:pPr>
            <w:r w:rsidRPr="009805A6">
              <w:rPr>
                <w:sz w:val="24"/>
                <w:szCs w:val="24"/>
              </w:rPr>
              <w:t>0.42</w:t>
            </w:r>
          </w:p>
        </w:tc>
        <w:tc>
          <w:tcPr>
            <w:tcW w:w="584" w:type="pct"/>
            <w:shd w:val="clear" w:color="auto" w:fill="auto"/>
            <w:noWrap/>
            <w:vAlign w:val="center"/>
            <w:hideMark/>
          </w:tcPr>
          <w:p w14:paraId="5320C6AA"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2B7249D8" w14:textId="77777777" w:rsidR="0067766F" w:rsidRPr="009805A6" w:rsidRDefault="0067766F" w:rsidP="009805A6">
            <w:pPr>
              <w:pStyle w:val="Table"/>
              <w:rPr>
                <w:sz w:val="24"/>
                <w:szCs w:val="24"/>
              </w:rPr>
            </w:pPr>
            <w:r w:rsidRPr="009805A6">
              <w:rPr>
                <w:sz w:val="24"/>
                <w:szCs w:val="24"/>
              </w:rPr>
              <w:t>C</w:t>
            </w:r>
          </w:p>
        </w:tc>
        <w:tc>
          <w:tcPr>
            <w:tcW w:w="738" w:type="pct"/>
            <w:shd w:val="clear" w:color="auto" w:fill="auto"/>
            <w:noWrap/>
            <w:vAlign w:val="center"/>
            <w:hideMark/>
          </w:tcPr>
          <w:p w14:paraId="5A87A508" w14:textId="77777777" w:rsidR="0067766F" w:rsidRPr="009805A6" w:rsidRDefault="0067766F" w:rsidP="009805A6">
            <w:pPr>
              <w:pStyle w:val="Table"/>
              <w:rPr>
                <w:sz w:val="24"/>
                <w:szCs w:val="24"/>
              </w:rPr>
            </w:pPr>
            <w:r w:rsidRPr="009805A6">
              <w:rPr>
                <w:sz w:val="24"/>
                <w:szCs w:val="24"/>
              </w:rPr>
              <w:t>1</w:t>
            </w:r>
          </w:p>
        </w:tc>
      </w:tr>
      <w:tr w:rsidR="009805A6" w:rsidRPr="009805A6" w14:paraId="32CD62F0" w14:textId="77777777" w:rsidTr="009805A6">
        <w:trPr>
          <w:trHeight w:val="270"/>
          <w:jc w:val="center"/>
        </w:trPr>
        <w:tc>
          <w:tcPr>
            <w:tcW w:w="498" w:type="pct"/>
            <w:shd w:val="clear" w:color="auto" w:fill="auto"/>
            <w:noWrap/>
            <w:vAlign w:val="center"/>
            <w:hideMark/>
          </w:tcPr>
          <w:p w14:paraId="58FE7E53" w14:textId="77777777" w:rsidR="0067766F" w:rsidRPr="009805A6" w:rsidRDefault="0067766F" w:rsidP="009805A6">
            <w:pPr>
              <w:pStyle w:val="Table"/>
              <w:rPr>
                <w:sz w:val="24"/>
                <w:szCs w:val="24"/>
              </w:rPr>
            </w:pPr>
            <w:r w:rsidRPr="009805A6">
              <w:rPr>
                <w:sz w:val="24"/>
                <w:szCs w:val="24"/>
              </w:rPr>
              <w:t>2715</w:t>
            </w:r>
          </w:p>
        </w:tc>
        <w:tc>
          <w:tcPr>
            <w:tcW w:w="501" w:type="pct"/>
            <w:shd w:val="clear" w:color="auto" w:fill="auto"/>
            <w:noWrap/>
            <w:vAlign w:val="center"/>
            <w:hideMark/>
          </w:tcPr>
          <w:p w14:paraId="36412473" w14:textId="77777777" w:rsidR="0067766F" w:rsidRPr="009805A6" w:rsidRDefault="0067766F" w:rsidP="009805A6">
            <w:pPr>
              <w:pStyle w:val="Table"/>
              <w:rPr>
                <w:sz w:val="24"/>
                <w:szCs w:val="24"/>
              </w:rPr>
            </w:pPr>
            <w:r w:rsidRPr="009805A6">
              <w:rPr>
                <w:sz w:val="24"/>
                <w:szCs w:val="24"/>
              </w:rPr>
              <w:t>1.1</w:t>
            </w:r>
          </w:p>
        </w:tc>
        <w:tc>
          <w:tcPr>
            <w:tcW w:w="587" w:type="pct"/>
            <w:shd w:val="clear" w:color="auto" w:fill="auto"/>
            <w:noWrap/>
            <w:vAlign w:val="center"/>
            <w:hideMark/>
          </w:tcPr>
          <w:p w14:paraId="7C2011A3" w14:textId="77777777" w:rsidR="0067766F" w:rsidRPr="009805A6" w:rsidRDefault="0067766F" w:rsidP="009805A6">
            <w:pPr>
              <w:pStyle w:val="Table"/>
              <w:rPr>
                <w:sz w:val="24"/>
                <w:szCs w:val="24"/>
              </w:rPr>
            </w:pPr>
            <w:r w:rsidRPr="009805A6">
              <w:rPr>
                <w:sz w:val="24"/>
                <w:szCs w:val="24"/>
              </w:rPr>
              <w:t>0.048</w:t>
            </w:r>
          </w:p>
        </w:tc>
        <w:tc>
          <w:tcPr>
            <w:tcW w:w="669" w:type="pct"/>
            <w:shd w:val="clear" w:color="auto" w:fill="auto"/>
            <w:noWrap/>
            <w:vAlign w:val="center"/>
            <w:hideMark/>
          </w:tcPr>
          <w:p w14:paraId="75518D74" w14:textId="77777777" w:rsidR="0067766F" w:rsidRPr="009805A6" w:rsidRDefault="0067766F" w:rsidP="009805A6">
            <w:pPr>
              <w:pStyle w:val="Table"/>
              <w:rPr>
                <w:sz w:val="24"/>
                <w:szCs w:val="24"/>
              </w:rPr>
            </w:pPr>
            <w:r w:rsidRPr="009805A6">
              <w:rPr>
                <w:sz w:val="24"/>
                <w:szCs w:val="24"/>
              </w:rPr>
              <w:t>2.42</w:t>
            </w:r>
          </w:p>
        </w:tc>
        <w:tc>
          <w:tcPr>
            <w:tcW w:w="418" w:type="pct"/>
            <w:shd w:val="clear" w:color="auto" w:fill="auto"/>
            <w:noWrap/>
            <w:vAlign w:val="center"/>
            <w:hideMark/>
          </w:tcPr>
          <w:p w14:paraId="54AC8311" w14:textId="77777777" w:rsidR="0067766F" w:rsidRPr="009805A6" w:rsidRDefault="0067766F" w:rsidP="009805A6">
            <w:pPr>
              <w:pStyle w:val="Table"/>
              <w:rPr>
                <w:sz w:val="24"/>
                <w:szCs w:val="24"/>
              </w:rPr>
            </w:pPr>
            <w:r w:rsidRPr="009805A6">
              <w:rPr>
                <w:sz w:val="24"/>
                <w:szCs w:val="24"/>
              </w:rPr>
              <w:t>0.78</w:t>
            </w:r>
          </w:p>
        </w:tc>
        <w:tc>
          <w:tcPr>
            <w:tcW w:w="418" w:type="pct"/>
            <w:shd w:val="clear" w:color="auto" w:fill="auto"/>
            <w:noWrap/>
            <w:vAlign w:val="center"/>
            <w:hideMark/>
          </w:tcPr>
          <w:p w14:paraId="792CFA9D" w14:textId="77777777" w:rsidR="0067766F" w:rsidRPr="009805A6" w:rsidRDefault="0067766F" w:rsidP="009805A6">
            <w:pPr>
              <w:pStyle w:val="Table"/>
              <w:rPr>
                <w:sz w:val="24"/>
                <w:szCs w:val="24"/>
              </w:rPr>
            </w:pPr>
            <w:r w:rsidRPr="009805A6">
              <w:rPr>
                <w:sz w:val="24"/>
                <w:szCs w:val="24"/>
              </w:rPr>
              <w:t>0.38</w:t>
            </w:r>
          </w:p>
        </w:tc>
        <w:tc>
          <w:tcPr>
            <w:tcW w:w="584" w:type="pct"/>
            <w:shd w:val="clear" w:color="auto" w:fill="auto"/>
            <w:noWrap/>
            <w:vAlign w:val="center"/>
            <w:hideMark/>
          </w:tcPr>
          <w:p w14:paraId="4D975843"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4221ECAA" w14:textId="77777777" w:rsidR="0067766F" w:rsidRPr="009805A6" w:rsidRDefault="0067766F" w:rsidP="009805A6">
            <w:pPr>
              <w:pStyle w:val="Table"/>
              <w:rPr>
                <w:sz w:val="24"/>
                <w:szCs w:val="24"/>
              </w:rPr>
            </w:pPr>
            <w:r w:rsidRPr="009805A6">
              <w:rPr>
                <w:sz w:val="24"/>
                <w:szCs w:val="24"/>
              </w:rPr>
              <w:t>C</w:t>
            </w:r>
          </w:p>
        </w:tc>
        <w:tc>
          <w:tcPr>
            <w:tcW w:w="738" w:type="pct"/>
            <w:shd w:val="clear" w:color="auto" w:fill="auto"/>
            <w:noWrap/>
            <w:vAlign w:val="center"/>
            <w:hideMark/>
          </w:tcPr>
          <w:p w14:paraId="2A8105EF" w14:textId="77777777" w:rsidR="0067766F" w:rsidRPr="009805A6" w:rsidRDefault="0067766F" w:rsidP="009805A6">
            <w:pPr>
              <w:pStyle w:val="Table"/>
              <w:rPr>
                <w:sz w:val="24"/>
                <w:szCs w:val="24"/>
              </w:rPr>
            </w:pPr>
            <w:r w:rsidRPr="009805A6">
              <w:rPr>
                <w:sz w:val="24"/>
                <w:szCs w:val="24"/>
              </w:rPr>
              <w:t>1</w:t>
            </w:r>
          </w:p>
        </w:tc>
      </w:tr>
      <w:tr w:rsidR="009805A6" w:rsidRPr="009805A6" w14:paraId="26CE345D" w14:textId="77777777" w:rsidTr="009805A6">
        <w:trPr>
          <w:trHeight w:val="270"/>
          <w:jc w:val="center"/>
        </w:trPr>
        <w:tc>
          <w:tcPr>
            <w:tcW w:w="498" w:type="pct"/>
            <w:shd w:val="clear" w:color="auto" w:fill="auto"/>
            <w:noWrap/>
            <w:vAlign w:val="center"/>
            <w:hideMark/>
          </w:tcPr>
          <w:p w14:paraId="0C59651C" w14:textId="77777777" w:rsidR="0067766F" w:rsidRPr="009805A6" w:rsidRDefault="0067766F" w:rsidP="009805A6">
            <w:pPr>
              <w:pStyle w:val="Table"/>
              <w:rPr>
                <w:sz w:val="24"/>
                <w:szCs w:val="24"/>
              </w:rPr>
            </w:pPr>
            <w:r w:rsidRPr="009805A6">
              <w:rPr>
                <w:sz w:val="24"/>
                <w:szCs w:val="24"/>
              </w:rPr>
              <w:t>2716</w:t>
            </w:r>
          </w:p>
        </w:tc>
        <w:tc>
          <w:tcPr>
            <w:tcW w:w="501" w:type="pct"/>
            <w:shd w:val="clear" w:color="auto" w:fill="auto"/>
            <w:noWrap/>
            <w:vAlign w:val="center"/>
            <w:hideMark/>
          </w:tcPr>
          <w:p w14:paraId="5C88A76E" w14:textId="77777777" w:rsidR="0067766F" w:rsidRPr="009805A6" w:rsidRDefault="0067766F" w:rsidP="009805A6">
            <w:pPr>
              <w:pStyle w:val="Table"/>
              <w:rPr>
                <w:sz w:val="24"/>
                <w:szCs w:val="24"/>
              </w:rPr>
            </w:pPr>
            <w:r w:rsidRPr="009805A6">
              <w:rPr>
                <w:sz w:val="24"/>
                <w:szCs w:val="24"/>
              </w:rPr>
              <w:t>1.1</w:t>
            </w:r>
          </w:p>
        </w:tc>
        <w:tc>
          <w:tcPr>
            <w:tcW w:w="587" w:type="pct"/>
            <w:shd w:val="clear" w:color="auto" w:fill="auto"/>
            <w:noWrap/>
            <w:vAlign w:val="center"/>
            <w:hideMark/>
          </w:tcPr>
          <w:p w14:paraId="018C1303" w14:textId="77777777" w:rsidR="0067766F" w:rsidRPr="009805A6" w:rsidRDefault="0067766F" w:rsidP="009805A6">
            <w:pPr>
              <w:pStyle w:val="Table"/>
              <w:rPr>
                <w:sz w:val="24"/>
                <w:szCs w:val="24"/>
              </w:rPr>
            </w:pPr>
            <w:r w:rsidRPr="009805A6">
              <w:rPr>
                <w:sz w:val="24"/>
                <w:szCs w:val="24"/>
              </w:rPr>
              <w:t>0.047</w:t>
            </w:r>
          </w:p>
        </w:tc>
        <w:tc>
          <w:tcPr>
            <w:tcW w:w="669" w:type="pct"/>
            <w:shd w:val="clear" w:color="auto" w:fill="auto"/>
            <w:noWrap/>
            <w:vAlign w:val="center"/>
            <w:hideMark/>
          </w:tcPr>
          <w:p w14:paraId="75C20AB7" w14:textId="77777777" w:rsidR="0067766F" w:rsidRPr="009805A6" w:rsidRDefault="0067766F" w:rsidP="009805A6">
            <w:pPr>
              <w:pStyle w:val="Table"/>
              <w:rPr>
                <w:sz w:val="24"/>
                <w:szCs w:val="24"/>
              </w:rPr>
            </w:pPr>
            <w:r w:rsidRPr="009805A6">
              <w:rPr>
                <w:sz w:val="24"/>
                <w:szCs w:val="24"/>
              </w:rPr>
              <w:t>4.82</w:t>
            </w:r>
          </w:p>
        </w:tc>
        <w:tc>
          <w:tcPr>
            <w:tcW w:w="418" w:type="pct"/>
            <w:shd w:val="clear" w:color="auto" w:fill="auto"/>
            <w:noWrap/>
            <w:vAlign w:val="center"/>
            <w:hideMark/>
          </w:tcPr>
          <w:p w14:paraId="30220A44" w14:textId="77777777" w:rsidR="0067766F" w:rsidRPr="009805A6" w:rsidRDefault="0067766F" w:rsidP="009805A6">
            <w:pPr>
              <w:pStyle w:val="Table"/>
              <w:rPr>
                <w:sz w:val="24"/>
                <w:szCs w:val="24"/>
              </w:rPr>
            </w:pPr>
            <w:r w:rsidRPr="009805A6">
              <w:rPr>
                <w:sz w:val="24"/>
                <w:szCs w:val="24"/>
              </w:rPr>
              <w:t>0.72</w:t>
            </w:r>
          </w:p>
        </w:tc>
        <w:tc>
          <w:tcPr>
            <w:tcW w:w="418" w:type="pct"/>
            <w:shd w:val="clear" w:color="auto" w:fill="auto"/>
            <w:noWrap/>
            <w:vAlign w:val="center"/>
            <w:hideMark/>
          </w:tcPr>
          <w:p w14:paraId="24F0946B" w14:textId="77777777" w:rsidR="0067766F" w:rsidRPr="009805A6" w:rsidRDefault="0067766F" w:rsidP="009805A6">
            <w:pPr>
              <w:pStyle w:val="Table"/>
              <w:rPr>
                <w:sz w:val="24"/>
                <w:szCs w:val="24"/>
              </w:rPr>
            </w:pPr>
            <w:r w:rsidRPr="009805A6">
              <w:rPr>
                <w:sz w:val="24"/>
                <w:szCs w:val="24"/>
              </w:rPr>
              <w:t>0.34</w:t>
            </w:r>
          </w:p>
        </w:tc>
        <w:tc>
          <w:tcPr>
            <w:tcW w:w="584" w:type="pct"/>
            <w:shd w:val="clear" w:color="auto" w:fill="auto"/>
            <w:noWrap/>
            <w:vAlign w:val="center"/>
            <w:hideMark/>
          </w:tcPr>
          <w:p w14:paraId="3C7A8BD0"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44527438" w14:textId="77777777" w:rsidR="0067766F" w:rsidRPr="009805A6" w:rsidRDefault="0067766F" w:rsidP="009805A6">
            <w:pPr>
              <w:pStyle w:val="Table"/>
              <w:rPr>
                <w:sz w:val="24"/>
                <w:szCs w:val="24"/>
              </w:rPr>
            </w:pPr>
            <w:r w:rsidRPr="009805A6">
              <w:rPr>
                <w:sz w:val="24"/>
                <w:szCs w:val="24"/>
              </w:rPr>
              <w:t>A</w:t>
            </w:r>
          </w:p>
        </w:tc>
        <w:tc>
          <w:tcPr>
            <w:tcW w:w="738" w:type="pct"/>
            <w:shd w:val="clear" w:color="auto" w:fill="auto"/>
            <w:noWrap/>
            <w:vAlign w:val="center"/>
            <w:hideMark/>
          </w:tcPr>
          <w:p w14:paraId="2A415107" w14:textId="77777777" w:rsidR="0067766F" w:rsidRPr="009805A6" w:rsidRDefault="0067766F" w:rsidP="009805A6">
            <w:pPr>
              <w:pStyle w:val="Table"/>
              <w:rPr>
                <w:sz w:val="24"/>
                <w:szCs w:val="24"/>
              </w:rPr>
            </w:pPr>
            <w:r w:rsidRPr="009805A6">
              <w:rPr>
                <w:sz w:val="24"/>
                <w:szCs w:val="24"/>
              </w:rPr>
              <w:t>1</w:t>
            </w:r>
          </w:p>
        </w:tc>
      </w:tr>
      <w:tr w:rsidR="009805A6" w:rsidRPr="009805A6" w14:paraId="41B913F3" w14:textId="77777777" w:rsidTr="009805A6">
        <w:trPr>
          <w:trHeight w:val="270"/>
          <w:jc w:val="center"/>
        </w:trPr>
        <w:tc>
          <w:tcPr>
            <w:tcW w:w="498" w:type="pct"/>
            <w:shd w:val="clear" w:color="auto" w:fill="auto"/>
            <w:noWrap/>
            <w:vAlign w:val="center"/>
            <w:hideMark/>
          </w:tcPr>
          <w:p w14:paraId="4FBB9DD0" w14:textId="77777777" w:rsidR="0067766F" w:rsidRPr="009805A6" w:rsidRDefault="0067766F" w:rsidP="009805A6">
            <w:pPr>
              <w:pStyle w:val="Table"/>
              <w:rPr>
                <w:sz w:val="24"/>
                <w:szCs w:val="24"/>
              </w:rPr>
            </w:pPr>
            <w:r w:rsidRPr="009805A6">
              <w:rPr>
                <w:sz w:val="24"/>
                <w:szCs w:val="24"/>
              </w:rPr>
              <w:t>2751</w:t>
            </w:r>
          </w:p>
        </w:tc>
        <w:tc>
          <w:tcPr>
            <w:tcW w:w="501" w:type="pct"/>
            <w:shd w:val="clear" w:color="auto" w:fill="auto"/>
            <w:noWrap/>
            <w:vAlign w:val="center"/>
            <w:hideMark/>
          </w:tcPr>
          <w:p w14:paraId="6BA22015" w14:textId="77777777" w:rsidR="0067766F" w:rsidRPr="009805A6" w:rsidRDefault="0067766F" w:rsidP="009805A6">
            <w:pPr>
              <w:pStyle w:val="Table"/>
              <w:rPr>
                <w:sz w:val="24"/>
                <w:szCs w:val="24"/>
              </w:rPr>
            </w:pPr>
            <w:r w:rsidRPr="009805A6">
              <w:rPr>
                <w:sz w:val="24"/>
                <w:szCs w:val="24"/>
              </w:rPr>
              <w:t>2.4</w:t>
            </w:r>
          </w:p>
        </w:tc>
        <w:tc>
          <w:tcPr>
            <w:tcW w:w="587" w:type="pct"/>
            <w:shd w:val="clear" w:color="auto" w:fill="auto"/>
            <w:noWrap/>
            <w:vAlign w:val="center"/>
            <w:hideMark/>
          </w:tcPr>
          <w:p w14:paraId="45B5B892" w14:textId="222DD055" w:rsidR="0067766F" w:rsidRPr="009805A6" w:rsidRDefault="0067766F" w:rsidP="009805A6">
            <w:pPr>
              <w:pStyle w:val="Table"/>
              <w:rPr>
                <w:sz w:val="24"/>
                <w:szCs w:val="24"/>
              </w:rPr>
            </w:pPr>
            <w:r w:rsidRPr="009805A6">
              <w:rPr>
                <w:sz w:val="24"/>
                <w:szCs w:val="24"/>
              </w:rPr>
              <w:t xml:space="preserve">1.000 </w:t>
            </w:r>
          </w:p>
        </w:tc>
        <w:tc>
          <w:tcPr>
            <w:tcW w:w="669" w:type="pct"/>
            <w:shd w:val="clear" w:color="auto" w:fill="auto"/>
            <w:noWrap/>
            <w:vAlign w:val="center"/>
            <w:hideMark/>
          </w:tcPr>
          <w:p w14:paraId="67768517" w14:textId="77777777" w:rsidR="0067766F" w:rsidRPr="009805A6" w:rsidRDefault="0067766F" w:rsidP="009805A6">
            <w:pPr>
              <w:pStyle w:val="Table"/>
              <w:rPr>
                <w:sz w:val="24"/>
                <w:szCs w:val="24"/>
              </w:rPr>
            </w:pPr>
            <w:r w:rsidRPr="009805A6">
              <w:rPr>
                <w:sz w:val="24"/>
                <w:szCs w:val="24"/>
              </w:rPr>
              <w:t>2.33</w:t>
            </w:r>
          </w:p>
        </w:tc>
        <w:tc>
          <w:tcPr>
            <w:tcW w:w="418" w:type="pct"/>
            <w:shd w:val="clear" w:color="auto" w:fill="auto"/>
            <w:noWrap/>
            <w:vAlign w:val="center"/>
            <w:hideMark/>
          </w:tcPr>
          <w:p w14:paraId="48DCAB35" w14:textId="77777777" w:rsidR="0067766F" w:rsidRPr="009805A6" w:rsidRDefault="0067766F" w:rsidP="009805A6">
            <w:pPr>
              <w:pStyle w:val="Table"/>
              <w:rPr>
                <w:sz w:val="24"/>
                <w:szCs w:val="24"/>
              </w:rPr>
            </w:pPr>
            <w:r w:rsidRPr="009805A6">
              <w:rPr>
                <w:sz w:val="24"/>
                <w:szCs w:val="24"/>
              </w:rPr>
              <w:t>0.8</w:t>
            </w:r>
          </w:p>
        </w:tc>
        <w:tc>
          <w:tcPr>
            <w:tcW w:w="418" w:type="pct"/>
            <w:shd w:val="clear" w:color="auto" w:fill="auto"/>
            <w:noWrap/>
            <w:vAlign w:val="center"/>
            <w:hideMark/>
          </w:tcPr>
          <w:p w14:paraId="54A0E0A7" w14:textId="77777777" w:rsidR="0067766F" w:rsidRPr="009805A6" w:rsidRDefault="0067766F" w:rsidP="009805A6">
            <w:pPr>
              <w:pStyle w:val="Table"/>
              <w:rPr>
                <w:sz w:val="24"/>
                <w:szCs w:val="24"/>
              </w:rPr>
            </w:pPr>
            <w:r w:rsidRPr="009805A6">
              <w:rPr>
                <w:sz w:val="24"/>
                <w:szCs w:val="24"/>
              </w:rPr>
              <w:t>0.72</w:t>
            </w:r>
          </w:p>
        </w:tc>
        <w:tc>
          <w:tcPr>
            <w:tcW w:w="584" w:type="pct"/>
            <w:shd w:val="clear" w:color="auto" w:fill="auto"/>
            <w:noWrap/>
            <w:vAlign w:val="center"/>
            <w:hideMark/>
          </w:tcPr>
          <w:p w14:paraId="3AD73CB0" w14:textId="77777777" w:rsidR="0067766F" w:rsidRPr="009805A6" w:rsidRDefault="0067766F" w:rsidP="009805A6">
            <w:pPr>
              <w:pStyle w:val="Table"/>
              <w:rPr>
                <w:sz w:val="24"/>
                <w:szCs w:val="24"/>
              </w:rPr>
            </w:pPr>
            <w:r w:rsidRPr="009805A6">
              <w:rPr>
                <w:sz w:val="24"/>
                <w:szCs w:val="24"/>
              </w:rPr>
              <w:t>No</w:t>
            </w:r>
          </w:p>
        </w:tc>
        <w:tc>
          <w:tcPr>
            <w:tcW w:w="587" w:type="pct"/>
            <w:shd w:val="clear" w:color="auto" w:fill="auto"/>
            <w:noWrap/>
            <w:vAlign w:val="center"/>
            <w:hideMark/>
          </w:tcPr>
          <w:p w14:paraId="6E3FF37E" w14:textId="77777777" w:rsidR="0067766F" w:rsidRPr="009805A6" w:rsidRDefault="0067766F" w:rsidP="009805A6">
            <w:pPr>
              <w:pStyle w:val="Table"/>
              <w:rPr>
                <w:sz w:val="24"/>
                <w:szCs w:val="24"/>
              </w:rPr>
            </w:pPr>
          </w:p>
        </w:tc>
        <w:tc>
          <w:tcPr>
            <w:tcW w:w="738" w:type="pct"/>
            <w:shd w:val="clear" w:color="auto" w:fill="auto"/>
            <w:noWrap/>
            <w:vAlign w:val="center"/>
            <w:hideMark/>
          </w:tcPr>
          <w:p w14:paraId="266D1486" w14:textId="77777777" w:rsidR="0067766F" w:rsidRPr="009805A6" w:rsidRDefault="0067766F" w:rsidP="009805A6">
            <w:pPr>
              <w:pStyle w:val="Table"/>
              <w:rPr>
                <w:sz w:val="24"/>
                <w:szCs w:val="24"/>
              </w:rPr>
            </w:pPr>
            <w:r w:rsidRPr="009805A6">
              <w:rPr>
                <w:sz w:val="24"/>
                <w:szCs w:val="24"/>
              </w:rPr>
              <w:t>2</w:t>
            </w:r>
          </w:p>
        </w:tc>
      </w:tr>
      <w:tr w:rsidR="009805A6" w:rsidRPr="009805A6" w14:paraId="7FBF14CD" w14:textId="77777777" w:rsidTr="009805A6">
        <w:trPr>
          <w:trHeight w:val="270"/>
          <w:jc w:val="center"/>
        </w:trPr>
        <w:tc>
          <w:tcPr>
            <w:tcW w:w="498" w:type="pct"/>
            <w:shd w:val="clear" w:color="auto" w:fill="auto"/>
            <w:noWrap/>
            <w:vAlign w:val="center"/>
          </w:tcPr>
          <w:p w14:paraId="743F1EC0" w14:textId="77777777" w:rsidR="0067766F" w:rsidRPr="009805A6" w:rsidRDefault="0067766F" w:rsidP="009805A6">
            <w:pPr>
              <w:pStyle w:val="Table"/>
              <w:rPr>
                <w:sz w:val="24"/>
                <w:szCs w:val="24"/>
              </w:rPr>
            </w:pPr>
            <w:r w:rsidRPr="009805A6">
              <w:rPr>
                <w:sz w:val="24"/>
                <w:szCs w:val="24"/>
              </w:rPr>
              <w:t>2752</w:t>
            </w:r>
          </w:p>
        </w:tc>
        <w:tc>
          <w:tcPr>
            <w:tcW w:w="501" w:type="pct"/>
            <w:shd w:val="clear" w:color="auto" w:fill="auto"/>
            <w:noWrap/>
            <w:vAlign w:val="center"/>
          </w:tcPr>
          <w:p w14:paraId="348BA4E9" w14:textId="77777777" w:rsidR="0067766F" w:rsidRPr="009805A6" w:rsidRDefault="0067766F" w:rsidP="009805A6">
            <w:pPr>
              <w:pStyle w:val="Table"/>
              <w:rPr>
                <w:sz w:val="24"/>
                <w:szCs w:val="24"/>
              </w:rPr>
            </w:pPr>
            <w:r w:rsidRPr="009805A6">
              <w:rPr>
                <w:sz w:val="24"/>
                <w:szCs w:val="24"/>
              </w:rPr>
              <w:t>2.4</w:t>
            </w:r>
          </w:p>
        </w:tc>
        <w:tc>
          <w:tcPr>
            <w:tcW w:w="587" w:type="pct"/>
            <w:shd w:val="clear" w:color="auto" w:fill="auto"/>
            <w:noWrap/>
            <w:vAlign w:val="center"/>
          </w:tcPr>
          <w:p w14:paraId="6C424D8B" w14:textId="77777777" w:rsidR="0067766F" w:rsidRPr="009805A6" w:rsidRDefault="0067766F" w:rsidP="009805A6">
            <w:pPr>
              <w:pStyle w:val="Table"/>
              <w:rPr>
                <w:sz w:val="24"/>
                <w:szCs w:val="24"/>
              </w:rPr>
            </w:pPr>
            <w:r w:rsidRPr="009805A6">
              <w:rPr>
                <w:sz w:val="24"/>
                <w:szCs w:val="24"/>
              </w:rPr>
              <w:t>0.267</w:t>
            </w:r>
          </w:p>
        </w:tc>
        <w:tc>
          <w:tcPr>
            <w:tcW w:w="669" w:type="pct"/>
            <w:shd w:val="clear" w:color="auto" w:fill="auto"/>
            <w:noWrap/>
            <w:vAlign w:val="center"/>
          </w:tcPr>
          <w:p w14:paraId="46A5B19A" w14:textId="77777777" w:rsidR="0067766F" w:rsidRPr="009805A6" w:rsidRDefault="0067766F" w:rsidP="009805A6">
            <w:pPr>
              <w:pStyle w:val="Table"/>
              <w:rPr>
                <w:sz w:val="24"/>
                <w:szCs w:val="24"/>
              </w:rPr>
            </w:pPr>
            <w:r w:rsidRPr="009805A6">
              <w:rPr>
                <w:sz w:val="24"/>
                <w:szCs w:val="24"/>
              </w:rPr>
              <w:t>2.85</w:t>
            </w:r>
          </w:p>
        </w:tc>
        <w:tc>
          <w:tcPr>
            <w:tcW w:w="418" w:type="pct"/>
            <w:shd w:val="clear" w:color="auto" w:fill="auto"/>
            <w:noWrap/>
            <w:vAlign w:val="center"/>
          </w:tcPr>
          <w:p w14:paraId="5D9B2E32" w14:textId="77777777" w:rsidR="0067766F" w:rsidRPr="009805A6" w:rsidRDefault="0067766F" w:rsidP="009805A6">
            <w:pPr>
              <w:pStyle w:val="Table"/>
              <w:rPr>
                <w:sz w:val="24"/>
                <w:szCs w:val="24"/>
              </w:rPr>
            </w:pPr>
            <w:r w:rsidRPr="009805A6">
              <w:rPr>
                <w:sz w:val="24"/>
                <w:szCs w:val="24"/>
              </w:rPr>
              <w:t>0.85</w:t>
            </w:r>
          </w:p>
        </w:tc>
        <w:tc>
          <w:tcPr>
            <w:tcW w:w="418" w:type="pct"/>
            <w:shd w:val="clear" w:color="auto" w:fill="auto"/>
            <w:noWrap/>
            <w:vAlign w:val="center"/>
          </w:tcPr>
          <w:p w14:paraId="2548186C" w14:textId="77777777" w:rsidR="0067766F" w:rsidRPr="009805A6" w:rsidRDefault="0067766F" w:rsidP="009805A6">
            <w:pPr>
              <w:pStyle w:val="Table"/>
              <w:rPr>
                <w:sz w:val="24"/>
                <w:szCs w:val="24"/>
              </w:rPr>
            </w:pPr>
            <w:r w:rsidRPr="009805A6">
              <w:rPr>
                <w:sz w:val="24"/>
                <w:szCs w:val="24"/>
              </w:rPr>
              <w:t>0.68</w:t>
            </w:r>
          </w:p>
        </w:tc>
        <w:tc>
          <w:tcPr>
            <w:tcW w:w="584" w:type="pct"/>
            <w:shd w:val="clear" w:color="auto" w:fill="auto"/>
            <w:noWrap/>
            <w:vAlign w:val="center"/>
          </w:tcPr>
          <w:p w14:paraId="59DD9C0F" w14:textId="77777777" w:rsidR="0067766F" w:rsidRPr="009805A6" w:rsidRDefault="0067766F" w:rsidP="009805A6">
            <w:pPr>
              <w:pStyle w:val="Table"/>
              <w:rPr>
                <w:sz w:val="24"/>
                <w:szCs w:val="24"/>
              </w:rPr>
            </w:pPr>
            <w:r w:rsidRPr="009805A6">
              <w:rPr>
                <w:sz w:val="24"/>
                <w:szCs w:val="24"/>
              </w:rPr>
              <w:t>No</w:t>
            </w:r>
          </w:p>
        </w:tc>
        <w:tc>
          <w:tcPr>
            <w:tcW w:w="587" w:type="pct"/>
            <w:noWrap/>
            <w:vAlign w:val="center"/>
          </w:tcPr>
          <w:p w14:paraId="25B8C777" w14:textId="77777777" w:rsidR="0067766F" w:rsidRPr="009805A6" w:rsidRDefault="0067766F" w:rsidP="009805A6">
            <w:pPr>
              <w:pStyle w:val="Table"/>
              <w:rPr>
                <w:rFonts w:eastAsia="Times New Roman"/>
                <w:sz w:val="24"/>
                <w:szCs w:val="24"/>
              </w:rPr>
            </w:pPr>
          </w:p>
        </w:tc>
        <w:tc>
          <w:tcPr>
            <w:tcW w:w="738" w:type="pct"/>
            <w:shd w:val="clear" w:color="auto" w:fill="auto"/>
            <w:noWrap/>
            <w:vAlign w:val="center"/>
          </w:tcPr>
          <w:p w14:paraId="3CC8D5CE" w14:textId="77777777" w:rsidR="0067766F" w:rsidRPr="009805A6" w:rsidRDefault="0067766F" w:rsidP="009805A6">
            <w:pPr>
              <w:pStyle w:val="Table"/>
              <w:rPr>
                <w:rFonts w:eastAsia="Times New Roman"/>
                <w:sz w:val="24"/>
                <w:szCs w:val="24"/>
              </w:rPr>
            </w:pPr>
            <w:r w:rsidRPr="009805A6">
              <w:rPr>
                <w:sz w:val="24"/>
                <w:szCs w:val="24"/>
              </w:rPr>
              <w:t>1</w:t>
            </w:r>
          </w:p>
        </w:tc>
      </w:tr>
      <w:tr w:rsidR="009805A6" w:rsidRPr="009805A6" w14:paraId="38BBA665" w14:textId="77777777" w:rsidTr="009805A6">
        <w:trPr>
          <w:trHeight w:val="270"/>
          <w:jc w:val="center"/>
        </w:trPr>
        <w:tc>
          <w:tcPr>
            <w:tcW w:w="498" w:type="pct"/>
            <w:shd w:val="clear" w:color="auto" w:fill="auto"/>
            <w:noWrap/>
            <w:vAlign w:val="center"/>
            <w:hideMark/>
          </w:tcPr>
          <w:p w14:paraId="608DFBED" w14:textId="77777777" w:rsidR="0067766F" w:rsidRPr="009805A6" w:rsidRDefault="0067766F" w:rsidP="009805A6">
            <w:pPr>
              <w:pStyle w:val="Table"/>
              <w:rPr>
                <w:sz w:val="24"/>
                <w:szCs w:val="24"/>
              </w:rPr>
            </w:pPr>
            <w:r w:rsidRPr="009805A6">
              <w:rPr>
                <w:sz w:val="24"/>
                <w:szCs w:val="24"/>
              </w:rPr>
              <w:t>2785</w:t>
            </w:r>
          </w:p>
        </w:tc>
        <w:tc>
          <w:tcPr>
            <w:tcW w:w="501" w:type="pct"/>
            <w:shd w:val="clear" w:color="auto" w:fill="auto"/>
            <w:noWrap/>
            <w:vAlign w:val="center"/>
            <w:hideMark/>
          </w:tcPr>
          <w:p w14:paraId="42068BE3" w14:textId="77777777" w:rsidR="0067766F" w:rsidRPr="009805A6" w:rsidRDefault="0067766F" w:rsidP="009805A6">
            <w:pPr>
              <w:pStyle w:val="Table"/>
              <w:rPr>
                <w:sz w:val="24"/>
                <w:szCs w:val="24"/>
              </w:rPr>
            </w:pPr>
            <w:r w:rsidRPr="009805A6">
              <w:rPr>
                <w:sz w:val="24"/>
                <w:szCs w:val="24"/>
              </w:rPr>
              <w:t>2.3</w:t>
            </w:r>
          </w:p>
        </w:tc>
        <w:tc>
          <w:tcPr>
            <w:tcW w:w="587" w:type="pct"/>
            <w:shd w:val="clear" w:color="auto" w:fill="auto"/>
            <w:noWrap/>
            <w:vAlign w:val="center"/>
          </w:tcPr>
          <w:p w14:paraId="103166AC" w14:textId="529E1555" w:rsidR="0067766F" w:rsidRPr="009805A6" w:rsidRDefault="0067766F" w:rsidP="009805A6">
            <w:pPr>
              <w:pStyle w:val="Table"/>
              <w:rPr>
                <w:sz w:val="24"/>
                <w:szCs w:val="24"/>
              </w:rPr>
            </w:pPr>
            <w:r w:rsidRPr="009805A6">
              <w:rPr>
                <w:sz w:val="24"/>
                <w:szCs w:val="24"/>
              </w:rPr>
              <w:t>0.850</w:t>
            </w:r>
          </w:p>
        </w:tc>
        <w:tc>
          <w:tcPr>
            <w:tcW w:w="669" w:type="pct"/>
            <w:shd w:val="clear" w:color="auto" w:fill="auto"/>
            <w:noWrap/>
            <w:vAlign w:val="center"/>
          </w:tcPr>
          <w:p w14:paraId="523C9AD7" w14:textId="77777777" w:rsidR="0067766F" w:rsidRPr="009805A6" w:rsidRDefault="0067766F" w:rsidP="009805A6">
            <w:pPr>
              <w:pStyle w:val="Table"/>
              <w:rPr>
                <w:sz w:val="24"/>
                <w:szCs w:val="24"/>
              </w:rPr>
            </w:pPr>
            <w:r w:rsidRPr="009805A6">
              <w:rPr>
                <w:sz w:val="24"/>
                <w:szCs w:val="24"/>
              </w:rPr>
              <w:t>3.47</w:t>
            </w:r>
          </w:p>
        </w:tc>
        <w:tc>
          <w:tcPr>
            <w:tcW w:w="418" w:type="pct"/>
            <w:shd w:val="clear" w:color="auto" w:fill="auto"/>
            <w:noWrap/>
            <w:vAlign w:val="center"/>
          </w:tcPr>
          <w:p w14:paraId="7A0D1972" w14:textId="77777777" w:rsidR="0067766F" w:rsidRPr="009805A6" w:rsidRDefault="0067766F" w:rsidP="009805A6">
            <w:pPr>
              <w:pStyle w:val="Table"/>
              <w:rPr>
                <w:sz w:val="24"/>
                <w:szCs w:val="24"/>
              </w:rPr>
            </w:pPr>
            <w:r w:rsidRPr="009805A6">
              <w:rPr>
                <w:sz w:val="24"/>
                <w:szCs w:val="24"/>
              </w:rPr>
              <w:t>0.82</w:t>
            </w:r>
          </w:p>
        </w:tc>
        <w:tc>
          <w:tcPr>
            <w:tcW w:w="418" w:type="pct"/>
            <w:shd w:val="clear" w:color="auto" w:fill="auto"/>
            <w:noWrap/>
            <w:vAlign w:val="center"/>
          </w:tcPr>
          <w:p w14:paraId="63962778" w14:textId="77777777" w:rsidR="0067766F" w:rsidRPr="009805A6" w:rsidRDefault="0067766F" w:rsidP="009805A6">
            <w:pPr>
              <w:pStyle w:val="Table"/>
              <w:rPr>
                <w:sz w:val="24"/>
                <w:szCs w:val="24"/>
              </w:rPr>
            </w:pPr>
            <w:r w:rsidRPr="009805A6">
              <w:rPr>
                <w:sz w:val="24"/>
                <w:szCs w:val="24"/>
              </w:rPr>
              <w:t>0.84</w:t>
            </w:r>
          </w:p>
        </w:tc>
        <w:tc>
          <w:tcPr>
            <w:tcW w:w="584" w:type="pct"/>
            <w:shd w:val="clear" w:color="auto" w:fill="auto"/>
            <w:noWrap/>
            <w:vAlign w:val="center"/>
          </w:tcPr>
          <w:p w14:paraId="12750694" w14:textId="77777777" w:rsidR="0067766F" w:rsidRPr="009805A6" w:rsidRDefault="0067766F" w:rsidP="009805A6">
            <w:pPr>
              <w:pStyle w:val="Table"/>
              <w:rPr>
                <w:sz w:val="24"/>
                <w:szCs w:val="24"/>
              </w:rPr>
            </w:pPr>
            <w:r w:rsidRPr="009805A6">
              <w:rPr>
                <w:sz w:val="24"/>
                <w:szCs w:val="24"/>
              </w:rPr>
              <w:t>No</w:t>
            </w:r>
          </w:p>
        </w:tc>
        <w:tc>
          <w:tcPr>
            <w:tcW w:w="587" w:type="pct"/>
            <w:noWrap/>
            <w:vAlign w:val="center"/>
            <w:hideMark/>
          </w:tcPr>
          <w:p w14:paraId="2E8A2965" w14:textId="77777777" w:rsidR="0067766F" w:rsidRPr="009805A6" w:rsidRDefault="0067766F" w:rsidP="009805A6">
            <w:pPr>
              <w:pStyle w:val="Table"/>
              <w:rPr>
                <w:sz w:val="24"/>
                <w:szCs w:val="24"/>
              </w:rPr>
            </w:pPr>
          </w:p>
        </w:tc>
        <w:tc>
          <w:tcPr>
            <w:tcW w:w="738" w:type="pct"/>
            <w:shd w:val="clear" w:color="auto" w:fill="auto"/>
            <w:noWrap/>
            <w:vAlign w:val="center"/>
            <w:hideMark/>
          </w:tcPr>
          <w:p w14:paraId="0562C210" w14:textId="77777777" w:rsidR="0067766F" w:rsidRPr="009805A6" w:rsidRDefault="0067766F" w:rsidP="009805A6">
            <w:pPr>
              <w:pStyle w:val="Table"/>
              <w:rPr>
                <w:sz w:val="24"/>
                <w:szCs w:val="24"/>
              </w:rPr>
            </w:pPr>
            <w:r w:rsidRPr="009805A6">
              <w:rPr>
                <w:sz w:val="24"/>
                <w:szCs w:val="24"/>
              </w:rPr>
              <w:t>2</w:t>
            </w:r>
          </w:p>
        </w:tc>
      </w:tr>
      <w:tr w:rsidR="009805A6" w:rsidRPr="009805A6" w14:paraId="08FBC902" w14:textId="77777777" w:rsidTr="009805A6">
        <w:trPr>
          <w:trHeight w:val="270"/>
          <w:jc w:val="center"/>
        </w:trPr>
        <w:tc>
          <w:tcPr>
            <w:tcW w:w="498" w:type="pct"/>
            <w:shd w:val="clear" w:color="auto" w:fill="auto"/>
            <w:noWrap/>
            <w:vAlign w:val="center"/>
            <w:hideMark/>
          </w:tcPr>
          <w:p w14:paraId="11EB4E94" w14:textId="77777777" w:rsidR="0067766F" w:rsidRPr="009805A6" w:rsidRDefault="0067766F" w:rsidP="009805A6">
            <w:pPr>
              <w:pStyle w:val="Table"/>
              <w:rPr>
                <w:sz w:val="24"/>
                <w:szCs w:val="24"/>
              </w:rPr>
            </w:pPr>
            <w:r w:rsidRPr="009805A6">
              <w:rPr>
                <w:sz w:val="24"/>
                <w:szCs w:val="24"/>
              </w:rPr>
              <w:t>2806</w:t>
            </w:r>
          </w:p>
        </w:tc>
        <w:tc>
          <w:tcPr>
            <w:tcW w:w="501" w:type="pct"/>
            <w:shd w:val="clear" w:color="auto" w:fill="auto"/>
            <w:noWrap/>
            <w:vAlign w:val="center"/>
            <w:hideMark/>
          </w:tcPr>
          <w:p w14:paraId="0B324E19" w14:textId="77777777" w:rsidR="0067766F" w:rsidRPr="009805A6" w:rsidRDefault="0067766F" w:rsidP="009805A6">
            <w:pPr>
              <w:pStyle w:val="Table"/>
              <w:rPr>
                <w:sz w:val="24"/>
                <w:szCs w:val="24"/>
              </w:rPr>
            </w:pPr>
            <w:r w:rsidRPr="009805A6">
              <w:rPr>
                <w:sz w:val="24"/>
                <w:szCs w:val="24"/>
              </w:rPr>
              <w:t>3.8</w:t>
            </w:r>
          </w:p>
        </w:tc>
        <w:tc>
          <w:tcPr>
            <w:tcW w:w="587" w:type="pct"/>
            <w:shd w:val="clear" w:color="auto" w:fill="auto"/>
            <w:noWrap/>
            <w:vAlign w:val="center"/>
            <w:hideMark/>
          </w:tcPr>
          <w:p w14:paraId="23EACFC1" w14:textId="77777777" w:rsidR="0067766F" w:rsidRPr="009805A6" w:rsidRDefault="0067766F" w:rsidP="009805A6">
            <w:pPr>
              <w:pStyle w:val="Table"/>
              <w:rPr>
                <w:sz w:val="24"/>
                <w:szCs w:val="24"/>
              </w:rPr>
            </w:pPr>
            <w:r w:rsidRPr="009805A6">
              <w:rPr>
                <w:sz w:val="24"/>
                <w:szCs w:val="24"/>
              </w:rPr>
              <w:t>0.036</w:t>
            </w:r>
          </w:p>
        </w:tc>
        <w:tc>
          <w:tcPr>
            <w:tcW w:w="669" w:type="pct"/>
            <w:shd w:val="clear" w:color="auto" w:fill="auto"/>
            <w:noWrap/>
            <w:vAlign w:val="center"/>
            <w:hideMark/>
          </w:tcPr>
          <w:p w14:paraId="0230DB36" w14:textId="77777777" w:rsidR="0067766F" w:rsidRPr="009805A6" w:rsidRDefault="0067766F" w:rsidP="009805A6">
            <w:pPr>
              <w:pStyle w:val="Table"/>
              <w:rPr>
                <w:sz w:val="24"/>
                <w:szCs w:val="24"/>
              </w:rPr>
            </w:pPr>
            <w:r w:rsidRPr="009805A6">
              <w:rPr>
                <w:sz w:val="24"/>
                <w:szCs w:val="24"/>
              </w:rPr>
              <w:t>4.34</w:t>
            </w:r>
          </w:p>
        </w:tc>
        <w:tc>
          <w:tcPr>
            <w:tcW w:w="418" w:type="pct"/>
            <w:shd w:val="clear" w:color="auto" w:fill="auto"/>
            <w:noWrap/>
            <w:vAlign w:val="center"/>
            <w:hideMark/>
          </w:tcPr>
          <w:p w14:paraId="27564DA8" w14:textId="77777777" w:rsidR="0067766F" w:rsidRPr="009805A6" w:rsidRDefault="0067766F" w:rsidP="009805A6">
            <w:pPr>
              <w:pStyle w:val="Table"/>
              <w:rPr>
                <w:sz w:val="24"/>
                <w:szCs w:val="24"/>
              </w:rPr>
            </w:pPr>
            <w:r w:rsidRPr="009805A6">
              <w:rPr>
                <w:sz w:val="24"/>
                <w:szCs w:val="24"/>
              </w:rPr>
              <w:t>0.60</w:t>
            </w:r>
          </w:p>
        </w:tc>
        <w:tc>
          <w:tcPr>
            <w:tcW w:w="418" w:type="pct"/>
            <w:shd w:val="clear" w:color="auto" w:fill="auto"/>
            <w:noWrap/>
            <w:vAlign w:val="center"/>
            <w:hideMark/>
          </w:tcPr>
          <w:p w14:paraId="34EDF1DD" w14:textId="77777777" w:rsidR="0067766F" w:rsidRPr="009805A6" w:rsidRDefault="0067766F" w:rsidP="009805A6">
            <w:pPr>
              <w:pStyle w:val="Table"/>
              <w:rPr>
                <w:sz w:val="24"/>
                <w:szCs w:val="24"/>
              </w:rPr>
            </w:pPr>
            <w:r w:rsidRPr="009805A6">
              <w:rPr>
                <w:sz w:val="24"/>
                <w:szCs w:val="24"/>
              </w:rPr>
              <w:t>0.34</w:t>
            </w:r>
          </w:p>
        </w:tc>
        <w:tc>
          <w:tcPr>
            <w:tcW w:w="584" w:type="pct"/>
            <w:shd w:val="clear" w:color="auto" w:fill="auto"/>
            <w:noWrap/>
            <w:vAlign w:val="center"/>
            <w:hideMark/>
          </w:tcPr>
          <w:p w14:paraId="27646EDF"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52FE34B5" w14:textId="77777777" w:rsidR="0067766F" w:rsidRPr="009805A6" w:rsidRDefault="0067766F" w:rsidP="009805A6">
            <w:pPr>
              <w:pStyle w:val="Table"/>
              <w:rPr>
                <w:sz w:val="24"/>
                <w:szCs w:val="24"/>
              </w:rPr>
            </w:pPr>
            <w:r w:rsidRPr="009805A6">
              <w:rPr>
                <w:sz w:val="24"/>
                <w:szCs w:val="24"/>
              </w:rPr>
              <w:t>A</w:t>
            </w:r>
          </w:p>
        </w:tc>
        <w:tc>
          <w:tcPr>
            <w:tcW w:w="738" w:type="pct"/>
            <w:shd w:val="clear" w:color="auto" w:fill="auto"/>
            <w:noWrap/>
            <w:vAlign w:val="center"/>
            <w:hideMark/>
          </w:tcPr>
          <w:p w14:paraId="7D38D978" w14:textId="77777777" w:rsidR="0067766F" w:rsidRPr="009805A6" w:rsidRDefault="0067766F" w:rsidP="009805A6">
            <w:pPr>
              <w:pStyle w:val="Table"/>
              <w:rPr>
                <w:sz w:val="24"/>
                <w:szCs w:val="24"/>
              </w:rPr>
            </w:pPr>
            <w:r w:rsidRPr="009805A6">
              <w:rPr>
                <w:sz w:val="24"/>
                <w:szCs w:val="24"/>
              </w:rPr>
              <w:t>1</w:t>
            </w:r>
          </w:p>
        </w:tc>
      </w:tr>
      <w:tr w:rsidR="009805A6" w:rsidRPr="009805A6" w14:paraId="0C1C40A5" w14:textId="77777777" w:rsidTr="009805A6">
        <w:trPr>
          <w:trHeight w:val="270"/>
          <w:jc w:val="center"/>
        </w:trPr>
        <w:tc>
          <w:tcPr>
            <w:tcW w:w="498" w:type="pct"/>
            <w:shd w:val="clear" w:color="auto" w:fill="auto"/>
            <w:noWrap/>
            <w:vAlign w:val="center"/>
            <w:hideMark/>
          </w:tcPr>
          <w:p w14:paraId="3E5B014E" w14:textId="77777777" w:rsidR="0067766F" w:rsidRPr="009805A6" w:rsidRDefault="0067766F" w:rsidP="009805A6">
            <w:pPr>
              <w:pStyle w:val="Table"/>
              <w:rPr>
                <w:sz w:val="24"/>
                <w:szCs w:val="24"/>
              </w:rPr>
            </w:pPr>
            <w:r w:rsidRPr="009805A6">
              <w:rPr>
                <w:sz w:val="24"/>
                <w:szCs w:val="24"/>
              </w:rPr>
              <w:t>2807</w:t>
            </w:r>
          </w:p>
        </w:tc>
        <w:tc>
          <w:tcPr>
            <w:tcW w:w="501" w:type="pct"/>
            <w:shd w:val="clear" w:color="auto" w:fill="auto"/>
            <w:noWrap/>
            <w:vAlign w:val="center"/>
            <w:hideMark/>
          </w:tcPr>
          <w:p w14:paraId="444DF44A" w14:textId="77777777" w:rsidR="0067766F" w:rsidRPr="009805A6" w:rsidRDefault="0067766F" w:rsidP="009805A6">
            <w:pPr>
              <w:pStyle w:val="Table"/>
              <w:rPr>
                <w:sz w:val="24"/>
                <w:szCs w:val="24"/>
              </w:rPr>
            </w:pPr>
            <w:r w:rsidRPr="009805A6">
              <w:rPr>
                <w:sz w:val="24"/>
                <w:szCs w:val="24"/>
              </w:rPr>
              <w:t>10.6</w:t>
            </w:r>
          </w:p>
        </w:tc>
        <w:tc>
          <w:tcPr>
            <w:tcW w:w="587" w:type="pct"/>
            <w:shd w:val="clear" w:color="auto" w:fill="auto"/>
            <w:noWrap/>
            <w:vAlign w:val="center"/>
            <w:hideMark/>
          </w:tcPr>
          <w:p w14:paraId="7DA18462" w14:textId="77777777" w:rsidR="0067766F" w:rsidRPr="009805A6" w:rsidRDefault="0067766F" w:rsidP="009805A6">
            <w:pPr>
              <w:pStyle w:val="Table"/>
              <w:rPr>
                <w:sz w:val="24"/>
                <w:szCs w:val="24"/>
              </w:rPr>
            </w:pPr>
            <w:r w:rsidRPr="009805A6">
              <w:rPr>
                <w:sz w:val="24"/>
                <w:szCs w:val="24"/>
              </w:rPr>
              <w:t>0.013</w:t>
            </w:r>
          </w:p>
        </w:tc>
        <w:tc>
          <w:tcPr>
            <w:tcW w:w="669" w:type="pct"/>
            <w:shd w:val="clear" w:color="auto" w:fill="auto"/>
            <w:noWrap/>
            <w:vAlign w:val="center"/>
            <w:hideMark/>
          </w:tcPr>
          <w:p w14:paraId="3860AB13" w14:textId="77777777" w:rsidR="0067766F" w:rsidRPr="009805A6" w:rsidRDefault="0067766F" w:rsidP="009805A6">
            <w:pPr>
              <w:pStyle w:val="Table"/>
              <w:rPr>
                <w:sz w:val="24"/>
                <w:szCs w:val="24"/>
              </w:rPr>
            </w:pPr>
            <w:r w:rsidRPr="009805A6">
              <w:rPr>
                <w:sz w:val="24"/>
                <w:szCs w:val="24"/>
              </w:rPr>
              <w:t>0.10</w:t>
            </w:r>
          </w:p>
        </w:tc>
        <w:tc>
          <w:tcPr>
            <w:tcW w:w="418" w:type="pct"/>
            <w:shd w:val="clear" w:color="auto" w:fill="auto"/>
            <w:noWrap/>
            <w:vAlign w:val="center"/>
            <w:hideMark/>
          </w:tcPr>
          <w:p w14:paraId="6F8FBAF6" w14:textId="77777777" w:rsidR="0067766F" w:rsidRPr="009805A6" w:rsidRDefault="0067766F" w:rsidP="009805A6">
            <w:pPr>
              <w:pStyle w:val="Table"/>
              <w:rPr>
                <w:sz w:val="24"/>
                <w:szCs w:val="24"/>
              </w:rPr>
            </w:pPr>
            <w:r w:rsidRPr="009805A6">
              <w:rPr>
                <w:sz w:val="24"/>
                <w:szCs w:val="24"/>
              </w:rPr>
              <w:t>0.65</w:t>
            </w:r>
          </w:p>
        </w:tc>
        <w:tc>
          <w:tcPr>
            <w:tcW w:w="418" w:type="pct"/>
            <w:shd w:val="clear" w:color="auto" w:fill="auto"/>
            <w:noWrap/>
            <w:vAlign w:val="center"/>
            <w:hideMark/>
          </w:tcPr>
          <w:p w14:paraId="78045F02" w14:textId="77777777" w:rsidR="0067766F" w:rsidRPr="009805A6" w:rsidRDefault="0067766F" w:rsidP="009805A6">
            <w:pPr>
              <w:pStyle w:val="Table"/>
              <w:rPr>
                <w:sz w:val="24"/>
                <w:szCs w:val="24"/>
              </w:rPr>
            </w:pPr>
            <w:r w:rsidRPr="009805A6">
              <w:rPr>
                <w:sz w:val="24"/>
                <w:szCs w:val="24"/>
              </w:rPr>
              <w:t>0.58</w:t>
            </w:r>
          </w:p>
        </w:tc>
        <w:tc>
          <w:tcPr>
            <w:tcW w:w="584" w:type="pct"/>
            <w:shd w:val="clear" w:color="auto" w:fill="auto"/>
            <w:noWrap/>
            <w:vAlign w:val="center"/>
            <w:hideMark/>
          </w:tcPr>
          <w:p w14:paraId="5ABDC271"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3CD9467D" w14:textId="77777777" w:rsidR="0067766F" w:rsidRPr="009805A6" w:rsidRDefault="0067766F" w:rsidP="009805A6">
            <w:pPr>
              <w:pStyle w:val="Table"/>
              <w:rPr>
                <w:sz w:val="24"/>
                <w:szCs w:val="24"/>
              </w:rPr>
            </w:pPr>
            <w:r w:rsidRPr="009805A6">
              <w:rPr>
                <w:sz w:val="24"/>
                <w:szCs w:val="24"/>
              </w:rPr>
              <w:t>B</w:t>
            </w:r>
          </w:p>
        </w:tc>
        <w:tc>
          <w:tcPr>
            <w:tcW w:w="738" w:type="pct"/>
            <w:shd w:val="clear" w:color="auto" w:fill="auto"/>
            <w:noWrap/>
            <w:vAlign w:val="center"/>
            <w:hideMark/>
          </w:tcPr>
          <w:p w14:paraId="7671F04A" w14:textId="77777777" w:rsidR="0067766F" w:rsidRPr="009805A6" w:rsidRDefault="0067766F" w:rsidP="009805A6">
            <w:pPr>
              <w:pStyle w:val="Table"/>
              <w:rPr>
                <w:sz w:val="24"/>
                <w:szCs w:val="24"/>
              </w:rPr>
            </w:pPr>
            <w:r w:rsidRPr="009805A6">
              <w:rPr>
                <w:sz w:val="24"/>
                <w:szCs w:val="24"/>
              </w:rPr>
              <w:t>1</w:t>
            </w:r>
          </w:p>
        </w:tc>
      </w:tr>
      <w:tr w:rsidR="009805A6" w:rsidRPr="009805A6" w14:paraId="13623ACF" w14:textId="77777777" w:rsidTr="009805A6">
        <w:trPr>
          <w:trHeight w:val="270"/>
          <w:jc w:val="center"/>
        </w:trPr>
        <w:tc>
          <w:tcPr>
            <w:tcW w:w="498" w:type="pct"/>
            <w:shd w:val="clear" w:color="auto" w:fill="auto"/>
            <w:noWrap/>
            <w:vAlign w:val="center"/>
            <w:hideMark/>
          </w:tcPr>
          <w:p w14:paraId="32E8B3DD" w14:textId="77777777" w:rsidR="0067766F" w:rsidRPr="009805A6" w:rsidRDefault="0067766F" w:rsidP="009805A6">
            <w:pPr>
              <w:pStyle w:val="Table"/>
              <w:rPr>
                <w:sz w:val="24"/>
                <w:szCs w:val="24"/>
              </w:rPr>
            </w:pPr>
            <w:r w:rsidRPr="009805A6">
              <w:rPr>
                <w:sz w:val="24"/>
                <w:szCs w:val="24"/>
              </w:rPr>
              <w:t>2810</w:t>
            </w:r>
          </w:p>
        </w:tc>
        <w:tc>
          <w:tcPr>
            <w:tcW w:w="501" w:type="pct"/>
            <w:shd w:val="clear" w:color="auto" w:fill="auto"/>
            <w:noWrap/>
            <w:vAlign w:val="center"/>
            <w:hideMark/>
          </w:tcPr>
          <w:p w14:paraId="2448E86C" w14:textId="77777777" w:rsidR="0067766F" w:rsidRPr="009805A6" w:rsidRDefault="0067766F" w:rsidP="009805A6">
            <w:pPr>
              <w:pStyle w:val="Table"/>
              <w:rPr>
                <w:sz w:val="24"/>
                <w:szCs w:val="24"/>
              </w:rPr>
            </w:pPr>
            <w:r w:rsidRPr="009805A6">
              <w:rPr>
                <w:sz w:val="24"/>
                <w:szCs w:val="24"/>
              </w:rPr>
              <w:t>10.6</w:t>
            </w:r>
          </w:p>
        </w:tc>
        <w:tc>
          <w:tcPr>
            <w:tcW w:w="587" w:type="pct"/>
            <w:shd w:val="clear" w:color="auto" w:fill="auto"/>
            <w:noWrap/>
            <w:vAlign w:val="center"/>
            <w:hideMark/>
          </w:tcPr>
          <w:p w14:paraId="1C09477C" w14:textId="77777777" w:rsidR="0067766F" w:rsidRPr="009805A6" w:rsidRDefault="0067766F" w:rsidP="009805A6">
            <w:pPr>
              <w:pStyle w:val="Table"/>
              <w:rPr>
                <w:sz w:val="24"/>
                <w:szCs w:val="24"/>
              </w:rPr>
            </w:pPr>
            <w:r w:rsidRPr="009805A6">
              <w:rPr>
                <w:sz w:val="24"/>
                <w:szCs w:val="24"/>
              </w:rPr>
              <w:t>0.024</w:t>
            </w:r>
          </w:p>
        </w:tc>
        <w:tc>
          <w:tcPr>
            <w:tcW w:w="669" w:type="pct"/>
            <w:shd w:val="clear" w:color="auto" w:fill="auto"/>
            <w:noWrap/>
            <w:vAlign w:val="center"/>
            <w:hideMark/>
          </w:tcPr>
          <w:p w14:paraId="2B082821" w14:textId="77777777" w:rsidR="0067766F" w:rsidRPr="009805A6" w:rsidRDefault="0067766F" w:rsidP="009805A6">
            <w:pPr>
              <w:pStyle w:val="Table"/>
              <w:rPr>
                <w:sz w:val="24"/>
                <w:szCs w:val="24"/>
              </w:rPr>
            </w:pPr>
            <w:r w:rsidRPr="009805A6">
              <w:rPr>
                <w:sz w:val="24"/>
                <w:szCs w:val="24"/>
              </w:rPr>
              <w:t>1.95</w:t>
            </w:r>
          </w:p>
        </w:tc>
        <w:tc>
          <w:tcPr>
            <w:tcW w:w="418" w:type="pct"/>
            <w:shd w:val="clear" w:color="auto" w:fill="auto"/>
            <w:noWrap/>
            <w:vAlign w:val="center"/>
            <w:hideMark/>
          </w:tcPr>
          <w:p w14:paraId="72F849C9" w14:textId="77777777" w:rsidR="0067766F" w:rsidRPr="009805A6" w:rsidRDefault="0067766F" w:rsidP="009805A6">
            <w:pPr>
              <w:pStyle w:val="Table"/>
              <w:rPr>
                <w:sz w:val="24"/>
                <w:szCs w:val="24"/>
              </w:rPr>
            </w:pPr>
            <w:r w:rsidRPr="009805A6">
              <w:rPr>
                <w:sz w:val="24"/>
                <w:szCs w:val="24"/>
              </w:rPr>
              <w:t>0.64</w:t>
            </w:r>
          </w:p>
        </w:tc>
        <w:tc>
          <w:tcPr>
            <w:tcW w:w="418" w:type="pct"/>
            <w:shd w:val="clear" w:color="auto" w:fill="auto"/>
            <w:noWrap/>
            <w:vAlign w:val="center"/>
            <w:hideMark/>
          </w:tcPr>
          <w:p w14:paraId="3A338F05" w14:textId="77777777" w:rsidR="0067766F" w:rsidRPr="009805A6" w:rsidRDefault="0067766F" w:rsidP="009805A6">
            <w:pPr>
              <w:pStyle w:val="Table"/>
              <w:rPr>
                <w:sz w:val="24"/>
                <w:szCs w:val="24"/>
              </w:rPr>
            </w:pPr>
            <w:r w:rsidRPr="009805A6">
              <w:rPr>
                <w:sz w:val="24"/>
                <w:szCs w:val="24"/>
              </w:rPr>
              <w:t>0.48</w:t>
            </w:r>
          </w:p>
        </w:tc>
        <w:tc>
          <w:tcPr>
            <w:tcW w:w="584" w:type="pct"/>
            <w:shd w:val="clear" w:color="auto" w:fill="auto"/>
            <w:noWrap/>
            <w:vAlign w:val="center"/>
            <w:hideMark/>
          </w:tcPr>
          <w:p w14:paraId="670274FA"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644E8391" w14:textId="77777777" w:rsidR="0067766F" w:rsidRPr="009805A6" w:rsidRDefault="0067766F" w:rsidP="009805A6">
            <w:pPr>
              <w:pStyle w:val="Table"/>
              <w:rPr>
                <w:sz w:val="24"/>
                <w:szCs w:val="24"/>
              </w:rPr>
            </w:pPr>
            <w:r w:rsidRPr="009805A6">
              <w:rPr>
                <w:sz w:val="24"/>
                <w:szCs w:val="24"/>
              </w:rPr>
              <w:t>A</w:t>
            </w:r>
          </w:p>
        </w:tc>
        <w:tc>
          <w:tcPr>
            <w:tcW w:w="738" w:type="pct"/>
            <w:shd w:val="clear" w:color="auto" w:fill="auto"/>
            <w:noWrap/>
            <w:vAlign w:val="center"/>
            <w:hideMark/>
          </w:tcPr>
          <w:p w14:paraId="331A4F55" w14:textId="77777777" w:rsidR="0067766F" w:rsidRPr="009805A6" w:rsidRDefault="0067766F" w:rsidP="009805A6">
            <w:pPr>
              <w:pStyle w:val="Table"/>
              <w:rPr>
                <w:sz w:val="24"/>
                <w:szCs w:val="24"/>
              </w:rPr>
            </w:pPr>
            <w:r w:rsidRPr="009805A6">
              <w:rPr>
                <w:sz w:val="24"/>
                <w:szCs w:val="24"/>
              </w:rPr>
              <w:t>1</w:t>
            </w:r>
          </w:p>
        </w:tc>
      </w:tr>
      <w:tr w:rsidR="009805A6" w:rsidRPr="009805A6" w14:paraId="6B57BF3C" w14:textId="77777777" w:rsidTr="009805A6">
        <w:trPr>
          <w:trHeight w:val="270"/>
          <w:jc w:val="center"/>
        </w:trPr>
        <w:tc>
          <w:tcPr>
            <w:tcW w:w="498" w:type="pct"/>
            <w:shd w:val="clear" w:color="auto" w:fill="auto"/>
            <w:noWrap/>
            <w:vAlign w:val="center"/>
            <w:hideMark/>
          </w:tcPr>
          <w:p w14:paraId="3A76E341" w14:textId="77777777" w:rsidR="0067766F" w:rsidRPr="009805A6" w:rsidRDefault="0067766F" w:rsidP="009805A6">
            <w:pPr>
              <w:pStyle w:val="Table"/>
              <w:rPr>
                <w:sz w:val="24"/>
                <w:szCs w:val="24"/>
              </w:rPr>
            </w:pPr>
            <w:r w:rsidRPr="009805A6">
              <w:rPr>
                <w:sz w:val="24"/>
                <w:szCs w:val="24"/>
              </w:rPr>
              <w:t>2813</w:t>
            </w:r>
          </w:p>
        </w:tc>
        <w:tc>
          <w:tcPr>
            <w:tcW w:w="501" w:type="pct"/>
            <w:shd w:val="clear" w:color="auto" w:fill="auto"/>
            <w:noWrap/>
            <w:vAlign w:val="center"/>
            <w:hideMark/>
          </w:tcPr>
          <w:p w14:paraId="7DF8F619" w14:textId="77777777" w:rsidR="0067766F" w:rsidRPr="009805A6" w:rsidRDefault="0067766F" w:rsidP="009805A6">
            <w:pPr>
              <w:pStyle w:val="Table"/>
              <w:rPr>
                <w:sz w:val="24"/>
                <w:szCs w:val="24"/>
              </w:rPr>
            </w:pPr>
            <w:r w:rsidRPr="009805A6">
              <w:rPr>
                <w:sz w:val="24"/>
                <w:szCs w:val="24"/>
              </w:rPr>
              <w:t>14.4</w:t>
            </w:r>
          </w:p>
        </w:tc>
        <w:tc>
          <w:tcPr>
            <w:tcW w:w="587" w:type="pct"/>
            <w:shd w:val="clear" w:color="auto" w:fill="auto"/>
            <w:noWrap/>
            <w:vAlign w:val="center"/>
            <w:hideMark/>
          </w:tcPr>
          <w:p w14:paraId="530613D8" w14:textId="77777777" w:rsidR="0067766F" w:rsidRPr="009805A6" w:rsidRDefault="0067766F" w:rsidP="009805A6">
            <w:pPr>
              <w:pStyle w:val="Table"/>
              <w:rPr>
                <w:sz w:val="24"/>
                <w:szCs w:val="24"/>
              </w:rPr>
            </w:pPr>
            <w:r w:rsidRPr="009805A6">
              <w:rPr>
                <w:sz w:val="24"/>
                <w:szCs w:val="24"/>
              </w:rPr>
              <w:t>0.012</w:t>
            </w:r>
          </w:p>
        </w:tc>
        <w:tc>
          <w:tcPr>
            <w:tcW w:w="669" w:type="pct"/>
            <w:shd w:val="clear" w:color="auto" w:fill="auto"/>
            <w:noWrap/>
            <w:vAlign w:val="center"/>
            <w:hideMark/>
          </w:tcPr>
          <w:p w14:paraId="2B341B90" w14:textId="77777777" w:rsidR="0067766F" w:rsidRPr="009805A6" w:rsidRDefault="0067766F" w:rsidP="009805A6">
            <w:pPr>
              <w:pStyle w:val="Table"/>
              <w:rPr>
                <w:sz w:val="24"/>
                <w:szCs w:val="24"/>
              </w:rPr>
            </w:pPr>
            <w:r w:rsidRPr="009805A6">
              <w:rPr>
                <w:sz w:val="24"/>
                <w:szCs w:val="24"/>
              </w:rPr>
              <w:t>1.49</w:t>
            </w:r>
          </w:p>
        </w:tc>
        <w:tc>
          <w:tcPr>
            <w:tcW w:w="418" w:type="pct"/>
            <w:shd w:val="clear" w:color="auto" w:fill="auto"/>
            <w:noWrap/>
            <w:vAlign w:val="center"/>
            <w:hideMark/>
          </w:tcPr>
          <w:p w14:paraId="091231D7" w14:textId="77777777" w:rsidR="0067766F" w:rsidRPr="009805A6" w:rsidRDefault="0067766F" w:rsidP="009805A6">
            <w:pPr>
              <w:pStyle w:val="Table"/>
              <w:rPr>
                <w:sz w:val="24"/>
                <w:szCs w:val="24"/>
              </w:rPr>
            </w:pPr>
            <w:r w:rsidRPr="009805A6">
              <w:rPr>
                <w:sz w:val="24"/>
                <w:szCs w:val="24"/>
              </w:rPr>
              <w:t>0.7</w:t>
            </w:r>
          </w:p>
        </w:tc>
        <w:tc>
          <w:tcPr>
            <w:tcW w:w="418" w:type="pct"/>
            <w:shd w:val="clear" w:color="auto" w:fill="auto"/>
            <w:noWrap/>
            <w:vAlign w:val="center"/>
            <w:hideMark/>
          </w:tcPr>
          <w:p w14:paraId="1A0EC65F" w14:textId="77777777" w:rsidR="0067766F" w:rsidRPr="009805A6" w:rsidRDefault="0067766F" w:rsidP="009805A6">
            <w:pPr>
              <w:pStyle w:val="Table"/>
              <w:rPr>
                <w:sz w:val="24"/>
                <w:szCs w:val="24"/>
              </w:rPr>
            </w:pPr>
            <w:r w:rsidRPr="009805A6">
              <w:rPr>
                <w:sz w:val="24"/>
                <w:szCs w:val="24"/>
              </w:rPr>
              <w:t>0.49</w:t>
            </w:r>
          </w:p>
        </w:tc>
        <w:tc>
          <w:tcPr>
            <w:tcW w:w="584" w:type="pct"/>
            <w:shd w:val="clear" w:color="auto" w:fill="auto"/>
            <w:noWrap/>
            <w:vAlign w:val="center"/>
            <w:hideMark/>
          </w:tcPr>
          <w:p w14:paraId="43DCE601" w14:textId="77777777" w:rsidR="0067766F" w:rsidRPr="009805A6" w:rsidRDefault="0067766F" w:rsidP="009805A6">
            <w:pPr>
              <w:pStyle w:val="Table"/>
              <w:rPr>
                <w:sz w:val="24"/>
                <w:szCs w:val="24"/>
              </w:rPr>
            </w:pPr>
            <w:r w:rsidRPr="009805A6">
              <w:rPr>
                <w:sz w:val="24"/>
                <w:szCs w:val="24"/>
              </w:rPr>
              <w:t>Yes</w:t>
            </w:r>
          </w:p>
        </w:tc>
        <w:tc>
          <w:tcPr>
            <w:tcW w:w="587" w:type="pct"/>
            <w:shd w:val="clear" w:color="auto" w:fill="auto"/>
            <w:noWrap/>
            <w:vAlign w:val="center"/>
            <w:hideMark/>
          </w:tcPr>
          <w:p w14:paraId="0C7096BF" w14:textId="77777777" w:rsidR="0067766F" w:rsidRPr="009805A6" w:rsidRDefault="0067766F" w:rsidP="009805A6">
            <w:pPr>
              <w:pStyle w:val="Table"/>
              <w:rPr>
                <w:sz w:val="24"/>
                <w:szCs w:val="24"/>
              </w:rPr>
            </w:pPr>
            <w:r w:rsidRPr="009805A6">
              <w:rPr>
                <w:sz w:val="24"/>
                <w:szCs w:val="24"/>
              </w:rPr>
              <w:t>C</w:t>
            </w:r>
          </w:p>
        </w:tc>
        <w:tc>
          <w:tcPr>
            <w:tcW w:w="738" w:type="pct"/>
            <w:shd w:val="clear" w:color="auto" w:fill="auto"/>
            <w:noWrap/>
            <w:vAlign w:val="center"/>
            <w:hideMark/>
          </w:tcPr>
          <w:p w14:paraId="5653E3D1" w14:textId="77777777" w:rsidR="0067766F" w:rsidRPr="009805A6" w:rsidRDefault="0067766F" w:rsidP="009805A6">
            <w:pPr>
              <w:pStyle w:val="Table"/>
              <w:rPr>
                <w:sz w:val="24"/>
                <w:szCs w:val="24"/>
              </w:rPr>
            </w:pPr>
            <w:r w:rsidRPr="009805A6">
              <w:rPr>
                <w:sz w:val="24"/>
                <w:szCs w:val="24"/>
              </w:rPr>
              <w:t>1</w:t>
            </w:r>
          </w:p>
        </w:tc>
      </w:tr>
      <w:tr w:rsidR="009805A6" w:rsidRPr="009805A6" w14:paraId="7525C41F" w14:textId="77777777" w:rsidTr="009805A6">
        <w:trPr>
          <w:trHeight w:val="270"/>
          <w:jc w:val="center"/>
        </w:trPr>
        <w:tc>
          <w:tcPr>
            <w:tcW w:w="498" w:type="pct"/>
            <w:shd w:val="clear" w:color="auto" w:fill="auto"/>
            <w:noWrap/>
            <w:vAlign w:val="center"/>
          </w:tcPr>
          <w:p w14:paraId="0AACE175" w14:textId="1F03AA49" w:rsidR="006953F6" w:rsidRPr="009805A6" w:rsidRDefault="006953F6" w:rsidP="009805A6">
            <w:pPr>
              <w:pStyle w:val="Table"/>
              <w:rPr>
                <w:sz w:val="24"/>
                <w:szCs w:val="24"/>
              </w:rPr>
            </w:pPr>
            <w:r w:rsidRPr="009805A6">
              <w:rPr>
                <w:rFonts w:hint="eastAsia"/>
                <w:color w:val="000000"/>
                <w:sz w:val="24"/>
                <w:szCs w:val="24"/>
              </w:rPr>
              <w:t>2832</w:t>
            </w:r>
          </w:p>
        </w:tc>
        <w:tc>
          <w:tcPr>
            <w:tcW w:w="501" w:type="pct"/>
            <w:shd w:val="clear" w:color="auto" w:fill="auto"/>
            <w:noWrap/>
            <w:vAlign w:val="center"/>
          </w:tcPr>
          <w:p w14:paraId="255207E4" w14:textId="6AA88191" w:rsidR="006953F6" w:rsidRPr="009805A6" w:rsidRDefault="006953F6" w:rsidP="009805A6">
            <w:pPr>
              <w:pStyle w:val="Table"/>
              <w:rPr>
                <w:sz w:val="24"/>
                <w:szCs w:val="24"/>
              </w:rPr>
            </w:pPr>
            <w:r w:rsidRPr="009805A6">
              <w:rPr>
                <w:rFonts w:hint="eastAsia"/>
                <w:color w:val="000000"/>
                <w:sz w:val="24"/>
                <w:szCs w:val="24"/>
              </w:rPr>
              <w:t>2.6</w:t>
            </w:r>
          </w:p>
        </w:tc>
        <w:tc>
          <w:tcPr>
            <w:tcW w:w="587" w:type="pct"/>
            <w:shd w:val="clear" w:color="auto" w:fill="auto"/>
            <w:noWrap/>
            <w:vAlign w:val="center"/>
          </w:tcPr>
          <w:p w14:paraId="57058D1E" w14:textId="5D7F89B7" w:rsidR="006953F6" w:rsidRPr="009805A6" w:rsidRDefault="006953F6" w:rsidP="009805A6">
            <w:pPr>
              <w:pStyle w:val="Table"/>
              <w:rPr>
                <w:sz w:val="24"/>
                <w:szCs w:val="24"/>
              </w:rPr>
            </w:pPr>
            <w:r w:rsidRPr="009805A6">
              <w:rPr>
                <w:rFonts w:hint="eastAsia"/>
                <w:color w:val="000000"/>
                <w:sz w:val="24"/>
                <w:szCs w:val="24"/>
              </w:rPr>
              <w:t>0.048</w:t>
            </w:r>
          </w:p>
        </w:tc>
        <w:tc>
          <w:tcPr>
            <w:tcW w:w="669" w:type="pct"/>
            <w:shd w:val="clear" w:color="auto" w:fill="auto"/>
            <w:noWrap/>
            <w:vAlign w:val="center"/>
          </w:tcPr>
          <w:p w14:paraId="0B03A932" w14:textId="00D31CDB" w:rsidR="006953F6" w:rsidRPr="009805A6" w:rsidRDefault="006953F6" w:rsidP="009805A6">
            <w:pPr>
              <w:pStyle w:val="Table"/>
              <w:rPr>
                <w:sz w:val="24"/>
                <w:szCs w:val="24"/>
              </w:rPr>
            </w:pPr>
            <w:r w:rsidRPr="009805A6">
              <w:rPr>
                <w:rFonts w:hint="eastAsia"/>
                <w:color w:val="000000"/>
                <w:sz w:val="24"/>
                <w:szCs w:val="24"/>
              </w:rPr>
              <w:t>3.63</w:t>
            </w:r>
          </w:p>
        </w:tc>
        <w:tc>
          <w:tcPr>
            <w:tcW w:w="418" w:type="pct"/>
            <w:shd w:val="clear" w:color="auto" w:fill="auto"/>
            <w:noWrap/>
            <w:vAlign w:val="center"/>
          </w:tcPr>
          <w:p w14:paraId="267E88DB" w14:textId="3E06BC33" w:rsidR="006953F6" w:rsidRPr="009805A6" w:rsidRDefault="006953F6" w:rsidP="009805A6">
            <w:pPr>
              <w:pStyle w:val="Table"/>
              <w:rPr>
                <w:sz w:val="24"/>
                <w:szCs w:val="24"/>
              </w:rPr>
            </w:pPr>
            <w:r w:rsidRPr="009805A6">
              <w:rPr>
                <w:rFonts w:hint="eastAsia"/>
                <w:color w:val="000000"/>
                <w:sz w:val="24"/>
                <w:szCs w:val="24"/>
              </w:rPr>
              <w:t>0.54</w:t>
            </w:r>
          </w:p>
        </w:tc>
        <w:tc>
          <w:tcPr>
            <w:tcW w:w="418" w:type="pct"/>
            <w:shd w:val="clear" w:color="auto" w:fill="auto"/>
            <w:noWrap/>
            <w:vAlign w:val="center"/>
          </w:tcPr>
          <w:p w14:paraId="5F54FB0B" w14:textId="236EC4AD" w:rsidR="006953F6" w:rsidRPr="009805A6" w:rsidRDefault="006953F6" w:rsidP="009805A6">
            <w:pPr>
              <w:pStyle w:val="Table"/>
              <w:rPr>
                <w:sz w:val="24"/>
                <w:szCs w:val="24"/>
              </w:rPr>
            </w:pPr>
            <w:r w:rsidRPr="009805A6">
              <w:rPr>
                <w:rFonts w:hint="eastAsia"/>
                <w:color w:val="000000"/>
                <w:sz w:val="24"/>
                <w:szCs w:val="24"/>
              </w:rPr>
              <w:t>0.35</w:t>
            </w:r>
          </w:p>
        </w:tc>
        <w:tc>
          <w:tcPr>
            <w:tcW w:w="584" w:type="pct"/>
            <w:shd w:val="clear" w:color="auto" w:fill="auto"/>
            <w:noWrap/>
            <w:vAlign w:val="center"/>
          </w:tcPr>
          <w:p w14:paraId="5A2FCBC2" w14:textId="6B7BDF1C" w:rsidR="006953F6" w:rsidRPr="009805A6" w:rsidRDefault="006953F6" w:rsidP="009805A6">
            <w:pPr>
              <w:pStyle w:val="Table"/>
              <w:rPr>
                <w:sz w:val="24"/>
                <w:szCs w:val="24"/>
              </w:rPr>
            </w:pPr>
            <w:r w:rsidRPr="009805A6">
              <w:rPr>
                <w:rFonts w:hint="eastAsia"/>
                <w:color w:val="000000"/>
                <w:sz w:val="24"/>
                <w:szCs w:val="24"/>
              </w:rPr>
              <w:t>Yes</w:t>
            </w:r>
          </w:p>
        </w:tc>
        <w:tc>
          <w:tcPr>
            <w:tcW w:w="587" w:type="pct"/>
            <w:shd w:val="clear" w:color="auto" w:fill="auto"/>
            <w:noWrap/>
            <w:vAlign w:val="center"/>
          </w:tcPr>
          <w:p w14:paraId="76A8A77E" w14:textId="0A2B3334" w:rsidR="006953F6" w:rsidRPr="009805A6" w:rsidRDefault="006953F6" w:rsidP="009805A6">
            <w:pPr>
              <w:pStyle w:val="Table"/>
              <w:rPr>
                <w:sz w:val="24"/>
                <w:szCs w:val="24"/>
              </w:rPr>
            </w:pPr>
            <w:r w:rsidRPr="009805A6">
              <w:rPr>
                <w:rFonts w:hint="eastAsia"/>
                <w:color w:val="000000"/>
                <w:sz w:val="24"/>
                <w:szCs w:val="24"/>
              </w:rPr>
              <w:t>B</w:t>
            </w:r>
          </w:p>
        </w:tc>
        <w:tc>
          <w:tcPr>
            <w:tcW w:w="738" w:type="pct"/>
            <w:shd w:val="clear" w:color="auto" w:fill="auto"/>
            <w:noWrap/>
            <w:vAlign w:val="center"/>
          </w:tcPr>
          <w:p w14:paraId="3F2E7AB2" w14:textId="36581973" w:rsidR="006953F6" w:rsidRPr="009805A6" w:rsidRDefault="006953F6" w:rsidP="009805A6">
            <w:pPr>
              <w:pStyle w:val="Table"/>
              <w:rPr>
                <w:sz w:val="24"/>
                <w:szCs w:val="24"/>
              </w:rPr>
            </w:pPr>
            <w:r w:rsidRPr="009805A6">
              <w:rPr>
                <w:rFonts w:hint="eastAsia"/>
                <w:color w:val="000000"/>
                <w:sz w:val="24"/>
                <w:szCs w:val="24"/>
              </w:rPr>
              <w:t>1</w:t>
            </w:r>
          </w:p>
        </w:tc>
      </w:tr>
      <w:tr w:rsidR="009805A6" w:rsidRPr="009805A6" w14:paraId="37B9131A" w14:textId="77777777" w:rsidTr="009805A6">
        <w:trPr>
          <w:trHeight w:val="270"/>
          <w:jc w:val="center"/>
        </w:trPr>
        <w:tc>
          <w:tcPr>
            <w:tcW w:w="498" w:type="pct"/>
            <w:shd w:val="clear" w:color="auto" w:fill="auto"/>
            <w:noWrap/>
            <w:vAlign w:val="center"/>
            <w:hideMark/>
          </w:tcPr>
          <w:p w14:paraId="205059BC" w14:textId="77777777" w:rsidR="006953F6" w:rsidRPr="009805A6" w:rsidRDefault="006953F6" w:rsidP="009805A6">
            <w:pPr>
              <w:pStyle w:val="Table"/>
              <w:rPr>
                <w:sz w:val="24"/>
                <w:szCs w:val="24"/>
              </w:rPr>
            </w:pPr>
            <w:r w:rsidRPr="009805A6">
              <w:rPr>
                <w:sz w:val="24"/>
                <w:szCs w:val="24"/>
              </w:rPr>
              <w:t>3240</w:t>
            </w:r>
          </w:p>
        </w:tc>
        <w:tc>
          <w:tcPr>
            <w:tcW w:w="501" w:type="pct"/>
            <w:shd w:val="clear" w:color="auto" w:fill="auto"/>
            <w:noWrap/>
            <w:vAlign w:val="center"/>
            <w:hideMark/>
          </w:tcPr>
          <w:p w14:paraId="458F3B5E" w14:textId="77777777" w:rsidR="006953F6" w:rsidRPr="009805A6" w:rsidRDefault="006953F6" w:rsidP="009805A6">
            <w:pPr>
              <w:pStyle w:val="Table"/>
              <w:rPr>
                <w:sz w:val="24"/>
                <w:szCs w:val="24"/>
              </w:rPr>
            </w:pPr>
            <w:r w:rsidRPr="009805A6">
              <w:rPr>
                <w:sz w:val="24"/>
                <w:szCs w:val="24"/>
              </w:rPr>
              <w:t>2.2</w:t>
            </w:r>
          </w:p>
        </w:tc>
        <w:tc>
          <w:tcPr>
            <w:tcW w:w="587" w:type="pct"/>
            <w:shd w:val="clear" w:color="auto" w:fill="auto"/>
            <w:noWrap/>
            <w:vAlign w:val="center"/>
            <w:hideMark/>
          </w:tcPr>
          <w:p w14:paraId="22E55639" w14:textId="77777777" w:rsidR="006953F6" w:rsidRPr="009805A6" w:rsidRDefault="006953F6" w:rsidP="009805A6">
            <w:pPr>
              <w:pStyle w:val="Table"/>
              <w:rPr>
                <w:sz w:val="24"/>
                <w:szCs w:val="24"/>
              </w:rPr>
            </w:pPr>
            <w:r w:rsidRPr="009805A6">
              <w:rPr>
                <w:sz w:val="24"/>
                <w:szCs w:val="24"/>
              </w:rPr>
              <w:t>0.001</w:t>
            </w:r>
          </w:p>
        </w:tc>
        <w:tc>
          <w:tcPr>
            <w:tcW w:w="669" w:type="pct"/>
            <w:shd w:val="clear" w:color="auto" w:fill="auto"/>
            <w:noWrap/>
            <w:vAlign w:val="center"/>
            <w:hideMark/>
          </w:tcPr>
          <w:p w14:paraId="532990B6" w14:textId="77777777" w:rsidR="006953F6" w:rsidRPr="009805A6" w:rsidRDefault="006953F6" w:rsidP="009805A6">
            <w:pPr>
              <w:pStyle w:val="Table"/>
              <w:rPr>
                <w:sz w:val="24"/>
                <w:szCs w:val="24"/>
              </w:rPr>
            </w:pPr>
            <w:r w:rsidRPr="009805A6">
              <w:rPr>
                <w:sz w:val="24"/>
                <w:szCs w:val="24"/>
              </w:rPr>
              <w:t>1.37</w:t>
            </w:r>
          </w:p>
        </w:tc>
        <w:tc>
          <w:tcPr>
            <w:tcW w:w="418" w:type="pct"/>
            <w:shd w:val="clear" w:color="auto" w:fill="auto"/>
            <w:noWrap/>
            <w:vAlign w:val="center"/>
            <w:hideMark/>
          </w:tcPr>
          <w:p w14:paraId="7CA1854F" w14:textId="77777777" w:rsidR="006953F6" w:rsidRPr="009805A6" w:rsidRDefault="006953F6" w:rsidP="009805A6">
            <w:pPr>
              <w:pStyle w:val="Table"/>
              <w:rPr>
                <w:sz w:val="24"/>
                <w:szCs w:val="24"/>
              </w:rPr>
            </w:pPr>
            <w:r w:rsidRPr="009805A6">
              <w:rPr>
                <w:sz w:val="24"/>
                <w:szCs w:val="24"/>
              </w:rPr>
              <w:t>0.5</w:t>
            </w:r>
          </w:p>
        </w:tc>
        <w:tc>
          <w:tcPr>
            <w:tcW w:w="418" w:type="pct"/>
            <w:shd w:val="clear" w:color="auto" w:fill="auto"/>
            <w:noWrap/>
            <w:vAlign w:val="center"/>
            <w:hideMark/>
          </w:tcPr>
          <w:p w14:paraId="5B8416D1" w14:textId="77777777" w:rsidR="006953F6" w:rsidRPr="009805A6" w:rsidRDefault="006953F6" w:rsidP="009805A6">
            <w:pPr>
              <w:pStyle w:val="Table"/>
              <w:rPr>
                <w:sz w:val="24"/>
                <w:szCs w:val="24"/>
              </w:rPr>
            </w:pPr>
            <w:r w:rsidRPr="009805A6">
              <w:rPr>
                <w:sz w:val="24"/>
                <w:szCs w:val="24"/>
              </w:rPr>
              <w:t>0.38</w:t>
            </w:r>
          </w:p>
        </w:tc>
        <w:tc>
          <w:tcPr>
            <w:tcW w:w="584" w:type="pct"/>
            <w:shd w:val="clear" w:color="auto" w:fill="auto"/>
            <w:noWrap/>
            <w:vAlign w:val="center"/>
            <w:hideMark/>
          </w:tcPr>
          <w:p w14:paraId="756C3826"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53B2FD0B" w14:textId="77777777" w:rsidR="006953F6" w:rsidRPr="009805A6" w:rsidRDefault="006953F6" w:rsidP="009805A6">
            <w:pPr>
              <w:pStyle w:val="Table"/>
              <w:rPr>
                <w:sz w:val="24"/>
                <w:szCs w:val="24"/>
              </w:rPr>
            </w:pPr>
            <w:r w:rsidRPr="009805A6">
              <w:rPr>
                <w:sz w:val="24"/>
                <w:szCs w:val="24"/>
              </w:rPr>
              <w:t>B-C</w:t>
            </w:r>
          </w:p>
        </w:tc>
        <w:tc>
          <w:tcPr>
            <w:tcW w:w="738" w:type="pct"/>
            <w:shd w:val="clear" w:color="auto" w:fill="auto"/>
            <w:noWrap/>
            <w:vAlign w:val="center"/>
            <w:hideMark/>
          </w:tcPr>
          <w:p w14:paraId="14A276ED" w14:textId="77777777" w:rsidR="006953F6" w:rsidRPr="009805A6" w:rsidRDefault="006953F6" w:rsidP="009805A6">
            <w:pPr>
              <w:pStyle w:val="Table"/>
              <w:rPr>
                <w:sz w:val="24"/>
                <w:szCs w:val="24"/>
              </w:rPr>
            </w:pPr>
            <w:r w:rsidRPr="009805A6">
              <w:rPr>
                <w:sz w:val="24"/>
                <w:szCs w:val="24"/>
              </w:rPr>
              <w:t>1</w:t>
            </w:r>
          </w:p>
        </w:tc>
      </w:tr>
      <w:tr w:rsidR="009805A6" w:rsidRPr="009805A6" w14:paraId="4607A2D2" w14:textId="77777777" w:rsidTr="009805A6">
        <w:trPr>
          <w:trHeight w:val="270"/>
          <w:jc w:val="center"/>
        </w:trPr>
        <w:tc>
          <w:tcPr>
            <w:tcW w:w="498" w:type="pct"/>
            <w:shd w:val="clear" w:color="auto" w:fill="auto"/>
            <w:noWrap/>
            <w:vAlign w:val="center"/>
            <w:hideMark/>
          </w:tcPr>
          <w:p w14:paraId="521E9E57" w14:textId="77777777" w:rsidR="006953F6" w:rsidRPr="009805A6" w:rsidRDefault="006953F6" w:rsidP="009805A6">
            <w:pPr>
              <w:pStyle w:val="Table"/>
              <w:rPr>
                <w:sz w:val="24"/>
                <w:szCs w:val="24"/>
              </w:rPr>
            </w:pPr>
            <w:r w:rsidRPr="009805A6">
              <w:rPr>
                <w:sz w:val="24"/>
                <w:szCs w:val="24"/>
              </w:rPr>
              <w:t>3241</w:t>
            </w:r>
          </w:p>
        </w:tc>
        <w:tc>
          <w:tcPr>
            <w:tcW w:w="501" w:type="pct"/>
            <w:shd w:val="clear" w:color="auto" w:fill="auto"/>
            <w:noWrap/>
            <w:vAlign w:val="center"/>
            <w:hideMark/>
          </w:tcPr>
          <w:p w14:paraId="7BAD5DE6" w14:textId="77777777" w:rsidR="006953F6" w:rsidRPr="009805A6" w:rsidRDefault="006953F6" w:rsidP="009805A6">
            <w:pPr>
              <w:pStyle w:val="Table"/>
              <w:rPr>
                <w:sz w:val="24"/>
                <w:szCs w:val="24"/>
              </w:rPr>
            </w:pPr>
            <w:r w:rsidRPr="009805A6">
              <w:rPr>
                <w:sz w:val="24"/>
                <w:szCs w:val="24"/>
              </w:rPr>
              <w:t>2.1</w:t>
            </w:r>
          </w:p>
        </w:tc>
        <w:tc>
          <w:tcPr>
            <w:tcW w:w="587" w:type="pct"/>
            <w:shd w:val="clear" w:color="auto" w:fill="auto"/>
            <w:noWrap/>
            <w:vAlign w:val="center"/>
            <w:hideMark/>
          </w:tcPr>
          <w:p w14:paraId="44F828C8" w14:textId="77777777" w:rsidR="006953F6" w:rsidRPr="009805A6" w:rsidRDefault="006953F6" w:rsidP="009805A6">
            <w:pPr>
              <w:pStyle w:val="Table"/>
              <w:rPr>
                <w:sz w:val="24"/>
                <w:szCs w:val="24"/>
              </w:rPr>
            </w:pPr>
            <w:r w:rsidRPr="009805A6">
              <w:rPr>
                <w:sz w:val="24"/>
                <w:szCs w:val="24"/>
              </w:rPr>
              <w:t>0.004</w:t>
            </w:r>
          </w:p>
        </w:tc>
        <w:tc>
          <w:tcPr>
            <w:tcW w:w="669" w:type="pct"/>
            <w:shd w:val="clear" w:color="auto" w:fill="auto"/>
            <w:noWrap/>
            <w:vAlign w:val="center"/>
            <w:hideMark/>
          </w:tcPr>
          <w:p w14:paraId="7F414D9B" w14:textId="77777777" w:rsidR="006953F6" w:rsidRPr="009805A6" w:rsidRDefault="006953F6" w:rsidP="009805A6">
            <w:pPr>
              <w:pStyle w:val="Table"/>
              <w:rPr>
                <w:sz w:val="24"/>
                <w:szCs w:val="24"/>
              </w:rPr>
            </w:pPr>
            <w:r w:rsidRPr="009805A6">
              <w:rPr>
                <w:sz w:val="24"/>
                <w:szCs w:val="24"/>
              </w:rPr>
              <w:t>1.32</w:t>
            </w:r>
          </w:p>
        </w:tc>
        <w:tc>
          <w:tcPr>
            <w:tcW w:w="418" w:type="pct"/>
            <w:shd w:val="clear" w:color="auto" w:fill="auto"/>
            <w:noWrap/>
            <w:vAlign w:val="center"/>
            <w:hideMark/>
          </w:tcPr>
          <w:p w14:paraId="074B220E" w14:textId="77777777" w:rsidR="006953F6" w:rsidRPr="009805A6" w:rsidRDefault="006953F6" w:rsidP="009805A6">
            <w:pPr>
              <w:pStyle w:val="Table"/>
              <w:rPr>
                <w:sz w:val="24"/>
                <w:szCs w:val="24"/>
              </w:rPr>
            </w:pPr>
            <w:r w:rsidRPr="009805A6">
              <w:rPr>
                <w:sz w:val="24"/>
                <w:szCs w:val="24"/>
              </w:rPr>
              <w:t>0.53</w:t>
            </w:r>
          </w:p>
        </w:tc>
        <w:tc>
          <w:tcPr>
            <w:tcW w:w="418" w:type="pct"/>
            <w:shd w:val="clear" w:color="auto" w:fill="auto"/>
            <w:noWrap/>
            <w:vAlign w:val="center"/>
            <w:hideMark/>
          </w:tcPr>
          <w:p w14:paraId="6866388B" w14:textId="77777777" w:rsidR="006953F6" w:rsidRPr="009805A6" w:rsidRDefault="006953F6" w:rsidP="009805A6">
            <w:pPr>
              <w:pStyle w:val="Table"/>
              <w:rPr>
                <w:sz w:val="24"/>
                <w:szCs w:val="24"/>
              </w:rPr>
            </w:pPr>
            <w:r w:rsidRPr="009805A6">
              <w:rPr>
                <w:sz w:val="24"/>
                <w:szCs w:val="24"/>
              </w:rPr>
              <w:t>0.34</w:t>
            </w:r>
          </w:p>
        </w:tc>
        <w:tc>
          <w:tcPr>
            <w:tcW w:w="584" w:type="pct"/>
            <w:shd w:val="clear" w:color="auto" w:fill="auto"/>
            <w:noWrap/>
            <w:vAlign w:val="center"/>
            <w:hideMark/>
          </w:tcPr>
          <w:p w14:paraId="349414F2"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2FF469B2" w14:textId="77777777" w:rsidR="006953F6" w:rsidRPr="009805A6" w:rsidRDefault="006953F6" w:rsidP="009805A6">
            <w:pPr>
              <w:pStyle w:val="Table"/>
              <w:rPr>
                <w:sz w:val="24"/>
                <w:szCs w:val="24"/>
              </w:rPr>
            </w:pPr>
            <w:r w:rsidRPr="009805A6">
              <w:rPr>
                <w:sz w:val="24"/>
                <w:szCs w:val="24"/>
              </w:rPr>
              <w:t>B-C</w:t>
            </w:r>
          </w:p>
        </w:tc>
        <w:tc>
          <w:tcPr>
            <w:tcW w:w="738" w:type="pct"/>
            <w:shd w:val="clear" w:color="auto" w:fill="auto"/>
            <w:noWrap/>
            <w:vAlign w:val="center"/>
            <w:hideMark/>
          </w:tcPr>
          <w:p w14:paraId="4E87AD13" w14:textId="77777777" w:rsidR="006953F6" w:rsidRPr="009805A6" w:rsidRDefault="006953F6" w:rsidP="009805A6">
            <w:pPr>
              <w:pStyle w:val="Table"/>
              <w:rPr>
                <w:sz w:val="24"/>
                <w:szCs w:val="24"/>
              </w:rPr>
            </w:pPr>
            <w:r w:rsidRPr="009805A6">
              <w:rPr>
                <w:sz w:val="24"/>
                <w:szCs w:val="24"/>
              </w:rPr>
              <w:t>1</w:t>
            </w:r>
          </w:p>
        </w:tc>
      </w:tr>
      <w:tr w:rsidR="009805A6" w:rsidRPr="009805A6" w14:paraId="4139BA65" w14:textId="77777777" w:rsidTr="009805A6">
        <w:trPr>
          <w:trHeight w:val="270"/>
          <w:jc w:val="center"/>
        </w:trPr>
        <w:tc>
          <w:tcPr>
            <w:tcW w:w="498" w:type="pct"/>
            <w:shd w:val="clear" w:color="auto" w:fill="auto"/>
            <w:noWrap/>
            <w:vAlign w:val="center"/>
            <w:hideMark/>
          </w:tcPr>
          <w:p w14:paraId="2DFE21DD" w14:textId="77777777" w:rsidR="006953F6" w:rsidRPr="009805A6" w:rsidRDefault="006953F6" w:rsidP="009805A6">
            <w:pPr>
              <w:pStyle w:val="Table"/>
              <w:rPr>
                <w:sz w:val="24"/>
                <w:szCs w:val="24"/>
              </w:rPr>
            </w:pPr>
            <w:r w:rsidRPr="009805A6">
              <w:rPr>
                <w:sz w:val="24"/>
                <w:szCs w:val="24"/>
              </w:rPr>
              <w:t>3242</w:t>
            </w:r>
          </w:p>
        </w:tc>
        <w:tc>
          <w:tcPr>
            <w:tcW w:w="501" w:type="pct"/>
            <w:shd w:val="clear" w:color="auto" w:fill="auto"/>
            <w:noWrap/>
            <w:vAlign w:val="center"/>
            <w:hideMark/>
          </w:tcPr>
          <w:p w14:paraId="0965F162" w14:textId="77777777" w:rsidR="006953F6" w:rsidRPr="009805A6" w:rsidRDefault="006953F6" w:rsidP="009805A6">
            <w:pPr>
              <w:pStyle w:val="Table"/>
              <w:rPr>
                <w:sz w:val="24"/>
                <w:szCs w:val="24"/>
              </w:rPr>
            </w:pPr>
            <w:r w:rsidRPr="009805A6">
              <w:rPr>
                <w:sz w:val="24"/>
                <w:szCs w:val="24"/>
              </w:rPr>
              <w:t>2.2</w:t>
            </w:r>
          </w:p>
        </w:tc>
        <w:tc>
          <w:tcPr>
            <w:tcW w:w="587" w:type="pct"/>
            <w:shd w:val="clear" w:color="auto" w:fill="auto"/>
            <w:noWrap/>
            <w:vAlign w:val="center"/>
            <w:hideMark/>
          </w:tcPr>
          <w:p w14:paraId="26E9E4C4" w14:textId="77777777" w:rsidR="006953F6" w:rsidRPr="009805A6" w:rsidRDefault="006953F6" w:rsidP="009805A6">
            <w:pPr>
              <w:pStyle w:val="Table"/>
              <w:rPr>
                <w:sz w:val="24"/>
                <w:szCs w:val="24"/>
              </w:rPr>
            </w:pPr>
            <w:r w:rsidRPr="009805A6">
              <w:rPr>
                <w:sz w:val="24"/>
                <w:szCs w:val="24"/>
              </w:rPr>
              <w:t>0.012</w:t>
            </w:r>
          </w:p>
        </w:tc>
        <w:tc>
          <w:tcPr>
            <w:tcW w:w="669" w:type="pct"/>
            <w:shd w:val="clear" w:color="auto" w:fill="auto"/>
            <w:noWrap/>
            <w:vAlign w:val="center"/>
            <w:hideMark/>
          </w:tcPr>
          <w:p w14:paraId="75F9F476" w14:textId="77777777" w:rsidR="006953F6" w:rsidRPr="009805A6" w:rsidRDefault="006953F6" w:rsidP="009805A6">
            <w:pPr>
              <w:pStyle w:val="Table"/>
              <w:rPr>
                <w:sz w:val="24"/>
                <w:szCs w:val="24"/>
              </w:rPr>
            </w:pPr>
            <w:r w:rsidRPr="009805A6">
              <w:rPr>
                <w:sz w:val="24"/>
                <w:szCs w:val="24"/>
              </w:rPr>
              <w:t>1.33</w:t>
            </w:r>
          </w:p>
        </w:tc>
        <w:tc>
          <w:tcPr>
            <w:tcW w:w="418" w:type="pct"/>
            <w:shd w:val="clear" w:color="auto" w:fill="auto"/>
            <w:noWrap/>
            <w:vAlign w:val="center"/>
            <w:hideMark/>
          </w:tcPr>
          <w:p w14:paraId="11245B17" w14:textId="77777777" w:rsidR="006953F6" w:rsidRPr="009805A6" w:rsidRDefault="006953F6" w:rsidP="009805A6">
            <w:pPr>
              <w:pStyle w:val="Table"/>
              <w:rPr>
                <w:sz w:val="24"/>
                <w:szCs w:val="24"/>
              </w:rPr>
            </w:pPr>
            <w:r w:rsidRPr="009805A6">
              <w:rPr>
                <w:sz w:val="24"/>
                <w:szCs w:val="24"/>
              </w:rPr>
              <w:t>0.53</w:t>
            </w:r>
          </w:p>
        </w:tc>
        <w:tc>
          <w:tcPr>
            <w:tcW w:w="418" w:type="pct"/>
            <w:shd w:val="clear" w:color="auto" w:fill="auto"/>
            <w:noWrap/>
            <w:vAlign w:val="center"/>
            <w:hideMark/>
          </w:tcPr>
          <w:p w14:paraId="3AC73D86" w14:textId="77777777" w:rsidR="006953F6" w:rsidRPr="009805A6" w:rsidRDefault="006953F6" w:rsidP="009805A6">
            <w:pPr>
              <w:pStyle w:val="Table"/>
              <w:rPr>
                <w:sz w:val="24"/>
                <w:szCs w:val="24"/>
              </w:rPr>
            </w:pPr>
            <w:r w:rsidRPr="009805A6">
              <w:rPr>
                <w:sz w:val="24"/>
                <w:szCs w:val="24"/>
              </w:rPr>
              <w:t>0.38</w:t>
            </w:r>
          </w:p>
        </w:tc>
        <w:tc>
          <w:tcPr>
            <w:tcW w:w="584" w:type="pct"/>
            <w:shd w:val="clear" w:color="auto" w:fill="auto"/>
            <w:noWrap/>
            <w:vAlign w:val="center"/>
            <w:hideMark/>
          </w:tcPr>
          <w:p w14:paraId="0890120D"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1A11446F" w14:textId="77777777" w:rsidR="006953F6" w:rsidRPr="009805A6" w:rsidRDefault="006953F6" w:rsidP="009805A6">
            <w:pPr>
              <w:pStyle w:val="Table"/>
              <w:rPr>
                <w:sz w:val="24"/>
                <w:szCs w:val="24"/>
              </w:rPr>
            </w:pPr>
            <w:r w:rsidRPr="009805A6">
              <w:rPr>
                <w:sz w:val="24"/>
                <w:szCs w:val="24"/>
              </w:rPr>
              <w:t>A</w:t>
            </w:r>
          </w:p>
        </w:tc>
        <w:tc>
          <w:tcPr>
            <w:tcW w:w="738" w:type="pct"/>
            <w:shd w:val="clear" w:color="auto" w:fill="auto"/>
            <w:noWrap/>
            <w:vAlign w:val="center"/>
            <w:hideMark/>
          </w:tcPr>
          <w:p w14:paraId="237B0349" w14:textId="77777777" w:rsidR="006953F6" w:rsidRPr="009805A6" w:rsidRDefault="006953F6" w:rsidP="009805A6">
            <w:pPr>
              <w:pStyle w:val="Table"/>
              <w:rPr>
                <w:sz w:val="24"/>
                <w:szCs w:val="24"/>
              </w:rPr>
            </w:pPr>
            <w:r w:rsidRPr="009805A6">
              <w:rPr>
                <w:sz w:val="24"/>
                <w:szCs w:val="24"/>
              </w:rPr>
              <w:t>1</w:t>
            </w:r>
          </w:p>
        </w:tc>
      </w:tr>
      <w:tr w:rsidR="009805A6" w:rsidRPr="009805A6" w14:paraId="009E5962" w14:textId="77777777" w:rsidTr="009805A6">
        <w:trPr>
          <w:trHeight w:val="270"/>
          <w:jc w:val="center"/>
        </w:trPr>
        <w:tc>
          <w:tcPr>
            <w:tcW w:w="498" w:type="pct"/>
            <w:shd w:val="clear" w:color="auto" w:fill="auto"/>
            <w:noWrap/>
            <w:vAlign w:val="center"/>
            <w:hideMark/>
          </w:tcPr>
          <w:p w14:paraId="5EB09B57" w14:textId="77777777" w:rsidR="006953F6" w:rsidRPr="009805A6" w:rsidRDefault="006953F6" w:rsidP="009805A6">
            <w:pPr>
              <w:pStyle w:val="Table"/>
              <w:rPr>
                <w:sz w:val="24"/>
                <w:szCs w:val="24"/>
              </w:rPr>
            </w:pPr>
            <w:r w:rsidRPr="009805A6">
              <w:rPr>
                <w:sz w:val="24"/>
                <w:szCs w:val="24"/>
              </w:rPr>
              <w:t>3243</w:t>
            </w:r>
          </w:p>
        </w:tc>
        <w:tc>
          <w:tcPr>
            <w:tcW w:w="501" w:type="pct"/>
            <w:shd w:val="clear" w:color="auto" w:fill="auto"/>
            <w:noWrap/>
            <w:vAlign w:val="center"/>
            <w:hideMark/>
          </w:tcPr>
          <w:p w14:paraId="384452F7" w14:textId="77777777" w:rsidR="006953F6" w:rsidRPr="009805A6" w:rsidRDefault="006953F6" w:rsidP="009805A6">
            <w:pPr>
              <w:pStyle w:val="Table"/>
              <w:rPr>
                <w:sz w:val="24"/>
                <w:szCs w:val="24"/>
              </w:rPr>
            </w:pPr>
            <w:r w:rsidRPr="009805A6">
              <w:rPr>
                <w:sz w:val="24"/>
                <w:szCs w:val="24"/>
              </w:rPr>
              <w:t>2.2</w:t>
            </w:r>
          </w:p>
        </w:tc>
        <w:tc>
          <w:tcPr>
            <w:tcW w:w="587" w:type="pct"/>
            <w:shd w:val="clear" w:color="auto" w:fill="auto"/>
            <w:noWrap/>
            <w:vAlign w:val="center"/>
            <w:hideMark/>
          </w:tcPr>
          <w:p w14:paraId="302F98F6" w14:textId="77777777" w:rsidR="006953F6" w:rsidRPr="009805A6" w:rsidRDefault="006953F6" w:rsidP="009805A6">
            <w:pPr>
              <w:pStyle w:val="Table"/>
              <w:rPr>
                <w:sz w:val="24"/>
                <w:szCs w:val="24"/>
              </w:rPr>
            </w:pPr>
            <w:r w:rsidRPr="009805A6">
              <w:rPr>
                <w:sz w:val="24"/>
                <w:szCs w:val="24"/>
              </w:rPr>
              <w:t>0.036</w:t>
            </w:r>
          </w:p>
        </w:tc>
        <w:tc>
          <w:tcPr>
            <w:tcW w:w="669" w:type="pct"/>
            <w:shd w:val="clear" w:color="auto" w:fill="auto"/>
            <w:noWrap/>
            <w:vAlign w:val="center"/>
            <w:hideMark/>
          </w:tcPr>
          <w:p w14:paraId="2D0BD6EE" w14:textId="77777777" w:rsidR="006953F6" w:rsidRPr="009805A6" w:rsidRDefault="006953F6" w:rsidP="009805A6">
            <w:pPr>
              <w:pStyle w:val="Table"/>
              <w:rPr>
                <w:sz w:val="24"/>
                <w:szCs w:val="24"/>
              </w:rPr>
            </w:pPr>
            <w:r w:rsidRPr="009805A6">
              <w:rPr>
                <w:sz w:val="24"/>
                <w:szCs w:val="24"/>
              </w:rPr>
              <w:t>1.38</w:t>
            </w:r>
          </w:p>
        </w:tc>
        <w:tc>
          <w:tcPr>
            <w:tcW w:w="418" w:type="pct"/>
            <w:shd w:val="clear" w:color="auto" w:fill="auto"/>
            <w:noWrap/>
            <w:vAlign w:val="center"/>
            <w:hideMark/>
          </w:tcPr>
          <w:p w14:paraId="3A413FD4" w14:textId="77777777" w:rsidR="006953F6" w:rsidRPr="009805A6" w:rsidRDefault="006953F6" w:rsidP="009805A6">
            <w:pPr>
              <w:pStyle w:val="Table"/>
              <w:rPr>
                <w:sz w:val="24"/>
                <w:szCs w:val="24"/>
              </w:rPr>
            </w:pPr>
            <w:r w:rsidRPr="009805A6">
              <w:rPr>
                <w:sz w:val="24"/>
                <w:szCs w:val="24"/>
              </w:rPr>
              <w:t>0.52</w:t>
            </w:r>
          </w:p>
        </w:tc>
        <w:tc>
          <w:tcPr>
            <w:tcW w:w="418" w:type="pct"/>
            <w:shd w:val="clear" w:color="auto" w:fill="auto"/>
            <w:noWrap/>
            <w:vAlign w:val="center"/>
            <w:hideMark/>
          </w:tcPr>
          <w:p w14:paraId="743A79E9" w14:textId="77777777" w:rsidR="006953F6" w:rsidRPr="009805A6" w:rsidRDefault="006953F6" w:rsidP="009805A6">
            <w:pPr>
              <w:pStyle w:val="Table"/>
              <w:rPr>
                <w:sz w:val="24"/>
                <w:szCs w:val="24"/>
              </w:rPr>
            </w:pPr>
            <w:r w:rsidRPr="009805A6">
              <w:rPr>
                <w:sz w:val="24"/>
                <w:szCs w:val="24"/>
              </w:rPr>
              <w:t>0.34</w:t>
            </w:r>
          </w:p>
        </w:tc>
        <w:tc>
          <w:tcPr>
            <w:tcW w:w="584" w:type="pct"/>
            <w:shd w:val="clear" w:color="auto" w:fill="auto"/>
            <w:noWrap/>
            <w:vAlign w:val="center"/>
            <w:hideMark/>
          </w:tcPr>
          <w:p w14:paraId="0263CDF1"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49E0586A" w14:textId="77777777" w:rsidR="006953F6" w:rsidRPr="009805A6" w:rsidRDefault="006953F6" w:rsidP="009805A6">
            <w:pPr>
              <w:pStyle w:val="Table"/>
              <w:rPr>
                <w:sz w:val="24"/>
                <w:szCs w:val="24"/>
              </w:rPr>
            </w:pPr>
            <w:r w:rsidRPr="009805A6">
              <w:rPr>
                <w:sz w:val="24"/>
                <w:szCs w:val="24"/>
              </w:rPr>
              <w:t>A-B</w:t>
            </w:r>
          </w:p>
        </w:tc>
        <w:tc>
          <w:tcPr>
            <w:tcW w:w="738" w:type="pct"/>
            <w:shd w:val="clear" w:color="auto" w:fill="auto"/>
            <w:noWrap/>
            <w:vAlign w:val="center"/>
            <w:hideMark/>
          </w:tcPr>
          <w:p w14:paraId="3EACA763" w14:textId="77777777" w:rsidR="006953F6" w:rsidRPr="009805A6" w:rsidRDefault="006953F6" w:rsidP="009805A6">
            <w:pPr>
              <w:pStyle w:val="Table"/>
              <w:rPr>
                <w:sz w:val="24"/>
                <w:szCs w:val="24"/>
              </w:rPr>
            </w:pPr>
            <w:r w:rsidRPr="009805A6">
              <w:rPr>
                <w:sz w:val="24"/>
                <w:szCs w:val="24"/>
              </w:rPr>
              <w:t>1</w:t>
            </w:r>
          </w:p>
        </w:tc>
      </w:tr>
      <w:tr w:rsidR="009805A6" w:rsidRPr="009805A6" w14:paraId="0DA6D173" w14:textId="77777777" w:rsidTr="009805A6">
        <w:trPr>
          <w:trHeight w:val="270"/>
          <w:jc w:val="center"/>
        </w:trPr>
        <w:tc>
          <w:tcPr>
            <w:tcW w:w="498" w:type="pct"/>
            <w:shd w:val="clear" w:color="auto" w:fill="auto"/>
            <w:noWrap/>
            <w:vAlign w:val="center"/>
            <w:hideMark/>
          </w:tcPr>
          <w:p w14:paraId="55D7C4F7" w14:textId="77777777" w:rsidR="006953F6" w:rsidRPr="009805A6" w:rsidRDefault="006953F6" w:rsidP="009805A6">
            <w:pPr>
              <w:pStyle w:val="Table"/>
              <w:rPr>
                <w:sz w:val="24"/>
                <w:szCs w:val="24"/>
              </w:rPr>
            </w:pPr>
            <w:r w:rsidRPr="009805A6">
              <w:rPr>
                <w:sz w:val="24"/>
                <w:szCs w:val="24"/>
              </w:rPr>
              <w:t>3244</w:t>
            </w:r>
          </w:p>
        </w:tc>
        <w:tc>
          <w:tcPr>
            <w:tcW w:w="501" w:type="pct"/>
            <w:shd w:val="clear" w:color="auto" w:fill="auto"/>
            <w:noWrap/>
            <w:vAlign w:val="center"/>
            <w:hideMark/>
          </w:tcPr>
          <w:p w14:paraId="51AC12B2" w14:textId="77777777" w:rsidR="006953F6" w:rsidRPr="009805A6" w:rsidRDefault="006953F6" w:rsidP="009805A6">
            <w:pPr>
              <w:pStyle w:val="Table"/>
              <w:rPr>
                <w:sz w:val="24"/>
                <w:szCs w:val="24"/>
              </w:rPr>
            </w:pPr>
            <w:r w:rsidRPr="009805A6">
              <w:rPr>
                <w:sz w:val="24"/>
                <w:szCs w:val="24"/>
              </w:rPr>
              <w:t>2.1</w:t>
            </w:r>
          </w:p>
        </w:tc>
        <w:tc>
          <w:tcPr>
            <w:tcW w:w="587" w:type="pct"/>
            <w:shd w:val="clear" w:color="auto" w:fill="auto"/>
            <w:noWrap/>
            <w:vAlign w:val="center"/>
            <w:hideMark/>
          </w:tcPr>
          <w:p w14:paraId="5156093C" w14:textId="77777777" w:rsidR="006953F6" w:rsidRPr="009805A6" w:rsidRDefault="006953F6" w:rsidP="009805A6">
            <w:pPr>
              <w:pStyle w:val="Table"/>
              <w:rPr>
                <w:sz w:val="24"/>
                <w:szCs w:val="24"/>
              </w:rPr>
            </w:pPr>
            <w:r w:rsidRPr="009805A6">
              <w:rPr>
                <w:sz w:val="24"/>
                <w:szCs w:val="24"/>
              </w:rPr>
              <w:t>0.116</w:t>
            </w:r>
          </w:p>
        </w:tc>
        <w:tc>
          <w:tcPr>
            <w:tcW w:w="669" w:type="pct"/>
            <w:shd w:val="clear" w:color="auto" w:fill="auto"/>
            <w:noWrap/>
            <w:vAlign w:val="center"/>
            <w:hideMark/>
          </w:tcPr>
          <w:p w14:paraId="6CAD2314" w14:textId="77777777" w:rsidR="006953F6" w:rsidRPr="009805A6" w:rsidRDefault="006953F6" w:rsidP="009805A6">
            <w:pPr>
              <w:pStyle w:val="Table"/>
              <w:rPr>
                <w:sz w:val="24"/>
                <w:szCs w:val="24"/>
              </w:rPr>
            </w:pPr>
            <w:r w:rsidRPr="009805A6">
              <w:rPr>
                <w:sz w:val="24"/>
                <w:szCs w:val="24"/>
              </w:rPr>
              <w:t>1.64</w:t>
            </w:r>
          </w:p>
        </w:tc>
        <w:tc>
          <w:tcPr>
            <w:tcW w:w="418" w:type="pct"/>
            <w:shd w:val="clear" w:color="auto" w:fill="auto"/>
            <w:noWrap/>
            <w:vAlign w:val="center"/>
            <w:hideMark/>
          </w:tcPr>
          <w:p w14:paraId="49279FC4" w14:textId="77777777" w:rsidR="006953F6" w:rsidRPr="009805A6" w:rsidRDefault="006953F6" w:rsidP="009805A6">
            <w:pPr>
              <w:pStyle w:val="Table"/>
              <w:rPr>
                <w:sz w:val="24"/>
                <w:szCs w:val="24"/>
              </w:rPr>
            </w:pPr>
            <w:r w:rsidRPr="009805A6">
              <w:rPr>
                <w:sz w:val="24"/>
                <w:szCs w:val="24"/>
              </w:rPr>
              <w:t>0.56</w:t>
            </w:r>
          </w:p>
        </w:tc>
        <w:tc>
          <w:tcPr>
            <w:tcW w:w="418" w:type="pct"/>
            <w:shd w:val="clear" w:color="auto" w:fill="auto"/>
            <w:noWrap/>
            <w:vAlign w:val="center"/>
            <w:hideMark/>
          </w:tcPr>
          <w:p w14:paraId="1028F274" w14:textId="77777777" w:rsidR="006953F6" w:rsidRPr="009805A6" w:rsidRDefault="006953F6" w:rsidP="009805A6">
            <w:pPr>
              <w:pStyle w:val="Table"/>
              <w:rPr>
                <w:sz w:val="24"/>
                <w:szCs w:val="24"/>
              </w:rPr>
            </w:pPr>
            <w:r w:rsidRPr="009805A6">
              <w:rPr>
                <w:sz w:val="24"/>
                <w:szCs w:val="24"/>
              </w:rPr>
              <w:t>0.49</w:t>
            </w:r>
          </w:p>
        </w:tc>
        <w:tc>
          <w:tcPr>
            <w:tcW w:w="584" w:type="pct"/>
            <w:shd w:val="clear" w:color="auto" w:fill="auto"/>
            <w:noWrap/>
            <w:vAlign w:val="center"/>
            <w:hideMark/>
          </w:tcPr>
          <w:p w14:paraId="0DEA143A"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68169E81" w14:textId="77777777" w:rsidR="006953F6" w:rsidRPr="009805A6" w:rsidRDefault="006953F6" w:rsidP="009805A6">
            <w:pPr>
              <w:pStyle w:val="Table"/>
              <w:rPr>
                <w:sz w:val="24"/>
                <w:szCs w:val="24"/>
              </w:rPr>
            </w:pPr>
          </w:p>
        </w:tc>
        <w:tc>
          <w:tcPr>
            <w:tcW w:w="738" w:type="pct"/>
            <w:shd w:val="clear" w:color="auto" w:fill="auto"/>
            <w:noWrap/>
            <w:vAlign w:val="center"/>
            <w:hideMark/>
          </w:tcPr>
          <w:p w14:paraId="46CBA5DC" w14:textId="77777777" w:rsidR="006953F6" w:rsidRPr="009805A6" w:rsidRDefault="006953F6" w:rsidP="009805A6">
            <w:pPr>
              <w:pStyle w:val="Table"/>
              <w:rPr>
                <w:sz w:val="24"/>
                <w:szCs w:val="24"/>
              </w:rPr>
            </w:pPr>
            <w:r w:rsidRPr="009805A6">
              <w:rPr>
                <w:sz w:val="24"/>
                <w:szCs w:val="24"/>
              </w:rPr>
              <w:t>1</w:t>
            </w:r>
          </w:p>
        </w:tc>
      </w:tr>
      <w:tr w:rsidR="009805A6" w:rsidRPr="009805A6" w14:paraId="5A4230C3" w14:textId="77777777" w:rsidTr="009805A6">
        <w:trPr>
          <w:trHeight w:val="270"/>
          <w:jc w:val="center"/>
        </w:trPr>
        <w:tc>
          <w:tcPr>
            <w:tcW w:w="498" w:type="pct"/>
            <w:shd w:val="clear" w:color="auto" w:fill="auto"/>
            <w:noWrap/>
            <w:vAlign w:val="center"/>
            <w:hideMark/>
          </w:tcPr>
          <w:p w14:paraId="53BDEB2A" w14:textId="77777777" w:rsidR="006953F6" w:rsidRPr="009805A6" w:rsidRDefault="006953F6" w:rsidP="009805A6">
            <w:pPr>
              <w:pStyle w:val="Table"/>
              <w:rPr>
                <w:sz w:val="24"/>
                <w:szCs w:val="24"/>
              </w:rPr>
            </w:pPr>
            <w:r w:rsidRPr="009805A6">
              <w:rPr>
                <w:sz w:val="24"/>
                <w:szCs w:val="24"/>
              </w:rPr>
              <w:t>3245</w:t>
            </w:r>
          </w:p>
        </w:tc>
        <w:tc>
          <w:tcPr>
            <w:tcW w:w="501" w:type="pct"/>
            <w:shd w:val="clear" w:color="auto" w:fill="auto"/>
            <w:noWrap/>
            <w:vAlign w:val="center"/>
            <w:hideMark/>
          </w:tcPr>
          <w:p w14:paraId="37F3818D" w14:textId="77777777" w:rsidR="006953F6" w:rsidRPr="009805A6" w:rsidRDefault="006953F6" w:rsidP="009805A6">
            <w:pPr>
              <w:pStyle w:val="Table"/>
              <w:rPr>
                <w:sz w:val="24"/>
                <w:szCs w:val="24"/>
              </w:rPr>
            </w:pPr>
            <w:r w:rsidRPr="009805A6">
              <w:rPr>
                <w:sz w:val="24"/>
                <w:szCs w:val="24"/>
              </w:rPr>
              <w:t>2.1</w:t>
            </w:r>
          </w:p>
        </w:tc>
        <w:tc>
          <w:tcPr>
            <w:tcW w:w="587" w:type="pct"/>
            <w:shd w:val="clear" w:color="auto" w:fill="auto"/>
            <w:noWrap/>
            <w:vAlign w:val="center"/>
            <w:hideMark/>
          </w:tcPr>
          <w:p w14:paraId="13BDC927" w14:textId="77777777" w:rsidR="006953F6" w:rsidRPr="009805A6" w:rsidRDefault="006953F6" w:rsidP="009805A6">
            <w:pPr>
              <w:pStyle w:val="Table"/>
              <w:rPr>
                <w:sz w:val="24"/>
                <w:szCs w:val="24"/>
              </w:rPr>
            </w:pPr>
            <w:r w:rsidRPr="009805A6">
              <w:rPr>
                <w:sz w:val="24"/>
                <w:szCs w:val="24"/>
              </w:rPr>
              <w:t>0.325</w:t>
            </w:r>
          </w:p>
        </w:tc>
        <w:tc>
          <w:tcPr>
            <w:tcW w:w="669" w:type="pct"/>
            <w:shd w:val="clear" w:color="auto" w:fill="auto"/>
            <w:noWrap/>
            <w:vAlign w:val="center"/>
            <w:hideMark/>
          </w:tcPr>
          <w:p w14:paraId="72DAA938" w14:textId="77777777" w:rsidR="006953F6" w:rsidRPr="009805A6" w:rsidRDefault="006953F6" w:rsidP="009805A6">
            <w:pPr>
              <w:pStyle w:val="Table"/>
              <w:rPr>
                <w:sz w:val="24"/>
                <w:szCs w:val="24"/>
              </w:rPr>
            </w:pPr>
            <w:r w:rsidRPr="009805A6">
              <w:rPr>
                <w:sz w:val="24"/>
                <w:szCs w:val="24"/>
              </w:rPr>
              <w:t>1.79</w:t>
            </w:r>
          </w:p>
        </w:tc>
        <w:tc>
          <w:tcPr>
            <w:tcW w:w="418" w:type="pct"/>
            <w:shd w:val="clear" w:color="auto" w:fill="auto"/>
            <w:noWrap/>
            <w:vAlign w:val="center"/>
            <w:hideMark/>
          </w:tcPr>
          <w:p w14:paraId="499AB132" w14:textId="77777777" w:rsidR="006953F6" w:rsidRPr="009805A6" w:rsidRDefault="006953F6" w:rsidP="009805A6">
            <w:pPr>
              <w:pStyle w:val="Table"/>
              <w:rPr>
                <w:sz w:val="24"/>
                <w:szCs w:val="24"/>
              </w:rPr>
            </w:pPr>
            <w:r w:rsidRPr="009805A6">
              <w:rPr>
                <w:sz w:val="24"/>
                <w:szCs w:val="24"/>
              </w:rPr>
              <w:t>0.5</w:t>
            </w:r>
          </w:p>
        </w:tc>
        <w:tc>
          <w:tcPr>
            <w:tcW w:w="418" w:type="pct"/>
            <w:shd w:val="clear" w:color="auto" w:fill="auto"/>
            <w:noWrap/>
            <w:vAlign w:val="center"/>
            <w:hideMark/>
          </w:tcPr>
          <w:p w14:paraId="4E8C9BB6" w14:textId="77777777" w:rsidR="006953F6" w:rsidRPr="009805A6" w:rsidRDefault="006953F6" w:rsidP="009805A6">
            <w:pPr>
              <w:pStyle w:val="Table"/>
              <w:rPr>
                <w:sz w:val="24"/>
                <w:szCs w:val="24"/>
              </w:rPr>
            </w:pPr>
            <w:r w:rsidRPr="009805A6">
              <w:rPr>
                <w:sz w:val="24"/>
                <w:szCs w:val="24"/>
              </w:rPr>
              <w:t>0.58</w:t>
            </w:r>
          </w:p>
        </w:tc>
        <w:tc>
          <w:tcPr>
            <w:tcW w:w="584" w:type="pct"/>
            <w:shd w:val="clear" w:color="auto" w:fill="auto"/>
            <w:noWrap/>
            <w:vAlign w:val="center"/>
            <w:hideMark/>
          </w:tcPr>
          <w:p w14:paraId="033E7913"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0EB78D38" w14:textId="77777777" w:rsidR="006953F6" w:rsidRPr="009805A6" w:rsidRDefault="006953F6" w:rsidP="009805A6">
            <w:pPr>
              <w:pStyle w:val="Table"/>
              <w:rPr>
                <w:sz w:val="24"/>
                <w:szCs w:val="24"/>
              </w:rPr>
            </w:pPr>
          </w:p>
        </w:tc>
        <w:tc>
          <w:tcPr>
            <w:tcW w:w="738" w:type="pct"/>
            <w:shd w:val="clear" w:color="auto" w:fill="auto"/>
            <w:noWrap/>
            <w:vAlign w:val="center"/>
            <w:hideMark/>
          </w:tcPr>
          <w:p w14:paraId="32B1637B" w14:textId="77777777" w:rsidR="006953F6" w:rsidRPr="009805A6" w:rsidRDefault="006953F6" w:rsidP="009805A6">
            <w:pPr>
              <w:pStyle w:val="Table"/>
              <w:rPr>
                <w:sz w:val="24"/>
                <w:szCs w:val="24"/>
              </w:rPr>
            </w:pPr>
            <w:r w:rsidRPr="009805A6">
              <w:rPr>
                <w:sz w:val="24"/>
                <w:szCs w:val="24"/>
              </w:rPr>
              <w:t>1</w:t>
            </w:r>
          </w:p>
        </w:tc>
      </w:tr>
      <w:tr w:rsidR="009805A6" w:rsidRPr="009805A6" w14:paraId="2BF49267" w14:textId="77777777" w:rsidTr="009805A6">
        <w:trPr>
          <w:trHeight w:val="270"/>
          <w:jc w:val="center"/>
        </w:trPr>
        <w:tc>
          <w:tcPr>
            <w:tcW w:w="498" w:type="pct"/>
            <w:shd w:val="clear" w:color="auto" w:fill="auto"/>
            <w:noWrap/>
            <w:vAlign w:val="center"/>
            <w:hideMark/>
          </w:tcPr>
          <w:p w14:paraId="385582D4" w14:textId="77777777" w:rsidR="006953F6" w:rsidRPr="009805A6" w:rsidRDefault="006953F6" w:rsidP="009805A6">
            <w:pPr>
              <w:pStyle w:val="Table"/>
              <w:rPr>
                <w:sz w:val="24"/>
                <w:szCs w:val="24"/>
              </w:rPr>
            </w:pPr>
            <w:r w:rsidRPr="009805A6">
              <w:rPr>
                <w:sz w:val="24"/>
                <w:szCs w:val="24"/>
              </w:rPr>
              <w:t>3248</w:t>
            </w:r>
          </w:p>
        </w:tc>
        <w:tc>
          <w:tcPr>
            <w:tcW w:w="501" w:type="pct"/>
            <w:shd w:val="clear" w:color="auto" w:fill="auto"/>
            <w:noWrap/>
            <w:vAlign w:val="center"/>
            <w:hideMark/>
          </w:tcPr>
          <w:p w14:paraId="4388DEA0" w14:textId="77777777" w:rsidR="006953F6" w:rsidRPr="009805A6" w:rsidRDefault="006953F6" w:rsidP="009805A6">
            <w:pPr>
              <w:pStyle w:val="Table"/>
              <w:rPr>
                <w:sz w:val="24"/>
                <w:szCs w:val="24"/>
              </w:rPr>
            </w:pPr>
            <w:r w:rsidRPr="009805A6">
              <w:rPr>
                <w:sz w:val="24"/>
                <w:szCs w:val="24"/>
              </w:rPr>
              <w:t>5.8</w:t>
            </w:r>
          </w:p>
        </w:tc>
        <w:tc>
          <w:tcPr>
            <w:tcW w:w="587" w:type="pct"/>
            <w:shd w:val="clear" w:color="auto" w:fill="auto"/>
            <w:noWrap/>
            <w:vAlign w:val="center"/>
            <w:hideMark/>
          </w:tcPr>
          <w:p w14:paraId="74D17145" w14:textId="77777777" w:rsidR="006953F6" w:rsidRPr="009805A6" w:rsidRDefault="006953F6" w:rsidP="009805A6">
            <w:pPr>
              <w:pStyle w:val="Table"/>
              <w:rPr>
                <w:sz w:val="24"/>
                <w:szCs w:val="24"/>
              </w:rPr>
            </w:pPr>
            <w:r w:rsidRPr="009805A6">
              <w:rPr>
                <w:sz w:val="24"/>
                <w:szCs w:val="24"/>
              </w:rPr>
              <w:t>0.012</w:t>
            </w:r>
          </w:p>
        </w:tc>
        <w:tc>
          <w:tcPr>
            <w:tcW w:w="669" w:type="pct"/>
            <w:shd w:val="clear" w:color="auto" w:fill="auto"/>
            <w:noWrap/>
            <w:vAlign w:val="center"/>
            <w:hideMark/>
          </w:tcPr>
          <w:p w14:paraId="21F35968" w14:textId="77777777" w:rsidR="006953F6" w:rsidRPr="009805A6" w:rsidRDefault="006953F6" w:rsidP="009805A6">
            <w:pPr>
              <w:pStyle w:val="Table"/>
              <w:rPr>
                <w:sz w:val="24"/>
                <w:szCs w:val="24"/>
              </w:rPr>
            </w:pPr>
            <w:r w:rsidRPr="009805A6">
              <w:rPr>
                <w:sz w:val="24"/>
                <w:szCs w:val="24"/>
              </w:rPr>
              <w:t>1.34</w:t>
            </w:r>
          </w:p>
        </w:tc>
        <w:tc>
          <w:tcPr>
            <w:tcW w:w="418" w:type="pct"/>
            <w:shd w:val="clear" w:color="auto" w:fill="auto"/>
            <w:noWrap/>
            <w:vAlign w:val="center"/>
            <w:hideMark/>
          </w:tcPr>
          <w:p w14:paraId="0FB9AFA5" w14:textId="77777777" w:rsidR="006953F6" w:rsidRPr="009805A6" w:rsidRDefault="006953F6" w:rsidP="009805A6">
            <w:pPr>
              <w:pStyle w:val="Table"/>
              <w:rPr>
                <w:sz w:val="24"/>
                <w:szCs w:val="24"/>
              </w:rPr>
            </w:pPr>
            <w:r w:rsidRPr="009805A6">
              <w:rPr>
                <w:sz w:val="24"/>
                <w:szCs w:val="24"/>
              </w:rPr>
              <w:t>0.6</w:t>
            </w:r>
          </w:p>
        </w:tc>
        <w:tc>
          <w:tcPr>
            <w:tcW w:w="418" w:type="pct"/>
            <w:shd w:val="clear" w:color="auto" w:fill="auto"/>
            <w:noWrap/>
            <w:vAlign w:val="center"/>
            <w:hideMark/>
          </w:tcPr>
          <w:p w14:paraId="6193FDA5" w14:textId="77777777" w:rsidR="006953F6" w:rsidRPr="009805A6" w:rsidRDefault="006953F6" w:rsidP="009805A6">
            <w:pPr>
              <w:pStyle w:val="Table"/>
              <w:rPr>
                <w:sz w:val="24"/>
                <w:szCs w:val="24"/>
              </w:rPr>
            </w:pPr>
            <w:r w:rsidRPr="009805A6">
              <w:rPr>
                <w:sz w:val="24"/>
                <w:szCs w:val="24"/>
              </w:rPr>
              <w:t>0.43</w:t>
            </w:r>
          </w:p>
        </w:tc>
        <w:tc>
          <w:tcPr>
            <w:tcW w:w="584" w:type="pct"/>
            <w:shd w:val="clear" w:color="auto" w:fill="auto"/>
            <w:noWrap/>
            <w:vAlign w:val="center"/>
            <w:hideMark/>
          </w:tcPr>
          <w:p w14:paraId="05767F55"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2DFF91EF" w14:textId="77777777" w:rsidR="006953F6" w:rsidRPr="009805A6" w:rsidRDefault="006953F6" w:rsidP="009805A6">
            <w:pPr>
              <w:pStyle w:val="Table"/>
              <w:rPr>
                <w:sz w:val="24"/>
                <w:szCs w:val="24"/>
              </w:rPr>
            </w:pPr>
            <w:r w:rsidRPr="009805A6">
              <w:rPr>
                <w:sz w:val="24"/>
                <w:szCs w:val="24"/>
              </w:rPr>
              <w:t>B-C</w:t>
            </w:r>
          </w:p>
        </w:tc>
        <w:tc>
          <w:tcPr>
            <w:tcW w:w="738" w:type="pct"/>
            <w:shd w:val="clear" w:color="auto" w:fill="auto"/>
            <w:noWrap/>
            <w:vAlign w:val="center"/>
            <w:hideMark/>
          </w:tcPr>
          <w:p w14:paraId="408E3E30" w14:textId="77777777" w:rsidR="006953F6" w:rsidRPr="009805A6" w:rsidRDefault="006953F6" w:rsidP="009805A6">
            <w:pPr>
              <w:pStyle w:val="Table"/>
              <w:rPr>
                <w:sz w:val="24"/>
                <w:szCs w:val="24"/>
              </w:rPr>
            </w:pPr>
            <w:r w:rsidRPr="009805A6">
              <w:rPr>
                <w:sz w:val="24"/>
                <w:szCs w:val="24"/>
              </w:rPr>
              <w:t>1</w:t>
            </w:r>
          </w:p>
        </w:tc>
      </w:tr>
      <w:tr w:rsidR="009805A6" w:rsidRPr="009805A6" w14:paraId="4749E717" w14:textId="77777777" w:rsidTr="009805A6">
        <w:trPr>
          <w:trHeight w:val="270"/>
          <w:jc w:val="center"/>
        </w:trPr>
        <w:tc>
          <w:tcPr>
            <w:tcW w:w="498" w:type="pct"/>
            <w:shd w:val="clear" w:color="auto" w:fill="auto"/>
            <w:noWrap/>
            <w:vAlign w:val="center"/>
            <w:hideMark/>
          </w:tcPr>
          <w:p w14:paraId="60A14086" w14:textId="77777777" w:rsidR="006953F6" w:rsidRPr="009805A6" w:rsidRDefault="006953F6" w:rsidP="009805A6">
            <w:pPr>
              <w:pStyle w:val="Table"/>
              <w:rPr>
                <w:sz w:val="24"/>
                <w:szCs w:val="24"/>
              </w:rPr>
            </w:pPr>
            <w:r w:rsidRPr="009805A6">
              <w:rPr>
                <w:sz w:val="24"/>
                <w:szCs w:val="24"/>
              </w:rPr>
              <w:t>3249</w:t>
            </w:r>
          </w:p>
        </w:tc>
        <w:tc>
          <w:tcPr>
            <w:tcW w:w="501" w:type="pct"/>
            <w:shd w:val="clear" w:color="auto" w:fill="auto"/>
            <w:noWrap/>
            <w:vAlign w:val="center"/>
            <w:hideMark/>
          </w:tcPr>
          <w:p w14:paraId="25353CFB" w14:textId="77777777" w:rsidR="006953F6" w:rsidRPr="009805A6" w:rsidRDefault="006953F6" w:rsidP="009805A6">
            <w:pPr>
              <w:pStyle w:val="Table"/>
              <w:rPr>
                <w:sz w:val="24"/>
                <w:szCs w:val="24"/>
              </w:rPr>
            </w:pPr>
            <w:r w:rsidRPr="009805A6">
              <w:rPr>
                <w:sz w:val="24"/>
                <w:szCs w:val="24"/>
              </w:rPr>
              <w:t>5.6</w:t>
            </w:r>
          </w:p>
        </w:tc>
        <w:tc>
          <w:tcPr>
            <w:tcW w:w="587" w:type="pct"/>
            <w:shd w:val="clear" w:color="auto" w:fill="auto"/>
            <w:noWrap/>
            <w:vAlign w:val="center"/>
            <w:hideMark/>
          </w:tcPr>
          <w:p w14:paraId="06713D08" w14:textId="77777777" w:rsidR="006953F6" w:rsidRPr="009805A6" w:rsidRDefault="006953F6" w:rsidP="009805A6">
            <w:pPr>
              <w:pStyle w:val="Table"/>
              <w:rPr>
                <w:sz w:val="24"/>
                <w:szCs w:val="24"/>
              </w:rPr>
            </w:pPr>
            <w:r w:rsidRPr="009805A6">
              <w:rPr>
                <w:sz w:val="24"/>
                <w:szCs w:val="24"/>
              </w:rPr>
              <w:t>0.036</w:t>
            </w:r>
          </w:p>
        </w:tc>
        <w:tc>
          <w:tcPr>
            <w:tcW w:w="669" w:type="pct"/>
            <w:shd w:val="clear" w:color="auto" w:fill="auto"/>
            <w:noWrap/>
            <w:vAlign w:val="center"/>
            <w:hideMark/>
          </w:tcPr>
          <w:p w14:paraId="413F1933" w14:textId="77777777" w:rsidR="006953F6" w:rsidRPr="009805A6" w:rsidRDefault="006953F6" w:rsidP="009805A6">
            <w:pPr>
              <w:pStyle w:val="Table"/>
              <w:rPr>
                <w:sz w:val="24"/>
                <w:szCs w:val="24"/>
              </w:rPr>
            </w:pPr>
            <w:r w:rsidRPr="009805A6">
              <w:rPr>
                <w:sz w:val="24"/>
                <w:szCs w:val="24"/>
              </w:rPr>
              <w:t>1.39</w:t>
            </w:r>
          </w:p>
        </w:tc>
        <w:tc>
          <w:tcPr>
            <w:tcW w:w="418" w:type="pct"/>
            <w:shd w:val="clear" w:color="auto" w:fill="auto"/>
            <w:noWrap/>
            <w:vAlign w:val="center"/>
            <w:hideMark/>
          </w:tcPr>
          <w:p w14:paraId="2CB68355" w14:textId="77777777" w:rsidR="006953F6" w:rsidRPr="009805A6" w:rsidRDefault="006953F6" w:rsidP="009805A6">
            <w:pPr>
              <w:pStyle w:val="Table"/>
              <w:rPr>
                <w:sz w:val="24"/>
                <w:szCs w:val="24"/>
              </w:rPr>
            </w:pPr>
            <w:r w:rsidRPr="009805A6">
              <w:rPr>
                <w:sz w:val="24"/>
                <w:szCs w:val="24"/>
              </w:rPr>
              <w:t>0.72</w:t>
            </w:r>
          </w:p>
        </w:tc>
        <w:tc>
          <w:tcPr>
            <w:tcW w:w="418" w:type="pct"/>
            <w:shd w:val="clear" w:color="auto" w:fill="auto"/>
            <w:noWrap/>
            <w:vAlign w:val="center"/>
            <w:hideMark/>
          </w:tcPr>
          <w:p w14:paraId="70D92A7E" w14:textId="77777777" w:rsidR="006953F6" w:rsidRPr="009805A6" w:rsidRDefault="006953F6" w:rsidP="009805A6">
            <w:pPr>
              <w:pStyle w:val="Table"/>
              <w:rPr>
                <w:sz w:val="24"/>
                <w:szCs w:val="24"/>
              </w:rPr>
            </w:pPr>
            <w:r w:rsidRPr="009805A6">
              <w:rPr>
                <w:sz w:val="24"/>
                <w:szCs w:val="24"/>
              </w:rPr>
              <w:t>0.63</w:t>
            </w:r>
          </w:p>
        </w:tc>
        <w:tc>
          <w:tcPr>
            <w:tcW w:w="584" w:type="pct"/>
            <w:shd w:val="clear" w:color="auto" w:fill="auto"/>
            <w:noWrap/>
            <w:vAlign w:val="center"/>
            <w:hideMark/>
          </w:tcPr>
          <w:p w14:paraId="56402313"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758E811E" w14:textId="77777777" w:rsidR="006953F6" w:rsidRPr="009805A6" w:rsidRDefault="006953F6" w:rsidP="009805A6">
            <w:pPr>
              <w:pStyle w:val="Table"/>
              <w:rPr>
                <w:sz w:val="24"/>
                <w:szCs w:val="24"/>
              </w:rPr>
            </w:pPr>
            <w:r w:rsidRPr="009805A6">
              <w:rPr>
                <w:sz w:val="24"/>
                <w:szCs w:val="24"/>
              </w:rPr>
              <w:t>D</w:t>
            </w:r>
          </w:p>
        </w:tc>
        <w:tc>
          <w:tcPr>
            <w:tcW w:w="738" w:type="pct"/>
            <w:shd w:val="clear" w:color="auto" w:fill="auto"/>
            <w:noWrap/>
            <w:vAlign w:val="center"/>
            <w:hideMark/>
          </w:tcPr>
          <w:p w14:paraId="76FC4758" w14:textId="77777777" w:rsidR="006953F6" w:rsidRPr="009805A6" w:rsidRDefault="006953F6" w:rsidP="009805A6">
            <w:pPr>
              <w:pStyle w:val="Table"/>
              <w:rPr>
                <w:sz w:val="24"/>
                <w:szCs w:val="24"/>
              </w:rPr>
            </w:pPr>
            <w:r w:rsidRPr="009805A6">
              <w:rPr>
                <w:sz w:val="24"/>
                <w:szCs w:val="24"/>
              </w:rPr>
              <w:t>1</w:t>
            </w:r>
          </w:p>
        </w:tc>
      </w:tr>
      <w:tr w:rsidR="009805A6" w:rsidRPr="009805A6" w14:paraId="19C00C90" w14:textId="77777777" w:rsidTr="009805A6">
        <w:trPr>
          <w:trHeight w:val="270"/>
          <w:jc w:val="center"/>
        </w:trPr>
        <w:tc>
          <w:tcPr>
            <w:tcW w:w="498" w:type="pct"/>
            <w:shd w:val="clear" w:color="auto" w:fill="auto"/>
            <w:noWrap/>
            <w:vAlign w:val="center"/>
            <w:hideMark/>
          </w:tcPr>
          <w:p w14:paraId="79333B63" w14:textId="77777777" w:rsidR="006953F6" w:rsidRPr="009805A6" w:rsidRDefault="006953F6" w:rsidP="009805A6">
            <w:pPr>
              <w:pStyle w:val="Table"/>
              <w:rPr>
                <w:sz w:val="24"/>
                <w:szCs w:val="24"/>
              </w:rPr>
            </w:pPr>
            <w:r w:rsidRPr="009805A6">
              <w:rPr>
                <w:sz w:val="24"/>
                <w:szCs w:val="24"/>
              </w:rPr>
              <w:t>3250</w:t>
            </w:r>
          </w:p>
        </w:tc>
        <w:tc>
          <w:tcPr>
            <w:tcW w:w="501" w:type="pct"/>
            <w:shd w:val="clear" w:color="auto" w:fill="auto"/>
            <w:noWrap/>
            <w:vAlign w:val="center"/>
            <w:hideMark/>
          </w:tcPr>
          <w:p w14:paraId="3D7A4398" w14:textId="77777777" w:rsidR="006953F6" w:rsidRPr="009805A6" w:rsidRDefault="006953F6" w:rsidP="009805A6">
            <w:pPr>
              <w:pStyle w:val="Table"/>
              <w:rPr>
                <w:sz w:val="24"/>
                <w:szCs w:val="24"/>
              </w:rPr>
            </w:pPr>
            <w:r w:rsidRPr="009805A6">
              <w:rPr>
                <w:sz w:val="24"/>
                <w:szCs w:val="24"/>
              </w:rPr>
              <w:t>5.6</w:t>
            </w:r>
          </w:p>
        </w:tc>
        <w:tc>
          <w:tcPr>
            <w:tcW w:w="587" w:type="pct"/>
            <w:shd w:val="clear" w:color="auto" w:fill="auto"/>
            <w:noWrap/>
            <w:vAlign w:val="center"/>
            <w:hideMark/>
          </w:tcPr>
          <w:p w14:paraId="167FF729" w14:textId="77777777" w:rsidR="006953F6" w:rsidRPr="009805A6" w:rsidRDefault="006953F6" w:rsidP="009805A6">
            <w:pPr>
              <w:pStyle w:val="Table"/>
              <w:rPr>
                <w:sz w:val="24"/>
                <w:szCs w:val="24"/>
              </w:rPr>
            </w:pPr>
            <w:r w:rsidRPr="009805A6">
              <w:rPr>
                <w:sz w:val="24"/>
                <w:szCs w:val="24"/>
              </w:rPr>
              <w:t>0.012</w:t>
            </w:r>
          </w:p>
        </w:tc>
        <w:tc>
          <w:tcPr>
            <w:tcW w:w="669" w:type="pct"/>
            <w:shd w:val="clear" w:color="auto" w:fill="auto"/>
            <w:noWrap/>
            <w:vAlign w:val="center"/>
            <w:hideMark/>
          </w:tcPr>
          <w:p w14:paraId="4639AAAC" w14:textId="77777777" w:rsidR="006953F6" w:rsidRPr="009805A6" w:rsidRDefault="006953F6" w:rsidP="009805A6">
            <w:pPr>
              <w:pStyle w:val="Table"/>
              <w:rPr>
                <w:sz w:val="24"/>
                <w:szCs w:val="24"/>
              </w:rPr>
            </w:pPr>
            <w:r w:rsidRPr="009805A6">
              <w:rPr>
                <w:sz w:val="24"/>
                <w:szCs w:val="24"/>
              </w:rPr>
              <w:t>3.95</w:t>
            </w:r>
          </w:p>
        </w:tc>
        <w:tc>
          <w:tcPr>
            <w:tcW w:w="418" w:type="pct"/>
            <w:shd w:val="clear" w:color="auto" w:fill="auto"/>
            <w:noWrap/>
            <w:vAlign w:val="center"/>
            <w:hideMark/>
          </w:tcPr>
          <w:p w14:paraId="2D556CF7" w14:textId="77777777" w:rsidR="006953F6" w:rsidRPr="009805A6" w:rsidRDefault="006953F6" w:rsidP="009805A6">
            <w:pPr>
              <w:pStyle w:val="Table"/>
              <w:rPr>
                <w:sz w:val="24"/>
                <w:szCs w:val="24"/>
              </w:rPr>
            </w:pPr>
            <w:r w:rsidRPr="009805A6">
              <w:rPr>
                <w:sz w:val="24"/>
                <w:szCs w:val="24"/>
              </w:rPr>
              <w:t>0.65</w:t>
            </w:r>
          </w:p>
        </w:tc>
        <w:tc>
          <w:tcPr>
            <w:tcW w:w="418" w:type="pct"/>
            <w:shd w:val="clear" w:color="auto" w:fill="auto"/>
            <w:noWrap/>
            <w:vAlign w:val="center"/>
            <w:hideMark/>
          </w:tcPr>
          <w:p w14:paraId="41420976" w14:textId="77777777" w:rsidR="006953F6" w:rsidRPr="009805A6" w:rsidRDefault="006953F6" w:rsidP="009805A6">
            <w:pPr>
              <w:pStyle w:val="Table"/>
              <w:rPr>
                <w:sz w:val="24"/>
                <w:szCs w:val="24"/>
              </w:rPr>
            </w:pPr>
            <w:r w:rsidRPr="009805A6">
              <w:rPr>
                <w:sz w:val="24"/>
                <w:szCs w:val="24"/>
              </w:rPr>
              <w:t>0.40</w:t>
            </w:r>
          </w:p>
        </w:tc>
        <w:tc>
          <w:tcPr>
            <w:tcW w:w="584" w:type="pct"/>
            <w:shd w:val="clear" w:color="auto" w:fill="auto"/>
            <w:noWrap/>
            <w:vAlign w:val="center"/>
            <w:hideMark/>
          </w:tcPr>
          <w:p w14:paraId="1D71C385" w14:textId="4C5F4F66"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30667C04" w14:textId="77777777" w:rsidR="006953F6" w:rsidRPr="009805A6" w:rsidRDefault="006953F6" w:rsidP="009805A6">
            <w:pPr>
              <w:pStyle w:val="Table"/>
              <w:rPr>
                <w:sz w:val="24"/>
                <w:szCs w:val="24"/>
              </w:rPr>
            </w:pPr>
          </w:p>
        </w:tc>
        <w:tc>
          <w:tcPr>
            <w:tcW w:w="738" w:type="pct"/>
            <w:shd w:val="clear" w:color="auto" w:fill="auto"/>
            <w:noWrap/>
            <w:vAlign w:val="center"/>
            <w:hideMark/>
          </w:tcPr>
          <w:p w14:paraId="66B06FDB" w14:textId="77777777" w:rsidR="006953F6" w:rsidRPr="009805A6" w:rsidRDefault="006953F6" w:rsidP="009805A6">
            <w:pPr>
              <w:pStyle w:val="Table"/>
              <w:rPr>
                <w:sz w:val="24"/>
                <w:szCs w:val="24"/>
              </w:rPr>
            </w:pPr>
            <w:r w:rsidRPr="009805A6">
              <w:rPr>
                <w:sz w:val="24"/>
                <w:szCs w:val="24"/>
              </w:rPr>
              <w:t>1</w:t>
            </w:r>
          </w:p>
        </w:tc>
      </w:tr>
      <w:tr w:rsidR="009805A6" w:rsidRPr="009805A6" w14:paraId="7B1AA0E6" w14:textId="77777777" w:rsidTr="009805A6">
        <w:trPr>
          <w:trHeight w:val="270"/>
          <w:jc w:val="center"/>
        </w:trPr>
        <w:tc>
          <w:tcPr>
            <w:tcW w:w="498" w:type="pct"/>
            <w:shd w:val="clear" w:color="auto" w:fill="auto"/>
            <w:noWrap/>
            <w:vAlign w:val="center"/>
            <w:hideMark/>
          </w:tcPr>
          <w:p w14:paraId="77AEA848" w14:textId="77777777" w:rsidR="006953F6" w:rsidRPr="009805A6" w:rsidRDefault="006953F6" w:rsidP="009805A6">
            <w:pPr>
              <w:pStyle w:val="Table"/>
              <w:rPr>
                <w:sz w:val="24"/>
                <w:szCs w:val="24"/>
              </w:rPr>
            </w:pPr>
            <w:r w:rsidRPr="009805A6">
              <w:rPr>
                <w:sz w:val="24"/>
                <w:szCs w:val="24"/>
              </w:rPr>
              <w:t>3251</w:t>
            </w:r>
          </w:p>
        </w:tc>
        <w:tc>
          <w:tcPr>
            <w:tcW w:w="501" w:type="pct"/>
            <w:shd w:val="clear" w:color="auto" w:fill="auto"/>
            <w:noWrap/>
            <w:vAlign w:val="center"/>
            <w:hideMark/>
          </w:tcPr>
          <w:p w14:paraId="027AC64D" w14:textId="77777777" w:rsidR="006953F6" w:rsidRPr="009805A6" w:rsidRDefault="006953F6" w:rsidP="009805A6">
            <w:pPr>
              <w:pStyle w:val="Table"/>
              <w:rPr>
                <w:sz w:val="24"/>
                <w:szCs w:val="24"/>
              </w:rPr>
            </w:pPr>
            <w:r w:rsidRPr="009805A6">
              <w:rPr>
                <w:sz w:val="24"/>
                <w:szCs w:val="24"/>
              </w:rPr>
              <w:t>5.6</w:t>
            </w:r>
          </w:p>
        </w:tc>
        <w:tc>
          <w:tcPr>
            <w:tcW w:w="587" w:type="pct"/>
            <w:shd w:val="clear" w:color="auto" w:fill="auto"/>
            <w:noWrap/>
            <w:vAlign w:val="center"/>
            <w:hideMark/>
          </w:tcPr>
          <w:p w14:paraId="3B161A11" w14:textId="77777777" w:rsidR="006953F6" w:rsidRPr="009805A6" w:rsidRDefault="006953F6" w:rsidP="009805A6">
            <w:pPr>
              <w:pStyle w:val="Table"/>
              <w:rPr>
                <w:sz w:val="24"/>
                <w:szCs w:val="24"/>
              </w:rPr>
            </w:pPr>
            <w:r w:rsidRPr="009805A6">
              <w:rPr>
                <w:sz w:val="24"/>
                <w:szCs w:val="24"/>
              </w:rPr>
              <w:t>0.004</w:t>
            </w:r>
          </w:p>
        </w:tc>
        <w:tc>
          <w:tcPr>
            <w:tcW w:w="669" w:type="pct"/>
            <w:shd w:val="clear" w:color="auto" w:fill="auto"/>
            <w:noWrap/>
            <w:vAlign w:val="center"/>
            <w:hideMark/>
          </w:tcPr>
          <w:p w14:paraId="59F2CA74" w14:textId="77777777" w:rsidR="006953F6" w:rsidRPr="009805A6" w:rsidRDefault="006953F6" w:rsidP="009805A6">
            <w:pPr>
              <w:pStyle w:val="Table"/>
              <w:rPr>
                <w:sz w:val="24"/>
                <w:szCs w:val="24"/>
              </w:rPr>
            </w:pPr>
            <w:r w:rsidRPr="009805A6">
              <w:rPr>
                <w:sz w:val="24"/>
                <w:szCs w:val="24"/>
              </w:rPr>
              <w:t>1.25</w:t>
            </w:r>
          </w:p>
        </w:tc>
        <w:tc>
          <w:tcPr>
            <w:tcW w:w="418" w:type="pct"/>
            <w:shd w:val="clear" w:color="auto" w:fill="auto"/>
            <w:noWrap/>
            <w:vAlign w:val="center"/>
            <w:hideMark/>
          </w:tcPr>
          <w:p w14:paraId="524DB189" w14:textId="77777777" w:rsidR="006953F6" w:rsidRPr="009805A6" w:rsidRDefault="006953F6" w:rsidP="009805A6">
            <w:pPr>
              <w:pStyle w:val="Table"/>
              <w:rPr>
                <w:sz w:val="24"/>
                <w:szCs w:val="24"/>
              </w:rPr>
            </w:pPr>
            <w:r w:rsidRPr="009805A6">
              <w:rPr>
                <w:sz w:val="24"/>
                <w:szCs w:val="24"/>
              </w:rPr>
              <w:t>0.53</w:t>
            </w:r>
          </w:p>
        </w:tc>
        <w:tc>
          <w:tcPr>
            <w:tcW w:w="418" w:type="pct"/>
            <w:shd w:val="clear" w:color="auto" w:fill="auto"/>
            <w:noWrap/>
            <w:vAlign w:val="center"/>
            <w:hideMark/>
          </w:tcPr>
          <w:p w14:paraId="09A0B61B" w14:textId="77777777" w:rsidR="006953F6" w:rsidRPr="009805A6" w:rsidRDefault="006953F6" w:rsidP="009805A6">
            <w:pPr>
              <w:pStyle w:val="Table"/>
              <w:rPr>
                <w:sz w:val="24"/>
                <w:szCs w:val="24"/>
              </w:rPr>
            </w:pPr>
            <w:r w:rsidRPr="009805A6">
              <w:rPr>
                <w:sz w:val="24"/>
                <w:szCs w:val="24"/>
              </w:rPr>
              <w:t>0.38</w:t>
            </w:r>
          </w:p>
        </w:tc>
        <w:tc>
          <w:tcPr>
            <w:tcW w:w="584" w:type="pct"/>
            <w:shd w:val="clear" w:color="auto" w:fill="auto"/>
            <w:noWrap/>
            <w:vAlign w:val="center"/>
            <w:hideMark/>
          </w:tcPr>
          <w:p w14:paraId="7576DB68"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6BCC2E6C" w14:textId="77777777" w:rsidR="006953F6" w:rsidRPr="009805A6" w:rsidRDefault="006953F6" w:rsidP="009805A6">
            <w:pPr>
              <w:pStyle w:val="Table"/>
              <w:rPr>
                <w:sz w:val="24"/>
                <w:szCs w:val="24"/>
              </w:rPr>
            </w:pPr>
            <w:r w:rsidRPr="009805A6">
              <w:rPr>
                <w:sz w:val="24"/>
                <w:szCs w:val="24"/>
              </w:rPr>
              <w:t>B-C</w:t>
            </w:r>
          </w:p>
        </w:tc>
        <w:tc>
          <w:tcPr>
            <w:tcW w:w="738" w:type="pct"/>
            <w:shd w:val="clear" w:color="auto" w:fill="auto"/>
            <w:noWrap/>
            <w:vAlign w:val="center"/>
            <w:hideMark/>
          </w:tcPr>
          <w:p w14:paraId="131DD900" w14:textId="77777777" w:rsidR="006953F6" w:rsidRPr="009805A6" w:rsidRDefault="006953F6" w:rsidP="009805A6">
            <w:pPr>
              <w:pStyle w:val="Table"/>
              <w:rPr>
                <w:sz w:val="24"/>
                <w:szCs w:val="24"/>
              </w:rPr>
            </w:pPr>
            <w:r w:rsidRPr="009805A6">
              <w:rPr>
                <w:sz w:val="24"/>
                <w:szCs w:val="24"/>
              </w:rPr>
              <w:t>1</w:t>
            </w:r>
          </w:p>
        </w:tc>
      </w:tr>
      <w:tr w:rsidR="009805A6" w:rsidRPr="009805A6" w14:paraId="33E47944" w14:textId="77777777" w:rsidTr="009805A6">
        <w:trPr>
          <w:trHeight w:val="270"/>
          <w:jc w:val="center"/>
        </w:trPr>
        <w:tc>
          <w:tcPr>
            <w:tcW w:w="498" w:type="pct"/>
            <w:shd w:val="clear" w:color="auto" w:fill="auto"/>
            <w:noWrap/>
            <w:vAlign w:val="center"/>
            <w:hideMark/>
          </w:tcPr>
          <w:p w14:paraId="479B97D5" w14:textId="77777777" w:rsidR="006953F6" w:rsidRPr="009805A6" w:rsidRDefault="006953F6" w:rsidP="009805A6">
            <w:pPr>
              <w:pStyle w:val="Table"/>
              <w:rPr>
                <w:sz w:val="24"/>
                <w:szCs w:val="24"/>
              </w:rPr>
            </w:pPr>
            <w:r w:rsidRPr="009805A6">
              <w:rPr>
                <w:sz w:val="24"/>
                <w:szCs w:val="24"/>
              </w:rPr>
              <w:t>3252</w:t>
            </w:r>
          </w:p>
        </w:tc>
        <w:tc>
          <w:tcPr>
            <w:tcW w:w="501" w:type="pct"/>
            <w:shd w:val="clear" w:color="auto" w:fill="auto"/>
            <w:noWrap/>
            <w:vAlign w:val="center"/>
            <w:hideMark/>
          </w:tcPr>
          <w:p w14:paraId="371C9F05" w14:textId="77777777" w:rsidR="006953F6" w:rsidRPr="009805A6" w:rsidRDefault="006953F6" w:rsidP="009805A6">
            <w:pPr>
              <w:pStyle w:val="Table"/>
              <w:rPr>
                <w:sz w:val="24"/>
                <w:szCs w:val="24"/>
              </w:rPr>
            </w:pPr>
            <w:r w:rsidRPr="009805A6">
              <w:rPr>
                <w:sz w:val="24"/>
                <w:szCs w:val="24"/>
              </w:rPr>
              <w:t>5.5</w:t>
            </w:r>
          </w:p>
        </w:tc>
        <w:tc>
          <w:tcPr>
            <w:tcW w:w="587" w:type="pct"/>
            <w:shd w:val="clear" w:color="auto" w:fill="auto"/>
            <w:noWrap/>
            <w:vAlign w:val="center"/>
            <w:hideMark/>
          </w:tcPr>
          <w:p w14:paraId="600D5815" w14:textId="77777777" w:rsidR="006953F6" w:rsidRPr="009805A6" w:rsidRDefault="006953F6" w:rsidP="009805A6">
            <w:pPr>
              <w:pStyle w:val="Table"/>
              <w:rPr>
                <w:sz w:val="24"/>
                <w:szCs w:val="24"/>
              </w:rPr>
            </w:pPr>
            <w:r w:rsidRPr="009805A6">
              <w:rPr>
                <w:sz w:val="24"/>
                <w:szCs w:val="24"/>
              </w:rPr>
              <w:t>0.137</w:t>
            </w:r>
          </w:p>
        </w:tc>
        <w:tc>
          <w:tcPr>
            <w:tcW w:w="669" w:type="pct"/>
            <w:shd w:val="clear" w:color="auto" w:fill="auto"/>
            <w:noWrap/>
            <w:vAlign w:val="center"/>
            <w:hideMark/>
          </w:tcPr>
          <w:p w14:paraId="7AF91297" w14:textId="77777777" w:rsidR="006953F6" w:rsidRPr="009805A6" w:rsidRDefault="006953F6" w:rsidP="009805A6">
            <w:pPr>
              <w:pStyle w:val="Table"/>
              <w:rPr>
                <w:sz w:val="24"/>
                <w:szCs w:val="24"/>
              </w:rPr>
            </w:pPr>
            <w:r w:rsidRPr="009805A6">
              <w:rPr>
                <w:sz w:val="24"/>
                <w:szCs w:val="24"/>
              </w:rPr>
              <w:t>1.69</w:t>
            </w:r>
          </w:p>
        </w:tc>
        <w:tc>
          <w:tcPr>
            <w:tcW w:w="418" w:type="pct"/>
            <w:shd w:val="clear" w:color="auto" w:fill="auto"/>
            <w:noWrap/>
            <w:vAlign w:val="center"/>
            <w:hideMark/>
          </w:tcPr>
          <w:p w14:paraId="404B1973" w14:textId="77777777" w:rsidR="006953F6" w:rsidRPr="009805A6" w:rsidRDefault="006953F6" w:rsidP="009805A6">
            <w:pPr>
              <w:pStyle w:val="Table"/>
              <w:rPr>
                <w:sz w:val="24"/>
                <w:szCs w:val="24"/>
              </w:rPr>
            </w:pPr>
            <w:r w:rsidRPr="009805A6">
              <w:rPr>
                <w:sz w:val="24"/>
                <w:szCs w:val="24"/>
              </w:rPr>
              <w:t>0.75</w:t>
            </w:r>
          </w:p>
        </w:tc>
        <w:tc>
          <w:tcPr>
            <w:tcW w:w="418" w:type="pct"/>
            <w:shd w:val="clear" w:color="auto" w:fill="auto"/>
            <w:noWrap/>
            <w:vAlign w:val="center"/>
            <w:hideMark/>
          </w:tcPr>
          <w:p w14:paraId="1C1C2E84" w14:textId="77777777" w:rsidR="006953F6" w:rsidRPr="009805A6" w:rsidRDefault="006953F6" w:rsidP="009805A6">
            <w:pPr>
              <w:pStyle w:val="Table"/>
              <w:rPr>
                <w:sz w:val="24"/>
                <w:szCs w:val="24"/>
              </w:rPr>
            </w:pPr>
            <w:r w:rsidRPr="009805A6">
              <w:rPr>
                <w:sz w:val="24"/>
                <w:szCs w:val="24"/>
              </w:rPr>
              <w:t>0.63</w:t>
            </w:r>
          </w:p>
        </w:tc>
        <w:tc>
          <w:tcPr>
            <w:tcW w:w="584" w:type="pct"/>
            <w:shd w:val="clear" w:color="auto" w:fill="auto"/>
            <w:noWrap/>
            <w:vAlign w:val="center"/>
            <w:hideMark/>
          </w:tcPr>
          <w:p w14:paraId="00313A59"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7B982B3D" w14:textId="77777777" w:rsidR="006953F6" w:rsidRPr="009805A6" w:rsidRDefault="006953F6" w:rsidP="009805A6">
            <w:pPr>
              <w:pStyle w:val="Table"/>
              <w:rPr>
                <w:sz w:val="24"/>
                <w:szCs w:val="24"/>
              </w:rPr>
            </w:pPr>
          </w:p>
        </w:tc>
        <w:tc>
          <w:tcPr>
            <w:tcW w:w="738" w:type="pct"/>
            <w:shd w:val="clear" w:color="auto" w:fill="auto"/>
            <w:noWrap/>
            <w:vAlign w:val="center"/>
            <w:hideMark/>
          </w:tcPr>
          <w:p w14:paraId="17BFCB3C" w14:textId="77777777" w:rsidR="006953F6" w:rsidRPr="009805A6" w:rsidRDefault="006953F6" w:rsidP="009805A6">
            <w:pPr>
              <w:pStyle w:val="Table"/>
              <w:rPr>
                <w:sz w:val="24"/>
                <w:szCs w:val="24"/>
              </w:rPr>
            </w:pPr>
            <w:r w:rsidRPr="009805A6">
              <w:rPr>
                <w:sz w:val="24"/>
                <w:szCs w:val="24"/>
              </w:rPr>
              <w:t>1</w:t>
            </w:r>
          </w:p>
        </w:tc>
      </w:tr>
      <w:tr w:rsidR="009805A6" w:rsidRPr="009805A6" w14:paraId="0F89824A" w14:textId="77777777" w:rsidTr="009805A6">
        <w:trPr>
          <w:trHeight w:val="270"/>
          <w:jc w:val="center"/>
        </w:trPr>
        <w:tc>
          <w:tcPr>
            <w:tcW w:w="498" w:type="pct"/>
            <w:shd w:val="clear" w:color="auto" w:fill="auto"/>
            <w:noWrap/>
            <w:vAlign w:val="center"/>
            <w:hideMark/>
          </w:tcPr>
          <w:p w14:paraId="5F0CEF95" w14:textId="77777777" w:rsidR="006953F6" w:rsidRPr="009805A6" w:rsidRDefault="006953F6" w:rsidP="009805A6">
            <w:pPr>
              <w:pStyle w:val="Table"/>
              <w:rPr>
                <w:sz w:val="24"/>
                <w:szCs w:val="24"/>
              </w:rPr>
            </w:pPr>
            <w:r w:rsidRPr="009805A6">
              <w:rPr>
                <w:sz w:val="24"/>
                <w:szCs w:val="24"/>
              </w:rPr>
              <w:t>3253</w:t>
            </w:r>
          </w:p>
        </w:tc>
        <w:tc>
          <w:tcPr>
            <w:tcW w:w="501" w:type="pct"/>
            <w:shd w:val="clear" w:color="auto" w:fill="auto"/>
            <w:noWrap/>
            <w:vAlign w:val="center"/>
            <w:hideMark/>
          </w:tcPr>
          <w:p w14:paraId="0E5004B8" w14:textId="77777777" w:rsidR="006953F6" w:rsidRPr="009805A6" w:rsidRDefault="006953F6" w:rsidP="009805A6">
            <w:pPr>
              <w:pStyle w:val="Table"/>
              <w:rPr>
                <w:sz w:val="24"/>
                <w:szCs w:val="24"/>
              </w:rPr>
            </w:pPr>
            <w:r w:rsidRPr="009805A6">
              <w:rPr>
                <w:sz w:val="24"/>
                <w:szCs w:val="24"/>
              </w:rPr>
              <w:t>5.5</w:t>
            </w:r>
          </w:p>
        </w:tc>
        <w:tc>
          <w:tcPr>
            <w:tcW w:w="587" w:type="pct"/>
            <w:shd w:val="clear" w:color="auto" w:fill="auto"/>
            <w:noWrap/>
            <w:vAlign w:val="center"/>
            <w:hideMark/>
          </w:tcPr>
          <w:p w14:paraId="2ED1B54D" w14:textId="77777777" w:rsidR="006953F6" w:rsidRPr="009805A6" w:rsidRDefault="006953F6" w:rsidP="009805A6">
            <w:pPr>
              <w:pStyle w:val="Table"/>
              <w:rPr>
                <w:sz w:val="24"/>
                <w:szCs w:val="24"/>
              </w:rPr>
            </w:pPr>
            <w:r w:rsidRPr="009805A6">
              <w:rPr>
                <w:sz w:val="24"/>
                <w:szCs w:val="24"/>
              </w:rPr>
              <w:t>0.006</w:t>
            </w:r>
          </w:p>
        </w:tc>
        <w:tc>
          <w:tcPr>
            <w:tcW w:w="669" w:type="pct"/>
            <w:shd w:val="clear" w:color="auto" w:fill="auto"/>
            <w:noWrap/>
            <w:vAlign w:val="center"/>
            <w:hideMark/>
          </w:tcPr>
          <w:p w14:paraId="3E251620" w14:textId="77777777" w:rsidR="006953F6" w:rsidRPr="009805A6" w:rsidRDefault="006953F6" w:rsidP="009805A6">
            <w:pPr>
              <w:pStyle w:val="Table"/>
              <w:rPr>
                <w:sz w:val="24"/>
                <w:szCs w:val="24"/>
              </w:rPr>
            </w:pPr>
            <w:r w:rsidRPr="009805A6">
              <w:rPr>
                <w:sz w:val="24"/>
                <w:szCs w:val="24"/>
              </w:rPr>
              <w:t>3.79</w:t>
            </w:r>
          </w:p>
        </w:tc>
        <w:tc>
          <w:tcPr>
            <w:tcW w:w="418" w:type="pct"/>
            <w:shd w:val="clear" w:color="auto" w:fill="auto"/>
            <w:noWrap/>
            <w:vAlign w:val="center"/>
            <w:hideMark/>
          </w:tcPr>
          <w:p w14:paraId="2FCEAA95" w14:textId="77777777" w:rsidR="006953F6" w:rsidRPr="009805A6" w:rsidRDefault="006953F6" w:rsidP="009805A6">
            <w:pPr>
              <w:pStyle w:val="Table"/>
              <w:rPr>
                <w:sz w:val="24"/>
                <w:szCs w:val="24"/>
              </w:rPr>
            </w:pPr>
            <w:r w:rsidRPr="009805A6">
              <w:rPr>
                <w:sz w:val="24"/>
                <w:szCs w:val="24"/>
              </w:rPr>
              <w:t>0.7</w:t>
            </w:r>
          </w:p>
        </w:tc>
        <w:tc>
          <w:tcPr>
            <w:tcW w:w="418" w:type="pct"/>
            <w:shd w:val="clear" w:color="auto" w:fill="auto"/>
            <w:noWrap/>
            <w:vAlign w:val="center"/>
            <w:hideMark/>
          </w:tcPr>
          <w:p w14:paraId="2672F19E" w14:textId="77777777" w:rsidR="006953F6" w:rsidRPr="009805A6" w:rsidRDefault="006953F6" w:rsidP="009805A6">
            <w:pPr>
              <w:pStyle w:val="Table"/>
              <w:rPr>
                <w:sz w:val="24"/>
                <w:szCs w:val="24"/>
              </w:rPr>
            </w:pPr>
            <w:r w:rsidRPr="009805A6">
              <w:rPr>
                <w:sz w:val="24"/>
                <w:szCs w:val="24"/>
              </w:rPr>
              <w:t>0.31</w:t>
            </w:r>
          </w:p>
        </w:tc>
        <w:tc>
          <w:tcPr>
            <w:tcW w:w="584" w:type="pct"/>
            <w:shd w:val="clear" w:color="auto" w:fill="auto"/>
            <w:noWrap/>
            <w:vAlign w:val="center"/>
            <w:hideMark/>
          </w:tcPr>
          <w:p w14:paraId="22AC0BEC"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3D522830" w14:textId="77777777" w:rsidR="006953F6" w:rsidRPr="009805A6" w:rsidRDefault="006953F6" w:rsidP="009805A6">
            <w:pPr>
              <w:pStyle w:val="Table"/>
              <w:rPr>
                <w:sz w:val="24"/>
                <w:szCs w:val="24"/>
              </w:rPr>
            </w:pPr>
            <w:r w:rsidRPr="009805A6">
              <w:rPr>
                <w:sz w:val="24"/>
                <w:szCs w:val="24"/>
              </w:rPr>
              <w:t>C</w:t>
            </w:r>
          </w:p>
        </w:tc>
        <w:tc>
          <w:tcPr>
            <w:tcW w:w="738" w:type="pct"/>
            <w:shd w:val="clear" w:color="auto" w:fill="auto"/>
            <w:noWrap/>
            <w:vAlign w:val="center"/>
            <w:hideMark/>
          </w:tcPr>
          <w:p w14:paraId="13DC8FE8" w14:textId="77777777" w:rsidR="006953F6" w:rsidRPr="009805A6" w:rsidRDefault="006953F6" w:rsidP="009805A6">
            <w:pPr>
              <w:pStyle w:val="Table"/>
              <w:rPr>
                <w:sz w:val="24"/>
                <w:szCs w:val="24"/>
              </w:rPr>
            </w:pPr>
            <w:r w:rsidRPr="009805A6">
              <w:rPr>
                <w:sz w:val="24"/>
                <w:szCs w:val="24"/>
              </w:rPr>
              <w:t>1</w:t>
            </w:r>
          </w:p>
        </w:tc>
      </w:tr>
      <w:tr w:rsidR="009805A6" w:rsidRPr="009805A6" w14:paraId="52816656" w14:textId="77777777" w:rsidTr="009805A6">
        <w:trPr>
          <w:trHeight w:val="270"/>
          <w:jc w:val="center"/>
        </w:trPr>
        <w:tc>
          <w:tcPr>
            <w:tcW w:w="498" w:type="pct"/>
            <w:shd w:val="clear" w:color="auto" w:fill="auto"/>
            <w:noWrap/>
            <w:vAlign w:val="center"/>
            <w:hideMark/>
          </w:tcPr>
          <w:p w14:paraId="2957FD8B" w14:textId="77777777" w:rsidR="006953F6" w:rsidRPr="009805A6" w:rsidRDefault="006953F6" w:rsidP="009805A6">
            <w:pPr>
              <w:pStyle w:val="Table"/>
              <w:rPr>
                <w:sz w:val="24"/>
                <w:szCs w:val="24"/>
              </w:rPr>
            </w:pPr>
            <w:r w:rsidRPr="009805A6">
              <w:rPr>
                <w:sz w:val="24"/>
                <w:szCs w:val="24"/>
              </w:rPr>
              <w:t>3255</w:t>
            </w:r>
          </w:p>
        </w:tc>
        <w:tc>
          <w:tcPr>
            <w:tcW w:w="501" w:type="pct"/>
            <w:shd w:val="clear" w:color="auto" w:fill="auto"/>
            <w:noWrap/>
            <w:vAlign w:val="center"/>
            <w:hideMark/>
          </w:tcPr>
          <w:p w14:paraId="2FA67ADD" w14:textId="77777777" w:rsidR="006953F6" w:rsidRPr="009805A6" w:rsidRDefault="006953F6" w:rsidP="009805A6">
            <w:pPr>
              <w:pStyle w:val="Table"/>
              <w:rPr>
                <w:sz w:val="24"/>
                <w:szCs w:val="24"/>
              </w:rPr>
            </w:pPr>
            <w:r w:rsidRPr="009805A6">
              <w:rPr>
                <w:sz w:val="24"/>
                <w:szCs w:val="24"/>
              </w:rPr>
              <w:t>1.3</w:t>
            </w:r>
          </w:p>
        </w:tc>
        <w:tc>
          <w:tcPr>
            <w:tcW w:w="587" w:type="pct"/>
            <w:shd w:val="clear" w:color="auto" w:fill="auto"/>
            <w:noWrap/>
            <w:vAlign w:val="center"/>
            <w:hideMark/>
          </w:tcPr>
          <w:p w14:paraId="20C4410F" w14:textId="77777777" w:rsidR="006953F6" w:rsidRPr="009805A6" w:rsidRDefault="006953F6" w:rsidP="009805A6">
            <w:pPr>
              <w:pStyle w:val="Table"/>
              <w:rPr>
                <w:sz w:val="24"/>
                <w:szCs w:val="24"/>
              </w:rPr>
            </w:pPr>
            <w:r w:rsidRPr="009805A6">
              <w:rPr>
                <w:sz w:val="24"/>
                <w:szCs w:val="24"/>
              </w:rPr>
              <w:t>0.001</w:t>
            </w:r>
          </w:p>
        </w:tc>
        <w:tc>
          <w:tcPr>
            <w:tcW w:w="669" w:type="pct"/>
            <w:shd w:val="clear" w:color="auto" w:fill="auto"/>
            <w:noWrap/>
            <w:vAlign w:val="center"/>
            <w:hideMark/>
          </w:tcPr>
          <w:p w14:paraId="2400AEF3" w14:textId="77777777" w:rsidR="006953F6" w:rsidRPr="009805A6" w:rsidRDefault="006953F6" w:rsidP="009805A6">
            <w:pPr>
              <w:pStyle w:val="Table"/>
              <w:rPr>
                <w:sz w:val="24"/>
                <w:szCs w:val="24"/>
              </w:rPr>
            </w:pPr>
            <w:r w:rsidRPr="009805A6">
              <w:rPr>
                <w:sz w:val="24"/>
                <w:szCs w:val="24"/>
              </w:rPr>
              <w:t>1.42</w:t>
            </w:r>
          </w:p>
        </w:tc>
        <w:tc>
          <w:tcPr>
            <w:tcW w:w="418" w:type="pct"/>
            <w:shd w:val="clear" w:color="auto" w:fill="auto"/>
            <w:noWrap/>
            <w:vAlign w:val="center"/>
            <w:hideMark/>
          </w:tcPr>
          <w:p w14:paraId="4944533A" w14:textId="77777777" w:rsidR="006953F6" w:rsidRPr="009805A6" w:rsidRDefault="006953F6" w:rsidP="009805A6">
            <w:pPr>
              <w:pStyle w:val="Table"/>
              <w:rPr>
                <w:sz w:val="24"/>
                <w:szCs w:val="24"/>
              </w:rPr>
            </w:pPr>
            <w:r w:rsidRPr="009805A6">
              <w:rPr>
                <w:sz w:val="24"/>
                <w:szCs w:val="24"/>
              </w:rPr>
              <w:t>0.54</w:t>
            </w:r>
          </w:p>
        </w:tc>
        <w:tc>
          <w:tcPr>
            <w:tcW w:w="418" w:type="pct"/>
            <w:shd w:val="clear" w:color="auto" w:fill="auto"/>
            <w:noWrap/>
            <w:vAlign w:val="center"/>
            <w:hideMark/>
          </w:tcPr>
          <w:p w14:paraId="5D39C5B0" w14:textId="77777777" w:rsidR="006953F6" w:rsidRPr="009805A6" w:rsidRDefault="006953F6" w:rsidP="009805A6">
            <w:pPr>
              <w:pStyle w:val="Table"/>
              <w:rPr>
                <w:sz w:val="24"/>
                <w:szCs w:val="24"/>
              </w:rPr>
            </w:pPr>
            <w:r w:rsidRPr="009805A6">
              <w:rPr>
                <w:sz w:val="24"/>
                <w:szCs w:val="24"/>
              </w:rPr>
              <w:t>0.58</w:t>
            </w:r>
          </w:p>
        </w:tc>
        <w:tc>
          <w:tcPr>
            <w:tcW w:w="584" w:type="pct"/>
            <w:shd w:val="clear" w:color="auto" w:fill="auto"/>
            <w:noWrap/>
            <w:vAlign w:val="center"/>
            <w:hideMark/>
          </w:tcPr>
          <w:p w14:paraId="0C61E72E"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22EE74F4" w14:textId="77777777" w:rsidR="006953F6" w:rsidRPr="009805A6" w:rsidRDefault="006953F6" w:rsidP="009805A6">
            <w:pPr>
              <w:pStyle w:val="Table"/>
              <w:rPr>
                <w:sz w:val="24"/>
                <w:szCs w:val="24"/>
              </w:rPr>
            </w:pPr>
          </w:p>
        </w:tc>
        <w:tc>
          <w:tcPr>
            <w:tcW w:w="738" w:type="pct"/>
            <w:shd w:val="clear" w:color="auto" w:fill="auto"/>
            <w:noWrap/>
            <w:vAlign w:val="center"/>
            <w:hideMark/>
          </w:tcPr>
          <w:p w14:paraId="310972AF" w14:textId="77777777" w:rsidR="006953F6" w:rsidRPr="009805A6" w:rsidRDefault="006953F6" w:rsidP="009805A6">
            <w:pPr>
              <w:pStyle w:val="Table"/>
              <w:rPr>
                <w:sz w:val="24"/>
                <w:szCs w:val="24"/>
              </w:rPr>
            </w:pPr>
            <w:r w:rsidRPr="009805A6">
              <w:rPr>
                <w:sz w:val="24"/>
                <w:szCs w:val="24"/>
              </w:rPr>
              <w:t>1</w:t>
            </w:r>
          </w:p>
        </w:tc>
      </w:tr>
      <w:tr w:rsidR="009805A6" w:rsidRPr="009805A6" w14:paraId="5C88317A" w14:textId="77777777" w:rsidTr="009805A6">
        <w:trPr>
          <w:trHeight w:val="270"/>
          <w:jc w:val="center"/>
        </w:trPr>
        <w:tc>
          <w:tcPr>
            <w:tcW w:w="498" w:type="pct"/>
            <w:shd w:val="clear" w:color="auto" w:fill="auto"/>
            <w:noWrap/>
            <w:vAlign w:val="center"/>
            <w:hideMark/>
          </w:tcPr>
          <w:p w14:paraId="493FC503" w14:textId="77777777" w:rsidR="006953F6" w:rsidRPr="009805A6" w:rsidRDefault="006953F6" w:rsidP="009805A6">
            <w:pPr>
              <w:pStyle w:val="Table"/>
              <w:rPr>
                <w:sz w:val="24"/>
                <w:szCs w:val="24"/>
              </w:rPr>
            </w:pPr>
            <w:r w:rsidRPr="009805A6">
              <w:rPr>
                <w:sz w:val="24"/>
                <w:szCs w:val="24"/>
              </w:rPr>
              <w:t>3256</w:t>
            </w:r>
          </w:p>
        </w:tc>
        <w:tc>
          <w:tcPr>
            <w:tcW w:w="501" w:type="pct"/>
            <w:shd w:val="clear" w:color="auto" w:fill="auto"/>
            <w:noWrap/>
            <w:vAlign w:val="center"/>
            <w:hideMark/>
          </w:tcPr>
          <w:p w14:paraId="2E75E0C7" w14:textId="77777777" w:rsidR="006953F6" w:rsidRPr="009805A6" w:rsidRDefault="006953F6" w:rsidP="009805A6">
            <w:pPr>
              <w:pStyle w:val="Table"/>
              <w:rPr>
                <w:sz w:val="24"/>
                <w:szCs w:val="24"/>
              </w:rPr>
            </w:pPr>
            <w:r w:rsidRPr="009805A6">
              <w:rPr>
                <w:sz w:val="24"/>
                <w:szCs w:val="24"/>
              </w:rPr>
              <w:t>1.2</w:t>
            </w:r>
          </w:p>
        </w:tc>
        <w:tc>
          <w:tcPr>
            <w:tcW w:w="587" w:type="pct"/>
            <w:shd w:val="clear" w:color="auto" w:fill="auto"/>
            <w:noWrap/>
            <w:vAlign w:val="center"/>
            <w:hideMark/>
          </w:tcPr>
          <w:p w14:paraId="7B3D0037" w14:textId="77777777" w:rsidR="006953F6" w:rsidRPr="009805A6" w:rsidRDefault="006953F6" w:rsidP="009805A6">
            <w:pPr>
              <w:pStyle w:val="Table"/>
              <w:rPr>
                <w:sz w:val="24"/>
                <w:szCs w:val="24"/>
              </w:rPr>
            </w:pPr>
            <w:r w:rsidRPr="009805A6">
              <w:rPr>
                <w:sz w:val="24"/>
                <w:szCs w:val="24"/>
              </w:rPr>
              <w:t>0.004</w:t>
            </w:r>
          </w:p>
        </w:tc>
        <w:tc>
          <w:tcPr>
            <w:tcW w:w="669" w:type="pct"/>
            <w:shd w:val="clear" w:color="auto" w:fill="auto"/>
            <w:noWrap/>
            <w:vAlign w:val="center"/>
            <w:hideMark/>
          </w:tcPr>
          <w:p w14:paraId="6E3E3A95" w14:textId="77777777" w:rsidR="006953F6" w:rsidRPr="009805A6" w:rsidRDefault="006953F6" w:rsidP="009805A6">
            <w:pPr>
              <w:pStyle w:val="Table"/>
              <w:rPr>
                <w:sz w:val="24"/>
                <w:szCs w:val="24"/>
              </w:rPr>
            </w:pPr>
            <w:r w:rsidRPr="009805A6">
              <w:rPr>
                <w:sz w:val="24"/>
                <w:szCs w:val="24"/>
              </w:rPr>
              <w:t>1.27</w:t>
            </w:r>
          </w:p>
        </w:tc>
        <w:tc>
          <w:tcPr>
            <w:tcW w:w="418" w:type="pct"/>
            <w:shd w:val="clear" w:color="auto" w:fill="auto"/>
            <w:noWrap/>
            <w:vAlign w:val="center"/>
            <w:hideMark/>
          </w:tcPr>
          <w:p w14:paraId="645A6907" w14:textId="77777777" w:rsidR="006953F6" w:rsidRPr="009805A6" w:rsidRDefault="006953F6" w:rsidP="009805A6">
            <w:pPr>
              <w:pStyle w:val="Table"/>
              <w:rPr>
                <w:sz w:val="24"/>
                <w:szCs w:val="24"/>
              </w:rPr>
            </w:pPr>
            <w:r w:rsidRPr="009805A6">
              <w:rPr>
                <w:sz w:val="24"/>
                <w:szCs w:val="24"/>
              </w:rPr>
              <w:t>0.61</w:t>
            </w:r>
          </w:p>
        </w:tc>
        <w:tc>
          <w:tcPr>
            <w:tcW w:w="418" w:type="pct"/>
            <w:shd w:val="clear" w:color="auto" w:fill="auto"/>
            <w:noWrap/>
            <w:vAlign w:val="center"/>
            <w:hideMark/>
          </w:tcPr>
          <w:p w14:paraId="7B7C17F7" w14:textId="77777777" w:rsidR="006953F6" w:rsidRPr="009805A6" w:rsidRDefault="006953F6" w:rsidP="009805A6">
            <w:pPr>
              <w:pStyle w:val="Table"/>
              <w:rPr>
                <w:sz w:val="24"/>
                <w:szCs w:val="24"/>
              </w:rPr>
            </w:pPr>
            <w:r w:rsidRPr="009805A6">
              <w:rPr>
                <w:sz w:val="24"/>
                <w:szCs w:val="24"/>
              </w:rPr>
              <w:t>0.59</w:t>
            </w:r>
          </w:p>
        </w:tc>
        <w:tc>
          <w:tcPr>
            <w:tcW w:w="584" w:type="pct"/>
            <w:shd w:val="clear" w:color="auto" w:fill="auto"/>
            <w:noWrap/>
            <w:vAlign w:val="center"/>
            <w:hideMark/>
          </w:tcPr>
          <w:p w14:paraId="62B06A8B"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24F4549A" w14:textId="77777777" w:rsidR="006953F6" w:rsidRPr="009805A6" w:rsidRDefault="006953F6" w:rsidP="009805A6">
            <w:pPr>
              <w:pStyle w:val="Table"/>
              <w:rPr>
                <w:sz w:val="24"/>
                <w:szCs w:val="24"/>
              </w:rPr>
            </w:pPr>
          </w:p>
        </w:tc>
        <w:tc>
          <w:tcPr>
            <w:tcW w:w="738" w:type="pct"/>
            <w:shd w:val="clear" w:color="auto" w:fill="auto"/>
            <w:noWrap/>
            <w:vAlign w:val="center"/>
            <w:hideMark/>
          </w:tcPr>
          <w:p w14:paraId="4C5E6652" w14:textId="77777777" w:rsidR="006953F6" w:rsidRPr="009805A6" w:rsidRDefault="006953F6" w:rsidP="009805A6">
            <w:pPr>
              <w:pStyle w:val="Table"/>
              <w:rPr>
                <w:sz w:val="24"/>
                <w:szCs w:val="24"/>
              </w:rPr>
            </w:pPr>
            <w:r w:rsidRPr="009805A6">
              <w:rPr>
                <w:sz w:val="24"/>
                <w:szCs w:val="24"/>
              </w:rPr>
              <w:t>1</w:t>
            </w:r>
          </w:p>
        </w:tc>
      </w:tr>
      <w:tr w:rsidR="009805A6" w:rsidRPr="009805A6" w14:paraId="21EF637D" w14:textId="77777777" w:rsidTr="009805A6">
        <w:trPr>
          <w:trHeight w:val="270"/>
          <w:jc w:val="center"/>
        </w:trPr>
        <w:tc>
          <w:tcPr>
            <w:tcW w:w="498" w:type="pct"/>
            <w:shd w:val="clear" w:color="auto" w:fill="auto"/>
            <w:noWrap/>
            <w:vAlign w:val="center"/>
            <w:hideMark/>
          </w:tcPr>
          <w:p w14:paraId="6FDEFF6B" w14:textId="77777777" w:rsidR="006953F6" w:rsidRPr="009805A6" w:rsidRDefault="006953F6" w:rsidP="009805A6">
            <w:pPr>
              <w:pStyle w:val="Table"/>
              <w:rPr>
                <w:sz w:val="24"/>
                <w:szCs w:val="24"/>
              </w:rPr>
            </w:pPr>
            <w:r w:rsidRPr="009805A6">
              <w:rPr>
                <w:sz w:val="24"/>
                <w:szCs w:val="24"/>
              </w:rPr>
              <w:t>3257</w:t>
            </w:r>
          </w:p>
        </w:tc>
        <w:tc>
          <w:tcPr>
            <w:tcW w:w="501" w:type="pct"/>
            <w:shd w:val="clear" w:color="auto" w:fill="auto"/>
            <w:noWrap/>
            <w:vAlign w:val="center"/>
            <w:hideMark/>
          </w:tcPr>
          <w:p w14:paraId="58F98D80" w14:textId="77777777" w:rsidR="006953F6" w:rsidRPr="009805A6" w:rsidRDefault="006953F6" w:rsidP="009805A6">
            <w:pPr>
              <w:pStyle w:val="Table"/>
              <w:rPr>
                <w:sz w:val="24"/>
                <w:szCs w:val="24"/>
              </w:rPr>
            </w:pPr>
            <w:r w:rsidRPr="009805A6">
              <w:rPr>
                <w:sz w:val="24"/>
                <w:szCs w:val="24"/>
              </w:rPr>
              <w:t>1.2</w:t>
            </w:r>
          </w:p>
        </w:tc>
        <w:tc>
          <w:tcPr>
            <w:tcW w:w="587" w:type="pct"/>
            <w:shd w:val="clear" w:color="auto" w:fill="auto"/>
            <w:noWrap/>
            <w:vAlign w:val="center"/>
            <w:hideMark/>
          </w:tcPr>
          <w:p w14:paraId="78B65B69" w14:textId="77777777" w:rsidR="006953F6" w:rsidRPr="009805A6" w:rsidRDefault="006953F6" w:rsidP="009805A6">
            <w:pPr>
              <w:pStyle w:val="Table"/>
              <w:rPr>
                <w:sz w:val="24"/>
                <w:szCs w:val="24"/>
              </w:rPr>
            </w:pPr>
            <w:r w:rsidRPr="009805A6">
              <w:rPr>
                <w:sz w:val="24"/>
                <w:szCs w:val="24"/>
              </w:rPr>
              <w:t>0.035</w:t>
            </w:r>
          </w:p>
        </w:tc>
        <w:tc>
          <w:tcPr>
            <w:tcW w:w="669" w:type="pct"/>
            <w:shd w:val="clear" w:color="auto" w:fill="auto"/>
            <w:noWrap/>
            <w:vAlign w:val="center"/>
            <w:hideMark/>
          </w:tcPr>
          <w:p w14:paraId="06DDCB47" w14:textId="77777777" w:rsidR="006953F6" w:rsidRPr="009805A6" w:rsidRDefault="006953F6" w:rsidP="009805A6">
            <w:pPr>
              <w:pStyle w:val="Table"/>
              <w:rPr>
                <w:sz w:val="24"/>
                <w:szCs w:val="24"/>
              </w:rPr>
            </w:pPr>
            <w:r w:rsidRPr="009805A6">
              <w:rPr>
                <w:sz w:val="24"/>
                <w:szCs w:val="24"/>
              </w:rPr>
              <w:t>2.69</w:t>
            </w:r>
          </w:p>
        </w:tc>
        <w:tc>
          <w:tcPr>
            <w:tcW w:w="418" w:type="pct"/>
            <w:shd w:val="clear" w:color="auto" w:fill="auto"/>
            <w:noWrap/>
            <w:vAlign w:val="center"/>
            <w:hideMark/>
          </w:tcPr>
          <w:p w14:paraId="05CC0749" w14:textId="77777777" w:rsidR="006953F6" w:rsidRPr="009805A6" w:rsidRDefault="006953F6" w:rsidP="009805A6">
            <w:pPr>
              <w:pStyle w:val="Table"/>
              <w:rPr>
                <w:sz w:val="24"/>
                <w:szCs w:val="24"/>
              </w:rPr>
            </w:pPr>
            <w:r w:rsidRPr="009805A6">
              <w:rPr>
                <w:sz w:val="24"/>
                <w:szCs w:val="24"/>
              </w:rPr>
              <w:t>0.65</w:t>
            </w:r>
          </w:p>
        </w:tc>
        <w:tc>
          <w:tcPr>
            <w:tcW w:w="418" w:type="pct"/>
            <w:shd w:val="clear" w:color="auto" w:fill="auto"/>
            <w:noWrap/>
            <w:vAlign w:val="center"/>
            <w:hideMark/>
          </w:tcPr>
          <w:p w14:paraId="7F40409A" w14:textId="77777777" w:rsidR="006953F6" w:rsidRPr="009805A6" w:rsidRDefault="006953F6" w:rsidP="009805A6">
            <w:pPr>
              <w:pStyle w:val="Table"/>
              <w:rPr>
                <w:sz w:val="24"/>
                <w:szCs w:val="24"/>
              </w:rPr>
            </w:pPr>
            <w:r w:rsidRPr="009805A6">
              <w:rPr>
                <w:sz w:val="24"/>
                <w:szCs w:val="24"/>
              </w:rPr>
              <w:t>0.29</w:t>
            </w:r>
          </w:p>
        </w:tc>
        <w:tc>
          <w:tcPr>
            <w:tcW w:w="584" w:type="pct"/>
            <w:shd w:val="clear" w:color="auto" w:fill="auto"/>
            <w:noWrap/>
            <w:vAlign w:val="center"/>
            <w:hideMark/>
          </w:tcPr>
          <w:p w14:paraId="5EFB3FEA"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67CFEA78" w14:textId="77777777" w:rsidR="006953F6" w:rsidRPr="009805A6" w:rsidRDefault="006953F6" w:rsidP="009805A6">
            <w:pPr>
              <w:pStyle w:val="Table"/>
              <w:rPr>
                <w:sz w:val="24"/>
                <w:szCs w:val="24"/>
              </w:rPr>
            </w:pPr>
            <w:r w:rsidRPr="009805A6">
              <w:rPr>
                <w:sz w:val="24"/>
                <w:szCs w:val="24"/>
              </w:rPr>
              <w:t>C</w:t>
            </w:r>
          </w:p>
        </w:tc>
        <w:tc>
          <w:tcPr>
            <w:tcW w:w="738" w:type="pct"/>
            <w:shd w:val="clear" w:color="auto" w:fill="auto"/>
            <w:noWrap/>
            <w:vAlign w:val="center"/>
            <w:hideMark/>
          </w:tcPr>
          <w:p w14:paraId="2E62DE1A" w14:textId="77777777" w:rsidR="006953F6" w:rsidRPr="009805A6" w:rsidRDefault="006953F6" w:rsidP="009805A6">
            <w:pPr>
              <w:pStyle w:val="Table"/>
              <w:rPr>
                <w:sz w:val="24"/>
                <w:szCs w:val="24"/>
              </w:rPr>
            </w:pPr>
            <w:r w:rsidRPr="009805A6">
              <w:rPr>
                <w:sz w:val="24"/>
                <w:szCs w:val="24"/>
              </w:rPr>
              <w:t>1</w:t>
            </w:r>
          </w:p>
        </w:tc>
      </w:tr>
      <w:tr w:rsidR="009805A6" w:rsidRPr="009805A6" w14:paraId="758F758D" w14:textId="77777777" w:rsidTr="009805A6">
        <w:trPr>
          <w:trHeight w:val="270"/>
          <w:jc w:val="center"/>
        </w:trPr>
        <w:tc>
          <w:tcPr>
            <w:tcW w:w="498" w:type="pct"/>
            <w:shd w:val="clear" w:color="auto" w:fill="auto"/>
            <w:noWrap/>
            <w:vAlign w:val="center"/>
            <w:hideMark/>
          </w:tcPr>
          <w:p w14:paraId="77C8764B" w14:textId="77777777" w:rsidR="006953F6" w:rsidRPr="009805A6" w:rsidRDefault="006953F6" w:rsidP="009805A6">
            <w:pPr>
              <w:pStyle w:val="Table"/>
              <w:rPr>
                <w:sz w:val="24"/>
                <w:szCs w:val="24"/>
              </w:rPr>
            </w:pPr>
            <w:r w:rsidRPr="009805A6">
              <w:rPr>
                <w:sz w:val="24"/>
                <w:szCs w:val="24"/>
              </w:rPr>
              <w:t>3258</w:t>
            </w:r>
          </w:p>
        </w:tc>
        <w:tc>
          <w:tcPr>
            <w:tcW w:w="501" w:type="pct"/>
            <w:shd w:val="clear" w:color="auto" w:fill="auto"/>
            <w:noWrap/>
            <w:vAlign w:val="center"/>
            <w:hideMark/>
          </w:tcPr>
          <w:p w14:paraId="606F0AD0" w14:textId="77777777" w:rsidR="006953F6" w:rsidRPr="009805A6" w:rsidRDefault="006953F6" w:rsidP="009805A6">
            <w:pPr>
              <w:pStyle w:val="Table"/>
              <w:rPr>
                <w:sz w:val="24"/>
                <w:szCs w:val="24"/>
              </w:rPr>
            </w:pPr>
            <w:r w:rsidRPr="009805A6">
              <w:rPr>
                <w:sz w:val="24"/>
                <w:szCs w:val="24"/>
              </w:rPr>
              <w:t>1.2</w:t>
            </w:r>
          </w:p>
        </w:tc>
        <w:tc>
          <w:tcPr>
            <w:tcW w:w="587" w:type="pct"/>
            <w:shd w:val="clear" w:color="auto" w:fill="auto"/>
            <w:noWrap/>
            <w:vAlign w:val="center"/>
            <w:hideMark/>
          </w:tcPr>
          <w:p w14:paraId="1EFEB93D" w14:textId="77777777" w:rsidR="006953F6" w:rsidRPr="009805A6" w:rsidRDefault="006953F6" w:rsidP="009805A6">
            <w:pPr>
              <w:pStyle w:val="Table"/>
              <w:rPr>
                <w:sz w:val="24"/>
                <w:szCs w:val="24"/>
              </w:rPr>
            </w:pPr>
            <w:r w:rsidRPr="009805A6">
              <w:rPr>
                <w:sz w:val="24"/>
                <w:szCs w:val="24"/>
              </w:rPr>
              <w:t>0.111</w:t>
            </w:r>
          </w:p>
        </w:tc>
        <w:tc>
          <w:tcPr>
            <w:tcW w:w="669" w:type="pct"/>
            <w:shd w:val="clear" w:color="auto" w:fill="auto"/>
            <w:noWrap/>
            <w:vAlign w:val="center"/>
            <w:hideMark/>
          </w:tcPr>
          <w:p w14:paraId="2D150D50" w14:textId="77777777" w:rsidR="006953F6" w:rsidRPr="009805A6" w:rsidRDefault="006953F6" w:rsidP="009805A6">
            <w:pPr>
              <w:pStyle w:val="Table"/>
              <w:rPr>
                <w:sz w:val="24"/>
                <w:szCs w:val="24"/>
              </w:rPr>
            </w:pPr>
            <w:r w:rsidRPr="009805A6">
              <w:rPr>
                <w:sz w:val="24"/>
                <w:szCs w:val="24"/>
              </w:rPr>
              <w:t>2.96</w:t>
            </w:r>
          </w:p>
        </w:tc>
        <w:tc>
          <w:tcPr>
            <w:tcW w:w="418" w:type="pct"/>
            <w:shd w:val="clear" w:color="auto" w:fill="auto"/>
            <w:noWrap/>
            <w:vAlign w:val="center"/>
            <w:hideMark/>
          </w:tcPr>
          <w:p w14:paraId="1BAC79BA" w14:textId="77777777" w:rsidR="006953F6" w:rsidRPr="009805A6" w:rsidRDefault="006953F6" w:rsidP="009805A6">
            <w:pPr>
              <w:pStyle w:val="Table"/>
              <w:rPr>
                <w:sz w:val="24"/>
                <w:szCs w:val="24"/>
              </w:rPr>
            </w:pPr>
            <w:r w:rsidRPr="009805A6">
              <w:rPr>
                <w:sz w:val="24"/>
                <w:szCs w:val="24"/>
              </w:rPr>
              <w:t>0.55</w:t>
            </w:r>
          </w:p>
        </w:tc>
        <w:tc>
          <w:tcPr>
            <w:tcW w:w="418" w:type="pct"/>
            <w:shd w:val="clear" w:color="auto" w:fill="auto"/>
            <w:noWrap/>
            <w:vAlign w:val="center"/>
            <w:hideMark/>
          </w:tcPr>
          <w:p w14:paraId="42C688DF" w14:textId="77777777" w:rsidR="006953F6" w:rsidRPr="009805A6" w:rsidRDefault="006953F6" w:rsidP="009805A6">
            <w:pPr>
              <w:pStyle w:val="Table"/>
              <w:rPr>
                <w:sz w:val="24"/>
                <w:szCs w:val="24"/>
              </w:rPr>
            </w:pPr>
            <w:r w:rsidRPr="009805A6">
              <w:rPr>
                <w:sz w:val="24"/>
                <w:szCs w:val="24"/>
              </w:rPr>
              <w:t>0.50</w:t>
            </w:r>
          </w:p>
        </w:tc>
        <w:tc>
          <w:tcPr>
            <w:tcW w:w="584" w:type="pct"/>
            <w:shd w:val="clear" w:color="auto" w:fill="auto"/>
            <w:noWrap/>
            <w:vAlign w:val="center"/>
            <w:hideMark/>
          </w:tcPr>
          <w:p w14:paraId="557DA49C" w14:textId="77777777" w:rsidR="006953F6" w:rsidRPr="009805A6" w:rsidRDefault="006953F6" w:rsidP="009805A6">
            <w:pPr>
              <w:pStyle w:val="Table"/>
              <w:rPr>
                <w:sz w:val="24"/>
                <w:szCs w:val="24"/>
              </w:rPr>
            </w:pPr>
            <w:r w:rsidRPr="009805A6">
              <w:rPr>
                <w:sz w:val="24"/>
                <w:szCs w:val="24"/>
              </w:rPr>
              <w:t>No</w:t>
            </w:r>
          </w:p>
        </w:tc>
        <w:tc>
          <w:tcPr>
            <w:tcW w:w="587" w:type="pct"/>
            <w:shd w:val="clear" w:color="auto" w:fill="auto"/>
            <w:noWrap/>
            <w:vAlign w:val="center"/>
            <w:hideMark/>
          </w:tcPr>
          <w:p w14:paraId="5020C718" w14:textId="77777777" w:rsidR="006953F6" w:rsidRPr="009805A6" w:rsidRDefault="006953F6" w:rsidP="009805A6">
            <w:pPr>
              <w:pStyle w:val="Table"/>
              <w:rPr>
                <w:sz w:val="24"/>
                <w:szCs w:val="24"/>
              </w:rPr>
            </w:pPr>
          </w:p>
        </w:tc>
        <w:tc>
          <w:tcPr>
            <w:tcW w:w="738" w:type="pct"/>
            <w:shd w:val="clear" w:color="auto" w:fill="auto"/>
            <w:noWrap/>
            <w:vAlign w:val="center"/>
            <w:hideMark/>
          </w:tcPr>
          <w:p w14:paraId="1482B611" w14:textId="77777777" w:rsidR="006953F6" w:rsidRPr="009805A6" w:rsidRDefault="006953F6" w:rsidP="009805A6">
            <w:pPr>
              <w:pStyle w:val="Table"/>
              <w:rPr>
                <w:sz w:val="24"/>
                <w:szCs w:val="24"/>
              </w:rPr>
            </w:pPr>
            <w:r w:rsidRPr="009805A6">
              <w:rPr>
                <w:sz w:val="24"/>
                <w:szCs w:val="24"/>
              </w:rPr>
              <w:t>1</w:t>
            </w:r>
          </w:p>
        </w:tc>
      </w:tr>
      <w:tr w:rsidR="009805A6" w:rsidRPr="009805A6" w14:paraId="17D7083E" w14:textId="77777777" w:rsidTr="009805A6">
        <w:trPr>
          <w:trHeight w:val="270"/>
          <w:jc w:val="center"/>
        </w:trPr>
        <w:tc>
          <w:tcPr>
            <w:tcW w:w="498" w:type="pct"/>
            <w:shd w:val="clear" w:color="auto" w:fill="auto"/>
            <w:noWrap/>
            <w:vAlign w:val="center"/>
            <w:hideMark/>
          </w:tcPr>
          <w:p w14:paraId="1B9D9816" w14:textId="77777777" w:rsidR="006953F6" w:rsidRPr="009805A6" w:rsidRDefault="006953F6" w:rsidP="009805A6">
            <w:pPr>
              <w:pStyle w:val="Table"/>
              <w:rPr>
                <w:sz w:val="24"/>
                <w:szCs w:val="24"/>
              </w:rPr>
            </w:pPr>
            <w:r w:rsidRPr="009805A6">
              <w:rPr>
                <w:sz w:val="24"/>
                <w:szCs w:val="24"/>
              </w:rPr>
              <w:t>3259</w:t>
            </w:r>
          </w:p>
        </w:tc>
        <w:tc>
          <w:tcPr>
            <w:tcW w:w="501" w:type="pct"/>
            <w:shd w:val="clear" w:color="auto" w:fill="auto"/>
            <w:noWrap/>
            <w:vAlign w:val="center"/>
            <w:hideMark/>
          </w:tcPr>
          <w:p w14:paraId="07E05332" w14:textId="77777777" w:rsidR="006953F6" w:rsidRPr="009805A6" w:rsidRDefault="006953F6" w:rsidP="009805A6">
            <w:pPr>
              <w:pStyle w:val="Table"/>
              <w:rPr>
                <w:sz w:val="24"/>
                <w:szCs w:val="24"/>
              </w:rPr>
            </w:pPr>
            <w:r w:rsidRPr="009805A6">
              <w:rPr>
                <w:sz w:val="24"/>
                <w:szCs w:val="24"/>
              </w:rPr>
              <w:t>1.2</w:t>
            </w:r>
          </w:p>
        </w:tc>
        <w:tc>
          <w:tcPr>
            <w:tcW w:w="587" w:type="pct"/>
            <w:shd w:val="clear" w:color="auto" w:fill="auto"/>
            <w:noWrap/>
            <w:vAlign w:val="center"/>
            <w:hideMark/>
          </w:tcPr>
          <w:p w14:paraId="43E4586A" w14:textId="77777777" w:rsidR="006953F6" w:rsidRPr="009805A6" w:rsidRDefault="006953F6" w:rsidP="009805A6">
            <w:pPr>
              <w:pStyle w:val="Table"/>
              <w:rPr>
                <w:sz w:val="24"/>
                <w:szCs w:val="24"/>
              </w:rPr>
            </w:pPr>
            <w:r w:rsidRPr="009805A6">
              <w:rPr>
                <w:sz w:val="24"/>
                <w:szCs w:val="24"/>
              </w:rPr>
              <w:t>0.036</w:t>
            </w:r>
          </w:p>
        </w:tc>
        <w:tc>
          <w:tcPr>
            <w:tcW w:w="669" w:type="pct"/>
            <w:shd w:val="clear" w:color="auto" w:fill="auto"/>
            <w:noWrap/>
            <w:vAlign w:val="center"/>
            <w:hideMark/>
          </w:tcPr>
          <w:p w14:paraId="2A20BDA4" w14:textId="77777777" w:rsidR="006953F6" w:rsidRPr="009805A6" w:rsidRDefault="006953F6" w:rsidP="009805A6">
            <w:pPr>
              <w:pStyle w:val="Table"/>
              <w:rPr>
                <w:sz w:val="24"/>
                <w:szCs w:val="24"/>
              </w:rPr>
            </w:pPr>
            <w:r w:rsidRPr="009805A6">
              <w:rPr>
                <w:sz w:val="24"/>
                <w:szCs w:val="24"/>
              </w:rPr>
              <w:t>5.43</w:t>
            </w:r>
          </w:p>
        </w:tc>
        <w:tc>
          <w:tcPr>
            <w:tcW w:w="418" w:type="pct"/>
            <w:shd w:val="clear" w:color="auto" w:fill="auto"/>
            <w:noWrap/>
            <w:vAlign w:val="center"/>
            <w:hideMark/>
          </w:tcPr>
          <w:p w14:paraId="4517FBF8" w14:textId="77777777" w:rsidR="006953F6" w:rsidRPr="009805A6" w:rsidRDefault="006953F6" w:rsidP="009805A6">
            <w:pPr>
              <w:pStyle w:val="Table"/>
              <w:rPr>
                <w:sz w:val="24"/>
                <w:szCs w:val="24"/>
              </w:rPr>
            </w:pPr>
            <w:r w:rsidRPr="009805A6">
              <w:rPr>
                <w:sz w:val="24"/>
                <w:szCs w:val="24"/>
              </w:rPr>
              <w:t>0.51</w:t>
            </w:r>
          </w:p>
        </w:tc>
        <w:tc>
          <w:tcPr>
            <w:tcW w:w="418" w:type="pct"/>
            <w:shd w:val="clear" w:color="auto" w:fill="auto"/>
            <w:noWrap/>
            <w:vAlign w:val="center"/>
            <w:hideMark/>
          </w:tcPr>
          <w:p w14:paraId="442A2632" w14:textId="77777777" w:rsidR="006953F6" w:rsidRPr="009805A6" w:rsidRDefault="006953F6" w:rsidP="009805A6">
            <w:pPr>
              <w:pStyle w:val="Table"/>
              <w:rPr>
                <w:sz w:val="24"/>
                <w:szCs w:val="24"/>
              </w:rPr>
            </w:pPr>
            <w:r w:rsidRPr="009805A6">
              <w:rPr>
                <w:sz w:val="24"/>
                <w:szCs w:val="24"/>
              </w:rPr>
              <w:t>0.16</w:t>
            </w:r>
          </w:p>
        </w:tc>
        <w:tc>
          <w:tcPr>
            <w:tcW w:w="584" w:type="pct"/>
            <w:shd w:val="clear" w:color="auto" w:fill="auto"/>
            <w:noWrap/>
            <w:vAlign w:val="center"/>
            <w:hideMark/>
          </w:tcPr>
          <w:p w14:paraId="2008227C" w14:textId="77777777"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731FAC1C" w14:textId="77777777" w:rsidR="006953F6" w:rsidRPr="009805A6" w:rsidRDefault="006953F6" w:rsidP="009805A6">
            <w:pPr>
              <w:pStyle w:val="Table"/>
              <w:rPr>
                <w:sz w:val="24"/>
                <w:szCs w:val="24"/>
              </w:rPr>
            </w:pPr>
            <w:r w:rsidRPr="009805A6">
              <w:rPr>
                <w:sz w:val="24"/>
                <w:szCs w:val="24"/>
              </w:rPr>
              <w:t>A-B</w:t>
            </w:r>
          </w:p>
        </w:tc>
        <w:tc>
          <w:tcPr>
            <w:tcW w:w="738" w:type="pct"/>
            <w:shd w:val="clear" w:color="auto" w:fill="auto"/>
            <w:noWrap/>
            <w:vAlign w:val="center"/>
            <w:hideMark/>
          </w:tcPr>
          <w:p w14:paraId="211AAFCD" w14:textId="77777777" w:rsidR="006953F6" w:rsidRPr="009805A6" w:rsidRDefault="006953F6" w:rsidP="009805A6">
            <w:pPr>
              <w:pStyle w:val="Table"/>
              <w:rPr>
                <w:sz w:val="24"/>
                <w:szCs w:val="24"/>
              </w:rPr>
            </w:pPr>
            <w:r w:rsidRPr="009805A6">
              <w:rPr>
                <w:sz w:val="24"/>
                <w:szCs w:val="24"/>
              </w:rPr>
              <w:t>1</w:t>
            </w:r>
          </w:p>
        </w:tc>
      </w:tr>
      <w:tr w:rsidR="009805A6" w:rsidRPr="009805A6" w14:paraId="573B5101" w14:textId="77777777" w:rsidTr="009805A6">
        <w:trPr>
          <w:trHeight w:val="270"/>
          <w:jc w:val="center"/>
        </w:trPr>
        <w:tc>
          <w:tcPr>
            <w:tcW w:w="498" w:type="pct"/>
            <w:shd w:val="clear" w:color="auto" w:fill="auto"/>
            <w:noWrap/>
            <w:vAlign w:val="center"/>
            <w:hideMark/>
          </w:tcPr>
          <w:p w14:paraId="2F63F1EA" w14:textId="77777777" w:rsidR="006953F6" w:rsidRPr="009805A6" w:rsidRDefault="006953F6" w:rsidP="009805A6">
            <w:pPr>
              <w:pStyle w:val="Table"/>
              <w:rPr>
                <w:sz w:val="24"/>
                <w:szCs w:val="24"/>
              </w:rPr>
            </w:pPr>
            <w:r w:rsidRPr="009805A6">
              <w:rPr>
                <w:sz w:val="24"/>
                <w:szCs w:val="24"/>
              </w:rPr>
              <w:t>3260</w:t>
            </w:r>
          </w:p>
        </w:tc>
        <w:tc>
          <w:tcPr>
            <w:tcW w:w="501" w:type="pct"/>
            <w:shd w:val="clear" w:color="auto" w:fill="auto"/>
            <w:noWrap/>
            <w:vAlign w:val="center"/>
            <w:hideMark/>
          </w:tcPr>
          <w:p w14:paraId="28446B1C" w14:textId="77777777" w:rsidR="006953F6" w:rsidRPr="009805A6" w:rsidRDefault="006953F6" w:rsidP="009805A6">
            <w:pPr>
              <w:pStyle w:val="Table"/>
              <w:rPr>
                <w:sz w:val="24"/>
                <w:szCs w:val="24"/>
              </w:rPr>
            </w:pPr>
            <w:r w:rsidRPr="009805A6">
              <w:rPr>
                <w:sz w:val="24"/>
                <w:szCs w:val="24"/>
              </w:rPr>
              <w:t>1.2</w:t>
            </w:r>
          </w:p>
        </w:tc>
        <w:tc>
          <w:tcPr>
            <w:tcW w:w="587" w:type="pct"/>
            <w:shd w:val="clear" w:color="auto" w:fill="auto"/>
            <w:noWrap/>
            <w:vAlign w:val="center"/>
            <w:hideMark/>
          </w:tcPr>
          <w:p w14:paraId="63CDE77D" w14:textId="77777777" w:rsidR="006953F6" w:rsidRPr="009805A6" w:rsidRDefault="006953F6" w:rsidP="009805A6">
            <w:pPr>
              <w:pStyle w:val="Table"/>
              <w:rPr>
                <w:sz w:val="24"/>
                <w:szCs w:val="24"/>
              </w:rPr>
            </w:pPr>
            <w:r w:rsidRPr="009805A6">
              <w:rPr>
                <w:sz w:val="24"/>
                <w:szCs w:val="24"/>
              </w:rPr>
              <w:t>0.012</w:t>
            </w:r>
          </w:p>
        </w:tc>
        <w:tc>
          <w:tcPr>
            <w:tcW w:w="669" w:type="pct"/>
            <w:shd w:val="clear" w:color="auto" w:fill="auto"/>
            <w:noWrap/>
            <w:vAlign w:val="center"/>
            <w:hideMark/>
          </w:tcPr>
          <w:p w14:paraId="6D3689D6" w14:textId="77777777" w:rsidR="006953F6" w:rsidRPr="009805A6" w:rsidRDefault="006953F6" w:rsidP="009805A6">
            <w:pPr>
              <w:pStyle w:val="Table"/>
              <w:rPr>
                <w:sz w:val="24"/>
                <w:szCs w:val="24"/>
              </w:rPr>
            </w:pPr>
            <w:r w:rsidRPr="009805A6">
              <w:rPr>
                <w:sz w:val="24"/>
                <w:szCs w:val="24"/>
              </w:rPr>
              <w:t>6.01</w:t>
            </w:r>
          </w:p>
        </w:tc>
        <w:tc>
          <w:tcPr>
            <w:tcW w:w="418" w:type="pct"/>
            <w:shd w:val="clear" w:color="auto" w:fill="auto"/>
            <w:noWrap/>
            <w:vAlign w:val="center"/>
            <w:hideMark/>
          </w:tcPr>
          <w:p w14:paraId="6052D85E" w14:textId="77777777" w:rsidR="006953F6" w:rsidRPr="009805A6" w:rsidRDefault="006953F6" w:rsidP="009805A6">
            <w:pPr>
              <w:pStyle w:val="Table"/>
              <w:rPr>
                <w:sz w:val="24"/>
                <w:szCs w:val="24"/>
              </w:rPr>
            </w:pPr>
            <w:r w:rsidRPr="009805A6">
              <w:rPr>
                <w:sz w:val="24"/>
                <w:szCs w:val="24"/>
              </w:rPr>
              <w:t>0.51</w:t>
            </w:r>
          </w:p>
        </w:tc>
        <w:tc>
          <w:tcPr>
            <w:tcW w:w="418" w:type="pct"/>
            <w:shd w:val="clear" w:color="auto" w:fill="auto"/>
            <w:noWrap/>
            <w:vAlign w:val="center"/>
            <w:hideMark/>
          </w:tcPr>
          <w:p w14:paraId="65437147" w14:textId="77777777" w:rsidR="006953F6" w:rsidRPr="009805A6" w:rsidRDefault="006953F6" w:rsidP="009805A6">
            <w:pPr>
              <w:pStyle w:val="Table"/>
              <w:rPr>
                <w:sz w:val="24"/>
                <w:szCs w:val="24"/>
              </w:rPr>
            </w:pPr>
            <w:r w:rsidRPr="009805A6">
              <w:rPr>
                <w:sz w:val="24"/>
                <w:szCs w:val="24"/>
              </w:rPr>
              <w:t>0.24</w:t>
            </w:r>
          </w:p>
        </w:tc>
        <w:tc>
          <w:tcPr>
            <w:tcW w:w="584" w:type="pct"/>
            <w:shd w:val="clear" w:color="auto" w:fill="auto"/>
            <w:noWrap/>
            <w:vAlign w:val="center"/>
            <w:hideMark/>
          </w:tcPr>
          <w:p w14:paraId="675D968B" w14:textId="6636E863" w:rsidR="006953F6" w:rsidRPr="009805A6" w:rsidRDefault="006953F6" w:rsidP="009805A6">
            <w:pPr>
              <w:pStyle w:val="Table"/>
              <w:rPr>
                <w:sz w:val="24"/>
                <w:szCs w:val="24"/>
              </w:rPr>
            </w:pPr>
            <w:r w:rsidRPr="009805A6">
              <w:rPr>
                <w:sz w:val="24"/>
                <w:szCs w:val="24"/>
              </w:rPr>
              <w:t>Yes*</w:t>
            </w:r>
          </w:p>
        </w:tc>
        <w:tc>
          <w:tcPr>
            <w:tcW w:w="587" w:type="pct"/>
            <w:shd w:val="clear" w:color="auto" w:fill="auto"/>
            <w:noWrap/>
            <w:vAlign w:val="center"/>
            <w:hideMark/>
          </w:tcPr>
          <w:p w14:paraId="0C6545F7" w14:textId="77777777" w:rsidR="006953F6" w:rsidRPr="009805A6" w:rsidRDefault="006953F6" w:rsidP="009805A6">
            <w:pPr>
              <w:pStyle w:val="Table"/>
              <w:rPr>
                <w:sz w:val="24"/>
                <w:szCs w:val="24"/>
              </w:rPr>
            </w:pPr>
          </w:p>
        </w:tc>
        <w:tc>
          <w:tcPr>
            <w:tcW w:w="738" w:type="pct"/>
            <w:shd w:val="clear" w:color="auto" w:fill="auto"/>
            <w:noWrap/>
            <w:vAlign w:val="center"/>
            <w:hideMark/>
          </w:tcPr>
          <w:p w14:paraId="2439C4B0" w14:textId="77777777" w:rsidR="006953F6" w:rsidRPr="009805A6" w:rsidRDefault="006953F6" w:rsidP="009805A6">
            <w:pPr>
              <w:pStyle w:val="Table"/>
              <w:rPr>
                <w:sz w:val="24"/>
                <w:szCs w:val="24"/>
              </w:rPr>
            </w:pPr>
            <w:r w:rsidRPr="009805A6">
              <w:rPr>
                <w:sz w:val="24"/>
                <w:szCs w:val="24"/>
              </w:rPr>
              <w:t>1</w:t>
            </w:r>
          </w:p>
        </w:tc>
      </w:tr>
    </w:tbl>
    <w:p w14:paraId="32DD9D9F" w14:textId="77777777" w:rsidR="00B73A13" w:rsidRDefault="00B73A13" w:rsidP="00B73A13">
      <w:pPr>
        <w:widowControl w:val="0"/>
        <w:jc w:val="both"/>
        <w:rPr>
          <w:i/>
          <w:kern w:val="2"/>
          <w:lang w:eastAsia="zh-CN"/>
        </w:rPr>
      </w:pPr>
    </w:p>
    <w:p w14:paraId="45BB05E3" w14:textId="77777777" w:rsidR="00B73A13" w:rsidRDefault="00B73A13" w:rsidP="00B73A13">
      <w:pPr>
        <w:widowControl w:val="0"/>
        <w:jc w:val="both"/>
        <w:rPr>
          <w:i/>
          <w:kern w:val="2"/>
          <w:lang w:eastAsia="zh-CN"/>
        </w:rPr>
      </w:pPr>
      <w:r>
        <w:rPr>
          <w:i/>
          <w:kern w:val="2"/>
          <w:lang w:eastAsia="zh-CN"/>
        </w:rPr>
        <w:t>*</w:t>
      </w:r>
      <w:r w:rsidRPr="001034B4">
        <w:rPr>
          <w:i/>
          <w:kern w:val="2"/>
          <w:lang w:eastAsia="zh-CN"/>
        </w:rPr>
        <w:t xml:space="preserve"> Run</w:t>
      </w:r>
      <w:r>
        <w:rPr>
          <w:i/>
          <w:kern w:val="2"/>
          <w:lang w:eastAsia="zh-CN"/>
        </w:rPr>
        <w:t>s</w:t>
      </w:r>
      <w:r w:rsidRPr="001034B4">
        <w:rPr>
          <w:i/>
          <w:kern w:val="2"/>
          <w:lang w:eastAsia="zh-CN"/>
        </w:rPr>
        <w:t xml:space="preserve"> 3250 and 3260</w:t>
      </w:r>
      <w:r>
        <w:rPr>
          <w:i/>
          <w:kern w:val="2"/>
          <w:lang w:eastAsia="zh-CN"/>
        </w:rPr>
        <w:t xml:space="preserve"> </w:t>
      </w:r>
      <w:r w:rsidRPr="001034B4">
        <w:rPr>
          <w:i/>
          <w:kern w:val="2"/>
          <w:lang w:eastAsia="zh-CN"/>
        </w:rPr>
        <w:t xml:space="preserve">generated </w:t>
      </w:r>
      <w:r>
        <w:rPr>
          <w:i/>
          <w:kern w:val="2"/>
          <w:lang w:eastAsia="zh-CN"/>
        </w:rPr>
        <w:t xml:space="preserve">tiny </w:t>
      </w:r>
      <w:r w:rsidRPr="001034B4">
        <w:rPr>
          <w:i/>
          <w:kern w:val="2"/>
          <w:lang w:eastAsia="zh-CN"/>
        </w:rPr>
        <w:t>powder flakes</w:t>
      </w:r>
      <w:r>
        <w:rPr>
          <w:i/>
          <w:kern w:val="2"/>
          <w:lang w:eastAsia="zh-CN"/>
        </w:rPr>
        <w:t xml:space="preserve"> that are too small for sampling</w:t>
      </w:r>
      <w:r w:rsidRPr="001034B4">
        <w:rPr>
          <w:i/>
          <w:kern w:val="2"/>
          <w:lang w:eastAsia="zh-CN"/>
        </w:rPr>
        <w:t xml:space="preserve">.  </w:t>
      </w:r>
    </w:p>
    <w:p w14:paraId="38553BCC" w14:textId="77777777" w:rsidR="00B73A13" w:rsidRDefault="00B73A13" w:rsidP="00B73A13">
      <w:pPr>
        <w:keepNext/>
        <w:widowControl w:val="0"/>
        <w:jc w:val="center"/>
      </w:pPr>
      <w:r w:rsidRPr="009F3E4C">
        <w:rPr>
          <w:noProof/>
          <w:lang w:eastAsia="zh-CN" w:bidi="ar-SA"/>
        </w:rPr>
        <w:drawing>
          <wp:inline distT="0" distB="0" distL="0" distR="0" wp14:anchorId="7E89FE93" wp14:editId="74F98265">
            <wp:extent cx="3736793" cy="4087906"/>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2590" cy="4094247"/>
                    </a:xfrm>
                    <a:prstGeom prst="rect">
                      <a:avLst/>
                    </a:prstGeom>
                    <a:noFill/>
                    <a:ln>
                      <a:noFill/>
                    </a:ln>
                  </pic:spPr>
                </pic:pic>
              </a:graphicData>
            </a:graphic>
          </wp:inline>
        </w:drawing>
      </w:r>
    </w:p>
    <w:p w14:paraId="5BB65FE7" w14:textId="52EA42F2" w:rsidR="00B73A13" w:rsidRDefault="00B73A13" w:rsidP="00B73A13">
      <w:pPr>
        <w:pStyle w:val="Caption"/>
        <w:ind w:left="0" w:hanging="4"/>
      </w:pPr>
      <w:bookmarkStart w:id="114" w:name="_Toc413164417"/>
      <w:r>
        <w:t xml:space="preserve">Figure </w:t>
      </w:r>
      <w:r w:rsidR="00781243">
        <w:fldChar w:fldCharType="begin"/>
      </w:r>
      <w:r w:rsidR="00781243">
        <w:instrText xml:space="preserve"> SEQ Figure \* ARABIC </w:instrText>
      </w:r>
      <w:r w:rsidR="00781243">
        <w:fldChar w:fldCharType="separate"/>
      </w:r>
      <w:r w:rsidR="004C0860">
        <w:rPr>
          <w:noProof/>
        </w:rPr>
        <w:t>23</w:t>
      </w:r>
      <w:r w:rsidR="00781243">
        <w:rPr>
          <w:noProof/>
        </w:rPr>
        <w:fldChar w:fldCharType="end"/>
      </w:r>
      <w:r>
        <w:t xml:space="preserve">. </w:t>
      </w:r>
      <w:r w:rsidRPr="006138D4">
        <w:t xml:space="preserve">Experimental friction evolution with slip distance. A: Constant-velocity experiment at 0.036 m/s (run 3243). B: Power-controlled experiment in which the power-density (=shear stress </w:t>
      </w:r>
      <w:r>
        <w:rPr>
          <w:rFonts w:ascii="MS Mincho" w:hAnsi="MS Mincho" w:hint="eastAsia"/>
        </w:rPr>
        <w:t>×</w:t>
      </w:r>
      <w:r w:rsidRPr="006138D4">
        <w:t xml:space="preserve"> slip-velocity) was maintained constant by the feedback control (run 2600).</w:t>
      </w:r>
      <w:bookmarkEnd w:id="114"/>
    </w:p>
    <w:p w14:paraId="338DB81F" w14:textId="77777777" w:rsidR="00B73A13" w:rsidRPr="00B73A13" w:rsidRDefault="00B73A13" w:rsidP="00B73A13"/>
    <w:p w14:paraId="1C6700E6" w14:textId="77777777" w:rsidR="00656E93" w:rsidRDefault="00656E93" w:rsidP="00B73A13">
      <w:pPr>
        <w:pStyle w:val="Heading3"/>
      </w:pPr>
      <w:bookmarkStart w:id="115" w:name="_Toc413164141"/>
      <w:r>
        <w:rPr>
          <w:rFonts w:hint="eastAsia"/>
        </w:rPr>
        <w:t>Micro-structure: smooth surfaces and powder rolls</w:t>
      </w:r>
      <w:bookmarkEnd w:id="115"/>
    </w:p>
    <w:p w14:paraId="62567C8F" w14:textId="1A0C72D4" w:rsidR="00B73A13" w:rsidRDefault="00B73A13" w:rsidP="00B73A13">
      <w:pPr>
        <w:ind w:firstLine="284"/>
      </w:pPr>
      <w:r>
        <w:t xml:space="preserve">The micro-structural analysis was conducted on the </w:t>
      </w:r>
      <w:r w:rsidRPr="00E93739">
        <w:t xml:space="preserve">cohesive </w:t>
      </w:r>
      <w:r>
        <w:t xml:space="preserve">flakes (Figs. 22A, 22B) that were collected at various stages of slip (Table 3). The </w:t>
      </w:r>
      <w:r w:rsidRPr="00E93739">
        <w:t xml:space="preserve">flakes </w:t>
      </w:r>
      <w:r>
        <w:t>grew</w:t>
      </w:r>
      <w:r w:rsidRPr="00E93739">
        <w:t xml:space="preserve"> within </w:t>
      </w:r>
      <w:r>
        <w:t xml:space="preserve">the freshly formed gouge powder of the experimental fault after </w:t>
      </w:r>
      <w:r w:rsidRPr="00E93739">
        <w:t>displacement of ten</w:t>
      </w:r>
      <w:r>
        <w:t xml:space="preserve">s of </w:t>
      </w:r>
      <w:r w:rsidRPr="00E93739">
        <w:t xml:space="preserve">cm or </w:t>
      </w:r>
      <w:r>
        <w:t>more, and they were found in both</w:t>
      </w:r>
      <w:r w:rsidRPr="00E93739">
        <w:t xml:space="preserve"> experiments </w:t>
      </w:r>
      <w:r>
        <w:t xml:space="preserve">that </w:t>
      </w:r>
      <w:r w:rsidRPr="00E93739">
        <w:t xml:space="preserve">started </w:t>
      </w:r>
      <w:r>
        <w:t>with</w:t>
      </w:r>
      <w:r w:rsidRPr="00E93739">
        <w:t xml:space="preserve"> </w:t>
      </w:r>
      <w:r>
        <w:t>fresh, ground fault</w:t>
      </w:r>
      <w:r w:rsidRPr="00E93739">
        <w:t xml:space="preserve"> surfaces </w:t>
      </w:r>
      <w:r>
        <w:t xml:space="preserve">and </w:t>
      </w:r>
      <w:r w:rsidRPr="00E93739">
        <w:t xml:space="preserve">with </w:t>
      </w:r>
      <w:r>
        <w:t xml:space="preserve">a fault surface cover with </w:t>
      </w:r>
      <w:r w:rsidRPr="00E93739">
        <w:t>gouge</w:t>
      </w:r>
      <w:r>
        <w:t xml:space="preserve"> of previous runs. These flakes were observed regardless of the loading mode, in both velocity-controlled and power-controlled conditions (Table 3). Flakes were</w:t>
      </w:r>
      <w:r w:rsidRPr="00E93739">
        <w:t xml:space="preserve"> found on both </w:t>
      </w:r>
      <w:r>
        <w:t>blocks</w:t>
      </w:r>
      <w:r w:rsidRPr="00E93739">
        <w:t xml:space="preserve"> of the </w:t>
      </w:r>
      <w:r>
        <w:t xml:space="preserve">experimental </w:t>
      </w:r>
      <w:r w:rsidRPr="00E93739">
        <w:t>fault, while som</w:t>
      </w:r>
      <w:r>
        <w:t>etimes they were preferentially bound onto</w:t>
      </w:r>
      <w:r w:rsidRPr="00E93739">
        <w:t xml:space="preserve"> one </w:t>
      </w:r>
      <w:r>
        <w:t>block</w:t>
      </w:r>
      <w:r w:rsidRPr="00E93739">
        <w:t>.</w:t>
      </w:r>
      <w:r>
        <w:t xml:space="preserve"> </w:t>
      </w:r>
    </w:p>
    <w:p w14:paraId="2AF56BB1" w14:textId="77777777" w:rsidR="00B73A13" w:rsidRDefault="00B73A13" w:rsidP="00B73A13">
      <w:r>
        <w:t>The scanning electron microscopy (SEM) and atomic force microscopy (AFM) analyses of the flakes revealed three prevailing structural features:</w:t>
      </w:r>
    </w:p>
    <w:p w14:paraId="243134CD" w14:textId="74D4A51E" w:rsidR="00B73A13" w:rsidRDefault="00B73A13" w:rsidP="00B73A13">
      <w:pPr>
        <w:numPr>
          <w:ilvl w:val="0"/>
          <w:numId w:val="26"/>
        </w:numPr>
        <w:spacing w:after="0"/>
      </w:pPr>
      <w:r>
        <w:t xml:space="preserve">At the scale of light microscopy, the flakes appear cohesive and are a few hundred microns thick </w:t>
      </w:r>
      <w:r w:rsidRPr="00E93739">
        <w:t>(Fig</w:t>
      </w:r>
      <w:r>
        <w:t>s</w:t>
      </w:r>
      <w:r w:rsidRPr="00E93739">
        <w:t xml:space="preserve">. </w:t>
      </w:r>
      <w:r>
        <w:t>22A, 22B</w:t>
      </w:r>
      <w:r w:rsidRPr="00E93739">
        <w:t>)</w:t>
      </w:r>
      <w:r>
        <w:t xml:space="preserve">. Internally, the flakes are made of </w:t>
      </w:r>
      <w:r w:rsidRPr="00E93739">
        <w:t xml:space="preserve">a </w:t>
      </w:r>
      <w:r>
        <w:t xml:space="preserve">layered </w:t>
      </w:r>
      <w:r w:rsidRPr="00E93739">
        <w:t xml:space="preserve">3D structure of </w:t>
      </w:r>
      <w:r>
        <w:t xml:space="preserve">agglomerated </w:t>
      </w:r>
      <w:r w:rsidRPr="00E93739">
        <w:t>powder grains</w:t>
      </w:r>
      <w:r>
        <w:t xml:space="preserve"> less than one micron in size </w:t>
      </w:r>
      <w:r w:rsidRPr="00E93739">
        <w:t>with a few angular</w:t>
      </w:r>
      <w:r>
        <w:t>,</w:t>
      </w:r>
      <w:r w:rsidRPr="00E93739">
        <w:t xml:space="preserve"> large</w:t>
      </w:r>
      <w:r>
        <w:t>r</w:t>
      </w:r>
      <w:r w:rsidRPr="00E93739">
        <w:t xml:space="preserve"> grains embedded in the po</w:t>
      </w:r>
      <w:r>
        <w:t>rous matrix</w:t>
      </w:r>
      <w:r w:rsidRPr="00E93739">
        <w:t xml:space="preserve"> (</w:t>
      </w:r>
      <w:r w:rsidRPr="00841195">
        <w:t xml:space="preserve">Fig. </w:t>
      </w:r>
      <w:r>
        <w:t>22C</w:t>
      </w:r>
      <w:r w:rsidRPr="00E93739">
        <w:t>)</w:t>
      </w:r>
      <w:r>
        <w:t xml:space="preserve">. The flakes have two distinctly different zones. </w:t>
      </w:r>
      <w:r w:rsidRPr="00462E09">
        <w:t>The rough</w:t>
      </w:r>
      <w:r>
        <w:t>, porous, coarse</w:t>
      </w:r>
      <w:r w:rsidRPr="00462E09">
        <w:t xml:space="preserve"> </w:t>
      </w:r>
      <w:r>
        <w:t>zone</w:t>
      </w:r>
      <w:r w:rsidRPr="00462E09">
        <w:t xml:space="preserve"> (Fig</w:t>
      </w:r>
      <w:r w:rsidRPr="00BD7FA3">
        <w:t>s</w:t>
      </w:r>
      <w:r w:rsidRPr="00462E09">
        <w:t xml:space="preserve">. </w:t>
      </w:r>
      <w:r>
        <w:t>22</w:t>
      </w:r>
      <w:r w:rsidRPr="00BD7FA3">
        <w:t>B</w:t>
      </w:r>
      <w:r>
        <w:t>, 22</w:t>
      </w:r>
      <w:r w:rsidRPr="00462E09">
        <w:t xml:space="preserve">D) was attached to the solid, rough surface of the </w:t>
      </w:r>
      <w:r>
        <w:t>host rock.</w:t>
      </w:r>
      <w:r w:rsidRPr="00462E09">
        <w:t xml:space="preserve"> </w:t>
      </w:r>
      <w:r>
        <w:t>T</w:t>
      </w:r>
      <w:r w:rsidRPr="00462E09">
        <w:t xml:space="preserve">he other </w:t>
      </w:r>
      <w:r>
        <w:t xml:space="preserve">zone formed a </w:t>
      </w:r>
      <w:r w:rsidRPr="00462E09">
        <w:t>smooth and shiny surface</w:t>
      </w:r>
      <w:r>
        <w:t xml:space="preserve"> </w:t>
      </w:r>
      <w:r w:rsidRPr="00462E09">
        <w:t>(Fig</w:t>
      </w:r>
      <w:r w:rsidRPr="00BD7FA3">
        <w:t>s</w:t>
      </w:r>
      <w:r w:rsidRPr="00462E09">
        <w:t xml:space="preserve">. </w:t>
      </w:r>
      <w:r>
        <w:t>22A, 22B, 22E</w:t>
      </w:r>
      <w:r w:rsidRPr="00462E09">
        <w:t xml:space="preserve">) </w:t>
      </w:r>
      <w:r>
        <w:t xml:space="preserve">that </w:t>
      </w:r>
      <w:r w:rsidRPr="00462E09">
        <w:t xml:space="preserve">faced similar </w:t>
      </w:r>
      <w:r>
        <w:t xml:space="preserve">smooth </w:t>
      </w:r>
      <w:r w:rsidRPr="00462E09">
        <w:t>surface on the matching side of the fault.</w:t>
      </w:r>
      <w:r>
        <w:t xml:space="preserve"> Detailed description of the shiny surfaces appears below. </w:t>
      </w:r>
    </w:p>
    <w:p w14:paraId="0EC36B9A" w14:textId="0734016D" w:rsidR="00B73A13" w:rsidRDefault="00B73A13" w:rsidP="00B73A13">
      <w:pPr>
        <w:numPr>
          <w:ilvl w:val="0"/>
          <w:numId w:val="26"/>
        </w:numPr>
        <w:spacing w:after="0"/>
      </w:pPr>
      <w:r>
        <w:t xml:space="preserve"> </w:t>
      </w:r>
      <w:r w:rsidR="00437ADD">
        <w:t>S</w:t>
      </w:r>
      <w:r>
        <w:t xml:space="preserve">hiny surface is a </w:t>
      </w:r>
      <w:r w:rsidRPr="00E93739">
        <w:t xml:space="preserve">0.1-0.5 </w:t>
      </w:r>
      <w:r w:rsidRPr="005B15B6">
        <w:rPr>
          <w:rFonts w:ascii="Symbol" w:hAnsi="Symbol"/>
        </w:rPr>
        <w:t></w:t>
      </w:r>
      <w:r w:rsidRPr="00E93739">
        <w:t>m thick</w:t>
      </w:r>
      <w:r>
        <w:t xml:space="preserve"> layer composed of a</w:t>
      </w:r>
      <w:r w:rsidRPr="00E93739">
        <w:t xml:space="preserve"> well-compacted</w:t>
      </w:r>
      <w:r>
        <w:t>,</w:t>
      </w:r>
      <w:r w:rsidRPr="00E93739">
        <w:t xml:space="preserve"> dense mosaic of ultra-fine grains</w:t>
      </w:r>
      <w:r>
        <w:t xml:space="preserve"> that are </w:t>
      </w:r>
      <w:r w:rsidRPr="00E93739">
        <w:t>20-50 nm</w:t>
      </w:r>
      <w:r>
        <w:t xml:space="preserve"> in size</w:t>
      </w:r>
      <w:r w:rsidRPr="00E93739">
        <w:t xml:space="preserve"> (</w:t>
      </w:r>
      <w:r w:rsidRPr="00841195">
        <w:t xml:space="preserve">Fig. </w:t>
      </w:r>
      <w:r>
        <w:t>22C</w:t>
      </w:r>
      <w:r w:rsidRPr="00E93739">
        <w:t>)</w:t>
      </w:r>
      <w:r>
        <w:t xml:space="preserve">. We observed </w:t>
      </w:r>
      <w:r w:rsidRPr="00E93739">
        <w:t>local indications of grain sintering (Fig</w:t>
      </w:r>
      <w:r>
        <w:t>s</w:t>
      </w:r>
      <w:r w:rsidRPr="00E93739">
        <w:t xml:space="preserve">. </w:t>
      </w:r>
      <w:r>
        <w:t>2A, 24B</w:t>
      </w:r>
      <w:r w:rsidRPr="00E93739">
        <w:t xml:space="preserve">, </w:t>
      </w:r>
      <w:r>
        <w:t>24D, 24F, 24G</w:t>
      </w:r>
      <w:r w:rsidRPr="00E93739">
        <w:t>)</w:t>
      </w:r>
      <w:r>
        <w:t xml:space="preserve"> and platelets of sub-micron sizes stacking on top of the shiny surface (Figs. 24A, 24B, 24F). This surface commonly displays distinct slip-parallel striations (Figs. 22</w:t>
      </w:r>
      <w:r w:rsidRPr="00462E09">
        <w:t>E,</w:t>
      </w:r>
      <w:r>
        <w:t xml:space="preserve"> 25A-25C), and micron-sized wear debris of agglomerated nano-grains (Figs. 22C, 22E, 24D, 24G, 25A-25D). As these smooth, shiny surfaces face each other on the opposite sides of the fault, and as they carry slip-parallel striations, they are interpreted as zones of slip localization within a </w:t>
      </w:r>
      <w:r w:rsidRPr="00E93739">
        <w:t xml:space="preserve">gouge layer </w:t>
      </w:r>
      <w:r>
        <w:t xml:space="preserve">of disorganized fine, powder grains </w:t>
      </w:r>
      <w:r w:rsidRPr="00E93739">
        <w:t xml:space="preserve">(Fig. </w:t>
      </w:r>
      <w:r>
        <w:t>22A</w:t>
      </w:r>
      <w:r w:rsidRPr="00E93739">
        <w:t>)</w:t>
      </w:r>
      <w:r>
        <w:t>. S</w:t>
      </w:r>
      <w:r w:rsidRPr="00E93739">
        <w:t xml:space="preserve">imilar </w:t>
      </w:r>
      <w:r>
        <w:t>smooth surfaces of localized slip</w:t>
      </w:r>
      <w:r w:rsidRPr="00E93739">
        <w:t xml:space="preserve"> were observed in many friction experiments of solid rocks and gouge layers and natural faults (</w:t>
      </w:r>
      <w:r>
        <w:t>Han et al., 2010; Chen et al., 2013; Siman-Tov et al., 2013; Smith et al., 2011</w:t>
      </w:r>
      <w:r w:rsidRPr="00E93739">
        <w:t>).</w:t>
      </w:r>
      <w:r>
        <w:t xml:space="preserve"> We refer to the smooth, shiny surface as</w:t>
      </w:r>
      <w:r w:rsidRPr="00E93739">
        <w:t xml:space="preserve"> </w:t>
      </w:r>
      <w:r>
        <w:t>a P</w:t>
      </w:r>
      <w:r w:rsidRPr="00E93739">
        <w:t>rincip</w:t>
      </w:r>
      <w:r>
        <w:t>al</w:t>
      </w:r>
      <w:r w:rsidRPr="00E93739">
        <w:t xml:space="preserve"> </w:t>
      </w:r>
      <w:r>
        <w:t>S</w:t>
      </w:r>
      <w:r w:rsidRPr="00E93739">
        <w:t xml:space="preserve">lip </w:t>
      </w:r>
      <w:r>
        <w:t>Zone (PSZ).</w:t>
      </w:r>
    </w:p>
    <w:p w14:paraId="7A039F3A" w14:textId="0DF9EA4C" w:rsidR="00B73A13" w:rsidRDefault="00B73A13" w:rsidP="00B73A13">
      <w:pPr>
        <w:numPr>
          <w:ilvl w:val="0"/>
          <w:numId w:val="26"/>
        </w:numPr>
        <w:spacing w:after="0"/>
      </w:pPr>
      <w:r>
        <w:t xml:space="preserve"> </w:t>
      </w:r>
      <w:r w:rsidR="00437ADD">
        <w:t>M</w:t>
      </w:r>
      <w:r>
        <w:t>ost striking feature observed on the PSZs is powder rolls</w:t>
      </w:r>
      <w:r w:rsidRPr="006975D8">
        <w:t xml:space="preserve"> </w:t>
      </w:r>
      <w:r>
        <w:t>that are: (1) made of agglomerated fine powder grains; (2) cylindrical in shape; (3)</w:t>
      </w:r>
      <w:r w:rsidRPr="00794437">
        <w:t xml:space="preserve"> </w:t>
      </w:r>
      <w:r>
        <w:t>trend normal to slip direction; and (4) develop only on isolated patches of smooth, clean surfaces of PSZ (Fig. 22E). Description and interpretation of these powder rolls are presented below.</w:t>
      </w:r>
    </w:p>
    <w:p w14:paraId="479E0DD9" w14:textId="77777777" w:rsidR="00437ADD" w:rsidRDefault="00437ADD" w:rsidP="007243D9">
      <w:pPr>
        <w:ind w:firstLine="360"/>
      </w:pPr>
    </w:p>
    <w:p w14:paraId="5D062DEA" w14:textId="77777777" w:rsidR="007243D9" w:rsidRDefault="007243D9" w:rsidP="007243D9">
      <w:pPr>
        <w:ind w:firstLine="360"/>
      </w:pPr>
      <w:r w:rsidRPr="00024B09">
        <w:t xml:space="preserve">The rolls are invariably made of agglomerated powder grains of particle size of 20 </w:t>
      </w:r>
      <w:r>
        <w:t>t</w:t>
      </w:r>
      <w:r w:rsidRPr="00024B09">
        <w:t>o 100 nm (</w:t>
      </w:r>
      <w:r w:rsidRPr="00841195">
        <w:t xml:space="preserve">Figs. </w:t>
      </w:r>
      <w:r>
        <w:t>24B, 24C, 24E</w:t>
      </w:r>
      <w:r w:rsidRPr="00024B09">
        <w:t>). An ideal roll is a long cylinder, with well-rounded, smooth outer surface</w:t>
      </w:r>
      <w:r>
        <w:t xml:space="preserve"> formed by closely packed grains in a 3D structure with a few voids</w:t>
      </w:r>
      <w:r w:rsidRPr="00024B09">
        <w:t xml:space="preserve"> (</w:t>
      </w:r>
      <w:r w:rsidRPr="00841195">
        <w:t xml:space="preserve">Figs. </w:t>
      </w:r>
      <w:r>
        <w:t>24A, 24C</w:t>
      </w:r>
      <w:r w:rsidRPr="00024B09">
        <w:t xml:space="preserve">). A roll with a solid center is usually well compacted and externally smooth (Figs. </w:t>
      </w:r>
      <w:r>
        <w:t>24B, 24C, 24H</w:t>
      </w:r>
      <w:r w:rsidRPr="00024B09">
        <w:t>), wherea</w:t>
      </w:r>
      <w:r w:rsidRPr="00B73A13">
        <w:t>s a less well developed roll</w:t>
      </w:r>
      <w:r w:rsidRPr="00024B09">
        <w:t xml:space="preserve"> contains more voids and deviate from </w:t>
      </w:r>
      <w:r>
        <w:t>the</w:t>
      </w:r>
      <w:r w:rsidRPr="00024B09">
        <w:t xml:space="preserve"> cylindrical shape (Figs. </w:t>
      </w:r>
      <w:r>
        <w:t>24D, 24F, 24G</w:t>
      </w:r>
      <w:r w:rsidRPr="00024B09">
        <w:t xml:space="preserve">).  Some rolls </w:t>
      </w:r>
      <w:r>
        <w:t>are</w:t>
      </w:r>
      <w:r w:rsidRPr="00024B09">
        <w:t xml:space="preserve"> poorly developed, with partial compaction, and rough exterior (Figs. </w:t>
      </w:r>
      <w:r>
        <w:t>24A, 24D, 24F</w:t>
      </w:r>
      <w:r w:rsidRPr="00024B09">
        <w:t>). The roll diameter</w:t>
      </w:r>
      <w:r>
        <w:t>s have a narrow range of</w:t>
      </w:r>
      <w:r w:rsidRPr="00024B09">
        <w:t xml:space="preserve"> 0.5-1.</w:t>
      </w:r>
      <w:r>
        <w:t>75</w:t>
      </w:r>
      <w:r w:rsidRPr="00024B09">
        <w:t xml:space="preserve"> </w:t>
      </w:r>
      <w:r w:rsidRPr="007243D9">
        <w:rPr>
          <w:rFonts w:ascii="Symbol" w:hAnsi="Symbol"/>
        </w:rPr>
        <w:t></w:t>
      </w:r>
      <w:r w:rsidRPr="00024B09">
        <w:t>m (</w:t>
      </w:r>
      <w:r w:rsidRPr="00841195">
        <w:t xml:space="preserve">Fig. </w:t>
      </w:r>
      <w:r>
        <w:t>26</w:t>
      </w:r>
      <w:r w:rsidRPr="00024B09">
        <w:t>A)</w:t>
      </w:r>
      <w:r>
        <w:t xml:space="preserve"> with mean diameter of</w:t>
      </w:r>
      <w:r w:rsidRPr="00537F42">
        <w:t xml:space="preserve"> </w:t>
      </w:r>
      <w:r w:rsidRPr="00BD7FA3">
        <w:t>1.04</w:t>
      </w:r>
      <w:r w:rsidRPr="00BD7FA3">
        <w:rPr>
          <w:rFonts w:hint="eastAsia"/>
        </w:rPr>
        <w:t>±</w:t>
      </w:r>
      <w:r w:rsidRPr="00BD7FA3">
        <w:t>0.25</w:t>
      </w:r>
      <w:r>
        <w:t xml:space="preserve"> </w:t>
      </w:r>
      <w:r w:rsidRPr="007243D9">
        <w:rPr>
          <w:rFonts w:ascii="Symbol" w:hAnsi="Symbol"/>
        </w:rPr>
        <w:t></w:t>
      </w:r>
      <w:r>
        <w:t xml:space="preserve">m; their </w:t>
      </w:r>
      <w:r w:rsidRPr="00024B09">
        <w:t xml:space="preserve">lengths vary from </w:t>
      </w:r>
      <w:r>
        <w:t>1</w:t>
      </w:r>
      <w:r w:rsidRPr="00024B09">
        <w:t xml:space="preserve"> to </w:t>
      </w:r>
      <w:r>
        <w:t>26</w:t>
      </w:r>
      <w:r w:rsidRPr="00024B09">
        <w:t xml:space="preserve"> </w:t>
      </w:r>
      <w:r w:rsidRPr="007243D9">
        <w:rPr>
          <w:rFonts w:ascii="Symbol" w:hAnsi="Symbol"/>
        </w:rPr>
        <w:t></w:t>
      </w:r>
      <w:r w:rsidRPr="00024B09">
        <w:t>m. Many rolls are partly dest</w:t>
      </w:r>
      <w:r>
        <w:t>royed</w:t>
      </w:r>
      <w:r w:rsidRPr="00024B09">
        <w:t xml:space="preserve"> by axial fractures (Figs. </w:t>
      </w:r>
      <w:r>
        <w:t>24F</w:t>
      </w:r>
      <w:r w:rsidRPr="00024B09">
        <w:t xml:space="preserve">, </w:t>
      </w:r>
      <w:r>
        <w:t>24G,</w:t>
      </w:r>
      <w:r w:rsidRPr="00024B09">
        <w:t xml:space="preserve"> </w:t>
      </w:r>
      <w:r>
        <w:t>25C</w:t>
      </w:r>
      <w:r w:rsidRPr="00024B09">
        <w:t>), and broken rolls are smeared on the slip surfaces (Fig</w:t>
      </w:r>
      <w:r>
        <w:t>s</w:t>
      </w:r>
      <w:r w:rsidRPr="00024B09">
        <w:t xml:space="preserve">. </w:t>
      </w:r>
      <w:r>
        <w:t>24F, 24G</w:t>
      </w:r>
      <w:r w:rsidRPr="00024B09">
        <w:t>). The appearance of both intact and fractured rolls suggests that the</w:t>
      </w:r>
      <w:r>
        <w:t>y</w:t>
      </w:r>
      <w:r w:rsidRPr="00024B09">
        <w:t xml:space="preserve"> undergo a life cycle</w:t>
      </w:r>
      <w:r>
        <w:t>, which will be</w:t>
      </w:r>
      <w:r w:rsidRPr="00024B09">
        <w:t xml:space="preserve"> discuss</w:t>
      </w:r>
      <w:r>
        <w:t>ed</w:t>
      </w:r>
      <w:r w:rsidRPr="00024B09">
        <w:t xml:space="preserve"> later.</w:t>
      </w:r>
    </w:p>
    <w:p w14:paraId="33AF0957" w14:textId="77777777" w:rsidR="007243D9" w:rsidRDefault="007243D9" w:rsidP="007243D9">
      <w:pPr>
        <w:spacing w:after="0"/>
        <w:ind w:left="360" w:firstLine="0"/>
      </w:pPr>
    </w:p>
    <w:p w14:paraId="25A30B2F" w14:textId="79FCC7D7" w:rsidR="00DB42DD" w:rsidRDefault="00DB42DD" w:rsidP="00DB42DD">
      <w:pPr>
        <w:keepNext/>
        <w:spacing w:after="0"/>
        <w:ind w:firstLine="0"/>
        <w:jc w:val="center"/>
      </w:pPr>
      <w:r>
        <w:rPr>
          <w:noProof/>
          <w:lang w:eastAsia="zh-CN" w:bidi="ar-SA"/>
        </w:rPr>
        <w:drawing>
          <wp:inline distT="0" distB="0" distL="0" distR="0" wp14:anchorId="73775F92" wp14:editId="4FD6CBBA">
            <wp:extent cx="5119856" cy="7210461"/>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l="2760" t="1714"/>
                    <a:stretch>
                      <a:fillRect/>
                    </a:stretch>
                  </pic:blipFill>
                  <pic:spPr bwMode="auto">
                    <a:xfrm>
                      <a:off x="0" y="0"/>
                      <a:ext cx="5127485" cy="7221205"/>
                    </a:xfrm>
                    <a:prstGeom prst="rect">
                      <a:avLst/>
                    </a:prstGeom>
                    <a:noFill/>
                  </pic:spPr>
                </pic:pic>
              </a:graphicData>
            </a:graphic>
          </wp:inline>
        </w:drawing>
      </w:r>
    </w:p>
    <w:p w14:paraId="45D95D5F" w14:textId="77777777" w:rsidR="00DB42DD" w:rsidRDefault="00DB42DD" w:rsidP="00DB42DD">
      <w:pPr>
        <w:pStyle w:val="Caption"/>
        <w:ind w:left="0" w:hanging="4"/>
      </w:pPr>
      <w:bookmarkStart w:id="116" w:name="_Toc413164418"/>
      <w:r>
        <w:t xml:space="preserve">Figure </w:t>
      </w:r>
      <w:r w:rsidR="00781243">
        <w:fldChar w:fldCharType="begin"/>
      </w:r>
      <w:r w:rsidR="00781243">
        <w:instrText xml:space="preserve"> SEQ Figure \* ARABIC </w:instrText>
      </w:r>
      <w:r w:rsidR="00781243">
        <w:fldChar w:fldCharType="separate"/>
      </w:r>
      <w:r w:rsidR="004C0860">
        <w:rPr>
          <w:noProof/>
        </w:rPr>
        <w:t>24</w:t>
      </w:r>
      <w:r w:rsidR="00781243">
        <w:rPr>
          <w:noProof/>
        </w:rPr>
        <w:fldChar w:fldCharType="end"/>
      </w:r>
      <w:r>
        <w:t xml:space="preserve">. </w:t>
      </w:r>
      <w:r w:rsidRPr="00BE7CFF">
        <w:t xml:space="preserve">Close-up views of powder rolls. A: Rolls developed on smooth PSZ. Note sub-micron size thin platelets </w:t>
      </w:r>
      <w:r>
        <w:t>wrapping</w:t>
      </w:r>
      <w:r w:rsidRPr="00BE7CFF">
        <w:t xml:space="preserve"> </w:t>
      </w:r>
      <w:r>
        <w:t xml:space="preserve">up the </w:t>
      </w:r>
      <w:r w:rsidRPr="00BE7CFF">
        <w:t xml:space="preserve">rolls </w:t>
      </w:r>
      <w:r>
        <w:t xml:space="preserve">stacking on the </w:t>
      </w:r>
      <w:r w:rsidRPr="00BE7CFF">
        <w:t xml:space="preserve">PSZ </w:t>
      </w:r>
      <w:r>
        <w:t xml:space="preserve">surface (red arrows) </w:t>
      </w:r>
      <w:r w:rsidRPr="00BE7CFF">
        <w:t>(run 2832). . B, C and D: deformation of the PSZ surfaces below rolls while rolls maintain round (run 2683, 2554, and 2807 for B, C, and D, respectively). The asymmetric deformation are marked as the inward arrow in the gentle-depressed sides and the outward arrow in the abrupt depressed sides. White arrows indicate rolling direction of rolls. E: Well compacted rolls with solid interior. Note the composing grains of &lt;100 nm (run 2716). F and G: broken rolls left traces on PSZ surface showing smearing of materials and axial fracturing. White arrows indicate rolling direction (run 2600, 2704 for F and G, respectively). H: two rolls twisted against each other (run 2716)</w:t>
      </w:r>
      <w:bookmarkEnd w:id="116"/>
    </w:p>
    <w:p w14:paraId="469776EC" w14:textId="3EDFE246" w:rsidR="00DB42DD" w:rsidRDefault="00DB42DD" w:rsidP="00DB42DD">
      <w:pPr>
        <w:pStyle w:val="Caption"/>
        <w:ind w:left="0" w:hanging="4"/>
      </w:pPr>
      <w:r w:rsidRPr="00E75329">
        <w:t>.</w:t>
      </w:r>
    </w:p>
    <w:p w14:paraId="53F754B2" w14:textId="77777777" w:rsidR="00D30C56" w:rsidRDefault="00D30C56" w:rsidP="00D30C56">
      <w:pPr>
        <w:ind w:firstLine="360"/>
        <w:rPr>
          <w:lang w:eastAsia="zh-CN"/>
        </w:rPr>
      </w:pPr>
      <w:r>
        <w:t>The quality of the powder rolls</w:t>
      </w:r>
      <w:r>
        <w:rPr>
          <w:lang w:eastAsia="zh-CN"/>
        </w:rPr>
        <w:t xml:space="preserve"> was evaluated in the SEM images based on the following qualitative criteria: </w:t>
      </w:r>
      <w:r>
        <w:rPr>
          <w:rFonts w:hint="eastAsia"/>
          <w:lang w:eastAsia="zh-CN"/>
        </w:rPr>
        <w:t xml:space="preserve"> A. Well-developed</w:t>
      </w:r>
      <w:r>
        <w:rPr>
          <w:lang w:eastAsia="zh-CN"/>
        </w:rPr>
        <w:t xml:space="preserve"> rolls of </w:t>
      </w:r>
      <w:r w:rsidRPr="00E3517E">
        <w:rPr>
          <w:lang w:eastAsia="zh-CN"/>
        </w:rPr>
        <w:t>idealized</w:t>
      </w:r>
      <w:r w:rsidRPr="00E3517E">
        <w:rPr>
          <w:rFonts w:hint="eastAsia"/>
          <w:lang w:eastAsia="zh-CN"/>
        </w:rPr>
        <w:t xml:space="preserve"> cylindrical shape</w:t>
      </w:r>
      <w:r>
        <w:rPr>
          <w:lang w:eastAsia="zh-CN"/>
        </w:rPr>
        <w:t xml:space="preserve">, distributed on well-developed, smooth PSZ, with </w:t>
      </w:r>
      <w:r w:rsidRPr="00E3517E">
        <w:rPr>
          <w:rFonts w:hint="eastAsia"/>
          <w:lang w:eastAsia="zh-CN"/>
        </w:rPr>
        <w:t>systematic orientation</w:t>
      </w:r>
      <w:r>
        <w:rPr>
          <w:lang w:eastAsia="zh-CN"/>
        </w:rPr>
        <w:t xml:space="preserve"> normal to slip direction</w:t>
      </w:r>
      <w:r>
        <w:rPr>
          <w:rFonts w:hint="eastAsia"/>
          <w:lang w:eastAsia="zh-CN"/>
        </w:rPr>
        <w:t xml:space="preserve"> (Fig. </w:t>
      </w:r>
      <w:r>
        <w:rPr>
          <w:lang w:eastAsia="zh-CN"/>
        </w:rPr>
        <w:t>25A</w:t>
      </w:r>
      <w:r>
        <w:rPr>
          <w:rFonts w:hint="eastAsia"/>
          <w:lang w:eastAsia="zh-CN"/>
        </w:rPr>
        <w:t xml:space="preserve">). </w:t>
      </w:r>
      <w:r w:rsidRPr="00E3517E">
        <w:rPr>
          <w:rFonts w:hint="eastAsia"/>
          <w:lang w:eastAsia="zh-CN"/>
        </w:rPr>
        <w:t xml:space="preserve">B. </w:t>
      </w:r>
      <w:r w:rsidRPr="00E3517E">
        <w:rPr>
          <w:lang w:eastAsia="zh-CN"/>
        </w:rPr>
        <w:t>R</w:t>
      </w:r>
      <w:r w:rsidRPr="00E3517E">
        <w:rPr>
          <w:rFonts w:hint="eastAsia"/>
          <w:lang w:eastAsia="zh-CN"/>
        </w:rPr>
        <w:t xml:space="preserve">olls </w:t>
      </w:r>
      <w:r>
        <w:rPr>
          <w:lang w:eastAsia="zh-CN"/>
        </w:rPr>
        <w:t>that are</w:t>
      </w:r>
      <w:r w:rsidRPr="00E3517E">
        <w:rPr>
          <w:rFonts w:hint="eastAsia"/>
          <w:lang w:eastAsia="zh-CN"/>
        </w:rPr>
        <w:t xml:space="preserve"> </w:t>
      </w:r>
      <w:r w:rsidRPr="00E3517E">
        <w:rPr>
          <w:lang w:eastAsia="zh-CN"/>
        </w:rPr>
        <w:t>near</w:t>
      </w:r>
      <w:r>
        <w:rPr>
          <w:lang w:eastAsia="zh-CN"/>
        </w:rPr>
        <w:t>ly ideal,</w:t>
      </w:r>
      <w:r w:rsidRPr="00E3517E">
        <w:rPr>
          <w:rFonts w:hint="eastAsia"/>
          <w:lang w:eastAsia="zh-CN"/>
        </w:rPr>
        <w:t xml:space="preserve"> cylindrical shape</w:t>
      </w:r>
      <w:r>
        <w:rPr>
          <w:lang w:eastAsia="zh-CN"/>
        </w:rPr>
        <w:t>, distributed on w</w:t>
      </w:r>
      <w:r w:rsidRPr="00E3517E">
        <w:rPr>
          <w:rFonts w:hint="eastAsia"/>
          <w:lang w:eastAsia="zh-CN"/>
        </w:rPr>
        <w:t>ell-developed</w:t>
      </w:r>
      <w:r>
        <w:rPr>
          <w:lang w:eastAsia="zh-CN"/>
        </w:rPr>
        <w:t xml:space="preserve">, smooth </w:t>
      </w:r>
      <w:r w:rsidRPr="00E3517E">
        <w:rPr>
          <w:rFonts w:hint="eastAsia"/>
          <w:lang w:eastAsia="zh-CN"/>
        </w:rPr>
        <w:t>PSZ</w:t>
      </w:r>
      <w:r>
        <w:rPr>
          <w:lang w:eastAsia="zh-CN"/>
        </w:rPr>
        <w:t xml:space="preserve">, but </w:t>
      </w:r>
      <w:r w:rsidRPr="00E3517E">
        <w:rPr>
          <w:rFonts w:hint="eastAsia"/>
          <w:lang w:eastAsia="zh-CN"/>
        </w:rPr>
        <w:t xml:space="preserve">with </w:t>
      </w:r>
      <w:r>
        <w:rPr>
          <w:lang w:eastAsia="zh-CN"/>
        </w:rPr>
        <w:t xml:space="preserve">occurrence of </w:t>
      </w:r>
      <w:r w:rsidRPr="00E3517E">
        <w:rPr>
          <w:rFonts w:hint="eastAsia"/>
          <w:lang w:eastAsia="zh-CN"/>
        </w:rPr>
        <w:t xml:space="preserve">scattered particles in roll areas. </w:t>
      </w:r>
      <w:r>
        <w:rPr>
          <w:lang w:eastAsia="zh-CN"/>
        </w:rPr>
        <w:t xml:space="preserve">Rolls are </w:t>
      </w:r>
      <w:r w:rsidRPr="00E3517E">
        <w:rPr>
          <w:rFonts w:hint="eastAsia"/>
          <w:lang w:eastAsia="zh-CN"/>
        </w:rPr>
        <w:t>orientat</w:t>
      </w:r>
      <w:r>
        <w:rPr>
          <w:lang w:eastAsia="zh-CN"/>
        </w:rPr>
        <w:t>ed parallel to each other</w:t>
      </w:r>
      <w:r w:rsidRPr="00E3517E">
        <w:rPr>
          <w:rFonts w:hint="eastAsia"/>
          <w:lang w:eastAsia="zh-CN"/>
        </w:rPr>
        <w:t xml:space="preserve">, with </w:t>
      </w:r>
      <w:r>
        <w:rPr>
          <w:lang w:eastAsia="zh-CN"/>
        </w:rPr>
        <w:t>local</w:t>
      </w:r>
      <w:r w:rsidRPr="00E3517E">
        <w:rPr>
          <w:rFonts w:hint="eastAsia"/>
          <w:lang w:eastAsia="zh-CN"/>
        </w:rPr>
        <w:t xml:space="preserve"> </w:t>
      </w:r>
      <w:r>
        <w:rPr>
          <w:lang w:eastAsia="zh-CN"/>
        </w:rPr>
        <w:t>deviations</w:t>
      </w:r>
      <w:r w:rsidRPr="00E3517E">
        <w:rPr>
          <w:rFonts w:hint="eastAsia"/>
          <w:lang w:eastAsia="zh-CN"/>
        </w:rPr>
        <w:t xml:space="preserve">. </w:t>
      </w:r>
      <w:r>
        <w:rPr>
          <w:lang w:eastAsia="zh-CN"/>
        </w:rPr>
        <w:t>Appearance of a</w:t>
      </w:r>
      <w:r w:rsidRPr="00E3517E">
        <w:rPr>
          <w:rFonts w:hint="eastAsia"/>
          <w:lang w:eastAsia="zh-CN"/>
        </w:rPr>
        <w:t xml:space="preserve"> few broken </w:t>
      </w:r>
      <w:r w:rsidRPr="00E3517E">
        <w:rPr>
          <w:lang w:eastAsia="zh-CN"/>
        </w:rPr>
        <w:t>rolls</w:t>
      </w:r>
      <w:r>
        <w:rPr>
          <w:lang w:eastAsia="zh-CN"/>
        </w:rPr>
        <w:t xml:space="preserve"> and a few t</w:t>
      </w:r>
      <w:r w:rsidRPr="00E3517E">
        <w:rPr>
          <w:lang w:eastAsia="zh-CN"/>
        </w:rPr>
        <w:t>runcated</w:t>
      </w:r>
      <w:r>
        <w:rPr>
          <w:lang w:eastAsia="zh-CN"/>
        </w:rPr>
        <w:t>,</w:t>
      </w:r>
      <w:r>
        <w:rPr>
          <w:rFonts w:hint="eastAsia"/>
          <w:lang w:eastAsia="zh-CN"/>
        </w:rPr>
        <w:t xml:space="preserve"> short rolls is </w:t>
      </w:r>
      <w:r>
        <w:rPr>
          <w:lang w:eastAsia="zh-CN"/>
        </w:rPr>
        <w:t>common (</w:t>
      </w:r>
      <w:r>
        <w:rPr>
          <w:rFonts w:hint="eastAsia"/>
          <w:lang w:eastAsia="zh-CN"/>
        </w:rPr>
        <w:t xml:space="preserve">Fig. </w:t>
      </w:r>
      <w:r>
        <w:rPr>
          <w:lang w:eastAsia="zh-CN"/>
        </w:rPr>
        <w:t>25B</w:t>
      </w:r>
      <w:r>
        <w:rPr>
          <w:rFonts w:hint="eastAsia"/>
          <w:lang w:eastAsia="zh-CN"/>
        </w:rPr>
        <w:t xml:space="preserve">). </w:t>
      </w:r>
      <w:r w:rsidRPr="00E3517E">
        <w:rPr>
          <w:rFonts w:hint="eastAsia"/>
          <w:lang w:eastAsia="zh-CN"/>
        </w:rPr>
        <w:t xml:space="preserve"> C. Rolls </w:t>
      </w:r>
      <w:r>
        <w:rPr>
          <w:lang w:eastAsia="zh-CN"/>
        </w:rPr>
        <w:t xml:space="preserve">deviate from </w:t>
      </w:r>
      <w:r>
        <w:rPr>
          <w:rFonts w:hint="eastAsia"/>
          <w:lang w:eastAsia="zh-CN"/>
        </w:rPr>
        <w:t>cylindrical shape</w:t>
      </w:r>
      <w:r>
        <w:rPr>
          <w:lang w:eastAsia="zh-CN"/>
        </w:rPr>
        <w:t xml:space="preserve">, </w:t>
      </w:r>
      <w:r w:rsidRPr="00E3517E">
        <w:rPr>
          <w:rFonts w:hint="eastAsia"/>
          <w:lang w:eastAsia="zh-CN"/>
        </w:rPr>
        <w:t>wi</w:t>
      </w:r>
      <w:r>
        <w:rPr>
          <w:rFonts w:hint="eastAsia"/>
          <w:lang w:eastAsia="zh-CN"/>
        </w:rPr>
        <w:t xml:space="preserve">th many broken and smeared </w:t>
      </w:r>
      <w:r>
        <w:rPr>
          <w:lang w:eastAsia="zh-CN"/>
        </w:rPr>
        <w:t>rolls, t</w:t>
      </w:r>
      <w:r w:rsidRPr="00E3517E">
        <w:rPr>
          <w:lang w:eastAsia="zh-CN"/>
        </w:rPr>
        <w:t>runcated</w:t>
      </w:r>
      <w:r>
        <w:rPr>
          <w:lang w:eastAsia="zh-CN"/>
        </w:rPr>
        <w:t>,</w:t>
      </w:r>
      <w:r w:rsidRPr="00E3517E">
        <w:rPr>
          <w:rFonts w:hint="eastAsia"/>
          <w:lang w:eastAsia="zh-CN"/>
        </w:rPr>
        <w:t xml:space="preserve"> short</w:t>
      </w:r>
      <w:r>
        <w:rPr>
          <w:rFonts w:hint="eastAsia"/>
          <w:lang w:eastAsia="zh-CN"/>
        </w:rPr>
        <w:t xml:space="preserve"> rolls </w:t>
      </w:r>
      <w:r>
        <w:rPr>
          <w:lang w:eastAsia="zh-CN"/>
        </w:rPr>
        <w:t xml:space="preserve">and </w:t>
      </w:r>
      <w:r w:rsidRPr="00E3517E">
        <w:rPr>
          <w:rFonts w:hint="eastAsia"/>
          <w:lang w:eastAsia="zh-CN"/>
        </w:rPr>
        <w:t>many scattered particles</w:t>
      </w:r>
      <w:r>
        <w:rPr>
          <w:rFonts w:hint="eastAsia"/>
          <w:lang w:eastAsia="zh-CN"/>
        </w:rPr>
        <w:t xml:space="preserve"> (Fig. </w:t>
      </w:r>
      <w:r>
        <w:rPr>
          <w:lang w:eastAsia="zh-CN"/>
        </w:rPr>
        <w:t>25C</w:t>
      </w:r>
      <w:r>
        <w:rPr>
          <w:rFonts w:hint="eastAsia"/>
          <w:lang w:eastAsia="zh-CN"/>
        </w:rPr>
        <w:t>).</w:t>
      </w:r>
      <w:r>
        <w:rPr>
          <w:lang w:eastAsia="zh-CN"/>
        </w:rPr>
        <w:t xml:space="preserve"> </w:t>
      </w:r>
      <w:r w:rsidRPr="00E3517E">
        <w:rPr>
          <w:rFonts w:hint="eastAsia"/>
          <w:lang w:eastAsia="zh-CN"/>
        </w:rPr>
        <w:t xml:space="preserve">D. </w:t>
      </w:r>
      <w:r>
        <w:rPr>
          <w:lang w:eastAsia="zh-CN"/>
        </w:rPr>
        <w:t xml:space="preserve">Well-established </w:t>
      </w:r>
      <w:r w:rsidRPr="00E3517E">
        <w:rPr>
          <w:rFonts w:hint="eastAsia"/>
          <w:lang w:eastAsia="zh-CN"/>
        </w:rPr>
        <w:t xml:space="preserve">PSZ </w:t>
      </w:r>
      <w:r>
        <w:rPr>
          <w:lang w:eastAsia="zh-CN"/>
        </w:rPr>
        <w:t xml:space="preserve">surfaces with many </w:t>
      </w:r>
      <w:r w:rsidRPr="00E3517E">
        <w:rPr>
          <w:rFonts w:hint="eastAsia"/>
          <w:lang w:eastAsia="zh-CN"/>
        </w:rPr>
        <w:t>particles</w:t>
      </w:r>
      <w:r>
        <w:rPr>
          <w:lang w:eastAsia="zh-CN"/>
        </w:rPr>
        <w:t>, rolls are loosely compacted and close to grain-aggregates</w:t>
      </w:r>
      <w:r>
        <w:rPr>
          <w:rFonts w:hint="eastAsia"/>
          <w:lang w:eastAsia="zh-CN"/>
        </w:rPr>
        <w:t xml:space="preserve"> (Fig. </w:t>
      </w:r>
      <w:r>
        <w:rPr>
          <w:lang w:eastAsia="zh-CN"/>
        </w:rPr>
        <w:t>25D</w:t>
      </w:r>
      <w:r>
        <w:rPr>
          <w:rFonts w:hint="eastAsia"/>
          <w:lang w:eastAsia="zh-CN"/>
        </w:rPr>
        <w:t xml:space="preserve">). </w:t>
      </w:r>
      <w:r>
        <w:rPr>
          <w:lang w:eastAsia="zh-CN"/>
        </w:rPr>
        <w:t>The quality of rolls on a single flake may vary from high-quality rolls to low quality rolls (Figs. 25A, 25B).</w:t>
      </w:r>
      <w:r w:rsidRPr="00E3517E">
        <w:rPr>
          <w:rFonts w:hint="eastAsia"/>
          <w:lang w:eastAsia="zh-CN"/>
        </w:rPr>
        <w:t xml:space="preserve"> </w:t>
      </w:r>
    </w:p>
    <w:p w14:paraId="15669FDA" w14:textId="77777777" w:rsidR="007243D9" w:rsidRDefault="007243D9" w:rsidP="007243D9">
      <w:pPr>
        <w:ind w:firstLine="360"/>
      </w:pPr>
      <w:r>
        <w:t xml:space="preserve">Close-up view of the contacts between the powder rolls and the PSZ surface reveals that the rolls deform the host PSZ by forming a depression in which one side is gently inclined (inward arrow in Figs. 24B, 24D, 24F), whereas the other side bulges abruptly out of the depression (outward arrow in Figs. 24B, 24D, 24F). This deformation occurs while the rolls remain cylindrical. </w:t>
      </w:r>
    </w:p>
    <w:p w14:paraId="3E60749E" w14:textId="77777777" w:rsidR="007243D9" w:rsidRDefault="007243D9" w:rsidP="00D30C56">
      <w:pPr>
        <w:ind w:firstLine="360"/>
        <w:rPr>
          <w:lang w:eastAsia="zh-CN"/>
        </w:rPr>
      </w:pPr>
    </w:p>
    <w:p w14:paraId="342B124D" w14:textId="77777777" w:rsidR="00DB42DD" w:rsidRDefault="00DB42DD" w:rsidP="00DB42DD">
      <w:pPr>
        <w:keepNext/>
        <w:ind w:firstLine="0"/>
        <w:jc w:val="center"/>
      </w:pPr>
      <w:r w:rsidRPr="009F3E4C">
        <w:rPr>
          <w:noProof/>
          <w:lang w:eastAsia="zh-CN" w:bidi="ar-SA"/>
        </w:rPr>
        <w:drawing>
          <wp:inline distT="0" distB="0" distL="0" distR="0" wp14:anchorId="37143E0F" wp14:editId="7CA89C44">
            <wp:extent cx="4608208" cy="3174666"/>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7" cstate="print">
                      <a:extLst>
                        <a:ext uri="{28A0092B-C50C-407E-A947-70E740481C1C}">
                          <a14:useLocalDpi xmlns:a14="http://schemas.microsoft.com/office/drawing/2010/main" val="0"/>
                        </a:ext>
                      </a:extLst>
                    </a:blip>
                    <a:srcRect l="1886" t="2103"/>
                    <a:stretch>
                      <a:fillRect/>
                    </a:stretch>
                  </pic:blipFill>
                  <pic:spPr bwMode="auto">
                    <a:xfrm>
                      <a:off x="0" y="0"/>
                      <a:ext cx="4625983" cy="3186911"/>
                    </a:xfrm>
                    <a:prstGeom prst="rect">
                      <a:avLst/>
                    </a:prstGeom>
                    <a:noFill/>
                    <a:ln>
                      <a:noFill/>
                    </a:ln>
                  </pic:spPr>
                </pic:pic>
              </a:graphicData>
            </a:graphic>
          </wp:inline>
        </w:drawing>
      </w:r>
    </w:p>
    <w:p w14:paraId="3BC23863" w14:textId="51B59445" w:rsidR="00DB42DD" w:rsidRDefault="00DB42DD" w:rsidP="00DB42DD">
      <w:pPr>
        <w:pStyle w:val="Caption"/>
        <w:ind w:left="0" w:hanging="4"/>
      </w:pPr>
      <w:bookmarkStart w:id="117" w:name="_Toc413164419"/>
      <w:r>
        <w:t xml:space="preserve">Figure </w:t>
      </w:r>
      <w:r w:rsidR="00781243">
        <w:fldChar w:fldCharType="begin"/>
      </w:r>
      <w:r w:rsidR="00781243">
        <w:instrText xml:space="preserve"> SEQ Figure \* ARABIC </w:instrText>
      </w:r>
      <w:r w:rsidR="00781243">
        <w:fldChar w:fldCharType="separate"/>
      </w:r>
      <w:r w:rsidR="004C0860">
        <w:rPr>
          <w:noProof/>
        </w:rPr>
        <w:t>25</w:t>
      </w:r>
      <w:r w:rsidR="00781243">
        <w:rPr>
          <w:noProof/>
        </w:rPr>
        <w:fldChar w:fldCharType="end"/>
      </w:r>
      <w:r>
        <w:t xml:space="preserve">. </w:t>
      </w:r>
      <w:r w:rsidRPr="003E2650">
        <w:t>General view of rolls showing the quality of powder rolls from the best (quality A) to worst (quality D) for runs 3243, 3243, 2813, and 3249.</w:t>
      </w:r>
      <w:bookmarkEnd w:id="117"/>
    </w:p>
    <w:p w14:paraId="7C711A99" w14:textId="77777777" w:rsidR="00D30C56" w:rsidRDefault="00D30C56" w:rsidP="00B73A13">
      <w:pPr>
        <w:ind w:firstLine="360"/>
      </w:pPr>
    </w:p>
    <w:p w14:paraId="39039119" w14:textId="26904580" w:rsidR="00B73A13" w:rsidRDefault="00B73A13" w:rsidP="00B73A13">
      <w:pPr>
        <w:ind w:firstLine="360"/>
      </w:pPr>
      <w:r>
        <w:t>Finally, a</w:t>
      </w:r>
      <w:r>
        <w:rPr>
          <w:lang w:eastAsia="zh-CN"/>
        </w:rPr>
        <w:t xml:space="preserve"> central observation is that t</w:t>
      </w:r>
      <w:r>
        <w:t>he long axes of the rolls are systematically oriented normal to the striations (parallel to slip direction) (</w:t>
      </w:r>
      <w:r w:rsidRPr="00841195">
        <w:t xml:space="preserve">Figs. </w:t>
      </w:r>
      <w:r>
        <w:t>22E</w:t>
      </w:r>
      <w:r w:rsidRPr="00D62808">
        <w:t xml:space="preserve">, </w:t>
      </w:r>
      <w:r>
        <w:t>25A</w:t>
      </w:r>
      <w:r w:rsidRPr="00D62808">
        <w:t>-</w:t>
      </w:r>
      <w:r>
        <w:t>25C, 26B</w:t>
      </w:r>
      <w:r w:rsidRPr="00D62808">
        <w:t>).</w:t>
      </w:r>
      <w:r>
        <w:t xml:space="preserve"> </w:t>
      </w:r>
      <w:r w:rsidRPr="00BD7FA3">
        <w:t xml:space="preserve">The mean orientation of the measured 1183 rolls in 12 experiments is </w:t>
      </w:r>
      <w:r w:rsidRPr="0088753A">
        <w:t>95º ± 26º</w:t>
      </w:r>
      <w:r w:rsidRPr="00537F42">
        <w:t>.</w:t>
      </w:r>
      <w:r w:rsidR="00AB2A2C">
        <w:t xml:space="preserve"> </w:t>
      </w:r>
    </w:p>
    <w:p w14:paraId="7CCE7EDB" w14:textId="77777777" w:rsidR="00DB42DD" w:rsidRDefault="00DB42DD" w:rsidP="00DB42DD">
      <w:pPr>
        <w:keepNext/>
        <w:ind w:firstLine="0"/>
        <w:jc w:val="center"/>
      </w:pPr>
      <w:r w:rsidRPr="009F3E4C">
        <w:rPr>
          <w:noProof/>
          <w:lang w:eastAsia="zh-CN" w:bidi="ar-SA"/>
        </w:rPr>
        <w:drawing>
          <wp:inline distT="0" distB="0" distL="0" distR="0" wp14:anchorId="05DF73D1" wp14:editId="06227462">
            <wp:extent cx="5077610" cy="1876600"/>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91067" cy="1881573"/>
                    </a:xfrm>
                    <a:prstGeom prst="rect">
                      <a:avLst/>
                    </a:prstGeom>
                    <a:noFill/>
                    <a:ln>
                      <a:noFill/>
                    </a:ln>
                  </pic:spPr>
                </pic:pic>
              </a:graphicData>
            </a:graphic>
          </wp:inline>
        </w:drawing>
      </w:r>
    </w:p>
    <w:p w14:paraId="40E8433D" w14:textId="1D1460C7" w:rsidR="00A70DFB" w:rsidRDefault="00DB42DD" w:rsidP="00DB42DD">
      <w:pPr>
        <w:pStyle w:val="Caption"/>
        <w:ind w:left="0" w:hanging="4"/>
      </w:pPr>
      <w:bookmarkStart w:id="118" w:name="_Toc413164420"/>
      <w:r>
        <w:t xml:space="preserve">Figure </w:t>
      </w:r>
      <w:r w:rsidR="00781243">
        <w:fldChar w:fldCharType="begin"/>
      </w:r>
      <w:r w:rsidR="00781243">
        <w:instrText xml:space="preserve"> SEQ Figure \* ARABIC </w:instrText>
      </w:r>
      <w:r w:rsidR="00781243">
        <w:fldChar w:fldCharType="separate"/>
      </w:r>
      <w:r w:rsidR="004C0860">
        <w:rPr>
          <w:noProof/>
        </w:rPr>
        <w:t>26</w:t>
      </w:r>
      <w:r w:rsidR="00781243">
        <w:rPr>
          <w:noProof/>
        </w:rPr>
        <w:fldChar w:fldCharType="end"/>
      </w:r>
      <w:r>
        <w:t xml:space="preserve">. Statistics of rolls diameter and orientation on 14 SEM images of 1183 rolls. </w:t>
      </w:r>
      <w:r w:rsidRPr="003E2650">
        <w:t xml:space="preserve">A: Frequency distribution of rolls diameter measured on SEM images with average diameter of 1.04±0.25 </w:t>
      </w:r>
      <w:r w:rsidRPr="003E2650">
        <w:rPr>
          <w:rFonts w:ascii="Symbol" w:hAnsi="Symbol"/>
        </w:rPr>
        <w:t></w:t>
      </w:r>
      <w:r w:rsidRPr="003E2650">
        <w:t>m. B: Rolls’ orientation with respect to slip direction showing an average of 95 º ± 26º from slip.</w:t>
      </w:r>
      <w:bookmarkEnd w:id="118"/>
    </w:p>
    <w:p w14:paraId="02E7E26D" w14:textId="77777777" w:rsidR="00656E93" w:rsidRDefault="00656E93" w:rsidP="00656E93">
      <w:pPr>
        <w:pStyle w:val="Heading2"/>
      </w:pPr>
      <w:bookmarkStart w:id="119" w:name="_Toc413164142"/>
      <w:r>
        <w:rPr>
          <w:rFonts w:hint="eastAsia"/>
        </w:rPr>
        <w:t>Analysis</w:t>
      </w:r>
      <w:bookmarkEnd w:id="119"/>
    </w:p>
    <w:p w14:paraId="14E62EB1" w14:textId="77777777" w:rsidR="00656E93" w:rsidRDefault="00656E93" w:rsidP="00B73A13">
      <w:pPr>
        <w:pStyle w:val="Heading3"/>
      </w:pPr>
      <w:bookmarkStart w:id="120" w:name="_Toc413164143"/>
      <w:r>
        <w:rPr>
          <w:rFonts w:hint="eastAsia"/>
        </w:rPr>
        <w:t>Formation and life cycle of powder rolls</w:t>
      </w:r>
      <w:bookmarkEnd w:id="120"/>
    </w:p>
    <w:p w14:paraId="59DF719E" w14:textId="0AE7E393" w:rsidR="00DB42DD" w:rsidRDefault="00DB42DD" w:rsidP="00DB42DD">
      <w:pPr>
        <w:ind w:firstLine="284"/>
      </w:pPr>
      <w:r>
        <w:t>The powder rolls in the present experiments are strikingly similar in diameter, length and orientation to debris rolls found in shear experiments of ceramics, silicon, quartz, chert, and alumina (Hayashi and Tsutsumi, 2010; Zanoria et al.,   1995a, b; Nakamura et al., 2012; Dong et al., 1991; Boch et al., 1989). These similarities suggest a general mechanism of roll formation and destruction (Zanoria et al., 1995a) (Fig. 27). During initial slip, the experimental fault surfaces wear to generate a fine-grain gouge layer (</w:t>
      </w:r>
      <w:r w:rsidRPr="00DB42DD">
        <w:t>Re</w:t>
      </w:r>
      <w:r>
        <w:t xml:space="preserve">ches and Lockner, 2010; Boneh et a., 2013) that separates the solid rock blocks (Fig. 27A). The slip is initially accommodated within the entire gouge layer, but quickly localizes along discrete thin principal slip zones (PSZs). The frictional heating and further grain-size reduction within the PSZs, lead to grain compaction, agglomeration, local sintering enhanced by quartz amorphization (Nakamura et al., 2012) and </w:t>
      </w:r>
      <w:r w:rsidRPr="008C10AE">
        <w:t>absorption</w:t>
      </w:r>
      <w:r>
        <w:t xml:space="preserve"> of  atmospheric water (Hayashi and Tsutsumi, 2010). These processes lead to the formation of cohesive gouge flakes with smooth, continuous top PSZ surface (Fig. 27B). Debris of gouge powder grains and delaminated fragments of the PSZ layer overlie the PSZ surfaces (Fig. 27C). Locally, this debris agglomerate into powder rolls by the shear-induced torque between the opposing slipping surfaces of the PSZs (Fig. 27D). The rolling of the powder rolls further enhances the compaction of both the powder rolls themselves and the PSZ and also help clean up the PSZ surface by incorporating encountered particles (Fig. 24B). As this process is shear driven, it generates powder rolls with axes normal to slip direction (Fig. 26B). As rolls encounter rough areas or areas with more wear debris, the rolls are vulnerable to damaging by collapse and fracturing </w:t>
      </w:r>
      <w:r w:rsidRPr="001628DB">
        <w:t xml:space="preserve">(Figs. </w:t>
      </w:r>
      <w:r>
        <w:t>24E-24G, 25C</w:t>
      </w:r>
      <w:r w:rsidRPr="001628DB">
        <w:t>)</w:t>
      </w:r>
      <w:r>
        <w:t xml:space="preserve">. </w:t>
      </w:r>
      <w:r w:rsidRPr="001628DB">
        <w:t xml:space="preserve">The debris of the failed rolls </w:t>
      </w:r>
      <w:r>
        <w:t xml:space="preserve">are </w:t>
      </w:r>
      <w:r w:rsidRPr="001628DB">
        <w:t>re-agglomerate</w:t>
      </w:r>
      <w:r>
        <w:t>d</w:t>
      </w:r>
      <w:r w:rsidRPr="001628DB">
        <w:t xml:space="preserve"> into new rolls</w:t>
      </w:r>
      <w:r>
        <w:t xml:space="preserve"> and smooth surfaces until a dynamic balance of steady state</w:t>
      </w:r>
      <w:r w:rsidRPr="00A829CE">
        <w:t xml:space="preserve"> </w:t>
      </w:r>
      <w:r>
        <w:t>between formation and destruction is reached.  Fault slip along the smooth patches of PSZ was facilitated by rolling of the powder rolls, and the weakening along these spots lowers the overall friction.</w:t>
      </w:r>
    </w:p>
    <w:p w14:paraId="712FBA29" w14:textId="77777777" w:rsidR="009805A6" w:rsidRDefault="009805A6" w:rsidP="009805A6">
      <w:pPr>
        <w:keepNext/>
        <w:ind w:firstLine="0"/>
        <w:jc w:val="center"/>
      </w:pPr>
      <w:r w:rsidRPr="009F3E4C">
        <w:rPr>
          <w:noProof/>
          <w:lang w:eastAsia="zh-CN" w:bidi="ar-SA"/>
        </w:rPr>
        <w:drawing>
          <wp:inline distT="0" distB="0" distL="0" distR="0" wp14:anchorId="507FE053" wp14:editId="291CEAAA">
            <wp:extent cx="4686333" cy="3458612"/>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9">
                      <a:extLst>
                        <a:ext uri="{28A0092B-C50C-407E-A947-70E740481C1C}">
                          <a14:useLocalDpi xmlns:a14="http://schemas.microsoft.com/office/drawing/2010/main" val="0"/>
                        </a:ext>
                      </a:extLst>
                    </a:blip>
                    <a:srcRect l="1402" t="3108"/>
                    <a:stretch>
                      <a:fillRect/>
                    </a:stretch>
                  </pic:blipFill>
                  <pic:spPr bwMode="auto">
                    <a:xfrm>
                      <a:off x="0" y="0"/>
                      <a:ext cx="4698007" cy="3467228"/>
                    </a:xfrm>
                    <a:prstGeom prst="rect">
                      <a:avLst/>
                    </a:prstGeom>
                    <a:noFill/>
                    <a:ln>
                      <a:noFill/>
                    </a:ln>
                  </pic:spPr>
                </pic:pic>
              </a:graphicData>
            </a:graphic>
          </wp:inline>
        </w:drawing>
      </w:r>
    </w:p>
    <w:p w14:paraId="0315F739" w14:textId="5B06D13F" w:rsidR="009805A6" w:rsidRDefault="009805A6" w:rsidP="009805A6">
      <w:pPr>
        <w:pStyle w:val="Caption"/>
        <w:ind w:left="0" w:hanging="5"/>
      </w:pPr>
      <w:bookmarkStart w:id="121" w:name="_Toc413164421"/>
      <w:r>
        <w:t xml:space="preserve">Figure </w:t>
      </w:r>
      <w:r w:rsidR="00781243">
        <w:fldChar w:fldCharType="begin"/>
      </w:r>
      <w:r w:rsidR="00781243">
        <w:instrText xml:space="preserve"> SEQ Figure \* ARABIC </w:instrText>
      </w:r>
      <w:r w:rsidR="00781243">
        <w:fldChar w:fldCharType="separate"/>
      </w:r>
      <w:r w:rsidR="004C0860">
        <w:rPr>
          <w:noProof/>
        </w:rPr>
        <w:t>27</w:t>
      </w:r>
      <w:r w:rsidR="00781243">
        <w:rPr>
          <w:noProof/>
        </w:rPr>
        <w:fldChar w:fldCharType="end"/>
      </w:r>
      <w:r>
        <w:t xml:space="preserve">. </w:t>
      </w:r>
      <w:r w:rsidRPr="003E2650">
        <w:t>Proposed formation mechanism and life cycle of powder rolls. A: Slip localization within a narrow zone (PSZ), a few micron</w:t>
      </w:r>
      <w:r>
        <w:t>s</w:t>
      </w:r>
      <w:r w:rsidRPr="003E2650">
        <w:t xml:space="preserve"> thick, inside the gouge layer. B: SEM image of the cross section of the PSZ showing formation of a P</w:t>
      </w:r>
      <w:r>
        <w:t>SZ</w:t>
      </w:r>
      <w:r w:rsidRPr="003E2650">
        <w:t xml:space="preserve"> as a layer of compacted ultra-fine grains resting on a porous matrix of coarser grains (Fig. 2</w:t>
      </w:r>
      <w:r>
        <w:t>2</w:t>
      </w:r>
      <w:r w:rsidRPr="003E2650">
        <w:t>C). C: Debris of grains, agglomerated grains and delaminated PSZ between the two smooth PSZ sur</w:t>
      </w:r>
      <w:r>
        <w:t xml:space="preserve">faces. D: Rolling of the debris </w:t>
      </w:r>
      <w:r w:rsidRPr="003E2650">
        <w:t>(left) into powder rolls (center), and eventual destruction (right side).</w:t>
      </w:r>
      <w:r>
        <w:t xml:space="preserve"> </w:t>
      </w:r>
      <w:r w:rsidRPr="003E2650">
        <w:t>Shear direction marked by half arrows.</w:t>
      </w:r>
      <w:bookmarkEnd w:id="121"/>
    </w:p>
    <w:p w14:paraId="2C8AD216" w14:textId="437E285E" w:rsidR="009F020F" w:rsidRDefault="009F020F" w:rsidP="00FA5FEB"/>
    <w:p w14:paraId="00ED9CFA" w14:textId="77777777" w:rsidR="007243D9" w:rsidRDefault="007243D9" w:rsidP="007243D9">
      <w:pPr>
        <w:ind w:firstLine="284"/>
      </w:pPr>
      <w:r>
        <w:t>The development of the PSZ along faults is critical for roll formation as powder rolls were observed only on cohesive gouge flakes (Table 3). The present smooth, clean PSZs (Figs</w:t>
      </w:r>
      <w:r w:rsidRPr="00DB42DD">
        <w:t xml:space="preserve">. </w:t>
      </w:r>
      <w:r>
        <w:t>22</w:t>
      </w:r>
      <w:r w:rsidRPr="00DB42DD">
        <w:t>B, 2</w:t>
      </w:r>
      <w:r>
        <w:t>2</w:t>
      </w:r>
      <w:r w:rsidRPr="00DB42DD">
        <w:t>C) are analogous to the compacted silica films of Zanoria et al., (1995a). Due to the roughness of the experimental faults, only a small portion of the opposing fault surfaces is in contact (</w:t>
      </w:r>
      <w:r>
        <w:t>Dieterich and Kilgore, 1994</w:t>
      </w:r>
      <w:r w:rsidRPr="00DB42DD">
        <w:t>), in which powder rolls ere formed by the processes described above. This is the reason pin-on-disc friction experiments (</w:t>
      </w:r>
      <w:r>
        <w:t>Zanoria et al., 1995a, b; Nakamura et al., 2012</w:t>
      </w:r>
      <w:r w:rsidRPr="00DB42DD">
        <w:t>) can generate high quality powder rolls across the slip zone, while rotary rock friction experiments with large contact areas only generate powder rolls on patches of only a small portion of the available contact area, leading to variable rolls quality.</w:t>
      </w:r>
      <w:r>
        <w:t xml:space="preserve"> </w:t>
      </w:r>
    </w:p>
    <w:p w14:paraId="64AA571A" w14:textId="596F4A68" w:rsidR="00656E93" w:rsidRDefault="009805A6" w:rsidP="00B73A13">
      <w:pPr>
        <w:pStyle w:val="Heading3"/>
      </w:pPr>
      <w:bookmarkStart w:id="122" w:name="_Toc413164144"/>
      <w:r>
        <w:rPr>
          <w:rFonts w:hint="eastAsia"/>
        </w:rPr>
        <w:t>Frictional strength and powder-rolling</w:t>
      </w:r>
      <w:bookmarkEnd w:id="122"/>
    </w:p>
    <w:p w14:paraId="75DC7ABA" w14:textId="4AC76776" w:rsidR="00040F13" w:rsidRPr="009F020F" w:rsidRDefault="00040F13" w:rsidP="00040F13">
      <w:pPr>
        <w:rPr>
          <w:b/>
          <w:i/>
          <w:u w:val="single"/>
        </w:rPr>
      </w:pPr>
      <w:r w:rsidRPr="009F020F">
        <w:rPr>
          <w:b/>
          <w:i/>
          <w:u w:val="single"/>
        </w:rPr>
        <w:t xml:space="preserve">Macroscopic </w:t>
      </w:r>
      <w:r w:rsidR="009805A6">
        <w:rPr>
          <w:b/>
          <w:i/>
          <w:u w:val="single"/>
        </w:rPr>
        <w:t>friction evolution</w:t>
      </w:r>
    </w:p>
    <w:p w14:paraId="5A8B1722" w14:textId="5D8395AA" w:rsidR="009805A6" w:rsidRDefault="009805A6" w:rsidP="009805A6">
      <w:pPr>
        <w:ind w:firstLine="284"/>
      </w:pPr>
      <w:r>
        <w:t xml:space="preserve">We found that the existence of powder rolls is systematically associated with reduction of the macroscopic friction coefficient. This </w:t>
      </w:r>
      <w:r w:rsidRPr="00BB687C">
        <w:t xml:space="preserve">reduction </w:t>
      </w:r>
      <w:r>
        <w:t>is first observed by c</w:t>
      </w:r>
      <w:r w:rsidRPr="00BB687C">
        <w:t xml:space="preserve">omparing the initial friction coefficient, </w:t>
      </w:r>
      <w:r w:rsidRPr="00BB687C">
        <w:rPr>
          <w:rFonts w:ascii="Symbol" w:hAnsi="Symbol"/>
        </w:rPr>
        <w:t></w:t>
      </w:r>
      <w:r w:rsidRPr="00BB687C">
        <w:rPr>
          <w:vertAlign w:val="subscript"/>
        </w:rPr>
        <w:t>i</w:t>
      </w:r>
      <w:r w:rsidRPr="00BB687C">
        <w:t xml:space="preserve">, and the final friction coefficient, </w:t>
      </w:r>
      <w:r w:rsidRPr="00BB687C">
        <w:rPr>
          <w:rFonts w:ascii="Symbol" w:hAnsi="Symbol"/>
        </w:rPr>
        <w:t></w:t>
      </w:r>
      <w:r w:rsidRPr="00BB687C">
        <w:rPr>
          <w:vertAlign w:val="subscript"/>
        </w:rPr>
        <w:t>f</w:t>
      </w:r>
      <w:r>
        <w:t xml:space="preserve"> for all experiments (Fig. </w:t>
      </w:r>
      <w:r w:rsidR="00D30C56">
        <w:t>28</w:t>
      </w:r>
      <w:r>
        <w:t xml:space="preserve">A). The figure </w:t>
      </w:r>
      <w:r w:rsidRPr="00BB687C">
        <w:t>reveal</w:t>
      </w:r>
      <w:r>
        <w:t>s</w:t>
      </w:r>
      <w:r w:rsidRPr="00BB687C">
        <w:t xml:space="preserve"> </w:t>
      </w:r>
      <w:r>
        <w:t>consistent</w:t>
      </w:r>
      <w:r w:rsidRPr="00BB687C">
        <w:t xml:space="preserve"> friction reduction in experiments with powder rolls </w:t>
      </w:r>
      <w:r>
        <w:t>(red dots)</w:t>
      </w:r>
      <w:r w:rsidRPr="00BB687C">
        <w:t xml:space="preserve">, and no (or minor) friction reduction in experiments without </w:t>
      </w:r>
      <w:r>
        <w:t>powder rolls (blue dots)</w:t>
      </w:r>
      <w:r w:rsidRPr="00BB687C">
        <w:t xml:space="preserve">. </w:t>
      </w:r>
      <w:r>
        <w:t xml:space="preserve">Second, the final </w:t>
      </w:r>
      <w:r w:rsidRPr="00BB687C">
        <w:t xml:space="preserve">friction </w:t>
      </w:r>
      <w:r>
        <w:t>coefficient normalized against the initial value</w:t>
      </w:r>
      <w:r w:rsidRPr="00BB687C">
        <w:t xml:space="preserve">, </w:t>
      </w:r>
      <w:r w:rsidRPr="00BB687C">
        <w:rPr>
          <w:rFonts w:ascii="Symbol" w:hAnsi="Symbol" w:cs="Arial"/>
        </w:rPr>
        <w:t></w:t>
      </w:r>
      <w:r w:rsidRPr="00841195">
        <w:rPr>
          <w:vertAlign w:val="subscript"/>
        </w:rPr>
        <w:t>f</w:t>
      </w:r>
      <w:r w:rsidRPr="00BB687C">
        <w:t xml:space="preserve"> / </w:t>
      </w:r>
      <w:r w:rsidRPr="00841195">
        <w:rPr>
          <w:rFonts w:ascii="Symbol" w:hAnsi="Symbol"/>
        </w:rPr>
        <w:t></w:t>
      </w:r>
      <w:r w:rsidRPr="00841195">
        <w:rPr>
          <w:vertAlign w:val="subscript"/>
        </w:rPr>
        <w:t>i</w:t>
      </w:r>
      <w:r w:rsidRPr="00BB687C">
        <w:t xml:space="preserve">, </w:t>
      </w:r>
      <w:r>
        <w:t>shows a systematic decrease with</w:t>
      </w:r>
      <w:r w:rsidRPr="00BB687C">
        <w:t xml:space="preserve"> </w:t>
      </w:r>
      <w:r>
        <w:t xml:space="preserve">slip distance in experiments with rolls (red dots in Fig. </w:t>
      </w:r>
      <w:r w:rsidR="00D30C56">
        <w:t>28</w:t>
      </w:r>
      <w:r>
        <w:t xml:space="preserve">B). The data points of runs with rolls fit exponential slip-weakening predicted by Mizoguchi et al. (2007) (Fig. </w:t>
      </w:r>
      <w:r w:rsidR="00D30C56">
        <w:t>28</w:t>
      </w:r>
      <w:r>
        <w:t xml:space="preserve">B) as shown the following curve in Fig. </w:t>
      </w:r>
      <w:r w:rsidR="00D30C56">
        <w:t>28</w:t>
      </w:r>
      <w:r>
        <w:t>B,</w:t>
      </w:r>
    </w:p>
    <w:p w14:paraId="250346D3" w14:textId="1C1174E6" w:rsidR="009805A6" w:rsidRPr="00430FE3" w:rsidRDefault="009805A6" w:rsidP="00D30C56">
      <w:pPr>
        <w:tabs>
          <w:tab w:val="center" w:pos="4702"/>
          <w:tab w:val="right" w:pos="9404"/>
        </w:tabs>
        <w:wordWrap w:val="0"/>
        <w:jc w:val="right"/>
      </w:pPr>
      <w:r w:rsidRPr="005B15B6">
        <w:rPr>
          <w:position w:val="-32"/>
        </w:rPr>
        <w:object w:dxaOrig="3080" w:dyaOrig="760" w14:anchorId="2394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05pt;height:38.5pt" o:ole="">
            <v:imagedata r:id="rId60" o:title=""/>
          </v:shape>
          <o:OLEObject Type="Embed" ProgID="Equation.3" ShapeID="_x0000_i1025" DrawAspect="Content" ObjectID="_1487423442" r:id="rId61"/>
        </w:object>
      </w:r>
      <w:r w:rsidRPr="005B15B6">
        <w:fldChar w:fldCharType="begin"/>
      </w:r>
      <w:r w:rsidRPr="005B15B6">
        <w:instrText xml:space="preserve"> QUOTE </w:instrText>
      </w:r>
      <m:oMath>
        <m:f>
          <m:fPr>
            <m:ctrlPr>
              <w:rPr>
                <w:rFonts w:ascii="Cambria Math" w:hAnsi="Cambria Math"/>
                <w:i/>
              </w:rPr>
            </m:ctrlPr>
          </m:fPr>
          <m:num>
            <m:sSub>
              <m:sSubPr>
                <m:ctrlPr>
                  <w:rPr>
                    <w:rFonts w:ascii="Cambria Math" w:hAnsi="Cambria Math"/>
                    <w:i/>
                  </w:rPr>
                </m:ctrlPr>
              </m:sSubPr>
              <m:e>
                <m:r>
                  <m:rPr>
                    <m:sty m:val="p"/>
                  </m:rPr>
                  <w:rPr>
                    <w:rFonts w:ascii="Cambria Math" w:hAnsi="Cambria Math"/>
                  </w:rPr>
                  <m:t>μ</m:t>
                </m:r>
              </m:e>
              <m:sub>
                <m:r>
                  <m:rPr>
                    <m:sty m:val="p"/>
                  </m:rPr>
                  <w:rPr>
                    <w:rFonts w:ascii="Cambria Math" w:hAnsi="Cambria Math"/>
                  </w:rPr>
                  <m:t>f</m:t>
                </m:r>
              </m:sub>
            </m:sSub>
          </m:num>
          <m:den>
            <m:sSub>
              <m:sSubPr>
                <m:ctrlPr>
                  <w:rPr>
                    <w:rFonts w:ascii="Cambria Math" w:hAnsi="Cambria Math"/>
                    <w:i/>
                  </w:rPr>
                </m:ctrlPr>
              </m:sSubPr>
              <m:e>
                <m:r>
                  <m:rPr>
                    <m:sty m:val="p"/>
                  </m:rPr>
                  <w:rPr>
                    <w:rFonts w:ascii="Cambria Math" w:hAnsi="Cambria Math"/>
                  </w:rPr>
                  <m:t>μ</m:t>
                </m:r>
              </m:e>
              <m:sub>
                <m:r>
                  <m:rPr>
                    <m:sty m:val="p"/>
                  </m:rPr>
                  <w:rPr>
                    <w:rFonts w:ascii="Cambria Math" w:hAnsi="Cambria Math"/>
                  </w:rPr>
                  <m:t>i</m:t>
                </m:r>
              </m:sub>
            </m:sSub>
          </m:den>
        </m:f>
        <m:r>
          <m:rPr>
            <m:sty m:val="p"/>
          </m:rPr>
          <w:rPr>
            <w:rFonts w:ascii="Cambria Math" w:hAnsi="Cambria Math" w:hint="eastAsia"/>
          </w:rPr>
          <m:t>=</m:t>
        </m:r>
        <m:r>
          <m:rPr>
            <m:sty m:val="p"/>
          </m:rPr>
          <w:rPr>
            <w:rFonts w:ascii="Cambria Math" w:hAnsi="Cambria Math"/>
          </w:rPr>
          <m:t>0.43</m:t>
        </m:r>
        <m:r>
          <m:rPr>
            <m:sty m:val="p"/>
          </m:rPr>
          <w:rPr>
            <w:rFonts w:ascii="Cambria Math" w:hAnsi="Cambria Math" w:hint="eastAsia"/>
          </w:rPr>
          <m:t>+</m:t>
        </m:r>
        <m:r>
          <m:rPr>
            <m:sty m:val="p"/>
          </m:rPr>
          <w:rPr>
            <w:rFonts w:ascii="Cambria Math" w:hAnsi="Cambria Math"/>
          </w:rPr>
          <m:t>0.57exp</m:t>
        </m:r>
        <m:d>
          <m:dPr>
            <m:ctrlPr>
              <w:rPr>
                <w:rFonts w:ascii="Cambria Math" w:hAnsi="Cambria Math"/>
                <w:i/>
              </w:rPr>
            </m:ctrlPr>
          </m:dPr>
          <m:e>
            <m:f>
              <m:fPr>
                <m:ctrlPr>
                  <w:rPr>
                    <w:rFonts w:ascii="Cambria Math" w:hAnsi="Cambria Math"/>
                    <w:i/>
                  </w:rPr>
                </m:ctrlPr>
              </m:fPr>
              <m:num>
                <m:func>
                  <m:funcPr>
                    <m:ctrlPr>
                      <w:rPr>
                        <w:rFonts w:ascii="Cambria Math" w:hAnsi="Cambria Math"/>
                      </w:rPr>
                    </m:ctrlPr>
                  </m:funcPr>
                  <m:fName>
                    <m:r>
                      <m:rPr>
                        <m:sty m:val="p"/>
                      </m:rPr>
                      <w:rPr>
                        <w:rFonts w:ascii="Cambria Math" w:hAnsi="Cambria Math" w:hint="eastAsia"/>
                      </w:rPr>
                      <m:t>ln</m:t>
                    </m:r>
                  </m:fName>
                  <m:e>
                    <m:d>
                      <m:dPr>
                        <m:ctrlPr>
                          <w:rPr>
                            <w:rFonts w:ascii="Cambria Math" w:hAnsi="Cambria Math"/>
                            <w:i/>
                          </w:rPr>
                        </m:ctrlPr>
                      </m:dPr>
                      <m:e>
                        <m:r>
                          <m:rPr>
                            <m:sty m:val="p"/>
                          </m:rPr>
                          <w:rPr>
                            <w:rFonts w:ascii="Cambria Math" w:hAnsi="Cambria Math"/>
                          </w:rPr>
                          <m:t>b</m:t>
                        </m:r>
                      </m:e>
                    </m:d>
                  </m:e>
                </m:func>
                <m:r>
                  <m:rPr>
                    <m:sty m:val="p"/>
                  </m:rPr>
                  <w:rPr>
                    <w:rFonts w:ascii="Cambria Math" w:hAnsi="Cambria Math"/>
                  </w:rPr>
                  <m:t>∙D</m:t>
                </m:r>
              </m:num>
              <m:den>
                <m:sSub>
                  <m:sSubPr>
                    <m:ctrlPr>
                      <w:rPr>
                        <w:rFonts w:ascii="Cambria Math" w:hAnsi="Cambria Math"/>
                        <w:i/>
                      </w:rPr>
                    </m:ctrlPr>
                  </m:sSubPr>
                  <m:e>
                    <m:r>
                      <m:rPr>
                        <m:sty m:val="p"/>
                      </m:rPr>
                      <w:rPr>
                        <w:rFonts w:ascii="Cambria Math" w:hAnsi="Cambria Math"/>
                      </w:rPr>
                      <m:t>D</m:t>
                    </m:r>
                  </m:e>
                  <m:sub>
                    <m:r>
                      <m:rPr>
                        <m:sty m:val="p"/>
                      </m:rPr>
                      <w:rPr>
                        <w:rFonts w:ascii="Cambria Math" w:hAnsi="Cambria Math"/>
                      </w:rPr>
                      <m:t>c</m:t>
                    </m:r>
                  </m:sub>
                </m:sSub>
              </m:den>
            </m:f>
          </m:e>
        </m:d>
      </m:oMath>
      <w:r w:rsidRPr="005B15B6">
        <w:instrText xml:space="preserve"> </w:instrText>
      </w:r>
      <w:r w:rsidRPr="005B15B6">
        <w:fldChar w:fldCharType="end"/>
      </w:r>
      <w:r>
        <w:tab/>
      </w:r>
      <w:r w:rsidRPr="00C07140">
        <w:fldChar w:fldCharType="begin"/>
      </w:r>
      <w:r w:rsidRPr="00C07140">
        <w:instrText xml:space="preserve"> QUOTE </w:instrText>
      </w:r>
      <m:oMath>
        <m:f>
          <m:fPr>
            <m:ctrlPr>
              <w:rPr>
                <w:rFonts w:ascii="Cambria Math" w:hAnsi="Cambria Math"/>
                <w:i/>
              </w:rPr>
            </m:ctrlPr>
          </m:fPr>
          <m:num>
            <m:sSub>
              <m:sSubPr>
                <m:ctrlPr>
                  <w:rPr>
                    <w:rFonts w:ascii="Cambria Math" w:hAnsi="Cambria Math"/>
                    <w:i/>
                  </w:rPr>
                </m:ctrlPr>
              </m:sSubPr>
              <m:e>
                <m:r>
                  <m:rPr>
                    <m:sty m:val="p"/>
                  </m:rPr>
                  <w:rPr>
                    <w:rFonts w:ascii="Cambria Math" w:hAnsi="Cambria Math"/>
                  </w:rPr>
                  <m:t>μ</m:t>
                </m:r>
              </m:e>
              <m:sub>
                <m:r>
                  <m:rPr>
                    <m:sty m:val="p"/>
                  </m:rPr>
                  <w:rPr>
                    <w:rFonts w:ascii="Cambria Math" w:hAnsi="Cambria Math"/>
                  </w:rPr>
                  <m:t>f</m:t>
                </m:r>
              </m:sub>
            </m:sSub>
          </m:num>
          <m:den>
            <m:sSub>
              <m:sSubPr>
                <m:ctrlPr>
                  <w:rPr>
                    <w:rFonts w:ascii="Cambria Math" w:hAnsi="Cambria Math"/>
                    <w:i/>
                  </w:rPr>
                </m:ctrlPr>
              </m:sSubPr>
              <m:e>
                <m:r>
                  <m:rPr>
                    <m:sty m:val="p"/>
                  </m:rPr>
                  <w:rPr>
                    <w:rFonts w:ascii="Cambria Math" w:hAnsi="Cambria Math"/>
                  </w:rPr>
                  <m:t>μ</m:t>
                </m:r>
              </m:e>
              <m:sub>
                <m:r>
                  <m:rPr>
                    <m:sty m:val="p"/>
                  </m:rPr>
                  <w:rPr>
                    <w:rFonts w:ascii="Cambria Math" w:hAnsi="Cambria Math"/>
                  </w:rPr>
                  <m:t>i</m:t>
                </m:r>
              </m:sub>
            </m:sSub>
          </m:den>
        </m:f>
        <m:r>
          <m:rPr>
            <m:sty m:val="p"/>
          </m:rPr>
          <w:rPr>
            <w:rFonts w:ascii="Cambria Math" w:hAnsi="Cambria Math" w:hint="eastAsia"/>
          </w:rPr>
          <m:t>=</m:t>
        </m:r>
        <m:r>
          <m:rPr>
            <m:sty m:val="p"/>
          </m:rPr>
          <w:rPr>
            <w:rFonts w:ascii="Cambria Math" w:hAnsi="Cambria Math"/>
          </w:rPr>
          <m:t>0.43</m:t>
        </m:r>
        <m:r>
          <m:rPr>
            <m:sty m:val="p"/>
          </m:rPr>
          <w:rPr>
            <w:rFonts w:ascii="Cambria Math" w:hAnsi="Cambria Math" w:hint="eastAsia"/>
          </w:rPr>
          <m:t>+</m:t>
        </m:r>
        <m:r>
          <m:rPr>
            <m:sty m:val="p"/>
          </m:rPr>
          <w:rPr>
            <w:rFonts w:ascii="Cambria Math" w:hAnsi="Cambria Math"/>
          </w:rPr>
          <m:t>0.57exp</m:t>
        </m:r>
        <m:d>
          <m:dPr>
            <m:ctrlPr>
              <w:rPr>
                <w:rFonts w:ascii="Cambria Math" w:hAnsi="Cambria Math"/>
                <w:i/>
              </w:rPr>
            </m:ctrlPr>
          </m:dPr>
          <m:e>
            <m:f>
              <m:fPr>
                <m:ctrlPr>
                  <w:rPr>
                    <w:rFonts w:ascii="Cambria Math" w:hAnsi="Cambria Math"/>
                    <w:i/>
                  </w:rPr>
                </m:ctrlPr>
              </m:fPr>
              <m:num>
                <m:func>
                  <m:funcPr>
                    <m:ctrlPr>
                      <w:rPr>
                        <w:rFonts w:ascii="Cambria Math" w:hAnsi="Cambria Math"/>
                      </w:rPr>
                    </m:ctrlPr>
                  </m:funcPr>
                  <m:fName>
                    <m:r>
                      <m:rPr>
                        <m:sty m:val="p"/>
                      </m:rPr>
                      <w:rPr>
                        <w:rFonts w:ascii="Cambria Math" w:hAnsi="Cambria Math" w:hint="eastAsia"/>
                      </w:rPr>
                      <m:t>ln</m:t>
                    </m:r>
                  </m:fName>
                  <m:e>
                    <m:d>
                      <m:dPr>
                        <m:ctrlPr>
                          <w:rPr>
                            <w:rFonts w:ascii="Cambria Math" w:hAnsi="Cambria Math"/>
                            <w:i/>
                          </w:rPr>
                        </m:ctrlPr>
                      </m:dPr>
                      <m:e>
                        <m:r>
                          <m:rPr>
                            <m:sty m:val="p"/>
                          </m:rPr>
                          <w:rPr>
                            <w:rFonts w:ascii="Cambria Math" w:hAnsi="Cambria Math"/>
                          </w:rPr>
                          <m:t>b</m:t>
                        </m:r>
                      </m:e>
                    </m:d>
                  </m:e>
                </m:func>
                <m:r>
                  <m:rPr>
                    <m:sty m:val="p"/>
                  </m:rPr>
                  <w:rPr>
                    <w:rFonts w:ascii="Cambria Math" w:hAnsi="Cambria Math"/>
                  </w:rPr>
                  <m:t>∙D</m:t>
                </m:r>
              </m:num>
              <m:den>
                <m:sSub>
                  <m:sSubPr>
                    <m:ctrlPr>
                      <w:rPr>
                        <w:rFonts w:ascii="Cambria Math" w:hAnsi="Cambria Math"/>
                        <w:i/>
                      </w:rPr>
                    </m:ctrlPr>
                  </m:sSubPr>
                  <m:e>
                    <m:r>
                      <m:rPr>
                        <m:sty m:val="p"/>
                      </m:rPr>
                      <w:rPr>
                        <w:rFonts w:ascii="Cambria Math" w:hAnsi="Cambria Math"/>
                      </w:rPr>
                      <m:t>D</m:t>
                    </m:r>
                  </m:e>
                  <m:sub>
                    <m:r>
                      <m:rPr>
                        <m:sty m:val="p"/>
                      </m:rPr>
                      <w:rPr>
                        <w:rFonts w:ascii="Cambria Math" w:hAnsi="Cambria Math"/>
                      </w:rPr>
                      <m:t>c</m:t>
                    </m:r>
                  </m:sub>
                </m:sSub>
              </m:den>
            </m:f>
          </m:e>
        </m:d>
      </m:oMath>
      <w:r w:rsidRPr="00C07140">
        <w:instrText xml:space="preserve"> </w:instrText>
      </w:r>
      <w:r w:rsidRPr="00C07140">
        <w:fldChar w:fldCharType="end"/>
      </w:r>
      <w:r>
        <w:rPr>
          <w:rFonts w:hint="eastAsia"/>
        </w:rPr>
        <w:t xml:space="preserve">             </w:t>
      </w:r>
      <w:r>
        <w:t xml:space="preserve">                            </w:t>
      </w:r>
      <w:r>
        <w:rPr>
          <w:rFonts w:hint="eastAsia"/>
        </w:rPr>
        <w:t xml:space="preserve">          (1)</w:t>
      </w:r>
    </w:p>
    <w:p w14:paraId="09C0CD78" w14:textId="3E36BDBC" w:rsidR="009805A6" w:rsidRDefault="009805A6" w:rsidP="00D30C56">
      <w:pPr>
        <w:ind w:firstLine="0"/>
      </w:pPr>
      <w:r>
        <w:t>w</w:t>
      </w:r>
      <w:r>
        <w:rPr>
          <w:rFonts w:hint="eastAsia"/>
        </w:rPr>
        <w:t xml:space="preserve">here </w:t>
      </w:r>
      <w:r w:rsidRPr="00430FE3">
        <w:rPr>
          <w:rFonts w:ascii="Symbol" w:hAnsi="Symbol"/>
        </w:rPr>
        <w:t></w:t>
      </w:r>
      <w:r w:rsidRPr="00430FE3">
        <w:rPr>
          <w:vertAlign w:val="subscript"/>
        </w:rPr>
        <w:t>f</w:t>
      </w:r>
      <w:r>
        <w:rPr>
          <w:vertAlign w:val="subscript"/>
        </w:rPr>
        <w:t xml:space="preserve">  </w:t>
      </w:r>
      <w:r>
        <w:t xml:space="preserve">is the final friction coefficient, </w:t>
      </w:r>
      <w:r w:rsidRPr="00430FE3">
        <w:rPr>
          <w:rFonts w:ascii="Symbol" w:hAnsi="Symbol"/>
        </w:rPr>
        <w:t></w:t>
      </w:r>
      <w:r>
        <w:rPr>
          <w:vertAlign w:val="subscript"/>
        </w:rPr>
        <w:t xml:space="preserve">i </w:t>
      </w:r>
      <w:r>
        <w:t>is the initial friction coefficient, D is slip distance, and D</w:t>
      </w:r>
      <w:r>
        <w:rPr>
          <w:vertAlign w:val="subscript"/>
        </w:rPr>
        <w:t>C</w:t>
      </w:r>
      <w:r>
        <w:t xml:space="preserve"> is the distance over which </w:t>
      </w:r>
      <w:r w:rsidRPr="007A3BCE">
        <w:rPr>
          <w:rFonts w:ascii="Symbol" w:hAnsi="Symbol"/>
        </w:rPr>
        <w:t></w:t>
      </w:r>
      <w:r w:rsidRPr="00864441">
        <w:rPr>
          <w:vertAlign w:val="subscript"/>
        </w:rPr>
        <w:t>f</w:t>
      </w:r>
      <w:r>
        <w:rPr>
          <w:rFonts w:ascii="Symbol" w:hAnsi="Symbol"/>
        </w:rPr>
        <w:t></w:t>
      </w:r>
      <w:r>
        <w:rPr>
          <w:rFonts w:ascii="Symbol" w:hAnsi="Symbol"/>
        </w:rPr>
        <w:t></w:t>
      </w:r>
      <w:r w:rsidRPr="00864441">
        <w:rPr>
          <w:vertAlign w:val="subscript"/>
        </w:rPr>
        <w:t>i</w:t>
      </w:r>
      <w:r>
        <w:t xml:space="preserve"> reduces to the fraction b of the total weakening. The best-fit exponential curve here is for b=0.1, and D</w:t>
      </w:r>
      <w:r w:rsidRPr="007A3BCE">
        <w:rPr>
          <w:vertAlign w:val="subscript"/>
        </w:rPr>
        <w:t>c</w:t>
      </w:r>
      <w:r>
        <w:t xml:space="preserve">=4.3 m. </w:t>
      </w:r>
      <w:r w:rsidRPr="007A3BCE">
        <w:t>The trend for rolls is in reasonable agreement with the observations of Zanoria et al. (1995</w:t>
      </w:r>
      <w:r>
        <w:t>a, b)</w:t>
      </w:r>
      <w:r w:rsidRPr="007A3BCE">
        <w:t xml:space="preserve"> for silica samples sheared at controlled humidity and temperature</w:t>
      </w:r>
      <w:r>
        <w:t xml:space="preserve"> (purple dots in Fig. </w:t>
      </w:r>
      <w:r w:rsidR="00D30C56">
        <w:t>28</w:t>
      </w:r>
      <w:r>
        <w:t>B)</w:t>
      </w:r>
      <w:r w:rsidRPr="007A3BCE">
        <w:t>.</w:t>
      </w:r>
      <w:r>
        <w:t xml:space="preserve"> This slip-weakening trend in our experiments fits well the classical slip-weakening curves observed here (Fig. </w:t>
      </w:r>
      <w:r w:rsidR="00D30C56">
        <w:t>23</w:t>
      </w:r>
      <w:r>
        <w:t>) and elsewhere (</w:t>
      </w:r>
      <w:r w:rsidR="00D30C56">
        <w:t>Di Toro et al., 2011</w:t>
      </w:r>
      <w:r>
        <w:t>).</w:t>
      </w:r>
    </w:p>
    <w:p w14:paraId="44972CA4" w14:textId="6FDE3B9D" w:rsidR="009805A6" w:rsidRDefault="009805A6" w:rsidP="009805A6">
      <w:pPr>
        <w:ind w:firstLineChars="118" w:firstLine="283"/>
      </w:pPr>
      <w:r>
        <w:t>The slip-weakening behavior of roll-bearing experiments leads to two important deductions. First, a characteristic shear strain, which is manifested by the slip distance, is required for the formation of powder-rolls. This shear strain is needed to localize the slip, and build the smooth PSZs on which the powder rolls can form. Second, the powder rolls presence and the associated weakening according to the predicted style of slip-weakening (</w:t>
      </w:r>
      <w:r w:rsidR="000E24EF">
        <w:t>Mizoguchi et al., 2007</w:t>
      </w:r>
      <w:r>
        <w:t xml:space="preserve">) strongly suggest that the powder-rolling facilitates this dynamic weakening. </w:t>
      </w:r>
    </w:p>
    <w:p w14:paraId="71D9C835" w14:textId="77777777" w:rsidR="00BC6C1D" w:rsidRDefault="00BC6C1D" w:rsidP="009805A6">
      <w:pPr>
        <w:ind w:firstLineChars="118" w:firstLine="283"/>
      </w:pPr>
    </w:p>
    <w:p w14:paraId="3AA96CBB" w14:textId="77777777" w:rsidR="00361382" w:rsidRPr="009F020F" w:rsidRDefault="00361382" w:rsidP="00361382">
      <w:pPr>
        <w:pStyle w:val="Heading3"/>
      </w:pPr>
      <w:bookmarkStart w:id="123" w:name="_Toc413164145"/>
      <w:r w:rsidRPr="009F020F">
        <w:t>Rolling friction mechanics</w:t>
      </w:r>
      <w:bookmarkEnd w:id="123"/>
    </w:p>
    <w:p w14:paraId="10BD1C3A" w14:textId="77777777" w:rsidR="00361382" w:rsidRDefault="00361382" w:rsidP="00361382">
      <w:pPr>
        <w:ind w:firstLine="284"/>
      </w:pPr>
      <w:r>
        <w:t>The powder rolls described above are distributed on smooth PSZs (Figs. 22E, 24, 25), are oriented normal to the slip direction (Figs. 22E, 25A-25C, 26B), and form between two PSZs (Fig. 27). We thus idealize the system of multiple, parallel powder rolls of equal diameter (Fig. 26A) placed between two smooth PSZs by a roller-bearing. In this section, we use this roller-bearing</w:t>
      </w:r>
      <w:r w:rsidRPr="00C16F29">
        <w:t xml:space="preserve"> </w:t>
      </w:r>
      <w:r>
        <w:t xml:space="preserve">model to evaluate powder-rolling mechanics. </w:t>
      </w:r>
    </w:p>
    <w:p w14:paraId="390B9D94" w14:textId="4B0EE8CD" w:rsidR="00361382" w:rsidRDefault="00361382" w:rsidP="009805A6">
      <w:pPr>
        <w:ind w:firstLineChars="118" w:firstLine="283"/>
      </w:pPr>
      <w:r>
        <w:t xml:space="preserve">Consider the rolling of a cylinder (or a sphere) on a flat surface (Fig. 29A). This motion can be described by the transition between two idealized end members. </w:t>
      </w:r>
      <w:r w:rsidRPr="009A1B70">
        <w:rPr>
          <w:rStyle w:val="Strong"/>
        </w:rPr>
        <w:t>Sliding</w:t>
      </w:r>
      <w:r>
        <w:t xml:space="preserve"> occurs when the roll slides at velocity V with respect to the surface, but it does not spin,</w:t>
      </w:r>
    </w:p>
    <w:p w14:paraId="17CB9F54" w14:textId="77777777" w:rsidR="00D30C56" w:rsidRDefault="00D30C56" w:rsidP="00D30C56">
      <w:pPr>
        <w:keepNext/>
        <w:jc w:val="center"/>
      </w:pPr>
      <w:r w:rsidRPr="009F3E4C">
        <w:rPr>
          <w:noProof/>
          <w:lang w:eastAsia="zh-CN" w:bidi="ar-SA"/>
        </w:rPr>
        <w:drawing>
          <wp:inline distT="0" distB="0" distL="0" distR="0" wp14:anchorId="293CCCE0" wp14:editId="747F554E">
            <wp:extent cx="3937298" cy="4837252"/>
            <wp:effectExtent l="0" t="0" r="635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2">
                      <a:extLst>
                        <a:ext uri="{28A0092B-C50C-407E-A947-70E740481C1C}">
                          <a14:useLocalDpi xmlns:a14="http://schemas.microsoft.com/office/drawing/2010/main" val="0"/>
                        </a:ext>
                      </a:extLst>
                    </a:blip>
                    <a:srcRect l="3653" t="1311"/>
                    <a:stretch>
                      <a:fillRect/>
                    </a:stretch>
                  </pic:blipFill>
                  <pic:spPr bwMode="auto">
                    <a:xfrm>
                      <a:off x="0" y="0"/>
                      <a:ext cx="3948295" cy="4850762"/>
                    </a:xfrm>
                    <a:prstGeom prst="rect">
                      <a:avLst/>
                    </a:prstGeom>
                    <a:noFill/>
                    <a:ln>
                      <a:noFill/>
                    </a:ln>
                  </pic:spPr>
                </pic:pic>
              </a:graphicData>
            </a:graphic>
          </wp:inline>
        </w:drawing>
      </w:r>
    </w:p>
    <w:p w14:paraId="6B8013F5" w14:textId="5510DB88" w:rsidR="003A1B0E" w:rsidRDefault="00D30C56" w:rsidP="00D30C56">
      <w:pPr>
        <w:pStyle w:val="Caption"/>
        <w:ind w:left="0" w:hanging="4"/>
      </w:pPr>
      <w:bookmarkStart w:id="124" w:name="_Toc413164422"/>
      <w:r>
        <w:t xml:space="preserve">Figure </w:t>
      </w:r>
      <w:r w:rsidR="00781243">
        <w:fldChar w:fldCharType="begin"/>
      </w:r>
      <w:r w:rsidR="00781243">
        <w:instrText xml:space="preserve"> SEQ Figure \* ARABIC </w:instrText>
      </w:r>
      <w:r w:rsidR="00781243">
        <w:fldChar w:fldCharType="separate"/>
      </w:r>
      <w:r w:rsidR="004C0860">
        <w:rPr>
          <w:noProof/>
        </w:rPr>
        <w:t>28</w:t>
      </w:r>
      <w:r w:rsidR="00781243">
        <w:rPr>
          <w:noProof/>
        </w:rPr>
        <w:fldChar w:fldCharType="end"/>
      </w:r>
      <w:r>
        <w:t xml:space="preserve">. Correlation between rolls and friction reduction. </w:t>
      </w:r>
      <w:r w:rsidRPr="007E01AD">
        <w:t xml:space="preserve">A: The final friction coefficient, </w:t>
      </w:r>
      <w:r w:rsidRPr="007E01AD">
        <w:rPr>
          <w:rFonts w:ascii="Symbol" w:hAnsi="Symbol"/>
        </w:rPr>
        <w:t></w:t>
      </w:r>
      <w:r w:rsidRPr="007E01AD">
        <w:rPr>
          <w:vertAlign w:val="subscript"/>
        </w:rPr>
        <w:t>f</w:t>
      </w:r>
      <w:r w:rsidRPr="007E01AD">
        <w:t xml:space="preserve">, as a function of initial friction coefficient, </w:t>
      </w:r>
      <w:r w:rsidRPr="007E01AD">
        <w:rPr>
          <w:rFonts w:ascii="Symbol" w:hAnsi="Symbol"/>
        </w:rPr>
        <w:t></w:t>
      </w:r>
      <w:r w:rsidRPr="007E01AD">
        <w:rPr>
          <w:vertAlign w:val="subscript"/>
        </w:rPr>
        <w:t>f</w:t>
      </w:r>
      <w:r w:rsidRPr="007E01AD">
        <w:t xml:space="preserve">, for all experiments. Note that runs with rolls (red dots) are plotted below the friction equality line indicating friction reduction, whereas runs without rolls (blue dots) are distributed around the equality line indicating minor weakening or strengthening. B: Normalized final friction coefficient, </w:t>
      </w:r>
      <w:r w:rsidRPr="007E01AD">
        <w:rPr>
          <w:rFonts w:ascii="Symbol" w:hAnsi="Symbol" w:cs="Arial"/>
        </w:rPr>
        <w:t></w:t>
      </w:r>
      <w:r w:rsidRPr="007E01AD">
        <w:rPr>
          <w:vertAlign w:val="subscript"/>
        </w:rPr>
        <w:t>f</w:t>
      </w:r>
      <w:r w:rsidRPr="007E01AD">
        <w:t xml:space="preserve"> /</w:t>
      </w:r>
      <w:r w:rsidRPr="007E01AD">
        <w:rPr>
          <w:rFonts w:ascii="Symbol" w:hAnsi="Symbol"/>
        </w:rPr>
        <w:t></w:t>
      </w:r>
      <w:r w:rsidRPr="007E01AD">
        <w:rPr>
          <w:vertAlign w:val="subscript"/>
        </w:rPr>
        <w:t>i</w:t>
      </w:r>
      <w:r w:rsidRPr="007E01AD">
        <w:t xml:space="preserve">, as function of slip distance. Runs with rolls (red dots) showed systematic dependence of </w:t>
      </w:r>
      <w:r w:rsidRPr="007E01AD">
        <w:rPr>
          <w:rFonts w:ascii="Symbol" w:hAnsi="Symbol" w:cs="Arial"/>
        </w:rPr>
        <w:t></w:t>
      </w:r>
      <w:r w:rsidRPr="007E01AD">
        <w:rPr>
          <w:vertAlign w:val="subscript"/>
        </w:rPr>
        <w:t>f</w:t>
      </w:r>
      <w:r w:rsidRPr="007E01AD">
        <w:t xml:space="preserve"> /</w:t>
      </w:r>
      <w:r w:rsidRPr="007E01AD">
        <w:rPr>
          <w:rFonts w:ascii="Symbol" w:hAnsi="Symbol"/>
        </w:rPr>
        <w:t></w:t>
      </w:r>
      <w:r w:rsidRPr="007E01AD">
        <w:rPr>
          <w:vertAlign w:val="subscript"/>
        </w:rPr>
        <w:t>i</w:t>
      </w:r>
      <w:r w:rsidRPr="007E01AD">
        <w:t xml:space="preserve"> on slip distance (dashed curve and equation) that agrees with the observations of Zanoria et al., </w:t>
      </w:r>
      <w:r>
        <w:t>(</w:t>
      </w:r>
      <w:r w:rsidRPr="007E01AD">
        <w:t>1995</w:t>
      </w:r>
      <w:r>
        <w:t>a, b)</w:t>
      </w:r>
      <w:r w:rsidRPr="007E01AD">
        <w:t xml:space="preserve"> (purple dots). Runs without rolls (blue squares) show no systematic friction reduction for similar slip-distances.</w:t>
      </w:r>
      <w:bookmarkEnd w:id="124"/>
    </w:p>
    <w:p w14:paraId="1C832E5A" w14:textId="77777777" w:rsidR="00D30C56" w:rsidRDefault="00D30C56" w:rsidP="00D30C56">
      <w:pPr>
        <w:jc w:val="center"/>
      </w:pPr>
    </w:p>
    <w:p w14:paraId="0680582B" w14:textId="7146FAC2" w:rsidR="000E24EF" w:rsidRDefault="000E24EF" w:rsidP="00BC6C1D">
      <w:pPr>
        <w:ind w:firstLine="0"/>
      </w:pPr>
      <w:r>
        <w:t xml:space="preserve">namely its angular velocity vanishes, </w:t>
      </w:r>
      <w:r w:rsidRPr="00383137">
        <w:rPr>
          <w:rFonts w:ascii="Symbol" w:hAnsi="Symbol"/>
        </w:rPr>
        <w:t></w:t>
      </w:r>
      <w:r>
        <w:t xml:space="preserve"> = 0. In this case, the resistance to slip can be expressed as F</w:t>
      </w:r>
      <w:r w:rsidRPr="00383137">
        <w:rPr>
          <w:vertAlign w:val="subscript"/>
        </w:rPr>
        <w:t>S</w:t>
      </w:r>
      <w:r>
        <w:t xml:space="preserve"> = </w:t>
      </w:r>
      <w:r w:rsidRPr="00383137">
        <w:rPr>
          <w:rFonts w:ascii="Symbol" w:hAnsi="Symbol"/>
        </w:rPr>
        <w:t></w:t>
      </w:r>
      <w:r w:rsidRPr="00383137">
        <w:rPr>
          <w:vertAlign w:val="subscript"/>
        </w:rPr>
        <w:t>slide</w:t>
      </w:r>
      <w:r>
        <w:t xml:space="preserve"> </w:t>
      </w:r>
      <m:oMath>
        <m:r>
          <w:rPr>
            <w:rFonts w:ascii="Cambria Math" w:hAnsi="Cambria Math"/>
          </w:rPr>
          <m:t>∙</m:t>
        </m:r>
      </m:oMath>
      <w:r w:rsidRPr="00043C4B">
        <w:t xml:space="preserve"> </w:t>
      </w:r>
      <w:r>
        <w:t>F</w:t>
      </w:r>
      <w:r w:rsidRPr="00383137">
        <w:rPr>
          <w:vertAlign w:val="subscript"/>
        </w:rPr>
        <w:t>N</w:t>
      </w:r>
      <w:r>
        <w:t>, where F</w:t>
      </w:r>
      <w:r w:rsidRPr="00383137">
        <w:rPr>
          <w:vertAlign w:val="subscript"/>
        </w:rPr>
        <w:t>S</w:t>
      </w:r>
      <w:r>
        <w:t xml:space="preserve"> and F</w:t>
      </w:r>
      <w:r w:rsidRPr="00383137">
        <w:rPr>
          <w:vertAlign w:val="subscript"/>
        </w:rPr>
        <w:t>N</w:t>
      </w:r>
      <w:r>
        <w:t xml:space="preserve"> are the shear force and normal force acting on the roll, and </w:t>
      </w:r>
      <w:r w:rsidRPr="00383137">
        <w:rPr>
          <w:rFonts w:ascii="Symbol" w:hAnsi="Symbol"/>
        </w:rPr>
        <w:t></w:t>
      </w:r>
      <w:r w:rsidRPr="00383137">
        <w:rPr>
          <w:vertAlign w:val="subscript"/>
        </w:rPr>
        <w:t>slide</w:t>
      </w:r>
      <w:r>
        <w:t xml:space="preserve"> is the sliding friction coefficient between the roll and the surface. </w:t>
      </w:r>
      <w:r w:rsidRPr="009A1B70">
        <w:rPr>
          <w:rStyle w:val="Strong"/>
        </w:rPr>
        <w:t>Rolling</w:t>
      </w:r>
      <w:r>
        <w:t xml:space="preserve"> occurs when the motion is fully accommodated by the roll’s rotation along the surface, and in this case V = 2R</w:t>
      </w:r>
      <w:r w:rsidRPr="00383137">
        <w:rPr>
          <w:rFonts w:ascii="Symbol" w:hAnsi="Symbol"/>
        </w:rPr>
        <w:t></w:t>
      </w:r>
      <w:r>
        <w:t xml:space="preserve"> where R is the roll’s radius. Along parts of the contact between a roll and the surface, the shear stress is lower than the shear resistance (friction and/or adhesion), and thus these parts are “glued” to the surface. The gluing makes it possible for the roll to rotate rather than slide. For example, the high friction between rubber tires of a car and the road facilitates the car’s motion. </w:t>
      </w:r>
    </w:p>
    <w:p w14:paraId="04C31DDA" w14:textId="6F86B298" w:rsidR="000E24EF" w:rsidRDefault="000E24EF" w:rsidP="000E24EF">
      <w:r>
        <w:t>We now analyze the rolling friction of the powder rolls following the approach and results of Eldredge and Tabor (1955) and Tabor (1955). They examined the system of a hard steel sphere that rolls between two flat, parallel blocks of softer metals (tin, lead, copper) (Fig. 29A) In this model, the soft plates are plastically deformed as recognized by the grooved tracks, and the size of the deformed zone can be evaluated from the size of the grooves. In the experiments of Eldredge and Tabor (1955) and Tabor (1955), the shear force, normal force, and indentation depth into the softer surface were measured, allowing calculation of the shear stress, P</w:t>
      </w:r>
      <w:r w:rsidRPr="00383137">
        <w:rPr>
          <w:vertAlign w:val="subscript"/>
        </w:rPr>
        <w:t>f</w:t>
      </w:r>
      <w:r>
        <w:t>, and normal stress, P</w:t>
      </w:r>
      <w:r w:rsidRPr="00383137">
        <w:rPr>
          <w:vertAlign w:val="subscript"/>
        </w:rPr>
        <w:t>m</w:t>
      </w:r>
      <w:r>
        <w:t>, that act on the soft plate indentation zone. They showed that P</w:t>
      </w:r>
      <w:r w:rsidRPr="00383137">
        <w:rPr>
          <w:vertAlign w:val="subscript"/>
        </w:rPr>
        <w:t>f</w:t>
      </w:r>
      <w:r>
        <w:t xml:space="preserve"> = P</w:t>
      </w:r>
      <w:r w:rsidRPr="00383137">
        <w:rPr>
          <w:vertAlign w:val="subscript"/>
        </w:rPr>
        <w:t>m</w:t>
      </w:r>
      <w:r>
        <w:t>, as expected because both these stresses reflect the plastic strength of the same plate. In their experiments, the authors found that the shear force is F</w:t>
      </w:r>
      <w:r w:rsidRPr="00383137">
        <w:rPr>
          <w:vertAlign w:val="subscript"/>
        </w:rPr>
        <w:t>S</w:t>
      </w:r>
      <w:r>
        <w:t xml:space="preserve"> = k F</w:t>
      </w:r>
      <w:r w:rsidRPr="00383137">
        <w:rPr>
          <w:vertAlign w:val="subscript"/>
        </w:rPr>
        <w:t>N</w:t>
      </w:r>
      <w:r>
        <w:t xml:space="preserve"> 1.5 /D, where F</w:t>
      </w:r>
      <w:r w:rsidRPr="00383137">
        <w:rPr>
          <w:vertAlign w:val="subscript"/>
        </w:rPr>
        <w:t>S</w:t>
      </w:r>
      <w:r>
        <w:t xml:space="preserve"> and F</w:t>
      </w:r>
      <w:r w:rsidRPr="00383137">
        <w:rPr>
          <w:vertAlign w:val="subscript"/>
        </w:rPr>
        <w:t>N</w:t>
      </w:r>
      <w:r>
        <w:t xml:space="preserve"> are the shear and normal forces on a single sphere, D is the sphere’s diameter, and k is a constant that depends on the soft metal properties.</w:t>
      </w:r>
    </w:p>
    <w:p w14:paraId="4C5CD876" w14:textId="1B732149" w:rsidR="000E24EF" w:rsidRDefault="000E24EF" w:rsidP="000E24EF">
      <w:r>
        <w:t>We adopt this model of rolling friction to the cylindrical powder rolls in our experiments. Fig. 29A displays a cross-section of a loaded powder roll that is sheared between two smooth PSZs. Roll diameter is D and length is L.  We assumed that: (A) P</w:t>
      </w:r>
      <w:r w:rsidRPr="00383137">
        <w:rPr>
          <w:vertAlign w:val="subscript"/>
        </w:rPr>
        <w:t>f</w:t>
      </w:r>
      <w:r>
        <w:t xml:space="preserve"> = P</w:t>
      </w:r>
      <w:r w:rsidRPr="00383137">
        <w:rPr>
          <w:vertAlign w:val="subscript"/>
        </w:rPr>
        <w:t>m</w:t>
      </w:r>
      <w:r>
        <w:t xml:space="preserve"> (following Eldredge and Tabor’s observations); (B) the powder roll does not deform, based on our observations that most rolls are cylindrical (Fig. 3); and (C) the smooth PSZ surface deforms (bulges and depressions in Figs.24B, 24D, 24F) by F</w:t>
      </w:r>
      <w:r w:rsidRPr="00383137">
        <w:rPr>
          <w:vertAlign w:val="subscript"/>
        </w:rPr>
        <w:t>S</w:t>
      </w:r>
      <w:r>
        <w:t xml:space="preserve"> and F</w:t>
      </w:r>
      <w:r w:rsidRPr="00383137">
        <w:rPr>
          <w:vertAlign w:val="subscript"/>
        </w:rPr>
        <w:t>N</w:t>
      </w:r>
      <w:r>
        <w:t xml:space="preserve"> loading.</w:t>
      </w:r>
    </w:p>
    <w:p w14:paraId="20E8FD69" w14:textId="4CBAC28B" w:rsidR="000E24EF" w:rsidRDefault="000E24EF" w:rsidP="000E24EF">
      <w:r>
        <w:t>The loading by the normal force F</w:t>
      </w:r>
      <w:r w:rsidRPr="00383137">
        <w:rPr>
          <w:vertAlign w:val="subscript"/>
        </w:rPr>
        <w:t>N</w:t>
      </w:r>
      <w:r>
        <w:t xml:space="preserve"> deforms the PSZ surface in a zone of width d/2 and depth b (Fig. 29A). The mean stress on the zone of d/2 width is </w:t>
      </w:r>
    </w:p>
    <w:p w14:paraId="254E771E" w14:textId="07EE7AC3" w:rsidR="000E24EF" w:rsidRDefault="000E24EF" w:rsidP="000E24EF">
      <w:pPr>
        <w:wordWrap w:val="0"/>
        <w:ind w:right="48"/>
        <w:jc w:val="right"/>
      </w:pPr>
      <w:r w:rsidRPr="00592FBE">
        <w:rPr>
          <w:position w:val="-28"/>
        </w:rPr>
        <w:object w:dxaOrig="1700" w:dyaOrig="680" w14:anchorId="48301B36">
          <v:shape id="_x0000_i1026" type="#_x0000_t75" style="width:84.55pt;height:33.5pt" o:ole="">
            <v:imagedata r:id="rId63" o:title=""/>
          </v:shape>
          <o:OLEObject Type="Embed" ProgID="Equation.3" ShapeID="_x0000_i1026" DrawAspect="Content" ObjectID="_1487423443" r:id="rId64"/>
        </w:object>
      </w:r>
      <w:r w:rsidRPr="00C07140">
        <w:fldChar w:fldCharType="begin"/>
      </w:r>
      <w:r w:rsidRPr="00C07140">
        <w:instrText xml:space="preserve"> QUOTE </w:instrText>
      </w:r>
      <m:oMath>
        <m:r>
          <m:rPr>
            <m:sty m:val="p"/>
          </m:rPr>
          <w:rPr>
            <w:rFonts w:ascii="Cambria Math" w:hAnsi="Cambria Math"/>
          </w:rPr>
          <m:t>b=</m:t>
        </m:r>
        <m:f>
          <m:fPr>
            <m:ctrlPr>
              <w:rPr>
                <w:rFonts w:ascii="Cambria Math" w:hAnsi="Cambria Math"/>
                <w:i/>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i/>
              </w:rPr>
            </m:ctrlPr>
          </m:dPr>
          <m:e>
            <m:r>
              <m:rPr>
                <m:sty m:val="p"/>
              </m:rP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i/>
                      </w:rPr>
                    </m:ctrlPr>
                  </m:sSupPr>
                  <m:e>
                    <m:r>
                      <m:rPr>
                        <m:sty m:val="p"/>
                      </m:rPr>
                      <w:rPr>
                        <w:rFonts w:ascii="Cambria Math" w:hAnsi="Cambria Math"/>
                      </w:rPr>
                      <m:t>d</m:t>
                    </m:r>
                  </m:e>
                  <m:sup>
                    <m:r>
                      <m:rPr>
                        <m:sty m:val="p"/>
                      </m:rPr>
                      <w:rPr>
                        <w:rFonts w:ascii="Cambria Math" w:hAnsi="Cambria Math"/>
                      </w:rPr>
                      <m:t>2</m:t>
                    </m:r>
                  </m:sup>
                </m:sSup>
              </m:e>
            </m:rad>
          </m:e>
        </m:d>
      </m:oMath>
      <w:r w:rsidRPr="00C07140">
        <w:instrText xml:space="preserve"> </w:instrText>
      </w:r>
      <w:r w:rsidRPr="00C07140">
        <w:fldChar w:fldCharType="end"/>
      </w:r>
      <w:r>
        <w:tab/>
      </w:r>
      <w:r>
        <w:tab/>
        <w:t xml:space="preserve">                </w:t>
      </w:r>
      <w:r>
        <w:tab/>
      </w:r>
      <w:r>
        <w:tab/>
      </w:r>
      <w:r>
        <w:tab/>
        <w:t>(2)</w:t>
      </w:r>
    </w:p>
    <w:p w14:paraId="4E3C88CC" w14:textId="77777777" w:rsidR="000E24EF" w:rsidRDefault="000E24EF" w:rsidP="000E24EF">
      <w:r>
        <w:t>The shear force F</w:t>
      </w:r>
      <w:r w:rsidRPr="00383137">
        <w:rPr>
          <w:vertAlign w:val="subscript"/>
        </w:rPr>
        <w:t>S</w:t>
      </w:r>
      <w:r>
        <w:t xml:space="preserve"> acts parallel to the PSZ surface and on a zone of thickness b, and thus the mean stress on this zone is </w:t>
      </w:r>
    </w:p>
    <w:p w14:paraId="0358DE38" w14:textId="77777777" w:rsidR="000E24EF" w:rsidRDefault="000E24EF" w:rsidP="000E24EF">
      <w:pPr>
        <w:ind w:left="1440" w:firstLine="720"/>
        <w:jc w:val="right"/>
      </w:pPr>
      <w:r w:rsidRPr="00592FBE">
        <w:rPr>
          <w:position w:val="-12"/>
        </w:rPr>
        <w:object w:dxaOrig="1460" w:dyaOrig="360" w14:anchorId="6719B8CF">
          <v:shape id="_x0000_i1027" type="#_x0000_t75" style="width:72.85pt;height:18.4pt" o:ole="">
            <v:imagedata r:id="rId65" o:title=""/>
          </v:shape>
          <o:OLEObject Type="Embed" ProgID="Equation.3" ShapeID="_x0000_i1027" DrawAspect="Content" ObjectID="_1487423444" r:id="rId66"/>
        </w:object>
      </w:r>
      <w:r>
        <w:t xml:space="preserve"> </w:t>
      </w:r>
      <w:r>
        <w:tab/>
      </w:r>
      <w:r>
        <w:tab/>
      </w:r>
      <w:r>
        <w:tab/>
      </w:r>
      <w:r>
        <w:tab/>
      </w:r>
      <w:r>
        <w:tab/>
      </w:r>
      <w:r>
        <w:tab/>
        <w:t>(3)</w:t>
      </w:r>
    </w:p>
    <w:p w14:paraId="0351B13C" w14:textId="77777777" w:rsidR="000E24EF" w:rsidRDefault="000E24EF" w:rsidP="000E24EF">
      <w:r>
        <w:t xml:space="preserve">From the geometry of the deformation area, one can derive that </w:t>
      </w:r>
    </w:p>
    <w:p w14:paraId="700908AF" w14:textId="7447A249" w:rsidR="000E24EF" w:rsidRDefault="000E24EF" w:rsidP="000E24EF">
      <w:pPr>
        <w:jc w:val="right"/>
      </w:pPr>
      <w:r w:rsidRPr="009A1B70">
        <w:rPr>
          <w:position w:val="-24"/>
        </w:rPr>
        <w:object w:dxaOrig="2060" w:dyaOrig="620" w14:anchorId="60D3C187">
          <v:shape id="_x0000_i1028" type="#_x0000_t75" style="width:103.8pt;height:31.8pt" o:ole="">
            <v:imagedata r:id="rId67" o:title=""/>
          </v:shape>
          <o:OLEObject Type="Embed" ProgID="Equation.3" ShapeID="_x0000_i1028" DrawAspect="Content" ObjectID="_1487423445" r:id="rId68"/>
        </w:object>
      </w:r>
      <w:r w:rsidRPr="00C07140">
        <w:fldChar w:fldCharType="begin"/>
      </w:r>
      <w:r w:rsidRPr="00C07140">
        <w:instrText xml:space="preserve"> QUOTE </w:instrText>
      </w:r>
      <m:oMath>
        <m:r>
          <m:rPr>
            <m:sty m:val="p"/>
          </m:rPr>
          <w:rPr>
            <w:rFonts w:ascii="Cambria Math" w:hAnsi="Cambria Math"/>
          </w:rPr>
          <m:t>b=</m:t>
        </m:r>
        <m:f>
          <m:fPr>
            <m:ctrlPr>
              <w:rPr>
                <w:rFonts w:ascii="Cambria Math" w:hAnsi="Cambria Math"/>
                <w:i/>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i/>
              </w:rPr>
            </m:ctrlPr>
          </m:dPr>
          <m:e>
            <m:r>
              <m:rPr>
                <m:sty m:val="p"/>
              </m:rP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i/>
                      </w:rPr>
                    </m:ctrlPr>
                  </m:sSupPr>
                  <m:e>
                    <m:r>
                      <m:rPr>
                        <m:sty m:val="p"/>
                      </m:rPr>
                      <w:rPr>
                        <w:rFonts w:ascii="Cambria Math" w:hAnsi="Cambria Math"/>
                      </w:rPr>
                      <m:t>d</m:t>
                    </m:r>
                  </m:e>
                  <m:sup>
                    <m:r>
                      <m:rPr>
                        <m:sty m:val="p"/>
                      </m:rPr>
                      <w:rPr>
                        <w:rFonts w:ascii="Cambria Math" w:hAnsi="Cambria Math"/>
                      </w:rPr>
                      <m:t>2</m:t>
                    </m:r>
                  </m:sup>
                </m:sSup>
              </m:e>
            </m:rad>
          </m:e>
        </m:d>
      </m:oMath>
      <w:r w:rsidRPr="00C07140">
        <w:instrText xml:space="preserve"> </w:instrText>
      </w:r>
      <w:r w:rsidRPr="00C07140">
        <w:fldChar w:fldCharType="end"/>
      </w:r>
      <w:r>
        <w:rPr>
          <w:rFonts w:hint="eastAsia"/>
        </w:rPr>
        <w:tab/>
      </w:r>
      <w:r>
        <w:rPr>
          <w:rFonts w:hint="eastAsia"/>
        </w:rPr>
        <w:tab/>
      </w:r>
      <w:r>
        <w:rPr>
          <w:rFonts w:hint="eastAsia"/>
        </w:rPr>
        <w:tab/>
      </w:r>
      <w:r>
        <w:tab/>
      </w:r>
      <w:r>
        <w:rPr>
          <w:rFonts w:hint="eastAsia"/>
        </w:rPr>
        <w:tab/>
      </w:r>
      <w:r>
        <w:rPr>
          <w:rFonts w:hint="eastAsia"/>
        </w:rPr>
        <w:tab/>
        <w:t>(</w:t>
      </w:r>
      <w:r>
        <w:t>4</w:t>
      </w:r>
      <w:r>
        <w:rPr>
          <w:rFonts w:hint="eastAsia"/>
        </w:rPr>
        <w:t>)</w:t>
      </w:r>
    </w:p>
    <w:p w14:paraId="259F2321" w14:textId="77777777" w:rsidR="000E24EF" w:rsidRDefault="000E24EF" w:rsidP="000E24EF">
      <w:r>
        <w:t xml:space="preserve">By using assumption (A), equations (2) and (3), and substituting with equation (4), we get </w:t>
      </w:r>
    </w:p>
    <w:p w14:paraId="651375A3" w14:textId="721C0694" w:rsidR="000E24EF" w:rsidRDefault="000E24EF" w:rsidP="000E24EF">
      <w:pPr>
        <w:ind w:left="1440" w:firstLine="0"/>
        <w:jc w:val="right"/>
      </w:pPr>
      <w:r w:rsidRPr="00A86010">
        <w:rPr>
          <w:position w:val="-30"/>
        </w:rPr>
        <w:object w:dxaOrig="2920" w:dyaOrig="760" w14:anchorId="3B298E6B">
          <v:shape id="_x0000_i1029" type="#_x0000_t75" style="width:145.65pt;height:38.5pt" o:ole="">
            <v:imagedata r:id="rId69" o:title=""/>
          </v:shape>
          <o:OLEObject Type="Embed" ProgID="Equation.3" ShapeID="_x0000_i1029" DrawAspect="Content" ObjectID="_1487423446" r:id="rId70"/>
        </w:object>
      </w:r>
      <w:r w:rsidRPr="00C07140">
        <w:fldChar w:fldCharType="begin"/>
      </w:r>
      <w:r w:rsidRPr="00C07140">
        <w:instrText xml:space="preserve"> QUOTE </w:instrText>
      </w:r>
      <m:oMath>
        <m:r>
          <m:rPr>
            <m:sty m:val="p"/>
          </m:rPr>
          <w:rPr>
            <w:rFonts w:ascii="Cambria Math" w:hAnsi="Cambria Math" w:hint="eastAsia"/>
          </w:rPr>
          <m:t>D/d</m:t>
        </m:r>
        <m:r>
          <m:rPr>
            <m:sty m:val="p"/>
          </m:rPr>
          <w:rPr>
            <w:rFonts w:ascii="MS Mincho" w:hAnsi="MS Mincho" w:cs="MS Mincho"/>
          </w:rPr>
          <m:t>-</m:t>
        </m:r>
        <m:rad>
          <m:radPr>
            <m:degHide m:val="1"/>
            <m:ctrlPr>
              <w:rPr>
                <w:rFonts w:ascii="Cambria Math" w:hAnsi="Cambria Math"/>
                <w:i/>
              </w:rPr>
            </m:ctrlPr>
          </m:radPr>
          <m:deg/>
          <m:e>
            <m:sSup>
              <m:sSupPr>
                <m:ctrlPr>
                  <w:rPr>
                    <w:rFonts w:ascii="Cambria Math" w:hAnsi="Cambria Math"/>
                    <w:i/>
                    <w:vertAlign w:val="superscript"/>
                  </w:rPr>
                </m:ctrlPr>
              </m:sSupPr>
              <m:e>
                <m:r>
                  <m:rPr>
                    <m:sty m:val="p"/>
                  </m:rPr>
                  <w:rPr>
                    <w:rFonts w:ascii="Cambria Math" w:hAnsi="Cambria Math" w:hint="eastAsia"/>
                  </w:rPr>
                  <m:t>D</m:t>
                </m:r>
              </m:e>
              <m:sup>
                <m:r>
                  <m:rPr>
                    <m:sty m:val="p"/>
                  </m:rPr>
                  <w:rPr>
                    <w:rFonts w:ascii="Cambria Math" w:hAnsi="Cambria Math" w:hint="eastAsia"/>
                    <w:vertAlign w:val="superscript"/>
                  </w:rPr>
                  <m:t>2</m:t>
                </m:r>
              </m:sup>
            </m:sSup>
            <m:r>
              <m:rPr>
                <m:sty m:val="p"/>
              </m:rPr>
              <w:rPr>
                <w:rFonts w:ascii="Cambria Math" w:hAnsi="Cambria Math" w:hint="eastAsia"/>
              </w:rPr>
              <m:t>/</m:t>
            </m:r>
            <m:sSup>
              <m:sSupPr>
                <m:ctrlPr>
                  <w:rPr>
                    <w:rFonts w:ascii="Cambria Math" w:hAnsi="Cambria Math"/>
                    <w:i/>
                  </w:rPr>
                </m:ctrlPr>
              </m:sSupPr>
              <m:e>
                <m:r>
                  <m:rPr>
                    <m:sty m:val="p"/>
                  </m:rPr>
                  <w:rPr>
                    <w:rFonts w:ascii="Cambria Math" w:hAnsi="Cambria Math" w:hint="eastAsia"/>
                  </w:rPr>
                  <m:t>d</m:t>
                </m:r>
              </m:e>
              <m:sup>
                <m:r>
                  <m:rPr>
                    <m:sty m:val="p"/>
                  </m:rPr>
                  <w:rPr>
                    <w:rFonts w:ascii="Cambria Math" w:hAnsi="Cambria Math" w:hint="eastAsia"/>
                    <w:vertAlign w:val="superscript"/>
                  </w:rPr>
                  <m:t>2</m:t>
                </m:r>
              </m:sup>
            </m:sSup>
            <m:r>
              <m:rPr>
                <m:sty m:val="p"/>
              </m:rPr>
              <w:rPr>
                <w:rFonts w:ascii="Cambria Math" w:hAnsi="Cambria Math" w:hint="eastAsia"/>
              </w:rPr>
              <m:t xml:space="preserve"> </m:t>
            </m:r>
            <m:r>
              <m:rPr>
                <m:sty m:val="p"/>
              </m:rPr>
              <w:rPr>
                <w:rFonts w:ascii="MS Mincho" w:hAnsi="MS Mincho" w:cs="MS Mincho"/>
              </w:rPr>
              <m:t>-</m:t>
            </m:r>
            <m:r>
              <m:rPr>
                <m:sty m:val="p"/>
              </m:rPr>
              <w:rPr>
                <w:rFonts w:ascii="Cambria Math" w:hAnsi="Cambria Math" w:hint="eastAsia"/>
              </w:rPr>
              <m:t>1</m:t>
            </m:r>
          </m:e>
        </m:rad>
        <m:r>
          <m:rPr>
            <m:sty m:val="p"/>
          </m:rPr>
          <w:rPr>
            <w:rFonts w:ascii="Cambria Math" w:hAnsi="Cambria Math" w:hint="eastAsia"/>
          </w:rPr>
          <m:t xml:space="preserve">   </m:t>
        </m:r>
      </m:oMath>
      <w:r w:rsidRPr="00C07140">
        <w:instrText xml:space="preserve"> </w:instrText>
      </w:r>
      <w:r w:rsidRPr="00C07140">
        <w:fldChar w:fldCharType="end"/>
      </w:r>
      <w:r>
        <w:rPr>
          <w:rFonts w:hint="eastAsia"/>
        </w:rPr>
        <w:t xml:space="preserve">         </w:t>
      </w:r>
      <w:r>
        <w:tab/>
      </w:r>
      <w:r>
        <w:tab/>
      </w:r>
      <w:r>
        <w:rPr>
          <w:rFonts w:hint="eastAsia"/>
        </w:rPr>
        <w:t xml:space="preserve">                               (</w:t>
      </w:r>
      <w:r>
        <w:t>5</w:t>
      </w:r>
      <w:r>
        <w:rPr>
          <w:rFonts w:hint="eastAsia"/>
        </w:rPr>
        <w:t>)</w:t>
      </w:r>
    </w:p>
    <w:p w14:paraId="0102F571" w14:textId="77777777" w:rsidR="00361382" w:rsidRDefault="00361382" w:rsidP="000E24EF">
      <w:pPr>
        <w:ind w:left="1440" w:firstLine="0"/>
        <w:jc w:val="right"/>
      </w:pPr>
    </w:p>
    <w:p w14:paraId="1F70AC26" w14:textId="77777777" w:rsidR="00361382" w:rsidRDefault="00361382" w:rsidP="00361382">
      <w:r>
        <w:t xml:space="preserve">The last equation provides the rolling friction coefficient as </w:t>
      </w:r>
      <w:r w:rsidRPr="00383137">
        <w:rPr>
          <w:rFonts w:ascii="Symbol" w:hAnsi="Symbol"/>
        </w:rPr>
        <w:t></w:t>
      </w:r>
      <w:r w:rsidRPr="00383137">
        <w:rPr>
          <w:vertAlign w:val="subscript"/>
        </w:rPr>
        <w:t>R</w:t>
      </w:r>
      <w:r>
        <w:t xml:space="preserve"> due to the work associated with the plastic deformation. This equation is used to display the predicted rolling friction as function of the penetration factor D/d (Fig. 29B).  </w:t>
      </w:r>
    </w:p>
    <w:p w14:paraId="698E98F6" w14:textId="77777777" w:rsidR="00361382" w:rsidRDefault="00361382" w:rsidP="00361382">
      <w:pPr>
        <w:ind w:left="1440" w:firstLine="0"/>
      </w:pPr>
    </w:p>
    <w:p w14:paraId="75D91F87" w14:textId="77777777" w:rsidR="000E24EF" w:rsidRDefault="000E24EF" w:rsidP="000E24EF">
      <w:pPr>
        <w:keepNext/>
        <w:ind w:firstLine="0"/>
        <w:jc w:val="center"/>
      </w:pPr>
      <w:r w:rsidRPr="009F3E4C">
        <w:rPr>
          <w:noProof/>
          <w:lang w:eastAsia="zh-CN" w:bidi="ar-SA"/>
        </w:rPr>
        <w:drawing>
          <wp:inline distT="0" distB="0" distL="0" distR="0" wp14:anchorId="348B4019" wp14:editId="3BA73562">
            <wp:extent cx="3962400" cy="4641668"/>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1">
                      <a:extLst>
                        <a:ext uri="{28A0092B-C50C-407E-A947-70E740481C1C}">
                          <a14:useLocalDpi xmlns:a14="http://schemas.microsoft.com/office/drawing/2010/main" val="0"/>
                        </a:ext>
                      </a:extLst>
                    </a:blip>
                    <a:srcRect l="1796" b="1379"/>
                    <a:stretch>
                      <a:fillRect/>
                    </a:stretch>
                  </pic:blipFill>
                  <pic:spPr bwMode="auto">
                    <a:xfrm>
                      <a:off x="0" y="0"/>
                      <a:ext cx="3975885" cy="4657465"/>
                    </a:xfrm>
                    <a:prstGeom prst="rect">
                      <a:avLst/>
                    </a:prstGeom>
                    <a:noFill/>
                    <a:ln>
                      <a:noFill/>
                    </a:ln>
                  </pic:spPr>
                </pic:pic>
              </a:graphicData>
            </a:graphic>
          </wp:inline>
        </w:drawing>
      </w:r>
    </w:p>
    <w:p w14:paraId="6214BBCE" w14:textId="289DA38F" w:rsidR="000E24EF" w:rsidRDefault="000E24EF" w:rsidP="000E24EF">
      <w:pPr>
        <w:pStyle w:val="Caption"/>
        <w:ind w:left="0" w:hanging="4"/>
      </w:pPr>
      <w:bookmarkStart w:id="125" w:name="_Toc413164423"/>
      <w:r>
        <w:t xml:space="preserve">Figure </w:t>
      </w:r>
      <w:r w:rsidR="00781243">
        <w:fldChar w:fldCharType="begin"/>
      </w:r>
      <w:r w:rsidR="00781243">
        <w:instrText xml:space="preserve"> SEQ Figure \* ARABIC </w:instrText>
      </w:r>
      <w:r w:rsidR="00781243">
        <w:fldChar w:fldCharType="separate"/>
      </w:r>
      <w:r w:rsidR="004C0860">
        <w:rPr>
          <w:noProof/>
        </w:rPr>
        <w:t>29</w:t>
      </w:r>
      <w:r w:rsidR="00781243">
        <w:rPr>
          <w:noProof/>
        </w:rPr>
        <w:fldChar w:fldCharType="end"/>
      </w:r>
      <w:r>
        <w:t xml:space="preserve">. </w:t>
      </w:r>
      <w:r w:rsidRPr="00EB3F20">
        <w:t>Rolling friction of powder rolls. A: Idealized two-dimensional model, after Eldredge and Tabor (1955) and Tabor (1955), of a cylindrical roll of diameter D and length L sheared between two softer slip surfaces. The stressed roll penetrates the slip surface over penetration zone of width d/2 and penetration depth b (text). B: Rolling friction coefficient, μ</w:t>
      </w:r>
      <w:r w:rsidRPr="00EB3F20">
        <w:rPr>
          <w:vertAlign w:val="subscript"/>
        </w:rPr>
        <w:t>R</w:t>
      </w:r>
      <w:r w:rsidRPr="00EB3F20">
        <w:t>, as function of the penetration ratio, D/d; inset: μ</w:t>
      </w:r>
      <w:r w:rsidRPr="00EB3F20">
        <w:rPr>
          <w:vertAlign w:val="subscript"/>
        </w:rPr>
        <w:t>R</w:t>
      </w:r>
      <w:r w:rsidRPr="00EB3F20">
        <w:t xml:space="preserve"> as equation 4 in the text. C: AFM morphology of a single roll (bright zone trending NW-SE) resting on PSZ surface (run 2810); note the the roll is ~ 1 </w:t>
      </w:r>
      <w:r w:rsidRPr="00EB3F20">
        <w:rPr>
          <w:rFonts w:ascii="Symbol" w:hAnsi="Symbol"/>
        </w:rPr>
        <w:t></w:t>
      </w:r>
      <w:r w:rsidRPr="00EB3F20">
        <w:t xml:space="preserve">m higher than the substrate. D: AFM morphology of the PSZ surface after the powder roll was pushed away with AFM tip; note N-S depression about 100 nm deep of the removed roll. E: A series of seven profiles derived from across the AFM images of C and D normal to the roll. The four upper curves, taken in C, delineate both the PSZ and top of the roll. The three lower curves, taken in D, delineate the PSZ without the roll and reveal the shape and depth of the depression. A red circle of D = 0.85 μm was visually fitted to be bound by the upper and lower profiles; this circle is the idealized roll that was removed. Note that the down-facing parts of the roll cannot be traced by the AFM tip and thus the upper profiles cannot accurately delineate the sides of the roll. The roll penetrated the PSZ over a region of d/2 </w:t>
      </w:r>
      <w:r w:rsidRPr="00EB3F20">
        <w:rPr>
          <w:rFonts w:ascii="Symbol" w:hAnsi="Symbol"/>
        </w:rPr>
        <w:t></w:t>
      </w:r>
      <w:r w:rsidRPr="00EB3F20">
        <w:t xml:space="preserve"> 0.29 μm (yellow arrow).</w:t>
      </w:r>
      <w:bookmarkEnd w:id="125"/>
    </w:p>
    <w:p w14:paraId="7B4823FF" w14:textId="5F930F10" w:rsidR="007243D9" w:rsidRDefault="00361382" w:rsidP="00361382">
      <w:pPr>
        <w:tabs>
          <w:tab w:val="left" w:pos="1229"/>
        </w:tabs>
      </w:pPr>
      <w:r>
        <w:tab/>
      </w:r>
    </w:p>
    <w:p w14:paraId="0773F07B" w14:textId="4EF3EC0A" w:rsidR="009B7CDB" w:rsidRDefault="009B7CDB" w:rsidP="00B73A13">
      <w:pPr>
        <w:pStyle w:val="Heading3"/>
      </w:pPr>
      <w:bookmarkStart w:id="126" w:name="_Toc413164146"/>
      <w:r>
        <w:t>Application to present experiments</w:t>
      </w:r>
      <w:bookmarkEnd w:id="126"/>
    </w:p>
    <w:p w14:paraId="6F9C2AB9" w14:textId="21E31839" w:rsidR="000E24EF" w:rsidRDefault="000E24EF" w:rsidP="000E24EF">
      <w:pPr>
        <w:ind w:firstLine="284"/>
      </w:pPr>
      <w:r>
        <w:t xml:space="preserve">The derivation above indicates that the rolling friction, </w:t>
      </w:r>
      <w:r w:rsidRPr="00470D58">
        <w:rPr>
          <w:rFonts w:ascii="Symbol" w:hAnsi="Symbol"/>
        </w:rPr>
        <w:t></w:t>
      </w:r>
      <w:r w:rsidRPr="00EA189F">
        <w:rPr>
          <w:vertAlign w:val="subscript"/>
        </w:rPr>
        <w:t>R</w:t>
      </w:r>
      <w:r>
        <w:t xml:space="preserve">, is a function of the intensity of the penetration depth ratio D/d (Fig. 29B).  Small D/d ratio implies large penetration, which corresponds to a softer slip surface, and the inverse for large D/d. The model predicts a friction drop with increasing D/d (Fig. 29B), e.g., </w:t>
      </w:r>
      <w:r w:rsidRPr="00383137">
        <w:rPr>
          <w:rFonts w:ascii="Symbol" w:hAnsi="Symbol"/>
        </w:rPr>
        <w:t></w:t>
      </w:r>
      <w:r w:rsidRPr="006A0C95">
        <w:rPr>
          <w:vertAlign w:val="subscript"/>
        </w:rPr>
        <w:t>R</w:t>
      </w:r>
      <w:r>
        <w:t xml:space="preserve"> &lt; 0.3 for D/d &gt; 1.8.  Micro-scale images showed that the powder rolls in the experiments were sheared between two smooth slip surfaces (PSZ), and they support the normal stress applied on the fault. This structure indicates that the rolls converted the experimental fault into a roller-bearing as proposed above, and switch the friction from sliding mode to rolling mode. It is important to note that unlike steel rolls of industrial bearing where rolls persist over different shear conditions, the powder rolls undergo formation-and-destruction cycle throughout the shear (Fig. 27). </w:t>
      </w:r>
    </w:p>
    <w:p w14:paraId="7274D640" w14:textId="46CA4060" w:rsidR="00040F13" w:rsidRDefault="000E24EF" w:rsidP="000E24EF">
      <w:pPr>
        <w:ind w:firstLine="284"/>
      </w:pPr>
      <w:r>
        <w:t xml:space="preserve">To test the above model, we used the AFM to measure the geometric relations of a roll and PSZ. Two sets of surface maps were measured: the first with the roll resting on the PSZ (Fig. 29C), and the second after the roll was pushed away to reveal the topography of the PSZ depression (Fig. 29D). Fig. 29E displays elevation profiles normal to the roll as taken from the two maps. The two sets of profiles suggest that a roll of ~0.85 </w:t>
      </w:r>
      <w:r w:rsidRPr="00470D58">
        <w:rPr>
          <w:rFonts w:ascii="Symbol" w:hAnsi="Symbol"/>
        </w:rPr>
        <w:t></w:t>
      </w:r>
      <w:r>
        <w:t xml:space="preserve">m fits the profile (red circle), and the penetration zone is d/2 ~0.29 </w:t>
      </w:r>
      <w:r w:rsidRPr="00470D58">
        <w:rPr>
          <w:rFonts w:ascii="Symbol" w:hAnsi="Symbol"/>
        </w:rPr>
        <w:t></w:t>
      </w:r>
      <w:r>
        <w:t xml:space="preserve">m (thin yellow arrow line). These values yield </w:t>
      </w:r>
      <w:r w:rsidRPr="00470D58">
        <w:rPr>
          <w:rFonts w:ascii="Symbol" w:hAnsi="Symbol"/>
        </w:rPr>
        <w:t></w:t>
      </w:r>
      <w:r w:rsidRPr="006A0C95">
        <w:rPr>
          <w:vertAlign w:val="subscript"/>
        </w:rPr>
        <w:t>R</w:t>
      </w:r>
      <w:r>
        <w:t xml:space="preserve"> ~ 0.4 which is similar but lower than the 0.47 macroscopic friction coefficient in this experiment. </w:t>
      </w:r>
      <w:r w:rsidR="00040F13">
        <w:t xml:space="preserve"> </w:t>
      </w:r>
    </w:p>
    <w:p w14:paraId="7F768934" w14:textId="77777777" w:rsidR="00361382" w:rsidRDefault="00361382" w:rsidP="000E24EF">
      <w:pPr>
        <w:ind w:firstLine="284"/>
      </w:pPr>
    </w:p>
    <w:p w14:paraId="149B5553" w14:textId="53C4AA0E" w:rsidR="000E24EF" w:rsidRDefault="000E24EF" w:rsidP="000E24EF">
      <w:pPr>
        <w:pStyle w:val="Heading1"/>
        <w:spacing w:line="480" w:lineRule="auto"/>
      </w:pPr>
      <w:bookmarkStart w:id="127" w:name="_Toc413164147"/>
      <w:r>
        <w:t>Discussion</w:t>
      </w:r>
      <w:bookmarkEnd w:id="127"/>
    </w:p>
    <w:p w14:paraId="26251F58" w14:textId="418337CE" w:rsidR="000E24EF" w:rsidRDefault="000E24EF" w:rsidP="000E24EF">
      <w:pPr>
        <w:pStyle w:val="Heading2"/>
      </w:pPr>
      <w:bookmarkStart w:id="128" w:name="_Toc413164148"/>
      <w:r>
        <w:t>Faulting conditions that enhance powder-rolls formation</w:t>
      </w:r>
      <w:bookmarkEnd w:id="128"/>
      <w:r>
        <w:t xml:space="preserve"> </w:t>
      </w:r>
    </w:p>
    <w:p w14:paraId="7930280D" w14:textId="2D093066" w:rsidR="000E24EF" w:rsidRDefault="000E24EF" w:rsidP="000E24EF">
      <w:pPr>
        <w:ind w:firstLine="284"/>
      </w:pPr>
      <w:r>
        <w:t>Powder rolls were not observed in all our experiments (Table 3). Part of this limited appearance stems from sampling difficulties; for example, many opportunities exist for losing powder rolls in sample collection and preparation, and locating the small clean, smooth areas in the cohesive gouge flake top surfaces is not always an easy task. Beyond these technical difficulties, there are limiting mechanical factors displayed on a map of the normalized experiment</w:t>
      </w:r>
      <w:r w:rsidRPr="00FC21ED">
        <w:t xml:space="preserve">al </w:t>
      </w:r>
      <w:r w:rsidRPr="00DB64B0">
        <w:t>final friction</w:t>
      </w:r>
      <w:r>
        <w:t xml:space="preserve"> coefficient, </w:t>
      </w:r>
      <w:r w:rsidRPr="00643D9B">
        <w:rPr>
          <w:rFonts w:ascii="Symbol" w:hAnsi="Symbol"/>
        </w:rPr>
        <w:t></w:t>
      </w:r>
      <w:r w:rsidRPr="00643D9B">
        <w:rPr>
          <w:vertAlign w:val="subscript"/>
        </w:rPr>
        <w:t>f</w:t>
      </w:r>
      <w:r>
        <w:t>/</w:t>
      </w:r>
      <w:r w:rsidRPr="00643D9B">
        <w:rPr>
          <w:rFonts w:ascii="Symbol" w:hAnsi="Symbol"/>
        </w:rPr>
        <w:t></w:t>
      </w:r>
      <w:r>
        <w:rPr>
          <w:vertAlign w:val="subscript"/>
        </w:rPr>
        <w:t>i</w:t>
      </w:r>
      <w:r>
        <w:t>, as</w:t>
      </w:r>
      <w:r w:rsidRPr="00BB3C5F">
        <w:t xml:space="preserve"> function</w:t>
      </w:r>
      <w:r>
        <w:t>s</w:t>
      </w:r>
      <w:r w:rsidRPr="00BB3C5F">
        <w:t xml:space="preserve"> of </w:t>
      </w:r>
      <w:r>
        <w:t xml:space="preserve">the </w:t>
      </w:r>
      <w:r w:rsidRPr="00BB3C5F">
        <w:t>normal stress</w:t>
      </w:r>
      <w:r>
        <w:t xml:space="preserve">, </w:t>
      </w:r>
      <w:r w:rsidRPr="003A08B9">
        <w:rPr>
          <w:rFonts w:ascii="Symbol" w:hAnsi="Symbol"/>
        </w:rPr>
        <w:t></w:t>
      </w:r>
      <w:r w:rsidRPr="003A08B9">
        <w:rPr>
          <w:vertAlign w:val="subscript"/>
        </w:rPr>
        <w:t>n</w:t>
      </w:r>
      <w:r>
        <w:t>,</w:t>
      </w:r>
      <w:r w:rsidRPr="00BB3C5F">
        <w:t xml:space="preserve"> and slip velocity</w:t>
      </w:r>
      <w:r>
        <w:t xml:space="preserve">, V (Fig. 30). The figure shows that powder rolls (red circles) are present in runs of V &lt; 0.07 m/s, and that the lowest values of </w:t>
      </w:r>
      <w:r w:rsidRPr="00643D9B">
        <w:rPr>
          <w:rFonts w:ascii="Symbol" w:hAnsi="Symbol"/>
        </w:rPr>
        <w:t></w:t>
      </w:r>
      <w:r w:rsidRPr="00643D9B">
        <w:rPr>
          <w:vertAlign w:val="subscript"/>
        </w:rPr>
        <w:t>f</w:t>
      </w:r>
      <w:r>
        <w:t>/</w:t>
      </w:r>
      <w:r w:rsidRPr="00643D9B">
        <w:rPr>
          <w:rFonts w:ascii="Symbol" w:hAnsi="Symbol"/>
        </w:rPr>
        <w:t></w:t>
      </w:r>
      <w:r>
        <w:rPr>
          <w:vertAlign w:val="subscript"/>
        </w:rPr>
        <w:t>i</w:t>
      </w:r>
      <w:r w:rsidRPr="00643D9B" w:rsidDel="00F624A3">
        <w:rPr>
          <w:rFonts w:ascii="Symbol" w:hAnsi="Symbol"/>
        </w:rPr>
        <w:t></w:t>
      </w:r>
      <w:r>
        <w:t xml:space="preserve"> (as low as 0.3) are restricted to V = 0.003 - 0.06 m/s and </w:t>
      </w:r>
      <w:r w:rsidRPr="003A08B9">
        <w:rPr>
          <w:rFonts w:ascii="Symbol" w:hAnsi="Symbol"/>
        </w:rPr>
        <w:t></w:t>
      </w:r>
      <w:r w:rsidRPr="003A08B9">
        <w:rPr>
          <w:vertAlign w:val="subscript"/>
        </w:rPr>
        <w:t>n</w:t>
      </w:r>
      <w:r>
        <w:t xml:space="preserve"> = 1 - 5 MPa. Experiments without powder rolls and high friction (blue circles) appear in runs at V &gt; 0.1 m/s, and at combined low velocity (V &lt; 0.004 m/s) and low normal stress (</w:t>
      </w:r>
      <w:r w:rsidRPr="003A08B9">
        <w:rPr>
          <w:rFonts w:ascii="Symbol" w:hAnsi="Symbol"/>
        </w:rPr>
        <w:t></w:t>
      </w:r>
      <w:r w:rsidRPr="003A08B9">
        <w:rPr>
          <w:vertAlign w:val="subscript"/>
        </w:rPr>
        <w:t>n</w:t>
      </w:r>
      <w:r>
        <w:rPr>
          <w:vertAlign w:val="subscript"/>
        </w:rPr>
        <w:t xml:space="preserve"> </w:t>
      </w:r>
      <w:r w:rsidRPr="00C030EA">
        <w:t>&lt; 2 MPa).</w:t>
      </w:r>
      <w:r>
        <w:t xml:space="preserve"> </w:t>
      </w:r>
    </w:p>
    <w:p w14:paraId="477D824E" w14:textId="573BA504" w:rsidR="000E24EF" w:rsidRDefault="000E24EF" w:rsidP="000E24EF">
      <w:pPr>
        <w:ind w:firstLine="284"/>
      </w:pPr>
      <w:r>
        <w:t>This distribution of powder rolls and associated friction values is compatible with previous experimental studies of granite friction (</w:t>
      </w:r>
      <w:r w:rsidR="0033724E">
        <w:t>Reches and Lockner, 2010; Kuwano and Hatano, 2011</w:t>
      </w:r>
      <w:r>
        <w:t>). These studies showed that the steady-state friction of granitic rocks changes non-monotonically with slip velocity (</w:t>
      </w:r>
      <w:r w:rsidRPr="00FC21ED">
        <w:t xml:space="preserve">Fig. </w:t>
      </w:r>
      <w:r>
        <w:t>1 in</w:t>
      </w:r>
      <w:r w:rsidR="0033724E">
        <w:t xml:space="preserve"> Reches and Lockner, 2010</w:t>
      </w:r>
      <w:r>
        <w:t>): High friction coefficient at V &lt; 0.005 m/s, minimum friction values (</w:t>
      </w:r>
      <w:r w:rsidRPr="00643D9B">
        <w:rPr>
          <w:rFonts w:ascii="Symbol" w:hAnsi="Symbol"/>
        </w:rPr>
        <w:t></w:t>
      </w:r>
      <w:r w:rsidRPr="00643D9B">
        <w:rPr>
          <w:vertAlign w:val="subscript"/>
        </w:rPr>
        <w:t>f</w:t>
      </w:r>
      <w:r>
        <w:rPr>
          <w:vertAlign w:val="subscript"/>
        </w:rPr>
        <w:t xml:space="preserve"> </w:t>
      </w:r>
      <w:r>
        <w:t xml:space="preserve">~ 0.3) at V=0.01- 0.05 m/s, and strengthening to static friction values at V &gt; 0.07. Fig. </w:t>
      </w:r>
      <w:r w:rsidR="0033724E">
        <w:t>30</w:t>
      </w:r>
      <w:r>
        <w:t xml:space="preserve"> reflects this trend. The strengthening at V &gt; 0.07 m/s was attributed to dehydration of the water coating of the fine-grain gouge powder by the high-velocity heating (</w:t>
      </w:r>
      <w:r w:rsidR="0033724E">
        <w:t>Sammis et al., 2011</w:t>
      </w:r>
      <w:r>
        <w:t>), or to the partial unloading of the stress by volumetric expansion of local melting (</w:t>
      </w:r>
      <w:r w:rsidR="0033724E">
        <w:t>Chen et al., in preparation</w:t>
      </w:r>
      <w:r>
        <w:t xml:space="preserve">).     </w:t>
      </w:r>
    </w:p>
    <w:p w14:paraId="71D7D1EB" w14:textId="77777777" w:rsidR="000E24EF" w:rsidRDefault="000E24EF" w:rsidP="000E24EF">
      <w:pPr>
        <w:keepNext/>
        <w:ind w:firstLine="0"/>
        <w:jc w:val="center"/>
      </w:pPr>
      <w:r w:rsidRPr="009F3E4C">
        <w:rPr>
          <w:noProof/>
          <w:lang w:eastAsia="zh-CN" w:bidi="ar-SA"/>
        </w:rPr>
        <w:drawing>
          <wp:inline distT="0" distB="0" distL="0" distR="0" wp14:anchorId="015A3A0C" wp14:editId="3903CE3B">
            <wp:extent cx="3753284" cy="26110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53284" cy="2611045"/>
                    </a:xfrm>
                    <a:prstGeom prst="rect">
                      <a:avLst/>
                    </a:prstGeom>
                    <a:noFill/>
                    <a:ln>
                      <a:noFill/>
                    </a:ln>
                  </pic:spPr>
                </pic:pic>
              </a:graphicData>
            </a:graphic>
          </wp:inline>
        </w:drawing>
      </w:r>
    </w:p>
    <w:p w14:paraId="54927AD7" w14:textId="15C78B78" w:rsidR="000E24EF" w:rsidRDefault="000E24EF" w:rsidP="000E24EF">
      <w:pPr>
        <w:pStyle w:val="Caption"/>
        <w:ind w:left="0" w:hanging="4"/>
      </w:pPr>
      <w:bookmarkStart w:id="129" w:name="_Toc413164424"/>
      <w:r>
        <w:t xml:space="preserve">Figure </w:t>
      </w:r>
      <w:r w:rsidR="00781243">
        <w:fldChar w:fldCharType="begin"/>
      </w:r>
      <w:r w:rsidR="00781243">
        <w:instrText xml:space="preserve"> SEQ Figure \* ARABIC </w:instrText>
      </w:r>
      <w:r w:rsidR="00781243">
        <w:fldChar w:fldCharType="separate"/>
      </w:r>
      <w:r w:rsidR="004C0860">
        <w:rPr>
          <w:noProof/>
        </w:rPr>
        <w:t>30</w:t>
      </w:r>
      <w:r w:rsidR="00781243">
        <w:rPr>
          <w:noProof/>
        </w:rPr>
        <w:fldChar w:fldCharType="end"/>
      </w:r>
      <w:r>
        <w:t xml:space="preserve">. </w:t>
      </w:r>
      <w:r w:rsidRPr="00EB3F20">
        <w:t xml:space="preserve">A friction map (after </w:t>
      </w:r>
      <w:r>
        <w:t>Boneh et al., 2013)</w:t>
      </w:r>
      <w:r w:rsidRPr="00EB3F20">
        <w:t xml:space="preserve"> displaying normalized final friction coefficient, </w:t>
      </w:r>
      <w:r w:rsidRPr="00EB3F20">
        <w:rPr>
          <w:rFonts w:ascii="Symbol" w:hAnsi="Symbol"/>
        </w:rPr>
        <w:t></w:t>
      </w:r>
      <w:r w:rsidRPr="00EB3F20">
        <w:rPr>
          <w:vertAlign w:val="subscript"/>
        </w:rPr>
        <w:t>f</w:t>
      </w:r>
      <w:r w:rsidRPr="00EB3F20">
        <w:t>/</w:t>
      </w:r>
      <w:r w:rsidRPr="00EB3F20">
        <w:rPr>
          <w:rFonts w:ascii="Symbol" w:hAnsi="Symbol"/>
        </w:rPr>
        <w:t></w:t>
      </w:r>
      <w:r w:rsidRPr="00EB3F20">
        <w:rPr>
          <w:vertAlign w:val="subscript"/>
        </w:rPr>
        <w:t>i</w:t>
      </w:r>
      <w:r w:rsidRPr="00EB3F20" w:rsidDel="006703CA">
        <w:rPr>
          <w:rFonts w:ascii="Symbol" w:hAnsi="Symbol"/>
        </w:rPr>
        <w:t></w:t>
      </w:r>
      <w:r w:rsidRPr="00EB3F20" w:rsidDel="006703CA">
        <w:rPr>
          <w:rFonts w:ascii="Symbol" w:hAnsi="Symbol"/>
        </w:rPr>
        <w:t></w:t>
      </w:r>
      <w:r w:rsidRPr="00EB3F20">
        <w:t>, as function of normal stress and slip velocity. Symbol size is proportional to the normalized friction and the circle color indicates the presen</w:t>
      </w:r>
      <w:r>
        <w:t>ce</w:t>
      </w:r>
      <w:r w:rsidRPr="00EB3F20">
        <w:t xml:space="preserve"> (red) </w:t>
      </w:r>
      <w:r>
        <w:t xml:space="preserve">or </w:t>
      </w:r>
      <w:r w:rsidRPr="00EB3F20">
        <w:t>absence (blue)</w:t>
      </w:r>
      <w:r>
        <w:t xml:space="preserve"> </w:t>
      </w:r>
      <w:r w:rsidRPr="00EB3F20">
        <w:t>of rolls. Note the strong correlation of low friction with rolls presence.</w:t>
      </w:r>
      <w:bookmarkEnd w:id="129"/>
    </w:p>
    <w:p w14:paraId="620B7FEE" w14:textId="77777777" w:rsidR="00F04362" w:rsidRDefault="00F04362" w:rsidP="000E24EF">
      <w:pPr>
        <w:ind w:firstLine="284"/>
      </w:pPr>
    </w:p>
    <w:p w14:paraId="34FCCB12" w14:textId="02934FE5" w:rsidR="000E24EF" w:rsidRDefault="000E24EF" w:rsidP="000E24EF">
      <w:pPr>
        <w:ind w:firstLine="284"/>
      </w:pPr>
      <w:r>
        <w:t>More specifically, our analysis shows that powder roll formation requires development of PSZ surfaces of localized slip (Figs. 2</w:t>
      </w:r>
      <w:r w:rsidR="0033724E">
        <w:t>2, 24</w:t>
      </w:r>
      <w:r>
        <w:t xml:space="preserve">, </w:t>
      </w:r>
      <w:r w:rsidR="0033724E">
        <w:t>25</w:t>
      </w:r>
      <w:r>
        <w:t xml:space="preserve">, </w:t>
      </w:r>
      <w:r w:rsidR="0033724E">
        <w:t>27</w:t>
      </w:r>
      <w:r>
        <w:t xml:space="preserve">, and appearance of rolls accompanied formation of cohesive gouge flakes in Table </w:t>
      </w:r>
      <w:r w:rsidR="0033724E">
        <w:t>3</w:t>
      </w:r>
      <w:r>
        <w:t xml:space="preserve">). The PSZ formation is enhanced by elevated fault temperature that depends on power-density (shear stress </w:t>
      </w:r>
      <w:r>
        <w:rPr>
          <w:rFonts w:ascii="MS Mincho" w:hAnsi="MS Mincho" w:hint="eastAsia"/>
        </w:rPr>
        <w:t>×</w:t>
      </w:r>
      <w:r>
        <w:t xml:space="preserve"> velocity) (</w:t>
      </w:r>
      <w:r w:rsidR="0033724E">
        <w:t>Boneh et al., 2013</w:t>
      </w:r>
      <w:r>
        <w:t>). The velocity range of V=0.01- 0.05 m/s generates favorable conditions of humidity and temperature that are necessary for PSZ and roll development (</w:t>
      </w:r>
      <w:r w:rsidR="0033724E">
        <w:t>Zanoria et al., 1995a</w:t>
      </w:r>
      <w:r>
        <w:t xml:space="preserve">). At low velocity (low power), the fault temperature does not reach the range for PSZ formation or cannot maintain stable PSZ surfaces, and this results in covering the fault surface by incohesive gouge and associated high friction coefficient. At V&gt;0.07 m/s, the favorable conditions for powder-rolling were no longer met, which led to the destruction of PSZ and powder rolls by dehydration or local melt and formation of incohesive gouge again (no cohesive flakes in high velocity runs in Table </w:t>
      </w:r>
      <w:r w:rsidR="0033724E">
        <w:t>3</w:t>
      </w:r>
      <w:r>
        <w:t xml:space="preserve">). </w:t>
      </w:r>
      <w:r w:rsidRPr="00E75972">
        <w:t>Zanoria et al., (1995</w:t>
      </w:r>
      <w:r>
        <w:t>b</w:t>
      </w:r>
      <w:r w:rsidRPr="00E75972">
        <w:t xml:space="preserve">), </w:t>
      </w:r>
      <w:r w:rsidRPr="00F52298">
        <w:t xml:space="preserve">found that the diameter and length of rolls increase with temperature, while the rolls population density decreases with temperature. These opposite effects </w:t>
      </w:r>
      <w:r w:rsidRPr="00C030EA">
        <w:t xml:space="preserve">generally </w:t>
      </w:r>
      <w:r w:rsidRPr="00E75972">
        <w:t xml:space="preserve">balanced </w:t>
      </w:r>
      <w:r w:rsidRPr="00C030EA">
        <w:t>each other</w:t>
      </w:r>
      <w:r w:rsidRPr="00E75972">
        <w:t>, resulting in a friction coefficient insensitive to temperatures and normal load.</w:t>
      </w:r>
      <w:r w:rsidRPr="00F52298">
        <w:t xml:space="preserve"> This </w:t>
      </w:r>
      <w:r>
        <w:t>result</w:t>
      </w:r>
      <w:r w:rsidRPr="00F52298">
        <w:t xml:space="preserve"> s</w:t>
      </w:r>
      <w:r>
        <w:t xml:space="preserve">uggests that while rolling can reduce fault friction, rolling weakening has no simple relation to slip velocity as demonstrated in Fig. </w:t>
      </w:r>
      <w:r w:rsidR="0033724E">
        <w:t>30</w:t>
      </w:r>
      <w:r>
        <w:t>.</w:t>
      </w:r>
    </w:p>
    <w:p w14:paraId="6107381F" w14:textId="1EE2928C" w:rsidR="000E24EF" w:rsidRDefault="000E24EF" w:rsidP="000E24EF">
      <w:pPr>
        <w:ind w:firstLine="284"/>
      </w:pPr>
      <w:r>
        <w:t>We noticed that the above mechanical conditions are similar to those reported previously for friction experiments on quartz-rich rocks (</w:t>
      </w:r>
      <w:r w:rsidR="0033724E">
        <w:t>Goldsby and Tullis, 2002; Di Toro et al., 2004; Hayashi and Tsutsumi, 2010</w:t>
      </w:r>
      <w:r>
        <w:t xml:space="preserve">). The common features for these experiments are the velocity range of V = 0.003 – 0.1 m/s, the appearance of shiny, flaky gouge on fault surfaces and the formation of silica gel. The silica gel formed thin, amorphized layers of fluid-like material that was attributed to the weakening (gel lubrication). In our experiments with granite sample, silica-gel could form at the experimental conditions due to the presense of quartz. Indeed, minor amounts of silica-gel could enhanced powder-rolling by establishment of cohesive gouge layer, facilitating rolls formation, and enhancing compacting and densification of rolls and PSZs. However, our experiments displayed no evidence of fluid-like flow structures either on the top of PSZ or in its cross-section. In addition, the slip surfaces were covered with solid grains and rolls that deformed the PSZs (Figs. </w:t>
      </w:r>
      <w:r w:rsidR="0033724E">
        <w:t>24</w:t>
      </w:r>
      <w:r>
        <w:t xml:space="preserve">, </w:t>
      </w:r>
      <w:r w:rsidR="0033724E">
        <w:t>25</w:t>
      </w:r>
      <w:r>
        <w:t>). We thus envision that once the PSZs and rolls developed, powder-rolling became the dominant weakening mechanism.</w:t>
      </w:r>
    </w:p>
    <w:p w14:paraId="6D00DB25" w14:textId="0FBB8565" w:rsidR="000E24EF" w:rsidRDefault="000E24EF" w:rsidP="000E24EF">
      <w:pPr>
        <w:pStyle w:val="Heading2"/>
      </w:pPr>
      <w:bookmarkStart w:id="130" w:name="_Toc413164149"/>
      <w:r>
        <w:t>Powder-rolling as an effective fault weakening mechanism</w:t>
      </w:r>
      <w:bookmarkEnd w:id="130"/>
      <w:r>
        <w:t xml:space="preserve"> </w:t>
      </w:r>
    </w:p>
    <w:p w14:paraId="54E40B22" w14:textId="21ADCDE4" w:rsidR="000E24EF" w:rsidRDefault="000E24EF" w:rsidP="000E24EF">
      <w:pPr>
        <w:ind w:firstLine="284"/>
      </w:pPr>
      <w:r>
        <w:rPr>
          <w:rFonts w:hint="eastAsia"/>
        </w:rPr>
        <w:t>Our observations of powder rolls</w:t>
      </w:r>
      <w:r>
        <w:t xml:space="preserve">, PSZ </w:t>
      </w:r>
      <w:r>
        <w:rPr>
          <w:rFonts w:hint="eastAsia"/>
        </w:rPr>
        <w:t>structure, roll orientation</w:t>
      </w:r>
      <w:r>
        <w:t>s</w:t>
      </w:r>
      <w:r>
        <w:rPr>
          <w:rFonts w:hint="eastAsia"/>
        </w:rPr>
        <w:t xml:space="preserve">, </w:t>
      </w:r>
      <w:r>
        <w:t xml:space="preserve">and </w:t>
      </w:r>
      <w:r>
        <w:rPr>
          <w:rFonts w:hint="eastAsia"/>
        </w:rPr>
        <w:t>deformation structure</w:t>
      </w:r>
      <w:r>
        <w:t xml:space="preserve">s are direct evidence for rolling during the friction experiments. The strong correlation between rolls presence and friction reduction, and the low rolling friction derived from deformation structure suggest </w:t>
      </w:r>
      <w:r w:rsidRPr="00E0772E">
        <w:t>powder</w:t>
      </w:r>
      <w:r>
        <w:t>-</w:t>
      </w:r>
      <w:r w:rsidRPr="00E0772E">
        <w:t xml:space="preserve">rolling is the most </w:t>
      </w:r>
      <w:r>
        <w:t xml:space="preserve">likely and effective dynamic weakening </w:t>
      </w:r>
      <w:r w:rsidRPr="00E0772E">
        <w:t xml:space="preserve">mechanism in the </w:t>
      </w:r>
      <w:r>
        <w:t xml:space="preserve">present </w:t>
      </w:r>
      <w:r w:rsidRPr="00E0772E">
        <w:t>loading conditions</w:t>
      </w:r>
      <w:r>
        <w:t xml:space="preserve"> (</w:t>
      </w:r>
      <w:r w:rsidRPr="00E0772E">
        <w:t xml:space="preserve">Fig. </w:t>
      </w:r>
      <w:r w:rsidR="0033724E">
        <w:t>30</w:t>
      </w:r>
      <w:r>
        <w:t>)</w:t>
      </w:r>
      <w:r w:rsidRPr="00E0772E">
        <w:t>.</w:t>
      </w:r>
      <w:r>
        <w:t xml:space="preserve"> We further propose, based on </w:t>
      </w:r>
      <w:r w:rsidRPr="00E0772E">
        <w:t xml:space="preserve">previous observations </w:t>
      </w:r>
      <w:r>
        <w:t xml:space="preserve">of </w:t>
      </w:r>
      <w:r w:rsidRPr="00E0772E">
        <w:t xml:space="preserve">rolls </w:t>
      </w:r>
      <w:r>
        <w:t xml:space="preserve">in other contexts </w:t>
      </w:r>
      <w:r w:rsidRPr="00E0772E">
        <w:t>(</w:t>
      </w:r>
      <w:r w:rsidR="0033724E">
        <w:t>Hayashi and Tsutsumi, 2010; Zanoria et al., 1995a, b; Nakamura et al., 2012</w:t>
      </w:r>
      <w:r w:rsidRPr="00E0772E">
        <w:t xml:space="preserve">) that powder-rolling could be active </w:t>
      </w:r>
      <w:r>
        <w:t>as</w:t>
      </w:r>
      <w:r w:rsidRPr="00E0772E">
        <w:t xml:space="preserve"> </w:t>
      </w:r>
      <w:r>
        <w:t xml:space="preserve">a </w:t>
      </w:r>
      <w:r w:rsidRPr="00E0772E">
        <w:t>general mechanism of powder–lubrication</w:t>
      </w:r>
      <w:r>
        <w:t xml:space="preserve"> (solid lubrication, </w:t>
      </w:r>
      <w:r w:rsidR="0033724E">
        <w:t>Wornyoh et al., 2007</w:t>
      </w:r>
      <w:r>
        <w:t>)</w:t>
      </w:r>
      <w:r w:rsidRPr="00E0772E">
        <w:t>.</w:t>
      </w:r>
    </w:p>
    <w:p w14:paraId="4B8BF862" w14:textId="102DAD4E" w:rsidR="000E24EF" w:rsidRDefault="000E24EF" w:rsidP="000E24EF">
      <w:pPr>
        <w:ind w:firstLine="284"/>
      </w:pPr>
      <w:r>
        <w:t>Our experiments show that the activation of powder-rolling requires two ingredients: (1) the existence of ultra-fine powder, and (2) the localization of slip along discrete, smooth surfaces. These ingredients are common in faults in the upper crust. First, natural fault-zones contain granular layers that are dominated by particles in the range of 20-100 nm. For example, the few cm thick ultracataclasite (cohesive, ultra-fine grained rock) zone in the core of the North San Gabriel fault (</w:t>
      </w:r>
      <w:r w:rsidR="0033724E">
        <w:rPr>
          <w:lang w:eastAsia="zh-CN"/>
        </w:rPr>
        <w:t>Chester et al., 2005</w:t>
      </w:r>
      <w:r>
        <w:t>), or the gouge zone of the exposed San Andreas fault in Tejon Pass area (</w:t>
      </w:r>
      <w:r w:rsidR="0033724E">
        <w:rPr>
          <w:lang w:eastAsia="zh-CN"/>
        </w:rPr>
        <w:t>Wilson et al., 2005</w:t>
      </w:r>
      <w:r>
        <w:t>). Second, slip localization is commonly observed in natural fault zones (</w:t>
      </w:r>
      <w:r w:rsidR="0033724E">
        <w:t>Ben-Zion and Sammis, 2003; Chester et al., 2005; Sibson, 2003; Katz et al., 2003</w:t>
      </w:r>
      <w:r>
        <w:t>). Some field studies indicate that slip of tens of km may be localized within a fault core which is less than 1 m thick with further extreme localization along thinner ultracataclasite bands (</w:t>
      </w:r>
      <w:r w:rsidR="0033724E">
        <w:rPr>
          <w:lang w:eastAsia="zh-CN"/>
        </w:rPr>
        <w:t>Chester et al., 1993</w:t>
      </w:r>
      <w:r>
        <w:t>). Thus, it is expected that powder-rolling would activate dynamic weakening of natural faults.</w:t>
      </w:r>
    </w:p>
    <w:p w14:paraId="074C4E1D" w14:textId="77777777" w:rsidR="00040F13" w:rsidRPr="009F020F" w:rsidRDefault="00040F13" w:rsidP="009F020F">
      <w:pPr>
        <w:pStyle w:val="Heading2"/>
      </w:pPr>
      <w:bookmarkStart w:id="131" w:name="_Toc413164150"/>
      <w:r w:rsidRPr="009F020F">
        <w:t>Summary</w:t>
      </w:r>
      <w:bookmarkEnd w:id="131"/>
    </w:p>
    <w:p w14:paraId="2F62DC8C" w14:textId="77777777" w:rsidR="0033724E" w:rsidRDefault="0033724E" w:rsidP="0033724E">
      <w:r>
        <w:rPr>
          <w:rFonts w:hint="eastAsia"/>
        </w:rPr>
        <w:t xml:space="preserve">The present </w:t>
      </w:r>
      <w:r>
        <w:t xml:space="preserve">set of </w:t>
      </w:r>
      <w:r>
        <w:rPr>
          <w:rFonts w:hint="eastAsia"/>
        </w:rPr>
        <w:t xml:space="preserve">experiments </w:t>
      </w:r>
      <w:r>
        <w:t xml:space="preserve">performed with a rotary shear apparatus </w:t>
      </w:r>
      <w:r>
        <w:rPr>
          <w:rFonts w:hint="eastAsia"/>
        </w:rPr>
        <w:t xml:space="preserve">on radiant red granite </w:t>
      </w:r>
      <w:r>
        <w:t>demonstrated that powder-rolling is an effective mechanism of powder lubrication and contributes to the dynamic weakening at moderate velocity ranges up to a few cm/s and moderate normal stress ranges up to a few MPa. This conclusion is based on the following observations:</w:t>
      </w:r>
    </w:p>
    <w:p w14:paraId="7EB3BDB3" w14:textId="0C214F7E" w:rsidR="0033724E" w:rsidRDefault="0033724E" w:rsidP="0033724E">
      <w:pPr>
        <w:numPr>
          <w:ilvl w:val="0"/>
          <w:numId w:val="27"/>
        </w:numPr>
        <w:spacing w:after="0"/>
      </w:pPr>
      <w:r>
        <w:t xml:space="preserve">Macro friction reduction correlates with the observation of cohesive flakes and powder rolls present on flake surfaces </w:t>
      </w:r>
      <w:r w:rsidRPr="00043C4B">
        <w:t xml:space="preserve">(Figs. </w:t>
      </w:r>
      <w:r>
        <w:t>28</w:t>
      </w:r>
      <w:r w:rsidRPr="00BD7FA3">
        <w:t xml:space="preserve">, </w:t>
      </w:r>
      <w:r>
        <w:t>30</w:t>
      </w:r>
      <w:r w:rsidRPr="00BD7FA3">
        <w:t>).</w:t>
      </w:r>
    </w:p>
    <w:p w14:paraId="508169DF" w14:textId="7EFCA3DA" w:rsidR="0033724E" w:rsidRDefault="0033724E" w:rsidP="0033724E">
      <w:pPr>
        <w:numPr>
          <w:ilvl w:val="0"/>
          <w:numId w:val="27"/>
        </w:numPr>
        <w:spacing w:after="0"/>
      </w:pPr>
      <w:r>
        <w:t>The spontaneous development of powder rolls and PSZ along with the micro-structure of powder rolls such as the roller-bearing structure, roll orientations, asymmetric depression suggest that these powder rolls were formed by rolling and they rolled instead of slid on surfaces (Figs. 22, 24, 27, 29).</w:t>
      </w:r>
    </w:p>
    <w:p w14:paraId="0FC774F2" w14:textId="2FF65E9C" w:rsidR="0033724E" w:rsidRDefault="0033724E" w:rsidP="0033724E">
      <w:pPr>
        <w:numPr>
          <w:ilvl w:val="0"/>
          <w:numId w:val="27"/>
        </w:numPr>
        <w:spacing w:after="0"/>
      </w:pPr>
      <w:r>
        <w:t>The calculated rolling friction coefficient is lower than the overall friction (Eq. 4) and the amount of weakening systematically increased with slip distance (Fig. 28B), suggesting that the small patches with powder rolls served as regions of fault weakness and contribute to the reduction of the overall friction.</w:t>
      </w:r>
    </w:p>
    <w:p w14:paraId="71DE0EB9" w14:textId="77777777" w:rsidR="0033724E" w:rsidRDefault="0033724E" w:rsidP="0033724E">
      <w:pPr>
        <w:numPr>
          <w:ilvl w:val="0"/>
          <w:numId w:val="27"/>
        </w:numPr>
        <w:spacing w:after="0"/>
      </w:pPr>
      <w:r>
        <w:t>Powder-rolling is a likely mechanism of solid lubrication.</w:t>
      </w:r>
    </w:p>
    <w:p w14:paraId="676E5457" w14:textId="1CBF1241" w:rsidR="00C03BB0" w:rsidRDefault="002656BD" w:rsidP="00DD3328">
      <w:pPr>
        <w:pStyle w:val="Heading1"/>
        <w:spacing w:line="480" w:lineRule="auto"/>
        <w:rPr>
          <w:b w:val="0"/>
        </w:rPr>
      </w:pPr>
      <w:r>
        <w:br w:type="page"/>
      </w:r>
    </w:p>
    <w:p w14:paraId="0EA6899D" w14:textId="77777777" w:rsidR="00296B64" w:rsidRDefault="002656BD" w:rsidP="00B25C97">
      <w:pPr>
        <w:pStyle w:val="Heading1"/>
      </w:pPr>
      <w:bookmarkStart w:id="132" w:name="_Toc413164151"/>
      <w:bookmarkStart w:id="133" w:name="OLE_LINK1"/>
      <w:bookmarkStart w:id="134" w:name="OLE_LINK2"/>
      <w:r>
        <w:rPr>
          <w:rFonts w:hint="eastAsia"/>
        </w:rPr>
        <w:t xml:space="preserve">Chapter 5: </w:t>
      </w:r>
      <w:r w:rsidR="00F54135">
        <w:t>F</w:t>
      </w:r>
      <w:r w:rsidR="00F54135" w:rsidRPr="00561BD2">
        <w:rPr>
          <w:rFonts w:hint="eastAsia"/>
        </w:rPr>
        <w:t>rictional melt</w:t>
      </w:r>
      <w:r w:rsidR="00F54135">
        <w:t>ing</w:t>
      </w:r>
      <w:r w:rsidR="00F54135" w:rsidRPr="00561BD2">
        <w:rPr>
          <w:rFonts w:hint="eastAsia"/>
        </w:rPr>
        <w:t xml:space="preserve"> </w:t>
      </w:r>
      <w:r w:rsidR="00F54135">
        <w:t>of granite faults as mechanical and material phase-transition</w:t>
      </w:r>
      <w:bookmarkEnd w:id="132"/>
    </w:p>
    <w:p w14:paraId="25FA171D" w14:textId="77777777" w:rsidR="002656BD" w:rsidRDefault="002656BD" w:rsidP="002656BD">
      <w:pPr>
        <w:pStyle w:val="Heading2"/>
      </w:pPr>
      <w:bookmarkStart w:id="135" w:name="_Toc413164152"/>
      <w:r>
        <w:rPr>
          <w:rFonts w:hint="eastAsia"/>
        </w:rPr>
        <w:t>Introduction</w:t>
      </w:r>
      <w:bookmarkEnd w:id="135"/>
    </w:p>
    <w:p w14:paraId="06558D87" w14:textId="606F3797" w:rsidR="00357EE2" w:rsidRDefault="00357EE2" w:rsidP="00A45D98">
      <w:r>
        <w:t>This chapter summarizes my research on frictional melting of experimental granite faults. During high-velocity</w:t>
      </w:r>
      <w:r w:rsidRPr="00561BD2">
        <w:t xml:space="preserve"> fault slip, the </w:t>
      </w:r>
      <w:r>
        <w:t>associated</w:t>
      </w:r>
      <w:r w:rsidRPr="00561BD2">
        <w:t xml:space="preserve"> frictional heat could lead to melt</w:t>
      </w:r>
      <w:r>
        <w:t xml:space="preserve">ing </w:t>
      </w:r>
      <w:r w:rsidRPr="00561BD2">
        <w:t xml:space="preserve">within </w:t>
      </w:r>
      <w:r>
        <w:t xml:space="preserve">the </w:t>
      </w:r>
      <w:r w:rsidRPr="00561BD2">
        <w:t xml:space="preserve">fault zone. </w:t>
      </w:r>
      <w:r>
        <w:t>The n</w:t>
      </w:r>
      <w:r w:rsidRPr="00561BD2">
        <w:t xml:space="preserve">atural frictional melt product, </w:t>
      </w:r>
      <w:r>
        <w:t xml:space="preserve">termed </w:t>
      </w:r>
      <w:r w:rsidRPr="00561BD2">
        <w:t xml:space="preserve">pseudotachylite, </w:t>
      </w:r>
      <w:r>
        <w:t>is a</w:t>
      </w:r>
      <w:r w:rsidRPr="00561BD2">
        <w:t xml:space="preserve"> dark, aphanitic, glassy</w:t>
      </w:r>
      <w:r>
        <w:t xml:space="preserve"> material commonly observed by</w:t>
      </w:r>
      <w:r w:rsidRPr="00561BD2">
        <w:t xml:space="preserve"> dike-like veins and networks</w:t>
      </w:r>
      <w:r>
        <w:t xml:space="preserve">. The presence of </w:t>
      </w:r>
      <w:r w:rsidRPr="00561BD2">
        <w:t>pseudotachylite</w:t>
      </w:r>
      <w:r>
        <w:t>s</w:t>
      </w:r>
      <w:r w:rsidRPr="00561BD2">
        <w:t xml:space="preserve"> </w:t>
      </w:r>
      <w:r>
        <w:t>is</w:t>
      </w:r>
      <w:r w:rsidRPr="00561BD2">
        <w:t xml:space="preserve"> recognized as a</w:t>
      </w:r>
      <w:r>
        <w:t xml:space="preserve"> clear </w:t>
      </w:r>
      <w:r w:rsidRPr="00561BD2">
        <w:t>indicator of fossil seismic events (Spray</w:t>
      </w:r>
      <w:r w:rsidR="008451B7">
        <w:t>,</w:t>
      </w:r>
      <w:r w:rsidRPr="00561BD2">
        <w:t xml:space="preserve"> 2010; Lin</w:t>
      </w:r>
      <w:r w:rsidR="008451B7">
        <w:t>,</w:t>
      </w:r>
      <w:r w:rsidRPr="00561BD2">
        <w:t xml:space="preserve"> 2008). </w:t>
      </w:r>
      <w:r>
        <w:t>T</w:t>
      </w:r>
      <w:r w:rsidRPr="00561BD2">
        <w:rPr>
          <w:rFonts w:hint="eastAsia"/>
        </w:rPr>
        <w:t>he link</w:t>
      </w:r>
      <w:r>
        <w:t>s</w:t>
      </w:r>
      <w:r w:rsidRPr="00561BD2">
        <w:rPr>
          <w:rFonts w:hint="eastAsia"/>
        </w:rPr>
        <w:t xml:space="preserve"> between frictional melt and earthquake</w:t>
      </w:r>
      <w:r w:rsidRPr="00561BD2">
        <w:t>s</w:t>
      </w:r>
      <w:r>
        <w:t xml:space="preserve"> led to many </w:t>
      </w:r>
      <w:r w:rsidRPr="00561BD2">
        <w:t>stud</w:t>
      </w:r>
      <w:r>
        <w:t>ies of</w:t>
      </w:r>
      <w:r w:rsidRPr="00561BD2">
        <w:t xml:space="preserve"> </w:t>
      </w:r>
      <w:r>
        <w:t>f</w:t>
      </w:r>
      <w:r w:rsidRPr="00561BD2">
        <w:t>rictional behaviors associated with melt formation</w:t>
      </w:r>
      <w:r>
        <w:t xml:space="preserve"> with emphasis on</w:t>
      </w:r>
      <w:r w:rsidRPr="00561BD2">
        <w:t xml:space="preserve"> mechanical and melting processes, temperature evolution</w:t>
      </w:r>
      <w:r>
        <w:t xml:space="preserve">, </w:t>
      </w:r>
      <w:r w:rsidRPr="00561BD2">
        <w:t xml:space="preserve">the transition from </w:t>
      </w:r>
      <w:r>
        <w:t xml:space="preserve">solid state </w:t>
      </w:r>
      <w:r w:rsidRPr="00561BD2">
        <w:t>faulting to melting, and the chemical/mineralogical evolution</w:t>
      </w:r>
      <w:r>
        <w:t xml:space="preserve"> of the melt (Spray</w:t>
      </w:r>
      <w:r w:rsidR="008451B7">
        <w:t>,</w:t>
      </w:r>
      <w:r>
        <w:t xml:space="preserve"> 19</w:t>
      </w:r>
      <w:r w:rsidR="00C01511">
        <w:t>93</w:t>
      </w:r>
      <w:r>
        <w:t>; Shimamoto and Lin</w:t>
      </w:r>
      <w:r w:rsidR="008451B7">
        <w:t>,</w:t>
      </w:r>
      <w:r>
        <w:t xml:space="preserve"> 1994; Hirose and Shimamoto</w:t>
      </w:r>
      <w:r w:rsidR="008451B7">
        <w:t>,</w:t>
      </w:r>
      <w:r>
        <w:t xml:space="preserve"> 2005; D</w:t>
      </w:r>
      <w:r w:rsidR="001B334F">
        <w:t>i</w:t>
      </w:r>
      <w:r>
        <w:t xml:space="preserve"> Toro et al., 2006, 2011; </w:t>
      </w:r>
      <w:r w:rsidR="003E57FA">
        <w:t>Niemeijer</w:t>
      </w:r>
      <w:r w:rsidRPr="00561BD2">
        <w:t xml:space="preserve"> et al., 2011; Del Gaudio et al., 2009</w:t>
      </w:r>
      <w:r>
        <w:t>)</w:t>
      </w:r>
      <w:r w:rsidRPr="00561BD2">
        <w:t xml:space="preserve">. </w:t>
      </w:r>
    </w:p>
    <w:p w14:paraId="1B232D4A" w14:textId="77777777" w:rsidR="00357EE2" w:rsidRDefault="00357EE2" w:rsidP="00FA5FEB">
      <w:r>
        <w:t>Interestingly, m</w:t>
      </w:r>
      <w:r w:rsidRPr="00561BD2">
        <w:t xml:space="preserve">ost frictional melting experiments were performed with </w:t>
      </w:r>
      <w:r>
        <w:t xml:space="preserve">samples made of </w:t>
      </w:r>
      <w:r w:rsidRPr="00561BD2">
        <w:t xml:space="preserve">gabbro, peridotite, and </w:t>
      </w:r>
      <w:r>
        <w:t>basic</w:t>
      </w:r>
      <w:r w:rsidRPr="00561BD2">
        <w:t xml:space="preserve"> metamorphic rocks</w:t>
      </w:r>
      <w:r>
        <w:t>, while only a few</w:t>
      </w:r>
      <w:r w:rsidRPr="0029774C">
        <w:t xml:space="preserve"> </w:t>
      </w:r>
      <w:r>
        <w:t>high-speed shear</w:t>
      </w:r>
      <w:r w:rsidRPr="00561BD2">
        <w:t xml:space="preserve"> </w:t>
      </w:r>
      <w:r>
        <w:t xml:space="preserve">experiments were conducted on </w:t>
      </w:r>
      <w:r w:rsidRPr="00561BD2">
        <w:t>granitic rocks</w:t>
      </w:r>
      <w:r>
        <w:t xml:space="preserve"> </w:t>
      </w:r>
      <w:r w:rsidRPr="00EE5570">
        <w:t>(Spray 1993, 2005, 2010).</w:t>
      </w:r>
      <w:r>
        <w:t xml:space="preserve"> This situation probably reflects the tendency </w:t>
      </w:r>
      <w:r w:rsidRPr="00561BD2">
        <w:t xml:space="preserve">of granitic rocks </w:t>
      </w:r>
      <w:r>
        <w:t xml:space="preserve">to fracture at </w:t>
      </w:r>
      <w:r w:rsidRPr="00561BD2">
        <w:t>high thermal stress</w:t>
      </w:r>
      <w:r>
        <w:t xml:space="preserve"> during high-velocity shear in </w:t>
      </w:r>
      <w:r w:rsidRPr="00561BD2">
        <w:t xml:space="preserve">rotary </w:t>
      </w:r>
      <w:r>
        <w:t>apparatuses. T</w:t>
      </w:r>
      <w:r w:rsidRPr="00561BD2">
        <w:t xml:space="preserve">he </w:t>
      </w:r>
      <w:r>
        <w:t>large differences of</w:t>
      </w:r>
      <w:r w:rsidRPr="00561BD2">
        <w:t xml:space="preserve"> </w:t>
      </w:r>
      <w:r>
        <w:t xml:space="preserve">thermal expansion between quartz versus feldspars in </w:t>
      </w:r>
      <w:r w:rsidRPr="00561BD2">
        <w:t>granitic rocks induce</w:t>
      </w:r>
      <w:r>
        <w:t>s</w:t>
      </w:r>
      <w:r w:rsidRPr="00561BD2">
        <w:t xml:space="preserve"> inhomogeneous thermal expansion</w:t>
      </w:r>
      <w:r>
        <w:t xml:space="preserve"> and intense</w:t>
      </w:r>
      <w:r w:rsidRPr="00561BD2">
        <w:t xml:space="preserve"> thermal stresses</w:t>
      </w:r>
      <w:r>
        <w:t xml:space="preserve"> that fracture the granite. As Toshi Shimamoto said (personal communication to Ze’ev Reches, 2008): “granite fractures before it melts and gabbro melts before it fractures…” </w:t>
      </w:r>
    </w:p>
    <w:p w14:paraId="2F8D4108" w14:textId="25B47EB0" w:rsidR="00357EE2" w:rsidRPr="00561BD2" w:rsidRDefault="00357EE2" w:rsidP="00FA5FEB">
      <w:r>
        <w:t>This chapter focuses</w:t>
      </w:r>
      <w:r w:rsidRPr="00561BD2">
        <w:t xml:space="preserve"> on</w:t>
      </w:r>
      <w:r>
        <w:t xml:space="preserve"> our</w:t>
      </w:r>
      <w:r w:rsidRPr="00561BD2">
        <w:t xml:space="preserve"> experiments at </w:t>
      </w:r>
      <w:r>
        <w:t xml:space="preserve">medium </w:t>
      </w:r>
      <w:r w:rsidRPr="00561BD2">
        <w:t xml:space="preserve">slip rates (a few cm/s) </w:t>
      </w:r>
      <w:r>
        <w:t>for</w:t>
      </w:r>
      <w:r w:rsidRPr="00561BD2">
        <w:t xml:space="preserve"> long distances (tens of meters) with granitic rocks</w:t>
      </w:r>
      <w:r>
        <w:t xml:space="preserve">. These experiments frequently </w:t>
      </w:r>
      <w:r w:rsidRPr="00561BD2">
        <w:t>show a complex evolution of friction with slip</w:t>
      </w:r>
      <w:r>
        <w:t>-distance</w:t>
      </w:r>
      <w:r w:rsidRPr="00561BD2">
        <w:t xml:space="preserve"> from weakening to tempora</w:t>
      </w:r>
      <w:r>
        <w:t>ry</w:t>
      </w:r>
      <w:r w:rsidRPr="00561BD2">
        <w:t xml:space="preserve"> strengthen</w:t>
      </w:r>
      <w:r>
        <w:t>ing</w:t>
      </w:r>
      <w:r w:rsidRPr="00561BD2">
        <w:t>, to final weakening</w:t>
      </w:r>
      <w:r>
        <w:t xml:space="preserve"> (as described in detail below)</w:t>
      </w:r>
      <w:r w:rsidRPr="00561BD2">
        <w:t>. The characterization of the transition from weakening to strengthen</w:t>
      </w:r>
      <w:r>
        <w:t>ing</w:t>
      </w:r>
      <w:r w:rsidRPr="00561BD2">
        <w:t xml:space="preserve"> showed a power-</w:t>
      </w:r>
      <w:r>
        <w:t xml:space="preserve">law </w:t>
      </w:r>
      <w:r w:rsidRPr="00561BD2">
        <w:t>dependence</w:t>
      </w:r>
      <w:r>
        <w:t xml:space="preserve"> on the dissipative power density</w:t>
      </w:r>
      <w:r w:rsidRPr="00561BD2">
        <w:t>, and the temporal increase of normal stresses during this transition</w:t>
      </w:r>
      <w:r>
        <w:t xml:space="preserve">. The normal stress </w:t>
      </w:r>
      <w:r w:rsidR="00A46B13">
        <w:t>increase</w:t>
      </w:r>
      <w:r w:rsidRPr="00561BD2">
        <w:t xml:space="preserve"> indicated </w:t>
      </w:r>
      <w:r>
        <w:t>a</w:t>
      </w:r>
      <w:r w:rsidRPr="00561BD2">
        <w:t xml:space="preserve"> volumetric expansion mechanism similar to the gabbro “melt welt” (Brown and </w:t>
      </w:r>
      <w:bookmarkStart w:id="136" w:name="OLE_LINK27"/>
      <w:bookmarkStart w:id="137" w:name="OLE_LINK28"/>
      <w:r w:rsidRPr="00561BD2">
        <w:t>Fialko</w:t>
      </w:r>
      <w:bookmarkEnd w:id="136"/>
      <w:bookmarkEnd w:id="137"/>
      <w:r w:rsidR="008451B7">
        <w:t>,</w:t>
      </w:r>
      <w:r w:rsidRPr="00561BD2">
        <w:t xml:space="preserve"> 2012). The final weakening </w:t>
      </w:r>
      <w:r>
        <w:t>i</w:t>
      </w:r>
      <w:r w:rsidRPr="00561BD2">
        <w:t xml:space="preserve">s governed by melt lubrication as confirmed by the observation of frictional melt in the fault zone. </w:t>
      </w:r>
    </w:p>
    <w:p w14:paraId="59049EE1" w14:textId="77777777" w:rsidR="00357EE2" w:rsidRPr="00357EE2" w:rsidRDefault="00357EE2" w:rsidP="00357EE2">
      <w:pPr>
        <w:pStyle w:val="Heading2"/>
      </w:pPr>
      <w:bookmarkStart w:id="138" w:name="_Toc413164153"/>
      <w:r w:rsidRPr="00357EE2">
        <w:t>Background</w:t>
      </w:r>
      <w:bookmarkEnd w:id="138"/>
    </w:p>
    <w:p w14:paraId="215008D0" w14:textId="30895FE4" w:rsidR="00357EE2" w:rsidRDefault="00357EE2" w:rsidP="00B57B13">
      <w:r w:rsidRPr="00561BD2">
        <w:rPr>
          <w:rFonts w:hint="eastAsia"/>
        </w:rPr>
        <w:t xml:space="preserve">Laboratory simulation of frictional melting has been </w:t>
      </w:r>
      <w:r w:rsidRPr="00561BD2">
        <w:t xml:space="preserve">successfully </w:t>
      </w:r>
      <w:r w:rsidRPr="00561BD2">
        <w:rPr>
          <w:rFonts w:hint="eastAsia"/>
        </w:rPr>
        <w:t xml:space="preserve">carried out </w:t>
      </w:r>
      <w:r w:rsidRPr="00561BD2">
        <w:t>with high speed rotary shear apparatus</w:t>
      </w:r>
      <w:r>
        <w:t>es</w:t>
      </w:r>
      <w:r w:rsidRPr="00561BD2">
        <w:t xml:space="preserve"> (Di Toro</w:t>
      </w:r>
      <w:r w:rsidR="008451B7">
        <w:t>,</w:t>
      </w:r>
      <w:r w:rsidRPr="00561BD2">
        <w:t xml:space="preserve"> 2006; Hirose and Shimammoto</w:t>
      </w:r>
      <w:r w:rsidR="008451B7">
        <w:t>,</w:t>
      </w:r>
      <w:r w:rsidRPr="00561BD2">
        <w:t xml:space="preserve"> 2005; Reches and Lockner</w:t>
      </w:r>
      <w:r w:rsidR="008451B7">
        <w:t>,</w:t>
      </w:r>
      <w:r w:rsidRPr="00561BD2">
        <w:t xml:space="preserve"> 2010). </w:t>
      </w:r>
      <w:r>
        <w:t xml:space="preserve">Most experimental melting studies used gabbro samples that melts at typical </w:t>
      </w:r>
      <w:r w:rsidRPr="00561BD2">
        <w:t>conditions ~ 1 m/s and above, normal stress of a few MPa to tens of MPa, and slip distance of tens of meters (Hirose and Shimamoto</w:t>
      </w:r>
      <w:r w:rsidR="008451B7">
        <w:t>,</w:t>
      </w:r>
      <w:r w:rsidRPr="00561BD2">
        <w:t xml:space="preserve"> 2005; </w:t>
      </w:r>
      <w:r w:rsidR="003E57FA">
        <w:t>Niemeijer</w:t>
      </w:r>
      <w:r w:rsidRPr="00561BD2">
        <w:t xml:space="preserve"> et al., 2011; Del Gaudio et al., 2009). The </w:t>
      </w:r>
      <w:r>
        <w:t xml:space="preserve">common </w:t>
      </w:r>
      <w:r w:rsidRPr="00561BD2">
        <w:t>friction evolution</w:t>
      </w:r>
      <w:r>
        <w:t xml:space="preserve"> during </w:t>
      </w:r>
      <w:r w:rsidRPr="00561BD2">
        <w:t>laboratory rock frictional melting experiments are</w:t>
      </w:r>
      <w:r>
        <w:t xml:space="preserve"> </w:t>
      </w:r>
      <w:r w:rsidRPr="00561BD2">
        <w:t>(</w:t>
      </w:r>
      <w:r w:rsidR="00EE14E9">
        <w:t>Fig</w:t>
      </w:r>
      <w:r w:rsidRPr="00561BD2">
        <w:t xml:space="preserve">. </w:t>
      </w:r>
      <w:r w:rsidR="00933C86">
        <w:t>3</w:t>
      </w:r>
      <w:r w:rsidRPr="00561BD2">
        <w:t xml:space="preserve">1): (1) initial weakening </w:t>
      </w:r>
      <w:r>
        <w:t xml:space="preserve">during the first </w:t>
      </w:r>
      <w:r w:rsidRPr="00561BD2">
        <w:t>few meters</w:t>
      </w:r>
      <w:r>
        <w:t xml:space="preserve"> of slip, (a-b) in </w:t>
      </w:r>
      <w:r w:rsidR="00933C86">
        <w:t>Fig. 31</w:t>
      </w:r>
      <w:r>
        <w:t xml:space="preserve">A; </w:t>
      </w:r>
      <w:r w:rsidRPr="00561BD2">
        <w:t xml:space="preserve">(2) </w:t>
      </w:r>
      <w:r>
        <w:t>t</w:t>
      </w:r>
      <w:r w:rsidRPr="00561BD2">
        <w:t xml:space="preserve">ransition to </w:t>
      </w:r>
      <w:r>
        <w:t xml:space="preserve">unsteady dynamic </w:t>
      </w:r>
      <w:r w:rsidRPr="00561BD2">
        <w:t>strengthening</w:t>
      </w:r>
      <w:r>
        <w:t xml:space="preserve">, (b-c-d) in </w:t>
      </w:r>
      <w:r w:rsidR="00933C86">
        <w:t>Fig. 31</w:t>
      </w:r>
      <w:r>
        <w:t>A,</w:t>
      </w:r>
      <w:r w:rsidRPr="00561BD2">
        <w:t xml:space="preserve"> (3) peak friction </w:t>
      </w:r>
      <w:r>
        <w:t xml:space="preserve">marks </w:t>
      </w:r>
      <w:r w:rsidRPr="00561BD2">
        <w:t>the onset of wholescale</w:t>
      </w:r>
      <w:r>
        <w:t xml:space="preserve">, continuous </w:t>
      </w:r>
      <w:r w:rsidRPr="00561BD2">
        <w:t>melting</w:t>
      </w:r>
      <w:r>
        <w:t xml:space="preserve"> (d) in </w:t>
      </w:r>
      <w:r w:rsidR="00933C86">
        <w:t>Fig. 31</w:t>
      </w:r>
      <w:r>
        <w:t>A</w:t>
      </w:r>
      <w:r w:rsidRPr="00561BD2">
        <w:t xml:space="preserve">, (4) an </w:t>
      </w:r>
      <w:r>
        <w:t>gradual</w:t>
      </w:r>
      <w:r w:rsidRPr="00561BD2">
        <w:t xml:space="preserve"> decay of friction when bulk melt layers cover the whole fault zone</w:t>
      </w:r>
      <w:r>
        <w:t xml:space="preserve">, (d-e) in </w:t>
      </w:r>
      <w:r w:rsidR="00933C86">
        <w:t>Fig. 31</w:t>
      </w:r>
      <w:r>
        <w:t xml:space="preserve">A, (5) a short strengthening stage when the slip slows down (f) in </w:t>
      </w:r>
      <w:r w:rsidR="00933C86">
        <w:t>Fig. 31</w:t>
      </w:r>
      <w:r>
        <w:t>A.</w:t>
      </w:r>
      <w:r w:rsidRPr="00561BD2">
        <w:t xml:space="preserve"> The first weakening </w:t>
      </w:r>
      <w:r>
        <w:t>was attributed to</w:t>
      </w:r>
      <w:r w:rsidRPr="00561BD2">
        <w:t xml:space="preserve"> flash heating (Hirose and Shimamoto</w:t>
      </w:r>
      <w:r w:rsidR="0004712E">
        <w:t>,</w:t>
      </w:r>
      <w:r w:rsidRPr="00561BD2">
        <w:t xml:space="preserve"> 2005). The</w:t>
      </w:r>
      <w:r>
        <w:t xml:space="preserve"> second, </w:t>
      </w:r>
      <w:r w:rsidRPr="00561BD2">
        <w:t xml:space="preserve">exponential </w:t>
      </w:r>
      <w:r>
        <w:t xml:space="preserve">weakening </w:t>
      </w:r>
      <w:r w:rsidRPr="00561BD2">
        <w:t>at the bulk melt stage</w:t>
      </w:r>
      <w:r>
        <w:t xml:space="preserve"> was</w:t>
      </w:r>
      <w:r w:rsidRPr="00561BD2">
        <w:t xml:space="preserve"> termed “melt lubrication”, </w:t>
      </w:r>
      <w:r>
        <w:t>and was attributed to</w:t>
      </w:r>
      <w:r w:rsidRPr="00561BD2">
        <w:t xml:space="preserve"> fluid behavior governed by melt</w:t>
      </w:r>
      <w:r w:rsidRPr="00427055">
        <w:t xml:space="preserve"> </w:t>
      </w:r>
      <w:r w:rsidRPr="00561BD2">
        <w:t>viscos</w:t>
      </w:r>
      <w:r>
        <w:t>ity</w:t>
      </w:r>
      <w:r w:rsidRPr="00561BD2">
        <w:t xml:space="preserve">. </w:t>
      </w:r>
      <w:r>
        <w:t>T</w:t>
      </w:r>
      <w:r w:rsidRPr="00561BD2">
        <w:t>he tempora</w:t>
      </w:r>
      <w:r>
        <w:t>ry</w:t>
      </w:r>
      <w:r w:rsidRPr="00561BD2">
        <w:t xml:space="preserve"> strengthening</w:t>
      </w:r>
      <w:r>
        <w:t>,</w:t>
      </w:r>
      <w:r w:rsidRPr="00561BD2">
        <w:t xml:space="preserve"> </w:t>
      </w:r>
      <w:r>
        <w:t xml:space="preserve">(b-d) in </w:t>
      </w:r>
      <w:r w:rsidR="00933C86">
        <w:t>Fig. 31</w:t>
      </w:r>
      <w:r>
        <w:t>A</w:t>
      </w:r>
      <w:r w:rsidRPr="00561BD2">
        <w:t xml:space="preserve"> </w:t>
      </w:r>
      <w:r>
        <w:t xml:space="preserve">preceding </w:t>
      </w:r>
      <w:r w:rsidRPr="00561BD2">
        <w:t xml:space="preserve">peak friction </w:t>
      </w:r>
      <w:r>
        <w:t>wa</w:t>
      </w:r>
      <w:r w:rsidRPr="00561BD2">
        <w:t xml:space="preserve">s </w:t>
      </w:r>
      <w:r>
        <w:t>attributed</w:t>
      </w:r>
      <w:r w:rsidRPr="00561BD2">
        <w:t xml:space="preserve"> to the </w:t>
      </w:r>
      <w:r w:rsidR="00B57B13">
        <w:rPr>
          <w:noProof/>
          <w:lang w:eastAsia="zh-CN" w:bidi="ar-SA"/>
        </w:rPr>
        <w:drawing>
          <wp:anchor distT="0" distB="0" distL="114300" distR="114300" simplePos="0" relativeHeight="251826176" behindDoc="0" locked="0" layoutInCell="1" allowOverlap="1" wp14:anchorId="2C568473" wp14:editId="0AA749BA">
            <wp:simplePos x="0" y="0"/>
            <wp:positionH relativeFrom="margin">
              <wp:align>left</wp:align>
            </wp:positionH>
            <wp:positionV relativeFrom="paragraph">
              <wp:posOffset>1368442</wp:posOffset>
            </wp:positionV>
            <wp:extent cx="5391150" cy="2149475"/>
            <wp:effectExtent l="0" t="0" r="0" b="3175"/>
            <wp:wrapTopAndBottom/>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1150" cy="2149475"/>
                    </a:xfrm>
                    <a:prstGeom prst="rect">
                      <a:avLst/>
                    </a:prstGeom>
                    <a:noFill/>
                  </pic:spPr>
                </pic:pic>
              </a:graphicData>
            </a:graphic>
            <wp14:sizeRelH relativeFrom="margin">
              <wp14:pctWidth>0</wp14:pctWidth>
            </wp14:sizeRelH>
            <wp14:sizeRelV relativeFrom="margin">
              <wp14:pctHeight>0</wp14:pctHeight>
            </wp14:sizeRelV>
          </wp:anchor>
        </w:drawing>
      </w:r>
      <w:r w:rsidRPr="00561BD2">
        <w:t xml:space="preserve">“viscous break” effect, arises from resistance of the melt patches </w:t>
      </w:r>
      <w:r>
        <w:t xml:space="preserve">to </w:t>
      </w:r>
      <w:r w:rsidRPr="00561BD2">
        <w:t>smearing.</w:t>
      </w:r>
    </w:p>
    <w:p w14:paraId="166EDCB2" w14:textId="17053D55" w:rsidR="00BC1567" w:rsidRDefault="00B57B13" w:rsidP="00BC1567">
      <w:r>
        <w:rPr>
          <w:noProof/>
          <w:lang w:eastAsia="zh-CN" w:bidi="ar-SA"/>
        </w:rPr>
        <mc:AlternateContent>
          <mc:Choice Requires="wps">
            <w:drawing>
              <wp:anchor distT="0" distB="0" distL="114300" distR="114300" simplePos="0" relativeHeight="251828224" behindDoc="0" locked="0" layoutInCell="1" allowOverlap="1" wp14:anchorId="526D9FB4" wp14:editId="122756C3">
                <wp:simplePos x="0" y="0"/>
                <wp:positionH relativeFrom="margin">
                  <wp:align>left</wp:align>
                </wp:positionH>
                <wp:positionV relativeFrom="paragraph">
                  <wp:posOffset>2274065</wp:posOffset>
                </wp:positionV>
                <wp:extent cx="5391150" cy="635"/>
                <wp:effectExtent l="0" t="0" r="0" b="3810"/>
                <wp:wrapTopAndBottom/>
                <wp:docPr id="1" name="Text Box 1"/>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a:effectLst/>
                      </wps:spPr>
                      <wps:txbx>
                        <w:txbxContent>
                          <w:p w14:paraId="05A78B8A" w14:textId="121C61DD" w:rsidR="00A92024" w:rsidRDefault="00A92024" w:rsidP="00BC1567">
                            <w:pPr>
                              <w:pStyle w:val="Caption"/>
                              <w:ind w:left="6" w:hanging="6"/>
                            </w:pPr>
                            <w:bookmarkStart w:id="139" w:name="_Toc413164425"/>
                            <w:r>
                              <w:t xml:space="preserve">Figure </w:t>
                            </w:r>
                            <w:r w:rsidR="00781243">
                              <w:fldChar w:fldCharType="begin"/>
                            </w:r>
                            <w:r w:rsidR="00781243">
                              <w:instrText xml:space="preserve"> SEQ Figure \* ARABIC </w:instrText>
                            </w:r>
                            <w:r w:rsidR="00781243">
                              <w:fldChar w:fldCharType="separate"/>
                            </w:r>
                            <w:r w:rsidR="004C0860">
                              <w:rPr>
                                <w:noProof/>
                              </w:rPr>
                              <w:t>31</w:t>
                            </w:r>
                            <w:r w:rsidR="00781243">
                              <w:rPr>
                                <w:noProof/>
                              </w:rPr>
                              <w:fldChar w:fldCharType="end"/>
                            </w:r>
                            <w:r>
                              <w:t>. Examples of frictional melt on gabbro. A. Friction-distance curve for gabbro sample sheared at normal stress of 1.4 MPa, equivalent velocity of 0.85 m/s, and total slip of 78.65 m. Note the initial weakening from a to b, the transient strengthening from c to d, and the exponential decay from d to e. Peak strength occurred at d, corresponding to the onset of visible frictional melt covering whole fault. Adapted from Hirose and Shimamoto (2005). B. Friction (red), sample shortening (green), and slip velocity (blue) as functions of slip distance for the gabbro sample sheared at normal stress of 20 MPa, slip velocity of 3 m/s, and total slip of 6 m from Niemeijer et al. (2011).</w:t>
                            </w:r>
                            <w:bookmarkEnd w:id="13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6D9FB4" id="Text Box 1" o:spid="_x0000_s1039" type="#_x0000_t202" style="position:absolute;left:0;text-align:left;margin-left:0;margin-top:179.05pt;width:424.5pt;height:.05pt;z-index:251828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" stroked="f">
                <v:textbox style="mso-fit-shape-to-text:t" inset="0,0,0,0">
                  <w:txbxContent>
                    <w:p w14:paraId="05A78B8A" w14:textId="121C61DD" w:rsidR="00A92024" w:rsidRDefault="00A92024" w:rsidP="00BC1567">
                      <w:pPr>
                        <w:pStyle w:val="Caption"/>
                        <w:ind w:left="6" w:hanging="6"/>
                      </w:pPr>
                      <w:bookmarkStart w:id="167" w:name="_Toc413164425"/>
                      <w:r>
                        <w:t xml:space="preserve">Figure </w:t>
                      </w:r>
                      <w:r>
                        <w:fldChar w:fldCharType="begin"/>
                      </w:r>
                      <w:r>
                        <w:instrText xml:space="preserve"> SEQ Figure \* ARABIC </w:instrText>
                      </w:r>
                      <w:r>
                        <w:fldChar w:fldCharType="separate"/>
                      </w:r>
                      <w:r w:rsidR="004C0860">
                        <w:rPr>
                          <w:noProof/>
                        </w:rPr>
                        <w:t>31</w:t>
                      </w:r>
                      <w:r>
                        <w:rPr>
                          <w:noProof/>
                        </w:rPr>
                        <w:fldChar w:fldCharType="end"/>
                      </w:r>
                      <w:r>
                        <w:t>. Examples of frictional melt on gabbro. A. Friction-distance curve for gabbro sample sheared at normal stress of 1.4 MPa, equivalent velocity of 0.85 m/s, and total slip of 78.65 m. Note the initial weakening from a to b, the transient strengthening from c to d, and the exponential decay from d to e. Peak strength occurred at d, corresponding to the onset of visible frictional melt covering whole fault. Adapted from Hirose and Shimamoto (2005). B. Friction (red), sample shortening (green), and slip velocity (blue) as functions of slip distance for the gabbro sample sheared at normal stress of 20 MPa, slip velocity of 3 m/s, and total slip of 6 m from Niemeijer et al. (2011).</w:t>
                      </w:r>
                      <w:bookmarkEnd w:id="167"/>
                      <w:r>
                        <w:t xml:space="preserve">  </w:t>
                      </w:r>
                    </w:p>
                  </w:txbxContent>
                </v:textbox>
                <w10:wrap type="topAndBottom" anchorx="margin"/>
              </v:shape>
            </w:pict>
          </mc:Fallback>
        </mc:AlternateContent>
      </w:r>
    </w:p>
    <w:p w14:paraId="28F80940" w14:textId="77777777" w:rsidR="00B57B13" w:rsidRDefault="00B57B13" w:rsidP="00BC1567"/>
    <w:p w14:paraId="361556EE" w14:textId="1F6B879D" w:rsidR="001F2D64" w:rsidRDefault="00357EE2" w:rsidP="00BC1567">
      <w:r>
        <w:t xml:space="preserve">Recently, </w:t>
      </w:r>
      <w:r w:rsidRPr="00561BD2">
        <w:t xml:space="preserve">Brown and Fialko </w:t>
      </w:r>
      <w:r>
        <w:t>(</w:t>
      </w:r>
      <w:r w:rsidRPr="00561BD2">
        <w:t>2012</w:t>
      </w:r>
      <w:r>
        <w:t>) investigated gabbro melting a</w:t>
      </w:r>
      <w:r w:rsidRPr="00561BD2">
        <w:rPr>
          <w:rFonts w:hint="eastAsia"/>
        </w:rPr>
        <w:t xml:space="preserve">t moderate slip velocities of a few </w:t>
      </w:r>
      <w:r w:rsidRPr="00561BD2">
        <w:t xml:space="preserve">tens of </w:t>
      </w:r>
      <w:r w:rsidRPr="00561BD2">
        <w:rPr>
          <w:rFonts w:hint="eastAsia"/>
        </w:rPr>
        <w:t>cm/s</w:t>
      </w:r>
      <w:r>
        <w:t>. They found that the experimental faults</w:t>
      </w:r>
      <w:r w:rsidRPr="00561BD2">
        <w:rPr>
          <w:rFonts w:hint="eastAsia"/>
        </w:rPr>
        <w:t xml:space="preserve"> </w:t>
      </w:r>
      <w:r w:rsidRPr="00561BD2">
        <w:t>switch from high friction to weakening with the formation of melt streaks</w:t>
      </w:r>
      <w:r>
        <w:t>, which they termed as ‘melt-welt’</w:t>
      </w:r>
      <w:r w:rsidRPr="00561BD2">
        <w:t xml:space="preserve">. </w:t>
      </w:r>
      <w:r>
        <w:t>They proposed that t</w:t>
      </w:r>
      <w:r w:rsidRPr="00561BD2">
        <w:t xml:space="preserve">his partial melt </w:t>
      </w:r>
      <w:r>
        <w:t>i</w:t>
      </w:r>
      <w:r w:rsidRPr="00561BD2">
        <w:t>nduce</w:t>
      </w:r>
      <w:r>
        <w:t>d</w:t>
      </w:r>
      <w:r w:rsidRPr="00561BD2">
        <w:t xml:space="preserve"> the weakening by temporarily </w:t>
      </w:r>
      <w:r>
        <w:t>acts</w:t>
      </w:r>
      <w:r w:rsidRPr="00561BD2">
        <w:t xml:space="preserve"> against the normal load by </w:t>
      </w:r>
      <w:r>
        <w:t xml:space="preserve">local </w:t>
      </w:r>
      <w:r w:rsidRPr="00561BD2">
        <w:t xml:space="preserve">volumetric expansion, </w:t>
      </w:r>
      <w:r>
        <w:t xml:space="preserve">and by doing so </w:t>
      </w:r>
      <w:r w:rsidRPr="00561BD2">
        <w:t xml:space="preserve">reduces the normal load on rest of the </w:t>
      </w:r>
      <w:r>
        <w:t>fault leading</w:t>
      </w:r>
      <w:r w:rsidRPr="00561BD2">
        <w:t xml:space="preserve"> to an overall lower friction.</w:t>
      </w:r>
      <w:r>
        <w:t xml:space="preserve"> We found similarities between this behavior and granite melting, as discussed later.</w:t>
      </w:r>
    </w:p>
    <w:p w14:paraId="6BB4C020" w14:textId="33203291" w:rsidR="00357EE2" w:rsidRDefault="00357EE2" w:rsidP="00357EE2">
      <w:r>
        <w:t>Finally, t</w:t>
      </w:r>
      <w:r w:rsidRPr="00561BD2">
        <w:t xml:space="preserve">he dependence of friction </w:t>
      </w:r>
      <w:r>
        <w:t xml:space="preserve">on </w:t>
      </w:r>
      <w:r w:rsidRPr="00561BD2">
        <w:t>slip velocity for granitic rocks showed a complex weakening-strengthening-weakening</w:t>
      </w:r>
      <w:r>
        <w:t xml:space="preserve"> </w:t>
      </w:r>
      <w:r w:rsidRPr="00561BD2">
        <w:t>evolution</w:t>
      </w:r>
      <w:r>
        <w:t xml:space="preserve"> </w:t>
      </w:r>
      <w:r w:rsidRPr="00561BD2">
        <w:t>(Reches and Lockner</w:t>
      </w:r>
      <w:r w:rsidR="0004712E">
        <w:t>,</w:t>
      </w:r>
      <w:r w:rsidRPr="00561BD2">
        <w:t xml:space="preserve"> 2010; Mizoguchi and Fukuyama</w:t>
      </w:r>
      <w:r w:rsidR="0004712E">
        <w:t>,</w:t>
      </w:r>
      <w:r w:rsidRPr="00561BD2">
        <w:t xml:space="preserve"> 2010; Kuwano and Hatano</w:t>
      </w:r>
      <w:r w:rsidR="0004712E">
        <w:t>,</w:t>
      </w:r>
      <w:r w:rsidRPr="00561BD2">
        <w:t xml:space="preserve"> 2011</w:t>
      </w:r>
      <w:r>
        <w:t>; Liao and Reches, 2012</w:t>
      </w:r>
      <w:r w:rsidRPr="00561BD2">
        <w:t>)</w:t>
      </w:r>
      <w:r>
        <w:t>. T</w:t>
      </w:r>
      <w:r w:rsidRPr="00561BD2">
        <w:t>h</w:t>
      </w:r>
      <w:r>
        <w:t>is</w:t>
      </w:r>
      <w:r w:rsidRPr="00561BD2">
        <w:t xml:space="preserve"> evolution </w:t>
      </w:r>
      <w:r>
        <w:t xml:space="preserve">was attributed either to </w:t>
      </w:r>
      <w:r w:rsidRPr="00561BD2">
        <w:t>granular dynamics (Kuwano and Hatano</w:t>
      </w:r>
      <w:r w:rsidR="0004712E">
        <w:t>,</w:t>
      </w:r>
      <w:r w:rsidRPr="00561BD2">
        <w:t xml:space="preserve"> 2010) or </w:t>
      </w:r>
      <w:r>
        <w:t xml:space="preserve">to </w:t>
      </w:r>
      <w:r w:rsidRPr="00561BD2">
        <w:t>dehydration</w:t>
      </w:r>
      <w:r>
        <w:t xml:space="preserve"> of thin water layer </w:t>
      </w:r>
      <w:r w:rsidRPr="00561BD2">
        <w:t xml:space="preserve">of gouge particles (Sammis et al., 2011). </w:t>
      </w:r>
      <w:r>
        <w:t>The present analysis of granite melting provides more plausible explanation to the strengthening of granite at slip velocity &gt; 0.1 m/s.</w:t>
      </w:r>
    </w:p>
    <w:p w14:paraId="103B7966" w14:textId="77777777" w:rsidR="00357EE2" w:rsidRPr="00561BD2" w:rsidRDefault="00357EE2" w:rsidP="00357EE2">
      <w:pPr>
        <w:pStyle w:val="Heading2"/>
      </w:pPr>
      <w:bookmarkStart w:id="140" w:name="_Toc413164154"/>
      <w:r w:rsidRPr="00561BD2">
        <w:rPr>
          <w:rFonts w:hint="eastAsia"/>
        </w:rPr>
        <w:t>M</w:t>
      </w:r>
      <w:r w:rsidRPr="00561BD2">
        <w:t>icrostructure Observation</w:t>
      </w:r>
      <w:r>
        <w:t>s</w:t>
      </w:r>
      <w:bookmarkEnd w:id="140"/>
    </w:p>
    <w:p w14:paraId="54ACF593" w14:textId="5E098C03" w:rsidR="00357EE2" w:rsidRDefault="00357EE2" w:rsidP="00357EE2">
      <w:pPr>
        <w:ind w:firstLine="720"/>
      </w:pPr>
      <w:r>
        <w:t xml:space="preserve">The ROGA group conducted hundreds of experiments on granite group samples including Sierra white granite (SWG), </w:t>
      </w:r>
      <w:r w:rsidRPr="00DF0EB5">
        <w:t xml:space="preserve">Charcoal Black diorite </w:t>
      </w:r>
      <w:r>
        <w:t xml:space="preserve">(CBD), and Radiant red granite (RRG). I examined these tests and selected experiments with the following properties: (1) long slip distances of over 5 m, (2) moderate velocities of a few cm/s, and (2) occurrence of initial weakening followed by transition to strengthening. The selected experiments are listed in Table </w:t>
      </w:r>
      <w:r w:rsidR="00E15ACF">
        <w:t>4.</w:t>
      </w:r>
      <w:r>
        <w:t xml:space="preserve"> </w:t>
      </w:r>
    </w:p>
    <w:p w14:paraId="0A55F919" w14:textId="2F4D409C" w:rsidR="00357EE2" w:rsidRDefault="00357EE2" w:rsidP="00357EE2">
      <w:pPr>
        <w:ind w:firstLine="720"/>
      </w:pPr>
      <w:r>
        <w:t xml:space="preserve">I discovered that experimental granitic faults undergo local melting through systematic SEM examination of cohesive crust flakes that developed during the experiments. The flakes are similar appearance as the flakes shown in Chapter 4. They are curved with shiny top surface, contain visible slickenside striations, and detached from the rock base. Melt features were observed mostly on flake surfaces with dense striation patterns and smooth </w:t>
      </w:r>
      <w:r w:rsidRPr="00FA5FEB">
        <w:rPr>
          <w:color w:val="000000" w:themeColor="text1"/>
        </w:rPr>
        <w:t>tops. A distinct set of features was observed from experiment SWG 1592 (</w:t>
      </w:r>
      <w:r w:rsidR="00E15ACF">
        <w:rPr>
          <w:color w:val="000000" w:themeColor="text1"/>
        </w:rPr>
        <w:t>T</w:t>
      </w:r>
      <w:r w:rsidRPr="00FA5FEB">
        <w:rPr>
          <w:color w:val="000000" w:themeColor="text1"/>
        </w:rPr>
        <w:t xml:space="preserve">able </w:t>
      </w:r>
      <w:r w:rsidR="00E15ACF">
        <w:rPr>
          <w:color w:val="000000" w:themeColor="text1"/>
        </w:rPr>
        <w:t>4</w:t>
      </w:r>
      <w:r w:rsidRPr="00FA5FEB">
        <w:rPr>
          <w:color w:val="000000" w:themeColor="text1"/>
        </w:rPr>
        <w:t xml:space="preserve">). </w:t>
      </w:r>
      <w:r>
        <w:t>The g</w:t>
      </w:r>
      <w:r w:rsidRPr="0029774C">
        <w:t xml:space="preserve">eneral view of the top of fault surface </w:t>
      </w:r>
      <w:r>
        <w:t>o</w:t>
      </w:r>
      <w:r w:rsidRPr="0029774C">
        <w:t>n a cohesive flake</w:t>
      </w:r>
      <w:r>
        <w:t xml:space="preserve"> (</w:t>
      </w:r>
      <w:r w:rsidR="00933C86">
        <w:t>Fig. 32</w:t>
      </w:r>
      <w:r>
        <w:t xml:space="preserve">A) displayed </w:t>
      </w:r>
      <w:r w:rsidRPr="0029774C">
        <w:t xml:space="preserve">smoother areas in the center zone with visible striation patterns in E-W directions and the rougher edges </w:t>
      </w:r>
      <w:r>
        <w:t>along</w:t>
      </w:r>
      <w:r w:rsidRPr="0029774C">
        <w:t xml:space="preserve"> top and bottom with </w:t>
      </w:r>
      <w:r>
        <w:t xml:space="preserve">flipped-over wedges of material </w:t>
      </w:r>
      <w:r w:rsidRPr="0029774C">
        <w:t>in</w:t>
      </w:r>
      <w:r>
        <w:t>dicative of stick slip events.</w:t>
      </w:r>
      <w:r w:rsidRPr="0029774C">
        <w:t xml:space="preserve"> </w:t>
      </w:r>
      <w:r>
        <w:t>An e</w:t>
      </w:r>
      <w:r w:rsidRPr="0029774C">
        <w:t>nlarged view of the zone of striations</w:t>
      </w:r>
      <w:r>
        <w:t xml:space="preserve"> showed individual striations and horizons at different levels between striation bands (</w:t>
      </w:r>
      <w:r w:rsidR="00933C86">
        <w:t>Fig. 32</w:t>
      </w:r>
      <w:r>
        <w:t>B)</w:t>
      </w:r>
      <w:r w:rsidRPr="0029774C">
        <w:t xml:space="preserve">. Note the concentric striations and </w:t>
      </w:r>
      <w:r>
        <w:t>elevated</w:t>
      </w:r>
      <w:r w:rsidRPr="0029774C">
        <w:t xml:space="preserve"> horizons within bands of striations. </w:t>
      </w:r>
      <w:r>
        <w:t xml:space="preserve">The fault surface is composed of </w:t>
      </w:r>
      <w:r w:rsidR="00A46B13">
        <w:t xml:space="preserve">a </w:t>
      </w:r>
      <w:r>
        <w:t xml:space="preserve">highly </w:t>
      </w:r>
      <w:r w:rsidRPr="0029774C">
        <w:t xml:space="preserve">porous structure </w:t>
      </w:r>
      <w:r>
        <w:t>with large portion of the 3D matrix composed of melt (</w:t>
      </w:r>
      <w:r w:rsidR="00933C86">
        <w:t>Fig. 32</w:t>
      </w:r>
      <w:r>
        <w:t xml:space="preserve">C-E). Melt features such as </w:t>
      </w:r>
      <w:r w:rsidRPr="0029774C">
        <w:t>stretching of melt drops along slip direction</w:t>
      </w:r>
      <w:r>
        <w:t xml:space="preserve"> (</w:t>
      </w:r>
      <w:r w:rsidR="00933C86">
        <w:t>Fig. 32</w:t>
      </w:r>
      <w:r>
        <w:t>C, E)</w:t>
      </w:r>
      <w:r w:rsidRPr="0029774C">
        <w:t xml:space="preserve">, </w:t>
      </w:r>
      <w:r>
        <w:t>flattening</w:t>
      </w:r>
      <w:r w:rsidRPr="0029774C">
        <w:t xml:space="preserve"> of melts</w:t>
      </w:r>
      <w:r>
        <w:t xml:space="preserve"> (</w:t>
      </w:r>
      <w:r w:rsidR="00933C86">
        <w:t>Fig. 32</w:t>
      </w:r>
      <w:r>
        <w:t xml:space="preserve">B, D), and melt stretching in a form of </w:t>
      </w:r>
      <w:r w:rsidRPr="0029774C">
        <w:t xml:space="preserve">simple shear </w:t>
      </w:r>
      <w:r>
        <w:t>(</w:t>
      </w:r>
      <w:r w:rsidR="00933C86">
        <w:t>Fig. 32</w:t>
      </w:r>
      <w:r>
        <w:t>D) can be seen</w:t>
      </w:r>
      <w:r w:rsidRPr="0029774C">
        <w:t xml:space="preserve">. </w:t>
      </w:r>
      <w:r>
        <w:t>Some highly stretched melts even formed micro-size glassy fiber</w:t>
      </w:r>
      <w:r w:rsidR="00A46B13">
        <w:t>s</w:t>
      </w:r>
      <w:r>
        <w:t xml:space="preserve"> (</w:t>
      </w:r>
      <w:r w:rsidR="00933C86">
        <w:t>Fig. 32</w:t>
      </w:r>
      <w:r w:rsidRPr="0029774C">
        <w:t>E</w:t>
      </w:r>
      <w:r>
        <w:t>)</w:t>
      </w:r>
      <w:r w:rsidRPr="0029774C">
        <w:t xml:space="preserve">. </w:t>
      </w:r>
    </w:p>
    <w:p w14:paraId="1F41EEC1" w14:textId="0105F854" w:rsidR="00357EE2" w:rsidRDefault="00357EE2" w:rsidP="00357EE2">
      <w:pPr>
        <w:ind w:firstLine="720"/>
      </w:pPr>
      <w:r>
        <w:t xml:space="preserve">The melt features </w:t>
      </w:r>
      <w:r w:rsidR="00A46B13">
        <w:t xml:space="preserve">appearing </w:t>
      </w:r>
      <w:r>
        <w:t xml:space="preserve">in the granite flake surface </w:t>
      </w:r>
      <w:r w:rsidR="00A46B13">
        <w:t>are</w:t>
      </w:r>
      <w:r>
        <w:t xml:space="preserve"> different from the bulk melt as in the high speed experiments on gabbro in the following features: (1) the structure is a highly porous 3D structure, (2) melt features were highly-localized on areas of the </w:t>
      </w:r>
      <w:r w:rsidR="00A46B13">
        <w:t xml:space="preserve">principal </w:t>
      </w:r>
      <w:r>
        <w:t xml:space="preserve">slip surface and penetrated into depth of a few </w:t>
      </w:r>
      <w:r w:rsidRPr="00F219D6">
        <w:rPr>
          <w:rFonts w:ascii="Symbol" w:hAnsi="Symbol"/>
        </w:rPr>
        <w:t></w:t>
      </w:r>
      <w:r>
        <w:t>m, as estimated from the porous structure (</w:t>
      </w:r>
      <w:r w:rsidR="00933C86">
        <w:t>Fig. 32</w:t>
      </w:r>
      <w:r>
        <w:t xml:space="preserve">A, C, E), and (3) even in the areas with melt, the micro-structure reflects a mixture of melt and unmelted grains ( </w:t>
      </w:r>
      <w:r w:rsidR="00933C86">
        <w:t>Fig. 32</w:t>
      </w:r>
      <w:r>
        <w:t>B-E).</w:t>
      </w:r>
    </w:p>
    <w:p w14:paraId="3F711E35" w14:textId="4876EB21" w:rsidR="00357EE2" w:rsidRPr="00561BD2" w:rsidRDefault="00357EE2" w:rsidP="00357EE2">
      <w:pPr>
        <w:ind w:firstLine="720"/>
      </w:pPr>
      <w:r>
        <w:t>We found that the melting of the granite fault is not only a phase transition of the fault gouge, but also a “mechanical phase transition” (</w:t>
      </w:r>
      <w:bookmarkStart w:id="141" w:name="OLE_LINK31"/>
      <w:r>
        <w:t>Mourchid et al.</w:t>
      </w:r>
      <w:r w:rsidR="00B35830">
        <w:t>,</w:t>
      </w:r>
      <w:r>
        <w:t xml:space="preserve"> 1995</w:t>
      </w:r>
      <w:bookmarkEnd w:id="141"/>
      <w:r w:rsidR="00B35830">
        <w:t>;</w:t>
      </w:r>
      <w:r>
        <w:t xml:space="preserve"> Shibayama et al.</w:t>
      </w:r>
      <w:r w:rsidR="00B35830">
        <w:t>,</w:t>
      </w:r>
      <w:r>
        <w:t xml:space="preserve"> 1994) from a weakening stage to a strengthening stage as described below. </w:t>
      </w:r>
      <w:r w:rsidRPr="00561BD2">
        <w:t xml:space="preserve"> </w:t>
      </w:r>
    </w:p>
    <w:p w14:paraId="71A0A4A7" w14:textId="77777777" w:rsidR="00357EE2" w:rsidRDefault="00357EE2" w:rsidP="00357EE2"/>
    <w:p w14:paraId="3AD98CDC" w14:textId="77777777" w:rsidR="00357EE2" w:rsidRDefault="00357EE2" w:rsidP="00357EE2"/>
    <w:p w14:paraId="46FDA6DE" w14:textId="77777777" w:rsidR="00357EE2" w:rsidRDefault="00357EE2" w:rsidP="00357EE2"/>
    <w:p w14:paraId="0BF76F6A" w14:textId="01F26061" w:rsidR="00357EE2" w:rsidRDefault="00DD3328" w:rsidP="00357EE2">
      <w:r>
        <w:rPr>
          <w:noProof/>
          <w:lang w:eastAsia="zh-CN" w:bidi="ar-SA"/>
        </w:rPr>
        <w:drawing>
          <wp:anchor distT="0" distB="0" distL="114300" distR="114300" simplePos="0" relativeHeight="251829248" behindDoc="0" locked="0" layoutInCell="1" allowOverlap="1" wp14:anchorId="5166688D" wp14:editId="796FEB86">
            <wp:simplePos x="0" y="0"/>
            <wp:positionH relativeFrom="margin">
              <wp:align>center</wp:align>
            </wp:positionH>
            <wp:positionV relativeFrom="paragraph">
              <wp:posOffset>0</wp:posOffset>
            </wp:positionV>
            <wp:extent cx="4535805" cy="5848350"/>
            <wp:effectExtent l="0" t="0" r="0" b="0"/>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4">
                      <a:extLst>
                        <a:ext uri="{28A0092B-C50C-407E-A947-70E740481C1C}">
                          <a14:useLocalDpi xmlns:a14="http://schemas.microsoft.com/office/drawing/2010/main" val="0"/>
                        </a:ext>
                      </a:extLst>
                    </a:blip>
                    <a:srcRect l="1385" t="271"/>
                    <a:stretch/>
                  </pic:blipFill>
                  <pic:spPr bwMode="auto">
                    <a:xfrm>
                      <a:off x="0" y="0"/>
                      <a:ext cx="4535805" cy="584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7EE2">
        <w:rPr>
          <w:noProof/>
          <w:lang w:eastAsia="zh-CN" w:bidi="ar-SA"/>
        </w:rPr>
        <mc:AlternateContent>
          <mc:Choice Requires="wps">
            <w:drawing>
              <wp:anchor distT="0" distB="0" distL="114300" distR="114300" simplePos="0" relativeHeight="251831296" behindDoc="0" locked="0" layoutInCell="1" allowOverlap="1" wp14:anchorId="12F73919" wp14:editId="4A68245B">
                <wp:simplePos x="0" y="0"/>
                <wp:positionH relativeFrom="margin">
                  <wp:align>left</wp:align>
                </wp:positionH>
                <wp:positionV relativeFrom="paragraph">
                  <wp:posOffset>6047490</wp:posOffset>
                </wp:positionV>
                <wp:extent cx="5306695" cy="2179320"/>
                <wp:effectExtent l="0" t="0" r="8255" b="0"/>
                <wp:wrapTopAndBottom/>
                <wp:docPr id="125" name="Text Box 125"/>
                <wp:cNvGraphicFramePr/>
                <a:graphic xmlns:a="http://schemas.openxmlformats.org/drawingml/2006/main">
                  <a:graphicData uri="http://schemas.microsoft.com/office/word/2010/wordprocessingShape">
                    <wps:wsp>
                      <wps:cNvSpPr txBox="1"/>
                      <wps:spPr>
                        <a:xfrm>
                          <a:off x="0" y="0"/>
                          <a:ext cx="5306695" cy="2179320"/>
                        </a:xfrm>
                        <a:prstGeom prst="rect">
                          <a:avLst/>
                        </a:prstGeom>
                        <a:solidFill>
                          <a:prstClr val="white"/>
                        </a:solidFill>
                        <a:ln>
                          <a:noFill/>
                        </a:ln>
                        <a:effectLst/>
                      </wps:spPr>
                      <wps:txbx>
                        <w:txbxContent>
                          <w:p w14:paraId="428AAA32" w14:textId="3D707656" w:rsidR="00A92024" w:rsidRPr="006A7031" w:rsidRDefault="00A92024" w:rsidP="00BC1567">
                            <w:pPr>
                              <w:pStyle w:val="Caption"/>
                              <w:ind w:left="6" w:hanging="6"/>
                              <w:rPr>
                                <w:noProof/>
                                <w:szCs w:val="24"/>
                              </w:rPr>
                            </w:pPr>
                            <w:bookmarkStart w:id="142" w:name="_Toc413164426"/>
                            <w:r>
                              <w:t xml:space="preserve">Figure </w:t>
                            </w:r>
                            <w:r w:rsidR="00781243">
                              <w:fldChar w:fldCharType="begin"/>
                            </w:r>
                            <w:r w:rsidR="00781243">
                              <w:instrText xml:space="preserve"> SEQ Figure \* A</w:instrText>
                            </w:r>
                            <w:r w:rsidR="00781243">
                              <w:instrText xml:space="preserve">RABIC </w:instrText>
                            </w:r>
                            <w:r w:rsidR="00781243">
                              <w:fldChar w:fldCharType="separate"/>
                            </w:r>
                            <w:r w:rsidR="004C0860">
                              <w:rPr>
                                <w:noProof/>
                              </w:rPr>
                              <w:t>32</w:t>
                            </w:r>
                            <w:r w:rsidR="00781243">
                              <w:rPr>
                                <w:noProof/>
                              </w:rPr>
                              <w:fldChar w:fldCharType="end"/>
                            </w:r>
                            <w:r>
                              <w:t>. Microstructural observations of post SWG 1592 products with SEM. A. General view of the top of fault surface in a cohesive flake, with visible striation patterns from left to right and the rougher edges in top and bottom. B. Enlarged view of the zone of striations. Note the concentric striations and horizons within bands of striations. C. Magnified view of the striation zone with highly porous structure. Note the stretching of melt drops along slip direction, and visible sub-micron grains embedded within and attached to melt drops. D. Striation zone close-up view. Note the flattening on the melt top and stretched melt similar to the simple shear structure. E. Sub-micron glassy fibers in the close-up view, note solid grains attached to the fibers in the center and larger fractured grains in the lower left.</w:t>
                            </w:r>
                            <w:bookmarkEnd w:id="142"/>
                          </w:p>
                          <w:p w14:paraId="5CB02278" w14:textId="77777777" w:rsidR="00A92024" w:rsidRPr="006A7031" w:rsidRDefault="00A92024" w:rsidP="009B7CDB">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F73919" id="Text Box 125" o:spid="_x0000_s1040" type="#_x0000_t202" style="position:absolute;left:0;text-align:left;margin-left:0;margin-top:476.2pt;width:417.85pt;height:171.6pt;z-index:2518312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" stroked="f">
                <v:textbox style="mso-fit-shape-to-text:t" inset="0,0,0,0">
                  <w:txbxContent>
                    <w:p w14:paraId="428AAA32" w14:textId="3D707656" w:rsidR="00A92024" w:rsidRPr="006A7031" w:rsidRDefault="00A92024" w:rsidP="00BC1567">
                      <w:pPr>
                        <w:pStyle w:val="Caption"/>
                        <w:ind w:left="6" w:hanging="6"/>
                        <w:rPr>
                          <w:noProof/>
                          <w:szCs w:val="24"/>
                        </w:rPr>
                      </w:pPr>
                      <w:bookmarkStart w:id="171" w:name="_Toc413164426"/>
                      <w:r>
                        <w:t xml:space="preserve">Figure </w:t>
                      </w:r>
                      <w:r>
                        <w:fldChar w:fldCharType="begin"/>
                      </w:r>
                      <w:r>
                        <w:instrText xml:space="preserve"> SEQ Figure \* ARABIC </w:instrText>
                      </w:r>
                      <w:r>
                        <w:fldChar w:fldCharType="separate"/>
                      </w:r>
                      <w:r w:rsidR="004C0860">
                        <w:rPr>
                          <w:noProof/>
                        </w:rPr>
                        <w:t>32</w:t>
                      </w:r>
                      <w:r>
                        <w:rPr>
                          <w:noProof/>
                        </w:rPr>
                        <w:fldChar w:fldCharType="end"/>
                      </w:r>
                      <w:r>
                        <w:t>. Microstructural observations of post SWG 1592 products with SEM. A. General view of the top of fault surface in a cohesive flake, with visible striation patterns from left to right and the rougher edges in top and bottom. B. Enlarged view of the zone of striations. Note the concentric striations and horizons within bands of striations. C. Magnified view of the striation zone with highly porous structure. Note the stretching of melt drops along slip direction, and visible sub-micron grains embedded within and attached to melt drops. D. Striation zone close-up view. Note the flattening on the melt top and stretched melt similar to the simple shear structure. E. Sub-micron glassy fibers in the close-up view, note solid grains attached to the fibers in the center and larger fractured grains in the lower left.</w:t>
                      </w:r>
                      <w:bookmarkEnd w:id="171"/>
                    </w:p>
                    <w:p w14:paraId="5CB02278" w14:textId="77777777" w:rsidR="00A92024" w:rsidRPr="006A7031" w:rsidRDefault="00A92024" w:rsidP="009B7CDB">
                      <w:pPr>
                        <w:pStyle w:val="Caption"/>
                        <w:rPr>
                          <w:noProof/>
                          <w:szCs w:val="24"/>
                        </w:rPr>
                      </w:pPr>
                    </w:p>
                  </w:txbxContent>
                </v:textbox>
                <w10:wrap type="topAndBottom" anchorx="margin"/>
              </v:shape>
            </w:pict>
          </mc:Fallback>
        </mc:AlternateContent>
      </w:r>
    </w:p>
    <w:p w14:paraId="2E79E40A" w14:textId="77777777" w:rsidR="00357EE2" w:rsidRPr="00357EE2" w:rsidRDefault="00357EE2" w:rsidP="00357EE2">
      <w:pPr>
        <w:pStyle w:val="Heading2"/>
      </w:pPr>
      <w:bookmarkStart w:id="143" w:name="_Toc413164155"/>
      <w:r w:rsidRPr="00357EE2">
        <w:t>Mechanical results</w:t>
      </w:r>
      <w:bookmarkEnd w:id="143"/>
    </w:p>
    <w:p w14:paraId="152E25C2" w14:textId="77777777" w:rsidR="00357EE2" w:rsidRPr="00357EE2" w:rsidRDefault="00357EE2" w:rsidP="00B73A13">
      <w:pPr>
        <w:pStyle w:val="Heading3"/>
      </w:pPr>
      <w:bookmarkStart w:id="144" w:name="_Toc402991739"/>
      <w:bookmarkStart w:id="145" w:name="_Toc413164156"/>
      <w:r w:rsidRPr="00357EE2">
        <w:t>Friction experiment results</w:t>
      </w:r>
      <w:bookmarkEnd w:id="144"/>
      <w:bookmarkEnd w:id="145"/>
    </w:p>
    <w:p w14:paraId="266B39F4" w14:textId="5A46909E" w:rsidR="00357EE2" w:rsidRDefault="006B054C" w:rsidP="00FA5FEB">
      <w:r>
        <w:rPr>
          <w:noProof/>
          <w:lang w:eastAsia="zh-CN" w:bidi="ar-SA"/>
        </w:rPr>
        <mc:AlternateContent>
          <mc:Choice Requires="wps">
            <w:drawing>
              <wp:anchor distT="0" distB="0" distL="114300" distR="114300" simplePos="0" relativeHeight="251868160" behindDoc="0" locked="0" layoutInCell="1" allowOverlap="1" wp14:anchorId="6026E88B" wp14:editId="79E5E8BC">
                <wp:simplePos x="0" y="0"/>
                <wp:positionH relativeFrom="column">
                  <wp:posOffset>0</wp:posOffset>
                </wp:positionH>
                <wp:positionV relativeFrom="paragraph">
                  <wp:posOffset>5574665</wp:posOffset>
                </wp:positionV>
                <wp:extent cx="5394960" cy="635"/>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a:effectLst/>
                      </wps:spPr>
                      <wps:txbx>
                        <w:txbxContent>
                          <w:p w14:paraId="32A0B4D8" w14:textId="134E7E6D" w:rsidR="00A92024" w:rsidRPr="00F637B1" w:rsidRDefault="00A92024" w:rsidP="006B054C">
                            <w:pPr>
                              <w:pStyle w:val="Caption"/>
                              <w:ind w:left="0" w:hanging="4"/>
                              <w:rPr>
                                <w:noProof/>
                                <w:szCs w:val="24"/>
                              </w:rPr>
                            </w:pPr>
                            <w:bookmarkStart w:id="146" w:name="_Toc413164427"/>
                            <w:r>
                              <w:t xml:space="preserve">Figure </w:t>
                            </w:r>
                            <w:r w:rsidR="00781243">
                              <w:fldChar w:fldCharType="begin"/>
                            </w:r>
                            <w:r w:rsidR="00781243">
                              <w:instrText xml:space="preserve"> SEQ Figure \* ARABIC </w:instrText>
                            </w:r>
                            <w:r w:rsidR="00781243">
                              <w:fldChar w:fldCharType="separate"/>
                            </w:r>
                            <w:r w:rsidR="004C0860">
                              <w:rPr>
                                <w:noProof/>
                              </w:rPr>
                              <w:t>33</w:t>
                            </w:r>
                            <w:r w:rsidR="00781243">
                              <w:rPr>
                                <w:noProof/>
                              </w:rPr>
                              <w:fldChar w:fldCharType="end"/>
                            </w:r>
                            <w:r>
                              <w:t>. Summary of friction-distance curves for SWG and diorite runs at constant velocities. Experiment #, normal stress, and slip velocity are shown in the text box inside each plot. The transition from initial weakening to transient strengthening can be seen in these cases. A final weakening stage followed the transient strengthening can be seen in cases A, C, and F.</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26E88B" id="Text Box 26" o:spid="_x0000_s1041" type="#_x0000_t202" style="position:absolute;left:0;text-align:left;margin-left:0;margin-top:438.95pt;width:424.8pt;height:.0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" stroked="f">
                <v:textbox style="mso-fit-shape-to-text:t" inset="0,0,0,0">
                  <w:txbxContent>
                    <w:p w14:paraId="32A0B4D8" w14:textId="134E7E6D" w:rsidR="00A92024" w:rsidRPr="00F637B1" w:rsidRDefault="00A92024" w:rsidP="006B054C">
                      <w:pPr>
                        <w:pStyle w:val="Caption"/>
                        <w:ind w:left="0" w:hanging="4"/>
                        <w:rPr>
                          <w:noProof/>
                          <w:szCs w:val="24"/>
                        </w:rPr>
                      </w:pPr>
                      <w:bookmarkStart w:id="176" w:name="_Toc413164427"/>
                      <w:r>
                        <w:t xml:space="preserve">Figure </w:t>
                      </w:r>
                      <w:r>
                        <w:fldChar w:fldCharType="begin"/>
                      </w:r>
                      <w:r>
                        <w:instrText xml:space="preserve"> SEQ Figure \* ARABIC </w:instrText>
                      </w:r>
                      <w:r>
                        <w:fldChar w:fldCharType="separate"/>
                      </w:r>
                      <w:r w:rsidR="004C0860">
                        <w:rPr>
                          <w:noProof/>
                        </w:rPr>
                        <w:t>33</w:t>
                      </w:r>
                      <w:r>
                        <w:rPr>
                          <w:noProof/>
                        </w:rPr>
                        <w:fldChar w:fldCharType="end"/>
                      </w:r>
                      <w:r>
                        <w:t>. Summary of friction-distance curves for SWG and diorite runs at constant velocities. Experiment #, normal stress, and slip velocity are shown in the text box inside each plot. The transition from initial weakening to transient strengthening can be seen in these cases. A final weakening stage followed the transient strengthening can be seen in cases A, C, and F.</w:t>
                      </w:r>
                      <w:bookmarkEnd w:id="176"/>
                    </w:p>
                  </w:txbxContent>
                </v:textbox>
                <w10:wrap type="topAndBottom"/>
              </v:shape>
            </w:pict>
          </mc:Fallback>
        </mc:AlternateContent>
      </w:r>
      <w:r w:rsidR="00357EE2">
        <w:rPr>
          <w:noProof/>
          <w:lang w:eastAsia="zh-CN" w:bidi="ar-SA"/>
        </w:rPr>
        <w:drawing>
          <wp:anchor distT="0" distB="0" distL="114300" distR="114300" simplePos="0" relativeHeight="251832320" behindDoc="0" locked="0" layoutInCell="1" allowOverlap="1" wp14:anchorId="07C1C6E6" wp14:editId="5E7C20A7">
            <wp:simplePos x="0" y="0"/>
            <wp:positionH relativeFrom="margin">
              <wp:align>right</wp:align>
            </wp:positionH>
            <wp:positionV relativeFrom="paragraph">
              <wp:posOffset>1672590</wp:posOffset>
            </wp:positionV>
            <wp:extent cx="5394960" cy="3845240"/>
            <wp:effectExtent l="0" t="0" r="0" b="3175"/>
            <wp:wrapTopAndBottom/>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4960" cy="3845240"/>
                    </a:xfrm>
                    <a:prstGeom prst="rect">
                      <a:avLst/>
                    </a:prstGeom>
                    <a:noFill/>
                  </pic:spPr>
                </pic:pic>
              </a:graphicData>
            </a:graphic>
          </wp:anchor>
        </w:drawing>
      </w:r>
      <w:r w:rsidR="00357EE2">
        <w:t xml:space="preserve">Figure </w:t>
      </w:r>
      <w:r w:rsidR="00BC1567">
        <w:t>3</w:t>
      </w:r>
      <w:r w:rsidR="00357EE2">
        <w:t>3 displays the</w:t>
      </w:r>
      <w:r w:rsidR="00357EE2" w:rsidRPr="00561BD2">
        <w:t xml:space="preserve"> </w:t>
      </w:r>
      <w:r w:rsidR="00357EE2">
        <w:t xml:space="preserve">evolution of friction coefficient with slip distance in experiment for SWG 250, 290, 510_A, 720, 1551, and 1592 (sheared at ~ 4.7 cm/s, </w:t>
      </w:r>
      <w:r w:rsidR="00357EE2" w:rsidRPr="008304D2">
        <w:rPr>
          <w:rFonts w:ascii="Symbol" w:hAnsi="Symbol"/>
        </w:rPr>
        <w:t></w:t>
      </w:r>
      <w:r w:rsidR="00357EE2">
        <w:t>n = 1-2.33 MPa),</w:t>
      </w:r>
      <w:r w:rsidR="00357EE2" w:rsidRPr="00561BD2">
        <w:t xml:space="preserve"> and </w:t>
      </w:r>
      <w:r w:rsidR="00357EE2">
        <w:t xml:space="preserve">for diorite 1313, 1315, and 1320 (V ~1 cm/s, </w:t>
      </w:r>
      <w:r w:rsidR="00357EE2" w:rsidRPr="008304D2">
        <w:rPr>
          <w:rFonts w:ascii="Symbol" w:hAnsi="Symbol"/>
        </w:rPr>
        <w:t></w:t>
      </w:r>
      <w:r w:rsidR="00357EE2">
        <w:t xml:space="preserve">n = 2.43-2.6 MPa). Detailed, typical evolution of friction coefficient, temperature, and dilation with slip distance for SWG 1592 is shown in </w:t>
      </w:r>
      <w:r w:rsidR="00933C86">
        <w:t>Fig. 34</w:t>
      </w:r>
      <w:r w:rsidR="00357EE2">
        <w:t>.</w:t>
      </w:r>
    </w:p>
    <w:p w14:paraId="7A9AFB23" w14:textId="77777777" w:rsidR="00357EE2" w:rsidRDefault="00357EE2" w:rsidP="00357EE2"/>
    <w:p w14:paraId="26A16215" w14:textId="729DD647" w:rsidR="00357EE2" w:rsidRDefault="006B054C" w:rsidP="007046E6">
      <w:r>
        <w:rPr>
          <w:noProof/>
          <w:lang w:eastAsia="zh-CN" w:bidi="ar-SA"/>
        </w:rPr>
        <mc:AlternateContent>
          <mc:Choice Requires="wps">
            <w:drawing>
              <wp:anchor distT="0" distB="0" distL="114300" distR="114300" simplePos="0" relativeHeight="251870208" behindDoc="0" locked="0" layoutInCell="1" allowOverlap="1" wp14:anchorId="2C32533C" wp14:editId="08344D86">
                <wp:simplePos x="0" y="0"/>
                <wp:positionH relativeFrom="margin">
                  <wp:align>right</wp:align>
                </wp:positionH>
                <wp:positionV relativeFrom="paragraph">
                  <wp:posOffset>2508885</wp:posOffset>
                </wp:positionV>
                <wp:extent cx="5379720" cy="635"/>
                <wp:effectExtent l="0" t="0" r="0" b="4445"/>
                <wp:wrapTopAndBottom/>
                <wp:docPr id="27" name="Text Box 27"/>
                <wp:cNvGraphicFramePr/>
                <a:graphic xmlns:a="http://schemas.openxmlformats.org/drawingml/2006/main">
                  <a:graphicData uri="http://schemas.microsoft.com/office/word/2010/wordprocessingShape">
                    <wps:wsp>
                      <wps:cNvSpPr txBox="1"/>
                      <wps:spPr>
                        <a:xfrm>
                          <a:off x="0" y="0"/>
                          <a:ext cx="5380074" cy="635"/>
                        </a:xfrm>
                        <a:prstGeom prst="rect">
                          <a:avLst/>
                        </a:prstGeom>
                        <a:solidFill>
                          <a:prstClr val="white"/>
                        </a:solidFill>
                        <a:ln>
                          <a:noFill/>
                        </a:ln>
                        <a:effectLst/>
                      </wps:spPr>
                      <wps:txbx>
                        <w:txbxContent>
                          <w:p w14:paraId="639552FE" w14:textId="1DCD78F9" w:rsidR="00A92024" w:rsidRPr="008E1B98" w:rsidRDefault="00A92024" w:rsidP="006B054C">
                            <w:pPr>
                              <w:pStyle w:val="Caption"/>
                              <w:ind w:left="0" w:hanging="4"/>
                              <w:rPr>
                                <w:rFonts w:eastAsia="宋体"/>
                                <w:noProof/>
                                <w:szCs w:val="24"/>
                              </w:rPr>
                            </w:pPr>
                            <w:bookmarkStart w:id="147" w:name="_Toc413164428"/>
                            <w:r>
                              <w:t xml:space="preserve">Figure </w:t>
                            </w:r>
                            <w:r w:rsidR="00781243">
                              <w:fldChar w:fldCharType="begin"/>
                            </w:r>
                            <w:r w:rsidR="00781243">
                              <w:instrText xml:space="preserve"> SEQ Figure \* ARABIC </w:instrText>
                            </w:r>
                            <w:r w:rsidR="00781243">
                              <w:fldChar w:fldCharType="separate"/>
                            </w:r>
                            <w:r w:rsidR="004C0860">
                              <w:rPr>
                                <w:noProof/>
                              </w:rPr>
                              <w:t>34</w:t>
                            </w:r>
                            <w:r w:rsidR="00781243">
                              <w:rPr>
                                <w:noProof/>
                              </w:rPr>
                              <w:fldChar w:fldCharType="end"/>
                            </w:r>
                            <w:r>
                              <w:t xml:space="preserve">. </w:t>
                            </w:r>
                            <w:r w:rsidRPr="00015401">
                              <w:rPr>
                                <w:rFonts w:eastAsia="宋体"/>
                              </w:rPr>
                              <w:t xml:space="preserve">Friction, temperature, and dilation as a function of slip distance for sierra white granite run 1592. Initial weakening tended to stabilize after 2 m of slip, and the strengthening transition started at ~8 m. The peak friction occurred at ~21 m followed with a decay of friction until a stable value of 0.4. The temperature increased from 23 </w:t>
                            </w:r>
                            <m:oMath>
                              <m:r>
                                <m:rPr>
                                  <m:sty m:val="b"/>
                                </m:rPr>
                                <w:rPr>
                                  <w:rFonts w:ascii="Cambria Math" w:eastAsia="宋体" w:hAnsi="Cambria Math" w:hint="eastAsia"/>
                                </w:rPr>
                                <m:t>℃</m:t>
                              </m:r>
                            </m:oMath>
                            <w:r w:rsidRPr="00015401">
                              <w:rPr>
                                <w:rFonts w:eastAsia="宋体"/>
                              </w:rPr>
                              <w:t xml:space="preserve"> to 110 </w:t>
                            </w:r>
                            <m:oMath>
                              <m:r>
                                <m:rPr>
                                  <m:sty m:val="b"/>
                                </m:rPr>
                                <w:rPr>
                                  <w:rFonts w:ascii="Cambria Math" w:eastAsia="宋体" w:hAnsi="Cambria Math" w:hint="eastAsia"/>
                                </w:rPr>
                                <m:t>℃</m:t>
                              </m:r>
                            </m:oMath>
                            <w:r w:rsidRPr="00015401">
                              <w:rPr>
                                <w:rFonts w:eastAsia="宋体"/>
                              </w:rPr>
                              <w:t xml:space="preserve"> and dropped to 93</w:t>
                            </w:r>
                            <m:oMath>
                              <m:r>
                                <m:rPr>
                                  <m:sty m:val="b"/>
                                </m:rPr>
                                <w:rPr>
                                  <w:rFonts w:ascii="Cambria Math" w:eastAsia="宋体" w:hAnsi="Cambria Math" w:hint="eastAsia"/>
                                </w:rPr>
                                <m:t>℃</m:t>
                              </m:r>
                            </m:oMath>
                            <w:r w:rsidRPr="00015401">
                              <w:rPr>
                                <w:rFonts w:eastAsia="宋体"/>
                              </w:rPr>
                              <w:t xml:space="preserve"> in the end. Wear was </w:t>
                            </w:r>
                            <w:r>
                              <w:rPr>
                                <w:rFonts w:eastAsia="宋体"/>
                              </w:rPr>
                              <w:t>small</w:t>
                            </w:r>
                            <w:r w:rsidRPr="00015401">
                              <w:rPr>
                                <w:rFonts w:eastAsia="宋体"/>
                              </w:rPr>
                              <w:t xml:space="preserve"> in the initial weakening stage, but increased in the strengthening period. Note the wider and spikier friction response in the strengthening period, and the temporal dilation accompanied with friction strengthening.</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32533C" id="Text Box 27" o:spid="_x0000_s1042" type="#_x0000_t202" style="position:absolute;left:0;text-align:left;margin-left:372.4pt;margin-top:197.55pt;width:423.6pt;height:.05pt;z-index:251870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" stroked="f">
                <v:textbox style="mso-fit-shape-to-text:t" inset="0,0,0,0">
                  <w:txbxContent>
                    <w:p w14:paraId="639552FE" w14:textId="1DCD78F9" w:rsidR="00A92024" w:rsidRPr="008E1B98" w:rsidRDefault="00A92024" w:rsidP="006B054C">
                      <w:pPr>
                        <w:pStyle w:val="Caption"/>
                        <w:ind w:left="0" w:hanging="4"/>
                        <w:rPr>
                          <w:rFonts w:eastAsia="宋体"/>
                          <w:noProof/>
                          <w:szCs w:val="24"/>
                        </w:rPr>
                      </w:pPr>
                      <w:bookmarkStart w:id="178" w:name="_Toc413164428"/>
                      <w:r>
                        <w:t xml:space="preserve">Figure </w:t>
                      </w:r>
                      <w:r>
                        <w:fldChar w:fldCharType="begin"/>
                      </w:r>
                      <w:r>
                        <w:instrText xml:space="preserve"> SEQ Figure \* ARABIC </w:instrText>
                      </w:r>
                      <w:r>
                        <w:fldChar w:fldCharType="separate"/>
                      </w:r>
                      <w:r w:rsidR="004C0860">
                        <w:rPr>
                          <w:noProof/>
                        </w:rPr>
                        <w:t>34</w:t>
                      </w:r>
                      <w:r>
                        <w:rPr>
                          <w:noProof/>
                        </w:rPr>
                        <w:fldChar w:fldCharType="end"/>
                      </w:r>
                      <w:r>
                        <w:t xml:space="preserve">. </w:t>
                      </w:r>
                      <w:r w:rsidRPr="00015401">
                        <w:rPr>
                          <w:rFonts w:eastAsia="宋体"/>
                        </w:rPr>
                        <w:t xml:space="preserve">Friction, temperature, and dilation as a function of slip distance for sierra white granite run 1592. Initial weakening tended to stabilize after 2 m of slip, and the strengthening transition started at ~8 m. The peak friction occurred at ~21 m followed with a decay of friction until a stable value of 0.4. The temperature increased from 23 </w:t>
                      </w:r>
                      <m:oMath>
                        <m:r>
                          <m:rPr>
                            <m:sty m:val="b"/>
                          </m:rPr>
                          <w:rPr>
                            <w:rFonts w:ascii="Cambria Math" w:eastAsia="宋体" w:hAnsi="Cambria Math" w:hint="eastAsia"/>
                          </w:rPr>
                          <m:t>℃</m:t>
                        </m:r>
                      </m:oMath>
                      <w:r w:rsidRPr="00015401">
                        <w:rPr>
                          <w:rFonts w:eastAsia="宋体"/>
                        </w:rPr>
                        <w:t xml:space="preserve"> to 110 </w:t>
                      </w:r>
                      <m:oMath>
                        <m:r>
                          <m:rPr>
                            <m:sty m:val="b"/>
                          </m:rPr>
                          <w:rPr>
                            <w:rFonts w:ascii="Cambria Math" w:eastAsia="宋体" w:hAnsi="Cambria Math" w:hint="eastAsia"/>
                          </w:rPr>
                          <m:t>℃</m:t>
                        </m:r>
                      </m:oMath>
                      <w:r w:rsidRPr="00015401">
                        <w:rPr>
                          <w:rFonts w:eastAsia="宋体"/>
                        </w:rPr>
                        <w:t xml:space="preserve"> and dropped to 93</w:t>
                      </w:r>
                      <m:oMath>
                        <m:r>
                          <m:rPr>
                            <m:sty m:val="b"/>
                          </m:rPr>
                          <w:rPr>
                            <w:rFonts w:ascii="Cambria Math" w:eastAsia="宋体" w:hAnsi="Cambria Math" w:hint="eastAsia"/>
                          </w:rPr>
                          <m:t>℃</m:t>
                        </m:r>
                      </m:oMath>
                      <w:r w:rsidRPr="00015401">
                        <w:rPr>
                          <w:rFonts w:eastAsia="宋体"/>
                        </w:rPr>
                        <w:t xml:space="preserve"> in the end. Wear was </w:t>
                      </w:r>
                      <w:r>
                        <w:rPr>
                          <w:rFonts w:eastAsia="宋体"/>
                        </w:rPr>
                        <w:t>small</w:t>
                      </w:r>
                      <w:r w:rsidRPr="00015401">
                        <w:rPr>
                          <w:rFonts w:eastAsia="宋体"/>
                        </w:rPr>
                        <w:t xml:space="preserve"> in the initial weakening stage, but increased in the strengthening period. Note the wider and spikier friction response in the strengthening period, and the temporal dilation accompanied with friction strengthening.</w:t>
                      </w:r>
                      <w:bookmarkEnd w:id="178"/>
                    </w:p>
                  </w:txbxContent>
                </v:textbox>
                <w10:wrap type="topAndBottom" anchorx="margin"/>
              </v:shape>
            </w:pict>
          </mc:Fallback>
        </mc:AlternateContent>
      </w:r>
      <w:r w:rsidR="00357EE2" w:rsidRPr="00561BD2">
        <w:rPr>
          <w:rFonts w:eastAsia="宋体"/>
          <w:noProof/>
          <w:lang w:eastAsia="zh-CN" w:bidi="ar-SA"/>
        </w:rPr>
        <w:drawing>
          <wp:anchor distT="0" distB="0" distL="114300" distR="114300" simplePos="0" relativeHeight="251836416" behindDoc="1" locked="0" layoutInCell="1" allowOverlap="1" wp14:anchorId="5FCE551B" wp14:editId="126A1999">
            <wp:simplePos x="0" y="0"/>
            <wp:positionH relativeFrom="margin">
              <wp:align>center</wp:align>
            </wp:positionH>
            <wp:positionV relativeFrom="paragraph">
              <wp:posOffset>0</wp:posOffset>
            </wp:positionV>
            <wp:extent cx="4554220" cy="2455545"/>
            <wp:effectExtent l="0" t="0" r="0" b="1905"/>
            <wp:wrapTopAndBottom/>
            <wp:docPr id="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554220" cy="2455545"/>
                    </a:xfrm>
                    <a:prstGeom prst="rect">
                      <a:avLst/>
                    </a:prstGeom>
                  </pic:spPr>
                </pic:pic>
              </a:graphicData>
            </a:graphic>
            <wp14:sizeRelH relativeFrom="page">
              <wp14:pctWidth>0</wp14:pctWidth>
            </wp14:sizeRelH>
            <wp14:sizeRelV relativeFrom="page">
              <wp14:pctHeight>0</wp14:pctHeight>
            </wp14:sizeRelV>
          </wp:anchor>
        </w:drawing>
      </w:r>
    </w:p>
    <w:p w14:paraId="183C768E" w14:textId="77777777" w:rsidR="00357EE2" w:rsidRDefault="00357EE2" w:rsidP="00FA5FEB">
      <w:r>
        <w:t xml:space="preserve">The typical friction-distance relations in </w:t>
      </w:r>
      <w:r w:rsidR="00EE14E9">
        <w:t>Fig</w:t>
      </w:r>
      <w:r>
        <w:t xml:space="preserve">s. </w:t>
      </w:r>
      <w:r w:rsidR="00BC1567">
        <w:t>3</w:t>
      </w:r>
      <w:r>
        <w:t xml:space="preserve">3 and </w:t>
      </w:r>
      <w:r w:rsidR="00BC1567">
        <w:t>3</w:t>
      </w:r>
      <w:r>
        <w:t>4, indicate the following stages of friction</w:t>
      </w:r>
      <w:r w:rsidRPr="00561BD2">
        <w:t xml:space="preserve"> </w:t>
      </w:r>
      <w:r>
        <w:t xml:space="preserve">evolution: </w:t>
      </w:r>
    </w:p>
    <w:p w14:paraId="629CDE88" w14:textId="18E82C9B" w:rsidR="00357EE2" w:rsidRDefault="00357EE2" w:rsidP="00B57B13">
      <w:pPr>
        <w:pStyle w:val="ListParagraph"/>
        <w:numPr>
          <w:ilvl w:val="0"/>
          <w:numId w:val="25"/>
        </w:numPr>
        <w:ind w:left="540" w:hanging="450"/>
      </w:pPr>
      <w:r>
        <w:t>I</w:t>
      </w:r>
      <w:r w:rsidRPr="00561BD2">
        <w:t xml:space="preserve">nitial weakening from static friction of </w:t>
      </w:r>
      <w:r w:rsidRPr="00357EE2">
        <w:rPr>
          <w:rFonts w:ascii="Symbol" w:hAnsi="Symbol"/>
        </w:rPr>
        <w:t></w:t>
      </w:r>
      <w:r w:rsidRPr="00357EE2">
        <w:rPr>
          <w:vertAlign w:val="subscript"/>
        </w:rPr>
        <w:t>s</w:t>
      </w:r>
      <w:r>
        <w:t xml:space="preserve"> =</w:t>
      </w:r>
      <w:r w:rsidRPr="00561BD2">
        <w:t>0.</w:t>
      </w:r>
      <w:r>
        <w:t>75-</w:t>
      </w:r>
      <w:r w:rsidRPr="00561BD2">
        <w:t xml:space="preserve">0.85 to steady value of </w:t>
      </w:r>
      <w:r w:rsidRPr="00357EE2">
        <w:rPr>
          <w:rFonts w:ascii="Symbol" w:hAnsi="Symbol"/>
        </w:rPr>
        <w:t></w:t>
      </w:r>
      <w:r w:rsidRPr="00357EE2">
        <w:rPr>
          <w:vertAlign w:val="subscript"/>
        </w:rPr>
        <w:t>w</w:t>
      </w:r>
      <w:r>
        <w:t xml:space="preserve"> = </w:t>
      </w:r>
      <w:r w:rsidRPr="00561BD2">
        <w:t>0.3</w:t>
      </w:r>
      <w:r>
        <w:t>-</w:t>
      </w:r>
      <w:r w:rsidRPr="00561BD2">
        <w:t xml:space="preserve">0.5 after slip of </w:t>
      </w:r>
      <w:r>
        <w:t>the first</w:t>
      </w:r>
      <w:r w:rsidRPr="00561BD2">
        <w:t xml:space="preserve"> few meters</w:t>
      </w:r>
      <w:r>
        <w:t>.</w:t>
      </w:r>
      <w:r w:rsidRPr="00561BD2">
        <w:t xml:space="preserve"> The initial weakening stage commonly accompan</w:t>
      </w:r>
      <w:r>
        <w:t>y</w:t>
      </w:r>
      <w:r w:rsidRPr="00561BD2">
        <w:t xml:space="preserve"> with the stabilization of dilation</w:t>
      </w:r>
      <w:r>
        <w:t xml:space="preserve"> (</w:t>
      </w:r>
      <w:r w:rsidR="00933C86">
        <w:t>Fig. 34</w:t>
      </w:r>
      <w:r>
        <w:t>) during friction stabilization that</w:t>
      </w:r>
      <w:r w:rsidRPr="00561BD2">
        <w:t xml:space="preserve"> indicat</w:t>
      </w:r>
      <w:r>
        <w:t>es</w:t>
      </w:r>
      <w:r w:rsidRPr="00561BD2">
        <w:t xml:space="preserve"> </w:t>
      </w:r>
      <w:r>
        <w:t xml:space="preserve">reduction of the wear-rate during </w:t>
      </w:r>
      <w:r w:rsidRPr="00561BD2">
        <w:t xml:space="preserve">steady state </w:t>
      </w:r>
      <w:r>
        <w:t xml:space="preserve">run </w:t>
      </w:r>
      <w:r w:rsidRPr="00561BD2">
        <w:t>(Bon</w:t>
      </w:r>
      <w:r>
        <w:t>eh</w:t>
      </w:r>
      <w:r w:rsidRPr="00561BD2">
        <w:t xml:space="preserve"> et al., 201</w:t>
      </w:r>
      <w:r>
        <w:t>4</w:t>
      </w:r>
      <w:r w:rsidRPr="00561BD2">
        <w:t xml:space="preserve">). </w:t>
      </w:r>
      <w:r>
        <w:t xml:space="preserve">The </w:t>
      </w:r>
      <w:r w:rsidRPr="00561BD2">
        <w:t>steady</w:t>
      </w:r>
      <w:r>
        <w:t>-</w:t>
      </w:r>
      <w:r w:rsidRPr="00561BD2">
        <w:t xml:space="preserve">state friction values </w:t>
      </w:r>
      <w:r>
        <w:t>in the initial weakening period during the first few meters of slip are about 0.3-0.45 for SWG, which is in good agreement with</w:t>
      </w:r>
      <w:r w:rsidRPr="00561BD2">
        <w:t xml:space="preserve"> the friction-velocity curves </w:t>
      </w:r>
      <w:r>
        <w:t xml:space="preserve">derived in Reches and Lockner </w:t>
      </w:r>
      <w:r w:rsidR="00B35830">
        <w:t>(</w:t>
      </w:r>
      <w:r>
        <w:t>2010</w:t>
      </w:r>
      <w:r w:rsidR="00B35830">
        <w:t>)</w:t>
      </w:r>
      <w:r w:rsidRPr="00561BD2">
        <w:t>.</w:t>
      </w:r>
      <w:r w:rsidRPr="00561BD2" w:rsidDel="00994FB2">
        <w:t xml:space="preserve"> </w:t>
      </w:r>
    </w:p>
    <w:p w14:paraId="3711E30B" w14:textId="7417C14E" w:rsidR="00357EE2" w:rsidRDefault="00357EE2" w:rsidP="00B57B13">
      <w:pPr>
        <w:pStyle w:val="ListParagraph"/>
        <w:numPr>
          <w:ilvl w:val="0"/>
          <w:numId w:val="25"/>
        </w:numPr>
        <w:ind w:left="540" w:hanging="450"/>
      </w:pPr>
      <w:r>
        <w:t>A</w:t>
      </w:r>
      <w:r w:rsidRPr="00561BD2">
        <w:t xml:space="preserve"> </w:t>
      </w:r>
      <w:r>
        <w:t>strength</w:t>
      </w:r>
      <w:r w:rsidR="00C37B5A">
        <w:t>ening</w:t>
      </w:r>
      <w:r>
        <w:t xml:space="preserve"> transition</w:t>
      </w:r>
      <w:r w:rsidRPr="00561BD2">
        <w:t xml:space="preserve"> from low friction to a high friction </w:t>
      </w:r>
      <w:r>
        <w:t>stage after slip of ~7 m up to 40 m (</w:t>
      </w:r>
      <w:r w:rsidR="00933C86">
        <w:t>Fig. 33</w:t>
      </w:r>
      <w:r>
        <w:t xml:space="preserve">). </w:t>
      </w:r>
      <w:r w:rsidRPr="0040390C">
        <w:t>The strengthening period</w:t>
      </w:r>
      <w:r>
        <w:t>s have</w:t>
      </w:r>
      <w:r w:rsidRPr="0040390C">
        <w:t xml:space="preserve"> spikier friction </w:t>
      </w:r>
      <w:r>
        <w:t>curves (</w:t>
      </w:r>
      <w:r w:rsidR="00933C86">
        <w:t>Fig. 33</w:t>
      </w:r>
      <w:r>
        <w:t>), and fast</w:t>
      </w:r>
      <w:r w:rsidRPr="0040390C">
        <w:t xml:space="preserve"> wear rate as compared to the initial weakening period (</w:t>
      </w:r>
      <w:r w:rsidR="00933C86">
        <w:t>Fig. 34</w:t>
      </w:r>
      <w:r w:rsidRPr="0040390C">
        <w:t>).</w:t>
      </w:r>
      <w:r w:rsidRPr="00561BD2" w:rsidDel="00994FB2">
        <w:t xml:space="preserve"> </w:t>
      </w:r>
      <w:r w:rsidRPr="0040390C">
        <w:t>The weakening-strengthening transition also accompanied with a tempora</w:t>
      </w:r>
      <w:r>
        <w:t>ry</w:t>
      </w:r>
      <w:r w:rsidRPr="0040390C">
        <w:t xml:space="preserve"> </w:t>
      </w:r>
      <w:r>
        <w:t>normal expansion</w:t>
      </w:r>
      <w:r w:rsidRPr="0040390C">
        <w:t xml:space="preserve"> (</w:t>
      </w:r>
      <w:r>
        <w:t xml:space="preserve">small peak in the dilation curve at ~8 m in </w:t>
      </w:r>
      <w:r w:rsidR="00933C86">
        <w:t>Fig. 34</w:t>
      </w:r>
      <w:r w:rsidRPr="0040390C">
        <w:t xml:space="preserve">). </w:t>
      </w:r>
    </w:p>
    <w:p w14:paraId="443FFC74" w14:textId="30AE68F7" w:rsidR="00357EE2" w:rsidRDefault="00357EE2" w:rsidP="00B57B13">
      <w:pPr>
        <w:pStyle w:val="ListParagraph"/>
        <w:numPr>
          <w:ilvl w:val="0"/>
          <w:numId w:val="25"/>
        </w:numPr>
        <w:ind w:left="540" w:hanging="450"/>
      </w:pPr>
      <w:r>
        <w:t xml:space="preserve">In some cases, a second </w:t>
      </w:r>
      <w:r w:rsidRPr="00561BD2">
        <w:t xml:space="preserve">weakening </w:t>
      </w:r>
      <w:r>
        <w:t xml:space="preserve">stage may appear, with gradually decrease of friction with slip distance </w:t>
      </w:r>
      <w:r w:rsidR="00B57B13" w:rsidRPr="0040390C">
        <w:t>from a peak value to the steady sta</w:t>
      </w:r>
      <w:r w:rsidR="00B57B13">
        <w:t xml:space="preserve">te </w:t>
      </w:r>
      <w:r>
        <w:t xml:space="preserve">(Figs. </w:t>
      </w:r>
      <w:r w:rsidR="00BC1567">
        <w:t>3</w:t>
      </w:r>
      <w:r>
        <w:t xml:space="preserve">3A, C, F). </w:t>
      </w:r>
    </w:p>
    <w:p w14:paraId="65C4D7B6" w14:textId="2DFD9C81" w:rsidR="00357EE2" w:rsidRPr="00561BD2" w:rsidRDefault="00357EE2" w:rsidP="00B73A13">
      <w:pPr>
        <w:pStyle w:val="Heading3"/>
      </w:pPr>
      <w:bookmarkStart w:id="148" w:name="_Toc413164157"/>
      <w:r>
        <w:t>Phase-</w:t>
      </w:r>
      <w:r w:rsidRPr="00561BD2">
        <w:rPr>
          <w:rFonts w:hint="eastAsia"/>
        </w:rPr>
        <w:t xml:space="preserve">transition </w:t>
      </w:r>
      <w:r>
        <w:t>of w</w:t>
      </w:r>
      <w:r w:rsidRPr="00561BD2">
        <w:rPr>
          <w:rFonts w:hint="eastAsia"/>
        </w:rPr>
        <w:t>eakening-strengthening</w:t>
      </w:r>
      <w:bookmarkEnd w:id="148"/>
      <w:r w:rsidRPr="00561BD2">
        <w:rPr>
          <w:rFonts w:hint="eastAsia"/>
        </w:rPr>
        <w:t xml:space="preserve"> </w:t>
      </w:r>
    </w:p>
    <w:p w14:paraId="4B945EB2" w14:textId="18A60BAE" w:rsidR="00357EE2" w:rsidRDefault="00357EE2" w:rsidP="002F3889">
      <w:r>
        <w:t>We interpret the above observations as indicating that the melting of the granite fault is not only a melting phase transition of the fault gouge, but also a “mechanical phase transition” (Mourchid et al.</w:t>
      </w:r>
      <w:r w:rsidR="00B35830">
        <w:t>,</w:t>
      </w:r>
      <w:r>
        <w:t xml:space="preserve"> 1995</w:t>
      </w:r>
      <w:r w:rsidR="00B35830">
        <w:t>;</w:t>
      </w:r>
      <w:r>
        <w:t xml:space="preserve"> Shibayama et al.</w:t>
      </w:r>
      <w:r w:rsidR="00B35830">
        <w:t>,</w:t>
      </w:r>
      <w:r>
        <w:t xml:space="preserve"> 1994) from a weakening stage to a strengthening stage (Figs. </w:t>
      </w:r>
      <w:r w:rsidR="00BC1567">
        <w:t>3</w:t>
      </w:r>
      <w:r>
        <w:t>3-</w:t>
      </w:r>
      <w:r w:rsidR="00BC1567">
        <w:t>3</w:t>
      </w:r>
      <w:r>
        <w:t>4). This mechanical</w:t>
      </w:r>
      <w:r w:rsidRPr="00561BD2">
        <w:t xml:space="preserve"> transition is </w:t>
      </w:r>
      <w:r>
        <w:t>also associated with events of temporary</w:t>
      </w:r>
      <w:r w:rsidRPr="00561BD2">
        <w:t xml:space="preserve"> </w:t>
      </w:r>
      <w:r>
        <w:t xml:space="preserve">increase of both </w:t>
      </w:r>
      <w:r w:rsidRPr="00561BD2">
        <w:t xml:space="preserve">normal </w:t>
      </w:r>
      <w:r>
        <w:t xml:space="preserve">and shear stresses. </w:t>
      </w:r>
      <w:r w:rsidRPr="00561BD2">
        <w:t xml:space="preserve"> </w:t>
      </w:r>
      <w:r w:rsidR="00933C86">
        <w:t>Fig. 35</w:t>
      </w:r>
      <w:r>
        <w:t xml:space="preserve"> displays these stress change events in </w:t>
      </w:r>
      <w:r w:rsidR="002F3889">
        <w:t xml:space="preserve">nine </w:t>
      </w:r>
      <w:r>
        <w:t xml:space="preserve">experiments (the same as in </w:t>
      </w:r>
      <w:r w:rsidR="00933C86">
        <w:t>Fig. 33</w:t>
      </w:r>
      <w:r>
        <w:t xml:space="preserve">) in which the normal stress increased by 0.4%-2% of the ambient stress, and the shear stress increase by 33%-56%. This difference in the intensity of the stress increases, led to the 32%-79% increase of friction coefficient (Figs. </w:t>
      </w:r>
      <w:r w:rsidR="00BC1567">
        <w:t>3</w:t>
      </w:r>
      <w:r>
        <w:t xml:space="preserve">3, </w:t>
      </w:r>
      <w:r w:rsidR="00BC1567">
        <w:t>3</w:t>
      </w:r>
      <w:r>
        <w:t>4). S</w:t>
      </w:r>
      <w:r w:rsidRPr="00561BD2">
        <w:t xml:space="preserve">imilar </w:t>
      </w:r>
      <w:r>
        <w:t>stress change events were also observed in the gabbro</w:t>
      </w:r>
      <w:r w:rsidRPr="00561BD2">
        <w:t xml:space="preserve"> melt-welt </w:t>
      </w:r>
      <w:r>
        <w:t>experiments as discussed later</w:t>
      </w:r>
      <w:r w:rsidRPr="00561BD2">
        <w:t>.</w:t>
      </w:r>
    </w:p>
    <w:p w14:paraId="1601BCFD" w14:textId="1961FF16" w:rsidR="00357EE2" w:rsidRDefault="00357EE2" w:rsidP="00FA5FEB">
      <w:r w:rsidRPr="00561BD2">
        <w:t xml:space="preserve">We noticed </w:t>
      </w:r>
      <w:r>
        <w:t xml:space="preserve">that </w:t>
      </w:r>
      <w:r w:rsidRPr="00561BD2">
        <w:t xml:space="preserve">the distance required for the </w:t>
      </w:r>
      <w:r>
        <w:t xml:space="preserve">mechanical phase </w:t>
      </w:r>
      <w:r w:rsidRPr="00561BD2">
        <w:t xml:space="preserve">transition was related to both the slip velocity and normal stress (table </w:t>
      </w:r>
      <w:r w:rsidR="00E15ACF">
        <w:t>4</w:t>
      </w:r>
      <w:r w:rsidRPr="00561BD2">
        <w:t xml:space="preserve">). For example, SWG 3401, 3402, and 3404 have the same normal stress (3.9 MPa), and the distance required for </w:t>
      </w:r>
      <w:r>
        <w:t>transition</w:t>
      </w:r>
      <w:r w:rsidRPr="00561BD2">
        <w:t xml:space="preserve"> is longer for smaller velocity and shorter for </w:t>
      </w:r>
      <w:r>
        <w:t>higher</w:t>
      </w:r>
      <w:r w:rsidRPr="00561BD2">
        <w:t xml:space="preserve"> velocity. SWG 250, 720, and 3401 have the same velocity (~4.5 cm/s), and the transition distance is shorter for higher </w:t>
      </w:r>
      <w:r w:rsidR="006B054C">
        <w:rPr>
          <w:noProof/>
          <w:lang w:eastAsia="zh-CN" w:bidi="ar-SA"/>
        </w:rPr>
        <mc:AlternateContent>
          <mc:Choice Requires="wps">
            <w:drawing>
              <wp:anchor distT="0" distB="0" distL="114300" distR="114300" simplePos="0" relativeHeight="251872256" behindDoc="0" locked="0" layoutInCell="1" allowOverlap="1" wp14:anchorId="5F83BB31" wp14:editId="366D5224">
                <wp:simplePos x="0" y="0"/>
                <wp:positionH relativeFrom="margin">
                  <wp:align>right</wp:align>
                </wp:positionH>
                <wp:positionV relativeFrom="paragraph">
                  <wp:posOffset>6475095</wp:posOffset>
                </wp:positionV>
                <wp:extent cx="5390515" cy="635"/>
                <wp:effectExtent l="0" t="0" r="635" b="0"/>
                <wp:wrapTopAndBottom/>
                <wp:docPr id="29" name="Text Box 29"/>
                <wp:cNvGraphicFramePr/>
                <a:graphic xmlns:a="http://schemas.openxmlformats.org/drawingml/2006/main">
                  <a:graphicData uri="http://schemas.microsoft.com/office/word/2010/wordprocessingShape">
                    <wps:wsp>
                      <wps:cNvSpPr txBox="1"/>
                      <wps:spPr>
                        <a:xfrm>
                          <a:off x="0" y="0"/>
                          <a:ext cx="5390707" cy="635"/>
                        </a:xfrm>
                        <a:prstGeom prst="rect">
                          <a:avLst/>
                        </a:prstGeom>
                        <a:solidFill>
                          <a:prstClr val="white"/>
                        </a:solidFill>
                        <a:ln>
                          <a:noFill/>
                        </a:ln>
                        <a:effectLst/>
                      </wps:spPr>
                      <wps:txbx>
                        <w:txbxContent>
                          <w:p w14:paraId="0B0D5426" w14:textId="1AF50B51" w:rsidR="00A92024" w:rsidRPr="004C708D" w:rsidRDefault="00A92024" w:rsidP="006B054C">
                            <w:pPr>
                              <w:pStyle w:val="Caption"/>
                              <w:ind w:left="6" w:hanging="6"/>
                              <w:rPr>
                                <w:szCs w:val="24"/>
                              </w:rPr>
                            </w:pPr>
                            <w:bookmarkStart w:id="149" w:name="_Toc413164429"/>
                            <w:r>
                              <w:t xml:space="preserve">Figure </w:t>
                            </w:r>
                            <w:r w:rsidR="00781243">
                              <w:fldChar w:fldCharType="begin"/>
                            </w:r>
                            <w:r w:rsidR="00781243">
                              <w:instrText xml:space="preserve"> SE</w:instrText>
                            </w:r>
                            <w:r w:rsidR="00781243">
                              <w:instrText xml:space="preserve">Q Figure \* ARABIC </w:instrText>
                            </w:r>
                            <w:r w:rsidR="00781243">
                              <w:fldChar w:fldCharType="separate"/>
                            </w:r>
                            <w:r w:rsidR="004C0860">
                              <w:rPr>
                                <w:noProof/>
                              </w:rPr>
                              <w:t>35</w:t>
                            </w:r>
                            <w:r w:rsidR="00781243">
                              <w:rPr>
                                <w:noProof/>
                              </w:rPr>
                              <w:fldChar w:fldCharType="end"/>
                            </w:r>
                            <w:r>
                              <w:t xml:space="preserve">. </w:t>
                            </w:r>
                            <w:r w:rsidRPr="00015401">
                              <w:rPr>
                                <w:iCs/>
                                <w:szCs w:val="24"/>
                              </w:rPr>
                              <w:t>Normal stress (blue, left axis) and shear stress (red, right axis) response during the transition from initial weakening to the strengthening period for both granite and diorite. Note the systematic temporal increase of normal stress and shear stress during the transition.</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83BB31" id="Text Box 29" o:spid="_x0000_s1043" type="#_x0000_t202" style="position:absolute;left:0;text-align:left;margin-left:373.25pt;margin-top:509.85pt;width:424.45pt;height:.05pt;z-index:2518722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" stroked="f">
                <v:textbox style="mso-fit-shape-to-text:t" inset="0,0,0,0">
                  <w:txbxContent>
                    <w:p w14:paraId="0B0D5426" w14:textId="1AF50B51" w:rsidR="00A92024" w:rsidRPr="004C708D" w:rsidRDefault="00A92024" w:rsidP="006B054C">
                      <w:pPr>
                        <w:pStyle w:val="Caption"/>
                        <w:ind w:left="6" w:hanging="6"/>
                        <w:rPr>
                          <w:szCs w:val="24"/>
                        </w:rPr>
                      </w:pPr>
                      <w:bookmarkStart w:id="181" w:name="_Toc413164429"/>
                      <w:r>
                        <w:t xml:space="preserve">Figure </w:t>
                      </w:r>
                      <w:r>
                        <w:fldChar w:fldCharType="begin"/>
                      </w:r>
                      <w:r>
                        <w:instrText xml:space="preserve"> SEQ Figure \* ARABIC </w:instrText>
                      </w:r>
                      <w:r>
                        <w:fldChar w:fldCharType="separate"/>
                      </w:r>
                      <w:r w:rsidR="004C0860">
                        <w:rPr>
                          <w:noProof/>
                        </w:rPr>
                        <w:t>35</w:t>
                      </w:r>
                      <w:r>
                        <w:rPr>
                          <w:noProof/>
                        </w:rPr>
                        <w:fldChar w:fldCharType="end"/>
                      </w:r>
                      <w:r>
                        <w:t xml:space="preserve">. </w:t>
                      </w:r>
                      <w:r w:rsidRPr="00015401">
                        <w:rPr>
                          <w:iCs/>
                          <w:szCs w:val="24"/>
                        </w:rPr>
                        <w:t>Normal stress (blue, left axis) and shear stress (red, right axis) response during the transition from initial weakening to the strengthening period for both granite and diorite. Note the systematic temporal increase of normal stress and shear stress during the transition.</w:t>
                      </w:r>
                      <w:bookmarkEnd w:id="181"/>
                    </w:p>
                  </w:txbxContent>
                </v:textbox>
                <w10:wrap type="topAndBottom" anchorx="margin"/>
              </v:shape>
            </w:pict>
          </mc:Fallback>
        </mc:AlternateContent>
      </w:r>
      <w:r w:rsidR="009513D7">
        <w:rPr>
          <w:noProof/>
          <w:lang w:eastAsia="zh-CN" w:bidi="ar-SA"/>
        </w:rPr>
        <w:drawing>
          <wp:anchor distT="0" distB="0" distL="114300" distR="114300" simplePos="0" relativeHeight="251840512" behindDoc="0" locked="0" layoutInCell="1" allowOverlap="1" wp14:anchorId="5DE98A85" wp14:editId="1796AA53">
            <wp:simplePos x="0" y="0"/>
            <wp:positionH relativeFrom="page">
              <wp:align>center</wp:align>
            </wp:positionH>
            <wp:positionV relativeFrom="paragraph">
              <wp:posOffset>656590</wp:posOffset>
            </wp:positionV>
            <wp:extent cx="4363085" cy="5762625"/>
            <wp:effectExtent l="0" t="0" r="0" b="9525"/>
            <wp:wrapTopAndBottom/>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63085" cy="5762625"/>
                    </a:xfrm>
                    <a:prstGeom prst="rect">
                      <a:avLst/>
                    </a:prstGeom>
                    <a:noFill/>
                  </pic:spPr>
                </pic:pic>
              </a:graphicData>
            </a:graphic>
            <wp14:sizeRelH relativeFrom="margin">
              <wp14:pctWidth>0</wp14:pctWidth>
            </wp14:sizeRelH>
            <wp14:sizeRelV relativeFrom="margin">
              <wp14:pctHeight>0</wp14:pctHeight>
            </wp14:sizeRelV>
          </wp:anchor>
        </w:drawing>
      </w:r>
      <w:r w:rsidRPr="00561BD2">
        <w:t>normal stress and vice versa</w:t>
      </w:r>
      <w:r>
        <w:t>.</w:t>
      </w:r>
    </w:p>
    <w:p w14:paraId="28232D39" w14:textId="554D7C6B" w:rsidR="00B57B13" w:rsidRDefault="00B57B13" w:rsidP="00EA72E6">
      <w:pPr>
        <w:ind w:firstLine="284"/>
      </w:pPr>
    </w:p>
    <w:p w14:paraId="57423B1B" w14:textId="77777777" w:rsidR="00015401" w:rsidRDefault="00015401" w:rsidP="00EA72E6">
      <w:pPr>
        <w:ind w:firstLine="284"/>
      </w:pPr>
      <w:r w:rsidRPr="00561BD2">
        <w:t xml:space="preserve">To </w:t>
      </w:r>
      <w:r>
        <w:t>account</w:t>
      </w:r>
      <w:r w:rsidRPr="00561BD2">
        <w:t xml:space="preserve"> </w:t>
      </w:r>
      <w:r>
        <w:t xml:space="preserve">for both </w:t>
      </w:r>
      <w:r w:rsidRPr="00561BD2">
        <w:t xml:space="preserve">normal stress and slip velocity, we </w:t>
      </w:r>
      <w:r>
        <w:t xml:space="preserve">use </w:t>
      </w:r>
      <w:r w:rsidRPr="00561BD2">
        <w:t xml:space="preserve">the </w:t>
      </w:r>
      <w:r>
        <w:t>‘</w:t>
      </w:r>
      <w:r w:rsidRPr="00561BD2">
        <w:t>dissipative</w:t>
      </w:r>
      <w:r>
        <w:t>-</w:t>
      </w:r>
      <w:r w:rsidRPr="00561BD2">
        <w:t>power</w:t>
      </w:r>
      <w:r>
        <w:t>-</w:t>
      </w:r>
      <w:r w:rsidRPr="00561BD2">
        <w:t>density</w:t>
      </w:r>
      <w:r>
        <w:t>’, PD, that</w:t>
      </w:r>
      <w:r w:rsidRPr="00561BD2">
        <w:t xml:space="preserve"> has unit</w:t>
      </w:r>
      <w:r>
        <w:t>s of MW/m</w:t>
      </w:r>
      <w:r w:rsidRPr="0029774C">
        <w:rPr>
          <w:vertAlign w:val="superscript"/>
        </w:rPr>
        <w:t>2</w:t>
      </w:r>
      <w:r w:rsidRPr="00561BD2">
        <w:t xml:space="preserve">, </w:t>
      </w:r>
      <w:r>
        <w:t xml:space="preserve">namely power </w:t>
      </w:r>
      <w:r w:rsidRPr="00561BD2">
        <w:t xml:space="preserve">per unit area </w:t>
      </w:r>
      <w:r>
        <w:t>of the fault,</w:t>
      </w:r>
      <w:r w:rsidRPr="00112572">
        <w:t xml:space="preserve"> </w:t>
      </w:r>
    </w:p>
    <w:p w14:paraId="22E24EBB" w14:textId="25DE7F73" w:rsidR="00015401" w:rsidRDefault="00015401" w:rsidP="00015401">
      <w:pPr>
        <w:jc w:val="center"/>
      </w:pPr>
      <w:r>
        <w:t xml:space="preserve">PD = [shear stress] </w:t>
      </w:r>
      <w:r w:rsidR="009513D7">
        <w:rPr>
          <w:rFonts w:ascii="宋体" w:eastAsia="宋体" w:hAnsi="宋体" w:hint="eastAsia"/>
        </w:rPr>
        <w:t>×</w:t>
      </w:r>
      <w:r>
        <w:t xml:space="preserve"> [slip velocity].</w:t>
      </w:r>
    </w:p>
    <w:p w14:paraId="3026E3D9" w14:textId="62F016A3" w:rsidR="00015401" w:rsidRPr="00561BD2" w:rsidRDefault="00015401" w:rsidP="00CE225A">
      <w:pPr>
        <w:ind w:firstLine="0"/>
      </w:pPr>
      <w:r>
        <w:t xml:space="preserve">The use of PD is effective in quantification of energy dependent friction processes </w:t>
      </w:r>
      <w:r w:rsidR="00B35830">
        <w:t>as demonstrated by Boneh et al.</w:t>
      </w:r>
      <w:r>
        <w:t xml:space="preserve"> (2013).</w:t>
      </w:r>
      <w:r w:rsidRPr="00561BD2">
        <w:t xml:space="preserve"> </w:t>
      </w:r>
      <w:r>
        <w:t xml:space="preserve">As the shear stress changes during most runs (Figs. </w:t>
      </w:r>
      <w:r w:rsidR="00BC1567">
        <w:t>3</w:t>
      </w:r>
      <w:r>
        <w:t xml:space="preserve">3, </w:t>
      </w:r>
      <w:r w:rsidR="00BC1567">
        <w:t>3</w:t>
      </w:r>
      <w:r>
        <w:t>4), we calculated the average PD</w:t>
      </w:r>
      <w:r w:rsidRPr="0029774C">
        <w:rPr>
          <w:vertAlign w:val="subscript"/>
        </w:rPr>
        <w:t>A</w:t>
      </w:r>
      <w:r>
        <w:t xml:space="preserve">, from the run initiation to the transition step by </w:t>
      </w:r>
    </w:p>
    <w:p w14:paraId="5EFFD2D2" w14:textId="77777777" w:rsidR="00015401" w:rsidRPr="00561BD2" w:rsidRDefault="00781243" w:rsidP="00015401">
      <w:pPr>
        <w:rPr>
          <w:rFonts w:eastAsia="宋体"/>
        </w:rPr>
      </w:pPr>
      <m:oMathPara>
        <m:oMath>
          <m:sSub>
            <m:sSubPr>
              <m:ctrlPr>
                <w:rPr>
                  <w:rFonts w:ascii="Cambria Math" w:eastAsia="宋体" w:hAnsi="Cambria Math"/>
                  <w:i/>
                </w:rPr>
              </m:ctrlPr>
            </m:sSubPr>
            <m:e>
              <m:r>
                <w:rPr>
                  <w:rFonts w:ascii="Cambria Math" w:eastAsia="宋体" w:hAnsi="Cambria Math"/>
                </w:rPr>
                <m:t>PD</m:t>
              </m:r>
            </m:e>
            <m:sub>
              <m:r>
                <w:rPr>
                  <w:rFonts w:ascii="Cambria Math" w:eastAsia="宋体" w:hAnsi="Cambria Math"/>
                </w:rPr>
                <m:t>A</m:t>
              </m:r>
            </m:sub>
          </m:sSub>
          <m:r>
            <w:rPr>
              <w:rFonts w:ascii="Cambria Math" w:eastAsia="宋体" w:hAnsi="Cambria Math"/>
            </w:rPr>
            <m:t>=</m:t>
          </m:r>
          <m:f>
            <m:fPr>
              <m:ctrlPr>
                <w:rPr>
                  <w:rFonts w:ascii="Cambria Math" w:eastAsia="宋体" w:hAnsi="Cambria Math"/>
                  <w:i/>
                </w:rPr>
              </m:ctrlPr>
            </m:fPr>
            <m:num>
              <m:nary>
                <m:naryPr>
                  <m:limLoc m:val="subSup"/>
                  <m:ctrlPr>
                    <w:rPr>
                      <w:rFonts w:ascii="Cambria Math" w:eastAsia="宋体" w:hAnsi="Cambria Math"/>
                      <w:i/>
                    </w:rPr>
                  </m:ctrlPr>
                </m:naryPr>
                <m:sub>
                  <m:r>
                    <w:rPr>
                      <w:rFonts w:ascii="Cambria Math" w:eastAsia="宋体" w:hAnsi="Cambria Math"/>
                    </w:rPr>
                    <m:t>0</m:t>
                  </m:r>
                </m:sub>
                <m:sup>
                  <m:sSub>
                    <m:sSubPr>
                      <m:ctrlPr>
                        <w:rPr>
                          <w:rFonts w:ascii="Cambria Math" w:eastAsia="宋体" w:hAnsi="Cambria Math"/>
                          <w:i/>
                        </w:rPr>
                      </m:ctrlPr>
                    </m:sSubPr>
                    <m:e>
                      <m:r>
                        <w:rPr>
                          <w:rFonts w:ascii="Cambria Math" w:eastAsia="宋体" w:hAnsi="Cambria Math"/>
                        </w:rPr>
                        <m:t>t</m:t>
                      </m:r>
                    </m:e>
                    <m:sub>
                      <m:r>
                        <w:rPr>
                          <w:rFonts w:ascii="Cambria Math" w:eastAsia="宋体" w:hAnsi="Cambria Math"/>
                        </w:rPr>
                        <m:t>C</m:t>
                      </m:r>
                    </m:sub>
                  </m:sSub>
                </m:sup>
                <m:e>
                  <m:r>
                    <w:rPr>
                      <w:rFonts w:ascii="Cambria Math" w:eastAsia="宋体" w:hAnsi="Cambria Math"/>
                    </w:rPr>
                    <m:t>τ</m:t>
                  </m:r>
                  <m:d>
                    <m:dPr>
                      <m:ctrlPr>
                        <w:rPr>
                          <w:rFonts w:ascii="Cambria Math" w:eastAsia="宋体" w:hAnsi="Cambria Math"/>
                          <w:i/>
                        </w:rPr>
                      </m:ctrlPr>
                    </m:dPr>
                    <m:e>
                      <m:r>
                        <w:rPr>
                          <w:rFonts w:ascii="Cambria Math" w:eastAsia="宋体" w:hAnsi="Cambria Math"/>
                        </w:rPr>
                        <m:t>t</m:t>
                      </m:r>
                    </m:e>
                  </m:d>
                  <m:r>
                    <w:rPr>
                      <w:rFonts w:ascii="Cambria Math" w:eastAsia="宋体" w:hAnsi="Cambria Math"/>
                    </w:rPr>
                    <m:t>∙v(t)∙dt</m:t>
                  </m:r>
                </m:e>
              </m:nary>
            </m:num>
            <m:den>
              <m:sSub>
                <m:sSubPr>
                  <m:ctrlPr>
                    <w:rPr>
                      <w:rFonts w:ascii="Cambria Math" w:eastAsia="宋体" w:hAnsi="Cambria Math"/>
                      <w:i/>
                    </w:rPr>
                  </m:ctrlPr>
                </m:sSubPr>
                <m:e>
                  <m:r>
                    <w:rPr>
                      <w:rFonts w:ascii="Cambria Math" w:eastAsia="宋体" w:hAnsi="Cambria Math"/>
                    </w:rPr>
                    <m:t>t</m:t>
                  </m:r>
                </m:e>
                <m:sub>
                  <m:r>
                    <w:rPr>
                      <w:rFonts w:ascii="Cambria Math" w:eastAsia="宋体" w:hAnsi="Cambria Math"/>
                    </w:rPr>
                    <m:t>c</m:t>
                  </m:r>
                </m:sub>
              </m:sSub>
            </m:den>
          </m:f>
          <m:r>
            <w:rPr>
              <w:rFonts w:ascii="Cambria Math" w:eastAsia="宋体" w:hAnsi="Cambria Math"/>
            </w:rPr>
            <m:t>=</m:t>
          </m:r>
          <m:f>
            <m:fPr>
              <m:ctrlPr>
                <w:rPr>
                  <w:rFonts w:ascii="Cambria Math" w:eastAsia="宋体" w:hAnsi="Cambria Math"/>
                  <w:i/>
                </w:rPr>
              </m:ctrlPr>
            </m:fPr>
            <m:num>
              <m:nary>
                <m:naryPr>
                  <m:limLoc m:val="subSup"/>
                  <m:ctrlPr>
                    <w:rPr>
                      <w:rFonts w:ascii="Cambria Math" w:eastAsia="宋体" w:hAnsi="Cambria Math"/>
                      <w:i/>
                    </w:rPr>
                  </m:ctrlPr>
                </m:naryPr>
                <m:sub>
                  <m:r>
                    <w:rPr>
                      <w:rFonts w:ascii="Cambria Math" w:eastAsia="宋体" w:hAnsi="Cambria Math"/>
                    </w:rPr>
                    <m:t>0</m:t>
                  </m:r>
                </m:sub>
                <m:sup>
                  <m:sSub>
                    <m:sSubPr>
                      <m:ctrlPr>
                        <w:rPr>
                          <w:rFonts w:ascii="Cambria Math" w:eastAsia="宋体" w:hAnsi="Cambria Math"/>
                          <w:i/>
                        </w:rPr>
                      </m:ctrlPr>
                    </m:sSubPr>
                    <m:e>
                      <m:r>
                        <w:rPr>
                          <w:rFonts w:ascii="Cambria Math" w:eastAsia="宋体" w:hAnsi="Cambria Math"/>
                        </w:rPr>
                        <m:t>L</m:t>
                      </m:r>
                    </m:e>
                    <m:sub>
                      <m:r>
                        <w:rPr>
                          <w:rFonts w:ascii="Cambria Math" w:eastAsia="宋体" w:hAnsi="Cambria Math"/>
                        </w:rPr>
                        <m:t>WS</m:t>
                      </m:r>
                    </m:sub>
                  </m:sSub>
                </m:sup>
                <m:e>
                  <m:r>
                    <w:rPr>
                      <w:rFonts w:ascii="Cambria Math" w:eastAsia="宋体" w:hAnsi="Cambria Math"/>
                    </w:rPr>
                    <m:t>τ</m:t>
                  </m:r>
                  <m:d>
                    <m:dPr>
                      <m:ctrlPr>
                        <w:rPr>
                          <w:rFonts w:ascii="Cambria Math" w:eastAsia="宋体" w:hAnsi="Cambria Math"/>
                          <w:i/>
                        </w:rPr>
                      </m:ctrlPr>
                    </m:dPr>
                    <m:e>
                      <m:r>
                        <w:rPr>
                          <w:rFonts w:ascii="Cambria Math" w:eastAsia="宋体" w:hAnsi="Cambria Math"/>
                        </w:rPr>
                        <m:t>L</m:t>
                      </m:r>
                    </m:e>
                  </m:d>
                  <m:r>
                    <w:rPr>
                      <w:rFonts w:ascii="Cambria Math" w:eastAsia="宋体" w:hAnsi="Cambria Math"/>
                    </w:rPr>
                    <m:t>∙dL</m:t>
                  </m:r>
                </m:e>
              </m:nary>
            </m:num>
            <m:den>
              <m:sSub>
                <m:sSubPr>
                  <m:ctrlPr>
                    <w:rPr>
                      <w:rFonts w:ascii="Cambria Math" w:eastAsia="宋体" w:hAnsi="Cambria Math"/>
                      <w:i/>
                    </w:rPr>
                  </m:ctrlPr>
                </m:sSubPr>
                <m:e>
                  <m:r>
                    <w:rPr>
                      <w:rFonts w:ascii="Cambria Math" w:eastAsia="宋体" w:hAnsi="Cambria Math"/>
                    </w:rPr>
                    <m:t>t</m:t>
                  </m:r>
                </m:e>
                <m:sub>
                  <m:r>
                    <w:rPr>
                      <w:rFonts w:ascii="Cambria Math" w:eastAsia="宋体" w:hAnsi="Cambria Math"/>
                    </w:rPr>
                    <m:t>c</m:t>
                  </m:r>
                </m:sub>
              </m:sSub>
            </m:den>
          </m:f>
        </m:oMath>
      </m:oMathPara>
    </w:p>
    <w:p w14:paraId="1747BE13" w14:textId="14D981CF" w:rsidR="00357EE2" w:rsidRDefault="006B054C" w:rsidP="007046E6">
      <w:pPr>
        <w:ind w:firstLine="0"/>
      </w:pPr>
      <w:r>
        <w:rPr>
          <w:noProof/>
          <w:lang w:eastAsia="zh-CN" w:bidi="ar-SA"/>
        </w:rPr>
        <mc:AlternateContent>
          <mc:Choice Requires="wps">
            <w:drawing>
              <wp:anchor distT="0" distB="0" distL="114300" distR="114300" simplePos="0" relativeHeight="251874304" behindDoc="0" locked="0" layoutInCell="1" allowOverlap="1" wp14:anchorId="77559CDD" wp14:editId="39C1A551">
                <wp:simplePos x="0" y="0"/>
                <wp:positionH relativeFrom="margin">
                  <wp:align>right</wp:align>
                </wp:positionH>
                <wp:positionV relativeFrom="paragraph">
                  <wp:posOffset>4319905</wp:posOffset>
                </wp:positionV>
                <wp:extent cx="5390515" cy="635"/>
                <wp:effectExtent l="0" t="0" r="635" b="0"/>
                <wp:wrapTopAndBottom/>
                <wp:docPr id="30" name="Text Box 30"/>
                <wp:cNvGraphicFramePr/>
                <a:graphic xmlns:a="http://schemas.openxmlformats.org/drawingml/2006/main">
                  <a:graphicData uri="http://schemas.microsoft.com/office/word/2010/wordprocessingShape">
                    <wps:wsp>
                      <wps:cNvSpPr txBox="1"/>
                      <wps:spPr>
                        <a:xfrm>
                          <a:off x="0" y="0"/>
                          <a:ext cx="5390707" cy="635"/>
                        </a:xfrm>
                        <a:prstGeom prst="rect">
                          <a:avLst/>
                        </a:prstGeom>
                        <a:solidFill>
                          <a:prstClr val="white"/>
                        </a:solidFill>
                        <a:ln>
                          <a:noFill/>
                        </a:ln>
                        <a:effectLst/>
                      </wps:spPr>
                      <wps:txbx>
                        <w:txbxContent>
                          <w:p w14:paraId="7D7C51D2" w14:textId="255BEE8F" w:rsidR="00A92024" w:rsidRPr="00015401" w:rsidRDefault="00A92024" w:rsidP="006B054C">
                            <w:pPr>
                              <w:pStyle w:val="Caption"/>
                              <w:ind w:left="6" w:hanging="6"/>
                              <w:rPr>
                                <w:rFonts w:eastAsia="宋体"/>
                                <w:noProof/>
                                <w:szCs w:val="24"/>
                              </w:rPr>
                            </w:pPr>
                            <w:bookmarkStart w:id="150" w:name="_Toc413164430"/>
                            <w:r>
                              <w:t xml:space="preserve">Figure </w:t>
                            </w:r>
                            <w:r w:rsidR="00781243">
                              <w:fldChar w:fldCharType="begin"/>
                            </w:r>
                            <w:r w:rsidR="00781243">
                              <w:instrText xml:space="preserve"> SEQ Figure \* ARABIC </w:instrText>
                            </w:r>
                            <w:r w:rsidR="00781243">
                              <w:fldChar w:fldCharType="separate"/>
                            </w:r>
                            <w:r w:rsidR="004C0860">
                              <w:rPr>
                                <w:noProof/>
                              </w:rPr>
                              <w:t>36</w:t>
                            </w:r>
                            <w:r w:rsidR="00781243">
                              <w:rPr>
                                <w:noProof/>
                              </w:rPr>
                              <w:fldChar w:fldCharType="end"/>
                            </w:r>
                            <w:r>
                              <w:t>.</w:t>
                            </w:r>
                            <w:r w:rsidRPr="006B054C">
                              <w:rPr>
                                <w:rFonts w:eastAsia="宋体"/>
                              </w:rPr>
                              <w:t xml:space="preserve"> </w:t>
                            </w:r>
                            <w:r w:rsidRPr="00015401">
                              <w:rPr>
                                <w:rFonts w:eastAsia="宋体"/>
                              </w:rPr>
                              <w:t>Slip distance required until weakening-strengthening transition as a function of dissipative power density in log-log scale. Note the general power law relationship showing the higher the dissipated power density the shorter the distance required for strengthening.</w:t>
                            </w:r>
                            <w:bookmarkEnd w:id="150"/>
                          </w:p>
                          <w:p w14:paraId="785FF8D2" w14:textId="5AB293C3" w:rsidR="00A92024" w:rsidRPr="00DE3EEB" w:rsidRDefault="00A92024" w:rsidP="006B054C">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559CDD" id="Text Box 30" o:spid="_x0000_s1044" type="#_x0000_t202" style="position:absolute;margin-left:373.25pt;margin-top:340.15pt;width:424.45pt;height:.05pt;z-index:251874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" stroked="f">
                <v:textbox style="mso-fit-shape-to-text:t" inset="0,0,0,0">
                  <w:txbxContent>
                    <w:p w14:paraId="7D7C51D2" w14:textId="255BEE8F" w:rsidR="00A92024" w:rsidRPr="00015401" w:rsidRDefault="00A92024" w:rsidP="006B054C">
                      <w:pPr>
                        <w:pStyle w:val="Caption"/>
                        <w:ind w:left="6" w:hanging="6"/>
                        <w:rPr>
                          <w:rFonts w:eastAsia="宋体"/>
                          <w:noProof/>
                          <w:szCs w:val="24"/>
                        </w:rPr>
                      </w:pPr>
                      <w:bookmarkStart w:id="183" w:name="_Toc413164430"/>
                      <w:r>
                        <w:t xml:space="preserve">Figure </w:t>
                      </w:r>
                      <w:r>
                        <w:fldChar w:fldCharType="begin"/>
                      </w:r>
                      <w:r>
                        <w:instrText xml:space="preserve"> SEQ Figure \* ARABIC </w:instrText>
                      </w:r>
                      <w:r>
                        <w:fldChar w:fldCharType="separate"/>
                      </w:r>
                      <w:r w:rsidR="004C0860">
                        <w:rPr>
                          <w:noProof/>
                        </w:rPr>
                        <w:t>36</w:t>
                      </w:r>
                      <w:r>
                        <w:rPr>
                          <w:noProof/>
                        </w:rPr>
                        <w:fldChar w:fldCharType="end"/>
                      </w:r>
                      <w:r>
                        <w:t>.</w:t>
                      </w:r>
                      <w:r w:rsidRPr="006B054C">
                        <w:rPr>
                          <w:rFonts w:eastAsia="宋体"/>
                        </w:rPr>
                        <w:t xml:space="preserve"> </w:t>
                      </w:r>
                      <w:r w:rsidRPr="00015401">
                        <w:rPr>
                          <w:rFonts w:eastAsia="宋体"/>
                        </w:rPr>
                        <w:t>Slip distance required until weakening-strengthening transition as a function of dissipative power density in log-log scale. Note the general power law relationship showing the higher the dissipated power density the shorter the distance required for strengthening.</w:t>
                      </w:r>
                      <w:bookmarkEnd w:id="183"/>
                    </w:p>
                    <w:p w14:paraId="785FF8D2" w14:textId="5AB293C3" w:rsidR="00A92024" w:rsidRPr="00DE3EEB" w:rsidRDefault="00A92024" w:rsidP="006B054C">
                      <w:pPr>
                        <w:pStyle w:val="Caption"/>
                        <w:rPr>
                          <w:rFonts w:eastAsia="宋体"/>
                          <w:noProof/>
                          <w:szCs w:val="24"/>
                        </w:rPr>
                      </w:pPr>
                    </w:p>
                  </w:txbxContent>
                </v:textbox>
                <w10:wrap type="topAndBottom" anchorx="margin"/>
              </v:shape>
            </w:pict>
          </mc:Fallback>
        </mc:AlternateContent>
      </w:r>
      <w:r w:rsidR="009513D7">
        <w:rPr>
          <w:rFonts w:eastAsia="宋体"/>
          <w:noProof/>
          <w:lang w:eastAsia="zh-CN" w:bidi="ar-SA"/>
        </w:rPr>
        <w:drawing>
          <wp:anchor distT="0" distB="0" distL="114300" distR="114300" simplePos="0" relativeHeight="251843584" behindDoc="0" locked="0" layoutInCell="1" allowOverlap="1" wp14:anchorId="6D3E292A" wp14:editId="651C9045">
            <wp:simplePos x="0" y="0"/>
            <wp:positionH relativeFrom="margin">
              <wp:posOffset>997437</wp:posOffset>
            </wp:positionH>
            <wp:positionV relativeFrom="paragraph">
              <wp:posOffset>2072758</wp:posOffset>
            </wp:positionV>
            <wp:extent cx="3336290" cy="2188845"/>
            <wp:effectExtent l="0" t="0" r="0" b="1905"/>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36290" cy="2188845"/>
                    </a:xfrm>
                    <a:prstGeom prst="rect">
                      <a:avLst/>
                    </a:prstGeom>
                    <a:noFill/>
                  </pic:spPr>
                </pic:pic>
              </a:graphicData>
            </a:graphic>
            <wp14:sizeRelH relativeFrom="margin">
              <wp14:pctWidth>0</wp14:pctWidth>
            </wp14:sizeRelH>
            <wp14:sizeRelV relativeFrom="margin">
              <wp14:pctHeight>0</wp14:pctHeight>
            </wp14:sizeRelV>
          </wp:anchor>
        </w:drawing>
      </w:r>
      <w:r w:rsidR="00015401" w:rsidRPr="00561BD2">
        <w:t>where</w:t>
      </w:r>
      <w:r w:rsidR="00015401" w:rsidRPr="00561BD2">
        <w:rPr>
          <w:rFonts w:hint="eastAsia"/>
        </w:rPr>
        <w:t xml:space="preserve"> </w:t>
      </w:r>
      <m:oMath>
        <m:r>
          <w:rPr>
            <w:rFonts w:ascii="Cambria Math" w:hAnsi="Cambria Math"/>
          </w:rPr>
          <m:t>τ</m:t>
        </m:r>
        <m:d>
          <m:dPr>
            <m:ctrlPr>
              <w:rPr>
                <w:rFonts w:ascii="Cambria Math" w:hAnsi="Cambria Math"/>
                <w:i/>
              </w:rPr>
            </m:ctrlPr>
          </m:dPr>
          <m:e>
            <m:r>
              <w:rPr>
                <w:rFonts w:ascii="Cambria Math" w:hAnsi="Cambria Math"/>
              </w:rPr>
              <m:t>t</m:t>
            </m:r>
          </m:e>
        </m:d>
      </m:oMath>
      <w:r w:rsidR="00015401" w:rsidRPr="00561BD2">
        <w:rPr>
          <w:rFonts w:hint="eastAsia"/>
        </w:rPr>
        <w:t xml:space="preserve"> is the shear stress</w:t>
      </w:r>
      <w:r w:rsidR="00015401" w:rsidRPr="00561BD2">
        <w:t xml:space="preserve"> as a function of time, </w:t>
      </w:r>
      <m:oMath>
        <m:r>
          <w:rPr>
            <w:rFonts w:ascii="Cambria Math" w:hAnsi="Cambria Math"/>
          </w:rPr>
          <m:t>τ</m:t>
        </m:r>
        <m:d>
          <m:dPr>
            <m:ctrlPr>
              <w:rPr>
                <w:rFonts w:ascii="Cambria Math" w:hAnsi="Cambria Math"/>
                <w:i/>
              </w:rPr>
            </m:ctrlPr>
          </m:dPr>
          <m:e>
            <m:r>
              <w:rPr>
                <w:rFonts w:ascii="Cambria Math" w:hAnsi="Cambria Math"/>
              </w:rPr>
              <m:t>L</m:t>
            </m:r>
          </m:e>
        </m:d>
      </m:oMath>
      <w:r w:rsidR="00015401" w:rsidRPr="00561BD2">
        <w:rPr>
          <w:rFonts w:hint="eastAsia"/>
        </w:rPr>
        <w:t xml:space="preserve"> is the shear stress as a function of slip</w:t>
      </w:r>
      <w:r w:rsidR="00015401">
        <w:t xml:space="preserve"> </w:t>
      </w:r>
      <w:r w:rsidR="00015401" w:rsidRPr="00561BD2">
        <w:rPr>
          <w:rFonts w:hint="eastAsia"/>
        </w:rPr>
        <w:t xml:space="preserve">distance, </w:t>
      </w:r>
      <m:oMath>
        <m:sSub>
          <m:sSubPr>
            <m:ctrlPr>
              <w:rPr>
                <w:rFonts w:ascii="Cambria Math" w:hAnsi="Cambria Math"/>
                <w:i/>
              </w:rPr>
            </m:ctrlPr>
          </m:sSubPr>
          <m:e>
            <m:r>
              <w:rPr>
                <w:rFonts w:ascii="Cambria Math" w:hAnsi="Cambria Math"/>
              </w:rPr>
              <m:t>t</m:t>
            </m:r>
          </m:e>
          <m:sub>
            <m:r>
              <w:rPr>
                <w:rFonts w:ascii="Cambria Math" w:hAnsi="Cambria Math"/>
              </w:rPr>
              <m:t>c</m:t>
            </m:r>
          </m:sub>
        </m:sSub>
      </m:oMath>
      <w:r w:rsidR="00015401" w:rsidRPr="00561BD2">
        <w:rPr>
          <w:rFonts w:hint="eastAsia"/>
        </w:rPr>
        <w:t xml:space="preserve"> is the time been used until the weakening-strengthening transition, and</w:t>
      </w:r>
      <w:r w:rsidR="00015401">
        <w:t xml:space="preserve"> L</w:t>
      </w:r>
      <w:r w:rsidR="00015401" w:rsidRPr="0029774C">
        <w:rPr>
          <w:vertAlign w:val="subscript"/>
        </w:rPr>
        <w:t>WS</w:t>
      </w:r>
      <w:r w:rsidR="00015401" w:rsidRPr="00561BD2">
        <w:rPr>
          <w:rFonts w:hint="eastAsia"/>
        </w:rPr>
        <w:t xml:space="preserve"> is the </w:t>
      </w:r>
      <w:r w:rsidR="00015401">
        <w:t xml:space="preserve">slip </w:t>
      </w:r>
      <w:r w:rsidR="00015401" w:rsidRPr="00561BD2">
        <w:rPr>
          <w:rFonts w:hint="eastAsia"/>
        </w:rPr>
        <w:t xml:space="preserve">distance </w:t>
      </w:r>
      <w:r w:rsidR="00015401">
        <w:t>to the</w:t>
      </w:r>
      <w:r w:rsidR="00015401" w:rsidRPr="00561BD2">
        <w:rPr>
          <w:rFonts w:hint="eastAsia"/>
        </w:rPr>
        <w:t xml:space="preserve"> weakening-strengthening transition</w:t>
      </w:r>
      <w:r w:rsidR="00015401">
        <w:t xml:space="preserve"> (see Table </w:t>
      </w:r>
      <w:r w:rsidR="00E15ACF">
        <w:t>4</w:t>
      </w:r>
      <w:r w:rsidR="00015401">
        <w:t>)</w:t>
      </w:r>
      <w:r w:rsidR="00015401" w:rsidRPr="00561BD2">
        <w:t xml:space="preserve">. </w:t>
      </w:r>
      <w:r w:rsidR="00015401">
        <w:t xml:space="preserve">In our experiments with </w:t>
      </w:r>
      <w:r w:rsidR="00015401" w:rsidRPr="00561BD2">
        <w:t xml:space="preserve">Sierra white granite, </w:t>
      </w:r>
      <w:r w:rsidR="00015401">
        <w:t>diorite, and Radiant r</w:t>
      </w:r>
      <w:r w:rsidR="00015401" w:rsidRPr="00561BD2">
        <w:t>ed granit</w:t>
      </w:r>
      <w:r w:rsidR="00015401">
        <w:t>e, t</w:t>
      </w:r>
      <w:r w:rsidR="00015401" w:rsidRPr="00561BD2">
        <w:t>he distance</w:t>
      </w:r>
      <w:r w:rsidR="00015401">
        <w:t xml:space="preserve"> L</w:t>
      </w:r>
      <w:r w:rsidR="00015401" w:rsidRPr="0029774C">
        <w:rPr>
          <w:vertAlign w:val="subscript"/>
        </w:rPr>
        <w:t>WS</w:t>
      </w:r>
      <w:r w:rsidR="00015401">
        <w:t xml:space="preserve"> to the weakening-</w:t>
      </w:r>
      <w:r w:rsidR="00015401" w:rsidRPr="00561BD2">
        <w:t xml:space="preserve">strengthening </w:t>
      </w:r>
      <w:r w:rsidR="00015401">
        <w:t xml:space="preserve">is a clear </w:t>
      </w:r>
      <w:r w:rsidR="00015401" w:rsidRPr="00561BD2">
        <w:t>function of</w:t>
      </w:r>
      <w:r w:rsidR="00015401">
        <w:t xml:space="preserve"> PD</w:t>
      </w:r>
      <w:r w:rsidR="00015401" w:rsidRPr="0029774C">
        <w:rPr>
          <w:vertAlign w:val="subscript"/>
        </w:rPr>
        <w:t>A</w:t>
      </w:r>
      <w:r w:rsidR="00015401" w:rsidRPr="00561BD2">
        <w:t xml:space="preserve"> with power law relationship</w:t>
      </w:r>
      <w:r w:rsidR="00015401">
        <w:t xml:space="preserve"> (</w:t>
      </w:r>
      <w:r w:rsidR="00933C86">
        <w:t>Fig. 36</w:t>
      </w:r>
      <w:r w:rsidR="00015401">
        <w:t>)</w:t>
      </w:r>
      <w:r w:rsidR="00015401" w:rsidRPr="00561BD2">
        <w:t>.</w:t>
      </w:r>
    </w:p>
    <w:p w14:paraId="2BEA28CD" w14:textId="73CD2E16" w:rsidR="00B57B13" w:rsidRDefault="00B57B13" w:rsidP="00B57B13">
      <w:pPr>
        <w:ind w:firstLine="0"/>
      </w:pPr>
    </w:p>
    <w:p w14:paraId="2456E015" w14:textId="3CC12895" w:rsidR="00265CC8" w:rsidRDefault="006B054C" w:rsidP="009513D7">
      <w:pPr>
        <w:ind w:hanging="142"/>
      </w:pPr>
      <w:r>
        <w:rPr>
          <w:noProof/>
          <w:lang w:eastAsia="zh-CN" w:bidi="ar-SA"/>
        </w:rPr>
        <mc:AlternateContent>
          <mc:Choice Requires="wps">
            <w:drawing>
              <wp:anchor distT="0" distB="0" distL="114300" distR="114300" simplePos="0" relativeHeight="251876352" behindDoc="0" locked="0" layoutInCell="1" allowOverlap="1" wp14:anchorId="593EBB23" wp14:editId="7E997131">
                <wp:simplePos x="0" y="0"/>
                <wp:positionH relativeFrom="margin">
                  <wp:align>right</wp:align>
                </wp:positionH>
                <wp:positionV relativeFrom="paragraph">
                  <wp:posOffset>2487930</wp:posOffset>
                </wp:positionV>
                <wp:extent cx="5382260" cy="635"/>
                <wp:effectExtent l="0" t="0" r="8890" b="0"/>
                <wp:wrapTopAndBottom/>
                <wp:docPr id="31" name="Text Box 31"/>
                <wp:cNvGraphicFramePr/>
                <a:graphic xmlns:a="http://schemas.openxmlformats.org/drawingml/2006/main">
                  <a:graphicData uri="http://schemas.microsoft.com/office/word/2010/wordprocessingShape">
                    <wps:wsp>
                      <wps:cNvSpPr txBox="1"/>
                      <wps:spPr>
                        <a:xfrm>
                          <a:off x="0" y="0"/>
                          <a:ext cx="5382260" cy="635"/>
                        </a:xfrm>
                        <a:prstGeom prst="rect">
                          <a:avLst/>
                        </a:prstGeom>
                        <a:solidFill>
                          <a:prstClr val="white"/>
                        </a:solidFill>
                        <a:ln>
                          <a:noFill/>
                        </a:ln>
                        <a:effectLst/>
                      </wps:spPr>
                      <wps:txbx>
                        <w:txbxContent>
                          <w:p w14:paraId="2BB0E801" w14:textId="6193F8E4" w:rsidR="00A92024" w:rsidRPr="000D306E" w:rsidRDefault="00A92024" w:rsidP="006B054C">
                            <w:pPr>
                              <w:pStyle w:val="Caption"/>
                              <w:ind w:left="0" w:hanging="4"/>
                              <w:rPr>
                                <w:noProof/>
                                <w:szCs w:val="24"/>
                              </w:rPr>
                            </w:pPr>
                            <w:bookmarkStart w:id="151" w:name="_Toc413164431"/>
                            <w:r>
                              <w:t xml:space="preserve">Figure </w:t>
                            </w:r>
                            <w:r w:rsidR="00781243">
                              <w:fldChar w:fldCharType="begin"/>
                            </w:r>
                            <w:r w:rsidR="00781243">
                              <w:instrText xml:space="preserve"> SEQ Figure \* ARABIC </w:instrText>
                            </w:r>
                            <w:r w:rsidR="00781243">
                              <w:fldChar w:fldCharType="separate"/>
                            </w:r>
                            <w:r w:rsidR="004C0860">
                              <w:rPr>
                                <w:noProof/>
                              </w:rPr>
                              <w:t>37</w:t>
                            </w:r>
                            <w:r w:rsidR="00781243">
                              <w:rPr>
                                <w:noProof/>
                              </w:rPr>
                              <w:fldChar w:fldCharType="end"/>
                            </w:r>
                            <w:r>
                              <w:t>.</w:t>
                            </w:r>
                            <w:r w:rsidRPr="006B054C">
                              <w:rPr>
                                <w:iCs/>
                              </w:rPr>
                              <w:t xml:space="preserve"> </w:t>
                            </w:r>
                            <w:r w:rsidRPr="00015401">
                              <w:rPr>
                                <w:iCs/>
                              </w:rPr>
                              <w:t>Left: Initiation of melt streaks formation with gabbro under normal stress of 4 MPa, velocity of 6.5 cm/s, and slip distance of 9.5 meters. Note the two SEM images to the right showing melting on dark streaks and non-melt on surfaces with gouge powder. Right: Three examples of the gabbro friction experiments showing the initiation of weakening was accompanied with the transient increase of normal stress, indicative of volumetric expansion against the normal stress. Adapted from Brown and Fialko (2012).</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3EBB23" id="Text Box 31" o:spid="_x0000_s1045" type="#_x0000_t202" style="position:absolute;margin-left:372.6pt;margin-top:195.9pt;width:423.8pt;height:.05pt;z-index:2518763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" stroked="f">
                <v:textbox style="mso-fit-shape-to-text:t" inset="0,0,0,0">
                  <w:txbxContent>
                    <w:p w14:paraId="2BB0E801" w14:textId="6193F8E4" w:rsidR="00A92024" w:rsidRPr="000D306E" w:rsidRDefault="00A92024" w:rsidP="006B054C">
                      <w:pPr>
                        <w:pStyle w:val="Caption"/>
                        <w:ind w:left="0" w:hanging="4"/>
                        <w:rPr>
                          <w:noProof/>
                          <w:szCs w:val="24"/>
                        </w:rPr>
                      </w:pPr>
                      <w:bookmarkStart w:id="185" w:name="_Toc413164431"/>
                      <w:r>
                        <w:t xml:space="preserve">Figure </w:t>
                      </w:r>
                      <w:r>
                        <w:fldChar w:fldCharType="begin"/>
                      </w:r>
                      <w:r>
                        <w:instrText xml:space="preserve"> SEQ Figure \* ARABIC </w:instrText>
                      </w:r>
                      <w:r>
                        <w:fldChar w:fldCharType="separate"/>
                      </w:r>
                      <w:r w:rsidR="004C0860">
                        <w:rPr>
                          <w:noProof/>
                        </w:rPr>
                        <w:t>37</w:t>
                      </w:r>
                      <w:r>
                        <w:rPr>
                          <w:noProof/>
                        </w:rPr>
                        <w:fldChar w:fldCharType="end"/>
                      </w:r>
                      <w:r>
                        <w:t>.</w:t>
                      </w:r>
                      <w:r w:rsidRPr="006B054C">
                        <w:rPr>
                          <w:iCs/>
                        </w:rPr>
                        <w:t xml:space="preserve"> </w:t>
                      </w:r>
                      <w:r w:rsidRPr="00015401">
                        <w:rPr>
                          <w:iCs/>
                        </w:rPr>
                        <w:t>Left: Initiation of melt streaks formation with gabbro under normal stress of 4 MPa, velocity of 6.5 cm/s, and slip distance of 9.5 meters. Note the two SEM images to the right showing melting on dark streaks and non-melt on surfaces with gouge powder. Right: Three examples of the gabbro friction experiments showing the initiation of weakening was accompanied with the transient increase of normal stress, indicative of volumetric expansion against the normal stress. Adapted from Brown and Fialko (2012).</w:t>
                      </w:r>
                      <w:bookmarkEnd w:id="185"/>
                    </w:p>
                  </w:txbxContent>
                </v:textbox>
                <w10:wrap type="topAndBottom" anchorx="margin"/>
              </v:shape>
            </w:pict>
          </mc:Fallback>
        </mc:AlternateContent>
      </w:r>
      <w:r w:rsidR="009513D7">
        <w:rPr>
          <w:noProof/>
          <w:lang w:eastAsia="zh-CN" w:bidi="ar-SA"/>
        </w:rPr>
        <w:drawing>
          <wp:anchor distT="0" distB="0" distL="114300" distR="114300" simplePos="0" relativeHeight="251846656" behindDoc="0" locked="0" layoutInCell="1" allowOverlap="1" wp14:anchorId="7E2D153D" wp14:editId="05E553E4">
            <wp:simplePos x="0" y="0"/>
            <wp:positionH relativeFrom="page">
              <wp:posOffset>1467071</wp:posOffset>
            </wp:positionH>
            <wp:positionV relativeFrom="paragraph">
              <wp:posOffset>43446</wp:posOffset>
            </wp:positionV>
            <wp:extent cx="5382260" cy="2392680"/>
            <wp:effectExtent l="0" t="0" r="8890" b="7620"/>
            <wp:wrapTopAndBottom/>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82260" cy="2392680"/>
                    </a:xfrm>
                    <a:prstGeom prst="rect">
                      <a:avLst/>
                    </a:prstGeom>
                    <a:noFill/>
                  </pic:spPr>
                </pic:pic>
              </a:graphicData>
            </a:graphic>
            <wp14:sizeRelH relativeFrom="margin">
              <wp14:pctWidth>0</wp14:pctWidth>
            </wp14:sizeRelH>
            <wp14:sizeRelV relativeFrom="margin">
              <wp14:pctHeight>0</wp14:pctHeight>
            </wp14:sizeRelV>
          </wp:anchor>
        </w:drawing>
      </w:r>
    </w:p>
    <w:p w14:paraId="36539514" w14:textId="72E9A584" w:rsidR="00015401" w:rsidRDefault="00015401" w:rsidP="00015401">
      <w:pPr>
        <w:pStyle w:val="Heading2"/>
      </w:pPr>
      <w:bookmarkStart w:id="152" w:name="_Toc413164158"/>
      <w:r>
        <w:t>Discussion</w:t>
      </w:r>
      <w:bookmarkEnd w:id="152"/>
      <w:r>
        <w:t xml:space="preserve"> </w:t>
      </w:r>
    </w:p>
    <w:p w14:paraId="3F8AE041" w14:textId="4B26109D" w:rsidR="00015401" w:rsidRPr="00561BD2" w:rsidRDefault="00015401" w:rsidP="00B73A13">
      <w:pPr>
        <w:pStyle w:val="Heading3"/>
        <w:rPr>
          <w:rFonts w:eastAsia="宋体"/>
        </w:rPr>
      </w:pPr>
      <w:bookmarkStart w:id="153" w:name="_Toc413164159"/>
      <w:r>
        <w:t>Melt-welt: Weakening in gabbro</w:t>
      </w:r>
      <w:r w:rsidRPr="005A56AB">
        <w:rPr>
          <w:rFonts w:hint="eastAsia"/>
        </w:rPr>
        <w:t xml:space="preserve"> </w:t>
      </w:r>
      <w:r>
        <w:t>and Strengthening in g</w:t>
      </w:r>
      <w:r w:rsidRPr="00561BD2">
        <w:rPr>
          <w:rFonts w:hint="eastAsia"/>
        </w:rPr>
        <w:t>ranite</w:t>
      </w:r>
      <w:bookmarkEnd w:id="153"/>
    </w:p>
    <w:p w14:paraId="4DC9FC19" w14:textId="099DB6B4" w:rsidR="00015401" w:rsidRDefault="00015401" w:rsidP="00FA5FEB">
      <w:r>
        <w:t>Brown and Fialko (2012) recently reported the systematic dynamic weakening in gabbro experiments sheared at moderate velocities (a few cm/s to 30 cm/s), and low normal stresses (1-3 MPa). The weakening occurred when gouge particles melt locally</w:t>
      </w:r>
      <w:r w:rsidDel="0016691D">
        <w:t xml:space="preserve"> </w:t>
      </w:r>
      <w:r>
        <w:t>and formed streaks of melt along the fault zone (</w:t>
      </w:r>
      <w:r w:rsidR="00933C86">
        <w:t>Fig. 37</w:t>
      </w:r>
      <w:r>
        <w:t xml:space="preserve"> left). This phase transition induced volume increase that was large enough to generate a transient increase of dilation and normal stress (</w:t>
      </w:r>
      <w:r w:rsidR="00933C86">
        <w:t>Fig. 37</w:t>
      </w:r>
      <w:r>
        <w:t xml:space="preserve"> right). Surprisingly, this increase of the normal stress led to reduction of the shear stress rather than the expected increase. The authors suggested that the local melt-welt streaks temporally unload the fault at large, and by doing so reduced the frictional contacts and the overall frictional resistance. </w:t>
      </w:r>
    </w:p>
    <w:p w14:paraId="58D926CB" w14:textId="2FA156E3" w:rsidR="00015401" w:rsidRDefault="00015401" w:rsidP="00FA5FEB">
      <w:r>
        <w:t>This behavior in the gabbro experiments bears some similarities to our granitic experiments.</w:t>
      </w:r>
      <w:r w:rsidRPr="0016691D">
        <w:t xml:space="preserve"> </w:t>
      </w:r>
      <w:r>
        <w:t xml:space="preserve">The temporary increases of the normal stress and dilation of Brown and Fialko (2012) during the weakening transition are similar to our observations of these two parameters during the strengthening stage (compare Fig. </w:t>
      </w:r>
      <w:r w:rsidR="00933C86">
        <w:t>3</w:t>
      </w:r>
      <w:r>
        <w:t xml:space="preserve">7 and </w:t>
      </w:r>
      <w:r w:rsidR="00933C86">
        <w:t>Fig. 33</w:t>
      </w:r>
      <w:r>
        <w:t xml:space="preserve">, </w:t>
      </w:r>
      <w:r w:rsidR="00933C86">
        <w:t>3</w:t>
      </w:r>
      <w:r>
        <w:t>4). However, in the granitic rocks</w:t>
      </w:r>
      <w:r w:rsidRPr="00561BD2">
        <w:t xml:space="preserve"> </w:t>
      </w:r>
      <w:r>
        <w:t xml:space="preserve">the </w:t>
      </w:r>
      <w:r w:rsidRPr="00561BD2">
        <w:t>transit</w:t>
      </w:r>
      <w:r>
        <w:t xml:space="preserve">ion is </w:t>
      </w:r>
      <w:r w:rsidRPr="00561BD2">
        <w:t xml:space="preserve">from weakening to strengthening, </w:t>
      </w:r>
      <w:r>
        <w:t xml:space="preserve">whereas in the </w:t>
      </w:r>
      <w:r w:rsidRPr="00561BD2">
        <w:t xml:space="preserve">gabbro </w:t>
      </w:r>
      <w:r>
        <w:t xml:space="preserve">faults the transition is from </w:t>
      </w:r>
      <w:r w:rsidRPr="00561BD2">
        <w:t>high fr</w:t>
      </w:r>
      <w:r>
        <w:t>iction to low friction. This difference reflects the difference of velocity dependence between these two lithologies at moderate slip-velocity of 5-30 cm/c. In this velocity range, the s</w:t>
      </w:r>
      <w:r w:rsidRPr="00561BD2">
        <w:t>tead</w:t>
      </w:r>
      <w:r>
        <w:t>y-state friction coefficient of</w:t>
      </w:r>
      <w:r w:rsidRPr="00561BD2">
        <w:t xml:space="preserve"> gabbro is </w:t>
      </w:r>
      <w:r>
        <w:t>high,</w:t>
      </w:r>
      <w:r w:rsidRPr="00561BD2">
        <w:t xml:space="preserve"> </w:t>
      </w:r>
      <w:r w:rsidRPr="008D7AE1">
        <w:rPr>
          <w:rFonts w:ascii="Symbol" w:hAnsi="Symbol"/>
        </w:rPr>
        <w:t></w:t>
      </w:r>
      <w:r w:rsidRPr="008D7AE1">
        <w:rPr>
          <w:vertAlign w:val="subscript"/>
        </w:rPr>
        <w:t>s</w:t>
      </w:r>
      <w:r>
        <w:t xml:space="preserve"> =</w:t>
      </w:r>
      <w:r w:rsidRPr="00561BD2">
        <w:t xml:space="preserve"> 0.6 and 0.8</w:t>
      </w:r>
      <w:r>
        <w:t xml:space="preserve">, e.g, </w:t>
      </w:r>
      <w:r w:rsidRPr="00561BD2">
        <w:t xml:space="preserve">Tsutsumi and Shimamoto </w:t>
      </w:r>
      <w:r>
        <w:t>(</w:t>
      </w:r>
      <w:r w:rsidRPr="00561BD2">
        <w:t>1997)</w:t>
      </w:r>
      <w:r>
        <w:t xml:space="preserve">, and </w:t>
      </w:r>
      <w:r w:rsidRPr="00561BD2">
        <w:t xml:space="preserve">Brown and Fialko </w:t>
      </w:r>
      <w:r>
        <w:t>(</w:t>
      </w:r>
      <w:r w:rsidRPr="00561BD2">
        <w:t>2012</w:t>
      </w:r>
      <w:r>
        <w:t>)</w:t>
      </w:r>
      <w:r w:rsidRPr="00DC3054">
        <w:t xml:space="preserve"> </w:t>
      </w:r>
      <w:r>
        <w:t>(</w:t>
      </w:r>
      <w:r w:rsidR="00933C86">
        <w:t>Fig. 38</w:t>
      </w:r>
      <w:r>
        <w:t>)</w:t>
      </w:r>
      <w:r w:rsidRPr="00561BD2">
        <w:t>. On the other hand, friction-velocity relationship</w:t>
      </w:r>
      <w:r>
        <w:t>s</w:t>
      </w:r>
      <w:r w:rsidRPr="00561BD2">
        <w:t xml:space="preserve"> for granite rocks </w:t>
      </w:r>
      <w:r>
        <w:t xml:space="preserve">display </w:t>
      </w:r>
      <w:r w:rsidRPr="00561BD2">
        <w:t>low steady</w:t>
      </w:r>
      <w:r>
        <w:t>-</w:t>
      </w:r>
      <w:r w:rsidRPr="00561BD2">
        <w:t>state friction</w:t>
      </w:r>
      <w:r>
        <w:t xml:space="preserve">, </w:t>
      </w:r>
      <w:r w:rsidRPr="00B16636">
        <w:rPr>
          <w:rFonts w:ascii="Symbol" w:hAnsi="Symbol"/>
        </w:rPr>
        <w:t></w:t>
      </w:r>
      <w:r w:rsidRPr="00B16636">
        <w:rPr>
          <w:vertAlign w:val="subscript"/>
        </w:rPr>
        <w:t>s</w:t>
      </w:r>
      <w:r>
        <w:t xml:space="preserve"> = 0.3-0.4,</w:t>
      </w:r>
      <w:r w:rsidRPr="00561BD2">
        <w:t xml:space="preserve"> at velocity ranges of a few cm/s (Reches and Lockner</w:t>
      </w:r>
      <w:r w:rsidR="00B35830">
        <w:t>,</w:t>
      </w:r>
      <w:r w:rsidRPr="00561BD2">
        <w:t xml:space="preserve"> 2010; Di Toro et al., 2011)</w:t>
      </w:r>
      <w:r>
        <w:t xml:space="preserve">, </w:t>
      </w:r>
      <w:r w:rsidRPr="00561BD2">
        <w:t xml:space="preserve">in agreement with </w:t>
      </w:r>
      <w:r>
        <w:t xml:space="preserve">the present results </w:t>
      </w:r>
      <w:r w:rsidRPr="00561BD2">
        <w:t>(</w:t>
      </w:r>
      <w:r w:rsidR="00EE14E9">
        <w:t>Fig</w:t>
      </w:r>
      <w:r w:rsidRPr="00561BD2">
        <w:t xml:space="preserve">s. </w:t>
      </w:r>
      <w:r w:rsidR="00933C86">
        <w:t>3</w:t>
      </w:r>
      <w:r>
        <w:t>3</w:t>
      </w:r>
      <w:r w:rsidRPr="00561BD2">
        <w:t>-</w:t>
      </w:r>
      <w:r w:rsidR="00933C86">
        <w:t>3</w:t>
      </w:r>
      <w:r>
        <w:t>4</w:t>
      </w:r>
      <w:r w:rsidRPr="00561BD2">
        <w:t xml:space="preserve">). </w:t>
      </w:r>
      <w:r>
        <w:t>When a gabbro fault enters the phase transition and starts to form melt streaks (</w:t>
      </w:r>
      <w:r w:rsidR="00933C86">
        <w:t>Fig. 37</w:t>
      </w:r>
      <w:r>
        <w:t xml:space="preserve">), it has high friction of </w:t>
      </w:r>
      <w:r w:rsidRPr="00B16636">
        <w:rPr>
          <w:rFonts w:ascii="Symbol" w:hAnsi="Symbol"/>
        </w:rPr>
        <w:t></w:t>
      </w:r>
      <w:r w:rsidRPr="00B16636">
        <w:rPr>
          <w:vertAlign w:val="subscript"/>
        </w:rPr>
        <w:t>s</w:t>
      </w:r>
      <w:r>
        <w:t xml:space="preserve"> = 0.6-</w:t>
      </w:r>
      <w:r w:rsidRPr="00561BD2">
        <w:t>0.8</w:t>
      </w:r>
      <w:r>
        <w:t xml:space="preserve">, and we assume that it weakens by the mechanism suggested above by Brown and Fialko (2012). When a granite fault enters the phase transition, it is already very weak, </w:t>
      </w:r>
      <w:r w:rsidRPr="00B16636">
        <w:rPr>
          <w:rFonts w:ascii="Symbol" w:hAnsi="Symbol"/>
        </w:rPr>
        <w:t></w:t>
      </w:r>
      <w:r w:rsidRPr="00B16636">
        <w:rPr>
          <w:vertAlign w:val="subscript"/>
        </w:rPr>
        <w:t>s</w:t>
      </w:r>
      <w:r>
        <w:t xml:space="preserve"> ~ 0.3, due, for example to powder rolling (</w:t>
      </w:r>
      <w:r w:rsidR="00EA72E6">
        <w:t>Chapter</w:t>
      </w:r>
      <w:r>
        <w:t xml:space="preserve"> 4) or powder lubrication in general (Reches and Lockner, 2010). We propose that t</w:t>
      </w:r>
      <w:r w:rsidRPr="00561BD2">
        <w:t>he strengthening</w:t>
      </w:r>
      <w:r>
        <w:t xml:space="preserve"> of the granite during the phase transition is due to </w:t>
      </w:r>
      <w:r w:rsidRPr="00561BD2">
        <w:t>“viscous break</w:t>
      </w:r>
      <w:r>
        <w:t>ing</w:t>
      </w:r>
      <w:r w:rsidRPr="00561BD2">
        <w:t>” effect, arises from resistance of the melt patches from smearing</w:t>
      </w:r>
      <w:r>
        <w:t>,</w:t>
      </w:r>
      <w:r w:rsidRPr="00561BD2">
        <w:t xml:space="preserve"> </w:t>
      </w:r>
      <w:r>
        <w:t>as proposed by Hirose and Shimamoto (2005) and mentioned in the Introduction (</w:t>
      </w:r>
      <w:r w:rsidR="00933C86">
        <w:t>Fig. 31</w:t>
      </w:r>
      <w:r>
        <w:t xml:space="preserve">A). </w:t>
      </w:r>
      <w:r w:rsidRPr="00561BD2">
        <w:t xml:space="preserve"> </w:t>
      </w:r>
      <w:r>
        <w:t xml:space="preserve">We assume that the gabbro weakening and the granite strengthening both reflect a phase transition from solid gouge particles to local melt streaks. </w:t>
      </w:r>
    </w:p>
    <w:p w14:paraId="1DB2202D" w14:textId="77777777" w:rsidR="00015401" w:rsidRDefault="00015401" w:rsidP="00015401">
      <w:pPr>
        <w:ind w:firstLine="720"/>
        <w:rPr>
          <w:rFonts w:eastAsia="宋体"/>
        </w:rPr>
      </w:pPr>
      <w:r>
        <w:rPr>
          <w:noProof/>
          <w:lang w:eastAsia="zh-CN" w:bidi="ar-SA"/>
        </w:rPr>
        <mc:AlternateContent>
          <mc:Choice Requires="wps">
            <w:drawing>
              <wp:anchor distT="0" distB="0" distL="114300" distR="114300" simplePos="0" relativeHeight="251852800" behindDoc="0" locked="0" layoutInCell="1" allowOverlap="1" wp14:anchorId="41E2A142" wp14:editId="4CFDB22C">
                <wp:simplePos x="0" y="0"/>
                <wp:positionH relativeFrom="margin">
                  <wp:posOffset>3810</wp:posOffset>
                </wp:positionH>
                <wp:positionV relativeFrom="paragraph">
                  <wp:posOffset>2855595</wp:posOffset>
                </wp:positionV>
                <wp:extent cx="5381625" cy="635"/>
                <wp:effectExtent l="0" t="0" r="9525" b="7620"/>
                <wp:wrapTopAndBottom/>
                <wp:docPr id="518" name="Text Box 518"/>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a:effectLst/>
                      </wps:spPr>
                      <wps:txbx>
                        <w:txbxContent>
                          <w:p w14:paraId="19282744" w14:textId="77B688D0" w:rsidR="00A92024" w:rsidRPr="00015401" w:rsidRDefault="00A92024" w:rsidP="00BC1567">
                            <w:pPr>
                              <w:pStyle w:val="Caption"/>
                              <w:ind w:left="6" w:hanging="6"/>
                              <w:rPr>
                                <w:rFonts w:eastAsia="宋体"/>
                                <w:noProof/>
                                <w:szCs w:val="24"/>
                              </w:rPr>
                            </w:pPr>
                            <w:bookmarkStart w:id="154" w:name="_Toc413164432"/>
                            <w:r>
                              <w:t xml:space="preserve">Figure </w:t>
                            </w:r>
                            <w:r w:rsidR="00781243">
                              <w:fldChar w:fldCharType="begin"/>
                            </w:r>
                            <w:r w:rsidR="00781243">
                              <w:instrText xml:space="preserve"> SEQ Figure \* ARABIC </w:instrText>
                            </w:r>
                            <w:r w:rsidR="00781243">
                              <w:fldChar w:fldCharType="separate"/>
                            </w:r>
                            <w:r w:rsidR="004C0860">
                              <w:rPr>
                                <w:noProof/>
                              </w:rPr>
                              <w:t>38</w:t>
                            </w:r>
                            <w:r w:rsidR="00781243">
                              <w:rPr>
                                <w:noProof/>
                              </w:rPr>
                              <w:fldChar w:fldCharType="end"/>
                            </w:r>
                            <w:r>
                              <w:t>.</w:t>
                            </w:r>
                            <w:r w:rsidRPr="00015401">
                              <w:rPr>
                                <w:rFonts w:eastAsia="宋体"/>
                                <w:iCs/>
                                <w:szCs w:val="24"/>
                              </w:rPr>
                              <w:t xml:space="preserve"> Steady-state friction coefficient as a function of slip rate for gabbro, from TsuTsumi and Shimamoto </w:t>
                            </w:r>
                            <w:r>
                              <w:rPr>
                                <w:rFonts w:eastAsia="宋体"/>
                                <w:iCs/>
                                <w:szCs w:val="24"/>
                              </w:rPr>
                              <w:t>(</w:t>
                            </w:r>
                            <w:r w:rsidRPr="00015401">
                              <w:rPr>
                                <w:rFonts w:eastAsia="宋体"/>
                                <w:iCs/>
                                <w:szCs w:val="24"/>
                              </w:rPr>
                              <w:t>1997</w:t>
                            </w:r>
                            <w:r>
                              <w:rPr>
                                <w:rFonts w:eastAsia="宋体"/>
                                <w:iCs/>
                                <w:szCs w:val="24"/>
                              </w:rPr>
                              <w:t>)</w:t>
                            </w:r>
                            <w:r w:rsidRPr="00015401">
                              <w:rPr>
                                <w:rFonts w:eastAsia="宋体"/>
                                <w:iCs/>
                                <w:szCs w:val="24"/>
                              </w:rPr>
                              <w:t xml:space="preserve"> and Brown and Fialko </w:t>
                            </w:r>
                            <w:r>
                              <w:rPr>
                                <w:rFonts w:eastAsia="宋体"/>
                                <w:iCs/>
                                <w:szCs w:val="24"/>
                              </w:rPr>
                              <w:t>(</w:t>
                            </w:r>
                            <w:r w:rsidRPr="00015401">
                              <w:rPr>
                                <w:rFonts w:eastAsia="宋体"/>
                                <w:iCs/>
                                <w:szCs w:val="24"/>
                              </w:rPr>
                              <w:t>2012</w:t>
                            </w:r>
                            <w:r>
                              <w:rPr>
                                <w:rFonts w:eastAsia="宋体"/>
                                <w:iCs/>
                                <w:szCs w:val="24"/>
                              </w:rPr>
                              <w:t>)</w:t>
                            </w:r>
                            <w:r w:rsidRPr="00015401">
                              <w:rPr>
                                <w:rFonts w:eastAsia="宋体"/>
                                <w:iCs/>
                                <w:szCs w:val="24"/>
                              </w:rPr>
                              <w:t>. Note the friction coefficient at velocity ranges of 5-30 cm/s is about 0.6-0.8.</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E2A142" id="Text Box 518" o:spid="_x0000_s1046" type="#_x0000_t202" style="position:absolute;left:0;text-align:left;margin-left:.3pt;margin-top:224.85pt;width:423.75pt;height:.05pt;z-index:251852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" stroked="f">
                <v:textbox style="mso-fit-shape-to-text:t" inset="0,0,0,0">
                  <w:txbxContent>
                    <w:p w14:paraId="19282744" w14:textId="77B688D0" w:rsidR="00A92024" w:rsidRPr="00015401" w:rsidRDefault="00A92024" w:rsidP="00BC1567">
                      <w:pPr>
                        <w:pStyle w:val="Caption"/>
                        <w:ind w:left="6" w:hanging="6"/>
                        <w:rPr>
                          <w:rFonts w:eastAsia="宋体"/>
                          <w:noProof/>
                          <w:szCs w:val="24"/>
                        </w:rPr>
                      </w:pPr>
                      <w:bookmarkStart w:id="189" w:name="_Toc413164432"/>
                      <w:r>
                        <w:t xml:space="preserve">Figure </w:t>
                      </w:r>
                      <w:r>
                        <w:fldChar w:fldCharType="begin"/>
                      </w:r>
                      <w:r>
                        <w:instrText xml:space="preserve"> SEQ Figure \* ARABIC </w:instrText>
                      </w:r>
                      <w:r>
                        <w:fldChar w:fldCharType="separate"/>
                      </w:r>
                      <w:r w:rsidR="004C0860">
                        <w:rPr>
                          <w:noProof/>
                        </w:rPr>
                        <w:t>38</w:t>
                      </w:r>
                      <w:r>
                        <w:rPr>
                          <w:noProof/>
                        </w:rPr>
                        <w:fldChar w:fldCharType="end"/>
                      </w:r>
                      <w:r>
                        <w:t>.</w:t>
                      </w:r>
                      <w:r w:rsidRPr="00015401">
                        <w:rPr>
                          <w:rFonts w:eastAsia="宋体"/>
                          <w:iCs/>
                          <w:szCs w:val="24"/>
                        </w:rPr>
                        <w:t xml:space="preserve"> Steady-state friction coefficient as a function of slip rate for gabbro, from TsuTsumi and Shimamoto </w:t>
                      </w:r>
                      <w:r>
                        <w:rPr>
                          <w:rFonts w:eastAsia="宋体"/>
                          <w:iCs/>
                          <w:szCs w:val="24"/>
                        </w:rPr>
                        <w:t>(</w:t>
                      </w:r>
                      <w:r w:rsidRPr="00015401">
                        <w:rPr>
                          <w:rFonts w:eastAsia="宋体"/>
                          <w:iCs/>
                          <w:szCs w:val="24"/>
                        </w:rPr>
                        <w:t>1997</w:t>
                      </w:r>
                      <w:r>
                        <w:rPr>
                          <w:rFonts w:eastAsia="宋体"/>
                          <w:iCs/>
                          <w:szCs w:val="24"/>
                        </w:rPr>
                        <w:t>)</w:t>
                      </w:r>
                      <w:r w:rsidRPr="00015401">
                        <w:rPr>
                          <w:rFonts w:eastAsia="宋体"/>
                          <w:iCs/>
                          <w:szCs w:val="24"/>
                        </w:rPr>
                        <w:t xml:space="preserve"> and Brown and Fialko </w:t>
                      </w:r>
                      <w:r>
                        <w:rPr>
                          <w:rFonts w:eastAsia="宋体"/>
                          <w:iCs/>
                          <w:szCs w:val="24"/>
                        </w:rPr>
                        <w:t>(</w:t>
                      </w:r>
                      <w:r w:rsidRPr="00015401">
                        <w:rPr>
                          <w:rFonts w:eastAsia="宋体"/>
                          <w:iCs/>
                          <w:szCs w:val="24"/>
                        </w:rPr>
                        <w:t>2012</w:t>
                      </w:r>
                      <w:r>
                        <w:rPr>
                          <w:rFonts w:eastAsia="宋体"/>
                          <w:iCs/>
                          <w:szCs w:val="24"/>
                        </w:rPr>
                        <w:t>)</w:t>
                      </w:r>
                      <w:r w:rsidRPr="00015401">
                        <w:rPr>
                          <w:rFonts w:eastAsia="宋体"/>
                          <w:iCs/>
                          <w:szCs w:val="24"/>
                        </w:rPr>
                        <w:t>. Note the friction coefficient at velocity ranges of 5-30 cm/s is about 0.6-0.8.</w:t>
                      </w:r>
                      <w:bookmarkEnd w:id="189"/>
                    </w:p>
                  </w:txbxContent>
                </v:textbox>
                <w10:wrap type="topAndBottom" anchorx="margin"/>
              </v:shape>
            </w:pict>
          </mc:Fallback>
        </mc:AlternateContent>
      </w:r>
      <w:r>
        <w:rPr>
          <w:rFonts w:eastAsia="宋体"/>
          <w:noProof/>
          <w:lang w:eastAsia="zh-CN" w:bidi="ar-SA"/>
        </w:rPr>
        <w:drawing>
          <wp:anchor distT="0" distB="0" distL="114300" distR="114300" simplePos="0" relativeHeight="251850752" behindDoc="0" locked="0" layoutInCell="1" allowOverlap="1" wp14:anchorId="7B926962" wp14:editId="3AE1BEB3">
            <wp:simplePos x="0" y="0"/>
            <wp:positionH relativeFrom="page">
              <wp:align>center</wp:align>
            </wp:positionH>
            <wp:positionV relativeFrom="paragraph">
              <wp:posOffset>1905</wp:posOffset>
            </wp:positionV>
            <wp:extent cx="3497580" cy="2697480"/>
            <wp:effectExtent l="0" t="0" r="7620"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983" t="5247" r="4011" b="1223"/>
                    <a:stretch/>
                  </pic:blipFill>
                  <pic:spPr bwMode="auto">
                    <a:xfrm>
                      <a:off x="0" y="0"/>
                      <a:ext cx="3497580" cy="269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891D70" w14:textId="77777777" w:rsidR="00015401" w:rsidRDefault="00015401" w:rsidP="00FA5FEB">
      <w:r>
        <w:t>B</w:t>
      </w:r>
      <w:r w:rsidRPr="00561BD2">
        <w:t xml:space="preserve">ased on the </w:t>
      </w:r>
      <w:r>
        <w:t xml:space="preserve">above </w:t>
      </w:r>
      <w:r w:rsidRPr="00561BD2">
        <w:t>observation</w:t>
      </w:r>
      <w:r>
        <w:t>s and assumptions, w</w:t>
      </w:r>
      <w:r w:rsidRPr="00561BD2">
        <w:t xml:space="preserve">e </w:t>
      </w:r>
      <w:r>
        <w:t xml:space="preserve">now </w:t>
      </w:r>
      <w:r w:rsidRPr="00561BD2">
        <w:t xml:space="preserve">compare our results </w:t>
      </w:r>
      <w:r>
        <w:t>of slip distance, L</w:t>
      </w:r>
      <w:r w:rsidRPr="00B16636">
        <w:rPr>
          <w:vertAlign w:val="subscript"/>
        </w:rPr>
        <w:t>WS</w:t>
      </w:r>
      <w:r>
        <w:rPr>
          <w:vertAlign w:val="subscript"/>
        </w:rPr>
        <w:t>,</w:t>
      </w:r>
      <w:r>
        <w:t xml:space="preserve"> required to reach the mechanical phase transition (weakening-to-strengthening) to the (</w:t>
      </w:r>
      <w:r w:rsidR="00933C86">
        <w:t>Fig. 36</w:t>
      </w:r>
      <w:r>
        <w:t xml:space="preserve">), to the equivalent transition (strong-to-weak) in </w:t>
      </w:r>
      <w:r w:rsidRPr="00561BD2">
        <w:t xml:space="preserve">the gabbro </w:t>
      </w:r>
      <w:r>
        <w:t xml:space="preserve">experiments of </w:t>
      </w:r>
      <w:r w:rsidRPr="00561BD2">
        <w:t xml:space="preserve">Brown and Fialko </w:t>
      </w:r>
      <w:r>
        <w:t>(</w:t>
      </w:r>
      <w:r w:rsidRPr="00561BD2">
        <w:t>2012</w:t>
      </w:r>
      <w:r>
        <w:t>)</w:t>
      </w:r>
      <w:r w:rsidRPr="00561BD2">
        <w:t xml:space="preserve">. </w:t>
      </w:r>
      <w:r w:rsidR="00933C86">
        <w:t>Fig. 39</w:t>
      </w:r>
      <w:r w:rsidRPr="00561BD2">
        <w:t xml:space="preserve"> </w:t>
      </w:r>
      <w:r>
        <w:t>displays L</w:t>
      </w:r>
      <w:r w:rsidRPr="00B16636">
        <w:rPr>
          <w:vertAlign w:val="subscript"/>
        </w:rPr>
        <w:t>WS</w:t>
      </w:r>
      <w:r>
        <w:t xml:space="preserve"> as function of the integrated PD (equation </w:t>
      </w:r>
      <w:r w:rsidR="00EA72E6">
        <w:t>above</w:t>
      </w:r>
      <w:r>
        <w:t>) for granite and gabbro and the equivalent in gabbro. Both lithologies show power law dependence between slip distance and power-density i</w:t>
      </w:r>
      <w:r w:rsidRPr="00561BD2">
        <w:t>n the present range of dissipative power density (0.01-1 MW/m</w:t>
      </w:r>
      <w:r w:rsidRPr="00561BD2">
        <w:rPr>
          <w:vertAlign w:val="superscript"/>
        </w:rPr>
        <w:t>2</w:t>
      </w:r>
      <w:r w:rsidRPr="00561BD2">
        <w:t>)</w:t>
      </w:r>
      <w:r>
        <w:t>. T</w:t>
      </w:r>
      <w:r w:rsidRPr="00561BD2">
        <w:t xml:space="preserve">he gabbro transition trend is above the granite/diorite transition line, and has a steeper slope. This indicates that </w:t>
      </w:r>
      <w:r>
        <w:t>for a given</w:t>
      </w:r>
      <w:r w:rsidRPr="00561BD2">
        <w:t xml:space="preserve"> dissipative power density, gabbro needs l</w:t>
      </w:r>
      <w:r>
        <w:t>onger</w:t>
      </w:r>
      <w:r w:rsidRPr="00561BD2">
        <w:t xml:space="preserve"> slip distance to </w:t>
      </w:r>
      <w:r>
        <w:t>reach</w:t>
      </w:r>
      <w:r w:rsidRPr="00561BD2">
        <w:t xml:space="preserve"> the transition </w:t>
      </w:r>
      <w:r>
        <w:t xml:space="preserve">relatively to </w:t>
      </w:r>
      <w:r w:rsidRPr="00561BD2">
        <w:t>granite/diorite</w:t>
      </w:r>
      <w:r>
        <w:t xml:space="preserve">. In other words, under the same normal stress and slip velocity, a granite fault is likely to reach the phase transition before a gabbro fault. </w:t>
      </w:r>
    </w:p>
    <w:p w14:paraId="2BE4FC27" w14:textId="71527518" w:rsidR="00015401" w:rsidRDefault="00A92024" w:rsidP="00015401">
      <w:pPr>
        <w:ind w:firstLine="720"/>
        <w:rPr>
          <w:rFonts w:eastAsia="宋体"/>
        </w:rPr>
      </w:pPr>
      <w:r>
        <w:rPr>
          <w:noProof/>
          <w:lang w:eastAsia="zh-CN" w:bidi="ar-SA"/>
        </w:rPr>
        <mc:AlternateContent>
          <mc:Choice Requires="wps">
            <w:drawing>
              <wp:anchor distT="0" distB="0" distL="114300" distR="114300" simplePos="0" relativeHeight="251878400" behindDoc="0" locked="0" layoutInCell="1" allowOverlap="1" wp14:anchorId="7B7238EC" wp14:editId="19EA174A">
                <wp:simplePos x="0" y="0"/>
                <wp:positionH relativeFrom="column">
                  <wp:posOffset>0</wp:posOffset>
                </wp:positionH>
                <wp:positionV relativeFrom="paragraph">
                  <wp:posOffset>2628281</wp:posOffset>
                </wp:positionV>
                <wp:extent cx="5371465" cy="635"/>
                <wp:effectExtent l="0" t="0" r="635" b="0"/>
                <wp:wrapTopAndBottom/>
                <wp:docPr id="62" name="Text Box 62"/>
                <wp:cNvGraphicFramePr/>
                <a:graphic xmlns:a="http://schemas.openxmlformats.org/drawingml/2006/main">
                  <a:graphicData uri="http://schemas.microsoft.com/office/word/2010/wordprocessingShape">
                    <wps:wsp>
                      <wps:cNvSpPr txBox="1"/>
                      <wps:spPr>
                        <a:xfrm>
                          <a:off x="0" y="0"/>
                          <a:ext cx="5371465" cy="635"/>
                        </a:xfrm>
                        <a:prstGeom prst="rect">
                          <a:avLst/>
                        </a:prstGeom>
                        <a:solidFill>
                          <a:prstClr val="white"/>
                        </a:solidFill>
                        <a:ln>
                          <a:noFill/>
                        </a:ln>
                        <a:effectLst/>
                      </wps:spPr>
                      <wps:txbx>
                        <w:txbxContent>
                          <w:p w14:paraId="37F3BE70" w14:textId="7E661330" w:rsidR="00A92024" w:rsidRPr="002E02CB" w:rsidRDefault="00A92024" w:rsidP="00A92024">
                            <w:pPr>
                              <w:pStyle w:val="Caption"/>
                              <w:ind w:left="0" w:hanging="4"/>
                              <w:rPr>
                                <w:noProof/>
                                <w:szCs w:val="24"/>
                              </w:rPr>
                            </w:pPr>
                            <w:bookmarkStart w:id="155" w:name="_Toc413164433"/>
                            <w:r>
                              <w:t xml:space="preserve">Figure </w:t>
                            </w:r>
                            <w:r w:rsidR="00781243">
                              <w:fldChar w:fldCharType="begin"/>
                            </w:r>
                            <w:r w:rsidR="00781243">
                              <w:instrText xml:space="preserve"> SEQ Figure \* ARABIC </w:instrText>
                            </w:r>
                            <w:r w:rsidR="00781243">
                              <w:fldChar w:fldCharType="separate"/>
                            </w:r>
                            <w:r w:rsidR="004C0860">
                              <w:rPr>
                                <w:noProof/>
                              </w:rPr>
                              <w:t>39</w:t>
                            </w:r>
                            <w:r w:rsidR="00781243">
                              <w:rPr>
                                <w:noProof/>
                              </w:rPr>
                              <w:fldChar w:fldCharType="end"/>
                            </w:r>
                            <w:r>
                              <w:t xml:space="preserve">. </w:t>
                            </w:r>
                            <w:r w:rsidRPr="00015401">
                              <w:rPr>
                                <w:rFonts w:eastAsia="宋体"/>
                                <w:iCs/>
                              </w:rPr>
                              <w:t>Cumulative distance until the weakening-strengthening transition as a function of dissipative power density (A) and elapsed time till weakening-strengthening transition as a function of dissipative power density (B). Blue data are from gabbro weakening transition by Brown and Fialko (2012). Note the consistency in power law dependence and slope variation in both cases.</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7238EC" id="Text Box 62" o:spid="_x0000_s1047" type="#_x0000_t202" style="position:absolute;left:0;text-align:left;margin-left:0;margin-top:206.95pt;width:422.95pt;height:.05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XxNgIAAHUEAAAOAAAAZHJzL2Uyb0RvYy54bWysVFFv2jAQfp+0/2D5fQToYFV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" stroked="f">
                <v:textbox style="mso-fit-shape-to-text:t" inset="0,0,0,0">
                  <w:txbxContent>
                    <w:p w14:paraId="37F3BE70" w14:textId="7E661330" w:rsidR="00A92024" w:rsidRPr="002E02CB" w:rsidRDefault="00A92024" w:rsidP="00A92024">
                      <w:pPr>
                        <w:pStyle w:val="Caption"/>
                        <w:ind w:left="0" w:hanging="4"/>
                        <w:rPr>
                          <w:noProof/>
                          <w:szCs w:val="24"/>
                        </w:rPr>
                      </w:pPr>
                      <w:bookmarkStart w:id="191" w:name="_Toc413164433"/>
                      <w:r>
                        <w:t xml:space="preserve">Figure </w:t>
                      </w:r>
                      <w:r>
                        <w:fldChar w:fldCharType="begin"/>
                      </w:r>
                      <w:r>
                        <w:instrText xml:space="preserve"> SEQ Figure \* ARABIC </w:instrText>
                      </w:r>
                      <w:r>
                        <w:fldChar w:fldCharType="separate"/>
                      </w:r>
                      <w:r w:rsidR="004C0860">
                        <w:rPr>
                          <w:noProof/>
                        </w:rPr>
                        <w:t>39</w:t>
                      </w:r>
                      <w:r>
                        <w:fldChar w:fldCharType="end"/>
                      </w:r>
                      <w:r>
                        <w:t xml:space="preserve">. </w:t>
                      </w:r>
                      <w:r w:rsidRPr="00015401">
                        <w:rPr>
                          <w:rFonts w:eastAsia="宋体"/>
                          <w:iCs/>
                        </w:rPr>
                        <w:t>Cumulative distance until the weakening-strengthening transition as a function of dissipative power density (A) and elapsed time till weakening-strengthening transition as a function of dissipative power density (B). Blue data are from gabbro weakening transition by Brown and Fialko (2012). Note the consistency in power law dependence and slope variation in both cases.</w:t>
                      </w:r>
                      <w:bookmarkEnd w:id="191"/>
                    </w:p>
                  </w:txbxContent>
                </v:textbox>
                <w10:wrap type="topAndBottom"/>
              </v:shape>
            </w:pict>
          </mc:Fallback>
        </mc:AlternateContent>
      </w:r>
      <w:r w:rsidR="00015401">
        <w:rPr>
          <w:rFonts w:eastAsia="宋体"/>
          <w:noProof/>
          <w:lang w:eastAsia="zh-CN" w:bidi="ar-SA"/>
        </w:rPr>
        <w:drawing>
          <wp:anchor distT="0" distB="0" distL="114300" distR="114300" simplePos="0" relativeHeight="251853824" behindDoc="0" locked="0" layoutInCell="1" allowOverlap="1" wp14:anchorId="2BB0E7CF" wp14:editId="3CB9CA85">
            <wp:simplePos x="0" y="0"/>
            <wp:positionH relativeFrom="margin">
              <wp:align>center</wp:align>
            </wp:positionH>
            <wp:positionV relativeFrom="paragraph">
              <wp:posOffset>0</wp:posOffset>
            </wp:positionV>
            <wp:extent cx="3501390" cy="2453640"/>
            <wp:effectExtent l="0" t="0" r="3810" b="381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b="50166"/>
                    <a:stretch/>
                  </pic:blipFill>
                  <pic:spPr bwMode="auto">
                    <a:xfrm>
                      <a:off x="0" y="0"/>
                      <a:ext cx="3501390" cy="2453640"/>
                    </a:xfrm>
                    <a:prstGeom prst="rect">
                      <a:avLst/>
                    </a:prstGeom>
                    <a:noFill/>
                    <a:ln>
                      <a:noFill/>
                    </a:ln>
                    <a:extLst>
                      <a:ext uri="{53640926-AAD7-44D8-BBD7-CCE9431645EC}">
                        <a14:shadowObscured xmlns:a14="http://schemas.microsoft.com/office/drawing/2010/main"/>
                      </a:ext>
                    </a:extLst>
                  </pic:spPr>
                </pic:pic>
              </a:graphicData>
            </a:graphic>
          </wp:anchor>
        </w:drawing>
      </w:r>
    </w:p>
    <w:p w14:paraId="0AAA2728" w14:textId="77777777" w:rsidR="00015401" w:rsidRPr="00015401" w:rsidRDefault="00015401" w:rsidP="00B73A13">
      <w:pPr>
        <w:pStyle w:val="Heading3"/>
      </w:pPr>
      <w:bookmarkStart w:id="156" w:name="_Toc413164160"/>
      <w:r w:rsidRPr="00015401">
        <w:t>A conceptual model for frictional strength evolution of granite faults</w:t>
      </w:r>
      <w:bookmarkEnd w:id="156"/>
    </w:p>
    <w:p w14:paraId="3CACEBD8" w14:textId="5D14539B" w:rsidR="00015401" w:rsidRPr="00561BD2" w:rsidRDefault="00015401" w:rsidP="00FA5FEB">
      <w:r>
        <w:t>T</w:t>
      </w:r>
      <w:r w:rsidRPr="00561BD2">
        <w:t>he evolution of granite friction coefficient with slip at mod</w:t>
      </w:r>
      <w:r>
        <w:t>er</w:t>
      </w:r>
      <w:r w:rsidRPr="00561BD2">
        <w:t>ate velocity ranges of a few cm/</w:t>
      </w:r>
      <w:r w:rsidR="00A6209E">
        <w:t>s</w:t>
      </w:r>
      <w:r w:rsidR="00A6209E" w:rsidRPr="00561BD2">
        <w:t xml:space="preserve"> </w:t>
      </w:r>
      <w:r w:rsidRPr="00561BD2">
        <w:t xml:space="preserve">can be summarized as follows (Fig. </w:t>
      </w:r>
      <w:r w:rsidR="00933C86">
        <w:t>4</w:t>
      </w:r>
      <w:r>
        <w:t>0A</w:t>
      </w:r>
      <w:r w:rsidRPr="00561BD2">
        <w:t>):</w:t>
      </w:r>
    </w:p>
    <w:p w14:paraId="50E08DCB" w14:textId="33DE3784" w:rsidR="00015401" w:rsidRPr="00186836" w:rsidRDefault="00015401" w:rsidP="00FA5FEB">
      <w:r>
        <w:t>Stage I: Initial stage, high friction, small amount of poorly organized gouge</w:t>
      </w:r>
      <w:r w:rsidR="00A6209E">
        <w:t>.</w:t>
      </w:r>
    </w:p>
    <w:p w14:paraId="51AC73CB" w14:textId="77777777" w:rsidR="00015401" w:rsidRPr="00561BD2" w:rsidRDefault="00015401" w:rsidP="00FA5FEB">
      <w:r w:rsidRPr="00561BD2">
        <w:t>Stage I</w:t>
      </w:r>
      <w:r>
        <w:t>I</w:t>
      </w:r>
      <w:r w:rsidRPr="00561BD2">
        <w:t xml:space="preserve">: </w:t>
      </w:r>
      <w:r>
        <w:t>I</w:t>
      </w:r>
      <w:r w:rsidRPr="00561BD2">
        <w:t>nitial weakening. The characteristics of this stage is the formation of cohesive gouge flakes and generation of powder rolls on PSZ surface, wi</w:t>
      </w:r>
      <w:r w:rsidR="00933C86">
        <w:t>th a stabilization of wear (</w:t>
      </w:r>
      <w:r w:rsidR="00EE14E9">
        <w:t>Fig</w:t>
      </w:r>
      <w:r w:rsidRPr="00561BD2">
        <w:t xml:space="preserve">. </w:t>
      </w:r>
      <w:r w:rsidR="00933C86">
        <w:t>3</w:t>
      </w:r>
      <w:r w:rsidRPr="00561BD2">
        <w:t>4) by the protective effect of the PSZ. The weakening mechanism is powder rolling.</w:t>
      </w:r>
    </w:p>
    <w:p w14:paraId="5FE324C9" w14:textId="77777777" w:rsidR="00015401" w:rsidRPr="00561BD2" w:rsidRDefault="00015401" w:rsidP="00FA5FEB">
      <w:r w:rsidRPr="00561BD2">
        <w:t>Stage I</w:t>
      </w:r>
      <w:r>
        <w:t>I</w:t>
      </w:r>
      <w:r w:rsidRPr="00561BD2">
        <w:t xml:space="preserve">I: </w:t>
      </w:r>
      <w:r>
        <w:t>Transient</w:t>
      </w:r>
      <w:r w:rsidRPr="00561BD2">
        <w:t xml:space="preserve"> strengthening. The characteristic of this stage is the spikier friction response (</w:t>
      </w:r>
      <w:r w:rsidR="00EE14E9">
        <w:t>Fig</w:t>
      </w:r>
      <w:r w:rsidRPr="00561BD2">
        <w:t xml:space="preserve">s. </w:t>
      </w:r>
      <w:r w:rsidR="00933C86">
        <w:t>3</w:t>
      </w:r>
      <w:r>
        <w:t>3</w:t>
      </w:r>
      <w:r w:rsidRPr="00561BD2">
        <w:t>-</w:t>
      </w:r>
      <w:r w:rsidR="00933C86">
        <w:t>3</w:t>
      </w:r>
      <w:r>
        <w:t>4</w:t>
      </w:r>
      <w:r w:rsidRPr="00561BD2">
        <w:t>), humps in the responses of normal stress and dilation (</w:t>
      </w:r>
      <w:r w:rsidR="00933C86">
        <w:t>Fig. 34</w:t>
      </w:r>
      <w:r>
        <w:t>-</w:t>
      </w:r>
      <w:r w:rsidR="00933C86">
        <w:t>3</w:t>
      </w:r>
      <w:r>
        <w:t>5</w:t>
      </w:r>
      <w:r w:rsidRPr="00561BD2">
        <w:t>), and a power law dependence of transition distance with respect to the power density</w:t>
      </w:r>
      <w:r>
        <w:t xml:space="preserve"> (</w:t>
      </w:r>
      <w:r w:rsidR="00933C86">
        <w:t>Fig. 39</w:t>
      </w:r>
      <w:r>
        <w:t>)</w:t>
      </w:r>
      <w:r w:rsidRPr="00561BD2">
        <w:t xml:space="preserve">.  The mechanism for this strengthening is </w:t>
      </w:r>
      <w:r>
        <w:t>viscous braking</w:t>
      </w:r>
      <w:r w:rsidRPr="00561BD2">
        <w:t xml:space="preserve"> by </w:t>
      </w:r>
      <w:r>
        <w:t xml:space="preserve">local </w:t>
      </w:r>
      <w:r w:rsidRPr="00561BD2">
        <w:t>melt</w:t>
      </w:r>
      <w:r>
        <w:t>ing</w:t>
      </w:r>
      <w:r w:rsidRPr="00561BD2">
        <w:t>.</w:t>
      </w:r>
    </w:p>
    <w:p w14:paraId="28071E65" w14:textId="77777777" w:rsidR="00015401" w:rsidRDefault="00015401" w:rsidP="00FA5FEB">
      <w:r w:rsidRPr="00561BD2">
        <w:t>Stage I</w:t>
      </w:r>
      <w:r>
        <w:t>V</w:t>
      </w:r>
      <w:r w:rsidRPr="00561BD2">
        <w:t xml:space="preserve">: Final weakening with </w:t>
      </w:r>
      <w:r>
        <w:t xml:space="preserve">the spread </w:t>
      </w:r>
      <w:r w:rsidRPr="00561BD2">
        <w:t>of melt</w:t>
      </w:r>
      <w:r>
        <w:t xml:space="preserve">ing leading to overall </w:t>
      </w:r>
      <w:r w:rsidRPr="00561BD2">
        <w:t>lubrication. Features in this stage is a peak friction followed with an exponential decay, and observation of partial melt on fault surfaces</w:t>
      </w:r>
      <w:r>
        <w:t xml:space="preserve"> (</w:t>
      </w:r>
      <w:r w:rsidR="00933C86">
        <w:t>Fig. 32</w:t>
      </w:r>
      <w:r>
        <w:t>)</w:t>
      </w:r>
      <w:r w:rsidRPr="00561BD2">
        <w:t>.</w:t>
      </w:r>
      <w:r w:rsidRPr="005A56AB">
        <w:rPr>
          <w:noProof/>
          <w:lang w:bidi="he-IL"/>
        </w:rPr>
        <w:t xml:space="preserve"> </w:t>
      </w:r>
    </w:p>
    <w:p w14:paraId="3425C755" w14:textId="503ECB5F" w:rsidR="00015401" w:rsidRDefault="00015401" w:rsidP="00FA5FEB">
      <w:pPr>
        <w:rPr>
          <w:rFonts w:eastAsia="宋体"/>
        </w:rPr>
      </w:pPr>
      <w:r>
        <w:rPr>
          <w:rFonts w:eastAsia="宋体"/>
        </w:rPr>
        <w:t>A striking observation is the similarity of the friction evolution during granite fault slip at moderate velocity (</w:t>
      </w:r>
      <w:r w:rsidR="00933C86">
        <w:rPr>
          <w:rFonts w:eastAsia="宋体"/>
        </w:rPr>
        <w:t>Fig. 40</w:t>
      </w:r>
      <w:r>
        <w:rPr>
          <w:rFonts w:eastAsia="宋体"/>
        </w:rPr>
        <w:t>A), and the equivalent evolution in gabbro fault slip at high-velocity (</w:t>
      </w:r>
      <w:r w:rsidR="00933C86">
        <w:rPr>
          <w:rFonts w:eastAsia="宋体"/>
        </w:rPr>
        <w:t>Fig. 40</w:t>
      </w:r>
      <w:r>
        <w:rPr>
          <w:rFonts w:eastAsia="宋体"/>
        </w:rPr>
        <w:t>B). Stages I-II in the granite correspond to stage a-b-c of the gabbro, and the strengthening for the trans</w:t>
      </w:r>
      <w:r w:rsidR="00A6209E">
        <w:rPr>
          <w:rFonts w:eastAsia="宋体"/>
        </w:rPr>
        <w:t>i</w:t>
      </w:r>
      <w:r>
        <w:rPr>
          <w:rFonts w:eastAsia="宋体"/>
        </w:rPr>
        <w:t xml:space="preserve">tion from II to III in the granite, fits stage c-d in the gabbro. Also </w:t>
      </w:r>
      <w:r w:rsidRPr="00561BD2">
        <w:rPr>
          <w:rFonts w:eastAsia="宋体"/>
        </w:rPr>
        <w:t>the final weakening stage</w:t>
      </w:r>
      <w:r>
        <w:rPr>
          <w:rFonts w:eastAsia="宋体"/>
        </w:rPr>
        <w:t xml:space="preserve"> IV in the granite </w:t>
      </w:r>
      <w:r w:rsidRPr="00561BD2">
        <w:rPr>
          <w:rFonts w:eastAsia="宋体"/>
        </w:rPr>
        <w:t>is similar to the gabbro bulk melt (</w:t>
      </w:r>
      <w:r>
        <w:rPr>
          <w:rFonts w:eastAsia="宋体"/>
        </w:rPr>
        <w:t xml:space="preserve">stage e in </w:t>
      </w:r>
      <w:r w:rsidR="00933C86">
        <w:rPr>
          <w:rFonts w:eastAsia="宋体"/>
        </w:rPr>
        <w:t>Fig. 40</w:t>
      </w:r>
      <w:r>
        <w:rPr>
          <w:rFonts w:eastAsia="宋体"/>
        </w:rPr>
        <w:t>B</w:t>
      </w:r>
      <w:r w:rsidRPr="00561BD2">
        <w:rPr>
          <w:rFonts w:eastAsia="宋体"/>
        </w:rPr>
        <w:t>) such as the shape o</w:t>
      </w:r>
      <w:r w:rsidR="00EA72E6">
        <w:rPr>
          <w:rFonts w:eastAsia="宋体"/>
        </w:rPr>
        <w:t>f a peak friction followed by a</w:t>
      </w:r>
      <w:r w:rsidRPr="00561BD2">
        <w:rPr>
          <w:rFonts w:eastAsia="宋体"/>
        </w:rPr>
        <w:t xml:space="preserve"> </w:t>
      </w:r>
      <w:r>
        <w:rPr>
          <w:rFonts w:eastAsia="宋体"/>
        </w:rPr>
        <w:t>quasi-</w:t>
      </w:r>
      <w:r w:rsidRPr="00561BD2">
        <w:rPr>
          <w:rFonts w:eastAsia="宋体"/>
        </w:rPr>
        <w:t>exponential decay</w:t>
      </w:r>
      <w:r w:rsidRPr="00983778">
        <w:rPr>
          <w:rFonts w:eastAsia="宋体"/>
        </w:rPr>
        <w:t xml:space="preserve"> </w:t>
      </w:r>
      <w:r>
        <w:rPr>
          <w:rFonts w:eastAsia="宋体"/>
        </w:rPr>
        <w:t>of the frictional strength</w:t>
      </w:r>
      <w:r w:rsidRPr="00561BD2">
        <w:rPr>
          <w:rFonts w:eastAsia="宋体"/>
        </w:rPr>
        <w:t xml:space="preserve">. However, </w:t>
      </w:r>
      <w:r>
        <w:rPr>
          <w:rFonts w:eastAsia="宋体"/>
        </w:rPr>
        <w:t>the</w:t>
      </w:r>
      <w:r w:rsidRPr="00561BD2">
        <w:rPr>
          <w:rFonts w:eastAsia="宋体"/>
        </w:rPr>
        <w:t xml:space="preserve"> high-speed experiments </w:t>
      </w:r>
      <w:r>
        <w:rPr>
          <w:rFonts w:eastAsia="宋体"/>
        </w:rPr>
        <w:t xml:space="preserve">on </w:t>
      </w:r>
      <w:r w:rsidRPr="00561BD2">
        <w:rPr>
          <w:rFonts w:eastAsia="宋体"/>
        </w:rPr>
        <w:t xml:space="preserve">gabbro generate continuous </w:t>
      </w:r>
      <w:r>
        <w:rPr>
          <w:rFonts w:eastAsia="宋体"/>
        </w:rPr>
        <w:t xml:space="preserve">and </w:t>
      </w:r>
      <w:r w:rsidRPr="00561BD2">
        <w:rPr>
          <w:rFonts w:eastAsia="宋体"/>
        </w:rPr>
        <w:t xml:space="preserve">visible melt layer while our </w:t>
      </w:r>
      <w:r>
        <w:rPr>
          <w:rFonts w:eastAsia="宋体"/>
        </w:rPr>
        <w:t>moderate</w:t>
      </w:r>
      <w:r w:rsidRPr="00561BD2">
        <w:rPr>
          <w:rFonts w:eastAsia="宋体"/>
        </w:rPr>
        <w:t xml:space="preserve"> speed runs generated </w:t>
      </w:r>
      <w:r>
        <w:rPr>
          <w:rFonts w:eastAsia="宋体"/>
        </w:rPr>
        <w:t>only</w:t>
      </w:r>
      <w:r w:rsidRPr="00561BD2">
        <w:rPr>
          <w:rFonts w:eastAsia="宋体"/>
        </w:rPr>
        <w:t xml:space="preserve"> partial-melting layer without any observation of melt extrusion during the experiment</w:t>
      </w:r>
      <w:r>
        <w:rPr>
          <w:rFonts w:eastAsia="宋体"/>
        </w:rPr>
        <w:t xml:space="preserve"> (</w:t>
      </w:r>
      <w:r w:rsidR="00933C86">
        <w:rPr>
          <w:rFonts w:eastAsia="宋体"/>
        </w:rPr>
        <w:t>Fig. 32</w:t>
      </w:r>
      <w:r>
        <w:rPr>
          <w:rFonts w:eastAsia="宋体"/>
        </w:rPr>
        <w:t>)</w:t>
      </w:r>
      <w:r w:rsidRPr="00561BD2">
        <w:rPr>
          <w:rFonts w:eastAsia="宋体"/>
        </w:rPr>
        <w:t xml:space="preserve">. This </w:t>
      </w:r>
      <w:r>
        <w:rPr>
          <w:rFonts w:eastAsia="宋体"/>
        </w:rPr>
        <w:t>can</w:t>
      </w:r>
      <w:r w:rsidRPr="00561BD2">
        <w:rPr>
          <w:rFonts w:eastAsia="宋体"/>
        </w:rPr>
        <w:t xml:space="preserve"> be explained by the fact the strength of a partial-molten gouge start</w:t>
      </w:r>
      <w:r>
        <w:rPr>
          <w:rFonts w:eastAsia="宋体"/>
        </w:rPr>
        <w:t>s</w:t>
      </w:r>
      <w:r w:rsidRPr="00561BD2">
        <w:rPr>
          <w:rFonts w:eastAsia="宋体"/>
        </w:rPr>
        <w:t xml:space="preserve"> to decrease when the melt fraction </w:t>
      </w:r>
      <w:r>
        <w:rPr>
          <w:rFonts w:eastAsia="宋体"/>
        </w:rPr>
        <w:t>exceeds</w:t>
      </w:r>
      <w:r w:rsidRPr="00561BD2">
        <w:rPr>
          <w:rFonts w:eastAsia="宋体"/>
        </w:rPr>
        <w:t xml:space="preserve"> </w:t>
      </w:r>
      <w:r>
        <w:rPr>
          <w:rFonts w:eastAsia="宋体"/>
        </w:rPr>
        <w:t>~50% (</w:t>
      </w:r>
      <w:r w:rsidRPr="00561BD2">
        <w:rPr>
          <w:rFonts w:eastAsia="宋体"/>
        </w:rPr>
        <w:t>Fialko et al., 2005</w:t>
      </w:r>
      <w:r w:rsidR="00B35830">
        <w:rPr>
          <w:rFonts w:eastAsia="宋体"/>
        </w:rPr>
        <w:t>;</w:t>
      </w:r>
      <w:r w:rsidRPr="00561BD2">
        <w:rPr>
          <w:rFonts w:eastAsia="宋体"/>
        </w:rPr>
        <w:t xml:space="preserve"> Rosenberg and Handy</w:t>
      </w:r>
      <w:r>
        <w:rPr>
          <w:rFonts w:eastAsia="宋体"/>
        </w:rPr>
        <w:t>,</w:t>
      </w:r>
      <w:r w:rsidRPr="00561BD2">
        <w:rPr>
          <w:rFonts w:eastAsia="宋体"/>
        </w:rPr>
        <w:t xml:space="preserve"> 2005)</w:t>
      </w:r>
      <w:r>
        <w:rPr>
          <w:rFonts w:eastAsia="宋体"/>
        </w:rPr>
        <w:t xml:space="preserve">. The power density in our experiments is too low to reach </w:t>
      </w:r>
      <w:r w:rsidRPr="00561BD2">
        <w:rPr>
          <w:rFonts w:eastAsia="宋体"/>
        </w:rPr>
        <w:t>bulk melt</w:t>
      </w:r>
      <w:r>
        <w:rPr>
          <w:rFonts w:eastAsia="宋体"/>
        </w:rPr>
        <w:t>ing; however, intense</w:t>
      </w:r>
      <w:r w:rsidRPr="00561BD2">
        <w:rPr>
          <w:rFonts w:eastAsia="宋体"/>
        </w:rPr>
        <w:t xml:space="preserve"> slip localization could </w:t>
      </w:r>
      <w:r>
        <w:rPr>
          <w:rFonts w:eastAsia="宋体"/>
        </w:rPr>
        <w:t xml:space="preserve">potentially </w:t>
      </w:r>
      <w:r w:rsidRPr="00561BD2">
        <w:rPr>
          <w:rFonts w:eastAsia="宋体"/>
        </w:rPr>
        <w:t xml:space="preserve">lead to melt </w:t>
      </w:r>
      <w:r>
        <w:rPr>
          <w:rFonts w:eastAsia="宋体"/>
        </w:rPr>
        <w:t>of thin zones within the gouge</w:t>
      </w:r>
      <w:r w:rsidRPr="00561BD2">
        <w:rPr>
          <w:rFonts w:eastAsia="宋体"/>
        </w:rPr>
        <w:t xml:space="preserve">, as </w:t>
      </w:r>
      <w:r>
        <w:rPr>
          <w:rFonts w:eastAsia="宋体"/>
        </w:rPr>
        <w:t>suggested by</w:t>
      </w:r>
      <w:r w:rsidRPr="00561BD2">
        <w:rPr>
          <w:rFonts w:eastAsia="宋体"/>
        </w:rPr>
        <w:t xml:space="preserve"> the microstructural images (</w:t>
      </w:r>
      <w:r w:rsidR="00933C86">
        <w:rPr>
          <w:rFonts w:eastAsia="宋体"/>
        </w:rPr>
        <w:t>Fig. 32</w:t>
      </w:r>
      <w:r w:rsidRPr="00561BD2">
        <w:rPr>
          <w:rFonts w:eastAsia="宋体"/>
        </w:rPr>
        <w:t xml:space="preserve">). </w:t>
      </w:r>
      <w:r>
        <w:rPr>
          <w:rFonts w:eastAsia="宋体"/>
        </w:rPr>
        <w:t>Further, the intense grain size reduction to tens of nanometers, reduces the melting temperature could also contribute to the melting at such low power inputs and low temperature.</w:t>
      </w:r>
    </w:p>
    <w:p w14:paraId="0D71AB59" w14:textId="2F408B52" w:rsidR="00C5680C" w:rsidRPr="00265CC8" w:rsidRDefault="00697F8C" w:rsidP="00265CC8">
      <w:pPr>
        <w:rPr>
          <w:rFonts w:eastAsia="宋体"/>
        </w:rPr>
      </w:pPr>
      <w:r>
        <w:rPr>
          <w:rFonts w:eastAsia="宋体"/>
        </w:rPr>
        <w:t>Finally, we also noted a striking similarity between the friction evolution with slip distance at constant velocity (</w:t>
      </w:r>
      <w:r w:rsidR="00933C86">
        <w:rPr>
          <w:rFonts w:eastAsia="宋体"/>
        </w:rPr>
        <w:t>Fig. 40</w:t>
      </w:r>
      <w:r>
        <w:rPr>
          <w:rFonts w:eastAsia="宋体"/>
        </w:rPr>
        <w:t>A), and the dependence of steady-state friction coefficient on slip velocity, as documente</w:t>
      </w:r>
      <w:r w:rsidR="00265CC8">
        <w:rPr>
          <w:rFonts w:eastAsia="宋体"/>
        </w:rPr>
        <w:t>d by Reches and Lockner (2010).</w:t>
      </w:r>
    </w:p>
    <w:p w14:paraId="0ECBD0BD" w14:textId="77777777" w:rsidR="005F2BE7" w:rsidRDefault="00015401" w:rsidP="00EA72E6">
      <w:pPr>
        <w:rPr>
          <w:rFonts w:eastAsia="宋体"/>
        </w:rPr>
      </w:pPr>
      <w:r>
        <w:rPr>
          <w:rFonts w:eastAsia="宋体"/>
        </w:rPr>
        <w:t>They noted systematic drop of the steady-state friction coefficient as the slip velocity increases up to about V~ 0.05 m/s, and weakening changed into strengthening at higher velocities (</w:t>
      </w:r>
      <w:r w:rsidR="00933C86">
        <w:rPr>
          <w:rFonts w:eastAsia="宋体"/>
        </w:rPr>
        <w:t>Fig. 40</w:t>
      </w:r>
      <w:r>
        <w:rPr>
          <w:rFonts w:eastAsia="宋体"/>
        </w:rPr>
        <w:t>C). They and Sammis et al. (2011) attributed this transition to dehydration of water coating the nano-size gouge particles. We suggest that the present observations of local melting of granite and the proposed model explain the puzzling velocity strengthening of granite faults by attributing it to the local melting as discussed above. The model of Reches and Lockner (2010, Fig. 5) was modified (</w:t>
      </w:r>
      <w:r w:rsidR="00933C86">
        <w:rPr>
          <w:rFonts w:eastAsia="宋体"/>
        </w:rPr>
        <w:t>Fig. 40</w:t>
      </w:r>
      <w:r>
        <w:rPr>
          <w:rFonts w:eastAsia="宋体"/>
        </w:rPr>
        <w:t xml:space="preserve"> D) to fit our four stage model presented above. </w:t>
      </w:r>
    </w:p>
    <w:p w14:paraId="5500BF12" w14:textId="77777777" w:rsidR="005F2BE7" w:rsidRDefault="005F2BE7">
      <w:pPr>
        <w:spacing w:after="0" w:line="240" w:lineRule="auto"/>
        <w:ind w:firstLine="0"/>
        <w:rPr>
          <w:rFonts w:eastAsia="宋体"/>
        </w:rPr>
      </w:pPr>
      <w:r>
        <w:rPr>
          <w:rFonts w:eastAsia="宋体"/>
        </w:rPr>
        <w:br w:type="page"/>
      </w:r>
    </w:p>
    <w:p w14:paraId="439473CA" w14:textId="77777777" w:rsidR="00A92024" w:rsidRDefault="009513D7" w:rsidP="00A92024">
      <w:pPr>
        <w:keepNext/>
        <w:ind w:firstLine="0"/>
      </w:pPr>
      <w:r>
        <w:rPr>
          <w:rFonts w:eastAsia="宋体"/>
          <w:noProof/>
          <w:lang w:eastAsia="zh-CN" w:bidi="ar-SA"/>
        </w:rPr>
        <w:drawing>
          <wp:inline distT="0" distB="0" distL="0" distR="0" wp14:anchorId="68514321" wp14:editId="10893DA8">
            <wp:extent cx="5365115" cy="4288790"/>
            <wp:effectExtent l="0" t="0" r="698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2">
                      <a:extLst>
                        <a:ext uri="{28A0092B-C50C-407E-A947-70E740481C1C}">
                          <a14:useLocalDpi xmlns:a14="http://schemas.microsoft.com/office/drawing/2010/main" val="0"/>
                        </a:ext>
                      </a:extLst>
                    </a:blip>
                    <a:srcRect l="1974"/>
                    <a:stretch/>
                  </pic:blipFill>
                  <pic:spPr bwMode="auto">
                    <a:xfrm>
                      <a:off x="0" y="0"/>
                      <a:ext cx="5365115" cy="4288790"/>
                    </a:xfrm>
                    <a:prstGeom prst="rect">
                      <a:avLst/>
                    </a:prstGeom>
                    <a:noFill/>
                    <a:ln>
                      <a:noFill/>
                    </a:ln>
                    <a:extLst>
                      <a:ext uri="{53640926-AAD7-44D8-BBD7-CCE9431645EC}">
                        <a14:shadowObscured xmlns:a14="http://schemas.microsoft.com/office/drawing/2010/main"/>
                      </a:ext>
                    </a:extLst>
                  </pic:spPr>
                </pic:pic>
              </a:graphicData>
            </a:graphic>
          </wp:inline>
        </w:drawing>
      </w:r>
    </w:p>
    <w:p w14:paraId="605594C8" w14:textId="2E57843D" w:rsidR="00015401" w:rsidRDefault="00A92024" w:rsidP="00A92024">
      <w:pPr>
        <w:pStyle w:val="Caption"/>
        <w:ind w:left="0" w:firstLine="0"/>
        <w:rPr>
          <w:rFonts w:eastAsia="宋体"/>
        </w:rPr>
      </w:pPr>
      <w:bookmarkStart w:id="157" w:name="_Toc413164434"/>
      <w:r>
        <w:t xml:space="preserve">Figure </w:t>
      </w:r>
      <w:r w:rsidR="00781243">
        <w:fldChar w:fldCharType="begin"/>
      </w:r>
      <w:r w:rsidR="00781243">
        <w:instrText xml:space="preserve"> SEQ Figure \* ARABIC </w:instrText>
      </w:r>
      <w:r w:rsidR="00781243">
        <w:fldChar w:fldCharType="separate"/>
      </w:r>
      <w:r w:rsidR="004C0860">
        <w:rPr>
          <w:noProof/>
        </w:rPr>
        <w:t>40</w:t>
      </w:r>
      <w:r w:rsidR="00781243">
        <w:rPr>
          <w:noProof/>
        </w:rPr>
        <w:fldChar w:fldCharType="end"/>
      </w:r>
      <w:r>
        <w:t xml:space="preserve">. </w:t>
      </w:r>
      <w:r w:rsidRPr="00947F27">
        <w:t xml:space="preserve">A. The evolution of friction coefficient as a function of slip for granite rock sheared at moderate velocity. Data from SWG run 1592 with normal stress of 1.22 MPa and constant slip rate of 4.8 cm/s. Four regions can be categorized as Initial stage, initial weakening, transient strengthening, and final weakening. B. </w:t>
      </w:r>
      <w:r>
        <w:t xml:space="preserve">Friction-distance curve for gabbro sample sheared at normal stress of 1.4 MPa, equivalent velocity of 0.85 m/s, and total slip of 78.65 m (same as Fig. 31). Note the similarity between A and B. C. </w:t>
      </w:r>
      <w:r w:rsidRPr="00947F27">
        <w:t xml:space="preserve">Friction versus slip velocity.  Experimental friction values for 35 runs with 254values; each dot is the average friction value at a velocity interval; standard deviation bars are shown only for two runs for sake of clarity; yellow shading bound the data without outliers. </w:t>
      </w:r>
      <w:r>
        <w:t>D</w:t>
      </w:r>
      <w:r w:rsidRPr="00947F27">
        <w:t>. A proposed model, modified after Reches and Lockner (2010) for friction-velocity relation of a granite fault. Stage I. Initial setting, initial wear, no lubrication; Stage II. Cumulative wear, critical gouge layer and powder rolling lubrication; Stage III. Local melting leading to strengthening; Stage IV. Final weakening, possible bulk melting of the fault zone.</w:t>
      </w:r>
      <w:bookmarkEnd w:id="157"/>
    </w:p>
    <w:p w14:paraId="1F8BDB85" w14:textId="649FBF2E" w:rsidR="00265CC8" w:rsidRDefault="00265CC8" w:rsidP="00265CC8">
      <w:pPr>
        <w:ind w:firstLine="0"/>
        <w:rPr>
          <w:rFonts w:eastAsia="宋体"/>
        </w:rPr>
      </w:pPr>
    </w:p>
    <w:p w14:paraId="4E39ADDF" w14:textId="77777777" w:rsidR="005004DD" w:rsidRDefault="005004DD" w:rsidP="005004DD">
      <w:pPr>
        <w:pStyle w:val="Heading2"/>
      </w:pPr>
      <w:bookmarkStart w:id="158" w:name="_Toc413164161"/>
      <w:r>
        <w:t xml:space="preserve">Supplementary </w:t>
      </w:r>
      <w:r w:rsidR="00CD78AD">
        <w:t>information</w:t>
      </w:r>
      <w:bookmarkEnd w:id="158"/>
    </w:p>
    <w:p w14:paraId="15D02F76" w14:textId="77777777" w:rsidR="001F2D64" w:rsidRDefault="005004DD" w:rsidP="00B73A13">
      <w:pPr>
        <w:pStyle w:val="Heading3"/>
      </w:pPr>
      <w:bookmarkStart w:id="159" w:name="_Toc413164162"/>
      <w:r w:rsidRPr="00561BD2">
        <w:rPr>
          <w:rFonts w:hint="eastAsia"/>
        </w:rPr>
        <w:t>Rock samples</w:t>
      </w:r>
      <w:r>
        <w:t xml:space="preserve"> composition</w:t>
      </w:r>
      <w:bookmarkEnd w:id="159"/>
    </w:p>
    <w:p w14:paraId="6EB98779" w14:textId="77777777" w:rsidR="005004DD" w:rsidRPr="00561BD2" w:rsidRDefault="005004DD" w:rsidP="007046E6">
      <w:r w:rsidRPr="00561BD2">
        <w:t xml:space="preserve">Friction experiments were performed with solid blocks of Sierra White granite, Radiant red granite, and Charcoal black diorite. These rocks have been under multiple runs with cumulative slip distance of hundreds of meters. Composition and physical constants are listed below. </w:t>
      </w:r>
    </w:p>
    <w:p w14:paraId="5E8F2358" w14:textId="77777777" w:rsidR="005004DD" w:rsidRPr="00561BD2" w:rsidRDefault="005004DD" w:rsidP="00FA5FEB">
      <w:r w:rsidRPr="00561BD2">
        <w:rPr>
          <w:bCs/>
          <w:i/>
          <w:iCs/>
          <w:u w:val="single"/>
        </w:rPr>
        <w:t>Radiant Red granite (RRG)</w:t>
      </w:r>
      <w:r w:rsidRPr="00561BD2">
        <w:rPr>
          <w:rFonts w:hint="eastAsia"/>
        </w:rPr>
        <w:t xml:space="preserve"> </w:t>
      </w:r>
      <w:r w:rsidRPr="00561BD2">
        <w:t>(Commercial name). Sample supplier: ColdSpringGranite, TX. Properties by supplier: Quarried at Fredricksburg, TX; Bulk density = 2614 kg/m</w:t>
      </w:r>
      <w:r w:rsidRPr="00561BD2">
        <w:rPr>
          <w:vertAlign w:val="superscript"/>
        </w:rPr>
        <w:t>3</w:t>
      </w:r>
      <w:r w:rsidRPr="00561BD2">
        <w:t xml:space="preserve">; Uniaxial strength = 146.5 MPa. Our powder </w:t>
      </w:r>
      <w:r w:rsidRPr="00561BD2">
        <w:rPr>
          <w:rFonts w:hint="eastAsia"/>
        </w:rPr>
        <w:t>XRD analysis</w:t>
      </w:r>
      <w:r w:rsidRPr="00561BD2">
        <w:t xml:space="preserve"> </w:t>
      </w:r>
      <w:r w:rsidRPr="00561BD2">
        <w:rPr>
          <w:rFonts w:hint="eastAsia"/>
        </w:rPr>
        <w:t>show</w:t>
      </w:r>
      <w:r w:rsidRPr="00561BD2">
        <w:t>s</w:t>
      </w:r>
      <w:r w:rsidRPr="00561BD2">
        <w:rPr>
          <w:rFonts w:hint="eastAsia"/>
        </w:rPr>
        <w:t xml:space="preserve"> </w:t>
      </w:r>
      <w:r w:rsidRPr="00561BD2">
        <w:t>four</w:t>
      </w:r>
      <w:r w:rsidRPr="00561BD2">
        <w:rPr>
          <w:rFonts w:hint="eastAsia"/>
        </w:rPr>
        <w:t xml:space="preserve"> main minerals: quartz (43.6%), albite (19.7%), microcline (22.8%), and biotite (13.9%), in weight percent.</w:t>
      </w:r>
    </w:p>
    <w:p w14:paraId="344BC082" w14:textId="77777777" w:rsidR="005004DD" w:rsidRPr="00561BD2" w:rsidRDefault="005004DD" w:rsidP="00FA5FEB">
      <w:r w:rsidRPr="00561BD2">
        <w:rPr>
          <w:bCs/>
          <w:i/>
          <w:iCs/>
          <w:u w:val="single"/>
        </w:rPr>
        <w:t>Charcoal Black</w:t>
      </w:r>
      <w:r w:rsidRPr="00561BD2">
        <w:rPr>
          <w:rFonts w:hint="eastAsia"/>
          <w:bCs/>
          <w:i/>
          <w:iCs/>
          <w:u w:val="single"/>
        </w:rPr>
        <w:t xml:space="preserve"> </w:t>
      </w:r>
      <w:r w:rsidRPr="00561BD2">
        <w:rPr>
          <w:bCs/>
          <w:i/>
          <w:iCs/>
          <w:u w:val="single"/>
        </w:rPr>
        <w:t>d</w:t>
      </w:r>
      <w:r w:rsidRPr="00561BD2">
        <w:rPr>
          <w:rFonts w:hint="eastAsia"/>
          <w:bCs/>
          <w:i/>
          <w:iCs/>
          <w:u w:val="single"/>
        </w:rPr>
        <w:t>iorite</w:t>
      </w:r>
      <w:r w:rsidRPr="00561BD2">
        <w:rPr>
          <w:bCs/>
          <w:i/>
          <w:iCs/>
          <w:u w:val="single"/>
        </w:rPr>
        <w:t xml:space="preserve"> (CBD)</w:t>
      </w:r>
      <w:r w:rsidRPr="00561BD2">
        <w:rPr>
          <w:rFonts w:hint="eastAsia"/>
        </w:rPr>
        <w:t xml:space="preserve"> </w:t>
      </w:r>
      <w:r w:rsidRPr="00561BD2">
        <w:t>(Commercial name). Sample supplier: ColdSpringGranite, TX. Properties by supplier: Quarried at St. Cloud, Minnesota; Bulk density = 2723 kg/m</w:t>
      </w:r>
      <w:r w:rsidRPr="00561BD2">
        <w:rPr>
          <w:vertAlign w:val="superscript"/>
        </w:rPr>
        <w:t>3</w:t>
      </w:r>
      <w:r w:rsidRPr="00561BD2">
        <w:t>; Uniaxial strength =173.9 MPa. Our</w:t>
      </w:r>
      <w:r w:rsidRPr="00561BD2">
        <w:rPr>
          <w:rFonts w:hint="eastAsia"/>
        </w:rPr>
        <w:t xml:space="preserve"> powder XRD</w:t>
      </w:r>
      <w:r w:rsidRPr="00561BD2">
        <w:t xml:space="preserve"> analysis shows </w:t>
      </w:r>
      <w:r w:rsidRPr="00561BD2">
        <w:rPr>
          <w:rFonts w:hint="eastAsia"/>
        </w:rPr>
        <w:t xml:space="preserve">quartz </w:t>
      </w:r>
      <w:r w:rsidRPr="00561BD2">
        <w:t>(</w:t>
      </w:r>
      <w:r w:rsidRPr="00561BD2">
        <w:rPr>
          <w:rFonts w:hint="eastAsia"/>
        </w:rPr>
        <w:t>16.7%</w:t>
      </w:r>
      <w:r w:rsidRPr="00561BD2">
        <w:t>)</w:t>
      </w:r>
      <w:r w:rsidRPr="00561BD2">
        <w:rPr>
          <w:rFonts w:hint="eastAsia"/>
        </w:rPr>
        <w:t xml:space="preserve">, feldspar </w:t>
      </w:r>
      <w:r w:rsidRPr="00561BD2">
        <w:t>(</w:t>
      </w:r>
      <w:r w:rsidRPr="00561BD2">
        <w:rPr>
          <w:rFonts w:hint="eastAsia"/>
        </w:rPr>
        <w:t>59.5%</w:t>
      </w:r>
      <w:r w:rsidRPr="00561BD2">
        <w:t>)</w:t>
      </w:r>
      <w:r w:rsidRPr="00561BD2">
        <w:rPr>
          <w:rFonts w:hint="eastAsia"/>
        </w:rPr>
        <w:t xml:space="preserve">, albite (32.7%), and microcline (26.8%), </w:t>
      </w:r>
      <w:r w:rsidRPr="00561BD2">
        <w:t>amphibole</w:t>
      </w:r>
      <w:r w:rsidRPr="00561BD2">
        <w:rPr>
          <w:rFonts w:hint="eastAsia"/>
        </w:rPr>
        <w:t xml:space="preserve"> </w:t>
      </w:r>
      <w:r w:rsidRPr="00561BD2">
        <w:t>(</w:t>
      </w:r>
      <w:r w:rsidRPr="00561BD2">
        <w:rPr>
          <w:rFonts w:hint="eastAsia"/>
        </w:rPr>
        <w:t>7.2%</w:t>
      </w:r>
      <w:r w:rsidRPr="00561BD2">
        <w:t>)</w:t>
      </w:r>
      <w:r w:rsidRPr="00561BD2">
        <w:rPr>
          <w:rFonts w:hint="eastAsia"/>
        </w:rPr>
        <w:t xml:space="preserve">, and biotite </w:t>
      </w:r>
      <w:r w:rsidRPr="00561BD2">
        <w:t>(</w:t>
      </w:r>
      <w:r w:rsidRPr="00561BD2">
        <w:rPr>
          <w:rFonts w:hint="eastAsia"/>
        </w:rPr>
        <w:t>16.7%</w:t>
      </w:r>
      <w:r w:rsidRPr="00561BD2">
        <w:t>)</w:t>
      </w:r>
      <w:r w:rsidRPr="00561BD2">
        <w:rPr>
          <w:rFonts w:hint="eastAsia"/>
        </w:rPr>
        <w:t>.</w:t>
      </w:r>
    </w:p>
    <w:p w14:paraId="59251763" w14:textId="6CF3A922" w:rsidR="00CA317D" w:rsidRDefault="005004DD" w:rsidP="00FA5FEB">
      <w:r w:rsidRPr="00561BD2">
        <w:rPr>
          <w:bCs/>
          <w:i/>
          <w:iCs/>
          <w:u w:val="single"/>
        </w:rPr>
        <w:t>Sierra White granite (tonalite) (SWG)</w:t>
      </w:r>
      <w:r w:rsidRPr="00561BD2">
        <w:t xml:space="preserve"> (Commercial name is granite but actual lithology is tonalite). Sample supplier: ColdSpringGranite, TX. Properties by supplier: Quarried at Raymond, California; Bulk density = 2641 kg/m</w:t>
      </w:r>
      <w:r w:rsidRPr="00561BD2">
        <w:rPr>
          <w:vertAlign w:val="superscript"/>
        </w:rPr>
        <w:t>3</w:t>
      </w:r>
      <w:r w:rsidRPr="00561BD2">
        <w:t>; Uniaxial strength =118.5 MPa. The electron-microprobe (</w:t>
      </w:r>
      <w:r w:rsidR="00C5680C">
        <w:t>EPMA</w:t>
      </w:r>
      <w:r w:rsidRPr="00561BD2">
        <w:t xml:space="preserve">) modal analysis shows six main minerals in this rock: plagioclase (48%), quartz (38%), alkali-feldspar (5%), ferromagnesian- mica (5%), and muscovite (5%). Mean grain size is about 0.3 mm; mean void space in </w:t>
      </w:r>
      <w:r w:rsidR="00C5680C">
        <w:t>EPMA</w:t>
      </w:r>
      <w:r w:rsidRPr="00561BD2">
        <w:t xml:space="preserve"> images is ~4%.</w:t>
      </w:r>
    </w:p>
    <w:p w14:paraId="7EFF1AD6" w14:textId="3A053DBF" w:rsidR="005004DD" w:rsidRPr="00561BD2" w:rsidRDefault="00CA317D" w:rsidP="00B73A13">
      <w:pPr>
        <w:pStyle w:val="Heading3"/>
      </w:pPr>
      <w:r>
        <w:br w:type="page"/>
      </w:r>
      <w:bookmarkStart w:id="160" w:name="_Toc413164163"/>
      <w:r w:rsidR="005004DD">
        <w:t>Experimental conditions</w:t>
      </w:r>
      <w:bookmarkEnd w:id="160"/>
    </w:p>
    <w:p w14:paraId="1BB576D6" w14:textId="77777777" w:rsidR="005004DD" w:rsidRDefault="005004DD" w:rsidP="005004DD">
      <w:pPr>
        <w:pStyle w:val="Caption"/>
        <w:keepNext/>
      </w:pPr>
      <w:bookmarkStart w:id="161" w:name="_Toc412550237"/>
      <w:r>
        <w:t xml:space="preserve">Table </w:t>
      </w:r>
      <w:r w:rsidR="00781243">
        <w:fldChar w:fldCharType="begin"/>
      </w:r>
      <w:r w:rsidR="00781243">
        <w:instrText xml:space="preserve"> SEQ Table \* ARABIC </w:instrText>
      </w:r>
      <w:r w:rsidR="00781243">
        <w:fldChar w:fldCharType="separate"/>
      </w:r>
      <w:r w:rsidR="004C0860">
        <w:rPr>
          <w:noProof/>
        </w:rPr>
        <w:t>4</w:t>
      </w:r>
      <w:r w:rsidR="00781243">
        <w:rPr>
          <w:noProof/>
        </w:rPr>
        <w:fldChar w:fldCharType="end"/>
      </w:r>
      <w:r>
        <w:rPr>
          <w:rFonts w:eastAsia="宋体"/>
          <w:szCs w:val="24"/>
        </w:rPr>
        <w:t>. Experimental condition</w:t>
      </w:r>
      <w:r w:rsidR="00DB6B0A">
        <w:rPr>
          <w:rFonts w:eastAsia="宋体"/>
          <w:szCs w:val="24"/>
        </w:rPr>
        <w:t>s</w:t>
      </w:r>
      <w:r>
        <w:rPr>
          <w:rFonts w:eastAsia="宋体"/>
          <w:szCs w:val="24"/>
        </w:rPr>
        <w:t xml:space="preserve"> of the </w:t>
      </w:r>
      <w:r w:rsidRPr="00561BD2">
        <w:rPr>
          <w:rFonts w:eastAsia="宋体"/>
          <w:szCs w:val="24"/>
        </w:rPr>
        <w:t xml:space="preserve">experiments </w:t>
      </w:r>
      <w:r w:rsidR="00DB6B0A">
        <w:rPr>
          <w:rFonts w:eastAsia="宋体"/>
          <w:szCs w:val="24"/>
        </w:rPr>
        <w:t>for diorite and granites with weakening-strengthening transition.</w:t>
      </w:r>
      <w:bookmarkEnd w:id="161"/>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79"/>
        <w:gridCol w:w="922"/>
        <w:gridCol w:w="866"/>
        <w:gridCol w:w="1402"/>
        <w:gridCol w:w="992"/>
        <w:gridCol w:w="1984"/>
      </w:tblGrid>
      <w:tr w:rsidR="005004DD" w:rsidRPr="005004DD" w14:paraId="1D4C2FDA" w14:textId="77777777" w:rsidTr="002A0E06">
        <w:trPr>
          <w:trHeight w:val="468"/>
          <w:jc w:val="center"/>
        </w:trPr>
        <w:tc>
          <w:tcPr>
            <w:tcW w:w="1555" w:type="dxa"/>
            <w:vMerge w:val="restart"/>
            <w:shd w:val="clear" w:color="auto" w:fill="auto"/>
            <w:noWrap/>
            <w:vAlign w:val="center"/>
            <w:hideMark/>
          </w:tcPr>
          <w:p w14:paraId="1B9CA338"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Sample &amp; Exp#</w:t>
            </w:r>
          </w:p>
        </w:tc>
        <w:tc>
          <w:tcPr>
            <w:tcW w:w="779" w:type="dxa"/>
            <w:vMerge w:val="restart"/>
            <w:shd w:val="clear" w:color="auto" w:fill="auto"/>
            <w:noWrap/>
            <w:vAlign w:val="center"/>
            <w:hideMark/>
          </w:tcPr>
          <w:p w14:paraId="632E6D04"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Symbol" w:eastAsia="宋体" w:hAnsi="Symbol"/>
                <w:color w:val="000000"/>
                <w:sz w:val="22"/>
                <w:szCs w:val="20"/>
                <w:lang w:bidi="ar-SA"/>
              </w:rPr>
              <w:t></w:t>
            </w:r>
            <w:r w:rsidRPr="005004DD">
              <w:rPr>
                <w:rFonts w:ascii="Times New Roman" w:eastAsia="宋体" w:hAnsi="Times New Roman"/>
                <w:color w:val="000000"/>
                <w:sz w:val="22"/>
                <w:szCs w:val="20"/>
                <w:lang w:bidi="ar-SA"/>
              </w:rPr>
              <w:t>n (MPa)</w:t>
            </w:r>
          </w:p>
        </w:tc>
        <w:tc>
          <w:tcPr>
            <w:tcW w:w="922" w:type="dxa"/>
            <w:vMerge w:val="restart"/>
            <w:shd w:val="clear" w:color="auto" w:fill="auto"/>
            <w:noWrap/>
            <w:vAlign w:val="center"/>
            <w:hideMark/>
          </w:tcPr>
          <w:p w14:paraId="07190BD9"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Total slip (m)</w:t>
            </w:r>
          </w:p>
        </w:tc>
        <w:tc>
          <w:tcPr>
            <w:tcW w:w="866" w:type="dxa"/>
            <w:vMerge w:val="restart"/>
            <w:shd w:val="clear" w:color="auto" w:fill="auto"/>
            <w:noWrap/>
            <w:vAlign w:val="center"/>
            <w:hideMark/>
          </w:tcPr>
          <w:p w14:paraId="66E82BB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Velocity (m/s)</w:t>
            </w:r>
          </w:p>
        </w:tc>
        <w:tc>
          <w:tcPr>
            <w:tcW w:w="4378" w:type="dxa"/>
            <w:gridSpan w:val="3"/>
            <w:shd w:val="clear" w:color="auto" w:fill="auto"/>
            <w:noWrap/>
            <w:vAlign w:val="center"/>
            <w:hideMark/>
          </w:tcPr>
          <w:p w14:paraId="73E1176A" w14:textId="77777777" w:rsidR="005004DD" w:rsidRPr="005004DD" w:rsidRDefault="005004DD" w:rsidP="005004DD">
            <w:pPr>
              <w:snapToGrid w:val="0"/>
              <w:spacing w:line="240" w:lineRule="auto"/>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Weakening-strengthening transition</w:t>
            </w:r>
          </w:p>
        </w:tc>
      </w:tr>
      <w:tr w:rsidR="005004DD" w:rsidRPr="005004DD" w14:paraId="28526D23" w14:textId="77777777" w:rsidTr="002A0E06">
        <w:trPr>
          <w:trHeight w:val="468"/>
          <w:jc w:val="center"/>
        </w:trPr>
        <w:tc>
          <w:tcPr>
            <w:tcW w:w="1555" w:type="dxa"/>
            <w:vMerge/>
            <w:shd w:val="clear" w:color="auto" w:fill="auto"/>
            <w:noWrap/>
            <w:vAlign w:val="center"/>
          </w:tcPr>
          <w:p w14:paraId="0ED478DE"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p>
        </w:tc>
        <w:tc>
          <w:tcPr>
            <w:tcW w:w="779" w:type="dxa"/>
            <w:vMerge/>
            <w:shd w:val="clear" w:color="auto" w:fill="auto"/>
            <w:noWrap/>
            <w:vAlign w:val="center"/>
          </w:tcPr>
          <w:p w14:paraId="082D98BF" w14:textId="77777777" w:rsidR="005004DD" w:rsidRPr="005004DD" w:rsidRDefault="005004DD" w:rsidP="005004DD">
            <w:pPr>
              <w:snapToGrid w:val="0"/>
              <w:spacing w:line="240" w:lineRule="auto"/>
              <w:ind w:hanging="108"/>
              <w:jc w:val="center"/>
              <w:rPr>
                <w:rFonts w:ascii="Symbol" w:eastAsia="宋体" w:hAnsi="Symbol"/>
                <w:color w:val="000000"/>
                <w:sz w:val="22"/>
                <w:szCs w:val="20"/>
                <w:lang w:bidi="ar-SA"/>
              </w:rPr>
            </w:pPr>
          </w:p>
        </w:tc>
        <w:tc>
          <w:tcPr>
            <w:tcW w:w="922" w:type="dxa"/>
            <w:vMerge/>
            <w:shd w:val="clear" w:color="auto" w:fill="auto"/>
            <w:noWrap/>
            <w:vAlign w:val="center"/>
          </w:tcPr>
          <w:p w14:paraId="58497E6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p>
        </w:tc>
        <w:tc>
          <w:tcPr>
            <w:tcW w:w="866" w:type="dxa"/>
            <w:vMerge/>
            <w:shd w:val="clear" w:color="auto" w:fill="auto"/>
            <w:noWrap/>
            <w:vAlign w:val="center"/>
          </w:tcPr>
          <w:p w14:paraId="1683E76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p>
        </w:tc>
        <w:tc>
          <w:tcPr>
            <w:tcW w:w="1402" w:type="dxa"/>
            <w:shd w:val="clear" w:color="auto" w:fill="auto"/>
            <w:noWrap/>
            <w:vAlign w:val="center"/>
          </w:tcPr>
          <w:p w14:paraId="5D52138B" w14:textId="77777777" w:rsidR="005004DD" w:rsidRPr="005004DD" w:rsidRDefault="005004DD" w:rsidP="005004DD">
            <w:pPr>
              <w:snapToGrid w:val="0"/>
              <w:spacing w:line="240" w:lineRule="auto"/>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L</w:t>
            </w:r>
            <w:r w:rsidRPr="005004DD">
              <w:rPr>
                <w:rFonts w:ascii="Times New Roman" w:eastAsia="宋体" w:hAnsi="Times New Roman"/>
                <w:color w:val="000000"/>
                <w:sz w:val="22"/>
                <w:szCs w:val="20"/>
                <w:vertAlign w:val="subscript"/>
                <w:lang w:bidi="ar-SA"/>
              </w:rPr>
              <w:t>WS</w:t>
            </w:r>
            <w:r w:rsidRPr="005004DD">
              <w:rPr>
                <w:rFonts w:ascii="Times New Roman" w:eastAsia="宋体" w:hAnsi="Times New Roman"/>
                <w:color w:val="000000"/>
                <w:sz w:val="22"/>
                <w:szCs w:val="20"/>
                <w:lang w:bidi="ar-SA"/>
              </w:rPr>
              <w:t>, Slip distance (m)</w:t>
            </w:r>
          </w:p>
        </w:tc>
        <w:tc>
          <w:tcPr>
            <w:tcW w:w="992" w:type="dxa"/>
            <w:shd w:val="clear" w:color="auto" w:fill="auto"/>
            <w:vAlign w:val="center"/>
          </w:tcPr>
          <w:p w14:paraId="30C49842" w14:textId="77777777" w:rsidR="005004DD" w:rsidRPr="005004DD" w:rsidRDefault="005004DD" w:rsidP="005004DD">
            <w:pPr>
              <w:snapToGrid w:val="0"/>
              <w:spacing w:line="240" w:lineRule="auto"/>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T</w:t>
            </w:r>
            <w:r w:rsidRPr="005004DD">
              <w:rPr>
                <w:rFonts w:ascii="Times New Roman" w:eastAsia="宋体" w:hAnsi="Times New Roman"/>
                <w:color w:val="000000"/>
                <w:sz w:val="22"/>
                <w:szCs w:val="20"/>
                <w:vertAlign w:val="subscript"/>
                <w:lang w:bidi="ar-SA"/>
              </w:rPr>
              <w:t>C</w:t>
            </w:r>
            <w:r w:rsidRPr="005004DD">
              <w:rPr>
                <w:rFonts w:ascii="Times New Roman" w:eastAsia="宋体" w:hAnsi="Times New Roman"/>
                <w:color w:val="000000"/>
                <w:sz w:val="22"/>
                <w:szCs w:val="20"/>
                <w:lang w:bidi="ar-SA"/>
              </w:rPr>
              <w:t>, Time (s)</w:t>
            </w:r>
          </w:p>
        </w:tc>
        <w:tc>
          <w:tcPr>
            <w:tcW w:w="1984" w:type="dxa"/>
            <w:shd w:val="clear" w:color="auto" w:fill="auto"/>
            <w:vAlign w:val="center"/>
          </w:tcPr>
          <w:p w14:paraId="0111F0E0" w14:textId="77777777" w:rsidR="005004DD" w:rsidRPr="005004DD" w:rsidRDefault="005004DD" w:rsidP="005004DD">
            <w:pPr>
              <w:snapToGrid w:val="0"/>
              <w:spacing w:line="240" w:lineRule="auto"/>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PD</w:t>
            </w:r>
            <w:r w:rsidRPr="005004DD">
              <w:rPr>
                <w:rFonts w:ascii="Times New Roman" w:eastAsia="宋体" w:hAnsi="Times New Roman"/>
                <w:color w:val="000000"/>
                <w:sz w:val="22"/>
                <w:szCs w:val="20"/>
                <w:vertAlign w:val="subscript"/>
                <w:lang w:bidi="ar-SA"/>
              </w:rPr>
              <w:t>A</w:t>
            </w:r>
            <w:r w:rsidRPr="005004DD">
              <w:rPr>
                <w:rFonts w:ascii="Times New Roman" w:eastAsia="宋体" w:hAnsi="Times New Roman"/>
                <w:color w:val="000000"/>
                <w:sz w:val="22"/>
                <w:szCs w:val="20"/>
                <w:lang w:bidi="ar-SA"/>
              </w:rPr>
              <w:t>, Dissipative power density (MW/m</w:t>
            </w:r>
            <w:r w:rsidRPr="005004DD">
              <w:rPr>
                <w:rFonts w:ascii="Times New Roman" w:eastAsia="宋体" w:hAnsi="Times New Roman"/>
                <w:color w:val="000000"/>
                <w:sz w:val="22"/>
                <w:szCs w:val="20"/>
                <w:vertAlign w:val="superscript"/>
                <w:lang w:bidi="ar-SA"/>
              </w:rPr>
              <w:t>2</w:t>
            </w:r>
            <w:r w:rsidRPr="005004DD">
              <w:rPr>
                <w:rFonts w:ascii="Times New Roman" w:eastAsia="宋体" w:hAnsi="Times New Roman"/>
                <w:color w:val="000000"/>
                <w:sz w:val="22"/>
                <w:szCs w:val="20"/>
                <w:lang w:bidi="ar-SA"/>
              </w:rPr>
              <w:t>)</w:t>
            </w:r>
          </w:p>
        </w:tc>
      </w:tr>
      <w:tr w:rsidR="005004DD" w:rsidRPr="005004DD" w14:paraId="0CACECE2" w14:textId="77777777" w:rsidTr="002A0E06">
        <w:trPr>
          <w:trHeight w:val="270"/>
          <w:jc w:val="center"/>
        </w:trPr>
        <w:tc>
          <w:tcPr>
            <w:tcW w:w="1555" w:type="dxa"/>
            <w:shd w:val="clear" w:color="auto" w:fill="auto"/>
            <w:noWrap/>
            <w:vAlign w:val="center"/>
            <w:hideMark/>
          </w:tcPr>
          <w:p w14:paraId="7D318E2F"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1592</w:t>
            </w:r>
          </w:p>
        </w:tc>
        <w:tc>
          <w:tcPr>
            <w:tcW w:w="779" w:type="dxa"/>
            <w:shd w:val="clear" w:color="auto" w:fill="auto"/>
            <w:noWrap/>
            <w:vAlign w:val="center"/>
            <w:hideMark/>
          </w:tcPr>
          <w:p w14:paraId="7128AEC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1.22</w:t>
            </w:r>
          </w:p>
        </w:tc>
        <w:tc>
          <w:tcPr>
            <w:tcW w:w="922" w:type="dxa"/>
            <w:shd w:val="clear" w:color="auto" w:fill="auto"/>
            <w:noWrap/>
            <w:vAlign w:val="center"/>
            <w:hideMark/>
          </w:tcPr>
          <w:p w14:paraId="40C6CB29"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28.50</w:t>
            </w:r>
          </w:p>
        </w:tc>
        <w:tc>
          <w:tcPr>
            <w:tcW w:w="866" w:type="dxa"/>
            <w:shd w:val="clear" w:color="auto" w:fill="auto"/>
            <w:noWrap/>
            <w:vAlign w:val="center"/>
            <w:hideMark/>
          </w:tcPr>
          <w:p w14:paraId="256CB1E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0.047</w:t>
            </w:r>
          </w:p>
        </w:tc>
        <w:tc>
          <w:tcPr>
            <w:tcW w:w="1402" w:type="dxa"/>
            <w:shd w:val="clear" w:color="auto" w:fill="auto"/>
            <w:noWrap/>
            <w:vAlign w:val="center"/>
            <w:hideMark/>
          </w:tcPr>
          <w:p w14:paraId="55F17B6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8.0</w:t>
            </w:r>
          </w:p>
        </w:tc>
        <w:tc>
          <w:tcPr>
            <w:tcW w:w="992" w:type="dxa"/>
            <w:shd w:val="clear" w:color="auto" w:fill="auto"/>
            <w:noWrap/>
            <w:vAlign w:val="center"/>
            <w:hideMark/>
          </w:tcPr>
          <w:p w14:paraId="2C17F6C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169</w:t>
            </w:r>
          </w:p>
        </w:tc>
        <w:tc>
          <w:tcPr>
            <w:tcW w:w="1984" w:type="dxa"/>
            <w:shd w:val="clear" w:color="auto" w:fill="auto"/>
            <w:noWrap/>
            <w:vAlign w:val="center"/>
            <w:hideMark/>
          </w:tcPr>
          <w:p w14:paraId="2E62503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0.025</w:t>
            </w:r>
          </w:p>
        </w:tc>
      </w:tr>
      <w:tr w:rsidR="005004DD" w:rsidRPr="005004DD" w14:paraId="384BCFC9" w14:textId="77777777" w:rsidTr="002A0E06">
        <w:trPr>
          <w:trHeight w:val="270"/>
          <w:jc w:val="center"/>
        </w:trPr>
        <w:tc>
          <w:tcPr>
            <w:tcW w:w="1555" w:type="dxa"/>
            <w:shd w:val="clear" w:color="auto" w:fill="auto"/>
            <w:noWrap/>
            <w:vAlign w:val="center"/>
            <w:hideMark/>
          </w:tcPr>
          <w:p w14:paraId="610860D5"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1551</w:t>
            </w:r>
          </w:p>
        </w:tc>
        <w:tc>
          <w:tcPr>
            <w:tcW w:w="779" w:type="dxa"/>
            <w:shd w:val="clear" w:color="auto" w:fill="auto"/>
            <w:noWrap/>
            <w:vAlign w:val="center"/>
            <w:hideMark/>
          </w:tcPr>
          <w:p w14:paraId="1977B734"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0.99</w:t>
            </w:r>
          </w:p>
        </w:tc>
        <w:tc>
          <w:tcPr>
            <w:tcW w:w="922" w:type="dxa"/>
            <w:shd w:val="clear" w:color="auto" w:fill="auto"/>
            <w:noWrap/>
            <w:vAlign w:val="center"/>
            <w:hideMark/>
          </w:tcPr>
          <w:p w14:paraId="20BC07FB"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14.35</w:t>
            </w:r>
          </w:p>
        </w:tc>
        <w:tc>
          <w:tcPr>
            <w:tcW w:w="866" w:type="dxa"/>
            <w:shd w:val="clear" w:color="auto" w:fill="auto"/>
            <w:noWrap/>
            <w:vAlign w:val="center"/>
            <w:hideMark/>
          </w:tcPr>
          <w:p w14:paraId="688AE399"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0.048</w:t>
            </w:r>
          </w:p>
        </w:tc>
        <w:tc>
          <w:tcPr>
            <w:tcW w:w="1402" w:type="dxa"/>
            <w:shd w:val="clear" w:color="auto" w:fill="auto"/>
            <w:noWrap/>
            <w:vAlign w:val="center"/>
            <w:hideMark/>
          </w:tcPr>
          <w:p w14:paraId="334A665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8.0</w:t>
            </w:r>
          </w:p>
        </w:tc>
        <w:tc>
          <w:tcPr>
            <w:tcW w:w="992" w:type="dxa"/>
            <w:shd w:val="clear" w:color="auto" w:fill="auto"/>
            <w:noWrap/>
            <w:vAlign w:val="center"/>
            <w:hideMark/>
          </w:tcPr>
          <w:p w14:paraId="4845A1FA"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168</w:t>
            </w:r>
          </w:p>
        </w:tc>
        <w:tc>
          <w:tcPr>
            <w:tcW w:w="1984" w:type="dxa"/>
            <w:shd w:val="clear" w:color="auto" w:fill="auto"/>
            <w:noWrap/>
            <w:vAlign w:val="center"/>
            <w:hideMark/>
          </w:tcPr>
          <w:p w14:paraId="3263C365"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0.022</w:t>
            </w:r>
          </w:p>
        </w:tc>
      </w:tr>
      <w:tr w:rsidR="005004DD" w:rsidRPr="005004DD" w14:paraId="1D9A59CE" w14:textId="77777777" w:rsidTr="002A0E06">
        <w:trPr>
          <w:trHeight w:val="270"/>
          <w:jc w:val="center"/>
        </w:trPr>
        <w:tc>
          <w:tcPr>
            <w:tcW w:w="1555" w:type="dxa"/>
            <w:shd w:val="clear" w:color="auto" w:fill="auto"/>
            <w:noWrap/>
            <w:vAlign w:val="center"/>
            <w:hideMark/>
          </w:tcPr>
          <w:p w14:paraId="4F6F208B"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720</w:t>
            </w:r>
          </w:p>
        </w:tc>
        <w:tc>
          <w:tcPr>
            <w:tcW w:w="779" w:type="dxa"/>
            <w:shd w:val="clear" w:color="auto" w:fill="auto"/>
            <w:noWrap/>
            <w:vAlign w:val="center"/>
            <w:hideMark/>
          </w:tcPr>
          <w:p w14:paraId="75405C1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2.33</w:t>
            </w:r>
          </w:p>
        </w:tc>
        <w:tc>
          <w:tcPr>
            <w:tcW w:w="922" w:type="dxa"/>
            <w:shd w:val="clear" w:color="auto" w:fill="auto"/>
            <w:noWrap/>
            <w:vAlign w:val="center"/>
            <w:hideMark/>
          </w:tcPr>
          <w:p w14:paraId="411AF31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13.82</w:t>
            </w:r>
          </w:p>
        </w:tc>
        <w:tc>
          <w:tcPr>
            <w:tcW w:w="866" w:type="dxa"/>
            <w:shd w:val="clear" w:color="auto" w:fill="auto"/>
            <w:noWrap/>
            <w:vAlign w:val="center"/>
            <w:hideMark/>
          </w:tcPr>
          <w:p w14:paraId="41EDA86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0.046</w:t>
            </w:r>
          </w:p>
        </w:tc>
        <w:tc>
          <w:tcPr>
            <w:tcW w:w="1402" w:type="dxa"/>
            <w:shd w:val="clear" w:color="auto" w:fill="auto"/>
            <w:noWrap/>
            <w:vAlign w:val="center"/>
            <w:hideMark/>
          </w:tcPr>
          <w:p w14:paraId="55635854"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8.1</w:t>
            </w:r>
          </w:p>
        </w:tc>
        <w:tc>
          <w:tcPr>
            <w:tcW w:w="992" w:type="dxa"/>
            <w:shd w:val="clear" w:color="auto" w:fill="auto"/>
            <w:noWrap/>
            <w:vAlign w:val="center"/>
            <w:hideMark/>
          </w:tcPr>
          <w:p w14:paraId="5F407C95"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177</w:t>
            </w:r>
          </w:p>
        </w:tc>
        <w:tc>
          <w:tcPr>
            <w:tcW w:w="1984" w:type="dxa"/>
            <w:shd w:val="clear" w:color="auto" w:fill="auto"/>
            <w:noWrap/>
            <w:vAlign w:val="center"/>
            <w:hideMark/>
          </w:tcPr>
          <w:p w14:paraId="47F859D0"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0.044</w:t>
            </w:r>
          </w:p>
        </w:tc>
      </w:tr>
      <w:tr w:rsidR="005004DD" w:rsidRPr="005004DD" w14:paraId="6C4F38B0" w14:textId="77777777" w:rsidTr="002A0E06">
        <w:trPr>
          <w:trHeight w:val="270"/>
          <w:jc w:val="center"/>
        </w:trPr>
        <w:tc>
          <w:tcPr>
            <w:tcW w:w="1555" w:type="dxa"/>
            <w:shd w:val="clear" w:color="auto" w:fill="auto"/>
            <w:noWrap/>
            <w:vAlign w:val="center"/>
            <w:hideMark/>
          </w:tcPr>
          <w:p w14:paraId="4573F420"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250</w:t>
            </w:r>
          </w:p>
        </w:tc>
        <w:tc>
          <w:tcPr>
            <w:tcW w:w="779" w:type="dxa"/>
            <w:shd w:val="clear" w:color="auto" w:fill="auto"/>
            <w:noWrap/>
            <w:vAlign w:val="center"/>
            <w:hideMark/>
          </w:tcPr>
          <w:p w14:paraId="0C6943A0"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1.10</w:t>
            </w:r>
          </w:p>
        </w:tc>
        <w:tc>
          <w:tcPr>
            <w:tcW w:w="922" w:type="dxa"/>
            <w:shd w:val="clear" w:color="auto" w:fill="auto"/>
            <w:noWrap/>
            <w:vAlign w:val="center"/>
            <w:hideMark/>
          </w:tcPr>
          <w:p w14:paraId="3D53F5FD"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59.30</w:t>
            </w:r>
          </w:p>
        </w:tc>
        <w:tc>
          <w:tcPr>
            <w:tcW w:w="866" w:type="dxa"/>
            <w:shd w:val="clear" w:color="auto" w:fill="auto"/>
            <w:noWrap/>
            <w:vAlign w:val="center"/>
            <w:hideMark/>
          </w:tcPr>
          <w:p w14:paraId="5910D2D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0.048</w:t>
            </w:r>
          </w:p>
        </w:tc>
        <w:tc>
          <w:tcPr>
            <w:tcW w:w="1402" w:type="dxa"/>
            <w:shd w:val="clear" w:color="auto" w:fill="auto"/>
            <w:noWrap/>
            <w:vAlign w:val="center"/>
            <w:hideMark/>
          </w:tcPr>
          <w:p w14:paraId="7575331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26.3</w:t>
            </w:r>
          </w:p>
        </w:tc>
        <w:tc>
          <w:tcPr>
            <w:tcW w:w="992" w:type="dxa"/>
            <w:shd w:val="clear" w:color="auto" w:fill="auto"/>
            <w:noWrap/>
            <w:vAlign w:val="center"/>
            <w:hideMark/>
          </w:tcPr>
          <w:p w14:paraId="2C368B12"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552</w:t>
            </w:r>
          </w:p>
        </w:tc>
        <w:tc>
          <w:tcPr>
            <w:tcW w:w="1984" w:type="dxa"/>
            <w:shd w:val="clear" w:color="auto" w:fill="auto"/>
            <w:noWrap/>
            <w:vAlign w:val="center"/>
            <w:hideMark/>
          </w:tcPr>
          <w:p w14:paraId="4381F98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0.025</w:t>
            </w:r>
          </w:p>
        </w:tc>
      </w:tr>
      <w:tr w:rsidR="005004DD" w:rsidRPr="005004DD" w14:paraId="1F072233" w14:textId="77777777" w:rsidTr="002A0E06">
        <w:trPr>
          <w:trHeight w:val="270"/>
          <w:jc w:val="center"/>
        </w:trPr>
        <w:tc>
          <w:tcPr>
            <w:tcW w:w="1555" w:type="dxa"/>
            <w:shd w:val="clear" w:color="auto" w:fill="auto"/>
            <w:noWrap/>
            <w:vAlign w:val="center"/>
            <w:hideMark/>
          </w:tcPr>
          <w:p w14:paraId="363EA70F"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290</w:t>
            </w:r>
          </w:p>
        </w:tc>
        <w:tc>
          <w:tcPr>
            <w:tcW w:w="779" w:type="dxa"/>
            <w:shd w:val="clear" w:color="auto" w:fill="auto"/>
            <w:noWrap/>
            <w:vAlign w:val="center"/>
            <w:hideMark/>
          </w:tcPr>
          <w:p w14:paraId="1C9BAC50"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1.10</w:t>
            </w:r>
          </w:p>
        </w:tc>
        <w:tc>
          <w:tcPr>
            <w:tcW w:w="922" w:type="dxa"/>
            <w:shd w:val="clear" w:color="auto" w:fill="auto"/>
            <w:noWrap/>
            <w:vAlign w:val="center"/>
            <w:hideMark/>
          </w:tcPr>
          <w:p w14:paraId="1B2E45F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59.34</w:t>
            </w:r>
          </w:p>
        </w:tc>
        <w:tc>
          <w:tcPr>
            <w:tcW w:w="866" w:type="dxa"/>
            <w:shd w:val="clear" w:color="auto" w:fill="auto"/>
            <w:noWrap/>
            <w:vAlign w:val="center"/>
            <w:hideMark/>
          </w:tcPr>
          <w:p w14:paraId="593DEFF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0.048</w:t>
            </w:r>
          </w:p>
        </w:tc>
        <w:tc>
          <w:tcPr>
            <w:tcW w:w="1402" w:type="dxa"/>
            <w:shd w:val="clear" w:color="auto" w:fill="auto"/>
            <w:noWrap/>
            <w:vAlign w:val="center"/>
            <w:hideMark/>
          </w:tcPr>
          <w:p w14:paraId="382BA029"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39.5</w:t>
            </w:r>
          </w:p>
        </w:tc>
        <w:tc>
          <w:tcPr>
            <w:tcW w:w="992" w:type="dxa"/>
            <w:shd w:val="clear" w:color="auto" w:fill="auto"/>
            <w:noWrap/>
            <w:vAlign w:val="center"/>
            <w:hideMark/>
          </w:tcPr>
          <w:p w14:paraId="7CAC1F08"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831</w:t>
            </w:r>
          </w:p>
        </w:tc>
        <w:tc>
          <w:tcPr>
            <w:tcW w:w="1984" w:type="dxa"/>
            <w:shd w:val="clear" w:color="auto" w:fill="auto"/>
            <w:noWrap/>
            <w:vAlign w:val="center"/>
            <w:hideMark/>
          </w:tcPr>
          <w:p w14:paraId="722F637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0.020</w:t>
            </w:r>
          </w:p>
        </w:tc>
      </w:tr>
      <w:tr w:rsidR="005004DD" w:rsidRPr="005004DD" w14:paraId="10996775" w14:textId="77777777" w:rsidTr="002A0E06">
        <w:trPr>
          <w:trHeight w:val="270"/>
          <w:jc w:val="center"/>
        </w:trPr>
        <w:tc>
          <w:tcPr>
            <w:tcW w:w="1555" w:type="dxa"/>
            <w:shd w:val="clear" w:color="auto" w:fill="auto"/>
            <w:noWrap/>
            <w:vAlign w:val="center"/>
            <w:hideMark/>
          </w:tcPr>
          <w:p w14:paraId="6FB7B5E6"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330</w:t>
            </w:r>
          </w:p>
        </w:tc>
        <w:tc>
          <w:tcPr>
            <w:tcW w:w="779" w:type="dxa"/>
            <w:shd w:val="clear" w:color="auto" w:fill="auto"/>
            <w:noWrap/>
            <w:vAlign w:val="center"/>
            <w:hideMark/>
          </w:tcPr>
          <w:p w14:paraId="75CA1B4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1.13</w:t>
            </w:r>
          </w:p>
        </w:tc>
        <w:tc>
          <w:tcPr>
            <w:tcW w:w="922" w:type="dxa"/>
            <w:shd w:val="clear" w:color="auto" w:fill="auto"/>
            <w:noWrap/>
            <w:vAlign w:val="center"/>
            <w:hideMark/>
          </w:tcPr>
          <w:p w14:paraId="65868F1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58.77</w:t>
            </w:r>
          </w:p>
        </w:tc>
        <w:tc>
          <w:tcPr>
            <w:tcW w:w="866" w:type="dxa"/>
            <w:shd w:val="clear" w:color="auto" w:fill="auto"/>
            <w:noWrap/>
            <w:vAlign w:val="center"/>
            <w:hideMark/>
          </w:tcPr>
          <w:p w14:paraId="762D87FA"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0.047</w:t>
            </w:r>
          </w:p>
        </w:tc>
        <w:tc>
          <w:tcPr>
            <w:tcW w:w="1402" w:type="dxa"/>
            <w:shd w:val="clear" w:color="auto" w:fill="auto"/>
            <w:noWrap/>
            <w:vAlign w:val="center"/>
            <w:hideMark/>
          </w:tcPr>
          <w:p w14:paraId="4BC67B5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36.0</w:t>
            </w:r>
          </w:p>
        </w:tc>
        <w:tc>
          <w:tcPr>
            <w:tcW w:w="992" w:type="dxa"/>
            <w:shd w:val="clear" w:color="auto" w:fill="auto"/>
            <w:noWrap/>
            <w:vAlign w:val="center"/>
            <w:hideMark/>
          </w:tcPr>
          <w:p w14:paraId="18771D84"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765</w:t>
            </w:r>
          </w:p>
        </w:tc>
        <w:tc>
          <w:tcPr>
            <w:tcW w:w="1984" w:type="dxa"/>
            <w:shd w:val="clear" w:color="auto" w:fill="auto"/>
            <w:noWrap/>
            <w:vAlign w:val="center"/>
            <w:hideMark/>
          </w:tcPr>
          <w:p w14:paraId="2CB4010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0.023</w:t>
            </w:r>
          </w:p>
        </w:tc>
      </w:tr>
      <w:tr w:rsidR="005004DD" w:rsidRPr="005004DD" w14:paraId="1B892D33" w14:textId="77777777" w:rsidTr="002A0E06">
        <w:trPr>
          <w:trHeight w:val="270"/>
          <w:jc w:val="center"/>
        </w:trPr>
        <w:tc>
          <w:tcPr>
            <w:tcW w:w="1555" w:type="dxa"/>
            <w:shd w:val="clear" w:color="auto" w:fill="auto"/>
            <w:noWrap/>
            <w:vAlign w:val="center"/>
            <w:hideMark/>
          </w:tcPr>
          <w:p w14:paraId="6822A029"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510_A</w:t>
            </w:r>
          </w:p>
        </w:tc>
        <w:tc>
          <w:tcPr>
            <w:tcW w:w="779" w:type="dxa"/>
            <w:shd w:val="clear" w:color="auto" w:fill="auto"/>
            <w:noWrap/>
            <w:vAlign w:val="center"/>
            <w:hideMark/>
          </w:tcPr>
          <w:p w14:paraId="136728A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1.31</w:t>
            </w:r>
          </w:p>
        </w:tc>
        <w:tc>
          <w:tcPr>
            <w:tcW w:w="922" w:type="dxa"/>
            <w:shd w:val="clear" w:color="auto" w:fill="auto"/>
            <w:noWrap/>
            <w:vAlign w:val="center"/>
            <w:hideMark/>
          </w:tcPr>
          <w:p w14:paraId="778E52E5"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42.22</w:t>
            </w:r>
          </w:p>
        </w:tc>
        <w:tc>
          <w:tcPr>
            <w:tcW w:w="866" w:type="dxa"/>
            <w:shd w:val="clear" w:color="auto" w:fill="auto"/>
            <w:noWrap/>
            <w:vAlign w:val="center"/>
            <w:hideMark/>
          </w:tcPr>
          <w:p w14:paraId="2A0F140D"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0.047</w:t>
            </w:r>
          </w:p>
        </w:tc>
        <w:tc>
          <w:tcPr>
            <w:tcW w:w="1402" w:type="dxa"/>
            <w:shd w:val="clear" w:color="auto" w:fill="auto"/>
            <w:noWrap/>
            <w:vAlign w:val="center"/>
            <w:hideMark/>
          </w:tcPr>
          <w:p w14:paraId="1F81101D"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7.0</w:t>
            </w:r>
          </w:p>
        </w:tc>
        <w:tc>
          <w:tcPr>
            <w:tcW w:w="992" w:type="dxa"/>
            <w:shd w:val="clear" w:color="auto" w:fill="auto"/>
            <w:noWrap/>
            <w:vAlign w:val="center"/>
            <w:hideMark/>
          </w:tcPr>
          <w:p w14:paraId="3553F6C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149</w:t>
            </w:r>
          </w:p>
        </w:tc>
        <w:tc>
          <w:tcPr>
            <w:tcW w:w="1984" w:type="dxa"/>
            <w:shd w:val="clear" w:color="auto" w:fill="auto"/>
            <w:noWrap/>
            <w:vAlign w:val="center"/>
            <w:hideMark/>
          </w:tcPr>
          <w:p w14:paraId="712E629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0.031</w:t>
            </w:r>
          </w:p>
        </w:tc>
      </w:tr>
      <w:tr w:rsidR="005004DD" w:rsidRPr="005004DD" w14:paraId="781B877D" w14:textId="77777777" w:rsidTr="002A0E06">
        <w:trPr>
          <w:trHeight w:val="270"/>
          <w:jc w:val="center"/>
        </w:trPr>
        <w:tc>
          <w:tcPr>
            <w:tcW w:w="1555" w:type="dxa"/>
            <w:shd w:val="clear" w:color="auto" w:fill="auto"/>
            <w:noWrap/>
            <w:vAlign w:val="center"/>
            <w:hideMark/>
          </w:tcPr>
          <w:p w14:paraId="7897B831"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3408</w:t>
            </w:r>
          </w:p>
        </w:tc>
        <w:tc>
          <w:tcPr>
            <w:tcW w:w="779" w:type="dxa"/>
            <w:shd w:val="clear" w:color="auto" w:fill="auto"/>
            <w:noWrap/>
            <w:vAlign w:val="center"/>
            <w:hideMark/>
          </w:tcPr>
          <w:p w14:paraId="6F82389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2.39</w:t>
            </w:r>
          </w:p>
        </w:tc>
        <w:tc>
          <w:tcPr>
            <w:tcW w:w="922" w:type="dxa"/>
            <w:shd w:val="clear" w:color="auto" w:fill="auto"/>
            <w:noWrap/>
            <w:vAlign w:val="center"/>
            <w:hideMark/>
          </w:tcPr>
          <w:p w14:paraId="71C2F94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34.06</w:t>
            </w:r>
          </w:p>
        </w:tc>
        <w:tc>
          <w:tcPr>
            <w:tcW w:w="866" w:type="dxa"/>
            <w:shd w:val="clear" w:color="auto" w:fill="auto"/>
            <w:noWrap/>
            <w:vAlign w:val="center"/>
            <w:hideMark/>
          </w:tcPr>
          <w:p w14:paraId="5FE34BE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0.068</w:t>
            </w:r>
          </w:p>
        </w:tc>
        <w:tc>
          <w:tcPr>
            <w:tcW w:w="1402" w:type="dxa"/>
            <w:shd w:val="clear" w:color="auto" w:fill="auto"/>
            <w:noWrap/>
            <w:vAlign w:val="center"/>
            <w:hideMark/>
          </w:tcPr>
          <w:p w14:paraId="2DE3AEA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9.2</w:t>
            </w:r>
          </w:p>
        </w:tc>
        <w:tc>
          <w:tcPr>
            <w:tcW w:w="992" w:type="dxa"/>
            <w:shd w:val="clear" w:color="auto" w:fill="auto"/>
            <w:noWrap/>
            <w:vAlign w:val="center"/>
            <w:hideMark/>
          </w:tcPr>
          <w:p w14:paraId="12B0901E"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135</w:t>
            </w:r>
          </w:p>
        </w:tc>
        <w:tc>
          <w:tcPr>
            <w:tcW w:w="1984" w:type="dxa"/>
            <w:shd w:val="clear" w:color="auto" w:fill="auto"/>
            <w:noWrap/>
            <w:vAlign w:val="center"/>
            <w:hideMark/>
          </w:tcPr>
          <w:p w14:paraId="1A959901"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0.101</w:t>
            </w:r>
          </w:p>
        </w:tc>
      </w:tr>
      <w:tr w:rsidR="005004DD" w:rsidRPr="005004DD" w14:paraId="6D8C2387" w14:textId="77777777" w:rsidTr="002A0E06">
        <w:trPr>
          <w:trHeight w:val="270"/>
          <w:jc w:val="center"/>
        </w:trPr>
        <w:tc>
          <w:tcPr>
            <w:tcW w:w="1555" w:type="dxa"/>
            <w:shd w:val="clear" w:color="auto" w:fill="auto"/>
            <w:noWrap/>
            <w:vAlign w:val="center"/>
            <w:hideMark/>
          </w:tcPr>
          <w:p w14:paraId="5329B53A"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3407</w:t>
            </w:r>
          </w:p>
        </w:tc>
        <w:tc>
          <w:tcPr>
            <w:tcW w:w="779" w:type="dxa"/>
            <w:shd w:val="clear" w:color="auto" w:fill="auto"/>
            <w:noWrap/>
            <w:vAlign w:val="center"/>
            <w:hideMark/>
          </w:tcPr>
          <w:p w14:paraId="021A64CA"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2.30</w:t>
            </w:r>
          </w:p>
        </w:tc>
        <w:tc>
          <w:tcPr>
            <w:tcW w:w="922" w:type="dxa"/>
            <w:shd w:val="clear" w:color="auto" w:fill="auto"/>
            <w:noWrap/>
            <w:vAlign w:val="center"/>
            <w:hideMark/>
          </w:tcPr>
          <w:p w14:paraId="4999506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27.30</w:t>
            </w:r>
          </w:p>
        </w:tc>
        <w:tc>
          <w:tcPr>
            <w:tcW w:w="866" w:type="dxa"/>
            <w:shd w:val="clear" w:color="auto" w:fill="auto"/>
            <w:noWrap/>
            <w:vAlign w:val="center"/>
            <w:hideMark/>
          </w:tcPr>
          <w:p w14:paraId="19AD7F85"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0.045</w:t>
            </w:r>
          </w:p>
        </w:tc>
        <w:tc>
          <w:tcPr>
            <w:tcW w:w="1402" w:type="dxa"/>
            <w:shd w:val="clear" w:color="auto" w:fill="auto"/>
            <w:noWrap/>
            <w:vAlign w:val="center"/>
            <w:hideMark/>
          </w:tcPr>
          <w:p w14:paraId="3001D979"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12.6</w:t>
            </w:r>
          </w:p>
        </w:tc>
        <w:tc>
          <w:tcPr>
            <w:tcW w:w="992" w:type="dxa"/>
            <w:shd w:val="clear" w:color="auto" w:fill="auto"/>
            <w:noWrap/>
            <w:vAlign w:val="center"/>
            <w:hideMark/>
          </w:tcPr>
          <w:p w14:paraId="5200CDB9"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274</w:t>
            </w:r>
          </w:p>
        </w:tc>
        <w:tc>
          <w:tcPr>
            <w:tcW w:w="1984" w:type="dxa"/>
            <w:shd w:val="clear" w:color="auto" w:fill="auto"/>
            <w:noWrap/>
            <w:vAlign w:val="center"/>
            <w:hideMark/>
          </w:tcPr>
          <w:p w14:paraId="03E11916"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0.034</w:t>
            </w:r>
          </w:p>
        </w:tc>
      </w:tr>
      <w:tr w:rsidR="005004DD" w:rsidRPr="005004DD" w14:paraId="56B4106D" w14:textId="77777777" w:rsidTr="002A0E06">
        <w:trPr>
          <w:trHeight w:val="270"/>
          <w:jc w:val="center"/>
        </w:trPr>
        <w:tc>
          <w:tcPr>
            <w:tcW w:w="1555" w:type="dxa"/>
            <w:shd w:val="clear" w:color="auto" w:fill="auto"/>
            <w:noWrap/>
            <w:vAlign w:val="center"/>
            <w:hideMark/>
          </w:tcPr>
          <w:p w14:paraId="343BD746"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3404</w:t>
            </w:r>
          </w:p>
        </w:tc>
        <w:tc>
          <w:tcPr>
            <w:tcW w:w="779" w:type="dxa"/>
            <w:shd w:val="clear" w:color="auto" w:fill="auto"/>
            <w:noWrap/>
            <w:vAlign w:val="center"/>
            <w:hideMark/>
          </w:tcPr>
          <w:p w14:paraId="76BE5B30"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3.85</w:t>
            </w:r>
          </w:p>
        </w:tc>
        <w:tc>
          <w:tcPr>
            <w:tcW w:w="922" w:type="dxa"/>
            <w:shd w:val="clear" w:color="auto" w:fill="auto"/>
            <w:noWrap/>
            <w:vAlign w:val="center"/>
            <w:hideMark/>
          </w:tcPr>
          <w:p w14:paraId="7FBD3A9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14.65</w:t>
            </w:r>
          </w:p>
        </w:tc>
        <w:tc>
          <w:tcPr>
            <w:tcW w:w="866" w:type="dxa"/>
            <w:shd w:val="clear" w:color="auto" w:fill="auto"/>
            <w:noWrap/>
            <w:vAlign w:val="center"/>
            <w:hideMark/>
          </w:tcPr>
          <w:p w14:paraId="197CCFE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0.073</w:t>
            </w:r>
          </w:p>
        </w:tc>
        <w:tc>
          <w:tcPr>
            <w:tcW w:w="1402" w:type="dxa"/>
            <w:shd w:val="clear" w:color="auto" w:fill="auto"/>
            <w:noWrap/>
            <w:vAlign w:val="center"/>
            <w:hideMark/>
          </w:tcPr>
          <w:p w14:paraId="643FA04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2.8</w:t>
            </w:r>
          </w:p>
        </w:tc>
        <w:tc>
          <w:tcPr>
            <w:tcW w:w="992" w:type="dxa"/>
            <w:shd w:val="clear" w:color="auto" w:fill="auto"/>
            <w:noWrap/>
            <w:vAlign w:val="center"/>
            <w:hideMark/>
          </w:tcPr>
          <w:p w14:paraId="77F5F20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38</w:t>
            </w:r>
          </w:p>
        </w:tc>
        <w:tc>
          <w:tcPr>
            <w:tcW w:w="1984" w:type="dxa"/>
            <w:shd w:val="clear" w:color="auto" w:fill="auto"/>
            <w:noWrap/>
            <w:vAlign w:val="center"/>
            <w:hideMark/>
          </w:tcPr>
          <w:p w14:paraId="3152F5F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0.157</w:t>
            </w:r>
          </w:p>
        </w:tc>
      </w:tr>
      <w:tr w:rsidR="005004DD" w:rsidRPr="005004DD" w14:paraId="685E20FB" w14:textId="77777777" w:rsidTr="002A0E06">
        <w:trPr>
          <w:trHeight w:val="270"/>
          <w:jc w:val="center"/>
        </w:trPr>
        <w:tc>
          <w:tcPr>
            <w:tcW w:w="1555" w:type="dxa"/>
            <w:shd w:val="clear" w:color="auto" w:fill="auto"/>
            <w:noWrap/>
            <w:vAlign w:val="center"/>
            <w:hideMark/>
          </w:tcPr>
          <w:p w14:paraId="54E708CD"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3402</w:t>
            </w:r>
          </w:p>
        </w:tc>
        <w:tc>
          <w:tcPr>
            <w:tcW w:w="779" w:type="dxa"/>
            <w:shd w:val="clear" w:color="auto" w:fill="auto"/>
            <w:noWrap/>
            <w:vAlign w:val="center"/>
            <w:hideMark/>
          </w:tcPr>
          <w:p w14:paraId="3E498D32"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3.90</w:t>
            </w:r>
          </w:p>
        </w:tc>
        <w:tc>
          <w:tcPr>
            <w:tcW w:w="922" w:type="dxa"/>
            <w:shd w:val="clear" w:color="auto" w:fill="auto"/>
            <w:noWrap/>
            <w:vAlign w:val="center"/>
            <w:hideMark/>
          </w:tcPr>
          <w:p w14:paraId="26BA8025"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16.10</w:t>
            </w:r>
          </w:p>
        </w:tc>
        <w:tc>
          <w:tcPr>
            <w:tcW w:w="866" w:type="dxa"/>
            <w:shd w:val="clear" w:color="auto" w:fill="auto"/>
            <w:noWrap/>
            <w:vAlign w:val="center"/>
            <w:hideMark/>
          </w:tcPr>
          <w:p w14:paraId="5BD2E222"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0.025</w:t>
            </w:r>
          </w:p>
        </w:tc>
        <w:tc>
          <w:tcPr>
            <w:tcW w:w="1402" w:type="dxa"/>
            <w:shd w:val="clear" w:color="auto" w:fill="auto"/>
            <w:noWrap/>
            <w:vAlign w:val="center"/>
            <w:hideMark/>
          </w:tcPr>
          <w:p w14:paraId="443A124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14.0</w:t>
            </w:r>
          </w:p>
        </w:tc>
        <w:tc>
          <w:tcPr>
            <w:tcW w:w="992" w:type="dxa"/>
            <w:shd w:val="clear" w:color="auto" w:fill="auto"/>
            <w:noWrap/>
            <w:vAlign w:val="center"/>
            <w:hideMark/>
          </w:tcPr>
          <w:p w14:paraId="02DB5B00"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573</w:t>
            </w:r>
          </w:p>
        </w:tc>
        <w:tc>
          <w:tcPr>
            <w:tcW w:w="1984" w:type="dxa"/>
            <w:shd w:val="clear" w:color="auto" w:fill="auto"/>
            <w:noWrap/>
            <w:vAlign w:val="center"/>
            <w:hideMark/>
          </w:tcPr>
          <w:p w14:paraId="343ECD7E"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0.028</w:t>
            </w:r>
          </w:p>
        </w:tc>
      </w:tr>
      <w:tr w:rsidR="005004DD" w:rsidRPr="005004DD" w14:paraId="043B53A2" w14:textId="77777777" w:rsidTr="002A0E06">
        <w:trPr>
          <w:trHeight w:val="270"/>
          <w:jc w:val="center"/>
        </w:trPr>
        <w:tc>
          <w:tcPr>
            <w:tcW w:w="1555" w:type="dxa"/>
            <w:shd w:val="clear" w:color="auto" w:fill="auto"/>
            <w:noWrap/>
            <w:vAlign w:val="center"/>
            <w:hideMark/>
          </w:tcPr>
          <w:p w14:paraId="7E243597"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SWG 3401</w:t>
            </w:r>
          </w:p>
        </w:tc>
        <w:tc>
          <w:tcPr>
            <w:tcW w:w="779" w:type="dxa"/>
            <w:shd w:val="clear" w:color="auto" w:fill="auto"/>
            <w:noWrap/>
            <w:vAlign w:val="center"/>
            <w:hideMark/>
          </w:tcPr>
          <w:p w14:paraId="4E28DE1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3.92</w:t>
            </w:r>
          </w:p>
        </w:tc>
        <w:tc>
          <w:tcPr>
            <w:tcW w:w="922" w:type="dxa"/>
            <w:shd w:val="clear" w:color="auto" w:fill="auto"/>
            <w:noWrap/>
            <w:vAlign w:val="center"/>
            <w:hideMark/>
          </w:tcPr>
          <w:p w14:paraId="10DCD22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16.06</w:t>
            </w:r>
          </w:p>
        </w:tc>
        <w:tc>
          <w:tcPr>
            <w:tcW w:w="866" w:type="dxa"/>
            <w:shd w:val="clear" w:color="auto" w:fill="auto"/>
            <w:noWrap/>
            <w:vAlign w:val="center"/>
            <w:hideMark/>
          </w:tcPr>
          <w:p w14:paraId="0275F13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0.049</w:t>
            </w:r>
          </w:p>
        </w:tc>
        <w:tc>
          <w:tcPr>
            <w:tcW w:w="1402" w:type="dxa"/>
            <w:shd w:val="clear" w:color="auto" w:fill="auto"/>
            <w:noWrap/>
            <w:vAlign w:val="center"/>
            <w:hideMark/>
          </w:tcPr>
          <w:p w14:paraId="01B296E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5.2</w:t>
            </w:r>
          </w:p>
        </w:tc>
        <w:tc>
          <w:tcPr>
            <w:tcW w:w="992" w:type="dxa"/>
            <w:shd w:val="clear" w:color="auto" w:fill="auto"/>
            <w:noWrap/>
            <w:vAlign w:val="center"/>
            <w:hideMark/>
          </w:tcPr>
          <w:p w14:paraId="3B54EFC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107</w:t>
            </w:r>
          </w:p>
        </w:tc>
        <w:tc>
          <w:tcPr>
            <w:tcW w:w="1984" w:type="dxa"/>
            <w:shd w:val="clear" w:color="auto" w:fill="auto"/>
            <w:noWrap/>
            <w:vAlign w:val="center"/>
            <w:hideMark/>
          </w:tcPr>
          <w:p w14:paraId="44802C96"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0.085</w:t>
            </w:r>
          </w:p>
        </w:tc>
      </w:tr>
      <w:tr w:rsidR="005004DD" w:rsidRPr="005004DD" w14:paraId="5AAB9B43" w14:textId="77777777" w:rsidTr="002A0E06">
        <w:trPr>
          <w:trHeight w:val="270"/>
          <w:jc w:val="center"/>
        </w:trPr>
        <w:tc>
          <w:tcPr>
            <w:tcW w:w="1555" w:type="dxa"/>
            <w:shd w:val="clear" w:color="auto" w:fill="auto"/>
            <w:noWrap/>
            <w:vAlign w:val="center"/>
            <w:hideMark/>
          </w:tcPr>
          <w:p w14:paraId="730418DC"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Diorite 1304_3</w:t>
            </w:r>
          </w:p>
        </w:tc>
        <w:tc>
          <w:tcPr>
            <w:tcW w:w="779" w:type="dxa"/>
            <w:shd w:val="clear" w:color="auto" w:fill="auto"/>
            <w:noWrap/>
            <w:vAlign w:val="center"/>
            <w:hideMark/>
          </w:tcPr>
          <w:p w14:paraId="7F3A93C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2.19</w:t>
            </w:r>
          </w:p>
        </w:tc>
        <w:tc>
          <w:tcPr>
            <w:tcW w:w="922" w:type="dxa"/>
            <w:shd w:val="clear" w:color="auto" w:fill="auto"/>
            <w:noWrap/>
            <w:vAlign w:val="center"/>
            <w:hideMark/>
          </w:tcPr>
          <w:p w14:paraId="0544FE43"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11.67</w:t>
            </w:r>
          </w:p>
        </w:tc>
        <w:tc>
          <w:tcPr>
            <w:tcW w:w="866" w:type="dxa"/>
            <w:shd w:val="clear" w:color="auto" w:fill="auto"/>
            <w:noWrap/>
            <w:vAlign w:val="center"/>
            <w:hideMark/>
          </w:tcPr>
          <w:p w14:paraId="42DAFB46"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0.045</w:t>
            </w:r>
          </w:p>
        </w:tc>
        <w:tc>
          <w:tcPr>
            <w:tcW w:w="1402" w:type="dxa"/>
            <w:shd w:val="clear" w:color="auto" w:fill="auto"/>
            <w:noWrap/>
            <w:vAlign w:val="center"/>
            <w:hideMark/>
          </w:tcPr>
          <w:p w14:paraId="65E6895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3.0</w:t>
            </w:r>
          </w:p>
        </w:tc>
        <w:tc>
          <w:tcPr>
            <w:tcW w:w="992" w:type="dxa"/>
            <w:shd w:val="clear" w:color="auto" w:fill="auto"/>
            <w:noWrap/>
            <w:vAlign w:val="center"/>
            <w:hideMark/>
          </w:tcPr>
          <w:p w14:paraId="582FB16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76</w:t>
            </w:r>
          </w:p>
        </w:tc>
        <w:tc>
          <w:tcPr>
            <w:tcW w:w="1984" w:type="dxa"/>
            <w:shd w:val="clear" w:color="auto" w:fill="auto"/>
            <w:noWrap/>
            <w:vAlign w:val="center"/>
            <w:hideMark/>
          </w:tcPr>
          <w:p w14:paraId="38B6DF91"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0.059</w:t>
            </w:r>
          </w:p>
        </w:tc>
      </w:tr>
      <w:tr w:rsidR="005004DD" w:rsidRPr="005004DD" w14:paraId="26D83034" w14:textId="77777777" w:rsidTr="002A0E06">
        <w:trPr>
          <w:trHeight w:val="270"/>
          <w:jc w:val="center"/>
        </w:trPr>
        <w:tc>
          <w:tcPr>
            <w:tcW w:w="1555" w:type="dxa"/>
            <w:shd w:val="clear" w:color="auto" w:fill="auto"/>
            <w:noWrap/>
            <w:vAlign w:val="center"/>
            <w:hideMark/>
          </w:tcPr>
          <w:p w14:paraId="04702E2A"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Diorite 1313_1</w:t>
            </w:r>
          </w:p>
        </w:tc>
        <w:tc>
          <w:tcPr>
            <w:tcW w:w="779" w:type="dxa"/>
            <w:shd w:val="clear" w:color="auto" w:fill="auto"/>
            <w:noWrap/>
            <w:vAlign w:val="center"/>
            <w:hideMark/>
          </w:tcPr>
          <w:p w14:paraId="5EA7A60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2.43</w:t>
            </w:r>
          </w:p>
        </w:tc>
        <w:tc>
          <w:tcPr>
            <w:tcW w:w="922" w:type="dxa"/>
            <w:shd w:val="clear" w:color="auto" w:fill="auto"/>
            <w:noWrap/>
            <w:vAlign w:val="center"/>
            <w:hideMark/>
          </w:tcPr>
          <w:p w14:paraId="6099FB5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11.67</w:t>
            </w:r>
          </w:p>
        </w:tc>
        <w:tc>
          <w:tcPr>
            <w:tcW w:w="866" w:type="dxa"/>
            <w:shd w:val="clear" w:color="auto" w:fill="auto"/>
            <w:noWrap/>
            <w:vAlign w:val="center"/>
            <w:hideMark/>
          </w:tcPr>
          <w:p w14:paraId="0E4B2DEB"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0.011</w:t>
            </w:r>
          </w:p>
        </w:tc>
        <w:tc>
          <w:tcPr>
            <w:tcW w:w="1402" w:type="dxa"/>
            <w:shd w:val="clear" w:color="auto" w:fill="auto"/>
            <w:noWrap/>
            <w:vAlign w:val="center"/>
            <w:hideMark/>
          </w:tcPr>
          <w:p w14:paraId="752D3B8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10.0</w:t>
            </w:r>
          </w:p>
        </w:tc>
        <w:tc>
          <w:tcPr>
            <w:tcW w:w="992" w:type="dxa"/>
            <w:shd w:val="clear" w:color="auto" w:fill="auto"/>
            <w:noWrap/>
            <w:vAlign w:val="center"/>
            <w:hideMark/>
          </w:tcPr>
          <w:p w14:paraId="63519BD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1030</w:t>
            </w:r>
          </w:p>
        </w:tc>
        <w:tc>
          <w:tcPr>
            <w:tcW w:w="1984" w:type="dxa"/>
            <w:shd w:val="clear" w:color="auto" w:fill="auto"/>
            <w:noWrap/>
            <w:vAlign w:val="center"/>
            <w:hideMark/>
          </w:tcPr>
          <w:p w14:paraId="4CD51D77"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0.015</w:t>
            </w:r>
          </w:p>
        </w:tc>
      </w:tr>
      <w:tr w:rsidR="005004DD" w:rsidRPr="005004DD" w14:paraId="001DCE59" w14:textId="77777777" w:rsidTr="002A0E06">
        <w:trPr>
          <w:trHeight w:val="270"/>
          <w:jc w:val="center"/>
        </w:trPr>
        <w:tc>
          <w:tcPr>
            <w:tcW w:w="1555" w:type="dxa"/>
            <w:shd w:val="clear" w:color="auto" w:fill="auto"/>
            <w:noWrap/>
            <w:vAlign w:val="center"/>
            <w:hideMark/>
          </w:tcPr>
          <w:p w14:paraId="4EBE09CA"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Diorite 1315_1</w:t>
            </w:r>
          </w:p>
        </w:tc>
        <w:tc>
          <w:tcPr>
            <w:tcW w:w="779" w:type="dxa"/>
            <w:shd w:val="clear" w:color="auto" w:fill="auto"/>
            <w:noWrap/>
            <w:vAlign w:val="center"/>
            <w:hideMark/>
          </w:tcPr>
          <w:p w14:paraId="6B8A6E7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2.58</w:t>
            </w:r>
          </w:p>
        </w:tc>
        <w:tc>
          <w:tcPr>
            <w:tcW w:w="922" w:type="dxa"/>
            <w:shd w:val="clear" w:color="auto" w:fill="auto"/>
            <w:noWrap/>
            <w:vAlign w:val="center"/>
            <w:hideMark/>
          </w:tcPr>
          <w:p w14:paraId="38BD7EA9"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11.77</w:t>
            </w:r>
          </w:p>
        </w:tc>
        <w:tc>
          <w:tcPr>
            <w:tcW w:w="866" w:type="dxa"/>
            <w:shd w:val="clear" w:color="auto" w:fill="auto"/>
            <w:noWrap/>
            <w:vAlign w:val="center"/>
            <w:hideMark/>
          </w:tcPr>
          <w:p w14:paraId="58B0FDB9"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0.011</w:t>
            </w:r>
          </w:p>
        </w:tc>
        <w:tc>
          <w:tcPr>
            <w:tcW w:w="1402" w:type="dxa"/>
            <w:shd w:val="clear" w:color="auto" w:fill="auto"/>
            <w:noWrap/>
            <w:vAlign w:val="center"/>
            <w:hideMark/>
          </w:tcPr>
          <w:p w14:paraId="1902845E"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9.1</w:t>
            </w:r>
          </w:p>
        </w:tc>
        <w:tc>
          <w:tcPr>
            <w:tcW w:w="992" w:type="dxa"/>
            <w:shd w:val="clear" w:color="auto" w:fill="auto"/>
            <w:noWrap/>
            <w:vAlign w:val="center"/>
            <w:hideMark/>
          </w:tcPr>
          <w:p w14:paraId="109CBBAE"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929</w:t>
            </w:r>
          </w:p>
        </w:tc>
        <w:tc>
          <w:tcPr>
            <w:tcW w:w="1984" w:type="dxa"/>
            <w:shd w:val="clear" w:color="auto" w:fill="auto"/>
            <w:noWrap/>
            <w:vAlign w:val="center"/>
            <w:hideMark/>
          </w:tcPr>
          <w:p w14:paraId="67D8B828"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0.020</w:t>
            </w:r>
          </w:p>
        </w:tc>
      </w:tr>
      <w:tr w:rsidR="005004DD" w:rsidRPr="005004DD" w14:paraId="0E313662" w14:textId="77777777" w:rsidTr="002A0E06">
        <w:trPr>
          <w:trHeight w:val="270"/>
          <w:jc w:val="center"/>
        </w:trPr>
        <w:tc>
          <w:tcPr>
            <w:tcW w:w="1555" w:type="dxa"/>
            <w:shd w:val="clear" w:color="auto" w:fill="auto"/>
            <w:noWrap/>
            <w:vAlign w:val="center"/>
            <w:hideMark/>
          </w:tcPr>
          <w:p w14:paraId="1281CA75"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Diorite 1320</w:t>
            </w:r>
          </w:p>
        </w:tc>
        <w:tc>
          <w:tcPr>
            <w:tcW w:w="779" w:type="dxa"/>
            <w:shd w:val="clear" w:color="auto" w:fill="auto"/>
            <w:noWrap/>
            <w:vAlign w:val="center"/>
            <w:hideMark/>
          </w:tcPr>
          <w:p w14:paraId="18409EB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2.60</w:t>
            </w:r>
          </w:p>
        </w:tc>
        <w:tc>
          <w:tcPr>
            <w:tcW w:w="922" w:type="dxa"/>
            <w:shd w:val="clear" w:color="auto" w:fill="auto"/>
            <w:noWrap/>
            <w:vAlign w:val="center"/>
            <w:hideMark/>
          </w:tcPr>
          <w:p w14:paraId="021644E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17.47</w:t>
            </w:r>
          </w:p>
        </w:tc>
        <w:tc>
          <w:tcPr>
            <w:tcW w:w="866" w:type="dxa"/>
            <w:shd w:val="clear" w:color="auto" w:fill="auto"/>
            <w:noWrap/>
            <w:vAlign w:val="center"/>
            <w:hideMark/>
          </w:tcPr>
          <w:p w14:paraId="2B5F380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0.010</w:t>
            </w:r>
          </w:p>
        </w:tc>
        <w:tc>
          <w:tcPr>
            <w:tcW w:w="1402" w:type="dxa"/>
            <w:shd w:val="clear" w:color="auto" w:fill="auto"/>
            <w:noWrap/>
            <w:vAlign w:val="center"/>
            <w:hideMark/>
          </w:tcPr>
          <w:p w14:paraId="7EF65C10"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16.0</w:t>
            </w:r>
          </w:p>
        </w:tc>
        <w:tc>
          <w:tcPr>
            <w:tcW w:w="992" w:type="dxa"/>
            <w:shd w:val="clear" w:color="auto" w:fill="auto"/>
            <w:noWrap/>
            <w:vAlign w:val="center"/>
            <w:hideMark/>
          </w:tcPr>
          <w:p w14:paraId="4C36D92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1650</w:t>
            </w:r>
          </w:p>
        </w:tc>
        <w:tc>
          <w:tcPr>
            <w:tcW w:w="1984" w:type="dxa"/>
            <w:shd w:val="clear" w:color="auto" w:fill="auto"/>
            <w:noWrap/>
            <w:vAlign w:val="center"/>
            <w:hideMark/>
          </w:tcPr>
          <w:p w14:paraId="6F3638E2"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0.017</w:t>
            </w:r>
          </w:p>
        </w:tc>
      </w:tr>
      <w:tr w:rsidR="005004DD" w:rsidRPr="005004DD" w14:paraId="4C4AA147" w14:textId="77777777" w:rsidTr="002A0E06">
        <w:trPr>
          <w:trHeight w:val="270"/>
          <w:jc w:val="center"/>
        </w:trPr>
        <w:tc>
          <w:tcPr>
            <w:tcW w:w="1555" w:type="dxa"/>
            <w:shd w:val="clear" w:color="auto" w:fill="auto"/>
            <w:noWrap/>
            <w:vAlign w:val="center"/>
            <w:hideMark/>
          </w:tcPr>
          <w:p w14:paraId="10FFFFE2"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3258</w:t>
            </w:r>
          </w:p>
        </w:tc>
        <w:tc>
          <w:tcPr>
            <w:tcW w:w="779" w:type="dxa"/>
            <w:shd w:val="clear" w:color="auto" w:fill="auto"/>
            <w:noWrap/>
            <w:vAlign w:val="center"/>
            <w:hideMark/>
          </w:tcPr>
          <w:p w14:paraId="48083002"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1.19</w:t>
            </w:r>
          </w:p>
        </w:tc>
        <w:tc>
          <w:tcPr>
            <w:tcW w:w="922" w:type="dxa"/>
            <w:shd w:val="clear" w:color="auto" w:fill="auto"/>
            <w:noWrap/>
            <w:vAlign w:val="center"/>
            <w:hideMark/>
          </w:tcPr>
          <w:p w14:paraId="7D268B53"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2.96</w:t>
            </w:r>
          </w:p>
        </w:tc>
        <w:tc>
          <w:tcPr>
            <w:tcW w:w="866" w:type="dxa"/>
            <w:shd w:val="clear" w:color="auto" w:fill="auto"/>
            <w:noWrap/>
            <w:vAlign w:val="center"/>
            <w:hideMark/>
          </w:tcPr>
          <w:p w14:paraId="4ABBDDB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0.111</w:t>
            </w:r>
          </w:p>
        </w:tc>
        <w:tc>
          <w:tcPr>
            <w:tcW w:w="1402" w:type="dxa"/>
            <w:shd w:val="clear" w:color="auto" w:fill="auto"/>
            <w:noWrap/>
            <w:vAlign w:val="center"/>
            <w:hideMark/>
          </w:tcPr>
          <w:p w14:paraId="2436C620"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w:t>
            </w:r>
          </w:p>
        </w:tc>
        <w:tc>
          <w:tcPr>
            <w:tcW w:w="992" w:type="dxa"/>
            <w:shd w:val="clear" w:color="auto" w:fill="auto"/>
            <w:noWrap/>
            <w:vAlign w:val="center"/>
            <w:hideMark/>
          </w:tcPr>
          <w:p w14:paraId="645B7604"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15</w:t>
            </w:r>
          </w:p>
        </w:tc>
        <w:tc>
          <w:tcPr>
            <w:tcW w:w="1984" w:type="dxa"/>
            <w:shd w:val="clear" w:color="auto" w:fill="auto"/>
            <w:noWrap/>
            <w:vAlign w:val="center"/>
            <w:hideMark/>
          </w:tcPr>
          <w:p w14:paraId="23CB60B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0.067</w:t>
            </w:r>
          </w:p>
        </w:tc>
      </w:tr>
      <w:tr w:rsidR="005004DD" w:rsidRPr="005004DD" w14:paraId="6501183B" w14:textId="77777777" w:rsidTr="002A0E06">
        <w:trPr>
          <w:trHeight w:val="270"/>
          <w:jc w:val="center"/>
        </w:trPr>
        <w:tc>
          <w:tcPr>
            <w:tcW w:w="1555" w:type="dxa"/>
            <w:shd w:val="clear" w:color="auto" w:fill="auto"/>
            <w:noWrap/>
            <w:vAlign w:val="center"/>
            <w:hideMark/>
          </w:tcPr>
          <w:p w14:paraId="6619F53C"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3249</w:t>
            </w:r>
          </w:p>
        </w:tc>
        <w:tc>
          <w:tcPr>
            <w:tcW w:w="779" w:type="dxa"/>
            <w:shd w:val="clear" w:color="auto" w:fill="auto"/>
            <w:noWrap/>
            <w:vAlign w:val="center"/>
            <w:hideMark/>
          </w:tcPr>
          <w:p w14:paraId="0CE1F3D7"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5.58</w:t>
            </w:r>
          </w:p>
        </w:tc>
        <w:tc>
          <w:tcPr>
            <w:tcW w:w="922" w:type="dxa"/>
            <w:shd w:val="clear" w:color="auto" w:fill="auto"/>
            <w:noWrap/>
            <w:vAlign w:val="center"/>
            <w:hideMark/>
          </w:tcPr>
          <w:p w14:paraId="535427F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1.39</w:t>
            </w:r>
          </w:p>
        </w:tc>
        <w:tc>
          <w:tcPr>
            <w:tcW w:w="866" w:type="dxa"/>
            <w:shd w:val="clear" w:color="auto" w:fill="auto"/>
            <w:noWrap/>
            <w:vAlign w:val="center"/>
            <w:hideMark/>
          </w:tcPr>
          <w:p w14:paraId="5E8D222A"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0.036</w:t>
            </w:r>
          </w:p>
        </w:tc>
        <w:tc>
          <w:tcPr>
            <w:tcW w:w="1402" w:type="dxa"/>
            <w:shd w:val="clear" w:color="auto" w:fill="auto"/>
            <w:noWrap/>
            <w:vAlign w:val="center"/>
            <w:hideMark/>
          </w:tcPr>
          <w:p w14:paraId="6764886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0.85</w:t>
            </w:r>
          </w:p>
        </w:tc>
        <w:tc>
          <w:tcPr>
            <w:tcW w:w="992" w:type="dxa"/>
            <w:shd w:val="clear" w:color="auto" w:fill="auto"/>
            <w:noWrap/>
            <w:vAlign w:val="center"/>
            <w:hideMark/>
          </w:tcPr>
          <w:p w14:paraId="16D123B8"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25</w:t>
            </w:r>
          </w:p>
        </w:tc>
        <w:tc>
          <w:tcPr>
            <w:tcW w:w="1984" w:type="dxa"/>
            <w:shd w:val="clear" w:color="auto" w:fill="auto"/>
            <w:noWrap/>
            <w:vAlign w:val="center"/>
            <w:hideMark/>
          </w:tcPr>
          <w:p w14:paraId="705416F1"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0.126</w:t>
            </w:r>
          </w:p>
        </w:tc>
      </w:tr>
      <w:tr w:rsidR="005004DD" w:rsidRPr="005004DD" w14:paraId="06980687" w14:textId="77777777" w:rsidTr="002A0E06">
        <w:trPr>
          <w:trHeight w:val="270"/>
          <w:jc w:val="center"/>
        </w:trPr>
        <w:tc>
          <w:tcPr>
            <w:tcW w:w="1555" w:type="dxa"/>
            <w:shd w:val="clear" w:color="auto" w:fill="auto"/>
            <w:noWrap/>
            <w:vAlign w:val="center"/>
            <w:hideMark/>
          </w:tcPr>
          <w:p w14:paraId="760B72DC"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3244</w:t>
            </w:r>
          </w:p>
        </w:tc>
        <w:tc>
          <w:tcPr>
            <w:tcW w:w="779" w:type="dxa"/>
            <w:shd w:val="clear" w:color="auto" w:fill="auto"/>
            <w:noWrap/>
            <w:vAlign w:val="center"/>
            <w:hideMark/>
          </w:tcPr>
          <w:p w14:paraId="3042638D"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2.13</w:t>
            </w:r>
          </w:p>
        </w:tc>
        <w:tc>
          <w:tcPr>
            <w:tcW w:w="922" w:type="dxa"/>
            <w:shd w:val="clear" w:color="auto" w:fill="auto"/>
            <w:noWrap/>
            <w:vAlign w:val="center"/>
            <w:hideMark/>
          </w:tcPr>
          <w:p w14:paraId="7DF1D4F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1.64</w:t>
            </w:r>
          </w:p>
        </w:tc>
        <w:tc>
          <w:tcPr>
            <w:tcW w:w="866" w:type="dxa"/>
            <w:shd w:val="clear" w:color="auto" w:fill="auto"/>
            <w:noWrap/>
            <w:vAlign w:val="center"/>
            <w:hideMark/>
          </w:tcPr>
          <w:p w14:paraId="4184D3AA"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0.115</w:t>
            </w:r>
          </w:p>
        </w:tc>
        <w:tc>
          <w:tcPr>
            <w:tcW w:w="1402" w:type="dxa"/>
            <w:shd w:val="clear" w:color="auto" w:fill="auto"/>
            <w:noWrap/>
            <w:vAlign w:val="center"/>
            <w:hideMark/>
          </w:tcPr>
          <w:p w14:paraId="1FB8EE03"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0.23</w:t>
            </w:r>
          </w:p>
        </w:tc>
        <w:tc>
          <w:tcPr>
            <w:tcW w:w="992" w:type="dxa"/>
            <w:shd w:val="clear" w:color="auto" w:fill="auto"/>
            <w:noWrap/>
            <w:vAlign w:val="center"/>
            <w:hideMark/>
          </w:tcPr>
          <w:p w14:paraId="148FA6FC"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w:t>
            </w:r>
          </w:p>
        </w:tc>
        <w:tc>
          <w:tcPr>
            <w:tcW w:w="1984" w:type="dxa"/>
            <w:shd w:val="clear" w:color="auto" w:fill="auto"/>
            <w:noWrap/>
            <w:vAlign w:val="center"/>
            <w:hideMark/>
          </w:tcPr>
          <w:p w14:paraId="6605C65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0.114</w:t>
            </w:r>
          </w:p>
        </w:tc>
      </w:tr>
      <w:tr w:rsidR="005004DD" w:rsidRPr="005004DD" w14:paraId="0321792B" w14:textId="77777777" w:rsidTr="002A0E06">
        <w:trPr>
          <w:trHeight w:val="270"/>
          <w:jc w:val="center"/>
        </w:trPr>
        <w:tc>
          <w:tcPr>
            <w:tcW w:w="1555" w:type="dxa"/>
            <w:shd w:val="clear" w:color="auto" w:fill="auto"/>
            <w:noWrap/>
            <w:vAlign w:val="center"/>
            <w:hideMark/>
          </w:tcPr>
          <w:p w14:paraId="113F1E9F"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2835</w:t>
            </w:r>
          </w:p>
        </w:tc>
        <w:tc>
          <w:tcPr>
            <w:tcW w:w="779" w:type="dxa"/>
            <w:shd w:val="clear" w:color="auto" w:fill="auto"/>
            <w:noWrap/>
            <w:vAlign w:val="center"/>
            <w:hideMark/>
          </w:tcPr>
          <w:p w14:paraId="3D86685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2.64</w:t>
            </w:r>
          </w:p>
        </w:tc>
        <w:tc>
          <w:tcPr>
            <w:tcW w:w="922" w:type="dxa"/>
            <w:shd w:val="clear" w:color="auto" w:fill="auto"/>
            <w:noWrap/>
            <w:vAlign w:val="center"/>
            <w:hideMark/>
          </w:tcPr>
          <w:p w14:paraId="685EB73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3.93</w:t>
            </w:r>
          </w:p>
        </w:tc>
        <w:tc>
          <w:tcPr>
            <w:tcW w:w="866" w:type="dxa"/>
            <w:shd w:val="clear" w:color="auto" w:fill="auto"/>
            <w:noWrap/>
            <w:vAlign w:val="center"/>
            <w:hideMark/>
          </w:tcPr>
          <w:p w14:paraId="14A877E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0.096</w:t>
            </w:r>
          </w:p>
        </w:tc>
        <w:tc>
          <w:tcPr>
            <w:tcW w:w="1402" w:type="dxa"/>
            <w:shd w:val="clear" w:color="auto" w:fill="auto"/>
            <w:noWrap/>
            <w:vAlign w:val="center"/>
            <w:hideMark/>
          </w:tcPr>
          <w:p w14:paraId="1E0BA89D"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2.1</w:t>
            </w:r>
          </w:p>
        </w:tc>
        <w:tc>
          <w:tcPr>
            <w:tcW w:w="992" w:type="dxa"/>
            <w:shd w:val="clear" w:color="auto" w:fill="auto"/>
            <w:noWrap/>
            <w:vAlign w:val="center"/>
            <w:hideMark/>
          </w:tcPr>
          <w:p w14:paraId="40505984"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22</w:t>
            </w:r>
          </w:p>
        </w:tc>
        <w:tc>
          <w:tcPr>
            <w:tcW w:w="1984" w:type="dxa"/>
            <w:shd w:val="clear" w:color="auto" w:fill="auto"/>
            <w:noWrap/>
            <w:vAlign w:val="center"/>
            <w:hideMark/>
          </w:tcPr>
          <w:p w14:paraId="6586E58F"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0.127</w:t>
            </w:r>
          </w:p>
        </w:tc>
      </w:tr>
      <w:tr w:rsidR="005004DD" w:rsidRPr="005004DD" w14:paraId="64AEE4BA" w14:textId="77777777" w:rsidTr="002A0E06">
        <w:trPr>
          <w:trHeight w:val="270"/>
          <w:jc w:val="center"/>
        </w:trPr>
        <w:tc>
          <w:tcPr>
            <w:tcW w:w="1555" w:type="dxa"/>
            <w:shd w:val="clear" w:color="auto" w:fill="auto"/>
            <w:noWrap/>
            <w:vAlign w:val="center"/>
            <w:hideMark/>
          </w:tcPr>
          <w:p w14:paraId="36320E69"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2851</w:t>
            </w:r>
          </w:p>
        </w:tc>
        <w:tc>
          <w:tcPr>
            <w:tcW w:w="779" w:type="dxa"/>
            <w:shd w:val="clear" w:color="auto" w:fill="auto"/>
            <w:noWrap/>
            <w:vAlign w:val="center"/>
            <w:hideMark/>
          </w:tcPr>
          <w:p w14:paraId="395F96EF"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6.84</w:t>
            </w:r>
          </w:p>
        </w:tc>
        <w:tc>
          <w:tcPr>
            <w:tcW w:w="922" w:type="dxa"/>
            <w:shd w:val="clear" w:color="auto" w:fill="auto"/>
            <w:noWrap/>
            <w:vAlign w:val="center"/>
            <w:hideMark/>
          </w:tcPr>
          <w:p w14:paraId="232E0F90"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2.43</w:t>
            </w:r>
          </w:p>
        </w:tc>
        <w:tc>
          <w:tcPr>
            <w:tcW w:w="866" w:type="dxa"/>
            <w:shd w:val="clear" w:color="auto" w:fill="auto"/>
            <w:noWrap/>
            <w:vAlign w:val="center"/>
            <w:hideMark/>
          </w:tcPr>
          <w:p w14:paraId="3917DEC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0.048</w:t>
            </w:r>
          </w:p>
        </w:tc>
        <w:tc>
          <w:tcPr>
            <w:tcW w:w="1402" w:type="dxa"/>
            <w:shd w:val="clear" w:color="auto" w:fill="auto"/>
            <w:noWrap/>
            <w:vAlign w:val="center"/>
            <w:hideMark/>
          </w:tcPr>
          <w:p w14:paraId="63C96AFA"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0.62</w:t>
            </w:r>
          </w:p>
        </w:tc>
        <w:tc>
          <w:tcPr>
            <w:tcW w:w="992" w:type="dxa"/>
            <w:shd w:val="clear" w:color="auto" w:fill="auto"/>
            <w:noWrap/>
            <w:vAlign w:val="center"/>
            <w:hideMark/>
          </w:tcPr>
          <w:p w14:paraId="4119E2FE"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13</w:t>
            </w:r>
          </w:p>
        </w:tc>
        <w:tc>
          <w:tcPr>
            <w:tcW w:w="1984" w:type="dxa"/>
            <w:shd w:val="clear" w:color="auto" w:fill="auto"/>
            <w:noWrap/>
            <w:vAlign w:val="center"/>
            <w:hideMark/>
          </w:tcPr>
          <w:p w14:paraId="192612E0"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0.190</w:t>
            </w:r>
          </w:p>
        </w:tc>
      </w:tr>
      <w:tr w:rsidR="005004DD" w:rsidRPr="005004DD" w14:paraId="34D29C25" w14:textId="77777777" w:rsidTr="002A0E06">
        <w:trPr>
          <w:trHeight w:val="270"/>
          <w:jc w:val="center"/>
        </w:trPr>
        <w:tc>
          <w:tcPr>
            <w:tcW w:w="1555" w:type="dxa"/>
            <w:shd w:val="clear" w:color="auto" w:fill="auto"/>
            <w:noWrap/>
            <w:vAlign w:val="center"/>
            <w:hideMark/>
          </w:tcPr>
          <w:p w14:paraId="2489AD1B"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2838</w:t>
            </w:r>
          </w:p>
        </w:tc>
        <w:tc>
          <w:tcPr>
            <w:tcW w:w="779" w:type="dxa"/>
            <w:shd w:val="clear" w:color="auto" w:fill="auto"/>
            <w:noWrap/>
            <w:vAlign w:val="center"/>
            <w:hideMark/>
          </w:tcPr>
          <w:p w14:paraId="50C2B01C"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2.66</w:t>
            </w:r>
          </w:p>
        </w:tc>
        <w:tc>
          <w:tcPr>
            <w:tcW w:w="922" w:type="dxa"/>
            <w:shd w:val="clear" w:color="auto" w:fill="auto"/>
            <w:noWrap/>
            <w:vAlign w:val="center"/>
            <w:hideMark/>
          </w:tcPr>
          <w:p w14:paraId="57EB1111"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2.60</w:t>
            </w:r>
          </w:p>
        </w:tc>
        <w:tc>
          <w:tcPr>
            <w:tcW w:w="866" w:type="dxa"/>
            <w:shd w:val="clear" w:color="auto" w:fill="auto"/>
            <w:noWrap/>
            <w:vAlign w:val="center"/>
            <w:hideMark/>
          </w:tcPr>
          <w:p w14:paraId="6FFA8C6B"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0.289</w:t>
            </w:r>
          </w:p>
        </w:tc>
        <w:tc>
          <w:tcPr>
            <w:tcW w:w="1402" w:type="dxa"/>
            <w:shd w:val="clear" w:color="auto" w:fill="auto"/>
            <w:noWrap/>
            <w:vAlign w:val="center"/>
            <w:hideMark/>
          </w:tcPr>
          <w:p w14:paraId="79E9DD81"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0.05</w:t>
            </w:r>
          </w:p>
        </w:tc>
        <w:tc>
          <w:tcPr>
            <w:tcW w:w="992" w:type="dxa"/>
            <w:shd w:val="clear" w:color="auto" w:fill="auto"/>
            <w:noWrap/>
            <w:vAlign w:val="center"/>
            <w:hideMark/>
          </w:tcPr>
          <w:p w14:paraId="1BE388CA"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0.6</w:t>
            </w:r>
          </w:p>
        </w:tc>
        <w:tc>
          <w:tcPr>
            <w:tcW w:w="1984" w:type="dxa"/>
            <w:shd w:val="clear" w:color="auto" w:fill="auto"/>
            <w:noWrap/>
            <w:vAlign w:val="center"/>
            <w:hideMark/>
          </w:tcPr>
          <w:p w14:paraId="030368A8"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0.286</w:t>
            </w:r>
          </w:p>
        </w:tc>
      </w:tr>
      <w:tr w:rsidR="005004DD" w:rsidRPr="005004DD" w14:paraId="1DE8C0F6" w14:textId="77777777" w:rsidTr="002A0E06">
        <w:trPr>
          <w:trHeight w:val="270"/>
          <w:jc w:val="center"/>
        </w:trPr>
        <w:tc>
          <w:tcPr>
            <w:tcW w:w="1555" w:type="dxa"/>
            <w:shd w:val="clear" w:color="auto" w:fill="auto"/>
            <w:noWrap/>
            <w:vAlign w:val="center"/>
            <w:hideMark/>
          </w:tcPr>
          <w:p w14:paraId="0EBD0A3E"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3245</w:t>
            </w:r>
          </w:p>
        </w:tc>
        <w:tc>
          <w:tcPr>
            <w:tcW w:w="779" w:type="dxa"/>
            <w:shd w:val="clear" w:color="auto" w:fill="auto"/>
            <w:noWrap/>
            <w:vAlign w:val="center"/>
            <w:hideMark/>
          </w:tcPr>
          <w:p w14:paraId="053EABF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2.13</w:t>
            </w:r>
          </w:p>
        </w:tc>
        <w:tc>
          <w:tcPr>
            <w:tcW w:w="922" w:type="dxa"/>
            <w:shd w:val="clear" w:color="auto" w:fill="auto"/>
            <w:noWrap/>
            <w:vAlign w:val="center"/>
            <w:hideMark/>
          </w:tcPr>
          <w:p w14:paraId="5058DCFB"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1.79</w:t>
            </w:r>
          </w:p>
        </w:tc>
        <w:tc>
          <w:tcPr>
            <w:tcW w:w="866" w:type="dxa"/>
            <w:shd w:val="clear" w:color="auto" w:fill="auto"/>
            <w:noWrap/>
            <w:vAlign w:val="center"/>
            <w:hideMark/>
          </w:tcPr>
          <w:p w14:paraId="7C225B60"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0.326</w:t>
            </w:r>
          </w:p>
        </w:tc>
        <w:tc>
          <w:tcPr>
            <w:tcW w:w="1402" w:type="dxa"/>
            <w:shd w:val="clear" w:color="auto" w:fill="auto"/>
            <w:noWrap/>
            <w:vAlign w:val="center"/>
            <w:hideMark/>
          </w:tcPr>
          <w:p w14:paraId="4D187C0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0.10</w:t>
            </w:r>
          </w:p>
        </w:tc>
        <w:tc>
          <w:tcPr>
            <w:tcW w:w="992" w:type="dxa"/>
            <w:shd w:val="clear" w:color="auto" w:fill="auto"/>
            <w:noWrap/>
            <w:vAlign w:val="center"/>
            <w:hideMark/>
          </w:tcPr>
          <w:p w14:paraId="3F5B89BD"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0.8</w:t>
            </w:r>
          </w:p>
        </w:tc>
        <w:tc>
          <w:tcPr>
            <w:tcW w:w="1984" w:type="dxa"/>
            <w:shd w:val="clear" w:color="auto" w:fill="auto"/>
            <w:noWrap/>
            <w:vAlign w:val="center"/>
            <w:hideMark/>
          </w:tcPr>
          <w:p w14:paraId="35BFE609"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0.263</w:t>
            </w:r>
          </w:p>
        </w:tc>
      </w:tr>
      <w:tr w:rsidR="005004DD" w:rsidRPr="005004DD" w14:paraId="602C8DF5" w14:textId="77777777" w:rsidTr="002A0E06">
        <w:trPr>
          <w:trHeight w:val="270"/>
          <w:jc w:val="center"/>
        </w:trPr>
        <w:tc>
          <w:tcPr>
            <w:tcW w:w="1555" w:type="dxa"/>
            <w:shd w:val="clear" w:color="auto" w:fill="auto"/>
            <w:noWrap/>
            <w:vAlign w:val="center"/>
            <w:hideMark/>
          </w:tcPr>
          <w:p w14:paraId="053F611B" w14:textId="77777777" w:rsidR="005004DD" w:rsidRPr="005004DD" w:rsidRDefault="005004DD" w:rsidP="005004DD">
            <w:pPr>
              <w:snapToGrid w:val="0"/>
              <w:spacing w:line="240" w:lineRule="auto"/>
              <w:ind w:hanging="113"/>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RRG 2855</w:t>
            </w:r>
          </w:p>
        </w:tc>
        <w:tc>
          <w:tcPr>
            <w:tcW w:w="779" w:type="dxa"/>
            <w:shd w:val="clear" w:color="auto" w:fill="auto"/>
            <w:noWrap/>
            <w:vAlign w:val="center"/>
            <w:hideMark/>
          </w:tcPr>
          <w:p w14:paraId="6B7D0413"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6.60</w:t>
            </w:r>
          </w:p>
        </w:tc>
        <w:tc>
          <w:tcPr>
            <w:tcW w:w="922" w:type="dxa"/>
            <w:shd w:val="clear" w:color="auto" w:fill="auto"/>
            <w:noWrap/>
            <w:vAlign w:val="center"/>
            <w:hideMark/>
          </w:tcPr>
          <w:p w14:paraId="361240BE"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2.09</w:t>
            </w:r>
          </w:p>
        </w:tc>
        <w:tc>
          <w:tcPr>
            <w:tcW w:w="866" w:type="dxa"/>
            <w:shd w:val="clear" w:color="auto" w:fill="auto"/>
            <w:noWrap/>
            <w:vAlign w:val="center"/>
            <w:hideMark/>
          </w:tcPr>
          <w:p w14:paraId="754A8BF7" w14:textId="77777777" w:rsidR="005004DD" w:rsidRPr="005004DD" w:rsidRDefault="005004DD" w:rsidP="005004DD">
            <w:pPr>
              <w:snapToGrid w:val="0"/>
              <w:spacing w:line="240" w:lineRule="auto"/>
              <w:ind w:hanging="108"/>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0.193</w:t>
            </w:r>
          </w:p>
        </w:tc>
        <w:tc>
          <w:tcPr>
            <w:tcW w:w="1402" w:type="dxa"/>
            <w:shd w:val="clear" w:color="auto" w:fill="auto"/>
            <w:noWrap/>
            <w:vAlign w:val="center"/>
            <w:hideMark/>
          </w:tcPr>
          <w:p w14:paraId="47E885DB"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0.04</w:t>
            </w:r>
          </w:p>
        </w:tc>
        <w:tc>
          <w:tcPr>
            <w:tcW w:w="992" w:type="dxa"/>
            <w:shd w:val="clear" w:color="auto" w:fill="auto"/>
            <w:noWrap/>
            <w:vAlign w:val="center"/>
            <w:hideMark/>
          </w:tcPr>
          <w:p w14:paraId="3E63F79A"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0.7</w:t>
            </w:r>
          </w:p>
        </w:tc>
        <w:tc>
          <w:tcPr>
            <w:tcW w:w="1984" w:type="dxa"/>
            <w:shd w:val="clear" w:color="auto" w:fill="auto"/>
            <w:noWrap/>
            <w:vAlign w:val="center"/>
            <w:hideMark/>
          </w:tcPr>
          <w:p w14:paraId="1C1EAF02" w14:textId="77777777" w:rsidR="005004DD" w:rsidRPr="005004DD" w:rsidRDefault="005004DD" w:rsidP="005004DD">
            <w:pPr>
              <w:snapToGrid w:val="0"/>
              <w:spacing w:line="240" w:lineRule="auto"/>
              <w:ind w:firstLine="284"/>
              <w:jc w:val="center"/>
              <w:rPr>
                <w:rFonts w:ascii="Times New Roman" w:eastAsia="宋体" w:hAnsi="Times New Roman"/>
                <w:color w:val="000000"/>
                <w:sz w:val="22"/>
                <w:szCs w:val="20"/>
                <w:lang w:bidi="ar-SA"/>
              </w:rPr>
            </w:pPr>
            <w:r w:rsidRPr="005004DD">
              <w:rPr>
                <w:rFonts w:ascii="Times New Roman" w:eastAsia="宋体" w:hAnsi="Times New Roman"/>
                <w:color w:val="000000"/>
                <w:sz w:val="22"/>
                <w:szCs w:val="20"/>
                <w:lang w:bidi="ar-SA"/>
              </w:rPr>
              <w:t>0.483</w:t>
            </w:r>
          </w:p>
        </w:tc>
      </w:tr>
    </w:tbl>
    <w:p w14:paraId="284ECC9E" w14:textId="77777777" w:rsidR="00F16885" w:rsidRDefault="00F16885" w:rsidP="005004DD"/>
    <w:p w14:paraId="720C905A" w14:textId="77777777" w:rsidR="005004DD" w:rsidRPr="008461D0" w:rsidRDefault="00F16885" w:rsidP="00F16885">
      <w:pPr>
        <w:spacing w:after="0" w:line="240" w:lineRule="auto"/>
        <w:ind w:firstLine="0"/>
      </w:pPr>
      <w:r>
        <w:br w:type="page"/>
      </w:r>
    </w:p>
    <w:p w14:paraId="4BD6D8E4" w14:textId="6E37A6C6" w:rsidR="00AA0B13" w:rsidRDefault="005F2BE7" w:rsidP="005F2BE7">
      <w:pPr>
        <w:pStyle w:val="Heading1"/>
      </w:pPr>
      <w:bookmarkStart w:id="162" w:name="_Toc310579475"/>
      <w:bookmarkStart w:id="163" w:name="_Toc413164164"/>
      <w:bookmarkEnd w:id="133"/>
      <w:bookmarkEnd w:id="134"/>
      <w:r>
        <w:t>Chapter 6</w:t>
      </w:r>
      <w:r w:rsidR="00AA0B13" w:rsidRPr="003F080F">
        <w:t xml:space="preserve">: </w:t>
      </w:r>
      <w:bookmarkEnd w:id="162"/>
      <w:r>
        <w:t>S</w:t>
      </w:r>
      <w:r w:rsidR="003F080F" w:rsidRPr="003F080F">
        <w:t xml:space="preserve">hear </w:t>
      </w:r>
      <w:r>
        <w:t xml:space="preserve">experiments </w:t>
      </w:r>
      <w:r w:rsidR="003F080F" w:rsidRPr="003F080F">
        <w:t>of confined gouge</w:t>
      </w:r>
      <w:bookmarkEnd w:id="163"/>
    </w:p>
    <w:p w14:paraId="0C4B7B9F" w14:textId="77777777" w:rsidR="00F00DB7" w:rsidRPr="00F00DB7" w:rsidRDefault="00F00DB7" w:rsidP="00F00DB7">
      <w:pPr>
        <w:pStyle w:val="Heading2"/>
      </w:pPr>
      <w:bookmarkStart w:id="164" w:name="_Toc413164165"/>
      <w:r w:rsidRPr="00F00DB7">
        <w:t>Approach</w:t>
      </w:r>
      <w:bookmarkEnd w:id="164"/>
    </w:p>
    <w:p w14:paraId="7537F35D" w14:textId="18AEE976" w:rsidR="00C00D20" w:rsidRDefault="00C00D20" w:rsidP="00F00DB7">
      <w:pPr>
        <w:ind w:firstLine="284"/>
        <w:rPr>
          <w:rFonts w:eastAsia="宋体"/>
        </w:rPr>
      </w:pPr>
      <w:r>
        <w:rPr>
          <w:rFonts w:eastAsia="宋体"/>
        </w:rPr>
        <w:t>In this section, I used the terms ‘gouge’, ‘granular’, ‘grains’ and ‘powder’ interchangeably while they all mean ‘</w:t>
      </w:r>
      <w:r w:rsidRPr="009347F1">
        <w:rPr>
          <w:rFonts w:eastAsia="宋体"/>
          <w:b/>
          <w:bCs/>
        </w:rPr>
        <w:t>incohesive granular material</w:t>
      </w:r>
      <w:r>
        <w:rPr>
          <w:rFonts w:eastAsia="宋体"/>
          <w:b/>
          <w:bCs/>
        </w:rPr>
        <w:t>’,</w:t>
      </w:r>
      <w:r>
        <w:rPr>
          <w:rFonts w:eastAsia="宋体"/>
        </w:rPr>
        <w:t xml:space="preserve"> unless otherwise specified.</w:t>
      </w:r>
    </w:p>
    <w:p w14:paraId="46D24B11" w14:textId="2E62BB61" w:rsidR="00F00DB7" w:rsidRDefault="00F00DB7" w:rsidP="00F00DB7">
      <w:pPr>
        <w:ind w:firstLine="284"/>
        <w:rPr>
          <w:rFonts w:eastAsia="宋体"/>
        </w:rPr>
      </w:pPr>
      <w:r>
        <w:rPr>
          <w:rFonts w:eastAsia="宋体"/>
        </w:rPr>
        <w:t xml:space="preserve">The analyses presented in Chapter 3-5 focused on experimental faults made of solid rock blocks. Fault slip is always associated with pulverization and the formation of gine-grain gouge zone (BenZion and Sammis, 2003), as shown in the above experiments, all previous rock shear experiments (for summary see Reches and Lockner, 2010), and natural fault-zones (e.g., Wilson et al., 2005). The shear mechanics of a gouge layer can be experimentally tested in ROGA independent of the rock or mineral source by using the apparatus component, termed Confined ROtary Cell (CROC). CROC, which was described in Chapter 2, is capable of shearing 3 mm thick, ring shape gouge sample made of granular or powder material. The sample is confined and can be sheared at the full capacity of ROGA (Chapter 2). </w:t>
      </w:r>
      <w:r w:rsidRPr="003F2F19">
        <w:rPr>
          <w:rFonts w:eastAsia="宋体" w:hint="eastAsia"/>
        </w:rPr>
        <w:t xml:space="preserve">This </w:t>
      </w:r>
      <w:r w:rsidRPr="003F2F19">
        <w:rPr>
          <w:rFonts w:eastAsia="宋体"/>
        </w:rPr>
        <w:t>section</w:t>
      </w:r>
      <w:r w:rsidRPr="003F2F19">
        <w:rPr>
          <w:rFonts w:eastAsia="宋体" w:hint="eastAsia"/>
        </w:rPr>
        <w:t xml:space="preserve"> summarizes</w:t>
      </w:r>
      <w:r>
        <w:rPr>
          <w:rFonts w:eastAsia="宋体"/>
        </w:rPr>
        <w:t xml:space="preserve"> my</w:t>
      </w:r>
      <w:r w:rsidRPr="003F2F19">
        <w:rPr>
          <w:rFonts w:eastAsia="宋体" w:hint="eastAsia"/>
        </w:rPr>
        <w:t xml:space="preserve"> preliminary results </w:t>
      </w:r>
      <w:r>
        <w:rPr>
          <w:rFonts w:eastAsia="宋体"/>
        </w:rPr>
        <w:t>of gouge</w:t>
      </w:r>
      <w:r w:rsidRPr="003F2F19">
        <w:rPr>
          <w:rFonts w:eastAsia="宋体"/>
        </w:rPr>
        <w:t xml:space="preserve"> experiments </w:t>
      </w:r>
      <w:r>
        <w:rPr>
          <w:rFonts w:eastAsia="宋体"/>
        </w:rPr>
        <w:t>with</w:t>
      </w:r>
      <w:r w:rsidRPr="003F2F19">
        <w:rPr>
          <w:rFonts w:eastAsia="宋体"/>
        </w:rPr>
        <w:t xml:space="preserve"> CROC. The </w:t>
      </w:r>
      <w:r>
        <w:rPr>
          <w:rFonts w:eastAsia="宋体"/>
        </w:rPr>
        <w:t xml:space="preserve">starting materials were ground minerals or rocks including </w:t>
      </w:r>
      <w:r w:rsidRPr="003F2F19">
        <w:rPr>
          <w:rFonts w:eastAsia="宋体"/>
        </w:rPr>
        <w:t>talc</w:t>
      </w:r>
      <w:r>
        <w:rPr>
          <w:rFonts w:eastAsia="宋体"/>
        </w:rPr>
        <w:t xml:space="preserve">, </w:t>
      </w:r>
      <w:r w:rsidR="002B5BB3">
        <w:rPr>
          <w:rFonts w:eastAsia="宋体"/>
        </w:rPr>
        <w:t>ooid</w:t>
      </w:r>
      <w:r w:rsidRPr="003F2F19">
        <w:rPr>
          <w:rFonts w:eastAsia="宋体"/>
        </w:rPr>
        <w:t>s, dolomite, and</w:t>
      </w:r>
      <w:r w:rsidRPr="005C3680">
        <w:rPr>
          <w:rFonts w:eastAsia="宋体"/>
        </w:rPr>
        <w:t xml:space="preserve"> </w:t>
      </w:r>
      <w:r>
        <w:rPr>
          <w:rFonts w:eastAsia="宋体"/>
        </w:rPr>
        <w:t>gypsum</w:t>
      </w:r>
      <w:r w:rsidRPr="003F2F19">
        <w:rPr>
          <w:rFonts w:eastAsia="宋体"/>
        </w:rPr>
        <w:t xml:space="preserve">. </w:t>
      </w:r>
      <w:r>
        <w:rPr>
          <w:rFonts w:eastAsia="宋体"/>
        </w:rPr>
        <w:t>The present analysis presents the m</w:t>
      </w:r>
      <w:r w:rsidRPr="003F2F19">
        <w:rPr>
          <w:rFonts w:eastAsia="宋体"/>
        </w:rPr>
        <w:t xml:space="preserve">echanical data </w:t>
      </w:r>
      <w:r>
        <w:rPr>
          <w:rFonts w:eastAsia="宋体"/>
        </w:rPr>
        <w:t xml:space="preserve">of the </w:t>
      </w:r>
      <w:r w:rsidRPr="003F2F19">
        <w:rPr>
          <w:rFonts w:eastAsia="宋体"/>
        </w:rPr>
        <w:t>friction</w:t>
      </w:r>
      <w:r>
        <w:rPr>
          <w:rFonts w:eastAsia="宋体"/>
        </w:rPr>
        <w:t xml:space="preserve">, dilation-compaction, as well as </w:t>
      </w:r>
      <w:r w:rsidRPr="003F2F19">
        <w:rPr>
          <w:rFonts w:eastAsia="宋体"/>
        </w:rPr>
        <w:t xml:space="preserve">microscopic characterization of structure and mineralogy. </w:t>
      </w:r>
      <w:r>
        <w:rPr>
          <w:rFonts w:eastAsia="宋体"/>
        </w:rPr>
        <w:t>T</w:t>
      </w:r>
      <w:r w:rsidRPr="003F2F19">
        <w:rPr>
          <w:rFonts w:eastAsia="宋体"/>
        </w:rPr>
        <w:t>he experiment</w:t>
      </w:r>
      <w:r>
        <w:rPr>
          <w:rFonts w:eastAsia="宋体"/>
        </w:rPr>
        <w:t>al</w:t>
      </w:r>
      <w:r w:rsidRPr="003F2F19">
        <w:rPr>
          <w:rFonts w:eastAsia="宋体"/>
        </w:rPr>
        <w:t xml:space="preserve"> results </w:t>
      </w:r>
      <w:r>
        <w:rPr>
          <w:rFonts w:eastAsia="宋体"/>
        </w:rPr>
        <w:t xml:space="preserve">are compared with solid rock experiments, </w:t>
      </w:r>
      <w:r w:rsidRPr="003F2F19">
        <w:rPr>
          <w:rFonts w:eastAsia="宋体"/>
        </w:rPr>
        <w:t>highlight</w:t>
      </w:r>
      <w:r>
        <w:rPr>
          <w:rFonts w:eastAsia="宋体"/>
        </w:rPr>
        <w:t xml:space="preserve">ing </w:t>
      </w:r>
      <w:r w:rsidRPr="003F2F19">
        <w:rPr>
          <w:rFonts w:eastAsia="宋体"/>
        </w:rPr>
        <w:t xml:space="preserve">the similarities </w:t>
      </w:r>
      <w:r>
        <w:rPr>
          <w:rFonts w:eastAsia="宋体"/>
        </w:rPr>
        <w:t>and</w:t>
      </w:r>
      <w:r w:rsidRPr="003F2F19">
        <w:rPr>
          <w:rFonts w:eastAsia="宋体"/>
        </w:rPr>
        <w:t xml:space="preserve"> uniqueness of powder </w:t>
      </w:r>
      <w:r>
        <w:rPr>
          <w:rFonts w:eastAsia="宋体"/>
        </w:rPr>
        <w:t>behavior</w:t>
      </w:r>
      <w:r w:rsidRPr="003F2F19">
        <w:rPr>
          <w:rFonts w:eastAsia="宋体"/>
        </w:rPr>
        <w:t xml:space="preserve">. </w:t>
      </w:r>
    </w:p>
    <w:p w14:paraId="0C96AFE2" w14:textId="2D8004B1" w:rsidR="00F00DB7" w:rsidRPr="003F2F19" w:rsidRDefault="00F00DB7" w:rsidP="00C00D20">
      <w:pPr>
        <w:ind w:firstLine="284"/>
        <w:rPr>
          <w:rFonts w:eastAsia="宋体"/>
        </w:rPr>
      </w:pPr>
      <w:r>
        <w:rPr>
          <w:rFonts w:eastAsia="宋体"/>
        </w:rPr>
        <w:t xml:space="preserve">One common observation in all CROC experiments is that the grain-size of the starting granular material was further reduced to nano-scale by continuous pulverization, regardless of the initial grain-size or material type. In many cases, the localized slip-surfaces that developed in the gouge layer were strikingly similar to their equivalent in the solid rock experiments.      </w:t>
      </w:r>
    </w:p>
    <w:p w14:paraId="0BE62960" w14:textId="77777777" w:rsidR="00F00DB7" w:rsidRDefault="00F00DB7" w:rsidP="00F00DB7">
      <w:pPr>
        <w:pStyle w:val="Heading2"/>
      </w:pPr>
      <w:bookmarkStart w:id="165" w:name="_Toc403466607"/>
      <w:bookmarkStart w:id="166" w:name="_Toc413164166"/>
      <w:r w:rsidRPr="003F2F19">
        <w:t xml:space="preserve">Talc </w:t>
      </w:r>
      <w:bookmarkEnd w:id="165"/>
      <w:r>
        <w:t>gouge shear experiments</w:t>
      </w:r>
      <w:bookmarkEnd w:id="166"/>
    </w:p>
    <w:p w14:paraId="17CE0B2A" w14:textId="77777777" w:rsidR="00F00DB7" w:rsidRPr="003F2F19" w:rsidRDefault="00F00DB7" w:rsidP="00B73A13">
      <w:pPr>
        <w:pStyle w:val="Heading3"/>
      </w:pPr>
      <w:bookmarkStart w:id="167" w:name="_Toc413164167"/>
      <w:r w:rsidRPr="003F2F19">
        <w:rPr>
          <w:rFonts w:hint="eastAsia"/>
        </w:rPr>
        <w:t>Mechanical data</w:t>
      </w:r>
      <w:bookmarkEnd w:id="167"/>
    </w:p>
    <w:p w14:paraId="568F0214" w14:textId="77777777" w:rsidR="00F00DB7" w:rsidRDefault="00F00DB7" w:rsidP="00F00DB7">
      <w:pPr>
        <w:rPr>
          <w:rFonts w:eastAsia="宋体"/>
        </w:rPr>
      </w:pPr>
      <w:r>
        <w:rPr>
          <w:rFonts w:eastAsia="宋体"/>
        </w:rPr>
        <w:t>Talc shear experiments were conducted on ground</w:t>
      </w:r>
      <w:r w:rsidRPr="003F2F19">
        <w:rPr>
          <w:rFonts w:eastAsia="宋体"/>
        </w:rPr>
        <w:t xml:space="preserve"> pure talc (&gt;99%)</w:t>
      </w:r>
      <w:r>
        <w:rPr>
          <w:rFonts w:eastAsia="宋体"/>
        </w:rPr>
        <w:t xml:space="preserve"> and I used the fraction </w:t>
      </w:r>
      <w:r w:rsidRPr="003F2F19">
        <w:rPr>
          <w:rFonts w:eastAsia="宋体"/>
        </w:rPr>
        <w:t xml:space="preserve">with grain size smaller than 150 </w:t>
      </w:r>
      <w:r w:rsidRPr="003F2F19">
        <w:rPr>
          <w:rFonts w:ascii="Symbol" w:eastAsia="宋体" w:hAnsi="Symbol"/>
        </w:rPr>
        <w:t></w:t>
      </w:r>
      <w:r w:rsidRPr="003F2F19">
        <w:rPr>
          <w:rFonts w:eastAsia="宋体"/>
        </w:rPr>
        <w:t>m</w:t>
      </w:r>
      <w:r>
        <w:rPr>
          <w:rFonts w:eastAsia="宋体"/>
        </w:rPr>
        <w:t>. Experiments were run on either room-</w:t>
      </w:r>
      <w:r w:rsidRPr="003F2F19">
        <w:rPr>
          <w:rFonts w:eastAsia="宋体"/>
        </w:rPr>
        <w:t xml:space="preserve">dry </w:t>
      </w:r>
      <w:r>
        <w:rPr>
          <w:rFonts w:eastAsia="宋体"/>
        </w:rPr>
        <w:t xml:space="preserve">powder  (referred to as ‘dry’) or samples with </w:t>
      </w:r>
      <w:r w:rsidRPr="003F2F19">
        <w:rPr>
          <w:rFonts w:eastAsia="宋体"/>
        </w:rPr>
        <w:t>20</w:t>
      </w:r>
      <w:r w:rsidRPr="000123AE">
        <w:rPr>
          <w:rFonts w:eastAsia="宋体"/>
        </w:rPr>
        <w:t xml:space="preserve"> </w:t>
      </w:r>
      <w:r w:rsidRPr="003F2F19">
        <w:rPr>
          <w:rFonts w:eastAsia="宋体"/>
        </w:rPr>
        <w:t xml:space="preserve">wt% </w:t>
      </w:r>
      <w:r>
        <w:rPr>
          <w:rFonts w:eastAsia="宋体"/>
        </w:rPr>
        <w:t xml:space="preserve">distilled </w:t>
      </w:r>
      <w:r w:rsidRPr="003F2F19">
        <w:rPr>
          <w:rFonts w:eastAsia="宋体"/>
        </w:rPr>
        <w:t>water</w:t>
      </w:r>
      <w:r>
        <w:rPr>
          <w:rFonts w:eastAsia="宋体"/>
        </w:rPr>
        <w:t xml:space="preserve"> (referred to as ‘wet’)</w:t>
      </w:r>
      <w:r w:rsidRPr="003F2F19">
        <w:rPr>
          <w:rFonts w:eastAsia="宋体"/>
        </w:rPr>
        <w:t>.</w:t>
      </w:r>
      <w:r>
        <w:rPr>
          <w:rFonts w:eastAsia="宋体"/>
        </w:rPr>
        <w:t xml:space="preserve"> </w:t>
      </w:r>
      <w:r w:rsidRPr="000123AE">
        <w:rPr>
          <w:rFonts w:eastAsia="宋体"/>
        </w:rPr>
        <w:t xml:space="preserve">Most of the experiments were run is stepping velocity style with a typical history </w:t>
      </w:r>
      <w:r>
        <w:rPr>
          <w:rFonts w:eastAsia="宋体"/>
        </w:rPr>
        <w:t>of a single run includes two  cycles of velocity loading with steps of 0.002, 0.006, and 0.018 m/s (or 0.018 m/s, 0.054 m/s, and 0.16 m/s in the high velocity modes).</w:t>
      </w:r>
    </w:p>
    <w:p w14:paraId="54A58F24" w14:textId="77777777" w:rsidR="00F00DB7" w:rsidRDefault="00F00DB7" w:rsidP="00F00DB7">
      <w:pPr>
        <w:rPr>
          <w:rFonts w:eastAsia="宋体"/>
        </w:rPr>
      </w:pPr>
      <w:bookmarkStart w:id="168" w:name="_Toc403466608"/>
      <w:r>
        <w:t xml:space="preserve">The evolutions of the </w:t>
      </w:r>
      <w:bookmarkEnd w:id="168"/>
      <w:r>
        <w:rPr>
          <w:rFonts w:eastAsia="宋体"/>
        </w:rPr>
        <w:t xml:space="preserve">friction coefficient and slip-velocity as a function of slip distance are plotted in Fig. 41 for wet and dry talc. These data demonstrate: (1) wet talc has an overall low steady-state friction coefficient, </w:t>
      </w:r>
      <w:r w:rsidRPr="00067927">
        <w:rPr>
          <w:rFonts w:ascii="Symbol" w:eastAsia="宋体" w:hAnsi="Symbol"/>
        </w:rPr>
        <w:t></w:t>
      </w:r>
      <w:r>
        <w:rPr>
          <w:rFonts w:eastAsia="宋体"/>
          <w:vertAlign w:val="subscript"/>
        </w:rPr>
        <w:t>ss</w:t>
      </w:r>
      <w:r>
        <w:rPr>
          <w:rFonts w:eastAsia="宋体"/>
        </w:rPr>
        <w:t xml:space="preserve"> = 0.15-0.2, whereas the dry talc displays </w:t>
      </w:r>
      <w:r w:rsidRPr="006545DA">
        <w:rPr>
          <w:rFonts w:ascii="Symbol" w:eastAsia="宋体" w:hAnsi="Symbol"/>
        </w:rPr>
        <w:t></w:t>
      </w:r>
      <w:r>
        <w:rPr>
          <w:rFonts w:eastAsia="宋体"/>
          <w:vertAlign w:val="subscript"/>
        </w:rPr>
        <w:t>ss</w:t>
      </w:r>
      <w:r>
        <w:rPr>
          <w:rFonts w:eastAsia="宋体"/>
        </w:rPr>
        <w:t xml:space="preserve"> =0.3-0.45; (2) the dry talc displays slip strengthening at all three velocity ranges, whereas only slight slip weakening occurred in the wet talc; (3) velocity-strengthening appears in both dry and wet talc runs. </w:t>
      </w:r>
    </w:p>
    <w:p w14:paraId="6E713C08" w14:textId="30CA987A" w:rsidR="00F00DB7" w:rsidRPr="003F2F19" w:rsidRDefault="00F00DB7" w:rsidP="00F00DB7">
      <w:pPr>
        <w:rPr>
          <w:rFonts w:eastAsia="宋体"/>
        </w:rPr>
      </w:pPr>
      <w:r>
        <w:rPr>
          <w:rFonts w:eastAsia="宋体"/>
        </w:rPr>
        <w:t>The velocity dependence of the steady-state friction coefficient of talc in the present 19</w:t>
      </w:r>
      <w:r w:rsidRPr="003F2F19">
        <w:rPr>
          <w:rFonts w:eastAsia="宋体" w:hint="eastAsia"/>
        </w:rPr>
        <w:t xml:space="preserve"> </w:t>
      </w:r>
      <w:r>
        <w:rPr>
          <w:rFonts w:eastAsia="宋体"/>
        </w:rPr>
        <w:t>runs (114 velocity-friction pairs)</w:t>
      </w:r>
      <w:r w:rsidRPr="003F2F19">
        <w:rPr>
          <w:rFonts w:eastAsia="宋体"/>
        </w:rPr>
        <w:t xml:space="preserve"> is summarized in </w:t>
      </w:r>
      <w:r>
        <w:rPr>
          <w:rFonts w:eastAsia="宋体"/>
        </w:rPr>
        <w:t>F</w:t>
      </w:r>
      <w:r w:rsidRPr="003F2F19">
        <w:rPr>
          <w:rFonts w:eastAsia="宋体"/>
        </w:rPr>
        <w:t>ig</w:t>
      </w:r>
      <w:r>
        <w:rPr>
          <w:rFonts w:eastAsia="宋体"/>
        </w:rPr>
        <w:t>. 4</w:t>
      </w:r>
      <w:r w:rsidR="00445FF7">
        <w:rPr>
          <w:rFonts w:eastAsia="宋体"/>
        </w:rPr>
        <w:t>2</w:t>
      </w:r>
      <w:r w:rsidRPr="003F2F19">
        <w:rPr>
          <w:rFonts w:eastAsia="宋体"/>
        </w:rPr>
        <w:t xml:space="preserve">. Slip velocities range between 0.001 m/s and 0.16 m/s, and </w:t>
      </w:r>
      <w:r>
        <w:rPr>
          <w:rFonts w:eastAsia="宋体"/>
        </w:rPr>
        <w:t>the data</w:t>
      </w:r>
      <w:r w:rsidRPr="000123AE">
        <w:rPr>
          <w:rFonts w:eastAsia="宋体"/>
        </w:rPr>
        <w:t xml:space="preserve"> </w:t>
      </w:r>
      <w:r>
        <w:rPr>
          <w:rFonts w:eastAsia="宋体"/>
        </w:rPr>
        <w:t xml:space="preserve">are divided into three groups according to their </w:t>
      </w:r>
      <w:r w:rsidRPr="003F2F19">
        <w:rPr>
          <w:rFonts w:eastAsia="宋体"/>
        </w:rPr>
        <w:t>slip distances</w:t>
      </w:r>
      <w:r>
        <w:rPr>
          <w:rFonts w:eastAsia="宋体"/>
        </w:rPr>
        <w:t>: Very-short (slip ~</w:t>
      </w:r>
      <w:r w:rsidRPr="003F2F19">
        <w:rPr>
          <w:rFonts w:eastAsia="宋体"/>
        </w:rPr>
        <w:t xml:space="preserve"> 0.06 m</w:t>
      </w:r>
      <w:r>
        <w:rPr>
          <w:rFonts w:eastAsia="宋体"/>
        </w:rPr>
        <w:t>), S</w:t>
      </w:r>
      <w:r w:rsidRPr="003F2F19">
        <w:rPr>
          <w:rFonts w:eastAsia="宋体"/>
        </w:rPr>
        <w:t>hort</w:t>
      </w:r>
      <w:r>
        <w:rPr>
          <w:rFonts w:eastAsia="宋体"/>
        </w:rPr>
        <w:t xml:space="preserve"> (slip ~</w:t>
      </w:r>
      <w:r w:rsidRPr="003F2F19">
        <w:rPr>
          <w:rFonts w:eastAsia="宋体"/>
        </w:rPr>
        <w:t>0.6 m</w:t>
      </w:r>
      <w:r>
        <w:rPr>
          <w:rFonts w:eastAsia="宋体"/>
        </w:rPr>
        <w:t>), and V</w:t>
      </w:r>
      <w:r w:rsidRPr="003F2F19">
        <w:rPr>
          <w:rFonts w:eastAsia="宋体"/>
        </w:rPr>
        <w:t>ery</w:t>
      </w:r>
      <w:r>
        <w:rPr>
          <w:rFonts w:eastAsia="宋体"/>
        </w:rPr>
        <w:t>-</w:t>
      </w:r>
      <w:r w:rsidRPr="003F2F19">
        <w:rPr>
          <w:rFonts w:eastAsia="宋体"/>
        </w:rPr>
        <w:t>long</w:t>
      </w:r>
      <w:r>
        <w:rPr>
          <w:rFonts w:eastAsia="宋体"/>
        </w:rPr>
        <w:t xml:space="preserve"> (slip ~ 6.5m)</w:t>
      </w:r>
      <w:r w:rsidRPr="003F2F19">
        <w:rPr>
          <w:rFonts w:eastAsia="宋体"/>
        </w:rPr>
        <w:t xml:space="preserve">. </w:t>
      </w:r>
      <w:r w:rsidRPr="003F2F19">
        <w:rPr>
          <w:rFonts w:eastAsia="宋体" w:hint="eastAsia"/>
        </w:rPr>
        <w:t xml:space="preserve">The </w:t>
      </w:r>
      <w:r w:rsidRPr="003F2F19">
        <w:rPr>
          <w:rFonts w:eastAsia="宋体"/>
        </w:rPr>
        <w:t xml:space="preserve">following features </w:t>
      </w:r>
      <w:r>
        <w:rPr>
          <w:rFonts w:eastAsia="宋体"/>
        </w:rPr>
        <w:t>are noted</w:t>
      </w:r>
      <w:r w:rsidRPr="003F2F19">
        <w:rPr>
          <w:rFonts w:eastAsia="宋体"/>
        </w:rPr>
        <w:t xml:space="preserve">: </w:t>
      </w:r>
    </w:p>
    <w:p w14:paraId="0918E496" w14:textId="77777777" w:rsidR="00F00DB7" w:rsidRPr="003F2F19" w:rsidRDefault="00F00DB7" w:rsidP="00F00DB7">
      <w:pPr>
        <w:numPr>
          <w:ilvl w:val="0"/>
          <w:numId w:val="19"/>
        </w:numPr>
        <w:spacing w:after="0"/>
        <w:contextualSpacing/>
        <w:rPr>
          <w:rFonts w:eastAsia="宋体"/>
        </w:rPr>
      </w:pPr>
      <w:r w:rsidRPr="003F2F19">
        <w:rPr>
          <w:rFonts w:eastAsia="宋体" w:hint="eastAsia"/>
        </w:rPr>
        <w:t>Wet talc powder</w:t>
      </w:r>
      <w:r>
        <w:rPr>
          <w:rFonts w:eastAsia="宋体"/>
        </w:rPr>
        <w:t>s</w:t>
      </w:r>
      <w:r w:rsidRPr="003F2F19">
        <w:rPr>
          <w:rFonts w:eastAsia="宋体" w:hint="eastAsia"/>
        </w:rPr>
        <w:t xml:space="preserve"> have low friction</w:t>
      </w:r>
      <w:r>
        <w:rPr>
          <w:rFonts w:eastAsia="宋体"/>
        </w:rPr>
        <w:t xml:space="preserve">, </w:t>
      </w:r>
      <w:r w:rsidRPr="006545DA">
        <w:rPr>
          <w:rFonts w:ascii="Symbol" w:eastAsia="宋体" w:hAnsi="Symbol"/>
        </w:rPr>
        <w:t></w:t>
      </w:r>
      <w:r>
        <w:rPr>
          <w:rFonts w:eastAsia="宋体"/>
          <w:vertAlign w:val="subscript"/>
        </w:rPr>
        <w:t>ss</w:t>
      </w:r>
      <w:r>
        <w:rPr>
          <w:rFonts w:eastAsia="宋体"/>
        </w:rPr>
        <w:t xml:space="preserve">= </w:t>
      </w:r>
      <w:r w:rsidRPr="003F2F19">
        <w:rPr>
          <w:rFonts w:eastAsia="宋体" w:hint="eastAsia"/>
        </w:rPr>
        <w:t>0.1</w:t>
      </w:r>
      <w:r w:rsidRPr="003F2F19">
        <w:rPr>
          <w:rFonts w:eastAsia="宋体"/>
        </w:rPr>
        <w:t xml:space="preserve">-0.2, with slight </w:t>
      </w:r>
      <w:r>
        <w:rPr>
          <w:rFonts w:eastAsia="宋体"/>
        </w:rPr>
        <w:t xml:space="preserve">strengthening with </w:t>
      </w:r>
      <w:r w:rsidRPr="003F2F19">
        <w:rPr>
          <w:rFonts w:eastAsia="宋体"/>
        </w:rPr>
        <w:t>slip distance and slip velocity.</w:t>
      </w:r>
    </w:p>
    <w:p w14:paraId="1B0614B4" w14:textId="77777777" w:rsidR="00F00DB7" w:rsidRPr="003F2F19" w:rsidRDefault="00F00DB7" w:rsidP="00F00DB7">
      <w:pPr>
        <w:numPr>
          <w:ilvl w:val="0"/>
          <w:numId w:val="19"/>
        </w:numPr>
        <w:spacing w:after="0"/>
        <w:contextualSpacing/>
        <w:rPr>
          <w:rFonts w:eastAsia="宋体"/>
        </w:rPr>
      </w:pPr>
      <w:r>
        <w:rPr>
          <w:rFonts w:eastAsia="宋体"/>
        </w:rPr>
        <w:t>Distinct</w:t>
      </w:r>
      <w:r w:rsidRPr="003F2F19">
        <w:rPr>
          <w:rFonts w:eastAsia="宋体"/>
        </w:rPr>
        <w:t xml:space="preserve"> v</w:t>
      </w:r>
      <w:r w:rsidRPr="003F2F19">
        <w:rPr>
          <w:rFonts w:eastAsia="宋体" w:hint="eastAsia"/>
        </w:rPr>
        <w:t>elocity-strengthening in dry talc</w:t>
      </w:r>
      <w:r>
        <w:rPr>
          <w:rFonts w:eastAsia="宋体"/>
        </w:rPr>
        <w:t xml:space="preserve">, and gentler </w:t>
      </w:r>
      <w:r w:rsidRPr="003F2F19">
        <w:rPr>
          <w:rFonts w:eastAsia="宋体"/>
        </w:rPr>
        <w:t xml:space="preserve">velocity strengthening in wet </w:t>
      </w:r>
      <w:r>
        <w:rPr>
          <w:rFonts w:eastAsia="宋体"/>
        </w:rPr>
        <w:t>talc</w:t>
      </w:r>
      <w:r w:rsidRPr="003F2F19">
        <w:rPr>
          <w:rFonts w:eastAsia="宋体"/>
        </w:rPr>
        <w:t>.</w:t>
      </w:r>
    </w:p>
    <w:p w14:paraId="5354F86F" w14:textId="77777777" w:rsidR="00F00DB7" w:rsidRPr="003F2F19" w:rsidRDefault="00F00DB7" w:rsidP="00F00DB7">
      <w:pPr>
        <w:numPr>
          <w:ilvl w:val="0"/>
          <w:numId w:val="19"/>
        </w:numPr>
        <w:spacing w:after="0"/>
        <w:contextualSpacing/>
        <w:rPr>
          <w:rFonts w:eastAsia="宋体"/>
        </w:rPr>
      </w:pPr>
      <w:r w:rsidRPr="003F2F19">
        <w:rPr>
          <w:rFonts w:eastAsia="宋体"/>
        </w:rPr>
        <w:t>Clear slip strengthening in dry powder</w:t>
      </w:r>
      <w:r>
        <w:rPr>
          <w:rFonts w:eastAsia="宋体"/>
        </w:rPr>
        <w:t xml:space="preserve">s, while no </w:t>
      </w:r>
      <w:r w:rsidRPr="003F2F19">
        <w:rPr>
          <w:rFonts w:eastAsia="宋体"/>
        </w:rPr>
        <w:t>slip strengthening in wet powder.</w:t>
      </w:r>
    </w:p>
    <w:p w14:paraId="5146F74C" w14:textId="77777777" w:rsidR="00A92024" w:rsidRDefault="00F00DB7" w:rsidP="00A92024">
      <w:pPr>
        <w:keepNext/>
        <w:ind w:firstLine="0"/>
        <w:jc w:val="center"/>
      </w:pPr>
      <w:r>
        <w:rPr>
          <w:rFonts w:eastAsia="宋体"/>
          <w:noProof/>
          <w:lang w:eastAsia="zh-CN" w:bidi="ar-SA"/>
        </w:rPr>
        <w:drawing>
          <wp:inline distT="0" distB="0" distL="0" distR="0" wp14:anchorId="02737E30" wp14:editId="23BC9736">
            <wp:extent cx="4051056" cy="488632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57655" cy="4894284"/>
                    </a:xfrm>
                    <a:prstGeom prst="rect">
                      <a:avLst/>
                    </a:prstGeom>
                    <a:noFill/>
                  </pic:spPr>
                </pic:pic>
              </a:graphicData>
            </a:graphic>
          </wp:inline>
        </w:drawing>
      </w:r>
    </w:p>
    <w:p w14:paraId="7DCB9941" w14:textId="1B25C174" w:rsidR="00C5680C" w:rsidRDefault="00A92024" w:rsidP="00A92024">
      <w:pPr>
        <w:pStyle w:val="Caption"/>
        <w:ind w:left="0" w:firstLine="0"/>
      </w:pPr>
      <w:bookmarkStart w:id="169" w:name="_Toc413164435"/>
      <w:r>
        <w:t xml:space="preserve">Figure </w:t>
      </w:r>
      <w:r w:rsidR="00781243">
        <w:fldChar w:fldCharType="begin"/>
      </w:r>
      <w:r w:rsidR="00781243">
        <w:instrText xml:space="preserve"> SEQ Figure \* ARABIC </w:instrText>
      </w:r>
      <w:r w:rsidR="00781243">
        <w:fldChar w:fldCharType="separate"/>
      </w:r>
      <w:r w:rsidR="004C0860">
        <w:rPr>
          <w:noProof/>
        </w:rPr>
        <w:t>41</w:t>
      </w:r>
      <w:r w:rsidR="00781243">
        <w:rPr>
          <w:noProof/>
        </w:rPr>
        <w:fldChar w:fldCharType="end"/>
      </w:r>
      <w:r>
        <w:t>.</w:t>
      </w:r>
      <w:r w:rsidRPr="00A92024">
        <w:rPr>
          <w:rFonts w:eastAsia="宋体"/>
          <w:szCs w:val="24"/>
        </w:rPr>
        <w:t xml:space="preserve"> </w:t>
      </w:r>
      <w:r w:rsidRPr="00F00DB7">
        <w:rPr>
          <w:rFonts w:eastAsia="宋体"/>
          <w:szCs w:val="24"/>
        </w:rPr>
        <w:t>Friction (red) and velocity (blue) as a function of slip distances for talc run 3380 (A) and 3388 (B). Velocity values are 0.002 m/s, 0.06 m/s, and 0.018 m/s</w:t>
      </w:r>
      <w:r w:rsidRPr="00F00DB7">
        <w:rPr>
          <w:rFonts w:eastAsia="宋体" w:hint="eastAsia"/>
          <w:szCs w:val="24"/>
        </w:rPr>
        <w:t xml:space="preserve">. </w:t>
      </w:r>
      <w:r w:rsidRPr="00F00DB7">
        <w:rPr>
          <w:rFonts w:eastAsia="宋体"/>
          <w:szCs w:val="24"/>
        </w:rPr>
        <w:t>Displacements are 0.01 m per stage; normal stress was 3.3 MPa</w:t>
      </w:r>
      <w:bookmarkEnd w:id="169"/>
    </w:p>
    <w:p w14:paraId="02C79911" w14:textId="77777777" w:rsidR="00A92024" w:rsidRDefault="00F00DB7" w:rsidP="00A92024">
      <w:pPr>
        <w:keepNext/>
      </w:pPr>
      <w:r>
        <w:rPr>
          <w:rFonts w:eastAsia="宋体"/>
          <w:noProof/>
          <w:lang w:eastAsia="zh-CN" w:bidi="ar-SA"/>
        </w:rPr>
        <w:drawing>
          <wp:inline distT="0" distB="0" distL="0" distR="0" wp14:anchorId="1501A6B3" wp14:editId="7B64CE5B">
            <wp:extent cx="4933950" cy="353908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a:extLst>
                        <a:ext uri="{28A0092B-C50C-407E-A947-70E740481C1C}">
                          <a14:useLocalDpi xmlns:a14="http://schemas.microsoft.com/office/drawing/2010/main" val="0"/>
                        </a:ext>
                      </a:extLst>
                    </a:blip>
                    <a:srcRect l="1728" t="1848" r="2515" b="220"/>
                    <a:stretch/>
                  </pic:blipFill>
                  <pic:spPr bwMode="auto">
                    <a:xfrm>
                      <a:off x="0" y="0"/>
                      <a:ext cx="4933950" cy="3539089"/>
                    </a:xfrm>
                    <a:prstGeom prst="rect">
                      <a:avLst/>
                    </a:prstGeom>
                    <a:noFill/>
                    <a:ln>
                      <a:noFill/>
                    </a:ln>
                    <a:extLst>
                      <a:ext uri="{53640926-AAD7-44D8-BBD7-CCE9431645EC}">
                        <a14:shadowObscured xmlns:a14="http://schemas.microsoft.com/office/drawing/2010/main"/>
                      </a:ext>
                    </a:extLst>
                  </pic:spPr>
                </pic:pic>
              </a:graphicData>
            </a:graphic>
          </wp:inline>
        </w:drawing>
      </w:r>
    </w:p>
    <w:p w14:paraId="0F190492" w14:textId="5D0F8F84" w:rsidR="00F00DB7" w:rsidRDefault="00A92024" w:rsidP="00A92024">
      <w:pPr>
        <w:pStyle w:val="Caption"/>
        <w:ind w:left="0" w:firstLine="0"/>
      </w:pPr>
      <w:bookmarkStart w:id="170" w:name="_Toc413164436"/>
      <w:r>
        <w:t xml:space="preserve">Figure </w:t>
      </w:r>
      <w:r w:rsidR="00781243">
        <w:fldChar w:fldCharType="begin"/>
      </w:r>
      <w:r w:rsidR="00781243">
        <w:instrText xml:space="preserve"> SEQ Figure \* ARABIC </w:instrText>
      </w:r>
      <w:r w:rsidR="00781243">
        <w:fldChar w:fldCharType="separate"/>
      </w:r>
      <w:r w:rsidR="004C0860">
        <w:rPr>
          <w:noProof/>
        </w:rPr>
        <w:t>42</w:t>
      </w:r>
      <w:r w:rsidR="00781243">
        <w:rPr>
          <w:noProof/>
        </w:rPr>
        <w:fldChar w:fldCharType="end"/>
      </w:r>
      <w:r>
        <w:t>.</w:t>
      </w:r>
      <w:r w:rsidRPr="00F00DB7">
        <w:rPr>
          <w:rFonts w:eastAsia="宋体" w:hint="eastAsia"/>
          <w:szCs w:val="24"/>
        </w:rPr>
        <w:t xml:space="preserve"> Friction coefficient as a function of slip velocity for both dry (solid </w:t>
      </w:r>
      <w:r w:rsidRPr="00F00DB7">
        <w:rPr>
          <w:rFonts w:eastAsia="宋体"/>
          <w:szCs w:val="24"/>
        </w:rPr>
        <w:t>circle</w:t>
      </w:r>
      <w:r w:rsidRPr="00F00DB7">
        <w:rPr>
          <w:rFonts w:eastAsia="宋体" w:hint="eastAsia"/>
          <w:szCs w:val="24"/>
        </w:rPr>
        <w:t>)</w:t>
      </w:r>
      <w:r w:rsidRPr="00F00DB7">
        <w:rPr>
          <w:rFonts w:eastAsia="宋体"/>
          <w:szCs w:val="24"/>
        </w:rPr>
        <w:t xml:space="preserve"> and wet (hollow circle) talc powder runs; 19 experiments with 114 velocity-friction pairs. Note the low friction value of wet talc compared to dry talc, and the consistent velocity strengthening in dry talc.</w:t>
      </w:r>
      <w:bookmarkEnd w:id="170"/>
    </w:p>
    <w:p w14:paraId="65AB33DC" w14:textId="77777777" w:rsidR="00F00DB7" w:rsidRDefault="00F00DB7" w:rsidP="00F00DB7">
      <w:pPr>
        <w:spacing w:after="0"/>
        <w:ind w:firstLine="0"/>
        <w:rPr>
          <w:rFonts w:eastAsia="宋体"/>
        </w:rPr>
      </w:pPr>
    </w:p>
    <w:p w14:paraId="73F15DEE" w14:textId="77777777" w:rsidR="00F00DB7" w:rsidRPr="003F2F19" w:rsidRDefault="00F00DB7" w:rsidP="00F00DB7">
      <w:pPr>
        <w:rPr>
          <w:rFonts w:eastAsia="宋体"/>
        </w:rPr>
      </w:pPr>
      <w:r>
        <w:rPr>
          <w:rFonts w:eastAsia="宋体"/>
        </w:rPr>
        <w:t>One important characteristics of talc is its d</w:t>
      </w:r>
      <w:r w:rsidRPr="003F2F19">
        <w:rPr>
          <w:rFonts w:eastAsia="宋体"/>
        </w:rPr>
        <w:t>ilation</w:t>
      </w:r>
      <w:r>
        <w:rPr>
          <w:rFonts w:eastAsia="宋体"/>
        </w:rPr>
        <w:t>/compaction</w:t>
      </w:r>
      <w:r w:rsidRPr="003F2F19">
        <w:rPr>
          <w:rFonts w:eastAsia="宋体"/>
        </w:rPr>
        <w:t xml:space="preserve"> evolution </w:t>
      </w:r>
      <w:r>
        <w:rPr>
          <w:rFonts w:eastAsia="宋体"/>
        </w:rPr>
        <w:t>during shear. In the CROC cell, the initial stage of each run is always associated with compaction that is the sum of two processes: (1) real compaction of the powder, and (2) flow of the loose powder from its ring-shaped chamber into the flexible seal space (</w:t>
      </w:r>
      <w:r w:rsidRPr="00F00DB7">
        <w:rPr>
          <w:rFonts w:eastAsia="宋体"/>
        </w:rPr>
        <w:t>Fig. 7, Chapter 2).</w:t>
      </w:r>
      <w:r>
        <w:rPr>
          <w:rFonts w:eastAsia="宋体"/>
        </w:rPr>
        <w:t xml:space="preserve"> It is estimated that process (2) is active only during the first velocity step of each run (Fig. </w:t>
      </w:r>
      <w:r w:rsidR="00291D14">
        <w:rPr>
          <w:rFonts w:eastAsia="宋体"/>
        </w:rPr>
        <w:t>4</w:t>
      </w:r>
      <w:r>
        <w:rPr>
          <w:rFonts w:eastAsia="宋体"/>
        </w:rPr>
        <w:t xml:space="preserve">3). Commonly, wet talc displays compaction (negative dilation) associated with the shear (Fig. </w:t>
      </w:r>
      <w:r w:rsidR="00645699">
        <w:rPr>
          <w:rFonts w:eastAsia="宋体"/>
        </w:rPr>
        <w:t>4</w:t>
      </w:r>
      <w:r>
        <w:rPr>
          <w:rFonts w:eastAsia="宋体"/>
        </w:rPr>
        <w:t xml:space="preserve">3A), whereas dry talc experienced extensive dilation after a few cm of displacement (Fig. </w:t>
      </w:r>
      <w:r w:rsidR="00645699">
        <w:rPr>
          <w:rFonts w:eastAsia="宋体"/>
        </w:rPr>
        <w:t>4</w:t>
      </w:r>
      <w:r>
        <w:rPr>
          <w:rFonts w:eastAsia="宋体"/>
        </w:rPr>
        <w:t>3B). As seen in the post-shear structure of the talc fault zone (</w:t>
      </w:r>
      <w:r w:rsidRPr="00645699">
        <w:rPr>
          <w:rFonts w:eastAsia="宋体"/>
        </w:rPr>
        <w:t xml:space="preserve">Fig. </w:t>
      </w:r>
      <w:r w:rsidR="00645699" w:rsidRPr="00645699">
        <w:rPr>
          <w:rFonts w:eastAsia="宋体"/>
        </w:rPr>
        <w:t>4</w:t>
      </w:r>
      <w:r>
        <w:rPr>
          <w:rFonts w:eastAsia="宋体"/>
        </w:rPr>
        <w:t xml:space="preserve">4), the macroscopic dilation is associated with extensively developed sets of Riedel shears across the whole gouge layer, and it appears that the dilation is due to thrusting along the Riedel shear surfaces. </w:t>
      </w:r>
    </w:p>
    <w:p w14:paraId="3B0B9CD6" w14:textId="77777777" w:rsidR="00A92024" w:rsidRDefault="00645699" w:rsidP="00A92024">
      <w:pPr>
        <w:keepNext/>
        <w:ind w:firstLine="0"/>
        <w:jc w:val="center"/>
      </w:pPr>
      <w:r>
        <w:rPr>
          <w:rFonts w:eastAsia="宋体"/>
          <w:noProof/>
          <w:lang w:eastAsia="zh-CN" w:bidi="ar-SA"/>
        </w:rPr>
        <w:drawing>
          <wp:inline distT="0" distB="0" distL="0" distR="0" wp14:anchorId="654D7523" wp14:editId="6793B81F">
            <wp:extent cx="3458267" cy="4678326"/>
            <wp:effectExtent l="0" t="0" r="889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77833" cy="4704795"/>
                    </a:xfrm>
                    <a:prstGeom prst="rect">
                      <a:avLst/>
                    </a:prstGeom>
                    <a:noFill/>
                  </pic:spPr>
                </pic:pic>
              </a:graphicData>
            </a:graphic>
          </wp:inline>
        </w:drawing>
      </w:r>
    </w:p>
    <w:p w14:paraId="0DAD5997" w14:textId="26D7CB12" w:rsidR="00645699" w:rsidRDefault="00A92024" w:rsidP="00A92024">
      <w:pPr>
        <w:pStyle w:val="Caption"/>
        <w:ind w:left="0" w:firstLine="0"/>
      </w:pPr>
      <w:bookmarkStart w:id="171" w:name="_Toc413164437"/>
      <w:r>
        <w:t xml:space="preserve">Figure </w:t>
      </w:r>
      <w:r w:rsidR="00781243">
        <w:fldChar w:fldCharType="begin"/>
      </w:r>
      <w:r w:rsidR="00781243">
        <w:instrText xml:space="preserve"> SEQ Figure \* ARABIC </w:instrText>
      </w:r>
      <w:r w:rsidR="00781243">
        <w:fldChar w:fldCharType="separate"/>
      </w:r>
      <w:r w:rsidR="004C0860">
        <w:rPr>
          <w:noProof/>
        </w:rPr>
        <w:t>43</w:t>
      </w:r>
      <w:r w:rsidR="00781243">
        <w:rPr>
          <w:noProof/>
        </w:rPr>
        <w:fldChar w:fldCharType="end"/>
      </w:r>
      <w:r>
        <w:t>.</w:t>
      </w:r>
      <w:r w:rsidRPr="00645699">
        <w:rPr>
          <w:rFonts w:eastAsia="宋体"/>
          <w:i/>
        </w:rPr>
        <w:t xml:space="preserve"> </w:t>
      </w:r>
      <w:r w:rsidRPr="00645699">
        <w:rPr>
          <w:rFonts w:eastAsia="宋体"/>
        </w:rPr>
        <w:t>Fault-n</w:t>
      </w:r>
      <w:r w:rsidRPr="00645699">
        <w:rPr>
          <w:rFonts w:eastAsia="宋体" w:hint="eastAsia"/>
        </w:rPr>
        <w:t xml:space="preserve">ormal dilation as a function of slip distance (log scale) for wet (A) and dry (B) talc. </w:t>
      </w:r>
      <w:r w:rsidRPr="00645699">
        <w:rPr>
          <w:rFonts w:eastAsia="宋体"/>
        </w:rPr>
        <w:t>Each plot contains a set of runs for the same sample. Velocity were at 0.002 m/s, 0.006 m/s, and 0.018 m/s. Normal stress was 3.3 MPa.  Wet talc runs show, after the initial large compaction, decreased compaction rates but no dilation. Dry talc runs show, after initial large compaction, compaction rate decrease that eventually switched to dilation.</w:t>
      </w:r>
      <w:bookmarkEnd w:id="171"/>
    </w:p>
    <w:p w14:paraId="5789CD45" w14:textId="77777777" w:rsidR="00645699" w:rsidRDefault="00645699" w:rsidP="00645699">
      <w:pPr>
        <w:ind w:firstLine="0"/>
      </w:pPr>
      <w:bookmarkStart w:id="172" w:name="_Toc403466609"/>
    </w:p>
    <w:p w14:paraId="306D0951" w14:textId="77777777" w:rsidR="00A92024" w:rsidRDefault="00645699" w:rsidP="00A92024">
      <w:pPr>
        <w:keepNext/>
        <w:ind w:firstLine="0"/>
        <w:jc w:val="center"/>
      </w:pPr>
      <w:r>
        <w:rPr>
          <w:noProof/>
          <w:lang w:eastAsia="zh-CN" w:bidi="ar-SA"/>
        </w:rPr>
        <w:drawing>
          <wp:inline distT="0" distB="0" distL="0" distR="0" wp14:anchorId="290B797F" wp14:editId="3840B6C2">
            <wp:extent cx="4298315" cy="2316480"/>
            <wp:effectExtent l="0" t="0" r="698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98315" cy="2316480"/>
                    </a:xfrm>
                    <a:prstGeom prst="rect">
                      <a:avLst/>
                    </a:prstGeom>
                    <a:noFill/>
                  </pic:spPr>
                </pic:pic>
              </a:graphicData>
            </a:graphic>
          </wp:inline>
        </w:drawing>
      </w:r>
    </w:p>
    <w:p w14:paraId="5C94B13F" w14:textId="3287FC51" w:rsidR="00DB0448" w:rsidRDefault="00A92024" w:rsidP="00A92024">
      <w:pPr>
        <w:pStyle w:val="Caption"/>
        <w:ind w:left="0" w:firstLine="0"/>
      </w:pPr>
      <w:bookmarkStart w:id="173" w:name="_Toc413164438"/>
      <w:r>
        <w:t xml:space="preserve">Figure </w:t>
      </w:r>
      <w:r w:rsidR="00781243">
        <w:fldChar w:fldCharType="begin"/>
      </w:r>
      <w:r w:rsidR="00781243">
        <w:instrText xml:space="preserve"> SEQ Figure \* ARABIC </w:instrText>
      </w:r>
      <w:r w:rsidR="00781243">
        <w:fldChar w:fldCharType="separate"/>
      </w:r>
      <w:r w:rsidR="004C0860">
        <w:rPr>
          <w:noProof/>
        </w:rPr>
        <w:t>44</w:t>
      </w:r>
      <w:r w:rsidR="00781243">
        <w:rPr>
          <w:noProof/>
        </w:rPr>
        <w:fldChar w:fldCharType="end"/>
      </w:r>
      <w:r>
        <w:t>.</w:t>
      </w:r>
      <w:r w:rsidRPr="00A92024">
        <w:t xml:space="preserve"> </w:t>
      </w:r>
      <w:r>
        <w:t>Side view of the dry talc powder sheared at velocity of 0.002 m/s and normal stress of 2.6 MPa for 3.5 m. Note the through-cutting Riedel shears within the talc powders.</w:t>
      </w:r>
      <w:bookmarkEnd w:id="173"/>
    </w:p>
    <w:p w14:paraId="4B0AC551" w14:textId="77777777" w:rsidR="00DB0448" w:rsidRPr="00DB0448" w:rsidRDefault="00DB0448" w:rsidP="00DB0448"/>
    <w:p w14:paraId="77408100" w14:textId="77777777" w:rsidR="00F00DB7" w:rsidRPr="00203D7D" w:rsidRDefault="00F00DB7" w:rsidP="00B73A13">
      <w:pPr>
        <w:pStyle w:val="Heading3"/>
      </w:pPr>
      <w:bookmarkStart w:id="174" w:name="_Toc413164168"/>
      <w:r w:rsidRPr="00203D7D">
        <w:rPr>
          <w:rFonts w:hint="eastAsia"/>
        </w:rPr>
        <w:t>Microstructural observations</w:t>
      </w:r>
      <w:bookmarkEnd w:id="172"/>
      <w:bookmarkEnd w:id="174"/>
    </w:p>
    <w:p w14:paraId="00A1CF45" w14:textId="77777777" w:rsidR="00F00DB7" w:rsidRPr="00203D7D" w:rsidRDefault="00F00DB7" w:rsidP="00F00DB7">
      <w:r>
        <w:t>Slip localization along thin, principal slip zone (PSZ in Chapter 4), which are recognized by well-developed surfaces is common in both dry and wet talc fault surfaces (Fig. 4</w:t>
      </w:r>
      <w:r w:rsidR="00DB0448">
        <w:t>5</w:t>
      </w:r>
      <w:r>
        <w:t xml:space="preserve">). These </w:t>
      </w:r>
      <w:r>
        <w:rPr>
          <w:rFonts w:hint="eastAsia"/>
        </w:rPr>
        <w:t xml:space="preserve">surfaces were </w:t>
      </w:r>
      <w:r>
        <w:t xml:space="preserve">collected and </w:t>
      </w:r>
      <w:r>
        <w:rPr>
          <w:rFonts w:hint="eastAsia"/>
        </w:rPr>
        <w:t>examined using high resolution SEM</w:t>
      </w:r>
      <w:r>
        <w:t>. In the SEM images, the dry talc fault surfaces appeared rough and bumpy (Fig. 4</w:t>
      </w:r>
      <w:r w:rsidR="00DB0448">
        <w:t>5</w:t>
      </w:r>
      <w:r>
        <w:t>A), whereas the wet talc surfaces have smoother appearance (Fig. 4</w:t>
      </w:r>
      <w:r w:rsidR="00DB0448">
        <w:t>5</w:t>
      </w:r>
      <w:r>
        <w:t>B). Close up views showed that the dry talc sample experienced significant grain size reduction by crushing, and the smaller submicron size grains filled large portion of the open spaces (Fig. 4</w:t>
      </w:r>
      <w:r w:rsidR="00DB0448">
        <w:t>5</w:t>
      </w:r>
      <w:r>
        <w:t>C). For wet talc powder, the fault structure is composed of stacking of flakes with only limited breaking or fracturing of talc flakes (Fig. 4</w:t>
      </w:r>
      <w:r w:rsidR="00DB0448">
        <w:t>5</w:t>
      </w:r>
      <w:r>
        <w:t xml:space="preserve">D). </w:t>
      </w:r>
    </w:p>
    <w:p w14:paraId="2A137E78" w14:textId="77777777" w:rsidR="00A92024" w:rsidRDefault="00DB0448" w:rsidP="00A92024">
      <w:pPr>
        <w:keepNext/>
        <w:ind w:firstLine="0"/>
      </w:pPr>
      <w:r>
        <w:rPr>
          <w:rFonts w:eastAsia="宋体"/>
          <w:noProof/>
          <w:lang w:eastAsia="zh-CN" w:bidi="ar-SA"/>
        </w:rPr>
        <w:drawing>
          <wp:inline distT="0" distB="0" distL="0" distR="0" wp14:anchorId="25AFFE1B" wp14:editId="6BB40C2D">
            <wp:extent cx="5410200" cy="372267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7">
                      <a:extLst>
                        <a:ext uri="{28A0092B-C50C-407E-A947-70E740481C1C}">
                          <a14:useLocalDpi xmlns:a14="http://schemas.microsoft.com/office/drawing/2010/main" val="0"/>
                        </a:ext>
                      </a:extLst>
                    </a:blip>
                    <a:srcRect l="510" t="1708"/>
                    <a:stretch/>
                  </pic:blipFill>
                  <pic:spPr bwMode="auto">
                    <a:xfrm>
                      <a:off x="0" y="0"/>
                      <a:ext cx="5416393" cy="3726932"/>
                    </a:xfrm>
                    <a:prstGeom prst="rect">
                      <a:avLst/>
                    </a:prstGeom>
                    <a:noFill/>
                    <a:ln>
                      <a:noFill/>
                    </a:ln>
                    <a:extLst>
                      <a:ext uri="{53640926-AAD7-44D8-BBD7-CCE9431645EC}">
                        <a14:shadowObscured xmlns:a14="http://schemas.microsoft.com/office/drawing/2010/main"/>
                      </a:ext>
                    </a:extLst>
                  </pic:spPr>
                </pic:pic>
              </a:graphicData>
            </a:graphic>
          </wp:inline>
        </w:drawing>
      </w:r>
    </w:p>
    <w:p w14:paraId="5A993DB1" w14:textId="5E828AEB" w:rsidR="00DB0448" w:rsidRDefault="00A92024" w:rsidP="00A92024">
      <w:pPr>
        <w:pStyle w:val="Caption"/>
        <w:ind w:left="0" w:firstLine="0"/>
      </w:pPr>
      <w:bookmarkStart w:id="175" w:name="_Toc413164439"/>
      <w:r>
        <w:t xml:space="preserve">Figure </w:t>
      </w:r>
      <w:r w:rsidR="00781243">
        <w:fldChar w:fldCharType="begin"/>
      </w:r>
      <w:r w:rsidR="00781243">
        <w:instrText xml:space="preserve"> SEQ Figure \* ARABIC </w:instrText>
      </w:r>
      <w:r w:rsidR="00781243">
        <w:fldChar w:fldCharType="separate"/>
      </w:r>
      <w:r w:rsidR="004C0860">
        <w:rPr>
          <w:noProof/>
        </w:rPr>
        <w:t>45</w:t>
      </w:r>
      <w:r w:rsidR="00781243">
        <w:rPr>
          <w:noProof/>
        </w:rPr>
        <w:fldChar w:fldCharType="end"/>
      </w:r>
      <w:r>
        <w:t>.</w:t>
      </w:r>
      <w:r w:rsidRPr="00A92024">
        <w:rPr>
          <w:rFonts w:eastAsia="宋体" w:hint="eastAsia"/>
        </w:rPr>
        <w:t xml:space="preserve"> </w:t>
      </w:r>
      <w:r w:rsidRPr="00DB0448">
        <w:rPr>
          <w:rFonts w:eastAsia="宋体" w:hint="eastAsia"/>
        </w:rPr>
        <w:t xml:space="preserve">SEM images for </w:t>
      </w:r>
      <w:r w:rsidRPr="00DB0448">
        <w:rPr>
          <w:rFonts w:eastAsia="宋体"/>
        </w:rPr>
        <w:t>the dry (3391) and wet (3376) talc powder fault surfaces developed after shearing experiments. Both faults showed well-developed fault plane. Note small submicron grains in dry talc surfaces, while few submicron grains in wet talc surfaces</w:t>
      </w:r>
      <w:bookmarkEnd w:id="175"/>
    </w:p>
    <w:p w14:paraId="18D75D42" w14:textId="77777777" w:rsidR="00DB0448" w:rsidRPr="00DB0448" w:rsidRDefault="00DB0448" w:rsidP="00DB0448"/>
    <w:p w14:paraId="192173F0" w14:textId="2340BD10" w:rsidR="00F00DB7" w:rsidRDefault="00F00DB7" w:rsidP="00F00DB7">
      <w:pPr>
        <w:pStyle w:val="Heading2"/>
      </w:pPr>
      <w:bookmarkStart w:id="176" w:name="_Toc403466610"/>
      <w:bookmarkStart w:id="177" w:name="_Toc413164169"/>
      <w:r>
        <w:t xml:space="preserve">Shear of dolomite and </w:t>
      </w:r>
      <w:r w:rsidR="002B5BB3">
        <w:t>ooid</w:t>
      </w:r>
      <w:r>
        <w:t xml:space="preserve"> grains</w:t>
      </w:r>
      <w:bookmarkEnd w:id="176"/>
      <w:bookmarkEnd w:id="177"/>
    </w:p>
    <w:p w14:paraId="33697230" w14:textId="70731272" w:rsidR="00F00DB7" w:rsidRDefault="00F00DB7" w:rsidP="00F00DB7">
      <w:r>
        <w:t xml:space="preserve">The micro-structural observations of four shear </w:t>
      </w:r>
      <w:r>
        <w:rPr>
          <w:rFonts w:hint="eastAsia"/>
        </w:rPr>
        <w:t xml:space="preserve">experiments with Kasota dolomite </w:t>
      </w:r>
      <w:r>
        <w:t>(KD) grains</w:t>
      </w:r>
      <w:r>
        <w:rPr>
          <w:rFonts w:hint="eastAsia"/>
        </w:rPr>
        <w:t xml:space="preserve"> (</w:t>
      </w:r>
      <w:r>
        <w:t xml:space="preserve">grain size </w:t>
      </w:r>
      <w:r>
        <w:rPr>
          <w:rFonts w:hint="eastAsia"/>
        </w:rPr>
        <w:t xml:space="preserve">150-250 </w:t>
      </w:r>
      <w:r w:rsidRPr="00CF6DB1">
        <w:rPr>
          <w:rFonts w:ascii="Symbol" w:hAnsi="Symbol"/>
        </w:rPr>
        <w:t></w:t>
      </w:r>
      <w:r>
        <w:rPr>
          <w:rFonts w:hint="eastAsia"/>
        </w:rPr>
        <w:t>m)</w:t>
      </w:r>
      <w:r>
        <w:t xml:space="preserve"> and </w:t>
      </w:r>
      <w:r w:rsidR="002B5BB3">
        <w:t>ooid</w:t>
      </w:r>
      <w:r>
        <w:t xml:space="preserve"> grains (original spherical grains ~250 </w:t>
      </w:r>
      <w:r w:rsidRPr="00067927">
        <w:rPr>
          <w:rFonts w:ascii="Symbol" w:hAnsi="Symbol"/>
        </w:rPr>
        <w:t></w:t>
      </w:r>
      <w:r>
        <w:t>m) are presented here. Dolomite grains were sheared at v =0.4 m/s,</w:t>
      </w:r>
      <w:r w:rsidRPr="00EC2AC7">
        <w:rPr>
          <w:rFonts w:ascii="Symbol" w:hAnsi="Symbol"/>
        </w:rPr>
        <w:t></w:t>
      </w:r>
      <w:r w:rsidRPr="00B11E83">
        <w:rPr>
          <w:rFonts w:ascii="Symbol" w:hAnsi="Symbol"/>
        </w:rPr>
        <w:t></w:t>
      </w:r>
      <w:r w:rsidRPr="00B11E83">
        <w:rPr>
          <w:vertAlign w:val="subscript"/>
        </w:rPr>
        <w:t>n</w:t>
      </w:r>
      <w:r>
        <w:t xml:space="preserve"> =  3.5 MPa  (run 3160), and v=1 m/s,</w:t>
      </w:r>
      <w:r w:rsidRPr="00EC2AC7">
        <w:rPr>
          <w:rFonts w:ascii="Symbol" w:hAnsi="Symbol"/>
        </w:rPr>
        <w:t></w:t>
      </w:r>
      <w:r w:rsidRPr="00B11E83">
        <w:rPr>
          <w:rFonts w:ascii="Symbol" w:hAnsi="Symbol"/>
        </w:rPr>
        <w:t></w:t>
      </w:r>
      <w:r w:rsidRPr="00B11E83">
        <w:rPr>
          <w:vertAlign w:val="subscript"/>
        </w:rPr>
        <w:t>n</w:t>
      </w:r>
      <w:r>
        <w:t xml:space="preserve"> =  3.6 MPa (run 3165), and </w:t>
      </w:r>
      <w:r w:rsidR="002B5BB3">
        <w:t>ooid</w:t>
      </w:r>
      <w:r>
        <w:t xml:space="preserve"> grains were sheared at velocity of 1 m/s,</w:t>
      </w:r>
      <w:r w:rsidRPr="00EC2AC7">
        <w:rPr>
          <w:rFonts w:ascii="Symbol" w:hAnsi="Symbol"/>
        </w:rPr>
        <w:t></w:t>
      </w:r>
      <w:r w:rsidRPr="00B11E83">
        <w:rPr>
          <w:rFonts w:ascii="Symbol" w:hAnsi="Symbol"/>
        </w:rPr>
        <w:t></w:t>
      </w:r>
      <w:r w:rsidRPr="00B11E83">
        <w:rPr>
          <w:vertAlign w:val="subscript"/>
        </w:rPr>
        <w:t>n</w:t>
      </w:r>
      <w:r>
        <w:t xml:space="preserve"> =  3.6 MPa (run 3169) and 0.8 m/s,</w:t>
      </w:r>
      <w:r w:rsidRPr="00EC2AC7">
        <w:rPr>
          <w:rFonts w:ascii="Symbol" w:hAnsi="Symbol"/>
        </w:rPr>
        <w:t></w:t>
      </w:r>
      <w:r w:rsidRPr="00B11E83">
        <w:rPr>
          <w:rFonts w:ascii="Symbol" w:hAnsi="Symbol"/>
        </w:rPr>
        <w:t></w:t>
      </w:r>
      <w:r w:rsidRPr="00B11E83">
        <w:rPr>
          <w:vertAlign w:val="subscript"/>
        </w:rPr>
        <w:t>n</w:t>
      </w:r>
      <w:r>
        <w:t xml:space="preserve"> =  3.6 MPa (run 3196). The initial composition of the </w:t>
      </w:r>
      <w:r w:rsidR="002B5BB3">
        <w:t>ooid</w:t>
      </w:r>
      <w:r>
        <w:t>s is calcite (92%), as confirmed with the XRD analysis.</w:t>
      </w:r>
    </w:p>
    <w:p w14:paraId="6F4E7786" w14:textId="77777777" w:rsidR="00F00DB7" w:rsidRPr="003F2F19" w:rsidRDefault="00F00DB7" w:rsidP="00B73A13">
      <w:pPr>
        <w:pStyle w:val="Heading3"/>
      </w:pPr>
      <w:bookmarkStart w:id="178" w:name="_Toc413164170"/>
      <w:r w:rsidRPr="003F2F19">
        <w:t>Cross-section features</w:t>
      </w:r>
      <w:bookmarkEnd w:id="178"/>
    </w:p>
    <w:p w14:paraId="304C3296" w14:textId="099798A7" w:rsidR="00F00DB7" w:rsidRDefault="00F00DB7" w:rsidP="00F00DB7">
      <w:r>
        <w:t>C</w:t>
      </w:r>
      <w:r>
        <w:rPr>
          <w:rFonts w:hint="eastAsia"/>
        </w:rPr>
        <w:t>ross section</w:t>
      </w:r>
      <w:r>
        <w:t>al views of shear gouge</w:t>
      </w:r>
      <w:r>
        <w:rPr>
          <w:rFonts w:hint="eastAsia"/>
        </w:rPr>
        <w:t xml:space="preserve"> were </w:t>
      </w:r>
      <w:r>
        <w:t xml:space="preserve">made </w:t>
      </w:r>
      <w:r>
        <w:rPr>
          <w:rFonts w:hint="eastAsia"/>
        </w:rPr>
        <w:t xml:space="preserve">by epoxying </w:t>
      </w:r>
      <w:r>
        <w:t>and cutting the</w:t>
      </w:r>
      <w:r>
        <w:rPr>
          <w:rFonts w:hint="eastAsia"/>
        </w:rPr>
        <w:t xml:space="preserve"> </w:t>
      </w:r>
      <w:r>
        <w:t>material perpendicular to the fault planes.  The sections normal to slip direction display arc shaped, shiny, zone of localized shear in both the dolomite gouge (color change</w:t>
      </w:r>
      <w:r w:rsidR="00DB0448">
        <w:t xml:space="preserve"> in </w:t>
      </w:r>
      <w:r>
        <w:t xml:space="preserve">Fig. </w:t>
      </w:r>
      <w:r w:rsidR="00DB0448">
        <w:t>46</w:t>
      </w:r>
      <w:r>
        <w:t xml:space="preserve">A, similar to solid dolomite experiments) and the grain comminution zone of the </w:t>
      </w:r>
      <w:r w:rsidR="002B5BB3">
        <w:t>ooid</w:t>
      </w:r>
      <w:r>
        <w:t xml:space="preserve"> grains (Fig. </w:t>
      </w:r>
      <w:r w:rsidR="00DB0448">
        <w:t>46</w:t>
      </w:r>
      <w:r>
        <w:t xml:space="preserve">B). Sections along slip direction exposed bands of porous structures beneath the shiny crust, and fractures deep into the crust indicated by the better penetration of epoxy (Fig. </w:t>
      </w:r>
      <w:r w:rsidR="00DB0448">
        <w:t>46</w:t>
      </w:r>
      <w:r>
        <w:t xml:space="preserve">C). </w:t>
      </w:r>
    </w:p>
    <w:p w14:paraId="3735EA4B" w14:textId="77777777" w:rsidR="00A92024" w:rsidRDefault="00DB0448" w:rsidP="00A92024">
      <w:pPr>
        <w:keepNext/>
        <w:ind w:firstLine="0"/>
      </w:pPr>
      <w:r>
        <w:rPr>
          <w:noProof/>
          <w:lang w:eastAsia="zh-CN" w:bidi="ar-SA"/>
        </w:rPr>
        <w:drawing>
          <wp:inline distT="0" distB="0" distL="0" distR="0" wp14:anchorId="7544074A" wp14:editId="4DD8A648">
            <wp:extent cx="5336406" cy="299339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8">
                      <a:extLst>
                        <a:ext uri="{28A0092B-C50C-407E-A947-70E740481C1C}">
                          <a14:useLocalDpi xmlns:a14="http://schemas.microsoft.com/office/drawing/2010/main" val="0"/>
                        </a:ext>
                      </a:extLst>
                    </a:blip>
                    <a:srcRect l="1059" t="1257"/>
                    <a:stretch/>
                  </pic:blipFill>
                  <pic:spPr bwMode="auto">
                    <a:xfrm>
                      <a:off x="0" y="0"/>
                      <a:ext cx="5338397" cy="2994507"/>
                    </a:xfrm>
                    <a:prstGeom prst="rect">
                      <a:avLst/>
                    </a:prstGeom>
                    <a:noFill/>
                    <a:ln>
                      <a:noFill/>
                    </a:ln>
                    <a:extLst>
                      <a:ext uri="{53640926-AAD7-44D8-BBD7-CCE9431645EC}">
                        <a14:shadowObscured xmlns:a14="http://schemas.microsoft.com/office/drawing/2010/main"/>
                      </a:ext>
                    </a:extLst>
                  </pic:spPr>
                </pic:pic>
              </a:graphicData>
            </a:graphic>
          </wp:inline>
        </w:drawing>
      </w:r>
    </w:p>
    <w:p w14:paraId="763D7556" w14:textId="315E728C" w:rsidR="00DB0448" w:rsidRDefault="00A92024" w:rsidP="00AD1544">
      <w:pPr>
        <w:pStyle w:val="Caption"/>
        <w:ind w:left="0" w:firstLine="0"/>
      </w:pPr>
      <w:bookmarkStart w:id="179" w:name="_Toc413164440"/>
      <w:r>
        <w:t xml:space="preserve">Figure </w:t>
      </w:r>
      <w:r w:rsidR="00781243">
        <w:fldChar w:fldCharType="begin"/>
      </w:r>
      <w:r w:rsidR="00781243">
        <w:instrText xml:space="preserve"> SEQ Figure \* ARABIC </w:instrText>
      </w:r>
      <w:r w:rsidR="00781243">
        <w:fldChar w:fldCharType="separate"/>
      </w:r>
      <w:r w:rsidR="004C0860">
        <w:rPr>
          <w:noProof/>
        </w:rPr>
        <w:t>46</w:t>
      </w:r>
      <w:r w:rsidR="00781243">
        <w:rPr>
          <w:noProof/>
        </w:rPr>
        <w:fldChar w:fldCharType="end"/>
      </w:r>
      <w:r>
        <w:t xml:space="preserve">. </w:t>
      </w:r>
      <w:r w:rsidRPr="00DB0448">
        <w:rPr>
          <w:rFonts w:hint="eastAsia"/>
        </w:rPr>
        <w:t xml:space="preserve">Cross section view of the fault zones. </w:t>
      </w:r>
      <w:r w:rsidRPr="00DB0448">
        <w:t xml:space="preserve">A. dolomite gouge 3165, cut normal to slip direction. B. </w:t>
      </w:r>
      <w:r>
        <w:t>Ooid</w:t>
      </w:r>
      <w:r w:rsidRPr="00DB0448">
        <w:t xml:space="preserve"> grain</w:t>
      </w:r>
      <w:r>
        <w:t>s</w:t>
      </w:r>
      <w:r w:rsidRPr="00DB0448">
        <w:t xml:space="preserve"> 3169, cut normal to slip. C. </w:t>
      </w:r>
      <w:r>
        <w:t>Ooid</w:t>
      </w:r>
      <w:r w:rsidRPr="00DB0448">
        <w:t xml:space="preserve"> grain</w:t>
      </w:r>
      <w:r>
        <w:t>s</w:t>
      </w:r>
      <w:r w:rsidRPr="00DB0448">
        <w:t xml:space="preserve"> 3169, cut along slip direction.</w:t>
      </w:r>
      <w:bookmarkEnd w:id="179"/>
    </w:p>
    <w:p w14:paraId="4BCADBE2" w14:textId="77777777" w:rsidR="00BD5D01" w:rsidRPr="00BD5D01" w:rsidRDefault="00BD5D01" w:rsidP="00BD5D01"/>
    <w:p w14:paraId="406242AC" w14:textId="77777777" w:rsidR="00F00DB7" w:rsidRDefault="00F00DB7" w:rsidP="00F00DB7">
      <w:r>
        <w:t xml:space="preserve">High-resolution SEM image of the cross-sections showed distinct features: (1) A crust of ~0.5 </w:t>
      </w:r>
      <w:r w:rsidRPr="00AD30F7">
        <w:rPr>
          <w:rFonts w:ascii="Symbol" w:hAnsi="Symbol"/>
        </w:rPr>
        <w:t></w:t>
      </w:r>
      <w:r>
        <w:t xml:space="preserve">m thick that was composed of tightly compacted nano-grains (Fig. </w:t>
      </w:r>
      <w:r w:rsidR="00BD5D01">
        <w:t>47</w:t>
      </w:r>
      <w:r>
        <w:t xml:space="preserve">A); (2) the grains beneath the crust were coarser with open, porous structure (Fig. </w:t>
      </w:r>
      <w:r w:rsidR="00BD5D01">
        <w:t>47</w:t>
      </w:r>
      <w:r>
        <w:t xml:space="preserve">A-D); and (3) bands of coarser grains imbedded within the finer grains cut along slip direction (Fig. </w:t>
      </w:r>
      <w:r w:rsidR="00BD5D01">
        <w:t>47</w:t>
      </w:r>
      <w:r>
        <w:t xml:space="preserve">B, C). These bands are “channel”-like structures were similar to the highly porous bands beneath solid rock faults (Fig. </w:t>
      </w:r>
      <w:r w:rsidR="00BD5D01">
        <w:t>47</w:t>
      </w:r>
      <w:r>
        <w:t xml:space="preserve">E). Their inclination indicate that these bands are probably Riedel shears inside the gouge layer.  </w:t>
      </w:r>
    </w:p>
    <w:p w14:paraId="109D8D42" w14:textId="77777777" w:rsidR="00AD1544" w:rsidRDefault="00BD5D01" w:rsidP="00AD1544">
      <w:pPr>
        <w:keepNext/>
        <w:ind w:firstLine="0"/>
        <w:jc w:val="center"/>
      </w:pPr>
      <w:r>
        <w:rPr>
          <w:i/>
          <w:noProof/>
          <w:lang w:eastAsia="zh-CN" w:bidi="ar-SA"/>
        </w:rPr>
        <w:drawing>
          <wp:inline distT="0" distB="0" distL="0" distR="0" wp14:anchorId="0B6FF080" wp14:editId="606A17E5">
            <wp:extent cx="5337206" cy="55911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9">
                      <a:extLst>
                        <a:ext uri="{28A0092B-C50C-407E-A947-70E740481C1C}">
                          <a14:useLocalDpi xmlns:a14="http://schemas.microsoft.com/office/drawing/2010/main" val="0"/>
                        </a:ext>
                      </a:extLst>
                    </a:blip>
                    <a:srcRect l="1059" t="339"/>
                    <a:stretch/>
                  </pic:blipFill>
                  <pic:spPr bwMode="auto">
                    <a:xfrm>
                      <a:off x="0" y="0"/>
                      <a:ext cx="5337803" cy="5591801"/>
                    </a:xfrm>
                    <a:prstGeom prst="rect">
                      <a:avLst/>
                    </a:prstGeom>
                    <a:noFill/>
                    <a:ln>
                      <a:noFill/>
                    </a:ln>
                    <a:extLst>
                      <a:ext uri="{53640926-AAD7-44D8-BBD7-CCE9431645EC}">
                        <a14:shadowObscured xmlns:a14="http://schemas.microsoft.com/office/drawing/2010/main"/>
                      </a:ext>
                    </a:extLst>
                  </pic:spPr>
                </pic:pic>
              </a:graphicData>
            </a:graphic>
          </wp:inline>
        </w:drawing>
      </w:r>
    </w:p>
    <w:p w14:paraId="14A48499" w14:textId="3BA69902" w:rsidR="00BD5D01" w:rsidRDefault="00AD1544" w:rsidP="00AD1544">
      <w:pPr>
        <w:pStyle w:val="Caption"/>
        <w:ind w:left="0" w:firstLine="0"/>
      </w:pPr>
      <w:bookmarkStart w:id="180" w:name="_Toc413164441"/>
      <w:r>
        <w:t xml:space="preserve">Figure </w:t>
      </w:r>
      <w:r w:rsidR="00781243">
        <w:fldChar w:fldCharType="begin"/>
      </w:r>
      <w:r w:rsidR="00781243">
        <w:instrText xml:space="preserve"> SEQ Figure \* ARABIC </w:instrText>
      </w:r>
      <w:r w:rsidR="00781243">
        <w:fldChar w:fldCharType="separate"/>
      </w:r>
      <w:r w:rsidR="004C0860">
        <w:rPr>
          <w:noProof/>
        </w:rPr>
        <w:t>47</w:t>
      </w:r>
      <w:r w:rsidR="00781243">
        <w:rPr>
          <w:noProof/>
        </w:rPr>
        <w:fldChar w:fldCharType="end"/>
      </w:r>
      <w:r>
        <w:t>.</w:t>
      </w:r>
      <w:r w:rsidRPr="00AD1544">
        <w:t xml:space="preserve"> </w:t>
      </w:r>
      <w:r w:rsidRPr="00BD5D01">
        <w:t>SEM images of cross sections for Kasota dolomite gouge experiments (3160 and 3165), ooid gouge (3169), and dolomite solid rock (1516, E). A, D, and E were cut normal to slip direction. B and C were cut along slip direction.</w:t>
      </w:r>
      <w:bookmarkEnd w:id="180"/>
    </w:p>
    <w:p w14:paraId="682A0ABF" w14:textId="77777777" w:rsidR="00BD5D01" w:rsidRPr="00BD5D01" w:rsidRDefault="00BD5D01" w:rsidP="00BD5D01"/>
    <w:p w14:paraId="2FEB3C6C" w14:textId="77777777" w:rsidR="00F00DB7" w:rsidRPr="003F2F19" w:rsidRDefault="00F00DB7" w:rsidP="00B73A13">
      <w:pPr>
        <w:pStyle w:val="Heading3"/>
      </w:pPr>
      <w:bookmarkStart w:id="181" w:name="_Toc413164171"/>
      <w:r>
        <w:t>Fault zone surface structure</w:t>
      </w:r>
      <w:bookmarkEnd w:id="181"/>
    </w:p>
    <w:p w14:paraId="6E79B873" w14:textId="41DAEB39" w:rsidR="00F00DB7" w:rsidRDefault="00F00DB7" w:rsidP="00F00DB7">
      <w:pPr>
        <w:rPr>
          <w:rFonts w:eastAsia="宋体"/>
        </w:rPr>
      </w:pPr>
      <w:r w:rsidRPr="003F2F19">
        <w:rPr>
          <w:rFonts w:eastAsia="宋体" w:hint="eastAsia"/>
        </w:rPr>
        <w:t xml:space="preserve"> </w:t>
      </w:r>
      <w:r w:rsidRPr="003F2F19">
        <w:rPr>
          <w:rFonts w:eastAsia="宋体"/>
        </w:rPr>
        <w:t>S</w:t>
      </w:r>
      <w:r>
        <w:rPr>
          <w:rFonts w:eastAsia="宋体"/>
        </w:rPr>
        <w:t xml:space="preserve">hiny </w:t>
      </w:r>
      <w:r w:rsidRPr="003F2F19">
        <w:rPr>
          <w:rFonts w:eastAsia="宋体"/>
        </w:rPr>
        <w:t xml:space="preserve">smooth </w:t>
      </w:r>
      <w:r>
        <w:rPr>
          <w:rFonts w:eastAsia="宋体"/>
        </w:rPr>
        <w:t>fault</w:t>
      </w:r>
      <w:r w:rsidRPr="003F2F19">
        <w:rPr>
          <w:rFonts w:eastAsia="宋体"/>
        </w:rPr>
        <w:t xml:space="preserve"> surface</w:t>
      </w:r>
      <w:r>
        <w:rPr>
          <w:rFonts w:eastAsia="宋体"/>
        </w:rPr>
        <w:t>s</w:t>
      </w:r>
      <w:r w:rsidRPr="003F2F19">
        <w:rPr>
          <w:rFonts w:eastAsia="宋体"/>
        </w:rPr>
        <w:t xml:space="preserve"> </w:t>
      </w:r>
      <w:r>
        <w:rPr>
          <w:rFonts w:eastAsia="宋体"/>
        </w:rPr>
        <w:t xml:space="preserve">similar to the carbonate solid rock friction experiments (Chapter 2) were developed in both dolomite gouge and </w:t>
      </w:r>
      <w:r w:rsidR="002B5BB3">
        <w:rPr>
          <w:rFonts w:eastAsia="宋体"/>
        </w:rPr>
        <w:t>ooid</w:t>
      </w:r>
      <w:r>
        <w:rPr>
          <w:rFonts w:eastAsia="宋体"/>
        </w:rPr>
        <w:t xml:space="preserve"> grains experiments. Microscopic observation of the fault surfaces showed highly smooth surfaces composed of tight packing nano-grains(Fig. </w:t>
      </w:r>
      <w:r w:rsidR="00BD5D01">
        <w:rPr>
          <w:rFonts w:eastAsia="宋体"/>
        </w:rPr>
        <w:t>48</w:t>
      </w:r>
      <w:r>
        <w:rPr>
          <w:rFonts w:eastAsia="宋体"/>
        </w:rPr>
        <w:t xml:space="preserve">B-D), recarbonation as indicated by hexagonal pavements (Fig. </w:t>
      </w:r>
      <w:r w:rsidR="00BD5D01">
        <w:rPr>
          <w:rFonts w:eastAsia="宋体"/>
        </w:rPr>
        <w:t>48</w:t>
      </w:r>
      <w:r>
        <w:rPr>
          <w:rFonts w:eastAsia="宋体"/>
        </w:rPr>
        <w:t xml:space="preserve">C, Green et al. 2010), degassing with pores left on fault surface (Fig. </w:t>
      </w:r>
      <w:r w:rsidR="00BD5D01">
        <w:rPr>
          <w:rFonts w:eastAsia="宋体"/>
        </w:rPr>
        <w:t>48</w:t>
      </w:r>
      <w:r>
        <w:rPr>
          <w:rFonts w:eastAsia="宋体"/>
        </w:rPr>
        <w:t>B), and partial decarbonation confirmed by backscatter image. These features are similar to the</w:t>
      </w:r>
      <w:r w:rsidRPr="003F2F19">
        <w:rPr>
          <w:rFonts w:eastAsia="宋体"/>
        </w:rPr>
        <w:t xml:space="preserve"> carbon</w:t>
      </w:r>
      <w:r>
        <w:rPr>
          <w:rFonts w:eastAsia="宋体"/>
        </w:rPr>
        <w:t>a</w:t>
      </w:r>
      <w:r w:rsidRPr="003F2F19">
        <w:rPr>
          <w:rFonts w:eastAsia="宋体"/>
        </w:rPr>
        <w:t xml:space="preserve">te solid rock experiments for both the dolomite grains and </w:t>
      </w:r>
      <w:r w:rsidR="002B5BB3">
        <w:rPr>
          <w:rFonts w:eastAsia="宋体"/>
        </w:rPr>
        <w:t>ooid</w:t>
      </w:r>
      <w:r w:rsidRPr="003F2F19">
        <w:rPr>
          <w:rFonts w:eastAsia="宋体"/>
        </w:rPr>
        <w:t>s</w:t>
      </w:r>
      <w:r>
        <w:rPr>
          <w:rFonts w:eastAsia="宋体"/>
        </w:rPr>
        <w:t xml:space="preserve">. </w:t>
      </w:r>
    </w:p>
    <w:p w14:paraId="0830B38F" w14:textId="77777777" w:rsidR="00AD1544" w:rsidRDefault="00326BCE" w:rsidP="00AD1544">
      <w:pPr>
        <w:keepNext/>
        <w:ind w:firstLine="0"/>
        <w:jc w:val="center"/>
      </w:pPr>
      <w:r>
        <w:rPr>
          <w:noProof/>
          <w:lang w:eastAsia="zh-CN" w:bidi="ar-SA"/>
        </w:rPr>
        <w:drawing>
          <wp:inline distT="0" distB="0" distL="0" distR="0" wp14:anchorId="3653CF74" wp14:editId="382CF4F9">
            <wp:extent cx="5335006" cy="372172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5056" cy="3728732"/>
                    </a:xfrm>
                    <a:prstGeom prst="rect">
                      <a:avLst/>
                    </a:prstGeom>
                    <a:noFill/>
                  </pic:spPr>
                </pic:pic>
              </a:graphicData>
            </a:graphic>
          </wp:inline>
        </w:drawing>
      </w:r>
    </w:p>
    <w:p w14:paraId="4EA5FCFA" w14:textId="32114AC8" w:rsidR="00BD5D01" w:rsidRDefault="00AD1544" w:rsidP="00AD1544">
      <w:pPr>
        <w:pStyle w:val="Caption"/>
        <w:ind w:left="0" w:firstLine="0"/>
      </w:pPr>
      <w:bookmarkStart w:id="182" w:name="_Toc413164442"/>
      <w:r>
        <w:t xml:space="preserve">Figure </w:t>
      </w:r>
      <w:r w:rsidR="00781243">
        <w:fldChar w:fldCharType="begin"/>
      </w:r>
      <w:r w:rsidR="00781243">
        <w:instrText xml:space="preserve"> SEQ Figure \* ARABIC </w:instrText>
      </w:r>
      <w:r w:rsidR="00781243">
        <w:fldChar w:fldCharType="separate"/>
      </w:r>
      <w:r w:rsidR="004C0860">
        <w:rPr>
          <w:noProof/>
        </w:rPr>
        <w:t>48</w:t>
      </w:r>
      <w:r w:rsidR="00781243">
        <w:rPr>
          <w:noProof/>
        </w:rPr>
        <w:fldChar w:fldCharType="end"/>
      </w:r>
      <w:r>
        <w:t>.</w:t>
      </w:r>
      <w:r w:rsidRPr="00BD5D01">
        <w:rPr>
          <w:rFonts w:eastAsia="宋体"/>
          <w:i/>
        </w:rPr>
        <w:t xml:space="preserve"> </w:t>
      </w:r>
      <w:r w:rsidRPr="00BD5D01">
        <w:rPr>
          <w:rFonts w:eastAsia="宋体"/>
        </w:rPr>
        <w:t>High-resolution SEM images of fault surface structures for gouge experiments with KD and ooid grains.</w:t>
      </w:r>
      <w:bookmarkEnd w:id="182"/>
    </w:p>
    <w:p w14:paraId="43CE8F84" w14:textId="77777777" w:rsidR="00BD5D01" w:rsidRPr="00BD5D01" w:rsidRDefault="00BD5D01" w:rsidP="00BD5D01">
      <w:bookmarkStart w:id="183" w:name="_Toc403466613"/>
    </w:p>
    <w:p w14:paraId="66648940" w14:textId="1E69F42F" w:rsidR="00F00DB7" w:rsidRDefault="00F00DB7" w:rsidP="00F00DB7">
      <w:pPr>
        <w:pStyle w:val="Heading2"/>
        <w:rPr>
          <w:b w:val="0"/>
          <w:bCs w:val="0"/>
          <w:iCs w:val="0"/>
        </w:rPr>
      </w:pPr>
      <w:bookmarkStart w:id="184" w:name="_Toc413164172"/>
      <w:r>
        <w:t xml:space="preserve">Shear experiments of </w:t>
      </w:r>
      <w:r w:rsidRPr="003F2F19">
        <w:t>gypsum</w:t>
      </w:r>
      <w:bookmarkEnd w:id="183"/>
      <w:r w:rsidRPr="003F2F19">
        <w:t xml:space="preserve"> </w:t>
      </w:r>
      <w:r w:rsidR="00A6209E">
        <w:t>grains</w:t>
      </w:r>
      <w:bookmarkEnd w:id="184"/>
      <w:r w:rsidRPr="003F2F19">
        <w:t xml:space="preserve"> </w:t>
      </w:r>
    </w:p>
    <w:p w14:paraId="39F25556" w14:textId="77777777" w:rsidR="00F00DB7" w:rsidRDefault="00F00DB7" w:rsidP="00B73A13">
      <w:pPr>
        <w:pStyle w:val="Heading3"/>
      </w:pPr>
      <w:bookmarkStart w:id="185" w:name="_Toc413164173"/>
      <w:r w:rsidRPr="003F2F19">
        <w:t>Micro-structure</w:t>
      </w:r>
      <w:bookmarkEnd w:id="185"/>
    </w:p>
    <w:p w14:paraId="20C08C1A" w14:textId="5EC53B7A" w:rsidR="00F00DB7" w:rsidRDefault="00F00DB7" w:rsidP="00F00DB7">
      <w:pPr>
        <w:rPr>
          <w:lang w:eastAsia="zh-CN"/>
        </w:rPr>
      </w:pPr>
      <w:r>
        <w:rPr>
          <w:rFonts w:hint="eastAsia"/>
        </w:rPr>
        <w:t>Crushed gypsum crystals were used to run friction test</w:t>
      </w:r>
      <w:r>
        <w:t>s</w:t>
      </w:r>
      <w:r>
        <w:rPr>
          <w:rFonts w:hint="eastAsia"/>
        </w:rPr>
        <w:t xml:space="preserve"> at </w:t>
      </w:r>
      <w:r>
        <w:t xml:space="preserve">a </w:t>
      </w:r>
      <w:r>
        <w:rPr>
          <w:rFonts w:hint="eastAsia"/>
        </w:rPr>
        <w:t xml:space="preserve">velocity of 0.05 m/s and normal stress of </w:t>
      </w:r>
      <w:r>
        <w:t xml:space="preserve">2.6 MPa (run 2671-2674). </w:t>
      </w:r>
      <w:r>
        <w:rPr>
          <w:rFonts w:hint="eastAsia"/>
        </w:rPr>
        <w:t>SEM image</w:t>
      </w:r>
      <w:r w:rsidR="00A6209E">
        <w:t>s</w:t>
      </w:r>
      <w:r>
        <w:rPr>
          <w:rFonts w:hint="eastAsia"/>
        </w:rPr>
        <w:t xml:space="preserve"> of </w:t>
      </w:r>
      <w:r>
        <w:t xml:space="preserve">the </w:t>
      </w:r>
      <w:r>
        <w:rPr>
          <w:rFonts w:hint="eastAsia"/>
        </w:rPr>
        <w:t xml:space="preserve">gypsum </w:t>
      </w:r>
      <w:r>
        <w:t>gouge a</w:t>
      </w:r>
      <w:r>
        <w:rPr>
          <w:rFonts w:hint="eastAsia"/>
        </w:rPr>
        <w:t xml:space="preserve">re shown in Fig. </w:t>
      </w:r>
      <w:r w:rsidR="00BD5D01">
        <w:t>49</w:t>
      </w:r>
      <w:r>
        <w:t xml:space="preserve">. Large areas of the gypsum fault surfaces were flat and smooth (Fig. </w:t>
      </w:r>
      <w:r w:rsidR="00BD5D01">
        <w:t>49</w:t>
      </w:r>
      <w:r>
        <w:t xml:space="preserve">A-C) and composed of fractured submicron gypsum grains (Fig. </w:t>
      </w:r>
      <w:r w:rsidR="00BD5D01">
        <w:t>49</w:t>
      </w:r>
      <w:r>
        <w:t xml:space="preserve">B, C). The fractured grains appeared elongated (Fig. </w:t>
      </w:r>
      <w:r w:rsidR="00BD5D01">
        <w:t>49</w:t>
      </w:r>
      <w:r>
        <w:t xml:space="preserve">B, E), indicating that slip along cleavage was the main pulverization </w:t>
      </w:r>
      <w:r>
        <w:rPr>
          <w:lang w:eastAsia="zh-CN"/>
        </w:rPr>
        <w:t xml:space="preserve">mechanism. Finer grains, below </w:t>
      </w:r>
      <w:r>
        <w:t>100 nm,</w:t>
      </w:r>
      <w:r w:rsidRPr="003B5096">
        <w:rPr>
          <w:lang w:eastAsia="zh-CN"/>
        </w:rPr>
        <w:t xml:space="preserve"> </w:t>
      </w:r>
      <w:r>
        <w:rPr>
          <w:lang w:eastAsia="zh-CN"/>
        </w:rPr>
        <w:t xml:space="preserve">appeared rounded and had a tendency to compact tighter (Fig. </w:t>
      </w:r>
      <w:r w:rsidR="00CD78AD">
        <w:rPr>
          <w:lang w:eastAsia="zh-CN"/>
        </w:rPr>
        <w:t>4</w:t>
      </w:r>
      <w:r w:rsidR="00BD5D01">
        <w:rPr>
          <w:lang w:eastAsia="zh-CN"/>
        </w:rPr>
        <w:t>9</w:t>
      </w:r>
      <w:r>
        <w:rPr>
          <w:lang w:eastAsia="zh-CN"/>
        </w:rPr>
        <w:t xml:space="preserve">C) and more adhesive to form grain aggregates (Fig. </w:t>
      </w:r>
      <w:r w:rsidR="00BD5D01">
        <w:rPr>
          <w:lang w:eastAsia="zh-CN"/>
        </w:rPr>
        <w:t>49</w:t>
      </w:r>
      <w:r>
        <w:rPr>
          <w:lang w:eastAsia="zh-CN"/>
        </w:rPr>
        <w:t xml:space="preserve">E, F). Powder rolls (Chapter 4) composed of gypsum nano-grains were also observed (Fig. </w:t>
      </w:r>
      <w:r w:rsidR="00BD5D01">
        <w:rPr>
          <w:lang w:eastAsia="zh-CN"/>
        </w:rPr>
        <w:t>49</w:t>
      </w:r>
      <w:r>
        <w:rPr>
          <w:lang w:eastAsia="zh-CN"/>
        </w:rPr>
        <w:t xml:space="preserve">D-F). </w:t>
      </w:r>
    </w:p>
    <w:p w14:paraId="406164E7" w14:textId="77777777" w:rsidR="004957CE" w:rsidRDefault="00BD5D01" w:rsidP="004957CE">
      <w:pPr>
        <w:keepNext/>
        <w:ind w:firstLine="0"/>
      </w:pPr>
      <w:r>
        <w:rPr>
          <w:noProof/>
          <w:lang w:eastAsia="zh-CN" w:bidi="ar-SA"/>
        </w:rPr>
        <w:drawing>
          <wp:inline distT="0" distB="0" distL="0" distR="0" wp14:anchorId="23E5A581" wp14:editId="3C0B07F3">
            <wp:extent cx="5401340" cy="6046449"/>
            <wp:effectExtent l="0" t="0" r="889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1">
                      <a:extLst>
                        <a:ext uri="{28A0092B-C50C-407E-A947-70E740481C1C}">
                          <a14:useLocalDpi xmlns:a14="http://schemas.microsoft.com/office/drawing/2010/main" val="0"/>
                        </a:ext>
                      </a:extLst>
                    </a:blip>
                    <a:srcRect l="1379" t="356"/>
                    <a:stretch/>
                  </pic:blipFill>
                  <pic:spPr bwMode="auto">
                    <a:xfrm>
                      <a:off x="0" y="0"/>
                      <a:ext cx="5405896" cy="6051550"/>
                    </a:xfrm>
                    <a:prstGeom prst="rect">
                      <a:avLst/>
                    </a:prstGeom>
                    <a:noFill/>
                    <a:ln>
                      <a:noFill/>
                    </a:ln>
                    <a:extLst>
                      <a:ext uri="{53640926-AAD7-44D8-BBD7-CCE9431645EC}">
                        <a14:shadowObscured xmlns:a14="http://schemas.microsoft.com/office/drawing/2010/main"/>
                      </a:ext>
                    </a:extLst>
                  </pic:spPr>
                </pic:pic>
              </a:graphicData>
            </a:graphic>
          </wp:inline>
        </w:drawing>
      </w:r>
    </w:p>
    <w:p w14:paraId="15CB7C58" w14:textId="6EE60BD8" w:rsidR="00BD5D01" w:rsidRDefault="004957CE" w:rsidP="004957CE">
      <w:pPr>
        <w:pStyle w:val="Caption"/>
        <w:ind w:left="0" w:firstLine="0"/>
      </w:pPr>
      <w:bookmarkStart w:id="186" w:name="_Toc413164443"/>
      <w:r>
        <w:t xml:space="preserve">Figure </w:t>
      </w:r>
      <w:r w:rsidR="00781243">
        <w:fldChar w:fldCharType="begin"/>
      </w:r>
      <w:r w:rsidR="00781243">
        <w:instrText xml:space="preserve"> SEQ Figure \* ARABIC </w:instrText>
      </w:r>
      <w:r w:rsidR="00781243">
        <w:fldChar w:fldCharType="separate"/>
      </w:r>
      <w:r w:rsidR="004C0860">
        <w:rPr>
          <w:noProof/>
        </w:rPr>
        <w:t>49</w:t>
      </w:r>
      <w:r w:rsidR="00781243">
        <w:rPr>
          <w:noProof/>
        </w:rPr>
        <w:fldChar w:fldCharType="end"/>
      </w:r>
      <w:r>
        <w:t>.</w:t>
      </w:r>
      <w:r w:rsidRPr="00BD5D01">
        <w:rPr>
          <w:rFonts w:hint="eastAsia"/>
          <w:i/>
        </w:rPr>
        <w:t xml:space="preserve"> </w:t>
      </w:r>
      <w:r w:rsidRPr="00BD5D01">
        <w:rPr>
          <w:rFonts w:hint="eastAsia"/>
        </w:rPr>
        <w:t xml:space="preserve">SEM images of </w:t>
      </w:r>
      <w:r w:rsidRPr="00BD5D01">
        <w:t>the</w:t>
      </w:r>
      <w:r w:rsidRPr="00BD5D01">
        <w:rPr>
          <w:rFonts w:hint="eastAsia"/>
        </w:rPr>
        <w:t xml:space="preserve"> </w:t>
      </w:r>
      <w:r w:rsidRPr="00BD5D01">
        <w:t>gypsum fault surfaces. A. General view of the well-developed fault surface, with visible striations. B. Close-up view of the fault surface showing the constituent elongated gypsum grains. C. Zoom-in view of the flat surfaces composed of round nano-grains.  D. General view of the powder roll along fault surfaces. E. An aggregated roll lying on top of a flat substrate, note the elongated grains in the bottom surface. F.  Close-up view of the roll structure showing the constituent nano-grains</w:t>
      </w:r>
      <w:r>
        <w:t>.</w:t>
      </w:r>
      <w:bookmarkEnd w:id="186"/>
    </w:p>
    <w:p w14:paraId="3A6DE69B" w14:textId="5C84FC80" w:rsidR="00CD78AD" w:rsidRDefault="00CD78AD" w:rsidP="00BD5D01">
      <w:pPr>
        <w:pStyle w:val="Caption"/>
        <w:ind w:left="6" w:hanging="6"/>
      </w:pPr>
    </w:p>
    <w:p w14:paraId="25348959" w14:textId="77777777" w:rsidR="00CD78AD" w:rsidRDefault="00CD78AD" w:rsidP="00CD78AD"/>
    <w:p w14:paraId="6B85E848" w14:textId="77777777" w:rsidR="00CD78AD" w:rsidRDefault="00CD78AD" w:rsidP="00B73A13">
      <w:pPr>
        <w:pStyle w:val="Heading3"/>
      </w:pPr>
      <w:bookmarkStart w:id="187" w:name="_Toc413164174"/>
      <w:r w:rsidRPr="003F2F19">
        <w:t>Mineralogy</w:t>
      </w:r>
      <w:bookmarkEnd w:id="187"/>
    </w:p>
    <w:p w14:paraId="0B2D00E7" w14:textId="2F473399" w:rsidR="00CD78AD" w:rsidRDefault="00CD78AD" w:rsidP="00274A9F">
      <w:r>
        <w:t>The glancing i</w:t>
      </w:r>
      <w:r w:rsidRPr="00B87CBB">
        <w:t>nciden</w:t>
      </w:r>
      <w:r>
        <w:t>ce</w:t>
      </w:r>
      <w:r w:rsidRPr="00B87CBB">
        <w:t xml:space="preserve"> XRD method </w:t>
      </w:r>
      <w:r>
        <w:t xml:space="preserve">was used </w:t>
      </w:r>
      <w:r w:rsidRPr="00B87CBB">
        <w:t xml:space="preserve">to </w:t>
      </w:r>
      <w:r>
        <w:t xml:space="preserve">determine </w:t>
      </w:r>
      <w:r w:rsidRPr="00B87CBB">
        <w:t>the mineralogical composition of the</w:t>
      </w:r>
      <w:r>
        <w:t xml:space="preserve"> gypsum fault surface to detect </w:t>
      </w:r>
      <w:r w:rsidR="00274A9F">
        <w:t xml:space="preserve">possible </w:t>
      </w:r>
      <w:r>
        <w:t>mineralogical alteration</w:t>
      </w:r>
      <w:r w:rsidR="00274A9F">
        <w:t>s</w:t>
      </w:r>
      <w:r>
        <w:t xml:space="preserve"> near fault surface. The X-ray beam was incident onto the sample at a very shallow angle close to the fault plane, ensuring the interaction between X-rays and sample largely came from the near-surfaces.  The results (Fig. 50) indicate </w:t>
      </w:r>
      <w:r w:rsidR="00A6209E">
        <w:t xml:space="preserve">bassanite </w:t>
      </w:r>
      <w:r>
        <w:t>(</w:t>
      </w:r>
      <m:oMath>
        <m:r>
          <w:rPr>
            <w:rFonts w:ascii="Cambria Math" w:hAnsi="Cambria Math"/>
          </w:rPr>
          <m:t>CaS</m:t>
        </m:r>
        <m:sSub>
          <m:sSubPr>
            <m:ctrlPr>
              <w:rPr>
                <w:rFonts w:ascii="Cambria Math" w:hAnsi="Cambria Math"/>
                <w:i/>
                <w:iCs/>
              </w:rPr>
            </m:ctrlPr>
          </m:sSubPr>
          <m:e>
            <m:r>
              <w:rPr>
                <w:rFonts w:ascii="Cambria Math" w:hAnsi="Cambria Math"/>
              </w:rPr>
              <m:t>O</m:t>
            </m:r>
          </m:e>
          <m:sub>
            <m:r>
              <w:rPr>
                <w:rFonts w:ascii="Cambria Math" w:hAnsi="Cambria Math"/>
              </w:rPr>
              <m:t>4</m:t>
            </m:r>
          </m:sub>
        </m:sSub>
        <m:r>
          <w:rPr>
            <w:rFonts w:ascii="Cambria Math" w:hAnsi="Cambria Math"/>
          </w:rPr>
          <m:t>∙0.5</m:t>
        </m:r>
        <m:sSub>
          <m:sSubPr>
            <m:ctrlPr>
              <w:rPr>
                <w:rFonts w:ascii="Cambria Math" w:hAnsi="Cambria Math"/>
                <w:i/>
                <w:iCs/>
              </w:rPr>
            </m:ctrlPr>
          </m:sSubPr>
          <m:e>
            <m:r>
              <w:rPr>
                <w:rFonts w:ascii="Cambria Math" w:hAnsi="Cambria Math"/>
              </w:rPr>
              <m:t>H</m:t>
            </m:r>
          </m:e>
          <m:sub>
            <m:r>
              <w:rPr>
                <w:rFonts w:ascii="Cambria Math" w:hAnsi="Cambria Math"/>
              </w:rPr>
              <m:t>2</m:t>
            </m:r>
          </m:sub>
        </m:sSub>
        <m:r>
          <w:rPr>
            <w:rFonts w:ascii="Cambria Math" w:hAnsi="Cambria Math"/>
          </w:rPr>
          <m:t>O</m:t>
        </m:r>
      </m:oMath>
      <w:r>
        <w:t>) peaks in the post-shearing powder, while the starting material contains only gypsum (</w:t>
      </w:r>
      <m:oMath>
        <m:r>
          <w:rPr>
            <w:rFonts w:ascii="Cambria Math" w:hAnsi="Cambria Math"/>
          </w:rPr>
          <m:t>CaS</m:t>
        </m:r>
        <m:sSub>
          <m:sSubPr>
            <m:ctrlPr>
              <w:rPr>
                <w:rFonts w:ascii="Cambria Math" w:hAnsi="Cambria Math"/>
                <w:i/>
                <w:iCs/>
              </w:rPr>
            </m:ctrlPr>
          </m:sSubPr>
          <m:e>
            <m:r>
              <w:rPr>
                <w:rFonts w:ascii="Cambria Math" w:hAnsi="Cambria Math"/>
              </w:rPr>
              <m:t>O</m:t>
            </m:r>
          </m:e>
          <m:sub>
            <m:r>
              <w:rPr>
                <w:rFonts w:ascii="Cambria Math" w:hAnsi="Cambria Math"/>
              </w:rPr>
              <m:t>4</m:t>
            </m:r>
          </m:sub>
        </m:sSub>
        <m:r>
          <w:rPr>
            <w:rFonts w:ascii="Cambria Math" w:hAnsi="Cambria Math"/>
          </w:rPr>
          <m:t>∙2</m:t>
        </m:r>
        <m:sSub>
          <m:sSubPr>
            <m:ctrlPr>
              <w:rPr>
                <w:rFonts w:ascii="Cambria Math" w:hAnsi="Cambria Math"/>
                <w:i/>
                <w:iCs/>
              </w:rPr>
            </m:ctrlPr>
          </m:sSubPr>
          <m:e>
            <m:r>
              <w:rPr>
                <w:rFonts w:ascii="Cambria Math" w:hAnsi="Cambria Math"/>
              </w:rPr>
              <m:t>H</m:t>
            </m:r>
          </m:e>
          <m:sub>
            <m:r>
              <w:rPr>
                <w:rFonts w:ascii="Cambria Math" w:hAnsi="Cambria Math"/>
              </w:rPr>
              <m:t>2</m:t>
            </m:r>
          </m:sub>
        </m:sSub>
        <m:r>
          <w:rPr>
            <w:rFonts w:ascii="Cambria Math" w:hAnsi="Cambria Math"/>
          </w:rPr>
          <m:t>O</m:t>
        </m:r>
      </m:oMath>
      <w:r>
        <w:rPr>
          <w:rFonts w:hint="eastAsia"/>
          <w:iCs/>
        </w:rPr>
        <w:t>)</w:t>
      </w:r>
      <w:r>
        <w:rPr>
          <w:iCs/>
        </w:rPr>
        <w:t xml:space="preserve">. This observation </w:t>
      </w:r>
      <w:r>
        <w:rPr>
          <w:rFonts w:hint="eastAsia"/>
          <w:iCs/>
        </w:rPr>
        <w:t>indicate</w:t>
      </w:r>
      <w:r>
        <w:rPr>
          <w:iCs/>
        </w:rPr>
        <w:t>s</w:t>
      </w:r>
      <w:r>
        <w:rPr>
          <w:rFonts w:hint="eastAsia"/>
          <w:iCs/>
        </w:rPr>
        <w:t xml:space="preserve"> thermal </w:t>
      </w:r>
      <w:r>
        <w:rPr>
          <w:iCs/>
        </w:rPr>
        <w:t>decomposition of gypsum (Prasad</w:t>
      </w:r>
      <w:r w:rsidR="00203DDF">
        <w:rPr>
          <w:iCs/>
        </w:rPr>
        <w:t>,</w:t>
      </w:r>
      <w:r>
        <w:rPr>
          <w:iCs/>
        </w:rPr>
        <w:t xml:space="preserve"> 1999). </w:t>
      </w:r>
    </w:p>
    <w:p w14:paraId="7B8108A8" w14:textId="77777777" w:rsidR="004957CE" w:rsidRDefault="00F00DB7" w:rsidP="004C5BF7">
      <w:pPr>
        <w:keepNext/>
        <w:jc w:val="center"/>
      </w:pPr>
      <w:bookmarkStart w:id="188" w:name="_Toc403466614"/>
      <w:r>
        <w:rPr>
          <w:smallCaps/>
          <w:noProof/>
          <w:lang w:eastAsia="zh-CN" w:bidi="ar-SA"/>
        </w:rPr>
        <w:drawing>
          <wp:inline distT="0" distB="0" distL="0" distR="0" wp14:anchorId="0E3CD710" wp14:editId="76F9B3EA">
            <wp:extent cx="4440421" cy="3330431"/>
            <wp:effectExtent l="0" t="0" r="0" b="381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40421" cy="3330431"/>
                    </a:xfrm>
                    <a:prstGeom prst="rect">
                      <a:avLst/>
                    </a:prstGeom>
                    <a:noFill/>
                  </pic:spPr>
                </pic:pic>
              </a:graphicData>
            </a:graphic>
          </wp:inline>
        </w:drawing>
      </w:r>
    </w:p>
    <w:p w14:paraId="58886360" w14:textId="1A5ACC69" w:rsidR="00CD78AD" w:rsidRDefault="004957CE" w:rsidP="004957CE">
      <w:pPr>
        <w:pStyle w:val="Caption"/>
        <w:ind w:left="0" w:firstLine="0"/>
      </w:pPr>
      <w:bookmarkStart w:id="189" w:name="_Toc413164444"/>
      <w:r>
        <w:t xml:space="preserve">Figure </w:t>
      </w:r>
      <w:r w:rsidR="00781243">
        <w:fldChar w:fldCharType="begin"/>
      </w:r>
      <w:r w:rsidR="00781243">
        <w:instrText xml:space="preserve"> SEQ Figure \* ARABIC </w:instrText>
      </w:r>
      <w:r w:rsidR="00781243">
        <w:fldChar w:fldCharType="separate"/>
      </w:r>
      <w:r w:rsidR="004C0860">
        <w:rPr>
          <w:noProof/>
        </w:rPr>
        <w:t>50</w:t>
      </w:r>
      <w:r w:rsidR="00781243">
        <w:rPr>
          <w:noProof/>
        </w:rPr>
        <w:fldChar w:fldCharType="end"/>
      </w:r>
      <w:r>
        <w:t>.</w:t>
      </w:r>
      <w:r w:rsidRPr="004957CE">
        <w:t xml:space="preserve"> </w:t>
      </w:r>
      <w:r w:rsidRPr="002D018B">
        <w:t>XRD pattern for the gypsum (green) and the post-shearing gypsum fault surface (blue). Note the bassinite peaks in the post-shear material (pink).</w:t>
      </w:r>
      <w:bookmarkEnd w:id="189"/>
    </w:p>
    <w:p w14:paraId="03594254" w14:textId="1D0871F8" w:rsidR="00F00DB7" w:rsidRPr="002D018B" w:rsidRDefault="00F00DB7" w:rsidP="004957CE">
      <w:pPr>
        <w:pStyle w:val="Caption"/>
        <w:ind w:left="0" w:firstLine="0"/>
      </w:pPr>
    </w:p>
    <w:p w14:paraId="12524BF0" w14:textId="77777777" w:rsidR="00CD78AD" w:rsidRPr="00CD78AD" w:rsidRDefault="00CD78AD" w:rsidP="00CD78AD"/>
    <w:p w14:paraId="7A37EB3C" w14:textId="77777777" w:rsidR="00F00DB7" w:rsidRDefault="00F00DB7" w:rsidP="00F00DB7">
      <w:pPr>
        <w:pStyle w:val="Heading2"/>
        <w:rPr>
          <w:rFonts w:eastAsia="宋体"/>
          <w:b w:val="0"/>
          <w:bCs w:val="0"/>
          <w:iCs w:val="0"/>
        </w:rPr>
      </w:pPr>
      <w:bookmarkStart w:id="190" w:name="_Toc413164175"/>
      <w:r w:rsidRPr="003F2F19">
        <w:rPr>
          <w:rFonts w:eastAsia="宋体" w:hint="eastAsia"/>
        </w:rPr>
        <w:t>Summary</w:t>
      </w:r>
      <w:bookmarkEnd w:id="188"/>
      <w:bookmarkEnd w:id="190"/>
    </w:p>
    <w:p w14:paraId="4E484DB7" w14:textId="77777777" w:rsidR="00F00DB7" w:rsidRDefault="00F00DB7" w:rsidP="00B73A13">
      <w:pPr>
        <w:pStyle w:val="Heading3"/>
      </w:pPr>
      <w:bookmarkStart w:id="191" w:name="_Toc413164176"/>
      <w:r w:rsidRPr="003F2F19">
        <w:rPr>
          <w:rFonts w:hint="eastAsia"/>
        </w:rPr>
        <w:t>Compaction</w:t>
      </w:r>
      <w:bookmarkEnd w:id="191"/>
    </w:p>
    <w:p w14:paraId="46DA3521" w14:textId="77777777" w:rsidR="00F00DB7" w:rsidRPr="00E511CB" w:rsidRDefault="00F00DB7" w:rsidP="00F00DB7">
      <w:r>
        <w:rPr>
          <w:rFonts w:hint="eastAsia"/>
        </w:rPr>
        <w:t xml:space="preserve">Due to </w:t>
      </w:r>
      <w:r>
        <w:t xml:space="preserve">the </w:t>
      </w:r>
      <w:r>
        <w:rPr>
          <w:rFonts w:hint="eastAsia"/>
        </w:rPr>
        <w:t xml:space="preserve">loose packing </w:t>
      </w:r>
      <w:r>
        <w:t>of the starting gouge made of the granular materials, the gouge layers underwent significant compacting</w:t>
      </w:r>
      <w:r w:rsidRPr="00E511CB">
        <w:t xml:space="preserve"> </w:t>
      </w:r>
      <w:r>
        <w:t xml:space="preserve">during initial shear (Fig. </w:t>
      </w:r>
      <w:r w:rsidR="00CD78AD">
        <w:t>43</w:t>
      </w:r>
      <w:r>
        <w:t xml:space="preserve">). This compaction led to tight packing and grain size reduction caused the volume decrease. On the other hand, powder materials do not always have the tendency to compact. Dry talc powder has strong tendency to expand by thrusting along Riedel shears, and carbonate faults contain a highly porous layer just beneath the tight packing top crust (Fig. </w:t>
      </w:r>
      <w:r w:rsidR="00CD78AD">
        <w:t>47</w:t>
      </w:r>
      <w:r>
        <w:t>). In solid rock experiments, gouge powders generated in the shear zone can eject out, and this may lead to different compaction behaviors (Boneh et al. 2013, 2014).</w:t>
      </w:r>
    </w:p>
    <w:p w14:paraId="3C35100D" w14:textId="77777777" w:rsidR="00F00DB7" w:rsidRPr="003F2F19" w:rsidRDefault="00F00DB7" w:rsidP="00B73A13">
      <w:pPr>
        <w:pStyle w:val="Heading3"/>
      </w:pPr>
      <w:bookmarkStart w:id="192" w:name="_Toc413164177"/>
      <w:r w:rsidRPr="003F2F19">
        <w:t>Localization</w:t>
      </w:r>
      <w:bookmarkEnd w:id="192"/>
    </w:p>
    <w:p w14:paraId="5AB58D20" w14:textId="77777777" w:rsidR="00F00DB7" w:rsidRPr="00E51A3E" w:rsidRDefault="00F00DB7" w:rsidP="00F00DB7">
      <w:r>
        <w:rPr>
          <w:rFonts w:hint="eastAsia"/>
        </w:rPr>
        <w:t xml:space="preserve">The effect of localization is </w:t>
      </w:r>
      <w:r>
        <w:t>strikingly</w:t>
      </w:r>
      <w:r>
        <w:rPr>
          <w:rFonts w:hint="eastAsia"/>
        </w:rPr>
        <w:t xml:space="preserve"> s</w:t>
      </w:r>
      <w:r>
        <w:t xml:space="preserve">imilar in both gouge experiments in CROC and solid rock experiments in the standard ROGA runs (Chapter 3, 4). Slip was localized in a narrow zone represented by well-developed fault planes with cumulative displacements. Frictional heat and associated chemical reactions also developed and localized along these slip surfaces. </w:t>
      </w:r>
    </w:p>
    <w:p w14:paraId="01F3ECA1" w14:textId="51A53749" w:rsidR="005F2BE7" w:rsidRDefault="005F2BE7">
      <w:pPr>
        <w:spacing w:after="0" w:line="240" w:lineRule="auto"/>
        <w:ind w:firstLine="0"/>
      </w:pPr>
      <w:r>
        <w:br w:type="page"/>
      </w:r>
    </w:p>
    <w:p w14:paraId="5289A01F" w14:textId="77777777" w:rsidR="005F2BE7" w:rsidRDefault="005F2BE7" w:rsidP="005F2BE7">
      <w:pPr>
        <w:pStyle w:val="Heading1"/>
      </w:pPr>
      <w:bookmarkStart w:id="193" w:name="_Toc310579474"/>
      <w:bookmarkStart w:id="194" w:name="_Toc413164178"/>
      <w:r>
        <w:t>References</w:t>
      </w:r>
      <w:bookmarkEnd w:id="193"/>
      <w:bookmarkEnd w:id="194"/>
    </w:p>
    <w:p w14:paraId="04D0A71F" w14:textId="77777777" w:rsidR="005F2BE7" w:rsidRDefault="005F2BE7" w:rsidP="005F2BE7">
      <w:pPr>
        <w:pStyle w:val="ListParagraph"/>
      </w:pPr>
      <w:r>
        <w:t xml:space="preserve">Amontons, G. </w:t>
      </w:r>
      <w:r w:rsidRPr="00B72384">
        <w:t>1699</w:t>
      </w:r>
      <w:r>
        <w:t xml:space="preserve">, </w:t>
      </w:r>
      <w:r w:rsidRPr="00B72384">
        <w:t>Method of substituting the force of fire for horse and man power to move machines, Histoire et Mémoires de l'Académie Royale des Sciences, p.112</w:t>
      </w:r>
      <w:r>
        <w:t>.</w:t>
      </w:r>
    </w:p>
    <w:p w14:paraId="53A80C47" w14:textId="77777777" w:rsidR="005F2BE7" w:rsidRDefault="005F2BE7" w:rsidP="005F2BE7">
      <w:pPr>
        <w:pStyle w:val="ListParagraph"/>
      </w:pPr>
      <w:r>
        <w:t>Andrews, D.J. 2002, A fault constitutive relation accounting for thermal pressurization of pore ﬂuid, J. Geophys. Res., v. 107, p. 2363.</w:t>
      </w:r>
    </w:p>
    <w:p w14:paraId="70EBEC96" w14:textId="77777777" w:rsidR="005F2BE7" w:rsidRDefault="005F2BE7" w:rsidP="005F2BE7">
      <w:pPr>
        <w:pStyle w:val="ListParagraph"/>
      </w:pPr>
      <w:r>
        <w:t>Attard, P., Stiernstedt, J., and Rutland, M.W., 2007, Measurement of friction coefficient with the atomic force microscope.Journal of Physics: Conference Series, v. 61, p. 51–55.</w:t>
      </w:r>
    </w:p>
    <w:p w14:paraId="25E02CCE" w14:textId="77777777" w:rsidR="005F2BE7" w:rsidRDefault="005F2BE7" w:rsidP="005F2BE7">
      <w:pPr>
        <w:pStyle w:val="ListParagraph"/>
      </w:pPr>
      <w:r>
        <w:t>Ben-Zion, Y. &amp; Sammis, C. G., 2003, Characterization of fault zones. Pure and Applied Geophysics, v. 160, p. 677-715.</w:t>
      </w:r>
    </w:p>
    <w:p w14:paraId="2423AD7C" w14:textId="77777777" w:rsidR="005F2BE7" w:rsidRDefault="005F2BE7" w:rsidP="005F2BE7">
      <w:pPr>
        <w:pStyle w:val="ListParagraph"/>
      </w:pPr>
      <w:r>
        <w:t>Boch, P., Platon, F., Kapelski, G., 1989, Tribological and interfacial phenomena in Al2O3/SiC and SiC/SiC couples at high temperature. Journal of the European Ceramic Society, v. 5, p. 223-228.</w:t>
      </w:r>
    </w:p>
    <w:p w14:paraId="07C32EF0" w14:textId="77777777" w:rsidR="005F2BE7" w:rsidRDefault="005F2BE7" w:rsidP="005F2BE7">
      <w:pPr>
        <w:pStyle w:val="ListParagraph"/>
      </w:pPr>
      <w:r>
        <w:t>Boneh, Y., 2012, Wear and gouge along faults: experimental and mechanical analysis [Master thesis]: Norman, University of Oklahoma, 72p.</w:t>
      </w:r>
    </w:p>
    <w:p w14:paraId="65EC6C33" w14:textId="77777777" w:rsidR="005F2BE7" w:rsidRDefault="005F2BE7" w:rsidP="005F2BE7">
      <w:pPr>
        <w:pStyle w:val="ListParagraph"/>
      </w:pPr>
      <w:r>
        <w:t>Boneh, Y., Sagy, A. &amp; Reches, Z., 2013, Frictional strength and wear-rate of carbonate faults during high-velocity, steady-state sliding. Earth and Planetary Science Letters, v. 381, p. 127-137.</w:t>
      </w:r>
    </w:p>
    <w:p w14:paraId="39FFD784" w14:textId="77777777" w:rsidR="005F2BE7" w:rsidRDefault="005F2BE7" w:rsidP="005F2BE7">
      <w:pPr>
        <w:pStyle w:val="ListParagraph"/>
      </w:pPr>
      <w:r>
        <w:t>Boheh, Y., Chang, J. C., Lockner, D. A., and Reches, Z., 2014, Evolution of wear and friction along experimental faults, Pure and Applied Geophysics, v. 171, p. 3125-3141.</w:t>
      </w:r>
    </w:p>
    <w:p w14:paraId="26FBA784" w14:textId="77777777" w:rsidR="005F2BE7" w:rsidRDefault="005F2BE7" w:rsidP="005F2BE7">
      <w:pPr>
        <w:pStyle w:val="ListParagraph"/>
      </w:pPr>
      <w:r>
        <w:rPr>
          <w:rFonts w:hint="eastAsia"/>
        </w:rPr>
        <w:t xml:space="preserve">Boutareaud, S., </w:t>
      </w:r>
      <w:r>
        <w:t>Hirose, T., Andreani, M., Pec, M., Calugaru, D., Boullier, A., and Doan, M., 2012, On the role of phyllosilicates on fault lubrication: insight from micro- and nanostructural investigations on talc friction experiments. J. Geophys. Res. 117, B08408.</w:t>
      </w:r>
    </w:p>
    <w:p w14:paraId="1F562E26" w14:textId="77777777" w:rsidR="005F2BE7" w:rsidRDefault="005F2BE7" w:rsidP="005F2BE7">
      <w:pPr>
        <w:pStyle w:val="ListParagraph"/>
      </w:pPr>
      <w:r>
        <w:t>Bowden, F. P. &amp; Tabor, D. 1954. The friction and lubrication of solids, ch. V. Oxford, UK: Oxford University Press.</w:t>
      </w:r>
    </w:p>
    <w:p w14:paraId="48352E50" w14:textId="77777777" w:rsidR="005F2BE7" w:rsidRDefault="005F2BE7" w:rsidP="005F2BE7">
      <w:pPr>
        <w:pStyle w:val="ListParagraph"/>
      </w:pPr>
      <w:r>
        <w:rPr>
          <w:rFonts w:hint="eastAsia"/>
        </w:rPr>
        <w:t>Brace, W.F. &amp;</w:t>
      </w:r>
      <w:r>
        <w:t xml:space="preserve"> </w:t>
      </w:r>
      <w:r>
        <w:rPr>
          <w:rFonts w:hint="eastAsia"/>
        </w:rPr>
        <w:t xml:space="preserve">Byerlee, J.D. 1966, </w:t>
      </w:r>
      <w:r>
        <w:t>Stick-slip as a mechanism for earthquakes, Science, 153, p. 990-992.</w:t>
      </w:r>
    </w:p>
    <w:p w14:paraId="3B3E89FB" w14:textId="77777777" w:rsidR="005F2BE7" w:rsidRDefault="005F2BE7" w:rsidP="005F2BE7">
      <w:pPr>
        <w:pStyle w:val="ListParagraph"/>
      </w:pPr>
      <w:r>
        <w:t>Brodsky, E. E. &amp; Kanamori, H., 2001, Elastohydrodynamic lubrication of faults. Journal of Geophysical Research, v. 106, p. 16357-16374.</w:t>
      </w:r>
    </w:p>
    <w:p w14:paraId="694030A2" w14:textId="77777777" w:rsidR="005F2BE7" w:rsidRDefault="005F2BE7" w:rsidP="005F2BE7">
      <w:pPr>
        <w:pStyle w:val="ListParagraph"/>
      </w:pPr>
      <w:r>
        <w:t>Brown, K.M. and Fialko, Y. 2012, ‘Melt welt’ mechanism of extreme weakening of gabbro at seismic slip rates, Nature, 488, 638-641.</w:t>
      </w:r>
    </w:p>
    <w:p w14:paraId="5E969782" w14:textId="77777777" w:rsidR="005F2BE7" w:rsidRDefault="005F2BE7" w:rsidP="005F2BE7">
      <w:pPr>
        <w:pStyle w:val="ListParagraph"/>
      </w:pPr>
      <w:r>
        <w:t>Byerlee, J.D., 1967, Theory of friction based on brittle fracture: Journal of Applied Physics, v. 38, p. 2928–2934.</w:t>
      </w:r>
    </w:p>
    <w:p w14:paraId="523F3C34" w14:textId="77777777" w:rsidR="005F2BE7" w:rsidRDefault="005F2BE7" w:rsidP="005F2BE7">
      <w:pPr>
        <w:pStyle w:val="ListParagraph"/>
      </w:pPr>
      <w:r>
        <w:t>Byerlee, J.D., 1978, Friction of rocks: Pure and Applied Geophysics, v. 116, p. 615–626.</w:t>
      </w:r>
    </w:p>
    <w:p w14:paraId="5EF578E5" w14:textId="77777777" w:rsidR="005F2BE7" w:rsidRDefault="005F2BE7" w:rsidP="005F2BE7">
      <w:pPr>
        <w:pStyle w:val="ListParagraph"/>
      </w:pPr>
      <w:r>
        <w:t>Candela, T., Renard, F., Bouchon, M., Schmittbuhl, J., and Brodsky, E.E., 2011, Stress drop during earthquakes: Effect of fault roughness scaling: Bulletin of the Seismological Society of America, v. 101, p. 2369–2387.</w:t>
      </w:r>
    </w:p>
    <w:p w14:paraId="0A2BD983" w14:textId="77777777" w:rsidR="005F2BE7" w:rsidRDefault="005F2BE7" w:rsidP="005F2BE7">
      <w:pPr>
        <w:pStyle w:val="ListParagraph"/>
      </w:pPr>
      <w:r>
        <w:t>Carpick, R.W., Agrait, N., Ogletree, D.F., and Salmeron, M., 1996, Variation of the interfacial shear strength and adhesion of a nanometer-sized contact: Langmuir, v. 12, p. 3334–3340.</w:t>
      </w:r>
    </w:p>
    <w:p w14:paraId="4F4434C8" w14:textId="77777777" w:rsidR="005F2BE7" w:rsidRDefault="005F2BE7" w:rsidP="005F2BE7">
      <w:pPr>
        <w:pStyle w:val="ListParagraph"/>
      </w:pPr>
      <w:r>
        <w:t>Chang, J. C., Lockner, D. A., and Reches, Z., 2012, Rapid acceleration leads to rapid weakening in earthquake-like laboratory experiments; Science, v. 338, p. 101-105.</w:t>
      </w:r>
    </w:p>
    <w:p w14:paraId="06A9AD5C" w14:textId="77777777" w:rsidR="005F2BE7" w:rsidRDefault="005F2BE7" w:rsidP="005F2BE7">
      <w:pPr>
        <w:pStyle w:val="ListParagraph"/>
      </w:pPr>
      <w:r>
        <w:t>Chen, X., Madden, A. S., Bickmore, B. R., Reches, Z., 2013, Dynamic weakening by nanoscale smoothing during high velocity fault slip. Geology, v. 41, p. 739-742.</w:t>
      </w:r>
    </w:p>
    <w:p w14:paraId="366C4796" w14:textId="77777777" w:rsidR="005F2BE7" w:rsidRDefault="005F2BE7" w:rsidP="005F2BE7">
      <w:pPr>
        <w:pStyle w:val="ListParagraph"/>
      </w:pPr>
      <w:r>
        <w:rPr>
          <w:rFonts w:hint="eastAsia"/>
        </w:rPr>
        <w:t xml:space="preserve">Chen, X., Madden, A. S., </w:t>
      </w:r>
      <w:r>
        <w:t>and Reches, Z. 2015, Frictional melting of granite faults as mechanical and material phase transition</w:t>
      </w:r>
      <w:r w:rsidRPr="008D7386">
        <w:t>, in preparation.</w:t>
      </w:r>
    </w:p>
    <w:p w14:paraId="730322ED" w14:textId="77777777" w:rsidR="005F2BE7" w:rsidRDefault="005F2BE7" w:rsidP="005F2BE7">
      <w:pPr>
        <w:pStyle w:val="ListParagraph"/>
      </w:pPr>
      <w:r>
        <w:t>Chester, F. M., Evans, J. P., Biegel, R. L., 1993, Internal structure and weakening mechanisms of the San Andreas fault. Journal of Geophysical Research, v. 98, p. 771-786.</w:t>
      </w:r>
    </w:p>
    <w:p w14:paraId="5A5FCB58" w14:textId="77777777" w:rsidR="005F2BE7" w:rsidRDefault="005F2BE7" w:rsidP="005F2BE7">
      <w:pPr>
        <w:pStyle w:val="ListParagraph"/>
      </w:pPr>
      <w:r>
        <w:t>Chester, J. S., Chester, F. M., Kronenberg, A. K., 2005, Fracture surface energy of the Punchbowl fault, San Andreas system. Nature, v. 437, p. 133-136.</w:t>
      </w:r>
    </w:p>
    <w:p w14:paraId="2808C284" w14:textId="77777777" w:rsidR="005F2BE7" w:rsidRDefault="005F2BE7" w:rsidP="005F2BE7">
      <w:pPr>
        <w:pStyle w:val="ListParagraph"/>
      </w:pPr>
      <w:r>
        <w:rPr>
          <w:rFonts w:hint="eastAsia"/>
        </w:rPr>
        <w:t xml:space="preserve">Collettini, C. </w:t>
      </w:r>
      <w:r>
        <w:t>Niemeijer, A., Viti, C., and Marone, C. 2009, Fault zone fabric and fault weakness, Nature, 462, 907-910.</w:t>
      </w:r>
    </w:p>
    <w:p w14:paraId="731B09BB" w14:textId="77777777" w:rsidR="005F2BE7" w:rsidRDefault="005F2BE7" w:rsidP="005F2BE7">
      <w:pPr>
        <w:pStyle w:val="ListParagraph"/>
      </w:pPr>
      <w:r>
        <w:rPr>
          <w:rFonts w:hint="eastAsia"/>
        </w:rPr>
        <w:t xml:space="preserve">Del Gaudio, P., Di Toro, G., Han, R., Hirose, </w:t>
      </w:r>
      <w:r>
        <w:t>T., Nielsen, S., Shimamoto, T., and Cavallo, A., 2009, Frictional melting of peridotite and seismic slip, J. Geophys. Res. 114, B06306.</w:t>
      </w:r>
    </w:p>
    <w:p w14:paraId="6F514B95" w14:textId="77777777" w:rsidR="005F2BE7" w:rsidRDefault="005F2BE7" w:rsidP="005F2BE7">
      <w:pPr>
        <w:pStyle w:val="ListParagraph"/>
      </w:pPr>
      <w:r>
        <w:t>Di Toro G., Goldsby D. L., Tullis T. E., 2004, Friction falls towards zero in quartz rock as slip velocity approaches seismic rates. Nature,  427, 436-439.</w:t>
      </w:r>
      <w:r w:rsidRPr="002736ED">
        <w:t xml:space="preserve"> </w:t>
      </w:r>
    </w:p>
    <w:p w14:paraId="1CCD8EB0" w14:textId="77777777" w:rsidR="005F2BE7" w:rsidRDefault="005F2BE7" w:rsidP="005F2BE7">
      <w:pPr>
        <w:pStyle w:val="ListParagraph"/>
      </w:pPr>
      <w:r>
        <w:t>Di Toro, G., Hirose, T., Nielsen, S., Pennacchioni, G. and Shimamoto, T. 2006. Natural and experimental evidence of melt lubrication of faults during earthquakes. Science, 331, 647-649.</w:t>
      </w:r>
    </w:p>
    <w:p w14:paraId="14E7BDA6" w14:textId="77777777" w:rsidR="005F2BE7" w:rsidRDefault="005F2BE7" w:rsidP="005F2BE7">
      <w:pPr>
        <w:pStyle w:val="ListParagraph"/>
      </w:pPr>
      <w:r>
        <w:rPr>
          <w:rFonts w:hint="eastAsia"/>
        </w:rPr>
        <w:t xml:space="preserve">Di Toro, G., </w:t>
      </w:r>
      <w:r>
        <w:t>Han, R., Hirose, T., De Paola, N., Nielsen, S., Mizoguchi, K., Ferri, F., Cocco, M. and Shimamoto, T. 2011. Fault lubrication during earthquakes. Nature, 471, 494-498.</w:t>
      </w:r>
    </w:p>
    <w:p w14:paraId="19633644" w14:textId="77777777" w:rsidR="005F2BE7" w:rsidRDefault="005F2BE7" w:rsidP="005F2BE7">
      <w:pPr>
        <w:pStyle w:val="ListParagraph"/>
      </w:pPr>
      <w:r>
        <w:t>Dieterich, J.H., 1978, Time-dependent friction and the mechanics of stick-slip, Pageoph, v. 116, p. 790-806.</w:t>
      </w:r>
    </w:p>
    <w:p w14:paraId="0E258195" w14:textId="77777777" w:rsidR="005F2BE7" w:rsidRPr="00BF6738" w:rsidRDefault="005F2BE7" w:rsidP="005F2BE7">
      <w:pPr>
        <w:pStyle w:val="ListParagraph"/>
      </w:pPr>
      <w:r>
        <w:rPr>
          <w:rFonts w:hint="eastAsia"/>
        </w:rPr>
        <w:t xml:space="preserve">Dieterich, J. H., 1979, Modeling of rock friction: 1. </w:t>
      </w:r>
      <w:r>
        <w:t>Experimental results and constitutive equations. Journal of Geophysical Research, v. 84, p. 2161-2168.</w:t>
      </w:r>
    </w:p>
    <w:p w14:paraId="4FE8F16B" w14:textId="77777777" w:rsidR="005F2BE7" w:rsidRDefault="005F2BE7" w:rsidP="005F2BE7">
      <w:pPr>
        <w:pStyle w:val="ListParagraph"/>
      </w:pPr>
      <w:r>
        <w:t>Dieterich, J.H., and Kilgore, B.D., 1994, Direct observation of frictional contacts: New insights for state-dependent properties: Pure and Applied Geophysics, v. 143, no. 1–3, p. 283–302.</w:t>
      </w:r>
    </w:p>
    <w:p w14:paraId="368269DE" w14:textId="77777777" w:rsidR="005F2BE7" w:rsidRDefault="005F2BE7" w:rsidP="005F2BE7">
      <w:pPr>
        <w:pStyle w:val="ListParagraph"/>
      </w:pPr>
      <w:r>
        <w:t xml:space="preserve">Dong, X., Said, J., Stephen, M. H., 1991, Tribological characteristics of </w:t>
      </w:r>
      <w:r w:rsidRPr="00B35830">
        <w:rPr>
          <w:rFonts w:ascii="Symbol" w:hAnsi="Symbol"/>
        </w:rPr>
        <w:t></w:t>
      </w:r>
      <w:r>
        <w:t>-Alumina at elevated temperatures. Journal of the American Ceramic Society, v. 74, no. 5, p. 1036-1044.</w:t>
      </w:r>
    </w:p>
    <w:p w14:paraId="442434E0" w14:textId="77777777" w:rsidR="005F2BE7" w:rsidRDefault="005F2BE7" w:rsidP="005F2BE7">
      <w:pPr>
        <w:pStyle w:val="ListParagraph"/>
      </w:pPr>
      <w:r>
        <w:t>Eldredge, K. R. &amp; Tabor, D., 1955, The mechanism of rolling friction. I. the plastic range. Proceedings of the Royal Society A, v. 229, p. 181-198.</w:t>
      </w:r>
    </w:p>
    <w:p w14:paraId="3C0D5D4D" w14:textId="77777777" w:rsidR="005F2BE7" w:rsidRDefault="005F2BE7" w:rsidP="005F2BE7">
      <w:pPr>
        <w:pStyle w:val="ListParagraph"/>
      </w:pPr>
      <w:r>
        <w:rPr>
          <w:rFonts w:hint="eastAsia"/>
        </w:rPr>
        <w:t>Fialko, Y</w:t>
      </w:r>
      <w:r>
        <w:t>. and Khazan, Y. 2005, Fusion by earthquake fault friction: Stick or slip? J. Geophys. Res., 110, B12407.</w:t>
      </w:r>
    </w:p>
    <w:p w14:paraId="67C12A56" w14:textId="77777777" w:rsidR="005F2BE7" w:rsidRDefault="005F2BE7" w:rsidP="005F2BE7">
      <w:pPr>
        <w:pStyle w:val="ListParagraph"/>
      </w:pPr>
      <w:r w:rsidRPr="00B72384">
        <w:t>Fukuyama, E., Mizoguchi, K., 2010. Constitutive parameters for earthquake rup-ture dynamics based on high-velocity friction tests with variable slip rate. Int. J.Fract.163, 15–26.</w:t>
      </w:r>
    </w:p>
    <w:p w14:paraId="78821D80" w14:textId="77777777" w:rsidR="005F2BE7" w:rsidRDefault="005F2BE7" w:rsidP="005F2BE7">
      <w:pPr>
        <w:pStyle w:val="ListParagraph"/>
      </w:pPr>
      <w:r>
        <w:t xml:space="preserve">Goldsby, D. L. &amp; Tullis, T. E., 2002, Low frictional strength of quartz rocks at subseismic slip rates. Geophysical Research Letters, v. 29, p. 25-1 – 25-4. </w:t>
      </w:r>
    </w:p>
    <w:p w14:paraId="32B2A5CC" w14:textId="77777777" w:rsidR="005F2BE7" w:rsidRDefault="005F2BE7" w:rsidP="005F2BE7">
      <w:pPr>
        <w:pStyle w:val="ListParagraph"/>
      </w:pPr>
      <w:r>
        <w:t>Goldsby, D. L. &amp; Tullis, T. E., 2011, Flash heating leads to low frictional strength of crustal rocks at earthquake slip rates. Science, v. 334, p. 216-218.</w:t>
      </w:r>
    </w:p>
    <w:p w14:paraId="0A8F44FA" w14:textId="77777777" w:rsidR="005F2BE7" w:rsidRDefault="005F2BE7" w:rsidP="005F2BE7">
      <w:pPr>
        <w:pStyle w:val="ListParagraph"/>
      </w:pPr>
      <w:r>
        <w:t>Green, H.W., Lockner, D.A., Bozhilov, K.N., Madden, A.S., Beeler, N.M., and Reches, Z., 2010, Nanometric gouge in high-speed shearing experiments: Superplasticity?: American Geophysical Union, Fall Meeting 2010, Abstract #T31D-08.</w:t>
      </w:r>
    </w:p>
    <w:p w14:paraId="3555D156" w14:textId="77777777" w:rsidR="005F2BE7" w:rsidRDefault="005F2BE7" w:rsidP="005F2BE7">
      <w:pPr>
        <w:pStyle w:val="ListParagraph"/>
      </w:pPr>
      <w:r>
        <w:rPr>
          <w:rFonts w:hint="eastAsia"/>
        </w:rPr>
        <w:t xml:space="preserve">Gunasekaran, S. </w:t>
      </w:r>
      <w:r>
        <w:t>and Anbalagan, G. 2007, Thermal decomposition of natural dolomite, Bull. Mater. Sci. 30, 339-344.</w:t>
      </w:r>
    </w:p>
    <w:p w14:paraId="384C91A8" w14:textId="77777777" w:rsidR="005F2BE7" w:rsidRDefault="005F2BE7" w:rsidP="005F2BE7">
      <w:pPr>
        <w:pStyle w:val="ListParagraph"/>
      </w:pPr>
      <w:r>
        <w:rPr>
          <w:rFonts w:hint="eastAsia"/>
        </w:rPr>
        <w:t>Han, R., Shimamoto, T., Hirose, T.,</w:t>
      </w:r>
      <w:r>
        <w:t xml:space="preserve"> Ree, J. and Ando, J. 2007a, Ultralow friction of carbonate faults caused by thermal decomposition. Science, 316, 878-881.</w:t>
      </w:r>
    </w:p>
    <w:p w14:paraId="6C7CA375" w14:textId="77777777" w:rsidR="005F2BE7" w:rsidRDefault="005F2BE7" w:rsidP="005F2BE7">
      <w:pPr>
        <w:pStyle w:val="ListParagraph"/>
      </w:pPr>
      <w:r>
        <w:t>Han, R.H., Shimamoto, T., Ando, J.I., and Ree, J.H., 2007b, Seismic slip record in carbonate-bearing fault zones: An insight from high-velocity friction experiments on siderite gouge: Geology, v. 35, p. 1131–1134.</w:t>
      </w:r>
    </w:p>
    <w:p w14:paraId="0497C003" w14:textId="77777777" w:rsidR="005F2BE7" w:rsidRDefault="005F2BE7" w:rsidP="005F2BE7">
      <w:pPr>
        <w:pStyle w:val="ListParagraph"/>
      </w:pPr>
      <w:r>
        <w:t xml:space="preserve">Han, R., Hirose, T., Shimamoto, T., 2010, Strong velocity weakening and powder lubrication of simulated carbonate faults at seismic slip rates. Journal of Geophysical Research, v. 115, p. B03412.   </w:t>
      </w:r>
    </w:p>
    <w:p w14:paraId="4CADD3FC" w14:textId="77777777" w:rsidR="005F2BE7" w:rsidRDefault="005F2BE7" w:rsidP="005F2BE7">
      <w:pPr>
        <w:pStyle w:val="ListParagraph"/>
      </w:pPr>
      <w:r>
        <w:t>Hayashi, N. &amp; Tsutsumi, A., 2010, Deformation textures and mechanical behavior of a hydrated amorphous silica formed along an experimentally produced fault in chert. Geophysical Research Letters, v. 37, p. L12305.</w:t>
      </w:r>
    </w:p>
    <w:p w14:paraId="43AA3A6C" w14:textId="77777777" w:rsidR="005F2BE7" w:rsidRDefault="005F2BE7" w:rsidP="005F2BE7">
      <w:pPr>
        <w:pStyle w:val="ListParagraph"/>
      </w:pPr>
      <w:r>
        <w:t>Hayward, I.P., Singer, I.L., and Seitzman, L.E., 1992, Effect of roughness on the friction of diamond on CVD diamond coatings: Wear, v. 157, p. 215–227.</w:t>
      </w:r>
    </w:p>
    <w:p w14:paraId="74900CD6" w14:textId="77777777" w:rsidR="005F2BE7" w:rsidRDefault="005F2BE7" w:rsidP="005F2BE7">
      <w:pPr>
        <w:pStyle w:val="ListParagraph"/>
      </w:pPr>
      <w:r>
        <w:t>Hertz, H. 1881, On the contact of elastic solids, J. ReineAngew. Math.92, 156.</w:t>
      </w:r>
    </w:p>
    <w:p w14:paraId="55495225" w14:textId="77777777" w:rsidR="005F2BE7" w:rsidRDefault="005F2BE7" w:rsidP="005F2BE7">
      <w:pPr>
        <w:pStyle w:val="ListParagraph"/>
      </w:pPr>
      <w:r>
        <w:t>Heshmat, H., 1995, The quasi-hydrodynamic mechanism of powder lubrication-part III: on theory and rheology of triboparticulates. Tribology Transactions, v. 38, p. 269-276.</w:t>
      </w:r>
    </w:p>
    <w:p w14:paraId="78E13E90" w14:textId="77777777" w:rsidR="005F2BE7" w:rsidRDefault="005F2BE7" w:rsidP="005F2BE7">
      <w:pPr>
        <w:pStyle w:val="ListParagraph"/>
      </w:pPr>
      <w:r>
        <w:t>Hirose, T. &amp; Shimamoto, T. 2005, Growth of molten zone as a mechanism of slip weakening of simulated faults in gabbro during frictional melting, J. Geophys. Res., 110, B05202.</w:t>
      </w:r>
    </w:p>
    <w:p w14:paraId="742A1471" w14:textId="77777777" w:rsidR="005F2BE7" w:rsidRDefault="005F2BE7" w:rsidP="005F2BE7">
      <w:pPr>
        <w:pStyle w:val="ListParagraph"/>
      </w:pPr>
      <w:r>
        <w:t>Katz, O., Reches, Z., Baer, G., 2003, Faults and their associated host rock deformation: part I. structure of small faults in a quartz-syenite body, southern Israel. Journal of Structural Geology, v. 25, p. 1675-1689.</w:t>
      </w:r>
    </w:p>
    <w:p w14:paraId="0D5F3641" w14:textId="77777777" w:rsidR="005F2BE7" w:rsidRDefault="005F2BE7" w:rsidP="005F2BE7">
      <w:pPr>
        <w:pStyle w:val="ListParagraph"/>
      </w:pPr>
      <w:r>
        <w:t>Kosoglu, L.M., Bickmore, B.R., Filz, G.M., and Madden, A.S., 2010, Atomic force microscopy method for measuring smectite coefficient of friction: Clays and Clay Minerals, v. 58, p. 813–820.</w:t>
      </w:r>
    </w:p>
    <w:p w14:paraId="18B11131" w14:textId="77777777" w:rsidR="005F2BE7" w:rsidRDefault="005F2BE7" w:rsidP="005F2BE7">
      <w:pPr>
        <w:pStyle w:val="ListParagraph"/>
      </w:pPr>
      <w:r>
        <w:t>Kuwano, O. &amp; Hatano, T. 2011, Flashing weakening is limited by granular dynamics, Geophys. Res. Lett., 38, L17305.</w:t>
      </w:r>
    </w:p>
    <w:p w14:paraId="5BED3368" w14:textId="77777777" w:rsidR="005F2BE7" w:rsidRDefault="005F2BE7" w:rsidP="005F2BE7">
      <w:pPr>
        <w:pStyle w:val="ListParagraph"/>
      </w:pPr>
      <w:r>
        <w:t>Li, Q., and Kim, K., 2008, Micromechanics of friction: effects of nanometer-scale roughness: Proceedings of the Royal Society of London. Series A, v. 464, p. 1319–1343.</w:t>
      </w:r>
    </w:p>
    <w:p w14:paraId="35D9F5DF" w14:textId="77777777" w:rsidR="005F2BE7" w:rsidRDefault="005F2BE7" w:rsidP="005F2BE7">
      <w:pPr>
        <w:pStyle w:val="ListParagraph"/>
      </w:pPr>
      <w:r>
        <w:t>Li, Q., Tullis, T.E., Goldsby, D.L., and Carpick, R.W., 2011, Frictional ageing from interfacial bonding and the origins of rate and state friction: Nature, v. 480, p. 233–236.</w:t>
      </w:r>
    </w:p>
    <w:p w14:paraId="05BA44BB" w14:textId="77777777" w:rsidR="005F2BE7" w:rsidRDefault="005F2BE7" w:rsidP="005F2BE7">
      <w:pPr>
        <w:pStyle w:val="ListParagraph"/>
      </w:pPr>
      <w:r w:rsidRPr="001B334F">
        <w:t xml:space="preserve">Liao, Z., and Reches Z, 2012, Modeling Dynamic-Weakening and Dynamic-Strengthening of Granite in High-Velocity. Chapter in </w:t>
      </w:r>
      <w:r>
        <w:rPr>
          <w:rFonts w:ascii="Tahoma" w:hAnsi="Tahoma" w:cs="Tahoma"/>
        </w:rPr>
        <w:t>“</w:t>
      </w:r>
      <w:r w:rsidRPr="001B334F">
        <w:t>E</w:t>
      </w:r>
      <w:bookmarkStart w:id="195" w:name="OLE_LINK29"/>
      <w:bookmarkStart w:id="196" w:name="OLE_LINK30"/>
      <w:r w:rsidRPr="001B334F">
        <w:t>arthquake Research and Analysis - New Advances in Seismology</w:t>
      </w:r>
      <w:bookmarkEnd w:id="195"/>
      <w:bookmarkEnd w:id="196"/>
      <w:r>
        <w:rPr>
          <w:rFonts w:ascii="Tahoma" w:hAnsi="Tahoma" w:cs="Tahoma"/>
        </w:rPr>
        <w:t>”</w:t>
      </w:r>
      <w:r w:rsidRPr="001B334F">
        <w:t>, open access book</w:t>
      </w:r>
      <w:r>
        <w:t>.</w:t>
      </w:r>
    </w:p>
    <w:p w14:paraId="55EB6FCE" w14:textId="77777777" w:rsidR="005F2BE7" w:rsidRDefault="005F2BE7" w:rsidP="005F2BE7">
      <w:pPr>
        <w:pStyle w:val="ListParagraph"/>
      </w:pPr>
      <w:r w:rsidRPr="005946BA">
        <w:t xml:space="preserve">Liao, Z, Chang, JC, Reches, Z, </w:t>
      </w:r>
      <w:r>
        <w:t xml:space="preserve">2014, </w:t>
      </w:r>
      <w:r w:rsidRPr="005946BA">
        <w:t>Fault strength evolution during high velocity friction experiments with slip-pulse and constant-velocity loading. Earth and Planetary Science Letters, V. 406, p. 93-101.</w:t>
      </w:r>
    </w:p>
    <w:p w14:paraId="442D22AE" w14:textId="77777777" w:rsidR="005F2BE7" w:rsidRDefault="005F2BE7" w:rsidP="005F2BE7">
      <w:pPr>
        <w:pStyle w:val="ListParagraph"/>
      </w:pPr>
      <w:r>
        <w:rPr>
          <w:rFonts w:hint="eastAsia"/>
        </w:rPr>
        <w:t xml:space="preserve">Lin, A. </w:t>
      </w:r>
      <w:r>
        <w:t>2008. Fossil earthquakes: the formation and preservation of pseudotachylytes. Springer.</w:t>
      </w:r>
    </w:p>
    <w:p w14:paraId="129835D2" w14:textId="77777777" w:rsidR="005F2BE7" w:rsidRDefault="005F2BE7" w:rsidP="005F2BE7">
      <w:pPr>
        <w:pStyle w:val="ListParagraph"/>
      </w:pPr>
      <w:r>
        <w:t>Lockner, D. A. &amp; Okubo, P. G., 1983, Measurements of frictional heating in granite. Journal of Geophysical Research, v. 88, p. 4313–4320.</w:t>
      </w:r>
    </w:p>
    <w:p w14:paraId="74556D23" w14:textId="77777777" w:rsidR="005F2BE7" w:rsidRDefault="005F2BE7" w:rsidP="005F2BE7">
      <w:pPr>
        <w:pStyle w:val="ListParagraph"/>
      </w:pPr>
      <w:r>
        <w:t>Lu, K., Brodsky, E. E., Kavenpour, H. P., 2007, Shear-weakening of the transitional regime for granular flow. Journal of Fluid Mechanics, v. 587, p. 347-372.</w:t>
      </w:r>
    </w:p>
    <w:p w14:paraId="0C48CC3B" w14:textId="77777777" w:rsidR="005F2BE7" w:rsidRDefault="005F2BE7" w:rsidP="005F2BE7">
      <w:pPr>
        <w:pStyle w:val="ListParagraph"/>
      </w:pPr>
      <w:r>
        <w:rPr>
          <w:rFonts w:hint="eastAsia"/>
        </w:rPr>
        <w:t>Madden, A.S</w:t>
      </w:r>
      <w:r>
        <w:t>., Hochella Jr, M.F., Glasson, G.E., Grady, J.R., Bank, T.L., Green, A.M., Norris, M.A., Hurst, A.N., Eriksson, S.C.,  2011, Welcome to nanoscience: interdisciplinary environmental explorations, grades 9-12, NSTA Press.</w:t>
      </w:r>
    </w:p>
    <w:p w14:paraId="5FCFB84B" w14:textId="77777777" w:rsidR="005F2BE7" w:rsidRDefault="005F2BE7" w:rsidP="005F2BE7">
      <w:pPr>
        <w:pStyle w:val="ListParagraph"/>
      </w:pPr>
      <w:r>
        <w:t>Mair, K, &amp; Marone, C. J., 1999, Friction of simulated fault gouge for a wide range of velocities and normal stresses. Journal of Geophysical Research, v. 104, p. 28,899-28,914.</w:t>
      </w:r>
    </w:p>
    <w:p w14:paraId="3EDDEC50" w14:textId="77777777" w:rsidR="005F2BE7" w:rsidRDefault="005F2BE7" w:rsidP="005F2BE7">
      <w:pPr>
        <w:pStyle w:val="ListParagraph"/>
      </w:pPr>
      <w:r>
        <w:rPr>
          <w:rFonts w:hint="eastAsia"/>
        </w:rPr>
        <w:t xml:space="preserve">Marone, C. 1998, The effect of </w:t>
      </w:r>
      <w:r>
        <w:t>loading rate on static friction and the rate of fault healing during the earthquake cycle. Nature, 391, 69-72.</w:t>
      </w:r>
    </w:p>
    <w:p w14:paraId="62BF9573" w14:textId="77777777" w:rsidR="005F2BE7" w:rsidRDefault="005F2BE7" w:rsidP="005F2BE7">
      <w:pPr>
        <w:pStyle w:val="ListParagraph"/>
      </w:pPr>
      <w:r>
        <w:t>Maurice, P.A., and Lower, S.K., 2008, Use of atomic force microscopy to study soil particle properties and interactions, in Treloar, P.J., and Searle, M., eds., Methods of Soil Analysis, Part 5, Mineralogical Methods, p. 299-334, Madison, Soil Science Society of America.</w:t>
      </w:r>
    </w:p>
    <w:p w14:paraId="6AD53531" w14:textId="77777777" w:rsidR="005F2BE7" w:rsidRDefault="005F2BE7" w:rsidP="005F2BE7">
      <w:pPr>
        <w:pStyle w:val="ListParagraph"/>
      </w:pPr>
      <w:r>
        <w:t>Meyer, G. and Amer, N.M. 1990, Simultaneous measurement of lateral and normal forces with an optical beamdeflection atomic force microscope, Appl, Phys. Lett. 57, 2089.</w:t>
      </w:r>
      <w:r w:rsidRPr="008D7386">
        <w:t xml:space="preserve"> </w:t>
      </w:r>
    </w:p>
    <w:p w14:paraId="10667F88" w14:textId="77777777" w:rsidR="005F2BE7" w:rsidRDefault="005F2BE7" w:rsidP="005F2BE7">
      <w:pPr>
        <w:pStyle w:val="ListParagraph"/>
      </w:pPr>
      <w:r>
        <w:t>Mizoguchi, K., Hirose, T., Shimamoto, T., Fukuyama, E., 2007, Reconstruction of seismic faulting by high-velocity friction experiments: an example of the 1995 Kobe earthquake. Geophys. Res. Lett. v. 34, p. L01308.</w:t>
      </w:r>
    </w:p>
    <w:p w14:paraId="47373915" w14:textId="77777777" w:rsidR="005F2BE7" w:rsidRDefault="005F2BE7" w:rsidP="005F2BE7">
      <w:pPr>
        <w:pStyle w:val="ListParagraph"/>
      </w:pPr>
      <w:r>
        <w:t>Mo, Y., Turner, K.T., and Szlufarska, I., 2009, Friction laws at the nanoscale: Nature, v. 457, p. 1116–1119.</w:t>
      </w:r>
    </w:p>
    <w:p w14:paraId="2C95A8B5" w14:textId="77777777" w:rsidR="005F2BE7" w:rsidRDefault="005F2BE7" w:rsidP="005F2BE7">
      <w:pPr>
        <w:pStyle w:val="ListParagraph"/>
      </w:pPr>
      <w:r>
        <w:t>Moore, D.E., and Rymer, M.J., 2007, Talc-bearing serpentinite and the creeping section of the San Andreas fault: Nature, v. 448, p. 795–797.</w:t>
      </w:r>
    </w:p>
    <w:p w14:paraId="0475E593" w14:textId="77777777" w:rsidR="005F2BE7" w:rsidRDefault="005F2BE7" w:rsidP="005F2BE7">
      <w:pPr>
        <w:pStyle w:val="ListParagraph"/>
      </w:pPr>
      <w:r>
        <w:rPr>
          <w:rFonts w:hint="eastAsia"/>
        </w:rPr>
        <w:t>Mourchid, A., Delville, A., Lambard, J.,</w:t>
      </w:r>
      <w:r>
        <w:t xml:space="preserve"> Lecolier, E. and Levitz, P. 1995. Phase diagram of colloidal dispersions of anisotropic charged particles: equilibrium properties, structure, and rheology of laponite suspensions. Langmuir, 11, 1942-1950.</w:t>
      </w:r>
    </w:p>
    <w:p w14:paraId="39F4E642" w14:textId="77777777" w:rsidR="005F2BE7" w:rsidRDefault="005F2BE7" w:rsidP="005F2BE7">
      <w:pPr>
        <w:pStyle w:val="ListParagraph"/>
      </w:pPr>
      <w:r>
        <w:t>Nakamura, Y., Muto, J., Nagahama, H., Shimizu, I., Miura, T., Arakawa, I., 2012, Amorphization of quartz by friction: Implication to silica-gel lubrication of fault surfaces. Geophysical Research Letters, v. 39, p. L21303.</w:t>
      </w:r>
    </w:p>
    <w:p w14:paraId="0332521D" w14:textId="77777777" w:rsidR="005F2BE7" w:rsidRDefault="005F2BE7" w:rsidP="005F2BE7">
      <w:pPr>
        <w:pStyle w:val="ListParagraph"/>
      </w:pPr>
      <w:r>
        <w:rPr>
          <w:rFonts w:hint="eastAsia"/>
        </w:rPr>
        <w:t>Niemeijer, A.,</w:t>
      </w:r>
      <w:r>
        <w:t xml:space="preserve"> Di Toro, G., Nielsen, S., and Di Felice, F. 2011, Frictional melting of gabbro under extreme experimental conditions of normal stress, acceleration, and sliding velocity, J. Geophys. Res., 116, B07404.</w:t>
      </w:r>
    </w:p>
    <w:p w14:paraId="3C84D7BC" w14:textId="77777777" w:rsidR="005F2BE7" w:rsidRDefault="005F2BE7" w:rsidP="005F2BE7">
      <w:pPr>
        <w:pStyle w:val="ListParagraph"/>
      </w:pPr>
      <w:r>
        <w:t>Power, W. L., Tullis, T. E. &amp; Weeks, J. D. 1988.  Roughness and wear during brittle faulting. J. Geophys. Res. 93, 15268-15278.</w:t>
      </w:r>
    </w:p>
    <w:p w14:paraId="4F551FCA" w14:textId="77777777" w:rsidR="005F2BE7" w:rsidRDefault="005F2BE7" w:rsidP="005F2BE7">
      <w:pPr>
        <w:pStyle w:val="ListParagraph"/>
      </w:pPr>
      <w:r>
        <w:t>Power, W.L., and Tullis, T.E., 1991, Euclidean and fractal models for the description of rock surface roughness: Journal of Geophysical Research, v. 96, p. 415–424.</w:t>
      </w:r>
    </w:p>
    <w:p w14:paraId="0FB166B9" w14:textId="77777777" w:rsidR="005F2BE7" w:rsidRDefault="005F2BE7" w:rsidP="005F2BE7">
      <w:pPr>
        <w:pStyle w:val="ListParagraph"/>
      </w:pPr>
      <w:r>
        <w:t>Power, W.L., Tullis, T.E., Brown, S.R., Boitnott, G.N., and Scholz, C.H., 1987, Roughness of natural fault surfaces: Geophysical Research Letters, v. 14, no. 1, p. 29–32.</w:t>
      </w:r>
    </w:p>
    <w:p w14:paraId="23BE6E9F" w14:textId="77777777" w:rsidR="005F2BE7" w:rsidRDefault="005F2BE7" w:rsidP="005F2BE7">
      <w:pPr>
        <w:pStyle w:val="ListParagraph"/>
      </w:pPr>
      <w:r>
        <w:t xml:space="preserve">Reches, Z. &amp; Lockner, D. A., 2010, Fault weakening and earthquake instability by powder lubrication. Nature, v. 467, p. 452-455. </w:t>
      </w:r>
    </w:p>
    <w:p w14:paraId="5BA69211" w14:textId="77777777" w:rsidR="005F2BE7" w:rsidRDefault="005F2BE7" w:rsidP="005F2BE7">
      <w:pPr>
        <w:pStyle w:val="ListParagraph"/>
      </w:pPr>
      <w:r>
        <w:t>Renard, F., Voisin, C., Marsan, D., and Schmittbuhl, J., 2006, High resolution 3D laser scanner measurements of a strike-slip fault quantify its morphological anisotropy at all scales: Geophysical Research Letters, v. 33, L04305.</w:t>
      </w:r>
    </w:p>
    <w:p w14:paraId="203E7AE2" w14:textId="77777777" w:rsidR="005F2BE7" w:rsidRDefault="005F2BE7" w:rsidP="005F2BE7">
      <w:pPr>
        <w:pStyle w:val="ListParagraph"/>
      </w:pPr>
      <w:r>
        <w:t>Rice, J. R. 1999, Flash heating at asperity contacts and rate-depend friction, Eos Trans AGU, 80(46), Fall Meet. Suppl., F681.</w:t>
      </w:r>
    </w:p>
    <w:p w14:paraId="17FCE860" w14:textId="77777777" w:rsidR="005F2BE7" w:rsidRDefault="005F2BE7" w:rsidP="005F2BE7">
      <w:pPr>
        <w:pStyle w:val="ListParagraph"/>
      </w:pPr>
      <w:r>
        <w:t>Rice, J. R. 2006, Heating and weakening of faults during earthquake slip, J. Geophys. Res. 111, B05311.</w:t>
      </w:r>
    </w:p>
    <w:p w14:paraId="5C6B6E29" w14:textId="77777777" w:rsidR="005F2BE7" w:rsidRDefault="005F2BE7" w:rsidP="005F2BE7">
      <w:pPr>
        <w:pStyle w:val="ListParagraph"/>
      </w:pPr>
      <w:r>
        <w:rPr>
          <w:rFonts w:hint="eastAsia"/>
        </w:rPr>
        <w:t xml:space="preserve">Rubinstein, S.M., Cohen, G. </w:t>
      </w:r>
      <w:r>
        <w:t>and Fineberg, J. 2004, Detachment fronts and the onset of dynamic friction, Nature, 430, 1005-1009.</w:t>
      </w:r>
    </w:p>
    <w:p w14:paraId="206DF915" w14:textId="77777777" w:rsidR="005F2BE7" w:rsidRDefault="005F2BE7" w:rsidP="005F2BE7">
      <w:pPr>
        <w:pStyle w:val="ListParagraph"/>
      </w:pPr>
      <w:r>
        <w:t xml:space="preserve">Sader, J. E., Chon, J. W. M. &amp; Mulvaney, P. 1999. Calibration of rectangular atomic force microscope cantilevers. Rev. Sci. Instrum.70, 3967-3969. </w:t>
      </w:r>
    </w:p>
    <w:p w14:paraId="35F95A78" w14:textId="77777777" w:rsidR="005F2BE7" w:rsidRDefault="005F2BE7" w:rsidP="005F2BE7">
      <w:pPr>
        <w:pStyle w:val="ListParagraph"/>
      </w:pPr>
      <w:r>
        <w:t>Sagy, A., Beodsky, E.E., and Axen, G.J., 2007, Evolution of fault-surface roughness with slip: Geology, v. 35, p. 283–286.</w:t>
      </w:r>
    </w:p>
    <w:p w14:paraId="3A107E24" w14:textId="77777777" w:rsidR="005F2BE7" w:rsidRDefault="005F2BE7" w:rsidP="005F2BE7">
      <w:pPr>
        <w:pStyle w:val="ListParagraph"/>
      </w:pPr>
      <w:r>
        <w:t>Sagy, A. &amp; Brodsky, E. E. 2009. Geometric and rheological asperities in an exposed fault zone. J. Geophys. Res. 114, B02301.</w:t>
      </w:r>
    </w:p>
    <w:p w14:paraId="25C40F09" w14:textId="77777777" w:rsidR="005F2BE7" w:rsidRDefault="005F2BE7" w:rsidP="005F2BE7">
      <w:pPr>
        <w:pStyle w:val="ListParagraph"/>
      </w:pPr>
      <w:r>
        <w:rPr>
          <w:rFonts w:hint="eastAsia"/>
        </w:rPr>
        <w:t xml:space="preserve">Sammis, C.G., Lockner, D.A., and Reches, Z. </w:t>
      </w:r>
      <w:r>
        <w:t>2011, The role of adsorbed water on the friction of a layer of submicron particles, Pure and Applied Geophysics, 168, 2325-2334.</w:t>
      </w:r>
    </w:p>
    <w:p w14:paraId="6D818B95" w14:textId="77777777" w:rsidR="005F2BE7" w:rsidRDefault="005F2BE7" w:rsidP="005F2BE7">
      <w:pPr>
        <w:pStyle w:val="ListParagraph"/>
      </w:pPr>
      <w:r>
        <w:t>Scholz, C.H., 1998, Earthquakes and friction laws: Nature, v. 391, p. 37–42.</w:t>
      </w:r>
    </w:p>
    <w:p w14:paraId="1DD4BFA1" w14:textId="77777777" w:rsidR="005F2BE7" w:rsidRDefault="005F2BE7" w:rsidP="005F2BE7">
      <w:pPr>
        <w:pStyle w:val="ListParagraph"/>
      </w:pPr>
      <w:r>
        <w:t>Shibayama, M., Morioto, M. and Nomura, S. 1994. Phase separation induced mechanical transition of poly (N-isopropylacrylamide)/water isochore gels. Macromolecules, 27, 5060-5066.</w:t>
      </w:r>
    </w:p>
    <w:p w14:paraId="05C83791" w14:textId="77777777" w:rsidR="005F2BE7" w:rsidRDefault="005F2BE7" w:rsidP="005F2BE7">
      <w:pPr>
        <w:pStyle w:val="ListParagraph"/>
      </w:pPr>
      <w:r>
        <w:rPr>
          <w:rFonts w:hint="eastAsia"/>
        </w:rPr>
        <w:t>S</w:t>
      </w:r>
      <w:r>
        <w:t>himamoto, T. and Lin, A. 1994, Is frictional melting equilibrium melting, or non-equilibrium melting? J. Tectonic Res. Group of Japan, 39, 79-84.</w:t>
      </w:r>
    </w:p>
    <w:p w14:paraId="6D08725E" w14:textId="77777777" w:rsidR="005F2BE7" w:rsidRDefault="005F2BE7" w:rsidP="005F2BE7">
      <w:pPr>
        <w:pStyle w:val="ListParagraph"/>
      </w:pPr>
      <w:r>
        <w:t xml:space="preserve">Sibson, R. H., 2003, Thickness of the seismic slip zone. Bulletin of the Seismological Society of America, v. 93, p. 1,169-1,178. </w:t>
      </w:r>
    </w:p>
    <w:p w14:paraId="78185EEE" w14:textId="77777777" w:rsidR="005F2BE7" w:rsidRDefault="005F2BE7" w:rsidP="005F2BE7">
      <w:pPr>
        <w:pStyle w:val="ListParagraph"/>
      </w:pPr>
      <w:r>
        <w:t>Siman-Tov, S., Aharonov, E., Sagy, A., Emmanuel, S., 2013, Nanograins form carbonate fault mirrors. Geology, v. 41, p. 703-706.</w:t>
      </w:r>
    </w:p>
    <w:p w14:paraId="59FEC81F" w14:textId="77777777" w:rsidR="005F2BE7" w:rsidRDefault="005F2BE7" w:rsidP="005F2BE7">
      <w:pPr>
        <w:pStyle w:val="ListParagraph"/>
      </w:pPr>
      <w:r>
        <w:t>Smith, S. A. F., Billi, A., Di Toro, G., Spiess, R., 2011, Principal slip zones in limestone: microstructural characterization and implications for the seismic cycle (Tre Monti Fault, Central Apennines, Italy). Pure and Applied Geophysics, v. 168, p. 2365-2393.</w:t>
      </w:r>
    </w:p>
    <w:p w14:paraId="1E502A40" w14:textId="77777777" w:rsidR="005F2BE7" w:rsidRDefault="005F2BE7" w:rsidP="005F2BE7">
      <w:pPr>
        <w:pStyle w:val="ListParagraph"/>
      </w:pPr>
      <w:r>
        <w:t>Smith, S.A.F., Di Toro, G., Kim, S., Ree, J.H., Nielsen, S., Billi, A., and Spiess, R., 2012, Co-seismic recrystallization during shallow earthquake slip: Geology, v. 41, p. 63-66.</w:t>
      </w:r>
    </w:p>
    <w:p w14:paraId="04719CB0" w14:textId="77777777" w:rsidR="005F2BE7" w:rsidRDefault="005F2BE7" w:rsidP="005F2BE7">
      <w:pPr>
        <w:pStyle w:val="ListParagraph"/>
      </w:pPr>
      <w:bookmarkStart w:id="197" w:name="OLE_LINK32"/>
      <w:bookmarkStart w:id="198" w:name="OLE_LINK33"/>
      <w:r>
        <w:rPr>
          <w:rFonts w:hint="eastAsia"/>
        </w:rPr>
        <w:t xml:space="preserve">Spray, </w:t>
      </w:r>
      <w:r>
        <w:t>J.G. 1993. Viscosity determinations of some frictionally generated silicate melts: implications for fault zone phenology at high strain rates. J. Geophys. Res. 98, 8053-8068.</w:t>
      </w:r>
    </w:p>
    <w:p w14:paraId="1594D1B3" w14:textId="77777777" w:rsidR="005F2BE7" w:rsidRDefault="005F2BE7" w:rsidP="005F2BE7">
      <w:pPr>
        <w:pStyle w:val="ListParagraph"/>
      </w:pPr>
      <w:r>
        <w:rPr>
          <w:rFonts w:hint="eastAsia"/>
        </w:rPr>
        <w:t xml:space="preserve">Spray, </w:t>
      </w:r>
      <w:r>
        <w:t>J.G. 2005. Evidence for melt lubrication during large earthquakes. Geophys. Res. Lett. 32, L07301.</w:t>
      </w:r>
    </w:p>
    <w:p w14:paraId="093D77A1" w14:textId="77777777" w:rsidR="005F2BE7" w:rsidRDefault="005F2BE7" w:rsidP="005F2BE7">
      <w:pPr>
        <w:pStyle w:val="ListParagraph"/>
      </w:pPr>
      <w:bookmarkStart w:id="199" w:name="OLE_LINK25"/>
      <w:bookmarkStart w:id="200" w:name="OLE_LINK26"/>
      <w:r>
        <w:rPr>
          <w:rFonts w:hint="eastAsia"/>
        </w:rPr>
        <w:t xml:space="preserve">Spray, </w:t>
      </w:r>
      <w:r>
        <w:t>J.G.</w:t>
      </w:r>
      <w:bookmarkEnd w:id="199"/>
      <w:bookmarkEnd w:id="200"/>
      <w:r>
        <w:t xml:space="preserve"> 2010. Frictional melting processes in planetary materials: from hypervelocity impact to earthquakes. Annu. Rev. Earth Planet. Sci. 38, 221-254.</w:t>
      </w:r>
    </w:p>
    <w:bookmarkEnd w:id="197"/>
    <w:bookmarkEnd w:id="198"/>
    <w:p w14:paraId="1623066D" w14:textId="77777777" w:rsidR="005F2BE7" w:rsidRDefault="005F2BE7" w:rsidP="005F2BE7">
      <w:pPr>
        <w:pStyle w:val="ListParagraph"/>
      </w:pPr>
      <w:r>
        <w:t>Stiernstedt, J., Rutland, M.W., and Attard, P., 2005, A novel technique for the in situ calibration and measurement of friction with the atomic force microscope: The Review of Scientific Instruments, v. 76, 083710.</w:t>
      </w:r>
    </w:p>
    <w:p w14:paraId="58BA3A25" w14:textId="77777777" w:rsidR="005F2BE7" w:rsidRDefault="005F2BE7" w:rsidP="005F2BE7">
      <w:pPr>
        <w:pStyle w:val="ListParagraph"/>
      </w:pPr>
      <w:r>
        <w:t>Tabor, D., 1955, The mechanism of rolling friction. II. The elastic range. Proceedings of the Royal Society A, v. 229, p. 198-220.</w:t>
      </w:r>
    </w:p>
    <w:p w14:paraId="7B558045" w14:textId="77777777" w:rsidR="005F2BE7" w:rsidRDefault="005F2BE7" w:rsidP="005F2BE7">
      <w:pPr>
        <w:pStyle w:val="ListParagraph"/>
      </w:pPr>
      <w:r>
        <w:t>Tisato, N., Di Toro, G., De Rossi, N., Quaresimin, M., and Candela, T., 2012, Experimental investigation of flash weakening in limestone: Journal of Structural Geology, v. 38, p. 183–199.</w:t>
      </w:r>
    </w:p>
    <w:p w14:paraId="1A26C750" w14:textId="77777777" w:rsidR="005F2BE7" w:rsidRDefault="005F2BE7" w:rsidP="005F2BE7">
      <w:pPr>
        <w:pStyle w:val="ListParagraph"/>
      </w:pPr>
      <w:r>
        <w:t>Tsutsumi, A. &amp; Shimamoto, T., 1997, High-velocity frictional properties of gabbro. Geophysical Research Letters, v. 24, p. 699-702.</w:t>
      </w:r>
    </w:p>
    <w:p w14:paraId="5CB8FF6F" w14:textId="77777777" w:rsidR="005F2BE7" w:rsidRDefault="005F2BE7" w:rsidP="005F2BE7">
      <w:pPr>
        <w:pStyle w:val="ListParagraph"/>
      </w:pPr>
      <w:r>
        <w:t>Tullis, T.E., 1996, Rock friction and its implications for earthquake prediction examined via models of Parkfield earthquakes: Proceedings of the National Academy of Sciences of the United States of America, v. 93, p. 3803–3810.</w:t>
      </w:r>
    </w:p>
    <w:p w14:paraId="402C2814" w14:textId="77777777" w:rsidR="005F2BE7" w:rsidRDefault="005F2BE7" w:rsidP="005F2BE7">
      <w:pPr>
        <w:pStyle w:val="ListParagraph"/>
      </w:pPr>
      <w:r>
        <w:t>Wilson, B., Dewers, T., Reches, Z., Brune, J., 2005, Particle size and energetics of gouge from earthquake rupture zones. Nature, v. 434, p. 749-752.</w:t>
      </w:r>
    </w:p>
    <w:p w14:paraId="790A7089" w14:textId="77777777" w:rsidR="005F2BE7" w:rsidRDefault="005F2BE7" w:rsidP="005F2BE7">
      <w:pPr>
        <w:pStyle w:val="ListParagraph"/>
      </w:pPr>
      <w:r>
        <w:rPr>
          <w:rFonts w:hint="eastAsia"/>
        </w:rPr>
        <w:t>Wor</w:t>
      </w:r>
      <w:r>
        <w:t>nyoh, E.Y.A., Jasti, V.K. and Higgs III, C.F. 2007, A review of dry particulate lubrication: powder and granular materials, J. Tribology, 129, 438-449.</w:t>
      </w:r>
    </w:p>
    <w:p w14:paraId="208C3FD7" w14:textId="77777777" w:rsidR="005F2BE7" w:rsidRDefault="005F2BE7" w:rsidP="005F2BE7">
      <w:pPr>
        <w:pStyle w:val="ListParagraph"/>
      </w:pPr>
      <w:r>
        <w:t>Zanoria, E. S., Danyluk, S., McNallan, M. J., 1995a, Formation of cylindrical sliding-wear debris on silicon in humid conditions and elevated temperatures. Tribology Transactions, v. 38, p. 721-727.</w:t>
      </w:r>
      <w:r w:rsidRPr="00BF6738">
        <w:t xml:space="preserve"> </w:t>
      </w:r>
    </w:p>
    <w:p w14:paraId="3F79EF8D" w14:textId="77777777" w:rsidR="005F2BE7" w:rsidRDefault="005F2BE7" w:rsidP="005F2BE7">
      <w:pPr>
        <w:pStyle w:val="ListParagraph"/>
      </w:pPr>
      <w:r>
        <w:t>Zanoria, E. S., Danyluk, S., McNallan, M. J., 1995b, Effects of length, diameter and population density of tribological rolls on friction between self-mated silicon. Wear, v. 181-183, p. 784-789.</w:t>
      </w:r>
    </w:p>
    <w:p w14:paraId="43E7C2E6" w14:textId="77777777" w:rsidR="005F2BE7" w:rsidRDefault="005F2BE7" w:rsidP="005F2BE7">
      <w:pPr>
        <w:pStyle w:val="ListParagraph"/>
      </w:pPr>
      <w:r>
        <w:t>Zoback, M.D. &amp; Zoback, M.L. 1981, State of stress and intraplate earthquakes in the central and eastern United States, Science, 213, p. 96-104.</w:t>
      </w:r>
    </w:p>
    <w:p w14:paraId="2D2CC0C1" w14:textId="77777777" w:rsidR="005F2BE7" w:rsidRDefault="005F2BE7" w:rsidP="005F2BE7"/>
    <w:p w14:paraId="4A46D252" w14:textId="77777777" w:rsidR="00F00DB7" w:rsidRPr="00F00DB7" w:rsidRDefault="00F00DB7" w:rsidP="00F00DB7"/>
    <w:sectPr w:rsidR="00F00DB7" w:rsidRPr="00F00DB7" w:rsidSect="00DA1971">
      <w:footerReference w:type="default" r:id="rId9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26C8D" w14:textId="77777777" w:rsidR="00781243" w:rsidRDefault="00781243" w:rsidP="008E1C26">
      <w:pPr>
        <w:spacing w:line="240" w:lineRule="auto"/>
      </w:pPr>
      <w:r>
        <w:separator/>
      </w:r>
    </w:p>
  </w:endnote>
  <w:endnote w:type="continuationSeparator" w:id="0">
    <w:p w14:paraId="3D754853" w14:textId="77777777" w:rsidR="00781243" w:rsidRDefault="0078124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A8C1E" w14:textId="77777777" w:rsidR="00A92024" w:rsidRDefault="00A92024" w:rsidP="008E1C26">
    <w:pPr>
      <w:pStyle w:val="Footer"/>
      <w:jc w:val="center"/>
    </w:pPr>
    <w:r>
      <w:fldChar w:fldCharType="begin"/>
    </w:r>
    <w:r>
      <w:instrText xml:space="preserve"> PAGE   \* MERGEFORMAT </w:instrText>
    </w:r>
    <w:r>
      <w:fldChar w:fldCharType="separate"/>
    </w:r>
    <w:r w:rsidR="00921510">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E116" w14:textId="77777777" w:rsidR="00A92024" w:rsidRDefault="00A92024" w:rsidP="008E1C26">
    <w:pPr>
      <w:pStyle w:val="Footer"/>
      <w:jc w:val="center"/>
    </w:pPr>
    <w:r>
      <w:fldChar w:fldCharType="begin"/>
    </w:r>
    <w:r>
      <w:instrText xml:space="preserve"> PAGE   \* MERGEFORMAT </w:instrText>
    </w:r>
    <w:r>
      <w:fldChar w:fldCharType="separate"/>
    </w:r>
    <w:r w:rsidR="00921510">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187CB" w14:textId="77777777" w:rsidR="00781243" w:rsidRDefault="00781243" w:rsidP="008E1C26">
      <w:pPr>
        <w:spacing w:line="240" w:lineRule="auto"/>
      </w:pPr>
      <w:r>
        <w:separator/>
      </w:r>
    </w:p>
  </w:footnote>
  <w:footnote w:type="continuationSeparator" w:id="0">
    <w:p w14:paraId="3000FFED" w14:textId="77777777" w:rsidR="00781243" w:rsidRDefault="00781243"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07E47"/>
    <w:multiLevelType w:val="hybridMultilevel"/>
    <w:tmpl w:val="13D6731E"/>
    <w:lvl w:ilvl="0" w:tplc="CEA2DB90">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29643A"/>
    <w:multiLevelType w:val="hybridMultilevel"/>
    <w:tmpl w:val="2B2C982C"/>
    <w:lvl w:ilvl="0" w:tplc="2C867ED4">
      <w:start w:val="1"/>
      <w:numFmt w:val="decimal"/>
      <w:lvlText w:val="%1."/>
      <w:lvlJc w:val="left"/>
      <w:pPr>
        <w:ind w:left="360" w:hanging="360"/>
      </w:pPr>
      <w:rPr>
        <w:rFonts w:ascii="宋体" w:eastAsia="宋体" w:hAnsi="宋体" w:cs="宋体" w:hint="default"/>
        <w:color w:val="000000"/>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264991"/>
    <w:multiLevelType w:val="hybridMultilevel"/>
    <w:tmpl w:val="FCE6A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934257"/>
    <w:multiLevelType w:val="hybridMultilevel"/>
    <w:tmpl w:val="F9ACF62E"/>
    <w:lvl w:ilvl="0" w:tplc="4EFED280">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18287040"/>
    <w:multiLevelType w:val="hybridMultilevel"/>
    <w:tmpl w:val="30AA3576"/>
    <w:lvl w:ilvl="0" w:tplc="5EBA7BA6">
      <w:start w:val="1"/>
      <w:numFmt w:val="decimal"/>
      <w:lvlText w:val="%1."/>
      <w:lvlJc w:val="left"/>
      <w:pPr>
        <w:ind w:left="1728" w:hanging="360"/>
      </w:pPr>
      <w:rPr>
        <w:rFonts w:asciiTheme="minorHAnsi" w:eastAsiaTheme="minorEastAsia" w:hAnsiTheme="minorHAnsi" w:cs="Times New Roman"/>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5">
    <w:nsid w:val="1D2D7952"/>
    <w:multiLevelType w:val="hybridMultilevel"/>
    <w:tmpl w:val="51823858"/>
    <w:lvl w:ilvl="0" w:tplc="FBDA692E">
      <w:start w:val="1"/>
      <w:numFmt w:val="decimal"/>
      <w:lvlText w:val="%1."/>
      <w:lvlJc w:val="left"/>
      <w:pPr>
        <w:ind w:left="415" w:hanging="360"/>
      </w:pPr>
      <w:rPr>
        <w:rFonts w:asciiTheme="minorHAnsi" w:eastAsiaTheme="minorEastAsia" w:hAnsiTheme="minorHAnsi" w:cs="Times New Roman"/>
      </w:rPr>
    </w:lvl>
    <w:lvl w:ilvl="1" w:tplc="04090019" w:tentative="1">
      <w:start w:val="1"/>
      <w:numFmt w:val="lowerLetter"/>
      <w:lvlText w:val="%2)"/>
      <w:lvlJc w:val="left"/>
      <w:pPr>
        <w:ind w:left="895" w:hanging="420"/>
      </w:pPr>
    </w:lvl>
    <w:lvl w:ilvl="2" w:tplc="0409001B" w:tentative="1">
      <w:start w:val="1"/>
      <w:numFmt w:val="lowerRoman"/>
      <w:lvlText w:val="%3."/>
      <w:lvlJc w:val="right"/>
      <w:pPr>
        <w:ind w:left="1315" w:hanging="420"/>
      </w:pPr>
    </w:lvl>
    <w:lvl w:ilvl="3" w:tplc="0409000F" w:tentative="1">
      <w:start w:val="1"/>
      <w:numFmt w:val="decimal"/>
      <w:lvlText w:val="%4."/>
      <w:lvlJc w:val="left"/>
      <w:pPr>
        <w:ind w:left="1735" w:hanging="420"/>
      </w:pPr>
    </w:lvl>
    <w:lvl w:ilvl="4" w:tplc="04090019" w:tentative="1">
      <w:start w:val="1"/>
      <w:numFmt w:val="lowerLetter"/>
      <w:lvlText w:val="%5)"/>
      <w:lvlJc w:val="left"/>
      <w:pPr>
        <w:ind w:left="2155" w:hanging="420"/>
      </w:pPr>
    </w:lvl>
    <w:lvl w:ilvl="5" w:tplc="0409001B" w:tentative="1">
      <w:start w:val="1"/>
      <w:numFmt w:val="lowerRoman"/>
      <w:lvlText w:val="%6."/>
      <w:lvlJc w:val="right"/>
      <w:pPr>
        <w:ind w:left="2575" w:hanging="420"/>
      </w:pPr>
    </w:lvl>
    <w:lvl w:ilvl="6" w:tplc="0409000F" w:tentative="1">
      <w:start w:val="1"/>
      <w:numFmt w:val="decimal"/>
      <w:lvlText w:val="%7."/>
      <w:lvlJc w:val="left"/>
      <w:pPr>
        <w:ind w:left="2995" w:hanging="420"/>
      </w:pPr>
    </w:lvl>
    <w:lvl w:ilvl="7" w:tplc="04090019" w:tentative="1">
      <w:start w:val="1"/>
      <w:numFmt w:val="lowerLetter"/>
      <w:lvlText w:val="%8)"/>
      <w:lvlJc w:val="left"/>
      <w:pPr>
        <w:ind w:left="3415" w:hanging="420"/>
      </w:pPr>
    </w:lvl>
    <w:lvl w:ilvl="8" w:tplc="0409001B" w:tentative="1">
      <w:start w:val="1"/>
      <w:numFmt w:val="lowerRoman"/>
      <w:lvlText w:val="%9."/>
      <w:lvlJc w:val="right"/>
      <w:pPr>
        <w:ind w:left="3835" w:hanging="420"/>
      </w:pPr>
    </w:lvl>
  </w:abstractNum>
  <w:abstractNum w:abstractNumId="6">
    <w:nsid w:val="1EDC085A"/>
    <w:multiLevelType w:val="hybridMultilevel"/>
    <w:tmpl w:val="FF24A46C"/>
    <w:lvl w:ilvl="0" w:tplc="B282DD3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6E09B0"/>
    <w:multiLevelType w:val="hybridMultilevel"/>
    <w:tmpl w:val="957C5EE2"/>
    <w:lvl w:ilvl="0" w:tplc="0EE82610">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9">
    <w:nsid w:val="31901714"/>
    <w:multiLevelType w:val="hybridMultilevel"/>
    <w:tmpl w:val="2916BE58"/>
    <w:lvl w:ilvl="0" w:tplc="A8EE49A6">
      <w:start w:val="1"/>
      <w:numFmt w:val="decimal"/>
      <w:lvlText w:val="%1."/>
      <w:lvlJc w:val="left"/>
      <w:pPr>
        <w:ind w:left="648"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4B21C9"/>
    <w:multiLevelType w:val="hybridMultilevel"/>
    <w:tmpl w:val="5B462A94"/>
    <w:lvl w:ilvl="0" w:tplc="B6BE103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2D61D5"/>
    <w:multiLevelType w:val="hybridMultilevel"/>
    <w:tmpl w:val="9B907092"/>
    <w:lvl w:ilvl="0" w:tplc="26D64196">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961826"/>
    <w:multiLevelType w:val="hybridMultilevel"/>
    <w:tmpl w:val="EB1C44EE"/>
    <w:lvl w:ilvl="0" w:tplc="B1220016">
      <w:start w:val="1"/>
      <w:numFmt w:val="decimal"/>
      <w:lvlText w:val="%1."/>
      <w:lvlJc w:val="left"/>
      <w:pPr>
        <w:ind w:left="360" w:hanging="360"/>
      </w:pPr>
      <w:rPr>
        <w:rFonts w:asciiTheme="minorHAnsi" w:eastAsiaTheme="minorEastAsia" w:hAnsiTheme="minorHAns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7F4169B"/>
    <w:multiLevelType w:val="hybridMultilevel"/>
    <w:tmpl w:val="FF24A46C"/>
    <w:lvl w:ilvl="0" w:tplc="B282DD3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6">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39486A"/>
    <w:multiLevelType w:val="hybridMultilevel"/>
    <w:tmpl w:val="534048CA"/>
    <w:lvl w:ilvl="0" w:tplc="03A05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483864"/>
    <w:multiLevelType w:val="hybridMultilevel"/>
    <w:tmpl w:val="57DE33E4"/>
    <w:lvl w:ilvl="0" w:tplc="2CB0CDA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543F4D0C"/>
    <w:multiLevelType w:val="hybridMultilevel"/>
    <w:tmpl w:val="4254FA82"/>
    <w:lvl w:ilvl="0" w:tplc="F40AA3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AD0283B"/>
    <w:multiLevelType w:val="hybridMultilevel"/>
    <w:tmpl w:val="D5781B12"/>
    <w:lvl w:ilvl="0" w:tplc="0780139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2">
    <w:nsid w:val="6C6C44A7"/>
    <w:multiLevelType w:val="hybridMultilevel"/>
    <w:tmpl w:val="3F562CA0"/>
    <w:lvl w:ilvl="0" w:tplc="996A2164">
      <w:start w:val="1"/>
      <w:numFmt w:val="decimal"/>
      <w:lvlText w:val="%1."/>
      <w:lvlJc w:val="left"/>
      <w:pPr>
        <w:ind w:left="648" w:hanging="360"/>
      </w:pPr>
      <w:rPr>
        <w:rFonts w:hint="default"/>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23">
    <w:nsid w:val="6DD7117F"/>
    <w:multiLevelType w:val="hybridMultilevel"/>
    <w:tmpl w:val="B9C40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F566D9"/>
    <w:multiLevelType w:val="hybridMultilevel"/>
    <w:tmpl w:val="868058A8"/>
    <w:lvl w:ilvl="0" w:tplc="467A2338">
      <w:start w:val="1"/>
      <w:numFmt w:val="decimal"/>
      <w:lvlText w:val="%1."/>
      <w:lvlJc w:val="left"/>
      <w:pPr>
        <w:ind w:left="648" w:hanging="360"/>
      </w:pPr>
      <w:rPr>
        <w:rFonts w:hint="default"/>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25">
    <w:nsid w:val="77751E88"/>
    <w:multiLevelType w:val="hybridMultilevel"/>
    <w:tmpl w:val="A768AC40"/>
    <w:lvl w:ilvl="0" w:tplc="5BA8AF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AAC70F1"/>
    <w:multiLevelType w:val="hybridMultilevel"/>
    <w:tmpl w:val="78445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1"/>
  </w:num>
  <w:num w:numId="4">
    <w:abstractNumId w:val="7"/>
  </w:num>
  <w:num w:numId="5">
    <w:abstractNumId w:val="13"/>
  </w:num>
  <w:num w:numId="6">
    <w:abstractNumId w:val="16"/>
  </w:num>
  <w:num w:numId="7">
    <w:abstractNumId w:val="18"/>
  </w:num>
  <w:num w:numId="8">
    <w:abstractNumId w:val="23"/>
  </w:num>
  <w:num w:numId="9">
    <w:abstractNumId w:val="21"/>
  </w:num>
  <w:num w:numId="10">
    <w:abstractNumId w:val="27"/>
  </w:num>
  <w:num w:numId="11">
    <w:abstractNumId w:val="5"/>
  </w:num>
  <w:num w:numId="12">
    <w:abstractNumId w:val="6"/>
  </w:num>
  <w:num w:numId="13">
    <w:abstractNumId w:val="12"/>
  </w:num>
  <w:num w:numId="14">
    <w:abstractNumId w:val="2"/>
  </w:num>
  <w:num w:numId="15">
    <w:abstractNumId w:val="24"/>
  </w:num>
  <w:num w:numId="16">
    <w:abstractNumId w:val="15"/>
  </w:num>
  <w:num w:numId="17">
    <w:abstractNumId w:val="1"/>
  </w:num>
  <w:num w:numId="18">
    <w:abstractNumId w:val="25"/>
  </w:num>
  <w:num w:numId="19">
    <w:abstractNumId w:val="17"/>
  </w:num>
  <w:num w:numId="20">
    <w:abstractNumId w:val="4"/>
  </w:num>
  <w:num w:numId="21">
    <w:abstractNumId w:val="19"/>
  </w:num>
  <w:num w:numId="22">
    <w:abstractNumId w:val="10"/>
  </w:num>
  <w:num w:numId="23">
    <w:abstractNumId w:val="14"/>
  </w:num>
  <w:num w:numId="24">
    <w:abstractNumId w:val="20"/>
  </w:num>
  <w:num w:numId="25">
    <w:abstractNumId w:val="3"/>
  </w:num>
  <w:num w:numId="26">
    <w:abstractNumId w:val="0"/>
  </w:num>
  <w:num w:numId="27">
    <w:abstractNumId w:val="22"/>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401"/>
    <w:rsid w:val="00015B5C"/>
    <w:rsid w:val="0002472C"/>
    <w:rsid w:val="00025A12"/>
    <w:rsid w:val="00025E0D"/>
    <w:rsid w:val="000309F0"/>
    <w:rsid w:val="00032677"/>
    <w:rsid w:val="00040F13"/>
    <w:rsid w:val="00041B04"/>
    <w:rsid w:val="000432A9"/>
    <w:rsid w:val="00043924"/>
    <w:rsid w:val="00044558"/>
    <w:rsid w:val="000454CC"/>
    <w:rsid w:val="00046731"/>
    <w:rsid w:val="0004712E"/>
    <w:rsid w:val="0005374D"/>
    <w:rsid w:val="00053755"/>
    <w:rsid w:val="000661C3"/>
    <w:rsid w:val="000661D1"/>
    <w:rsid w:val="00076B36"/>
    <w:rsid w:val="00077A99"/>
    <w:rsid w:val="00077F0A"/>
    <w:rsid w:val="0008176F"/>
    <w:rsid w:val="00087182"/>
    <w:rsid w:val="00092CB2"/>
    <w:rsid w:val="000B504B"/>
    <w:rsid w:val="000C184C"/>
    <w:rsid w:val="000C18E6"/>
    <w:rsid w:val="000C24B8"/>
    <w:rsid w:val="000D4436"/>
    <w:rsid w:val="000E24EF"/>
    <w:rsid w:val="000E41C9"/>
    <w:rsid w:val="000F3557"/>
    <w:rsid w:val="000F56FF"/>
    <w:rsid w:val="00105BBB"/>
    <w:rsid w:val="001076D4"/>
    <w:rsid w:val="00111915"/>
    <w:rsid w:val="00117295"/>
    <w:rsid w:val="00133968"/>
    <w:rsid w:val="001504BE"/>
    <w:rsid w:val="00150C30"/>
    <w:rsid w:val="0016307B"/>
    <w:rsid w:val="00166856"/>
    <w:rsid w:val="00172240"/>
    <w:rsid w:val="00175992"/>
    <w:rsid w:val="00187691"/>
    <w:rsid w:val="00192206"/>
    <w:rsid w:val="00194CCD"/>
    <w:rsid w:val="00196936"/>
    <w:rsid w:val="001A113D"/>
    <w:rsid w:val="001A3DDE"/>
    <w:rsid w:val="001B027C"/>
    <w:rsid w:val="001B12EF"/>
    <w:rsid w:val="001B334F"/>
    <w:rsid w:val="001B521A"/>
    <w:rsid w:val="001B55AF"/>
    <w:rsid w:val="001B78D3"/>
    <w:rsid w:val="001C10A0"/>
    <w:rsid w:val="001C1121"/>
    <w:rsid w:val="001C3B63"/>
    <w:rsid w:val="001C513D"/>
    <w:rsid w:val="001D0CF1"/>
    <w:rsid w:val="001D4D96"/>
    <w:rsid w:val="001F1003"/>
    <w:rsid w:val="001F2D64"/>
    <w:rsid w:val="001F2DE9"/>
    <w:rsid w:val="001F2E18"/>
    <w:rsid w:val="001F7C91"/>
    <w:rsid w:val="00203DDF"/>
    <w:rsid w:val="00210C03"/>
    <w:rsid w:val="002147D8"/>
    <w:rsid w:val="00227893"/>
    <w:rsid w:val="00241B3F"/>
    <w:rsid w:val="00244C26"/>
    <w:rsid w:val="00257382"/>
    <w:rsid w:val="0025754A"/>
    <w:rsid w:val="00260F9A"/>
    <w:rsid w:val="002654CC"/>
    <w:rsid w:val="002656BD"/>
    <w:rsid w:val="00265CC8"/>
    <w:rsid w:val="00271ED6"/>
    <w:rsid w:val="002736ED"/>
    <w:rsid w:val="00274A9F"/>
    <w:rsid w:val="00274E2C"/>
    <w:rsid w:val="0029122E"/>
    <w:rsid w:val="00291D14"/>
    <w:rsid w:val="00296B64"/>
    <w:rsid w:val="002A0E06"/>
    <w:rsid w:val="002A0FFA"/>
    <w:rsid w:val="002B38BC"/>
    <w:rsid w:val="002B5BB3"/>
    <w:rsid w:val="002C6972"/>
    <w:rsid w:val="002C7F37"/>
    <w:rsid w:val="002D018B"/>
    <w:rsid w:val="002D6E20"/>
    <w:rsid w:val="002E157F"/>
    <w:rsid w:val="002E55D9"/>
    <w:rsid w:val="002E734B"/>
    <w:rsid w:val="002F02C6"/>
    <w:rsid w:val="002F14C4"/>
    <w:rsid w:val="002F3889"/>
    <w:rsid w:val="00304FD6"/>
    <w:rsid w:val="0030767B"/>
    <w:rsid w:val="00314D5C"/>
    <w:rsid w:val="00314F3F"/>
    <w:rsid w:val="0031565C"/>
    <w:rsid w:val="003218D0"/>
    <w:rsid w:val="003240AA"/>
    <w:rsid w:val="00326BCE"/>
    <w:rsid w:val="00332758"/>
    <w:rsid w:val="0033724E"/>
    <w:rsid w:val="00342D80"/>
    <w:rsid w:val="00343673"/>
    <w:rsid w:val="003450B1"/>
    <w:rsid w:val="003544AD"/>
    <w:rsid w:val="00355198"/>
    <w:rsid w:val="00355683"/>
    <w:rsid w:val="00357EE2"/>
    <w:rsid w:val="00361382"/>
    <w:rsid w:val="0036145F"/>
    <w:rsid w:val="003635D6"/>
    <w:rsid w:val="00383A9E"/>
    <w:rsid w:val="003856E3"/>
    <w:rsid w:val="00385E9D"/>
    <w:rsid w:val="00386E26"/>
    <w:rsid w:val="00393159"/>
    <w:rsid w:val="003949F8"/>
    <w:rsid w:val="00394D2F"/>
    <w:rsid w:val="0039520A"/>
    <w:rsid w:val="00396207"/>
    <w:rsid w:val="003A060D"/>
    <w:rsid w:val="003A1B0E"/>
    <w:rsid w:val="003A6116"/>
    <w:rsid w:val="003B0A2F"/>
    <w:rsid w:val="003B729E"/>
    <w:rsid w:val="003B73A8"/>
    <w:rsid w:val="003B7BC3"/>
    <w:rsid w:val="003C1F58"/>
    <w:rsid w:val="003C26AB"/>
    <w:rsid w:val="003D34F2"/>
    <w:rsid w:val="003D4065"/>
    <w:rsid w:val="003D6EBE"/>
    <w:rsid w:val="003E0C34"/>
    <w:rsid w:val="003E1FE2"/>
    <w:rsid w:val="003E22B5"/>
    <w:rsid w:val="003E394D"/>
    <w:rsid w:val="003E57FA"/>
    <w:rsid w:val="003F080F"/>
    <w:rsid w:val="003F613D"/>
    <w:rsid w:val="003F7B0B"/>
    <w:rsid w:val="003F7DBF"/>
    <w:rsid w:val="0040087E"/>
    <w:rsid w:val="0040117F"/>
    <w:rsid w:val="00405BC8"/>
    <w:rsid w:val="00406509"/>
    <w:rsid w:val="00421CDC"/>
    <w:rsid w:val="00426C10"/>
    <w:rsid w:val="004275BA"/>
    <w:rsid w:val="00432BB3"/>
    <w:rsid w:val="00437ADD"/>
    <w:rsid w:val="00442FD3"/>
    <w:rsid w:val="004431F8"/>
    <w:rsid w:val="0044388E"/>
    <w:rsid w:val="00444D7E"/>
    <w:rsid w:val="00445FF7"/>
    <w:rsid w:val="00460AEA"/>
    <w:rsid w:val="00461AA9"/>
    <w:rsid w:val="00466F5B"/>
    <w:rsid w:val="00472B7F"/>
    <w:rsid w:val="00481D0F"/>
    <w:rsid w:val="0048633C"/>
    <w:rsid w:val="0048688E"/>
    <w:rsid w:val="00492338"/>
    <w:rsid w:val="00493419"/>
    <w:rsid w:val="00494D36"/>
    <w:rsid w:val="004957CE"/>
    <w:rsid w:val="004A52B4"/>
    <w:rsid w:val="004A7222"/>
    <w:rsid w:val="004B0B0F"/>
    <w:rsid w:val="004B1D0E"/>
    <w:rsid w:val="004B1D1A"/>
    <w:rsid w:val="004B6C6F"/>
    <w:rsid w:val="004C0860"/>
    <w:rsid w:val="004C2512"/>
    <w:rsid w:val="004C5BF7"/>
    <w:rsid w:val="004D6AF4"/>
    <w:rsid w:val="004E06AE"/>
    <w:rsid w:val="004E41F4"/>
    <w:rsid w:val="004F0CCF"/>
    <w:rsid w:val="004F22D4"/>
    <w:rsid w:val="004F2BD5"/>
    <w:rsid w:val="004F5B97"/>
    <w:rsid w:val="004F6CCB"/>
    <w:rsid w:val="004F7161"/>
    <w:rsid w:val="005004DD"/>
    <w:rsid w:val="005017CC"/>
    <w:rsid w:val="00504EB1"/>
    <w:rsid w:val="005063CF"/>
    <w:rsid w:val="00521F0D"/>
    <w:rsid w:val="0053028C"/>
    <w:rsid w:val="005354E8"/>
    <w:rsid w:val="005372CD"/>
    <w:rsid w:val="00541980"/>
    <w:rsid w:val="005501B3"/>
    <w:rsid w:val="005502E4"/>
    <w:rsid w:val="00550CB9"/>
    <w:rsid w:val="00555E2F"/>
    <w:rsid w:val="00564AB3"/>
    <w:rsid w:val="0056604E"/>
    <w:rsid w:val="00575A1E"/>
    <w:rsid w:val="0057775C"/>
    <w:rsid w:val="00582EBC"/>
    <w:rsid w:val="00583C7E"/>
    <w:rsid w:val="005946BA"/>
    <w:rsid w:val="005949BE"/>
    <w:rsid w:val="005A2B79"/>
    <w:rsid w:val="005A2C0C"/>
    <w:rsid w:val="005B02FD"/>
    <w:rsid w:val="005B0705"/>
    <w:rsid w:val="005B16E2"/>
    <w:rsid w:val="005B64B0"/>
    <w:rsid w:val="005C2EF6"/>
    <w:rsid w:val="005C37D5"/>
    <w:rsid w:val="005C67D8"/>
    <w:rsid w:val="005D034A"/>
    <w:rsid w:val="005D1649"/>
    <w:rsid w:val="005D19C3"/>
    <w:rsid w:val="005D3B1D"/>
    <w:rsid w:val="005E64CF"/>
    <w:rsid w:val="005F01BA"/>
    <w:rsid w:val="005F2BE7"/>
    <w:rsid w:val="006010A2"/>
    <w:rsid w:val="00607C33"/>
    <w:rsid w:val="00611A1B"/>
    <w:rsid w:val="00615EF2"/>
    <w:rsid w:val="006273C0"/>
    <w:rsid w:val="00632C45"/>
    <w:rsid w:val="00633C74"/>
    <w:rsid w:val="006374ED"/>
    <w:rsid w:val="00645699"/>
    <w:rsid w:val="00645A8F"/>
    <w:rsid w:val="00647814"/>
    <w:rsid w:val="00650AC4"/>
    <w:rsid w:val="00653070"/>
    <w:rsid w:val="00653C73"/>
    <w:rsid w:val="00656E93"/>
    <w:rsid w:val="00656FF0"/>
    <w:rsid w:val="00660BA4"/>
    <w:rsid w:val="00661C13"/>
    <w:rsid w:val="006723B9"/>
    <w:rsid w:val="0067766F"/>
    <w:rsid w:val="006839C7"/>
    <w:rsid w:val="006953F6"/>
    <w:rsid w:val="0069549B"/>
    <w:rsid w:val="00696041"/>
    <w:rsid w:val="00696269"/>
    <w:rsid w:val="0069777C"/>
    <w:rsid w:val="00697F8C"/>
    <w:rsid w:val="006A6340"/>
    <w:rsid w:val="006B023A"/>
    <w:rsid w:val="006B054C"/>
    <w:rsid w:val="006B1D41"/>
    <w:rsid w:val="006B4721"/>
    <w:rsid w:val="006C1873"/>
    <w:rsid w:val="006C6347"/>
    <w:rsid w:val="006D109B"/>
    <w:rsid w:val="006D118C"/>
    <w:rsid w:val="006D1B98"/>
    <w:rsid w:val="006E2CDB"/>
    <w:rsid w:val="006E744B"/>
    <w:rsid w:val="006F10CE"/>
    <w:rsid w:val="006F1BEB"/>
    <w:rsid w:val="006F401C"/>
    <w:rsid w:val="0070017B"/>
    <w:rsid w:val="007008E9"/>
    <w:rsid w:val="007028A3"/>
    <w:rsid w:val="00702FF4"/>
    <w:rsid w:val="007041B0"/>
    <w:rsid w:val="007046E6"/>
    <w:rsid w:val="00705086"/>
    <w:rsid w:val="00706FB2"/>
    <w:rsid w:val="00707D53"/>
    <w:rsid w:val="007243D9"/>
    <w:rsid w:val="007247B0"/>
    <w:rsid w:val="00726BB5"/>
    <w:rsid w:val="0072725F"/>
    <w:rsid w:val="00730F0A"/>
    <w:rsid w:val="0073494F"/>
    <w:rsid w:val="007360FE"/>
    <w:rsid w:val="00736D3D"/>
    <w:rsid w:val="0074401E"/>
    <w:rsid w:val="00746E16"/>
    <w:rsid w:val="00747389"/>
    <w:rsid w:val="007527CC"/>
    <w:rsid w:val="007559B1"/>
    <w:rsid w:val="00761FDB"/>
    <w:rsid w:val="0076429E"/>
    <w:rsid w:val="007739FB"/>
    <w:rsid w:val="00775701"/>
    <w:rsid w:val="007803A6"/>
    <w:rsid w:val="00781243"/>
    <w:rsid w:val="00784171"/>
    <w:rsid w:val="00784798"/>
    <w:rsid w:val="00784DCE"/>
    <w:rsid w:val="007864D2"/>
    <w:rsid w:val="0078679A"/>
    <w:rsid w:val="00787DEA"/>
    <w:rsid w:val="0079343D"/>
    <w:rsid w:val="00795EBC"/>
    <w:rsid w:val="00796A6A"/>
    <w:rsid w:val="007A480B"/>
    <w:rsid w:val="007B6FD8"/>
    <w:rsid w:val="007C03C8"/>
    <w:rsid w:val="007C20E9"/>
    <w:rsid w:val="007C2282"/>
    <w:rsid w:val="007C4BDF"/>
    <w:rsid w:val="007C509F"/>
    <w:rsid w:val="007C515E"/>
    <w:rsid w:val="007D4DFA"/>
    <w:rsid w:val="007E58DE"/>
    <w:rsid w:val="007F2648"/>
    <w:rsid w:val="007F530A"/>
    <w:rsid w:val="007F5F27"/>
    <w:rsid w:val="00802F8D"/>
    <w:rsid w:val="00806B57"/>
    <w:rsid w:val="00812ABA"/>
    <w:rsid w:val="00814D1C"/>
    <w:rsid w:val="00815634"/>
    <w:rsid w:val="00817C3F"/>
    <w:rsid w:val="008253D8"/>
    <w:rsid w:val="0082601C"/>
    <w:rsid w:val="008264BE"/>
    <w:rsid w:val="00840173"/>
    <w:rsid w:val="00841129"/>
    <w:rsid w:val="008451B7"/>
    <w:rsid w:val="00846897"/>
    <w:rsid w:val="00847499"/>
    <w:rsid w:val="008502FA"/>
    <w:rsid w:val="00856709"/>
    <w:rsid w:val="00865376"/>
    <w:rsid w:val="00894B1E"/>
    <w:rsid w:val="00895784"/>
    <w:rsid w:val="008A1EE9"/>
    <w:rsid w:val="008A4F22"/>
    <w:rsid w:val="008B249E"/>
    <w:rsid w:val="008C1190"/>
    <w:rsid w:val="008C14B5"/>
    <w:rsid w:val="008C27FE"/>
    <w:rsid w:val="008C2DC6"/>
    <w:rsid w:val="008C5172"/>
    <w:rsid w:val="008D3E9A"/>
    <w:rsid w:val="008D7386"/>
    <w:rsid w:val="008E1C26"/>
    <w:rsid w:val="008F1822"/>
    <w:rsid w:val="0091181C"/>
    <w:rsid w:val="00917D6C"/>
    <w:rsid w:val="00921510"/>
    <w:rsid w:val="009245C5"/>
    <w:rsid w:val="00926742"/>
    <w:rsid w:val="00931BB1"/>
    <w:rsid w:val="00933C86"/>
    <w:rsid w:val="00933D09"/>
    <w:rsid w:val="00934B66"/>
    <w:rsid w:val="0093778A"/>
    <w:rsid w:val="00937992"/>
    <w:rsid w:val="00941809"/>
    <w:rsid w:val="00947F27"/>
    <w:rsid w:val="009513D7"/>
    <w:rsid w:val="00952BBC"/>
    <w:rsid w:val="00956E81"/>
    <w:rsid w:val="009618F7"/>
    <w:rsid w:val="0096238D"/>
    <w:rsid w:val="00966E41"/>
    <w:rsid w:val="009671ED"/>
    <w:rsid w:val="009676BF"/>
    <w:rsid w:val="009735FB"/>
    <w:rsid w:val="00976BD6"/>
    <w:rsid w:val="009805A6"/>
    <w:rsid w:val="009808D3"/>
    <w:rsid w:val="00992C28"/>
    <w:rsid w:val="00997E65"/>
    <w:rsid w:val="009A1894"/>
    <w:rsid w:val="009B2BB2"/>
    <w:rsid w:val="009B49FC"/>
    <w:rsid w:val="009B7CDB"/>
    <w:rsid w:val="009D299D"/>
    <w:rsid w:val="009E3154"/>
    <w:rsid w:val="009E37B3"/>
    <w:rsid w:val="009E7CF6"/>
    <w:rsid w:val="009F020F"/>
    <w:rsid w:val="00A0094B"/>
    <w:rsid w:val="00A07D23"/>
    <w:rsid w:val="00A1118E"/>
    <w:rsid w:val="00A12BB0"/>
    <w:rsid w:val="00A17F4F"/>
    <w:rsid w:val="00A22095"/>
    <w:rsid w:val="00A245F6"/>
    <w:rsid w:val="00A26D69"/>
    <w:rsid w:val="00A30272"/>
    <w:rsid w:val="00A31E9E"/>
    <w:rsid w:val="00A40A3D"/>
    <w:rsid w:val="00A45D98"/>
    <w:rsid w:val="00A460F3"/>
    <w:rsid w:val="00A46B13"/>
    <w:rsid w:val="00A50007"/>
    <w:rsid w:val="00A50DDE"/>
    <w:rsid w:val="00A5188E"/>
    <w:rsid w:val="00A523B9"/>
    <w:rsid w:val="00A5626C"/>
    <w:rsid w:val="00A60175"/>
    <w:rsid w:val="00A6209E"/>
    <w:rsid w:val="00A630A6"/>
    <w:rsid w:val="00A70DFB"/>
    <w:rsid w:val="00A710AD"/>
    <w:rsid w:val="00A74D53"/>
    <w:rsid w:val="00A77093"/>
    <w:rsid w:val="00A82147"/>
    <w:rsid w:val="00A92024"/>
    <w:rsid w:val="00A95C71"/>
    <w:rsid w:val="00AA0B13"/>
    <w:rsid w:val="00AA1B3B"/>
    <w:rsid w:val="00AA49A6"/>
    <w:rsid w:val="00AB2A2C"/>
    <w:rsid w:val="00AB3A2A"/>
    <w:rsid w:val="00AB5988"/>
    <w:rsid w:val="00AC2A7C"/>
    <w:rsid w:val="00AC3B84"/>
    <w:rsid w:val="00AC5E50"/>
    <w:rsid w:val="00AD1544"/>
    <w:rsid w:val="00AE7876"/>
    <w:rsid w:val="00AF0BB2"/>
    <w:rsid w:val="00B0039E"/>
    <w:rsid w:val="00B02017"/>
    <w:rsid w:val="00B04CEE"/>
    <w:rsid w:val="00B11FC5"/>
    <w:rsid w:val="00B149CC"/>
    <w:rsid w:val="00B1579B"/>
    <w:rsid w:val="00B15FB1"/>
    <w:rsid w:val="00B224CD"/>
    <w:rsid w:val="00B25C97"/>
    <w:rsid w:val="00B26394"/>
    <w:rsid w:val="00B26912"/>
    <w:rsid w:val="00B270FE"/>
    <w:rsid w:val="00B32A0F"/>
    <w:rsid w:val="00B344A4"/>
    <w:rsid w:val="00B35830"/>
    <w:rsid w:val="00B36426"/>
    <w:rsid w:val="00B4017E"/>
    <w:rsid w:val="00B40EE5"/>
    <w:rsid w:val="00B4205E"/>
    <w:rsid w:val="00B42CD7"/>
    <w:rsid w:val="00B5087B"/>
    <w:rsid w:val="00B519D7"/>
    <w:rsid w:val="00B5340B"/>
    <w:rsid w:val="00B559EA"/>
    <w:rsid w:val="00B57B13"/>
    <w:rsid w:val="00B60B59"/>
    <w:rsid w:val="00B64BAA"/>
    <w:rsid w:val="00B66E0F"/>
    <w:rsid w:val="00B713C2"/>
    <w:rsid w:val="00B72384"/>
    <w:rsid w:val="00B73A13"/>
    <w:rsid w:val="00B877CF"/>
    <w:rsid w:val="00B905E2"/>
    <w:rsid w:val="00B97DEC"/>
    <w:rsid w:val="00BA0737"/>
    <w:rsid w:val="00BA1A3A"/>
    <w:rsid w:val="00BB343C"/>
    <w:rsid w:val="00BB3F72"/>
    <w:rsid w:val="00BB50E5"/>
    <w:rsid w:val="00BB65B8"/>
    <w:rsid w:val="00BB678C"/>
    <w:rsid w:val="00BC1567"/>
    <w:rsid w:val="00BC6C1D"/>
    <w:rsid w:val="00BD1142"/>
    <w:rsid w:val="00BD45C8"/>
    <w:rsid w:val="00BD5A41"/>
    <w:rsid w:val="00BD5D01"/>
    <w:rsid w:val="00BD5F9D"/>
    <w:rsid w:val="00BE7B27"/>
    <w:rsid w:val="00BF21D5"/>
    <w:rsid w:val="00BF6738"/>
    <w:rsid w:val="00C00D20"/>
    <w:rsid w:val="00C01511"/>
    <w:rsid w:val="00C03BB0"/>
    <w:rsid w:val="00C03E3F"/>
    <w:rsid w:val="00C072AB"/>
    <w:rsid w:val="00C167B4"/>
    <w:rsid w:val="00C16C66"/>
    <w:rsid w:val="00C20A7B"/>
    <w:rsid w:val="00C23DCC"/>
    <w:rsid w:val="00C31419"/>
    <w:rsid w:val="00C32BA2"/>
    <w:rsid w:val="00C3460D"/>
    <w:rsid w:val="00C3745C"/>
    <w:rsid w:val="00C37B5A"/>
    <w:rsid w:val="00C4062A"/>
    <w:rsid w:val="00C4118A"/>
    <w:rsid w:val="00C42220"/>
    <w:rsid w:val="00C43061"/>
    <w:rsid w:val="00C43A63"/>
    <w:rsid w:val="00C44F6A"/>
    <w:rsid w:val="00C5091C"/>
    <w:rsid w:val="00C51E46"/>
    <w:rsid w:val="00C539BE"/>
    <w:rsid w:val="00C53C8A"/>
    <w:rsid w:val="00C54100"/>
    <w:rsid w:val="00C5680C"/>
    <w:rsid w:val="00C57FDD"/>
    <w:rsid w:val="00C63C23"/>
    <w:rsid w:val="00C645D6"/>
    <w:rsid w:val="00C67AD7"/>
    <w:rsid w:val="00C720A5"/>
    <w:rsid w:val="00C8326D"/>
    <w:rsid w:val="00C91CE4"/>
    <w:rsid w:val="00C92079"/>
    <w:rsid w:val="00C96E06"/>
    <w:rsid w:val="00CA08E3"/>
    <w:rsid w:val="00CA16E5"/>
    <w:rsid w:val="00CA317D"/>
    <w:rsid w:val="00CA39E8"/>
    <w:rsid w:val="00CA498F"/>
    <w:rsid w:val="00CA75D1"/>
    <w:rsid w:val="00CB3245"/>
    <w:rsid w:val="00CB7A96"/>
    <w:rsid w:val="00CC1651"/>
    <w:rsid w:val="00CC225D"/>
    <w:rsid w:val="00CC7E26"/>
    <w:rsid w:val="00CD1DAA"/>
    <w:rsid w:val="00CD78AD"/>
    <w:rsid w:val="00CE225A"/>
    <w:rsid w:val="00CE2B71"/>
    <w:rsid w:val="00CE685F"/>
    <w:rsid w:val="00CF7A84"/>
    <w:rsid w:val="00D03B10"/>
    <w:rsid w:val="00D30C56"/>
    <w:rsid w:val="00D319C2"/>
    <w:rsid w:val="00D323D6"/>
    <w:rsid w:val="00D5210A"/>
    <w:rsid w:val="00D54F29"/>
    <w:rsid w:val="00D61A0D"/>
    <w:rsid w:val="00D65384"/>
    <w:rsid w:val="00D705E6"/>
    <w:rsid w:val="00D75B66"/>
    <w:rsid w:val="00D830C3"/>
    <w:rsid w:val="00D879A2"/>
    <w:rsid w:val="00D97CFA"/>
    <w:rsid w:val="00DA02BF"/>
    <w:rsid w:val="00DA1614"/>
    <w:rsid w:val="00DA1971"/>
    <w:rsid w:val="00DA2C65"/>
    <w:rsid w:val="00DA467A"/>
    <w:rsid w:val="00DB0448"/>
    <w:rsid w:val="00DB42DD"/>
    <w:rsid w:val="00DB57AB"/>
    <w:rsid w:val="00DB664C"/>
    <w:rsid w:val="00DB6B0A"/>
    <w:rsid w:val="00DC0F8E"/>
    <w:rsid w:val="00DC381C"/>
    <w:rsid w:val="00DC6749"/>
    <w:rsid w:val="00DC779D"/>
    <w:rsid w:val="00DD3328"/>
    <w:rsid w:val="00DD484C"/>
    <w:rsid w:val="00DD5179"/>
    <w:rsid w:val="00DE1EF7"/>
    <w:rsid w:val="00DE50F8"/>
    <w:rsid w:val="00DF23D4"/>
    <w:rsid w:val="00DF4B88"/>
    <w:rsid w:val="00E03AE8"/>
    <w:rsid w:val="00E0501B"/>
    <w:rsid w:val="00E11D2F"/>
    <w:rsid w:val="00E13670"/>
    <w:rsid w:val="00E15ACF"/>
    <w:rsid w:val="00E20A0F"/>
    <w:rsid w:val="00E20B9A"/>
    <w:rsid w:val="00E252B0"/>
    <w:rsid w:val="00E30DA2"/>
    <w:rsid w:val="00E30E71"/>
    <w:rsid w:val="00E32259"/>
    <w:rsid w:val="00E32C3A"/>
    <w:rsid w:val="00E35DB6"/>
    <w:rsid w:val="00E41BE6"/>
    <w:rsid w:val="00E41F2D"/>
    <w:rsid w:val="00E432E3"/>
    <w:rsid w:val="00E453E8"/>
    <w:rsid w:val="00E50516"/>
    <w:rsid w:val="00E512AC"/>
    <w:rsid w:val="00E514F8"/>
    <w:rsid w:val="00E5252F"/>
    <w:rsid w:val="00E52AFA"/>
    <w:rsid w:val="00E53615"/>
    <w:rsid w:val="00E53D7E"/>
    <w:rsid w:val="00E70F3E"/>
    <w:rsid w:val="00E75D85"/>
    <w:rsid w:val="00E77477"/>
    <w:rsid w:val="00EA13D9"/>
    <w:rsid w:val="00EA24C2"/>
    <w:rsid w:val="00EA5447"/>
    <w:rsid w:val="00EA64AE"/>
    <w:rsid w:val="00EA68D5"/>
    <w:rsid w:val="00EA693F"/>
    <w:rsid w:val="00EA72E6"/>
    <w:rsid w:val="00EA7E4F"/>
    <w:rsid w:val="00EB6006"/>
    <w:rsid w:val="00EB721B"/>
    <w:rsid w:val="00EB7D8F"/>
    <w:rsid w:val="00ED1C8D"/>
    <w:rsid w:val="00ED6F0B"/>
    <w:rsid w:val="00EE1461"/>
    <w:rsid w:val="00EE14E9"/>
    <w:rsid w:val="00EE32FB"/>
    <w:rsid w:val="00EE3797"/>
    <w:rsid w:val="00EE5353"/>
    <w:rsid w:val="00EE6EA0"/>
    <w:rsid w:val="00EF0F3C"/>
    <w:rsid w:val="00F00DB7"/>
    <w:rsid w:val="00F04362"/>
    <w:rsid w:val="00F077D8"/>
    <w:rsid w:val="00F14D3D"/>
    <w:rsid w:val="00F16885"/>
    <w:rsid w:val="00F21737"/>
    <w:rsid w:val="00F27248"/>
    <w:rsid w:val="00F37F46"/>
    <w:rsid w:val="00F46A49"/>
    <w:rsid w:val="00F51837"/>
    <w:rsid w:val="00F52E6A"/>
    <w:rsid w:val="00F54135"/>
    <w:rsid w:val="00F547D8"/>
    <w:rsid w:val="00F60795"/>
    <w:rsid w:val="00F61C54"/>
    <w:rsid w:val="00F61C67"/>
    <w:rsid w:val="00F61F5B"/>
    <w:rsid w:val="00F70946"/>
    <w:rsid w:val="00F7122D"/>
    <w:rsid w:val="00F76B3D"/>
    <w:rsid w:val="00F76C26"/>
    <w:rsid w:val="00F93475"/>
    <w:rsid w:val="00F9568F"/>
    <w:rsid w:val="00FA02CA"/>
    <w:rsid w:val="00FA08AA"/>
    <w:rsid w:val="00FA2425"/>
    <w:rsid w:val="00FA46A0"/>
    <w:rsid w:val="00FA47A7"/>
    <w:rsid w:val="00FA5FEB"/>
    <w:rsid w:val="00FA655A"/>
    <w:rsid w:val="00FA7204"/>
    <w:rsid w:val="00FB06B6"/>
    <w:rsid w:val="00FB47BB"/>
    <w:rsid w:val="00FB484A"/>
    <w:rsid w:val="00FB5287"/>
    <w:rsid w:val="00FC14B4"/>
    <w:rsid w:val="00FC248D"/>
    <w:rsid w:val="00FC2694"/>
    <w:rsid w:val="00FC6A58"/>
    <w:rsid w:val="00FE288E"/>
    <w:rsid w:val="00FF0F0F"/>
    <w:rsid w:val="00FF3ABC"/>
    <w:rsid w:val="00FF4186"/>
    <w:rsid w:val="00FF59D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5C1D0"/>
  <w15:docId w15:val="{A6A37289-1404-4939-A285-92D60EA2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295"/>
    <w:pPr>
      <w:spacing w:after="60" w:line="480" w:lineRule="auto"/>
      <w:ind w:firstLine="288"/>
    </w:pPr>
    <w:rPr>
      <w:rFonts w:asciiTheme="minorHAnsi" w:hAnsiTheme="minorHAnsi"/>
      <w:sz w:val="24"/>
      <w:szCs w:val="24"/>
      <w:lang w:bidi="en-US"/>
    </w:rPr>
  </w:style>
  <w:style w:type="paragraph" w:styleId="Heading1">
    <w:name w:val="heading 1"/>
    <w:next w:val="Normal"/>
    <w:link w:val="Heading1Char"/>
    <w:autoRedefine/>
    <w:uiPriority w:val="9"/>
    <w:qFormat/>
    <w:rsid w:val="003F080F"/>
    <w:pPr>
      <w:spacing w:before="240" w:after="360"/>
      <w:ind w:left="288" w:hanging="288"/>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9520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73A1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outlineLvl w:val="6"/>
    </w:pPr>
  </w:style>
  <w:style w:type="paragraph" w:styleId="Heading8">
    <w:name w:val="heading 8"/>
    <w:basedOn w:val="Normal"/>
    <w:next w:val="Normal"/>
    <w:link w:val="Heading8Char"/>
    <w:uiPriority w:val="9"/>
    <w:semiHidden/>
    <w:unhideWhenUsed/>
    <w:qFormat/>
    <w:rsid w:val="003A060D"/>
    <w:pPr>
      <w:spacing w:before="240"/>
      <w:outlineLvl w:val="7"/>
    </w:pPr>
    <w:rPr>
      <w:i/>
      <w:iCs/>
    </w:rPr>
  </w:style>
  <w:style w:type="paragraph" w:styleId="Heading9">
    <w:name w:val="heading 9"/>
    <w:basedOn w:val="Normal"/>
    <w:next w:val="Normal"/>
    <w:link w:val="Heading9Char"/>
    <w:uiPriority w:val="9"/>
    <w:semiHidden/>
    <w:unhideWhenUsed/>
    <w:qFormat/>
    <w:rsid w:val="003A060D"/>
    <w:pPr>
      <w:spacing w:before="24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80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9520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73A13"/>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B1579B"/>
    <w:pPr>
      <w:spacing w:line="240" w:lineRule="auto"/>
      <w:ind w:left="288" w:hanging="288"/>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747389"/>
    <w:pPr>
      <w:tabs>
        <w:tab w:val="right" w:leader="dot" w:pos="8486"/>
      </w:tabs>
      <w:ind w:left="1080" w:hanging="720"/>
      <w:jc w:val="right"/>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661D1"/>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1F1003"/>
    <w:pPr>
      <w:spacing w:after="0"/>
      <w:ind w:left="432" w:hanging="432"/>
      <w:contextualSpacing/>
    </w:pPr>
  </w:style>
  <w:style w:type="character" w:customStyle="1" w:styleId="citebib">
    <w:name w:val="cite_bib"/>
    <w:basedOn w:val="DefaultParagraphFont"/>
    <w:rsid w:val="00A31E9E"/>
    <w:rPr>
      <w:sz w:val="24"/>
      <w:bdr w:val="none" w:sz="0" w:space="0" w:color="auto"/>
      <w:shd w:val="clear" w:color="auto" w:fill="00FFFF"/>
    </w:rPr>
  </w:style>
  <w:style w:type="paragraph" w:customStyle="1" w:styleId="BodyParagraph">
    <w:name w:val="Body Paragraph"/>
    <w:basedOn w:val="Normal"/>
    <w:rsid w:val="00A31E9E"/>
    <w:pPr>
      <w:spacing w:line="240" w:lineRule="auto"/>
      <w:ind w:firstLine="720"/>
    </w:pPr>
    <w:rPr>
      <w:rFonts w:ascii="Times New Roman" w:eastAsia="Times New Roman" w:hAnsi="Times New Roman"/>
      <w:lang w:bidi="ar-SA"/>
    </w:rPr>
  </w:style>
  <w:style w:type="paragraph" w:customStyle="1" w:styleId="Head1">
    <w:name w:val="Head 1"/>
    <w:basedOn w:val="Normal"/>
    <w:rsid w:val="00A31E9E"/>
    <w:pPr>
      <w:spacing w:line="240" w:lineRule="auto"/>
      <w:outlineLvl w:val="0"/>
    </w:pPr>
    <w:rPr>
      <w:rFonts w:ascii="Times New Roman" w:eastAsia="Times New Roman" w:hAnsi="Times New Roman"/>
      <w:b/>
      <w:lang w:bidi="ar-SA"/>
    </w:rPr>
  </w:style>
  <w:style w:type="character" w:customStyle="1" w:styleId="citefig">
    <w:name w:val="cite_fig"/>
    <w:basedOn w:val="DefaultParagraphFont"/>
    <w:rsid w:val="00A31E9E"/>
    <w:rPr>
      <w:color w:val="auto"/>
      <w:sz w:val="24"/>
      <w:bdr w:val="none" w:sz="0" w:space="0" w:color="auto"/>
      <w:shd w:val="clear" w:color="auto" w:fill="00FF00"/>
    </w:rPr>
  </w:style>
  <w:style w:type="paragraph" w:styleId="NormalWeb">
    <w:name w:val="Normal (Web)"/>
    <w:basedOn w:val="Normal"/>
    <w:uiPriority w:val="99"/>
    <w:unhideWhenUsed/>
    <w:rsid w:val="001B027C"/>
    <w:pPr>
      <w:spacing w:before="100" w:beforeAutospacing="1" w:after="100" w:afterAutospacing="1" w:line="240" w:lineRule="auto"/>
    </w:pPr>
    <w:rPr>
      <w:rFonts w:ascii="宋体" w:eastAsia="宋体" w:hAnsi="宋体" w:cs="宋体"/>
      <w:lang w:eastAsia="zh-CN" w:bidi="ar-SA"/>
    </w:rPr>
  </w:style>
  <w:style w:type="paragraph" w:customStyle="1" w:styleId="Abstract">
    <w:name w:val="Abstract"/>
    <w:basedOn w:val="Normal"/>
    <w:rsid w:val="00296B64"/>
    <w:pPr>
      <w:spacing w:line="240" w:lineRule="auto"/>
      <w:ind w:firstLine="720"/>
    </w:pPr>
    <w:rPr>
      <w:rFonts w:ascii="Times New Roman" w:eastAsia="Times New Roman" w:hAnsi="Times New Roman"/>
      <w:lang w:bidi="ar-SA"/>
    </w:rPr>
  </w:style>
  <w:style w:type="character" w:customStyle="1" w:styleId="apple-style-span">
    <w:name w:val="apple-style-span"/>
    <w:basedOn w:val="DefaultParagraphFont"/>
    <w:rsid w:val="00421CDC"/>
  </w:style>
  <w:style w:type="table" w:customStyle="1" w:styleId="TableGrid1">
    <w:name w:val="Table Grid1"/>
    <w:basedOn w:val="TableNormal"/>
    <w:next w:val="TableGrid"/>
    <w:uiPriority w:val="59"/>
    <w:rsid w:val="00865376"/>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07C33"/>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1F2D64"/>
    <w:pPr>
      <w:snapToGrid w:val="0"/>
      <w:spacing w:after="0" w:line="240" w:lineRule="auto"/>
      <w:ind w:firstLine="0"/>
      <w:jc w:val="center"/>
    </w:pPr>
    <w:rPr>
      <w:rFonts w:ascii="Times New Roman" w:eastAsia="MS Mincho" w:hAnsi="Times New Roman"/>
      <w:sz w:val="20"/>
      <w:szCs w:val="22"/>
      <w:lang w:eastAsia="zh-CN" w:bidi="ar-SA"/>
    </w:rPr>
  </w:style>
  <w:style w:type="character" w:customStyle="1" w:styleId="TableChar">
    <w:name w:val="Table Char"/>
    <w:basedOn w:val="DefaultParagraphFont"/>
    <w:link w:val="Table"/>
    <w:rsid w:val="001F2D64"/>
    <w:rPr>
      <w:rFonts w:eastAsia="MS Mincho"/>
      <w:szCs w:val="22"/>
      <w:lang w:eastAsia="zh-CN"/>
    </w:rPr>
  </w:style>
  <w:style w:type="paragraph" w:customStyle="1" w:styleId="Acknowledgment">
    <w:name w:val="Acknowledgment"/>
    <w:basedOn w:val="Normal"/>
    <w:rsid w:val="0039520A"/>
    <w:pPr>
      <w:spacing w:after="0" w:line="240" w:lineRule="auto"/>
      <w:ind w:left="360" w:firstLine="720"/>
    </w:pPr>
    <w:rPr>
      <w:rFonts w:ascii="Times New Roman" w:eastAsia="Times New Roman" w:hAnsi="Times New Roman"/>
      <w:lang w:bidi="ar-SA"/>
    </w:rPr>
  </w:style>
  <w:style w:type="paragraph" w:customStyle="1" w:styleId="AcknowledgmentHead">
    <w:name w:val="Acknowledgment Head"/>
    <w:basedOn w:val="Normal"/>
    <w:rsid w:val="0039520A"/>
    <w:pPr>
      <w:spacing w:after="0" w:line="240" w:lineRule="auto"/>
      <w:ind w:firstLine="0"/>
      <w:outlineLvl w:val="0"/>
    </w:pPr>
    <w:rPr>
      <w:rFonts w:ascii="Times New Roman" w:eastAsia="Times New Roman" w:hAnsi="Times New Roman"/>
      <w:b/>
      <w:lang w:bidi="ar-SA"/>
    </w:rPr>
  </w:style>
  <w:style w:type="character" w:styleId="CommentReference">
    <w:name w:val="annotation reference"/>
    <w:basedOn w:val="DefaultParagraphFont"/>
    <w:uiPriority w:val="99"/>
    <w:semiHidden/>
    <w:unhideWhenUsed/>
    <w:rsid w:val="008C14B5"/>
    <w:rPr>
      <w:sz w:val="16"/>
      <w:szCs w:val="16"/>
    </w:rPr>
  </w:style>
  <w:style w:type="paragraph" w:styleId="CommentText">
    <w:name w:val="annotation text"/>
    <w:basedOn w:val="Normal"/>
    <w:link w:val="CommentTextChar"/>
    <w:uiPriority w:val="99"/>
    <w:semiHidden/>
    <w:unhideWhenUsed/>
    <w:rsid w:val="008C14B5"/>
    <w:pPr>
      <w:spacing w:line="240" w:lineRule="auto"/>
    </w:pPr>
    <w:rPr>
      <w:sz w:val="20"/>
      <w:szCs w:val="20"/>
    </w:rPr>
  </w:style>
  <w:style w:type="character" w:customStyle="1" w:styleId="CommentTextChar">
    <w:name w:val="Comment Text Char"/>
    <w:basedOn w:val="DefaultParagraphFont"/>
    <w:link w:val="CommentText"/>
    <w:uiPriority w:val="99"/>
    <w:semiHidden/>
    <w:rsid w:val="008C14B5"/>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8C14B5"/>
    <w:rPr>
      <w:b/>
      <w:bCs/>
    </w:rPr>
  </w:style>
  <w:style w:type="character" w:customStyle="1" w:styleId="CommentSubjectChar">
    <w:name w:val="Comment Subject Char"/>
    <w:basedOn w:val="CommentTextChar"/>
    <w:link w:val="CommentSubject"/>
    <w:uiPriority w:val="99"/>
    <w:semiHidden/>
    <w:rsid w:val="008C14B5"/>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11674">
      <w:bodyDiv w:val="1"/>
      <w:marLeft w:val="0"/>
      <w:marRight w:val="0"/>
      <w:marTop w:val="0"/>
      <w:marBottom w:val="0"/>
      <w:divBdr>
        <w:top w:val="none" w:sz="0" w:space="0" w:color="auto"/>
        <w:left w:val="none" w:sz="0" w:space="0" w:color="auto"/>
        <w:bottom w:val="none" w:sz="0" w:space="0" w:color="auto"/>
        <w:right w:val="none" w:sz="0" w:space="0" w:color="auto"/>
      </w:divBdr>
    </w:div>
    <w:div w:id="134690202">
      <w:bodyDiv w:val="1"/>
      <w:marLeft w:val="0"/>
      <w:marRight w:val="0"/>
      <w:marTop w:val="0"/>
      <w:marBottom w:val="0"/>
      <w:divBdr>
        <w:top w:val="none" w:sz="0" w:space="0" w:color="auto"/>
        <w:left w:val="none" w:sz="0" w:space="0" w:color="auto"/>
        <w:bottom w:val="none" w:sz="0" w:space="0" w:color="auto"/>
        <w:right w:val="none" w:sz="0" w:space="0" w:color="auto"/>
      </w:divBdr>
    </w:div>
    <w:div w:id="48189219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393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Research\XF_PhD%20dissertation\Dissertation_Xiaofeng%20Chen_for%20Committee_V8.docx" TargetMode="External"/><Relationship Id="rId21" Type="http://schemas.openxmlformats.org/officeDocument/2006/relationships/hyperlink" Target="file:///D:\Research\XF_PhD%20dissertation\Dissertation_Xiaofeng%20Chen_for%20Committee_V8.docx"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1.wmf"/><Relationship Id="rId68" Type="http://schemas.openxmlformats.org/officeDocument/2006/relationships/oleObject" Target="embeddings/oleObject4.bin"/><Relationship Id="rId84" Type="http://schemas.openxmlformats.org/officeDocument/2006/relationships/image" Target="media/image48.png"/><Relationship Id="rId89" Type="http://schemas.openxmlformats.org/officeDocument/2006/relationships/image" Target="media/image53.png"/><Relationship Id="rId16" Type="http://schemas.openxmlformats.org/officeDocument/2006/relationships/hyperlink" Target="file:///D:\Research\XF_PhD%20dissertation\Dissertation_Xiaofeng%20Chen_for%20Committee_V8.docx" TargetMode="External"/><Relationship Id="rId11" Type="http://schemas.openxmlformats.org/officeDocument/2006/relationships/hyperlink" Target="file:///D:\Research\XF_PhD%20dissertation\Dissertation_Xiaofeng%20Chen_for%20Committee_V8.docx" TargetMode="External"/><Relationship Id="rId32" Type="http://schemas.openxmlformats.org/officeDocument/2006/relationships/image" Target="media/image2.emf"/><Relationship Id="rId37" Type="http://schemas.openxmlformats.org/officeDocument/2006/relationships/image" Target="media/image7.pn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image" Target="media/image38.png"/><Relationship Id="rId79" Type="http://schemas.openxmlformats.org/officeDocument/2006/relationships/image" Target="media/image43.png"/><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glossaryDocument" Target="glossary/document.xml"/><Relationship Id="rId22" Type="http://schemas.openxmlformats.org/officeDocument/2006/relationships/hyperlink" Target="file:///D:\Research\XF_PhD%20dissertation\Dissertation_Xiaofeng%20Chen_for%20Committee_V8.docx" TargetMode="External"/><Relationship Id="rId27" Type="http://schemas.openxmlformats.org/officeDocument/2006/relationships/hyperlink" Target="file:///D:\Research\XF_PhD%20dissertation\Dissertation_Xiaofeng%20Chen_for%20Committee_V8.docx" TargetMode="Externa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oleObject" Target="embeddings/oleObject2.bin"/><Relationship Id="rId69" Type="http://schemas.openxmlformats.org/officeDocument/2006/relationships/image" Target="media/image34.wmf"/><Relationship Id="rId8" Type="http://schemas.openxmlformats.org/officeDocument/2006/relationships/hyperlink" Target="file:///D:\Research\XF_PhD%20dissertation\Dissertation_Xiaofeng%20Chen_for%20Committee_V8.docx" TargetMode="External"/><Relationship Id="rId51" Type="http://schemas.openxmlformats.org/officeDocument/2006/relationships/image" Target="media/image21.png"/><Relationship Id="rId72" Type="http://schemas.openxmlformats.org/officeDocument/2006/relationships/image" Target="media/image36.png"/><Relationship Id="rId80" Type="http://schemas.openxmlformats.org/officeDocument/2006/relationships/image" Target="media/image44.png"/><Relationship Id="rId85" Type="http://schemas.openxmlformats.org/officeDocument/2006/relationships/image" Target="media/image49.pn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file:///D:\Research\XF_PhD%20dissertation\Dissertation_Xiaofeng%20Chen_for%20Committee_V8.docx" TargetMode="External"/><Relationship Id="rId17" Type="http://schemas.openxmlformats.org/officeDocument/2006/relationships/hyperlink" Target="file:///D:\Research\XF_PhD%20dissertation\Dissertation_Xiaofeng%20Chen_for%20Committee_V8.docx" TargetMode="External"/><Relationship Id="rId25" Type="http://schemas.openxmlformats.org/officeDocument/2006/relationships/hyperlink" Target="file:///D:\Research\XF_PhD%20dissertation\Dissertation_Xiaofeng%20Chen_for%20Committee_V8.docx" TargetMode="External"/><Relationship Id="rId33" Type="http://schemas.openxmlformats.org/officeDocument/2006/relationships/image" Target="media/image3.emf"/><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8.png"/><Relationship Id="rId67" Type="http://schemas.openxmlformats.org/officeDocument/2006/relationships/image" Target="media/image33.wmf"/><Relationship Id="rId20" Type="http://schemas.openxmlformats.org/officeDocument/2006/relationships/hyperlink" Target="file:///D:\Research\XF_PhD%20dissertation\Dissertation_Xiaofeng%20Chen_for%20Committee_V8.docx" TargetMode="External"/><Relationship Id="rId41" Type="http://schemas.openxmlformats.org/officeDocument/2006/relationships/image" Target="media/image11.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oleObject" Target="embeddings/oleObject5.bin"/><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Research\XF_PhD%20dissertation\Dissertation_Xiaofeng%20Chen_for%20Committee_V8.docx" TargetMode="External"/><Relationship Id="rId23" Type="http://schemas.openxmlformats.org/officeDocument/2006/relationships/hyperlink" Target="file:///D:\Research\XF_PhD%20dissertation\Dissertation_Xiaofeng%20Chen_for%20Committee_V8.docx" TargetMode="External"/><Relationship Id="rId28" Type="http://schemas.openxmlformats.org/officeDocument/2006/relationships/hyperlink" Target="file:///D:\Research\XF_PhD%20dissertation\Dissertation_Xiaofeng%20Chen_for%20Committee_V8.docx" TargetMode="External"/><Relationship Id="rId36" Type="http://schemas.openxmlformats.org/officeDocument/2006/relationships/image" Target="media/image6.png"/><Relationship Id="rId49" Type="http://schemas.openxmlformats.org/officeDocument/2006/relationships/image" Target="media/image19.jpg"/><Relationship Id="rId57" Type="http://schemas.openxmlformats.org/officeDocument/2006/relationships/image" Target="media/image26.png"/><Relationship Id="rId10" Type="http://schemas.openxmlformats.org/officeDocument/2006/relationships/hyperlink" Target="file:///D:\Research\XF_PhD%20dissertation\Dissertation_Xiaofeng%20Chen_for%20Committee_V8.docx" TargetMode="External"/><Relationship Id="rId31" Type="http://schemas.openxmlformats.org/officeDocument/2006/relationships/image" Target="media/image1.png"/><Relationship Id="rId44" Type="http://schemas.openxmlformats.org/officeDocument/2006/relationships/image" Target="media/image14.png"/><Relationship Id="rId52" Type="http://schemas.openxmlformats.org/officeDocument/2006/relationships/hyperlink" Target="http://gwyddion.net/" TargetMode="External"/><Relationship Id="rId60" Type="http://schemas.openxmlformats.org/officeDocument/2006/relationships/image" Target="media/image29.wmf"/><Relationship Id="rId65" Type="http://schemas.openxmlformats.org/officeDocument/2006/relationships/image" Target="media/image32.wmf"/><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Research\XF_PhD%20dissertation\Dissertation_Xiaofeng%20Chen_for%20Committee_V8.docx" TargetMode="External"/><Relationship Id="rId13" Type="http://schemas.openxmlformats.org/officeDocument/2006/relationships/hyperlink" Target="file:///D:\Research\XF_PhD%20dissertation\Dissertation_Xiaofeng%20Chen_for%20Committee_V8.docx" TargetMode="External"/><Relationship Id="rId18" Type="http://schemas.openxmlformats.org/officeDocument/2006/relationships/hyperlink" Target="file:///D:\Research\XF_PhD%20dissertation\Dissertation_Xiaofeng%20Chen_for%20Committee_V8.docx"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jpeg"/><Relationship Id="rId55" Type="http://schemas.openxmlformats.org/officeDocument/2006/relationships/image" Target="media/image24.png"/><Relationship Id="rId76" Type="http://schemas.openxmlformats.org/officeDocument/2006/relationships/image" Target="media/image40.jpeg"/><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file:///D:\Research\XF_PhD%20dissertation\Dissertation_Xiaofeng%20Chen_for%20Committee_V8.docx" TargetMode="External"/><Relationship Id="rId24" Type="http://schemas.openxmlformats.org/officeDocument/2006/relationships/hyperlink" Target="file:///D:\Research\XF_PhD%20dissertation\Dissertation_Xiaofeng%20Chen_for%20Committee_V8.docx" TargetMode="External"/><Relationship Id="rId40" Type="http://schemas.openxmlformats.org/officeDocument/2006/relationships/image" Target="media/image10.png"/><Relationship Id="rId45" Type="http://schemas.openxmlformats.org/officeDocument/2006/relationships/image" Target="media/image15.jpg"/><Relationship Id="rId66" Type="http://schemas.openxmlformats.org/officeDocument/2006/relationships/oleObject" Target="embeddings/oleObject3.bin"/><Relationship Id="rId87" Type="http://schemas.openxmlformats.org/officeDocument/2006/relationships/image" Target="media/image51.png"/><Relationship Id="rId61" Type="http://schemas.openxmlformats.org/officeDocument/2006/relationships/oleObject" Target="embeddings/oleObject1.bin"/><Relationship Id="rId82" Type="http://schemas.openxmlformats.org/officeDocument/2006/relationships/image" Target="media/image46.png"/><Relationship Id="rId19" Type="http://schemas.openxmlformats.org/officeDocument/2006/relationships/hyperlink" Target="file:///D:\Research\XF_PhD%20dissertation\Dissertation_Xiaofeng%20Chen_for%20Committee_V8.docx" TargetMode="External"/><Relationship Id="rId14" Type="http://schemas.openxmlformats.org/officeDocument/2006/relationships/hyperlink" Target="file:///D:\Research\XF_PhD%20dissertation\Dissertation_Xiaofeng%20Chen_for%20Committee_V8.docx" TargetMode="External"/><Relationship Id="rId30" Type="http://schemas.openxmlformats.org/officeDocument/2006/relationships/footer" Target="footer1.xml"/><Relationship Id="rId35" Type="http://schemas.openxmlformats.org/officeDocument/2006/relationships/image" Target="media/image5.png"/><Relationship Id="rId56" Type="http://schemas.openxmlformats.org/officeDocument/2006/relationships/image" Target="media/image25.png"/><Relationship Id="rId77" Type="http://schemas.openxmlformats.org/officeDocument/2006/relationships/image" Target="media/image4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2"/>
  </w:compat>
  <w:rsids>
    <w:rsidRoot w:val="00DD6093"/>
    <w:rsid w:val="0000496B"/>
    <w:rsid w:val="000209B6"/>
    <w:rsid w:val="00126944"/>
    <w:rsid w:val="0015246B"/>
    <w:rsid w:val="00190672"/>
    <w:rsid w:val="001B2B89"/>
    <w:rsid w:val="001E1A0C"/>
    <w:rsid w:val="00276951"/>
    <w:rsid w:val="00293081"/>
    <w:rsid w:val="002B59BB"/>
    <w:rsid w:val="00471EDF"/>
    <w:rsid w:val="004739F5"/>
    <w:rsid w:val="00483000"/>
    <w:rsid w:val="004950C2"/>
    <w:rsid w:val="00572AB3"/>
    <w:rsid w:val="005844EF"/>
    <w:rsid w:val="005902A4"/>
    <w:rsid w:val="005C739A"/>
    <w:rsid w:val="00634E25"/>
    <w:rsid w:val="006B403D"/>
    <w:rsid w:val="006B53FA"/>
    <w:rsid w:val="00777043"/>
    <w:rsid w:val="00787914"/>
    <w:rsid w:val="00795CF8"/>
    <w:rsid w:val="007A04BC"/>
    <w:rsid w:val="007D6CC0"/>
    <w:rsid w:val="007F0BAB"/>
    <w:rsid w:val="00825B2F"/>
    <w:rsid w:val="00875ABD"/>
    <w:rsid w:val="00913A12"/>
    <w:rsid w:val="00957894"/>
    <w:rsid w:val="009755BD"/>
    <w:rsid w:val="00A343F1"/>
    <w:rsid w:val="00B46CD3"/>
    <w:rsid w:val="00BE5069"/>
    <w:rsid w:val="00BF1851"/>
    <w:rsid w:val="00C738D6"/>
    <w:rsid w:val="00CA39D2"/>
    <w:rsid w:val="00D400E4"/>
    <w:rsid w:val="00DD6093"/>
    <w:rsid w:val="00DD7683"/>
    <w:rsid w:val="00E144A3"/>
    <w:rsid w:val="00E30BC3"/>
    <w:rsid w:val="00EA56FD"/>
    <w:rsid w:val="00ED10CA"/>
    <w:rsid w:val="00EE0CFD"/>
    <w:rsid w:val="00EF14E5"/>
    <w:rsid w:val="00F37689"/>
    <w:rsid w:val="00F80430"/>
    <w:rsid w:val="00F8259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ED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95216-CAF9-46B0-B4DD-3C3442AB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28884</Words>
  <Characters>164643</Characters>
  <Application>Microsoft Office Word</Application>
  <DocSecurity>0</DocSecurity>
  <Lines>1372</Lines>
  <Paragraphs>386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193141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Xiaofeng Chen</cp:lastModifiedBy>
  <cp:revision>4</cp:revision>
  <cp:lastPrinted>2015-03-03T22:47:00Z</cp:lastPrinted>
  <dcterms:created xsi:type="dcterms:W3CDTF">2015-03-09T20:17:00Z</dcterms:created>
  <dcterms:modified xsi:type="dcterms:W3CDTF">2015-03-09T21:24:00Z</dcterms:modified>
</cp:coreProperties>
</file>